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8DD8F5" w14:textId="37369C26" w:rsidR="006307E3" w:rsidRPr="007C2185" w:rsidRDefault="006307E3" w:rsidP="003C1112">
      <w:pPr>
        <w:spacing w:line="360" w:lineRule="auto"/>
        <w:jc w:val="both"/>
        <w:rPr>
          <w:rFonts w:ascii="Verdana" w:hAnsi="Verdana"/>
          <w:b/>
          <w:bCs/>
          <w:color w:val="2F5496" w:themeColor="accent1" w:themeShade="BF"/>
          <w:sz w:val="24"/>
          <w:szCs w:val="24"/>
        </w:rPr>
      </w:pPr>
      <w:r w:rsidRPr="007C2185">
        <w:rPr>
          <w:rFonts w:ascii="Verdana" w:hAnsi="Verdana"/>
          <w:b/>
          <w:bCs/>
          <w:color w:val="2F5496" w:themeColor="accent1" w:themeShade="BF"/>
          <w:sz w:val="24"/>
          <w:szCs w:val="24"/>
        </w:rPr>
        <w:t xml:space="preserve">ALL WALES AUDIT COMMITTEE CHAIRS </w:t>
      </w:r>
      <w:r w:rsidR="001B698F" w:rsidRPr="007C2185">
        <w:rPr>
          <w:rFonts w:ascii="Verdana" w:hAnsi="Verdana"/>
          <w:b/>
          <w:bCs/>
          <w:color w:val="2F5496" w:themeColor="accent1" w:themeShade="BF"/>
          <w:sz w:val="24"/>
          <w:szCs w:val="24"/>
        </w:rPr>
        <w:t xml:space="preserve">(AWACC) </w:t>
      </w:r>
      <w:r w:rsidRPr="007C2185">
        <w:rPr>
          <w:rFonts w:ascii="Verdana" w:hAnsi="Verdana"/>
          <w:b/>
          <w:bCs/>
          <w:color w:val="2F5496" w:themeColor="accent1" w:themeShade="BF"/>
          <w:sz w:val="24"/>
          <w:szCs w:val="24"/>
        </w:rPr>
        <w:t xml:space="preserve">MEETING </w:t>
      </w:r>
    </w:p>
    <w:p w14:paraId="2CC2C841" w14:textId="25351D28" w:rsidR="006307E3" w:rsidRPr="007C2185" w:rsidRDefault="006307E3" w:rsidP="003C1112">
      <w:pPr>
        <w:spacing w:line="360" w:lineRule="auto"/>
        <w:jc w:val="both"/>
        <w:rPr>
          <w:rFonts w:ascii="Verdana" w:hAnsi="Verdana"/>
          <w:sz w:val="24"/>
          <w:szCs w:val="24"/>
        </w:rPr>
      </w:pPr>
      <w:r w:rsidRPr="007C2185">
        <w:rPr>
          <w:rFonts w:ascii="Verdana" w:hAnsi="Verdana"/>
          <w:b/>
          <w:bCs/>
          <w:color w:val="2F5496" w:themeColor="accent1" w:themeShade="BF"/>
          <w:sz w:val="24"/>
          <w:szCs w:val="24"/>
        </w:rPr>
        <w:t>HIGHLIGHT REPORT</w:t>
      </w:r>
    </w:p>
    <w:p w14:paraId="41848B35" w14:textId="14DD5389" w:rsidR="006307E3" w:rsidRPr="007C2185" w:rsidRDefault="006307E3" w:rsidP="003C1112">
      <w:pPr>
        <w:jc w:val="both"/>
        <w:rPr>
          <w:rFonts w:ascii="Verdana" w:hAnsi="Verdana"/>
          <w:sz w:val="24"/>
          <w:szCs w:val="24"/>
        </w:rPr>
      </w:pPr>
    </w:p>
    <w:tbl>
      <w:tblPr>
        <w:tblStyle w:val="TableGrid"/>
        <w:tblW w:w="0" w:type="auto"/>
        <w:tblLook w:val="04A0" w:firstRow="1" w:lastRow="0" w:firstColumn="1" w:lastColumn="0" w:noHBand="0" w:noVBand="1"/>
      </w:tblPr>
      <w:tblGrid>
        <w:gridCol w:w="2972"/>
        <w:gridCol w:w="6044"/>
      </w:tblGrid>
      <w:tr w:rsidR="006307E3" w:rsidRPr="007C2185" w14:paraId="4A22A063" w14:textId="77777777" w:rsidTr="006307E3">
        <w:tc>
          <w:tcPr>
            <w:tcW w:w="2972" w:type="dxa"/>
            <w:shd w:val="clear" w:color="auto" w:fill="2F5496" w:themeFill="accent1" w:themeFillShade="BF"/>
          </w:tcPr>
          <w:p w14:paraId="336D45C6" w14:textId="77777777" w:rsidR="006307E3" w:rsidRPr="007C2185" w:rsidRDefault="006307E3" w:rsidP="003C1112">
            <w:pPr>
              <w:jc w:val="both"/>
              <w:rPr>
                <w:rFonts w:ascii="Verdana" w:hAnsi="Verdana"/>
                <w:b/>
                <w:bCs/>
                <w:color w:val="FFFFFF" w:themeColor="background1"/>
                <w:sz w:val="24"/>
                <w:szCs w:val="24"/>
              </w:rPr>
            </w:pPr>
            <w:r w:rsidRPr="007C2185">
              <w:rPr>
                <w:rFonts w:ascii="Verdana" w:hAnsi="Verdana"/>
                <w:b/>
                <w:bCs/>
                <w:color w:val="FFFFFF" w:themeColor="background1"/>
                <w:sz w:val="24"/>
                <w:szCs w:val="24"/>
              </w:rPr>
              <w:t xml:space="preserve">Date of </w:t>
            </w:r>
            <w:r w:rsidR="00A27934" w:rsidRPr="007C2185">
              <w:rPr>
                <w:rFonts w:ascii="Verdana" w:hAnsi="Verdana"/>
                <w:b/>
                <w:bCs/>
                <w:color w:val="FFFFFF" w:themeColor="background1"/>
                <w:sz w:val="24"/>
                <w:szCs w:val="24"/>
              </w:rPr>
              <w:t>M</w:t>
            </w:r>
            <w:r w:rsidRPr="007C2185">
              <w:rPr>
                <w:rFonts w:ascii="Verdana" w:hAnsi="Verdana"/>
                <w:b/>
                <w:bCs/>
                <w:color w:val="FFFFFF" w:themeColor="background1"/>
                <w:sz w:val="24"/>
                <w:szCs w:val="24"/>
              </w:rPr>
              <w:t>eeting</w:t>
            </w:r>
          </w:p>
          <w:p w14:paraId="524D56E2" w14:textId="0E96349E" w:rsidR="00A27934" w:rsidRPr="007C2185" w:rsidRDefault="00A27934" w:rsidP="003C1112">
            <w:pPr>
              <w:jc w:val="both"/>
              <w:rPr>
                <w:rFonts w:ascii="Verdana" w:hAnsi="Verdana"/>
                <w:b/>
                <w:bCs/>
                <w:color w:val="FFFFFF" w:themeColor="background1"/>
                <w:sz w:val="24"/>
                <w:szCs w:val="24"/>
              </w:rPr>
            </w:pPr>
          </w:p>
        </w:tc>
        <w:tc>
          <w:tcPr>
            <w:tcW w:w="6044" w:type="dxa"/>
          </w:tcPr>
          <w:p w14:paraId="7C0AEC92" w14:textId="57837D8E" w:rsidR="006307E3" w:rsidRPr="007C2185" w:rsidRDefault="001869CD" w:rsidP="003C1112">
            <w:pPr>
              <w:jc w:val="both"/>
              <w:rPr>
                <w:rFonts w:ascii="Verdana" w:hAnsi="Verdana"/>
                <w:b/>
                <w:bCs/>
                <w:sz w:val="24"/>
                <w:szCs w:val="24"/>
              </w:rPr>
            </w:pPr>
            <w:r w:rsidRPr="007C2185">
              <w:rPr>
                <w:rFonts w:ascii="Verdana" w:hAnsi="Verdana"/>
                <w:b/>
                <w:bCs/>
                <w:sz w:val="24"/>
                <w:szCs w:val="24"/>
              </w:rPr>
              <w:t>10</w:t>
            </w:r>
            <w:r w:rsidRPr="007C2185">
              <w:rPr>
                <w:rFonts w:ascii="Verdana" w:hAnsi="Verdana"/>
                <w:b/>
                <w:bCs/>
                <w:sz w:val="24"/>
                <w:szCs w:val="24"/>
                <w:vertAlign w:val="superscript"/>
              </w:rPr>
              <w:t>th</w:t>
            </w:r>
            <w:r w:rsidRPr="007C2185">
              <w:rPr>
                <w:rFonts w:ascii="Verdana" w:hAnsi="Verdana"/>
                <w:b/>
                <w:bCs/>
                <w:sz w:val="24"/>
                <w:szCs w:val="24"/>
              </w:rPr>
              <w:t xml:space="preserve"> December,</w:t>
            </w:r>
            <w:r w:rsidR="00F630A4" w:rsidRPr="007C2185">
              <w:rPr>
                <w:rFonts w:ascii="Verdana" w:hAnsi="Verdana"/>
                <w:b/>
                <w:bCs/>
                <w:sz w:val="24"/>
                <w:szCs w:val="24"/>
              </w:rPr>
              <w:t xml:space="preserve"> 2024 </w:t>
            </w:r>
          </w:p>
        </w:tc>
      </w:tr>
      <w:tr w:rsidR="006307E3" w:rsidRPr="007C2185" w14:paraId="61A6B5F2" w14:textId="77777777" w:rsidTr="006307E3">
        <w:tc>
          <w:tcPr>
            <w:tcW w:w="2972" w:type="dxa"/>
            <w:shd w:val="clear" w:color="auto" w:fill="2F5496" w:themeFill="accent1" w:themeFillShade="BF"/>
          </w:tcPr>
          <w:p w14:paraId="1B1D7C17" w14:textId="7372C4C9" w:rsidR="006307E3" w:rsidRPr="007C2185" w:rsidRDefault="006307E3" w:rsidP="003C1112">
            <w:pPr>
              <w:jc w:val="both"/>
              <w:rPr>
                <w:rFonts w:ascii="Verdana" w:hAnsi="Verdana"/>
                <w:b/>
                <w:bCs/>
                <w:color w:val="FFFFFF" w:themeColor="background1"/>
                <w:sz w:val="24"/>
                <w:szCs w:val="24"/>
              </w:rPr>
            </w:pPr>
            <w:r w:rsidRPr="007C2185">
              <w:rPr>
                <w:rFonts w:ascii="Verdana" w:hAnsi="Verdana"/>
                <w:b/>
                <w:bCs/>
                <w:color w:val="FFFFFF" w:themeColor="background1"/>
                <w:sz w:val="24"/>
                <w:szCs w:val="24"/>
              </w:rPr>
              <w:t xml:space="preserve">Chair </w:t>
            </w:r>
            <w:r w:rsidR="00A27934" w:rsidRPr="007C2185">
              <w:rPr>
                <w:rFonts w:ascii="Verdana" w:hAnsi="Verdana"/>
                <w:b/>
                <w:bCs/>
                <w:color w:val="FFFFFF" w:themeColor="background1"/>
                <w:sz w:val="24"/>
                <w:szCs w:val="24"/>
              </w:rPr>
              <w:t>N</w:t>
            </w:r>
            <w:r w:rsidRPr="007C2185">
              <w:rPr>
                <w:rFonts w:ascii="Verdana" w:hAnsi="Verdana"/>
                <w:b/>
                <w:bCs/>
                <w:color w:val="FFFFFF" w:themeColor="background1"/>
                <w:sz w:val="24"/>
                <w:szCs w:val="24"/>
              </w:rPr>
              <w:t>ame</w:t>
            </w:r>
          </w:p>
          <w:p w14:paraId="36302EB7" w14:textId="7BA54966" w:rsidR="006307E3" w:rsidRPr="007C2185" w:rsidRDefault="006307E3" w:rsidP="003C1112">
            <w:pPr>
              <w:jc w:val="both"/>
              <w:rPr>
                <w:rFonts w:ascii="Verdana" w:hAnsi="Verdana"/>
                <w:b/>
                <w:bCs/>
                <w:i/>
                <w:iCs/>
                <w:color w:val="FFFFFF" w:themeColor="background1"/>
                <w:sz w:val="24"/>
                <w:szCs w:val="24"/>
              </w:rPr>
            </w:pPr>
            <w:r w:rsidRPr="007C2185">
              <w:rPr>
                <w:rFonts w:ascii="Verdana" w:hAnsi="Verdana"/>
                <w:b/>
                <w:bCs/>
                <w:i/>
                <w:iCs/>
                <w:color w:val="FFFFFF" w:themeColor="background1"/>
                <w:sz w:val="24"/>
                <w:szCs w:val="24"/>
              </w:rPr>
              <w:t xml:space="preserve">Chair </w:t>
            </w:r>
            <w:r w:rsidR="00A27934" w:rsidRPr="007C2185">
              <w:rPr>
                <w:rFonts w:ascii="Verdana" w:hAnsi="Verdana"/>
                <w:b/>
                <w:bCs/>
                <w:i/>
                <w:iCs/>
                <w:color w:val="FFFFFF" w:themeColor="background1"/>
                <w:sz w:val="24"/>
                <w:szCs w:val="24"/>
              </w:rPr>
              <w:t>O</w:t>
            </w:r>
            <w:r w:rsidRPr="007C2185">
              <w:rPr>
                <w:rFonts w:ascii="Verdana" w:hAnsi="Verdana"/>
                <w:b/>
                <w:bCs/>
                <w:i/>
                <w:iCs/>
                <w:color w:val="FFFFFF" w:themeColor="background1"/>
                <w:sz w:val="24"/>
                <w:szCs w:val="24"/>
              </w:rPr>
              <w:t>rganisation</w:t>
            </w:r>
          </w:p>
        </w:tc>
        <w:tc>
          <w:tcPr>
            <w:tcW w:w="6044" w:type="dxa"/>
          </w:tcPr>
          <w:p w14:paraId="25212AAA" w14:textId="47C40A4C" w:rsidR="006307E3" w:rsidRPr="007C2185" w:rsidRDefault="00F630A4" w:rsidP="003C1112">
            <w:pPr>
              <w:jc w:val="both"/>
              <w:rPr>
                <w:rFonts w:ascii="Verdana" w:hAnsi="Verdana"/>
                <w:sz w:val="24"/>
                <w:szCs w:val="24"/>
              </w:rPr>
            </w:pPr>
            <w:r w:rsidRPr="007C2185">
              <w:rPr>
                <w:rFonts w:ascii="Verdana" w:hAnsi="Verdana"/>
                <w:sz w:val="24"/>
                <w:szCs w:val="24"/>
              </w:rPr>
              <w:t>Nuria Zolle</w:t>
            </w:r>
          </w:p>
          <w:p w14:paraId="46CBDFD3" w14:textId="5BA19FEA" w:rsidR="00F630A4" w:rsidRPr="007C2185" w:rsidRDefault="00F630A4" w:rsidP="003C1112">
            <w:pPr>
              <w:jc w:val="both"/>
              <w:rPr>
                <w:rFonts w:ascii="Verdana" w:hAnsi="Verdana"/>
                <w:sz w:val="24"/>
                <w:szCs w:val="24"/>
              </w:rPr>
            </w:pPr>
            <w:r w:rsidRPr="007C2185">
              <w:rPr>
                <w:rFonts w:ascii="Verdana" w:hAnsi="Verdana"/>
                <w:sz w:val="24"/>
                <w:szCs w:val="24"/>
              </w:rPr>
              <w:t xml:space="preserve">Independent Member, Chair </w:t>
            </w:r>
          </w:p>
          <w:p w14:paraId="110241F2" w14:textId="1EA8AB65" w:rsidR="00F630A4" w:rsidRPr="007C2185" w:rsidRDefault="00F630A4" w:rsidP="003C1112">
            <w:pPr>
              <w:jc w:val="both"/>
              <w:rPr>
                <w:rFonts w:ascii="Verdana" w:hAnsi="Verdana"/>
                <w:sz w:val="24"/>
                <w:szCs w:val="24"/>
              </w:rPr>
            </w:pPr>
            <w:r w:rsidRPr="007C2185">
              <w:rPr>
                <w:rFonts w:ascii="Verdana" w:hAnsi="Verdana"/>
                <w:sz w:val="24"/>
                <w:szCs w:val="24"/>
              </w:rPr>
              <w:t>Swansea Bay University Health Board</w:t>
            </w:r>
          </w:p>
          <w:p w14:paraId="717CF3ED" w14:textId="021A9580" w:rsidR="00A27934" w:rsidRPr="007C2185" w:rsidRDefault="00A27934" w:rsidP="003C1112">
            <w:pPr>
              <w:jc w:val="both"/>
              <w:rPr>
                <w:rFonts w:ascii="Verdana" w:hAnsi="Verdana"/>
                <w:sz w:val="24"/>
                <w:szCs w:val="24"/>
              </w:rPr>
            </w:pPr>
          </w:p>
        </w:tc>
      </w:tr>
      <w:tr w:rsidR="006307E3" w:rsidRPr="007C2185" w14:paraId="27E4E707" w14:textId="77777777" w:rsidTr="006307E3">
        <w:tc>
          <w:tcPr>
            <w:tcW w:w="2972" w:type="dxa"/>
            <w:shd w:val="clear" w:color="auto" w:fill="2F5496" w:themeFill="accent1" w:themeFillShade="BF"/>
          </w:tcPr>
          <w:p w14:paraId="1BE758FE" w14:textId="77777777" w:rsidR="006307E3" w:rsidRPr="007C2185" w:rsidRDefault="006307E3" w:rsidP="003C1112">
            <w:pPr>
              <w:jc w:val="both"/>
              <w:rPr>
                <w:rFonts w:ascii="Verdana" w:hAnsi="Verdana"/>
                <w:b/>
                <w:bCs/>
                <w:color w:val="FFFFFF" w:themeColor="background1"/>
                <w:sz w:val="24"/>
                <w:szCs w:val="24"/>
              </w:rPr>
            </w:pPr>
            <w:r w:rsidRPr="007C2185">
              <w:rPr>
                <w:rFonts w:ascii="Verdana" w:hAnsi="Verdana"/>
                <w:b/>
                <w:bCs/>
                <w:color w:val="FFFFFF" w:themeColor="background1"/>
                <w:sz w:val="24"/>
                <w:szCs w:val="24"/>
              </w:rPr>
              <w:t>Secretariat</w:t>
            </w:r>
          </w:p>
          <w:p w14:paraId="0AF7DD0F" w14:textId="3A826447" w:rsidR="006307E3" w:rsidRPr="007C2185" w:rsidRDefault="006307E3" w:rsidP="003C1112">
            <w:pPr>
              <w:jc w:val="both"/>
              <w:rPr>
                <w:rFonts w:ascii="Verdana" w:hAnsi="Verdana"/>
                <w:b/>
                <w:bCs/>
                <w:i/>
                <w:iCs/>
                <w:color w:val="FFFFFF" w:themeColor="background1"/>
                <w:sz w:val="24"/>
                <w:szCs w:val="24"/>
              </w:rPr>
            </w:pPr>
            <w:r w:rsidRPr="007C2185">
              <w:rPr>
                <w:rFonts w:ascii="Verdana" w:hAnsi="Verdana"/>
                <w:b/>
                <w:bCs/>
                <w:i/>
                <w:iCs/>
                <w:color w:val="FFFFFF" w:themeColor="background1"/>
                <w:sz w:val="24"/>
                <w:szCs w:val="24"/>
              </w:rPr>
              <w:t xml:space="preserve">Secretariat </w:t>
            </w:r>
            <w:r w:rsidR="00A27934" w:rsidRPr="007C2185">
              <w:rPr>
                <w:rFonts w:ascii="Verdana" w:hAnsi="Verdana"/>
                <w:b/>
                <w:bCs/>
                <w:i/>
                <w:iCs/>
                <w:color w:val="FFFFFF" w:themeColor="background1"/>
                <w:sz w:val="24"/>
                <w:szCs w:val="24"/>
              </w:rPr>
              <w:t>O</w:t>
            </w:r>
            <w:r w:rsidRPr="007C2185">
              <w:rPr>
                <w:rFonts w:ascii="Verdana" w:hAnsi="Verdana"/>
                <w:b/>
                <w:bCs/>
                <w:i/>
                <w:iCs/>
                <w:color w:val="FFFFFF" w:themeColor="background1"/>
                <w:sz w:val="24"/>
                <w:szCs w:val="24"/>
              </w:rPr>
              <w:t>rganisation</w:t>
            </w:r>
          </w:p>
        </w:tc>
        <w:tc>
          <w:tcPr>
            <w:tcW w:w="6044" w:type="dxa"/>
          </w:tcPr>
          <w:p w14:paraId="318A8160" w14:textId="21EC5CB8" w:rsidR="00582CB7" w:rsidRPr="007C2185" w:rsidRDefault="00582CB7" w:rsidP="00582CB7">
            <w:pPr>
              <w:jc w:val="both"/>
              <w:rPr>
                <w:rFonts w:ascii="Verdana" w:hAnsi="Verdana"/>
                <w:sz w:val="24"/>
                <w:szCs w:val="24"/>
              </w:rPr>
            </w:pPr>
            <w:r w:rsidRPr="007C2185">
              <w:rPr>
                <w:rFonts w:ascii="Verdana" w:hAnsi="Verdana"/>
                <w:sz w:val="24"/>
                <w:szCs w:val="24"/>
              </w:rPr>
              <w:t xml:space="preserve">Amelia Cole </w:t>
            </w:r>
          </w:p>
          <w:p w14:paraId="3A4A402E" w14:textId="4D8CE719" w:rsidR="00582CB7" w:rsidRPr="007C2185" w:rsidRDefault="00582CB7" w:rsidP="00582CB7">
            <w:pPr>
              <w:jc w:val="both"/>
              <w:rPr>
                <w:rFonts w:ascii="Verdana" w:hAnsi="Verdana"/>
                <w:sz w:val="24"/>
                <w:szCs w:val="24"/>
              </w:rPr>
            </w:pPr>
            <w:r w:rsidRPr="007C2185">
              <w:rPr>
                <w:rFonts w:ascii="Verdana" w:hAnsi="Verdana"/>
                <w:sz w:val="24"/>
                <w:szCs w:val="24"/>
              </w:rPr>
              <w:t>Swansea Bay University Health Board</w:t>
            </w:r>
          </w:p>
          <w:p w14:paraId="61E84D28" w14:textId="2152566A" w:rsidR="00A27934" w:rsidRPr="007C2185" w:rsidRDefault="00A27934" w:rsidP="008D3C47">
            <w:pPr>
              <w:jc w:val="both"/>
              <w:rPr>
                <w:rFonts w:ascii="Verdana" w:hAnsi="Verdana"/>
                <w:sz w:val="24"/>
                <w:szCs w:val="24"/>
              </w:rPr>
            </w:pPr>
          </w:p>
        </w:tc>
      </w:tr>
    </w:tbl>
    <w:p w14:paraId="09DA7C19" w14:textId="4AB2CBE8" w:rsidR="006307E3" w:rsidRPr="007C2185" w:rsidRDefault="006307E3" w:rsidP="003C1112">
      <w:pPr>
        <w:jc w:val="both"/>
        <w:rPr>
          <w:rFonts w:ascii="Verdana" w:hAnsi="Verdana"/>
          <w:sz w:val="24"/>
          <w:szCs w:val="24"/>
        </w:rPr>
      </w:pPr>
    </w:p>
    <w:tbl>
      <w:tblPr>
        <w:tblStyle w:val="TableGrid"/>
        <w:tblW w:w="0" w:type="auto"/>
        <w:tblLook w:val="04A0" w:firstRow="1" w:lastRow="0" w:firstColumn="1" w:lastColumn="0" w:noHBand="0" w:noVBand="1"/>
      </w:tblPr>
      <w:tblGrid>
        <w:gridCol w:w="2972"/>
        <w:gridCol w:w="6044"/>
      </w:tblGrid>
      <w:tr w:rsidR="00D87999" w:rsidRPr="007C2185" w14:paraId="40F7581A" w14:textId="77777777" w:rsidTr="00D87999">
        <w:tc>
          <w:tcPr>
            <w:tcW w:w="9016" w:type="dxa"/>
            <w:gridSpan w:val="2"/>
            <w:shd w:val="clear" w:color="auto" w:fill="2F5496" w:themeFill="accent1" w:themeFillShade="BF"/>
          </w:tcPr>
          <w:p w14:paraId="34E143EB" w14:textId="543CB285" w:rsidR="006307E3" w:rsidRPr="007C2185" w:rsidRDefault="00504D0E" w:rsidP="003C1112">
            <w:pPr>
              <w:jc w:val="both"/>
              <w:rPr>
                <w:rFonts w:ascii="Verdana" w:hAnsi="Verdana"/>
                <w:b/>
                <w:bCs/>
                <w:color w:val="FFFFFF" w:themeColor="background1"/>
                <w:sz w:val="24"/>
                <w:szCs w:val="24"/>
              </w:rPr>
            </w:pPr>
            <w:r w:rsidRPr="007C2185">
              <w:rPr>
                <w:rFonts w:ascii="Verdana" w:hAnsi="Verdana"/>
                <w:b/>
                <w:bCs/>
                <w:color w:val="FFFFFF" w:themeColor="background1"/>
                <w:sz w:val="24"/>
                <w:szCs w:val="24"/>
              </w:rPr>
              <w:t>In Attendance</w:t>
            </w:r>
            <w:r w:rsidR="00A95ED1" w:rsidRPr="007C2185">
              <w:rPr>
                <w:rFonts w:ascii="Verdana" w:hAnsi="Verdana"/>
                <w:b/>
                <w:bCs/>
                <w:color w:val="FFFFFF" w:themeColor="background1"/>
                <w:sz w:val="24"/>
                <w:szCs w:val="24"/>
              </w:rPr>
              <w:t>:</w:t>
            </w:r>
          </w:p>
        </w:tc>
      </w:tr>
      <w:tr w:rsidR="008D0188" w:rsidRPr="007C2185" w14:paraId="706B9CA7" w14:textId="77777777" w:rsidTr="00BC737D">
        <w:tc>
          <w:tcPr>
            <w:tcW w:w="2972" w:type="dxa"/>
            <w:shd w:val="clear" w:color="auto" w:fill="FFFFFF" w:themeFill="background1"/>
          </w:tcPr>
          <w:p w14:paraId="53ED84C2" w14:textId="14F3D126" w:rsidR="008D0188" w:rsidRPr="007C2185" w:rsidRDefault="005F389A" w:rsidP="00471F66">
            <w:pPr>
              <w:jc w:val="both"/>
              <w:rPr>
                <w:rFonts w:ascii="Verdana" w:hAnsi="Verdana"/>
                <w:sz w:val="24"/>
                <w:szCs w:val="24"/>
              </w:rPr>
            </w:pPr>
            <w:r w:rsidRPr="007C2185">
              <w:rPr>
                <w:rFonts w:ascii="Verdana" w:hAnsi="Verdana"/>
                <w:sz w:val="24"/>
                <w:szCs w:val="24"/>
              </w:rPr>
              <w:t>Anne Beegan</w:t>
            </w:r>
          </w:p>
        </w:tc>
        <w:tc>
          <w:tcPr>
            <w:tcW w:w="6044" w:type="dxa"/>
          </w:tcPr>
          <w:p w14:paraId="5A0AEE7A" w14:textId="6E726735" w:rsidR="008D0188" w:rsidRPr="007C2185" w:rsidRDefault="005F389A" w:rsidP="00471F66">
            <w:pPr>
              <w:jc w:val="both"/>
              <w:rPr>
                <w:rFonts w:ascii="Verdana" w:hAnsi="Verdana"/>
                <w:sz w:val="24"/>
                <w:szCs w:val="24"/>
              </w:rPr>
            </w:pPr>
            <w:r w:rsidRPr="007C2185">
              <w:rPr>
                <w:rFonts w:ascii="Verdana" w:hAnsi="Verdana"/>
                <w:sz w:val="24"/>
                <w:szCs w:val="24"/>
              </w:rPr>
              <w:t>Audit Wales</w:t>
            </w:r>
          </w:p>
        </w:tc>
      </w:tr>
      <w:tr w:rsidR="005F389A" w:rsidRPr="007C2185" w14:paraId="32DAC862" w14:textId="77777777" w:rsidTr="00BC737D">
        <w:tc>
          <w:tcPr>
            <w:tcW w:w="2972" w:type="dxa"/>
            <w:shd w:val="clear" w:color="auto" w:fill="FFFFFF" w:themeFill="background1"/>
          </w:tcPr>
          <w:p w14:paraId="6B65A6CE" w14:textId="4571D23C" w:rsidR="005F389A" w:rsidRPr="007C2185" w:rsidRDefault="005F389A" w:rsidP="005F389A">
            <w:pPr>
              <w:jc w:val="both"/>
              <w:rPr>
                <w:rFonts w:ascii="Verdana" w:hAnsi="Verdana"/>
                <w:sz w:val="24"/>
                <w:szCs w:val="24"/>
              </w:rPr>
            </w:pPr>
            <w:r w:rsidRPr="007C2185">
              <w:rPr>
                <w:rFonts w:ascii="Verdana" w:hAnsi="Verdana"/>
                <w:sz w:val="24"/>
                <w:szCs w:val="24"/>
              </w:rPr>
              <w:t>Amelia Cole (AC)</w:t>
            </w:r>
          </w:p>
        </w:tc>
        <w:tc>
          <w:tcPr>
            <w:tcW w:w="6044" w:type="dxa"/>
          </w:tcPr>
          <w:p w14:paraId="35BD1BA8" w14:textId="35420692" w:rsidR="005F389A" w:rsidRPr="007C2185" w:rsidRDefault="005F389A" w:rsidP="005F389A">
            <w:pPr>
              <w:jc w:val="both"/>
              <w:rPr>
                <w:rFonts w:ascii="Verdana" w:hAnsi="Verdana"/>
                <w:sz w:val="24"/>
                <w:szCs w:val="24"/>
              </w:rPr>
            </w:pPr>
            <w:r w:rsidRPr="007C2185">
              <w:rPr>
                <w:rFonts w:ascii="Verdana" w:hAnsi="Verdana"/>
                <w:sz w:val="24"/>
                <w:szCs w:val="24"/>
              </w:rPr>
              <w:t>Corporate Governance Officer (Note Taker)</w:t>
            </w:r>
          </w:p>
        </w:tc>
      </w:tr>
      <w:tr w:rsidR="005F389A" w:rsidRPr="007C2185" w14:paraId="34AE3C75" w14:textId="77777777" w:rsidTr="00BC737D">
        <w:tc>
          <w:tcPr>
            <w:tcW w:w="2972" w:type="dxa"/>
            <w:shd w:val="clear" w:color="auto" w:fill="FFFFFF" w:themeFill="background1"/>
          </w:tcPr>
          <w:p w14:paraId="0E4634F7" w14:textId="2A41D8B0" w:rsidR="005F389A" w:rsidRPr="007C2185" w:rsidRDefault="005F389A" w:rsidP="005F389A">
            <w:pPr>
              <w:jc w:val="both"/>
              <w:rPr>
                <w:rFonts w:ascii="Verdana" w:hAnsi="Verdana"/>
                <w:sz w:val="24"/>
                <w:szCs w:val="24"/>
              </w:rPr>
            </w:pPr>
            <w:r w:rsidRPr="007C2185">
              <w:rPr>
                <w:rFonts w:ascii="Verdana" w:hAnsi="Verdana"/>
                <w:sz w:val="24"/>
                <w:szCs w:val="24"/>
              </w:rPr>
              <w:t>Simon Cookson (SC)</w:t>
            </w:r>
          </w:p>
        </w:tc>
        <w:tc>
          <w:tcPr>
            <w:tcW w:w="6044" w:type="dxa"/>
          </w:tcPr>
          <w:p w14:paraId="366AA7A5" w14:textId="5BC2FC94" w:rsidR="005F389A" w:rsidRPr="007C2185" w:rsidRDefault="005F389A" w:rsidP="005F389A">
            <w:pPr>
              <w:jc w:val="both"/>
              <w:rPr>
                <w:rFonts w:ascii="Verdana" w:hAnsi="Verdana"/>
                <w:sz w:val="24"/>
                <w:szCs w:val="24"/>
              </w:rPr>
            </w:pPr>
            <w:r w:rsidRPr="007C2185">
              <w:rPr>
                <w:rFonts w:ascii="Verdana" w:hAnsi="Verdana"/>
                <w:sz w:val="24"/>
                <w:szCs w:val="24"/>
              </w:rPr>
              <w:t>Audit Wales</w:t>
            </w:r>
          </w:p>
        </w:tc>
      </w:tr>
      <w:tr w:rsidR="00624975" w:rsidRPr="007C2185" w14:paraId="4C257C53" w14:textId="77777777" w:rsidTr="00BC737D">
        <w:tc>
          <w:tcPr>
            <w:tcW w:w="2972" w:type="dxa"/>
            <w:shd w:val="clear" w:color="auto" w:fill="FFFFFF" w:themeFill="background1"/>
          </w:tcPr>
          <w:p w14:paraId="7F3CF17A" w14:textId="74A4B917" w:rsidR="00624975" w:rsidRPr="007C2185" w:rsidRDefault="00624975" w:rsidP="005F389A">
            <w:pPr>
              <w:jc w:val="both"/>
              <w:rPr>
                <w:rFonts w:ascii="Verdana" w:hAnsi="Verdana"/>
                <w:sz w:val="24"/>
                <w:szCs w:val="24"/>
              </w:rPr>
            </w:pPr>
            <w:r w:rsidRPr="007C2185">
              <w:rPr>
                <w:rFonts w:ascii="Verdana" w:hAnsi="Verdana"/>
                <w:sz w:val="24"/>
                <w:szCs w:val="24"/>
              </w:rPr>
              <w:t>Peter Curran (PC)</w:t>
            </w:r>
          </w:p>
        </w:tc>
        <w:tc>
          <w:tcPr>
            <w:tcW w:w="6044" w:type="dxa"/>
          </w:tcPr>
          <w:p w14:paraId="6008C975" w14:textId="6F543BDA" w:rsidR="00624975" w:rsidRPr="007C2185" w:rsidRDefault="00624975" w:rsidP="005F389A">
            <w:pPr>
              <w:jc w:val="both"/>
              <w:rPr>
                <w:rFonts w:ascii="Verdana" w:hAnsi="Verdana"/>
                <w:sz w:val="24"/>
                <w:szCs w:val="24"/>
              </w:rPr>
            </w:pPr>
            <w:r w:rsidRPr="007C2185">
              <w:rPr>
                <w:rFonts w:ascii="Verdana" w:hAnsi="Verdana"/>
                <w:sz w:val="24"/>
                <w:szCs w:val="24"/>
              </w:rPr>
              <w:t>Welsh Ambulance Service NHS Trust</w:t>
            </w:r>
          </w:p>
        </w:tc>
      </w:tr>
      <w:tr w:rsidR="005F389A" w:rsidRPr="007C2185" w14:paraId="373AFF39" w14:textId="77777777" w:rsidTr="00BC737D">
        <w:tc>
          <w:tcPr>
            <w:tcW w:w="2972" w:type="dxa"/>
            <w:shd w:val="clear" w:color="auto" w:fill="FFFFFF" w:themeFill="background1"/>
          </w:tcPr>
          <w:p w14:paraId="1B523457" w14:textId="1F4A3090" w:rsidR="005F389A" w:rsidRPr="007C2185" w:rsidRDefault="005F389A" w:rsidP="005F389A">
            <w:pPr>
              <w:jc w:val="both"/>
              <w:rPr>
                <w:rFonts w:ascii="Verdana" w:hAnsi="Verdana"/>
                <w:sz w:val="24"/>
                <w:szCs w:val="24"/>
              </w:rPr>
            </w:pPr>
            <w:r w:rsidRPr="007C2185">
              <w:rPr>
                <w:rFonts w:ascii="Verdana" w:hAnsi="Verdana"/>
                <w:sz w:val="24"/>
                <w:szCs w:val="24"/>
              </w:rPr>
              <w:t>Graham Dainty (GD)</w:t>
            </w:r>
          </w:p>
        </w:tc>
        <w:tc>
          <w:tcPr>
            <w:tcW w:w="6044" w:type="dxa"/>
          </w:tcPr>
          <w:p w14:paraId="3BAEAD4C" w14:textId="73468ECD" w:rsidR="005F389A" w:rsidRPr="007C2185" w:rsidRDefault="005F389A" w:rsidP="005F389A">
            <w:pPr>
              <w:jc w:val="both"/>
              <w:rPr>
                <w:rFonts w:ascii="Verdana" w:hAnsi="Verdana"/>
                <w:sz w:val="24"/>
                <w:szCs w:val="24"/>
              </w:rPr>
            </w:pPr>
            <w:r w:rsidRPr="007C2185">
              <w:rPr>
                <w:rFonts w:ascii="Verdana" w:hAnsi="Verdana"/>
                <w:sz w:val="24"/>
                <w:szCs w:val="24"/>
              </w:rPr>
              <w:t>NWSSP – NHSCFS Wales</w:t>
            </w:r>
          </w:p>
        </w:tc>
      </w:tr>
      <w:tr w:rsidR="005F389A" w:rsidRPr="007C2185" w14:paraId="7A3E650F" w14:textId="77777777" w:rsidTr="00BC737D">
        <w:tc>
          <w:tcPr>
            <w:tcW w:w="2972" w:type="dxa"/>
            <w:shd w:val="clear" w:color="auto" w:fill="FFFFFF" w:themeFill="background1"/>
          </w:tcPr>
          <w:p w14:paraId="6D5DF38A" w14:textId="5FC4ED72" w:rsidR="005F389A" w:rsidRPr="007C2185" w:rsidRDefault="005F389A" w:rsidP="005F389A">
            <w:pPr>
              <w:jc w:val="both"/>
              <w:rPr>
                <w:rFonts w:ascii="Verdana" w:hAnsi="Verdana"/>
                <w:sz w:val="24"/>
                <w:szCs w:val="24"/>
              </w:rPr>
            </w:pPr>
            <w:r w:rsidRPr="007C2185">
              <w:rPr>
                <w:rFonts w:ascii="Verdana" w:hAnsi="Verdana"/>
                <w:sz w:val="24"/>
                <w:szCs w:val="24"/>
              </w:rPr>
              <w:t>Nick Elliot (NE)</w:t>
            </w:r>
          </w:p>
        </w:tc>
        <w:tc>
          <w:tcPr>
            <w:tcW w:w="6044" w:type="dxa"/>
          </w:tcPr>
          <w:p w14:paraId="4854DA10" w14:textId="758164AC" w:rsidR="005F389A" w:rsidRPr="007C2185" w:rsidRDefault="007E71E3" w:rsidP="005F389A">
            <w:pPr>
              <w:jc w:val="both"/>
              <w:rPr>
                <w:rFonts w:ascii="Verdana" w:hAnsi="Verdana"/>
                <w:sz w:val="24"/>
                <w:szCs w:val="24"/>
              </w:rPr>
            </w:pPr>
            <w:r>
              <w:rPr>
                <w:rFonts w:ascii="Verdana" w:hAnsi="Verdana"/>
                <w:sz w:val="24"/>
                <w:szCs w:val="24"/>
              </w:rPr>
              <w:t>Public Health Wales</w:t>
            </w:r>
          </w:p>
        </w:tc>
      </w:tr>
      <w:tr w:rsidR="005F389A" w:rsidRPr="007C2185" w14:paraId="58C6098A" w14:textId="77777777" w:rsidTr="00BC737D">
        <w:tc>
          <w:tcPr>
            <w:tcW w:w="2972" w:type="dxa"/>
            <w:shd w:val="clear" w:color="auto" w:fill="FFFFFF" w:themeFill="background1"/>
          </w:tcPr>
          <w:p w14:paraId="46B7FB11" w14:textId="5C681067" w:rsidR="005F389A" w:rsidRPr="007C2185" w:rsidRDefault="005F389A" w:rsidP="005F389A">
            <w:pPr>
              <w:jc w:val="both"/>
              <w:rPr>
                <w:rFonts w:ascii="Verdana" w:hAnsi="Verdana"/>
                <w:sz w:val="24"/>
                <w:szCs w:val="24"/>
              </w:rPr>
            </w:pPr>
            <w:r w:rsidRPr="007C2185">
              <w:rPr>
                <w:rFonts w:ascii="Verdana" w:hAnsi="Verdana"/>
                <w:sz w:val="24"/>
                <w:szCs w:val="24"/>
              </w:rPr>
              <w:t>Stephen Elliot (SE)</w:t>
            </w:r>
          </w:p>
        </w:tc>
        <w:tc>
          <w:tcPr>
            <w:tcW w:w="6044" w:type="dxa"/>
          </w:tcPr>
          <w:p w14:paraId="1B279684" w14:textId="02A21F58" w:rsidR="005F389A" w:rsidRPr="007C2185" w:rsidRDefault="005F389A" w:rsidP="005F389A">
            <w:pPr>
              <w:jc w:val="both"/>
              <w:rPr>
                <w:rFonts w:ascii="Verdana" w:hAnsi="Verdana"/>
                <w:sz w:val="24"/>
                <w:szCs w:val="24"/>
              </w:rPr>
            </w:pPr>
            <w:r w:rsidRPr="007C2185">
              <w:rPr>
                <w:rFonts w:ascii="Verdana" w:hAnsi="Verdana"/>
                <w:sz w:val="24"/>
                <w:szCs w:val="24"/>
              </w:rPr>
              <w:t>PTHB – Independent Member</w:t>
            </w:r>
          </w:p>
        </w:tc>
      </w:tr>
      <w:tr w:rsidR="005F389A" w:rsidRPr="007C2185" w14:paraId="3FAA6658" w14:textId="77777777" w:rsidTr="00BC737D">
        <w:tc>
          <w:tcPr>
            <w:tcW w:w="2972" w:type="dxa"/>
            <w:shd w:val="clear" w:color="auto" w:fill="FFFFFF" w:themeFill="background1"/>
          </w:tcPr>
          <w:p w14:paraId="4068C6D4" w14:textId="0333FA5C" w:rsidR="005F389A" w:rsidRPr="007C2185" w:rsidRDefault="005F389A" w:rsidP="005F389A">
            <w:pPr>
              <w:jc w:val="both"/>
              <w:rPr>
                <w:rFonts w:ascii="Verdana" w:hAnsi="Verdana"/>
                <w:sz w:val="24"/>
                <w:szCs w:val="24"/>
              </w:rPr>
            </w:pPr>
            <w:r w:rsidRPr="007C2185">
              <w:rPr>
                <w:rFonts w:ascii="Verdana" w:hAnsi="Verdana"/>
                <w:sz w:val="24"/>
                <w:szCs w:val="24"/>
              </w:rPr>
              <w:t>Matthew Evans (ME)</w:t>
            </w:r>
          </w:p>
        </w:tc>
        <w:tc>
          <w:tcPr>
            <w:tcW w:w="6044" w:type="dxa"/>
          </w:tcPr>
          <w:p w14:paraId="0EA088BD" w14:textId="33D5112C" w:rsidR="005F389A" w:rsidRPr="007C2185" w:rsidRDefault="005F389A" w:rsidP="005F389A">
            <w:pPr>
              <w:jc w:val="both"/>
              <w:rPr>
                <w:rFonts w:ascii="Verdana" w:hAnsi="Verdana"/>
                <w:sz w:val="24"/>
                <w:szCs w:val="24"/>
              </w:rPr>
            </w:pPr>
            <w:r w:rsidRPr="007C2185">
              <w:rPr>
                <w:rFonts w:ascii="Verdana" w:hAnsi="Verdana"/>
                <w:sz w:val="24"/>
                <w:szCs w:val="24"/>
              </w:rPr>
              <w:t>Swansea Bay University Health Board</w:t>
            </w:r>
          </w:p>
        </w:tc>
      </w:tr>
      <w:tr w:rsidR="005F389A" w:rsidRPr="007C2185" w14:paraId="4E652532" w14:textId="77777777" w:rsidTr="00BC737D">
        <w:tc>
          <w:tcPr>
            <w:tcW w:w="2972" w:type="dxa"/>
            <w:shd w:val="clear" w:color="auto" w:fill="FFFFFF" w:themeFill="background1"/>
          </w:tcPr>
          <w:p w14:paraId="072513D7" w14:textId="512CE564" w:rsidR="005F389A" w:rsidRPr="007C2185" w:rsidRDefault="005F389A" w:rsidP="005F389A">
            <w:pPr>
              <w:jc w:val="both"/>
              <w:rPr>
                <w:rFonts w:ascii="Verdana" w:hAnsi="Verdana"/>
                <w:sz w:val="24"/>
                <w:szCs w:val="24"/>
              </w:rPr>
            </w:pPr>
            <w:r w:rsidRPr="007C2185">
              <w:rPr>
                <w:rFonts w:ascii="Verdana" w:hAnsi="Verdana"/>
                <w:sz w:val="24"/>
                <w:szCs w:val="24"/>
              </w:rPr>
              <w:t>Rhodri Evans (RE)</w:t>
            </w:r>
          </w:p>
        </w:tc>
        <w:tc>
          <w:tcPr>
            <w:tcW w:w="6044" w:type="dxa"/>
          </w:tcPr>
          <w:p w14:paraId="3476D8BA" w14:textId="536B8CCB" w:rsidR="005F389A" w:rsidRPr="007C2185" w:rsidRDefault="005F389A" w:rsidP="005F389A">
            <w:pPr>
              <w:jc w:val="both"/>
              <w:rPr>
                <w:rFonts w:ascii="Verdana" w:hAnsi="Verdana"/>
                <w:sz w:val="24"/>
                <w:szCs w:val="24"/>
              </w:rPr>
            </w:pPr>
            <w:r w:rsidRPr="007C2185">
              <w:rPr>
                <w:rFonts w:ascii="Verdana" w:hAnsi="Verdana"/>
                <w:sz w:val="24"/>
                <w:szCs w:val="24"/>
              </w:rPr>
              <w:t>Hywel Dda UHB – Independent Member</w:t>
            </w:r>
          </w:p>
        </w:tc>
      </w:tr>
      <w:tr w:rsidR="0021639B" w:rsidRPr="007C2185" w14:paraId="493934DC" w14:textId="77777777" w:rsidTr="00BC737D">
        <w:tc>
          <w:tcPr>
            <w:tcW w:w="2972" w:type="dxa"/>
            <w:shd w:val="clear" w:color="auto" w:fill="FFFFFF" w:themeFill="background1"/>
          </w:tcPr>
          <w:p w14:paraId="5E314CC3" w14:textId="00A95A58" w:rsidR="0021639B" w:rsidRPr="007C2185" w:rsidRDefault="0021639B" w:rsidP="005F389A">
            <w:pPr>
              <w:jc w:val="both"/>
              <w:rPr>
                <w:rFonts w:ascii="Verdana" w:hAnsi="Verdana"/>
                <w:sz w:val="24"/>
                <w:szCs w:val="24"/>
              </w:rPr>
            </w:pPr>
            <w:r w:rsidRPr="007C2185">
              <w:rPr>
                <w:rFonts w:ascii="Verdana" w:hAnsi="Verdana"/>
                <w:sz w:val="24"/>
                <w:szCs w:val="24"/>
              </w:rPr>
              <w:t>Urtha Felda (UF)</w:t>
            </w:r>
          </w:p>
        </w:tc>
        <w:tc>
          <w:tcPr>
            <w:tcW w:w="6044" w:type="dxa"/>
          </w:tcPr>
          <w:p w14:paraId="245AC4B6" w14:textId="770C2E75" w:rsidR="0021639B" w:rsidRPr="007C2185" w:rsidRDefault="0021639B" w:rsidP="005F389A">
            <w:pPr>
              <w:jc w:val="both"/>
              <w:rPr>
                <w:rFonts w:ascii="Verdana" w:hAnsi="Verdana"/>
                <w:sz w:val="24"/>
                <w:szCs w:val="24"/>
              </w:rPr>
            </w:pPr>
            <w:r w:rsidRPr="007C2185">
              <w:rPr>
                <w:rFonts w:ascii="Verdana" w:hAnsi="Verdana"/>
                <w:sz w:val="24"/>
                <w:szCs w:val="24"/>
              </w:rPr>
              <w:t xml:space="preserve">ARAC – Vice Chair </w:t>
            </w:r>
          </w:p>
        </w:tc>
      </w:tr>
      <w:tr w:rsidR="00624975" w:rsidRPr="007C2185" w14:paraId="244A6A79" w14:textId="77777777" w:rsidTr="00BC737D">
        <w:tc>
          <w:tcPr>
            <w:tcW w:w="2972" w:type="dxa"/>
            <w:shd w:val="clear" w:color="auto" w:fill="FFFFFF" w:themeFill="background1"/>
          </w:tcPr>
          <w:p w14:paraId="6B172838" w14:textId="2E587ADA" w:rsidR="00624975" w:rsidRPr="007C2185" w:rsidRDefault="00624975" w:rsidP="005F389A">
            <w:pPr>
              <w:jc w:val="both"/>
              <w:rPr>
                <w:rFonts w:ascii="Verdana" w:hAnsi="Verdana"/>
                <w:sz w:val="24"/>
                <w:szCs w:val="24"/>
              </w:rPr>
            </w:pPr>
            <w:r>
              <w:rPr>
                <w:rFonts w:ascii="Verdana" w:hAnsi="Verdana"/>
                <w:sz w:val="24"/>
                <w:szCs w:val="24"/>
              </w:rPr>
              <w:t>Gareth Jones (GJ)</w:t>
            </w:r>
          </w:p>
        </w:tc>
        <w:tc>
          <w:tcPr>
            <w:tcW w:w="6044" w:type="dxa"/>
          </w:tcPr>
          <w:p w14:paraId="726EEB6B" w14:textId="25B21A8E" w:rsidR="00624975" w:rsidRPr="007C2185" w:rsidRDefault="00624975" w:rsidP="005F389A">
            <w:pPr>
              <w:jc w:val="both"/>
              <w:rPr>
                <w:rFonts w:ascii="Verdana" w:hAnsi="Verdana"/>
                <w:sz w:val="24"/>
                <w:szCs w:val="24"/>
              </w:rPr>
            </w:pPr>
            <w:r>
              <w:rPr>
                <w:rFonts w:ascii="Verdana" w:hAnsi="Verdana"/>
                <w:sz w:val="24"/>
                <w:szCs w:val="24"/>
              </w:rPr>
              <w:t xml:space="preserve">Velindre – Independent Member </w:t>
            </w:r>
          </w:p>
        </w:tc>
      </w:tr>
      <w:tr w:rsidR="005F389A" w:rsidRPr="007C2185" w14:paraId="78B52999" w14:textId="77777777" w:rsidTr="00BC737D">
        <w:tc>
          <w:tcPr>
            <w:tcW w:w="2972" w:type="dxa"/>
            <w:shd w:val="clear" w:color="auto" w:fill="FFFFFF" w:themeFill="background1"/>
          </w:tcPr>
          <w:p w14:paraId="1950CFE6" w14:textId="09889528" w:rsidR="005F389A" w:rsidRPr="007C2185" w:rsidRDefault="005F389A" w:rsidP="005F389A">
            <w:pPr>
              <w:jc w:val="both"/>
              <w:rPr>
                <w:rFonts w:ascii="Verdana" w:hAnsi="Verdana"/>
                <w:sz w:val="24"/>
                <w:szCs w:val="24"/>
              </w:rPr>
            </w:pPr>
            <w:r w:rsidRPr="007C2185">
              <w:rPr>
                <w:rFonts w:ascii="Verdana" w:hAnsi="Verdana"/>
                <w:sz w:val="24"/>
                <w:szCs w:val="24"/>
              </w:rPr>
              <w:t>Iwan Jones (IJ)</w:t>
            </w:r>
          </w:p>
        </w:tc>
        <w:tc>
          <w:tcPr>
            <w:tcW w:w="6044" w:type="dxa"/>
          </w:tcPr>
          <w:p w14:paraId="4C447123" w14:textId="7936A018" w:rsidR="005F389A" w:rsidRPr="007C2185" w:rsidRDefault="005F389A" w:rsidP="005F389A">
            <w:pPr>
              <w:jc w:val="both"/>
              <w:rPr>
                <w:rFonts w:ascii="Verdana" w:hAnsi="Verdana"/>
                <w:sz w:val="24"/>
                <w:szCs w:val="24"/>
              </w:rPr>
            </w:pPr>
            <w:r w:rsidRPr="007C2185">
              <w:rPr>
                <w:rFonts w:ascii="Verdana" w:hAnsi="Verdana"/>
                <w:sz w:val="24"/>
                <w:szCs w:val="24"/>
              </w:rPr>
              <w:t>Aneurin Bevan UHB – Executive Board</w:t>
            </w:r>
          </w:p>
        </w:tc>
      </w:tr>
      <w:tr w:rsidR="005F389A" w:rsidRPr="007C2185" w14:paraId="05AA0AB1" w14:textId="77777777" w:rsidTr="00BC737D">
        <w:tc>
          <w:tcPr>
            <w:tcW w:w="2972" w:type="dxa"/>
            <w:shd w:val="clear" w:color="auto" w:fill="FFFFFF" w:themeFill="background1"/>
          </w:tcPr>
          <w:p w14:paraId="46E6E2F2" w14:textId="631C6475" w:rsidR="005F389A" w:rsidRPr="007C2185" w:rsidRDefault="005F389A" w:rsidP="005F389A">
            <w:pPr>
              <w:jc w:val="both"/>
              <w:rPr>
                <w:rFonts w:ascii="Verdana" w:hAnsi="Verdana"/>
                <w:sz w:val="24"/>
                <w:szCs w:val="24"/>
              </w:rPr>
            </w:pPr>
            <w:r w:rsidRPr="007C2185">
              <w:rPr>
                <w:rFonts w:ascii="Verdana" w:hAnsi="Verdana"/>
                <w:sz w:val="24"/>
                <w:szCs w:val="24"/>
              </w:rPr>
              <w:t>Hazel Lloyd (HL)</w:t>
            </w:r>
          </w:p>
        </w:tc>
        <w:tc>
          <w:tcPr>
            <w:tcW w:w="6044" w:type="dxa"/>
          </w:tcPr>
          <w:p w14:paraId="229D3FEC" w14:textId="7CC090BA" w:rsidR="005F389A" w:rsidRPr="007C2185" w:rsidRDefault="005F389A" w:rsidP="005F389A">
            <w:pPr>
              <w:jc w:val="both"/>
              <w:rPr>
                <w:rFonts w:ascii="Verdana" w:hAnsi="Verdana"/>
                <w:sz w:val="24"/>
                <w:szCs w:val="24"/>
              </w:rPr>
            </w:pPr>
            <w:r w:rsidRPr="007C2185">
              <w:rPr>
                <w:rFonts w:ascii="Verdana" w:hAnsi="Verdana"/>
                <w:sz w:val="24"/>
                <w:szCs w:val="24"/>
              </w:rPr>
              <w:t>Swansea Bay University Health Board</w:t>
            </w:r>
          </w:p>
        </w:tc>
      </w:tr>
      <w:tr w:rsidR="005F389A" w:rsidRPr="007C2185" w14:paraId="4C7916DA" w14:textId="77777777" w:rsidTr="00BC737D">
        <w:tc>
          <w:tcPr>
            <w:tcW w:w="2972" w:type="dxa"/>
          </w:tcPr>
          <w:p w14:paraId="0A065E65" w14:textId="5DBB2C5F" w:rsidR="005F389A" w:rsidRPr="007C2185" w:rsidRDefault="005F389A" w:rsidP="005F389A">
            <w:pPr>
              <w:jc w:val="both"/>
              <w:rPr>
                <w:rFonts w:ascii="Verdana" w:hAnsi="Verdana"/>
                <w:sz w:val="24"/>
                <w:szCs w:val="24"/>
              </w:rPr>
            </w:pPr>
            <w:r w:rsidRPr="007C2185">
              <w:rPr>
                <w:rFonts w:ascii="Verdana" w:hAnsi="Verdana"/>
                <w:sz w:val="24"/>
                <w:szCs w:val="24"/>
              </w:rPr>
              <w:t>Patsy Roseblade (PR)</w:t>
            </w:r>
          </w:p>
        </w:tc>
        <w:tc>
          <w:tcPr>
            <w:tcW w:w="6044" w:type="dxa"/>
          </w:tcPr>
          <w:p w14:paraId="31600A54" w14:textId="590A0D3B" w:rsidR="005F389A" w:rsidRPr="007C2185" w:rsidRDefault="005F389A" w:rsidP="005F389A">
            <w:pPr>
              <w:jc w:val="both"/>
              <w:rPr>
                <w:rFonts w:ascii="Verdana" w:hAnsi="Verdana"/>
                <w:sz w:val="24"/>
                <w:szCs w:val="24"/>
              </w:rPr>
            </w:pPr>
            <w:r w:rsidRPr="007C2185">
              <w:rPr>
                <w:rFonts w:ascii="Verdana" w:hAnsi="Verdana"/>
                <w:sz w:val="24"/>
                <w:szCs w:val="24"/>
              </w:rPr>
              <w:t>Cwm Taf Morgannwg – Corporate Services</w:t>
            </w:r>
          </w:p>
        </w:tc>
      </w:tr>
      <w:tr w:rsidR="005F389A" w:rsidRPr="007C2185" w14:paraId="15C57B8C" w14:textId="77777777" w:rsidTr="00BC737D">
        <w:tc>
          <w:tcPr>
            <w:tcW w:w="2972" w:type="dxa"/>
          </w:tcPr>
          <w:p w14:paraId="5C6E76F8" w14:textId="27DC84F9" w:rsidR="005F389A" w:rsidRPr="007C2185" w:rsidRDefault="005F389A" w:rsidP="005F389A">
            <w:pPr>
              <w:jc w:val="both"/>
              <w:rPr>
                <w:rFonts w:ascii="Verdana" w:hAnsi="Verdana"/>
                <w:sz w:val="24"/>
                <w:szCs w:val="24"/>
              </w:rPr>
            </w:pPr>
            <w:r w:rsidRPr="007C2185">
              <w:rPr>
                <w:rFonts w:ascii="Verdana" w:hAnsi="Verdana"/>
                <w:sz w:val="24"/>
                <w:szCs w:val="24"/>
              </w:rPr>
              <w:t>Jayne Sadgrove (JS)</w:t>
            </w:r>
          </w:p>
        </w:tc>
        <w:tc>
          <w:tcPr>
            <w:tcW w:w="6044" w:type="dxa"/>
          </w:tcPr>
          <w:p w14:paraId="14D6F6C4" w14:textId="367B07A6" w:rsidR="005F389A" w:rsidRPr="007C2185" w:rsidRDefault="0021639B" w:rsidP="005F389A">
            <w:pPr>
              <w:jc w:val="both"/>
              <w:rPr>
                <w:rFonts w:ascii="Verdana" w:hAnsi="Verdana"/>
                <w:sz w:val="24"/>
                <w:szCs w:val="24"/>
              </w:rPr>
            </w:pPr>
            <w:r w:rsidRPr="007C2185">
              <w:rPr>
                <w:rFonts w:ascii="Verdana" w:hAnsi="Verdana"/>
                <w:sz w:val="24"/>
                <w:szCs w:val="24"/>
              </w:rPr>
              <w:t>HEIW – Independent Member</w:t>
            </w:r>
          </w:p>
        </w:tc>
      </w:tr>
      <w:tr w:rsidR="005F389A" w:rsidRPr="007C2185" w14:paraId="68B3CC66" w14:textId="77777777" w:rsidTr="00BC737D">
        <w:tc>
          <w:tcPr>
            <w:tcW w:w="2972" w:type="dxa"/>
          </w:tcPr>
          <w:p w14:paraId="54216221" w14:textId="3DDFF48B" w:rsidR="005F389A" w:rsidRPr="007C2185" w:rsidRDefault="0021639B" w:rsidP="005F389A">
            <w:pPr>
              <w:jc w:val="both"/>
              <w:rPr>
                <w:rFonts w:ascii="Verdana" w:hAnsi="Verdana"/>
                <w:sz w:val="24"/>
                <w:szCs w:val="24"/>
              </w:rPr>
            </w:pPr>
            <w:r w:rsidRPr="007C2185">
              <w:rPr>
                <w:rFonts w:ascii="Verdana" w:hAnsi="Verdana"/>
                <w:sz w:val="24"/>
                <w:szCs w:val="24"/>
              </w:rPr>
              <w:t>Dave Thomas (DT)</w:t>
            </w:r>
          </w:p>
        </w:tc>
        <w:tc>
          <w:tcPr>
            <w:tcW w:w="6044" w:type="dxa"/>
          </w:tcPr>
          <w:p w14:paraId="1FBE75A4" w14:textId="2788615E" w:rsidR="005F389A" w:rsidRPr="007C2185" w:rsidRDefault="0021639B" w:rsidP="005F389A">
            <w:pPr>
              <w:jc w:val="both"/>
              <w:rPr>
                <w:rFonts w:ascii="Verdana" w:hAnsi="Verdana"/>
                <w:sz w:val="24"/>
                <w:szCs w:val="24"/>
              </w:rPr>
            </w:pPr>
            <w:r w:rsidRPr="007C2185">
              <w:rPr>
                <w:rFonts w:ascii="Verdana" w:hAnsi="Verdana"/>
                <w:sz w:val="24"/>
                <w:szCs w:val="24"/>
              </w:rPr>
              <w:t>Audit Wales</w:t>
            </w:r>
          </w:p>
        </w:tc>
      </w:tr>
      <w:tr w:rsidR="005F389A" w:rsidRPr="007C2185" w14:paraId="20CF3FA3" w14:textId="77777777" w:rsidTr="00BC737D">
        <w:tc>
          <w:tcPr>
            <w:tcW w:w="2972" w:type="dxa"/>
          </w:tcPr>
          <w:p w14:paraId="54B54B42" w14:textId="1EBAD9CB" w:rsidR="005F389A" w:rsidRPr="007C2185" w:rsidRDefault="0021639B" w:rsidP="005F389A">
            <w:pPr>
              <w:jc w:val="both"/>
              <w:rPr>
                <w:rFonts w:ascii="Verdana" w:hAnsi="Verdana"/>
                <w:sz w:val="24"/>
                <w:szCs w:val="24"/>
              </w:rPr>
            </w:pPr>
            <w:r w:rsidRPr="007C2185">
              <w:rPr>
                <w:rFonts w:ascii="Verdana" w:hAnsi="Verdana"/>
                <w:sz w:val="24"/>
                <w:szCs w:val="24"/>
              </w:rPr>
              <w:t>Anthony Veale (AV)</w:t>
            </w:r>
          </w:p>
        </w:tc>
        <w:tc>
          <w:tcPr>
            <w:tcW w:w="6044" w:type="dxa"/>
          </w:tcPr>
          <w:p w14:paraId="4A14F386" w14:textId="5E7ACA03" w:rsidR="005F389A" w:rsidRPr="007C2185" w:rsidRDefault="0021639B" w:rsidP="005F389A">
            <w:pPr>
              <w:jc w:val="both"/>
              <w:rPr>
                <w:rFonts w:ascii="Verdana" w:hAnsi="Verdana"/>
                <w:sz w:val="24"/>
                <w:szCs w:val="24"/>
              </w:rPr>
            </w:pPr>
            <w:r w:rsidRPr="007C2185">
              <w:rPr>
                <w:rFonts w:ascii="Verdana" w:hAnsi="Verdana"/>
                <w:sz w:val="24"/>
                <w:szCs w:val="24"/>
              </w:rPr>
              <w:t xml:space="preserve">Audit Wales </w:t>
            </w:r>
          </w:p>
        </w:tc>
      </w:tr>
      <w:tr w:rsidR="00624975" w:rsidRPr="007C2185" w14:paraId="57AAE8A7" w14:textId="77777777" w:rsidTr="00BC737D">
        <w:tc>
          <w:tcPr>
            <w:tcW w:w="2972" w:type="dxa"/>
          </w:tcPr>
          <w:p w14:paraId="69135D93" w14:textId="49D19142" w:rsidR="00624975" w:rsidRPr="007C2185" w:rsidRDefault="00624975" w:rsidP="005F389A">
            <w:pPr>
              <w:jc w:val="both"/>
              <w:rPr>
                <w:rFonts w:ascii="Verdana" w:hAnsi="Verdana"/>
                <w:sz w:val="24"/>
                <w:szCs w:val="24"/>
              </w:rPr>
            </w:pPr>
            <w:r>
              <w:rPr>
                <w:rFonts w:ascii="Verdana" w:hAnsi="Verdana"/>
                <w:sz w:val="24"/>
                <w:szCs w:val="24"/>
              </w:rPr>
              <w:t>Rachel Williams (RW)</w:t>
            </w:r>
          </w:p>
        </w:tc>
        <w:tc>
          <w:tcPr>
            <w:tcW w:w="6044" w:type="dxa"/>
          </w:tcPr>
          <w:p w14:paraId="26F9C943" w14:textId="2AC77052" w:rsidR="00624975" w:rsidRPr="007C2185" w:rsidRDefault="00624975" w:rsidP="005F389A">
            <w:pPr>
              <w:jc w:val="both"/>
              <w:rPr>
                <w:rFonts w:ascii="Verdana" w:hAnsi="Verdana"/>
                <w:sz w:val="24"/>
                <w:szCs w:val="24"/>
              </w:rPr>
            </w:pPr>
            <w:r>
              <w:rPr>
                <w:rFonts w:ascii="Verdana" w:hAnsi="Verdana"/>
                <w:sz w:val="24"/>
                <w:szCs w:val="24"/>
              </w:rPr>
              <w:t xml:space="preserve">Hywel Dda UHB </w:t>
            </w:r>
          </w:p>
        </w:tc>
      </w:tr>
      <w:tr w:rsidR="005F389A" w:rsidRPr="007C2185" w14:paraId="71E67A92" w14:textId="77777777" w:rsidTr="00BC737D">
        <w:tc>
          <w:tcPr>
            <w:tcW w:w="2972" w:type="dxa"/>
          </w:tcPr>
          <w:p w14:paraId="49C90F87" w14:textId="7F1097F2" w:rsidR="005F389A" w:rsidRPr="007C2185" w:rsidRDefault="0021639B" w:rsidP="005F389A">
            <w:pPr>
              <w:jc w:val="both"/>
              <w:rPr>
                <w:rFonts w:ascii="Verdana" w:hAnsi="Verdana"/>
                <w:sz w:val="24"/>
                <w:szCs w:val="24"/>
              </w:rPr>
            </w:pPr>
            <w:r w:rsidRPr="007C2185">
              <w:rPr>
                <w:rFonts w:ascii="Verdana" w:hAnsi="Verdana"/>
                <w:sz w:val="24"/>
                <w:szCs w:val="24"/>
              </w:rPr>
              <w:t>Joanne Wilson (JW)</w:t>
            </w:r>
          </w:p>
        </w:tc>
        <w:tc>
          <w:tcPr>
            <w:tcW w:w="6044" w:type="dxa"/>
          </w:tcPr>
          <w:p w14:paraId="41659A8A" w14:textId="1E3E2A8C" w:rsidR="005F389A" w:rsidRPr="007C2185" w:rsidRDefault="0021639B" w:rsidP="005F389A">
            <w:pPr>
              <w:jc w:val="both"/>
              <w:rPr>
                <w:rFonts w:ascii="Verdana" w:hAnsi="Verdana"/>
                <w:sz w:val="24"/>
                <w:szCs w:val="24"/>
              </w:rPr>
            </w:pPr>
            <w:r w:rsidRPr="007C2185">
              <w:rPr>
                <w:rFonts w:ascii="Verdana" w:hAnsi="Verdana"/>
                <w:sz w:val="24"/>
                <w:szCs w:val="24"/>
              </w:rPr>
              <w:t xml:space="preserve">Hywel Dda UHB </w:t>
            </w:r>
          </w:p>
        </w:tc>
      </w:tr>
      <w:tr w:rsidR="005F389A" w:rsidRPr="007C2185" w14:paraId="5662B0B0" w14:textId="77777777" w:rsidTr="00A95ED1">
        <w:tc>
          <w:tcPr>
            <w:tcW w:w="9016" w:type="dxa"/>
            <w:gridSpan w:val="2"/>
            <w:shd w:val="clear" w:color="auto" w:fill="2F5496" w:themeFill="accent1" w:themeFillShade="BF"/>
          </w:tcPr>
          <w:p w14:paraId="066B1DCB" w14:textId="0717F5EE" w:rsidR="005F389A" w:rsidRPr="007C2185" w:rsidRDefault="005F389A" w:rsidP="005F389A">
            <w:pPr>
              <w:tabs>
                <w:tab w:val="left" w:pos="2520"/>
              </w:tabs>
              <w:jc w:val="both"/>
              <w:rPr>
                <w:rFonts w:ascii="Verdana" w:hAnsi="Verdana"/>
                <w:b/>
                <w:bCs/>
                <w:color w:val="FFFFFF" w:themeColor="background1"/>
                <w:sz w:val="24"/>
                <w:szCs w:val="24"/>
              </w:rPr>
            </w:pPr>
            <w:r w:rsidRPr="007C2185">
              <w:rPr>
                <w:rFonts w:ascii="Verdana" w:hAnsi="Verdana"/>
                <w:b/>
                <w:bCs/>
                <w:color w:val="FFFFFF" w:themeColor="background1"/>
                <w:sz w:val="24"/>
                <w:szCs w:val="24"/>
              </w:rPr>
              <w:t>Apologies:</w:t>
            </w:r>
            <w:r w:rsidRPr="007C2185">
              <w:rPr>
                <w:rFonts w:ascii="Verdana" w:hAnsi="Verdana"/>
                <w:b/>
                <w:bCs/>
                <w:color w:val="FFFFFF" w:themeColor="background1"/>
                <w:sz w:val="24"/>
                <w:szCs w:val="24"/>
              </w:rPr>
              <w:tab/>
            </w:r>
          </w:p>
        </w:tc>
      </w:tr>
      <w:tr w:rsidR="005F389A" w:rsidRPr="007C2185" w14:paraId="486F2D5F" w14:textId="77777777" w:rsidTr="00BC737D">
        <w:tc>
          <w:tcPr>
            <w:tcW w:w="2972" w:type="dxa"/>
          </w:tcPr>
          <w:p w14:paraId="62C5CC76" w14:textId="4353BD60" w:rsidR="005F389A" w:rsidRPr="007C2185" w:rsidRDefault="005F389A" w:rsidP="005F389A">
            <w:pPr>
              <w:jc w:val="both"/>
              <w:rPr>
                <w:rFonts w:ascii="Verdana" w:hAnsi="Verdana"/>
                <w:sz w:val="24"/>
                <w:szCs w:val="24"/>
              </w:rPr>
            </w:pPr>
            <w:r w:rsidRPr="007C2185">
              <w:rPr>
                <w:rFonts w:ascii="Verdana" w:hAnsi="Verdana"/>
                <w:sz w:val="24"/>
                <w:szCs w:val="24"/>
              </w:rPr>
              <w:t>Karen Balmer</w:t>
            </w:r>
          </w:p>
        </w:tc>
        <w:tc>
          <w:tcPr>
            <w:tcW w:w="6044" w:type="dxa"/>
          </w:tcPr>
          <w:p w14:paraId="5941B2A4" w14:textId="4A265971" w:rsidR="005F389A" w:rsidRPr="007C2185" w:rsidRDefault="005F389A" w:rsidP="005F389A">
            <w:pPr>
              <w:jc w:val="both"/>
              <w:rPr>
                <w:rFonts w:ascii="Verdana" w:hAnsi="Verdana"/>
                <w:sz w:val="24"/>
                <w:szCs w:val="24"/>
              </w:rPr>
            </w:pPr>
            <w:r w:rsidRPr="007C2185">
              <w:rPr>
                <w:rFonts w:ascii="Verdana" w:hAnsi="Verdana"/>
                <w:sz w:val="24"/>
                <w:szCs w:val="24"/>
              </w:rPr>
              <w:t>BCUHB – Independent Member</w:t>
            </w:r>
          </w:p>
        </w:tc>
      </w:tr>
      <w:tr w:rsidR="005F389A" w:rsidRPr="007C2185" w14:paraId="78A06005" w14:textId="77777777" w:rsidTr="00BC737D">
        <w:tc>
          <w:tcPr>
            <w:tcW w:w="2972" w:type="dxa"/>
          </w:tcPr>
          <w:p w14:paraId="12129EAB" w14:textId="7D67A4F5" w:rsidR="005F389A" w:rsidRPr="007C2185" w:rsidRDefault="0021639B" w:rsidP="005F389A">
            <w:pPr>
              <w:jc w:val="both"/>
              <w:rPr>
                <w:rFonts w:ascii="Verdana" w:hAnsi="Verdana"/>
                <w:sz w:val="24"/>
                <w:szCs w:val="24"/>
              </w:rPr>
            </w:pPr>
            <w:r w:rsidRPr="007C2185">
              <w:rPr>
                <w:rFonts w:ascii="Verdana" w:hAnsi="Verdana"/>
                <w:sz w:val="24"/>
                <w:szCs w:val="24"/>
              </w:rPr>
              <w:t>Rhian Thomas (RT)</w:t>
            </w:r>
          </w:p>
        </w:tc>
        <w:tc>
          <w:tcPr>
            <w:tcW w:w="6044" w:type="dxa"/>
          </w:tcPr>
          <w:p w14:paraId="6F5DB2C7" w14:textId="33657254" w:rsidR="005F389A" w:rsidRPr="007C2185" w:rsidRDefault="0021639B" w:rsidP="005F389A">
            <w:pPr>
              <w:jc w:val="both"/>
              <w:rPr>
                <w:rFonts w:ascii="Verdana" w:hAnsi="Verdana"/>
                <w:sz w:val="24"/>
                <w:szCs w:val="24"/>
              </w:rPr>
            </w:pPr>
            <w:r w:rsidRPr="007C2185">
              <w:rPr>
                <w:rFonts w:ascii="Verdana" w:hAnsi="Verdana"/>
                <w:sz w:val="24"/>
                <w:szCs w:val="24"/>
              </w:rPr>
              <w:t>Cardiff and Vale University Health Board</w:t>
            </w:r>
          </w:p>
        </w:tc>
      </w:tr>
      <w:tr w:rsidR="005F389A" w:rsidRPr="007C2185" w14:paraId="613173A0" w14:textId="77777777" w:rsidTr="00BC737D">
        <w:tc>
          <w:tcPr>
            <w:tcW w:w="2972" w:type="dxa"/>
          </w:tcPr>
          <w:p w14:paraId="232135C4" w14:textId="41FAF724" w:rsidR="005F389A" w:rsidRPr="007C2185" w:rsidRDefault="0021639B" w:rsidP="005F389A">
            <w:pPr>
              <w:jc w:val="both"/>
              <w:rPr>
                <w:rFonts w:ascii="Verdana" w:hAnsi="Verdana"/>
                <w:sz w:val="24"/>
                <w:szCs w:val="24"/>
              </w:rPr>
            </w:pPr>
            <w:r w:rsidRPr="007C2185">
              <w:rPr>
                <w:rFonts w:ascii="Verdana" w:hAnsi="Verdana"/>
                <w:sz w:val="24"/>
                <w:szCs w:val="24"/>
              </w:rPr>
              <w:t>Osian Lloyd (OL)</w:t>
            </w:r>
          </w:p>
        </w:tc>
        <w:tc>
          <w:tcPr>
            <w:tcW w:w="6044" w:type="dxa"/>
          </w:tcPr>
          <w:p w14:paraId="4C187446" w14:textId="3C9C4902" w:rsidR="005F389A" w:rsidRPr="007C2185" w:rsidRDefault="0047275E" w:rsidP="005F389A">
            <w:pPr>
              <w:jc w:val="both"/>
              <w:rPr>
                <w:rFonts w:ascii="Verdana" w:hAnsi="Verdana"/>
                <w:sz w:val="24"/>
                <w:szCs w:val="24"/>
              </w:rPr>
            </w:pPr>
            <w:r w:rsidRPr="007C2185">
              <w:rPr>
                <w:rFonts w:ascii="Verdana" w:hAnsi="Verdana"/>
                <w:sz w:val="24"/>
                <w:szCs w:val="24"/>
              </w:rPr>
              <w:t>Swansea Bay University Health Board</w:t>
            </w:r>
            <w:r>
              <w:rPr>
                <w:rFonts w:ascii="Verdana" w:hAnsi="Verdana"/>
                <w:sz w:val="24"/>
                <w:szCs w:val="24"/>
              </w:rPr>
              <w:t xml:space="preserve"> </w:t>
            </w:r>
          </w:p>
        </w:tc>
      </w:tr>
      <w:tr w:rsidR="005F389A" w:rsidRPr="007C2185" w14:paraId="25B79344" w14:textId="77777777" w:rsidTr="00BC737D">
        <w:tc>
          <w:tcPr>
            <w:tcW w:w="2972" w:type="dxa"/>
          </w:tcPr>
          <w:p w14:paraId="23304C7E" w14:textId="739A8137" w:rsidR="005F389A" w:rsidRPr="007C2185" w:rsidRDefault="0021639B" w:rsidP="005F389A">
            <w:pPr>
              <w:jc w:val="both"/>
              <w:rPr>
                <w:rFonts w:ascii="Verdana" w:hAnsi="Verdana"/>
                <w:sz w:val="24"/>
                <w:szCs w:val="24"/>
              </w:rPr>
            </w:pPr>
            <w:r w:rsidRPr="007C2185">
              <w:rPr>
                <w:rFonts w:ascii="Verdana" w:hAnsi="Verdana"/>
                <w:sz w:val="24"/>
                <w:szCs w:val="24"/>
              </w:rPr>
              <w:t xml:space="preserve">Alison </w:t>
            </w:r>
            <w:r w:rsidR="004C4197">
              <w:rPr>
                <w:rFonts w:ascii="Verdana" w:hAnsi="Verdana"/>
                <w:sz w:val="24"/>
                <w:szCs w:val="24"/>
              </w:rPr>
              <w:t xml:space="preserve">Ramsey </w:t>
            </w:r>
          </w:p>
        </w:tc>
        <w:tc>
          <w:tcPr>
            <w:tcW w:w="6044" w:type="dxa"/>
          </w:tcPr>
          <w:p w14:paraId="0EF34555" w14:textId="08603693" w:rsidR="005F389A" w:rsidRPr="007C2185" w:rsidRDefault="004C4197" w:rsidP="005F389A">
            <w:pPr>
              <w:jc w:val="both"/>
              <w:rPr>
                <w:rFonts w:ascii="Verdana" w:hAnsi="Verdana"/>
                <w:sz w:val="24"/>
                <w:szCs w:val="24"/>
              </w:rPr>
            </w:pPr>
            <w:r w:rsidRPr="007C2185">
              <w:rPr>
                <w:rFonts w:ascii="Verdana" w:hAnsi="Verdana"/>
                <w:sz w:val="24"/>
                <w:szCs w:val="24"/>
              </w:rPr>
              <w:t>Swansea Bay University Health Board</w:t>
            </w:r>
          </w:p>
        </w:tc>
      </w:tr>
      <w:tr w:rsidR="005F389A" w:rsidRPr="007C2185" w14:paraId="3B41186A" w14:textId="77777777" w:rsidTr="00BC737D">
        <w:tc>
          <w:tcPr>
            <w:tcW w:w="2972" w:type="dxa"/>
          </w:tcPr>
          <w:p w14:paraId="50F435DE" w14:textId="19D11D3F" w:rsidR="005F389A" w:rsidRPr="007C2185" w:rsidRDefault="005F389A" w:rsidP="005F389A">
            <w:pPr>
              <w:jc w:val="both"/>
              <w:rPr>
                <w:rFonts w:ascii="Verdana" w:hAnsi="Verdana"/>
                <w:sz w:val="24"/>
                <w:szCs w:val="24"/>
              </w:rPr>
            </w:pPr>
            <w:r w:rsidRPr="007C2185">
              <w:rPr>
                <w:rFonts w:ascii="Verdana" w:hAnsi="Verdana"/>
                <w:sz w:val="24"/>
                <w:szCs w:val="24"/>
              </w:rPr>
              <w:t xml:space="preserve">Rhobert Lewis </w:t>
            </w:r>
          </w:p>
        </w:tc>
        <w:tc>
          <w:tcPr>
            <w:tcW w:w="6044" w:type="dxa"/>
          </w:tcPr>
          <w:p w14:paraId="43C36D33" w14:textId="065BA6D9" w:rsidR="005F389A" w:rsidRPr="007C2185" w:rsidRDefault="005F389A" w:rsidP="005F389A">
            <w:pPr>
              <w:jc w:val="both"/>
              <w:rPr>
                <w:rFonts w:ascii="Verdana" w:hAnsi="Verdana"/>
                <w:sz w:val="24"/>
                <w:szCs w:val="24"/>
              </w:rPr>
            </w:pPr>
            <w:r w:rsidRPr="007C2185">
              <w:rPr>
                <w:rFonts w:ascii="Verdana" w:hAnsi="Verdana"/>
                <w:sz w:val="24"/>
                <w:szCs w:val="24"/>
              </w:rPr>
              <w:t>PTHB – Independent Member</w:t>
            </w:r>
          </w:p>
        </w:tc>
      </w:tr>
    </w:tbl>
    <w:p w14:paraId="48455720" w14:textId="44C533BA" w:rsidR="006307E3" w:rsidRDefault="006307E3" w:rsidP="003C1112">
      <w:pPr>
        <w:jc w:val="both"/>
        <w:rPr>
          <w:rFonts w:ascii="Verdana" w:hAnsi="Verdana"/>
          <w:sz w:val="24"/>
          <w:szCs w:val="24"/>
        </w:rPr>
      </w:pPr>
    </w:p>
    <w:p w14:paraId="5C5E3ED6" w14:textId="269D7089" w:rsidR="00DB031E" w:rsidRDefault="00DB031E" w:rsidP="003C1112">
      <w:pPr>
        <w:jc w:val="both"/>
        <w:rPr>
          <w:rFonts w:ascii="Verdana" w:hAnsi="Verdana"/>
          <w:sz w:val="24"/>
          <w:szCs w:val="24"/>
        </w:rPr>
      </w:pPr>
    </w:p>
    <w:p w14:paraId="00F2F49E" w14:textId="039EF166" w:rsidR="00DB031E" w:rsidRDefault="00DB031E" w:rsidP="003C1112">
      <w:pPr>
        <w:jc w:val="both"/>
        <w:rPr>
          <w:rFonts w:ascii="Verdana" w:hAnsi="Verdana"/>
          <w:sz w:val="24"/>
          <w:szCs w:val="24"/>
        </w:rPr>
      </w:pPr>
    </w:p>
    <w:p w14:paraId="039F78AD" w14:textId="77777777" w:rsidR="00DB031E" w:rsidRPr="007C2185" w:rsidRDefault="00DB031E" w:rsidP="003C1112">
      <w:pPr>
        <w:jc w:val="both"/>
        <w:rPr>
          <w:rFonts w:ascii="Verdana" w:hAnsi="Verdana"/>
          <w:sz w:val="24"/>
          <w:szCs w:val="24"/>
        </w:rPr>
      </w:pPr>
    </w:p>
    <w:tbl>
      <w:tblPr>
        <w:tblStyle w:val="TableGrid"/>
        <w:tblW w:w="0" w:type="auto"/>
        <w:tblLook w:val="04A0" w:firstRow="1" w:lastRow="0" w:firstColumn="1" w:lastColumn="0" w:noHBand="0" w:noVBand="1"/>
      </w:tblPr>
      <w:tblGrid>
        <w:gridCol w:w="9016"/>
      </w:tblGrid>
      <w:tr w:rsidR="00D87999" w:rsidRPr="007C2185" w14:paraId="0D8447D6" w14:textId="77777777" w:rsidTr="00D87999">
        <w:trPr>
          <w:tblHeader/>
        </w:trPr>
        <w:tc>
          <w:tcPr>
            <w:tcW w:w="9016" w:type="dxa"/>
            <w:shd w:val="clear" w:color="auto" w:fill="2F5496" w:themeFill="accent1" w:themeFillShade="BF"/>
          </w:tcPr>
          <w:p w14:paraId="104A4D4D" w14:textId="3F7BA371" w:rsidR="00D87999" w:rsidRPr="007C2185" w:rsidRDefault="00D87999" w:rsidP="003C1112">
            <w:pPr>
              <w:jc w:val="both"/>
              <w:rPr>
                <w:rFonts w:ascii="Verdana" w:hAnsi="Verdana"/>
                <w:b/>
                <w:bCs/>
                <w:color w:val="FFFFFF" w:themeColor="background1"/>
                <w:sz w:val="24"/>
                <w:szCs w:val="24"/>
              </w:rPr>
            </w:pPr>
            <w:r w:rsidRPr="007C2185">
              <w:rPr>
                <w:rFonts w:ascii="Verdana" w:hAnsi="Verdana"/>
                <w:b/>
                <w:bCs/>
                <w:color w:val="FFFFFF" w:themeColor="background1"/>
                <w:sz w:val="24"/>
                <w:szCs w:val="24"/>
              </w:rPr>
              <w:lastRenderedPageBreak/>
              <w:t>The following is a summary of the main issues discussed at the meeting</w:t>
            </w:r>
          </w:p>
        </w:tc>
      </w:tr>
      <w:tr w:rsidR="006307E3" w:rsidRPr="007C2185" w14:paraId="7BF69D1F" w14:textId="77777777" w:rsidTr="006307E3">
        <w:tc>
          <w:tcPr>
            <w:tcW w:w="9016" w:type="dxa"/>
          </w:tcPr>
          <w:p w14:paraId="7FADB992" w14:textId="0C8B3B66" w:rsidR="006307E3" w:rsidRPr="007C2185" w:rsidRDefault="00F630A4" w:rsidP="003C1112">
            <w:pPr>
              <w:pStyle w:val="ListParagraph"/>
              <w:numPr>
                <w:ilvl w:val="0"/>
                <w:numId w:val="17"/>
              </w:numPr>
              <w:jc w:val="both"/>
              <w:rPr>
                <w:rFonts w:ascii="Verdana" w:hAnsi="Verdana"/>
                <w:b/>
                <w:bCs/>
                <w:sz w:val="24"/>
                <w:szCs w:val="24"/>
              </w:rPr>
            </w:pPr>
            <w:r w:rsidRPr="007C2185">
              <w:rPr>
                <w:rFonts w:ascii="Verdana" w:hAnsi="Verdana"/>
                <w:b/>
                <w:bCs/>
                <w:sz w:val="24"/>
                <w:szCs w:val="24"/>
              </w:rPr>
              <w:t xml:space="preserve">Welcome and apologies </w:t>
            </w:r>
          </w:p>
          <w:p w14:paraId="54725EDE" w14:textId="5F532E6C" w:rsidR="00866A31" w:rsidRPr="007C2185" w:rsidRDefault="00866A31" w:rsidP="00866A31">
            <w:pPr>
              <w:jc w:val="both"/>
              <w:rPr>
                <w:rFonts w:ascii="Verdana" w:hAnsi="Verdana"/>
                <w:b/>
                <w:bCs/>
                <w:sz w:val="24"/>
                <w:szCs w:val="24"/>
              </w:rPr>
            </w:pPr>
          </w:p>
          <w:p w14:paraId="59AF711F" w14:textId="17AE5DE8" w:rsidR="00866A31" w:rsidRPr="007C2185" w:rsidRDefault="00866A31" w:rsidP="00866A31">
            <w:pPr>
              <w:ind w:left="720"/>
              <w:rPr>
                <w:rFonts w:ascii="Verdana" w:hAnsi="Verdana" w:cs="Arial"/>
                <w:sz w:val="24"/>
                <w:szCs w:val="24"/>
              </w:rPr>
            </w:pPr>
            <w:r w:rsidRPr="007C2185">
              <w:rPr>
                <w:rFonts w:ascii="Verdana" w:hAnsi="Verdana" w:cs="Arial"/>
                <w:sz w:val="24"/>
                <w:szCs w:val="24"/>
              </w:rPr>
              <w:t>The chair opened the meeting and welcomed all</w:t>
            </w:r>
            <w:r w:rsidR="00582CB7" w:rsidRPr="007C2185">
              <w:rPr>
                <w:rFonts w:ascii="Verdana" w:hAnsi="Verdana" w:cs="Arial"/>
                <w:sz w:val="24"/>
                <w:szCs w:val="24"/>
              </w:rPr>
              <w:t>.</w:t>
            </w:r>
            <w:r w:rsidRPr="007C2185">
              <w:rPr>
                <w:rFonts w:ascii="Verdana" w:hAnsi="Verdana" w:cs="Arial"/>
                <w:sz w:val="24"/>
                <w:szCs w:val="24"/>
              </w:rPr>
              <w:t xml:space="preserve"> </w:t>
            </w:r>
          </w:p>
          <w:p w14:paraId="1528CF90" w14:textId="1AFCA947" w:rsidR="00866A31" w:rsidRPr="007C2185" w:rsidRDefault="00866A31" w:rsidP="00866A31">
            <w:pPr>
              <w:jc w:val="both"/>
              <w:rPr>
                <w:rFonts w:ascii="Verdana" w:hAnsi="Verdana"/>
                <w:b/>
                <w:bCs/>
                <w:sz w:val="24"/>
                <w:szCs w:val="24"/>
              </w:rPr>
            </w:pPr>
            <w:r w:rsidRPr="007C2185">
              <w:rPr>
                <w:rFonts w:ascii="Verdana" w:hAnsi="Verdana" w:cs="Arial"/>
                <w:sz w:val="24"/>
                <w:szCs w:val="24"/>
              </w:rPr>
              <w:t xml:space="preserve">         The Committee noted apologies above.</w:t>
            </w:r>
          </w:p>
          <w:p w14:paraId="70C98B88" w14:textId="77777777" w:rsidR="00F630A4" w:rsidRPr="007C2185" w:rsidRDefault="00F630A4" w:rsidP="003C1112">
            <w:pPr>
              <w:pStyle w:val="ListParagraph"/>
              <w:jc w:val="both"/>
              <w:rPr>
                <w:rFonts w:ascii="Verdana" w:hAnsi="Verdana"/>
                <w:sz w:val="24"/>
                <w:szCs w:val="24"/>
              </w:rPr>
            </w:pPr>
          </w:p>
          <w:p w14:paraId="09140FDD" w14:textId="1860E728" w:rsidR="005345C5" w:rsidRPr="007C2185" w:rsidRDefault="005345C5" w:rsidP="003C1112">
            <w:pPr>
              <w:pStyle w:val="ListParagraph"/>
              <w:numPr>
                <w:ilvl w:val="0"/>
                <w:numId w:val="17"/>
              </w:numPr>
              <w:jc w:val="both"/>
              <w:rPr>
                <w:rFonts w:ascii="Verdana" w:hAnsi="Verdana"/>
                <w:b/>
                <w:bCs/>
                <w:sz w:val="24"/>
                <w:szCs w:val="24"/>
              </w:rPr>
            </w:pPr>
            <w:r w:rsidRPr="007C2185">
              <w:rPr>
                <w:rFonts w:ascii="Verdana" w:hAnsi="Verdana"/>
                <w:b/>
                <w:bCs/>
                <w:sz w:val="24"/>
                <w:szCs w:val="24"/>
              </w:rPr>
              <w:t xml:space="preserve">Minutes from the </w:t>
            </w:r>
            <w:r w:rsidR="0021639B" w:rsidRPr="007C2185">
              <w:rPr>
                <w:rFonts w:ascii="Verdana" w:hAnsi="Verdana"/>
                <w:b/>
                <w:bCs/>
                <w:sz w:val="24"/>
                <w:szCs w:val="24"/>
              </w:rPr>
              <w:t>03</w:t>
            </w:r>
            <w:r w:rsidR="00F630A4" w:rsidRPr="007C2185">
              <w:rPr>
                <w:rFonts w:ascii="Verdana" w:hAnsi="Verdana"/>
                <w:b/>
                <w:bCs/>
                <w:sz w:val="24"/>
                <w:szCs w:val="24"/>
              </w:rPr>
              <w:t>/</w:t>
            </w:r>
            <w:r w:rsidR="00C17057" w:rsidRPr="007C2185">
              <w:rPr>
                <w:rFonts w:ascii="Verdana" w:hAnsi="Verdana"/>
                <w:b/>
                <w:bCs/>
                <w:sz w:val="24"/>
                <w:szCs w:val="24"/>
              </w:rPr>
              <w:t>0</w:t>
            </w:r>
            <w:r w:rsidR="0021639B" w:rsidRPr="007C2185">
              <w:rPr>
                <w:rFonts w:ascii="Verdana" w:hAnsi="Verdana"/>
                <w:b/>
                <w:bCs/>
                <w:sz w:val="24"/>
                <w:szCs w:val="24"/>
              </w:rPr>
              <w:t>9</w:t>
            </w:r>
            <w:r w:rsidR="00F630A4" w:rsidRPr="007C2185">
              <w:rPr>
                <w:rFonts w:ascii="Verdana" w:hAnsi="Verdana"/>
                <w:b/>
                <w:bCs/>
                <w:sz w:val="24"/>
                <w:szCs w:val="24"/>
              </w:rPr>
              <w:t>/202</w:t>
            </w:r>
            <w:r w:rsidR="00C17057" w:rsidRPr="007C2185">
              <w:rPr>
                <w:rFonts w:ascii="Verdana" w:hAnsi="Verdana"/>
                <w:b/>
                <w:bCs/>
                <w:sz w:val="24"/>
                <w:szCs w:val="24"/>
              </w:rPr>
              <w:t>4</w:t>
            </w:r>
          </w:p>
          <w:p w14:paraId="004E7EF5" w14:textId="77777777" w:rsidR="007E76FD" w:rsidRPr="007C2185" w:rsidRDefault="007E76FD" w:rsidP="003B3466">
            <w:pPr>
              <w:jc w:val="both"/>
              <w:rPr>
                <w:rFonts w:ascii="Verdana" w:hAnsi="Verdana"/>
                <w:b/>
                <w:bCs/>
                <w:sz w:val="24"/>
                <w:szCs w:val="24"/>
              </w:rPr>
            </w:pPr>
          </w:p>
          <w:p w14:paraId="39A0AB42" w14:textId="77777777" w:rsidR="007C2185" w:rsidRDefault="004E6C3A" w:rsidP="0021639B">
            <w:pPr>
              <w:pStyle w:val="ListParagraph"/>
              <w:jc w:val="both"/>
              <w:rPr>
                <w:rFonts w:ascii="Verdana" w:hAnsi="Verdana"/>
                <w:sz w:val="24"/>
                <w:szCs w:val="24"/>
              </w:rPr>
            </w:pPr>
            <w:r w:rsidRPr="007C2185">
              <w:rPr>
                <w:rFonts w:ascii="Verdana" w:hAnsi="Verdana"/>
                <w:sz w:val="24"/>
                <w:szCs w:val="24"/>
              </w:rPr>
              <w:t>Members</w:t>
            </w:r>
            <w:r w:rsidR="003A5A66" w:rsidRPr="007C2185">
              <w:rPr>
                <w:rFonts w:ascii="Verdana" w:hAnsi="Verdana"/>
                <w:sz w:val="24"/>
                <w:szCs w:val="24"/>
              </w:rPr>
              <w:t xml:space="preserve"> were </w:t>
            </w:r>
            <w:r w:rsidR="005D265B" w:rsidRPr="007C2185">
              <w:rPr>
                <w:rFonts w:ascii="Verdana" w:hAnsi="Verdana"/>
                <w:sz w:val="24"/>
                <w:szCs w:val="24"/>
              </w:rPr>
              <w:t xml:space="preserve">asked to consider the minutes of the previous meeting. </w:t>
            </w:r>
          </w:p>
          <w:p w14:paraId="345B48DF" w14:textId="2EBF9045" w:rsidR="00582CB7" w:rsidRDefault="007C2185" w:rsidP="0021639B">
            <w:pPr>
              <w:pStyle w:val="ListParagraph"/>
              <w:jc w:val="both"/>
              <w:rPr>
                <w:rFonts w:ascii="Verdana" w:hAnsi="Verdana"/>
                <w:sz w:val="24"/>
                <w:szCs w:val="24"/>
              </w:rPr>
            </w:pPr>
            <w:r w:rsidRPr="007C2185">
              <w:rPr>
                <w:rFonts w:ascii="Verdana" w:hAnsi="Verdana"/>
                <w:sz w:val="24"/>
                <w:szCs w:val="24"/>
              </w:rPr>
              <w:t>GJ noted a slight change</w:t>
            </w:r>
            <w:r>
              <w:rPr>
                <w:rFonts w:ascii="Verdana" w:hAnsi="Verdana"/>
                <w:sz w:val="24"/>
                <w:szCs w:val="24"/>
              </w:rPr>
              <w:t xml:space="preserve"> to be made with</w:t>
            </w:r>
            <w:r w:rsidRPr="007C2185">
              <w:rPr>
                <w:rFonts w:ascii="Verdana" w:hAnsi="Verdana"/>
                <w:sz w:val="24"/>
                <w:szCs w:val="24"/>
              </w:rPr>
              <w:t xml:space="preserve"> the language which appeared in Item 6 (Commissioning Arrangements)</w:t>
            </w:r>
            <w:r>
              <w:rPr>
                <w:rFonts w:ascii="Verdana" w:hAnsi="Verdana"/>
                <w:sz w:val="24"/>
                <w:szCs w:val="24"/>
              </w:rPr>
              <w:t>.</w:t>
            </w:r>
          </w:p>
          <w:p w14:paraId="060E6749" w14:textId="6A74D520" w:rsidR="007C2185" w:rsidRPr="007C2185" w:rsidRDefault="007C2185" w:rsidP="0021639B">
            <w:pPr>
              <w:pStyle w:val="ListParagraph"/>
              <w:jc w:val="both"/>
              <w:rPr>
                <w:rFonts w:ascii="Verdana" w:hAnsi="Verdana"/>
                <w:sz w:val="24"/>
                <w:szCs w:val="24"/>
              </w:rPr>
            </w:pPr>
            <w:r>
              <w:rPr>
                <w:rFonts w:ascii="Verdana" w:hAnsi="Verdana"/>
                <w:sz w:val="24"/>
                <w:szCs w:val="24"/>
              </w:rPr>
              <w:t xml:space="preserve">The minutes were </w:t>
            </w:r>
            <w:r w:rsidRPr="00AE14DD">
              <w:rPr>
                <w:rFonts w:ascii="Verdana" w:hAnsi="Verdana" w:cs="Arial"/>
                <w:b/>
                <w:bCs/>
              </w:rPr>
              <w:t>received</w:t>
            </w:r>
            <w:r w:rsidRPr="00AE14DD">
              <w:rPr>
                <w:rFonts w:ascii="Verdana" w:hAnsi="Verdana" w:cs="Arial"/>
              </w:rPr>
              <w:t xml:space="preserve"> and </w:t>
            </w:r>
            <w:r w:rsidRPr="00AE14DD">
              <w:rPr>
                <w:rFonts w:ascii="Verdana" w:hAnsi="Verdana" w:cs="Arial"/>
                <w:b/>
                <w:bCs/>
              </w:rPr>
              <w:t>confirmed</w:t>
            </w:r>
            <w:r w:rsidRPr="00AE14DD">
              <w:rPr>
                <w:rFonts w:ascii="Verdana" w:hAnsi="Verdana" w:cs="Arial"/>
              </w:rPr>
              <w:t xml:space="preserve"> as a true and accurate record.</w:t>
            </w:r>
          </w:p>
          <w:p w14:paraId="0D2A83F0" w14:textId="77777777" w:rsidR="00582CB7" w:rsidRPr="007C2185" w:rsidRDefault="00582CB7" w:rsidP="009A1BB0">
            <w:pPr>
              <w:ind w:left="360"/>
              <w:jc w:val="both"/>
              <w:rPr>
                <w:rFonts w:ascii="Verdana" w:hAnsi="Verdana"/>
                <w:sz w:val="24"/>
                <w:szCs w:val="24"/>
              </w:rPr>
            </w:pPr>
          </w:p>
          <w:p w14:paraId="6F14C2CC" w14:textId="2BA60191" w:rsidR="009A1BB0" w:rsidRPr="007C2185" w:rsidRDefault="009A1BB0" w:rsidP="009A1BB0">
            <w:pPr>
              <w:pStyle w:val="ListParagraph"/>
              <w:numPr>
                <w:ilvl w:val="0"/>
                <w:numId w:val="17"/>
              </w:numPr>
              <w:jc w:val="both"/>
              <w:rPr>
                <w:rFonts w:ascii="Verdana" w:hAnsi="Verdana"/>
                <w:sz w:val="24"/>
                <w:szCs w:val="24"/>
              </w:rPr>
            </w:pPr>
            <w:r w:rsidRPr="007C2185">
              <w:rPr>
                <w:rFonts w:ascii="Verdana" w:hAnsi="Verdana" w:cs="Segoe UI"/>
                <w:b/>
                <w:bCs/>
                <w:sz w:val="24"/>
                <w:szCs w:val="24"/>
              </w:rPr>
              <w:t>Highlight report including action log</w:t>
            </w:r>
          </w:p>
          <w:p w14:paraId="1A96EA06" w14:textId="77777777" w:rsidR="009A1BB0" w:rsidRPr="007C2185" w:rsidRDefault="009A1BB0" w:rsidP="009A1BB0">
            <w:pPr>
              <w:pStyle w:val="ListParagraph"/>
              <w:jc w:val="both"/>
              <w:rPr>
                <w:rFonts w:ascii="Verdana" w:hAnsi="Verdana"/>
                <w:sz w:val="24"/>
                <w:szCs w:val="24"/>
              </w:rPr>
            </w:pPr>
          </w:p>
          <w:p w14:paraId="2EE95821" w14:textId="4E23A0A6" w:rsidR="00D62E4E" w:rsidRPr="00AC4333" w:rsidRDefault="00AC4333" w:rsidP="00AC4333">
            <w:pPr>
              <w:pStyle w:val="BodyA"/>
              <w:tabs>
                <w:tab w:val="left" w:pos="3090"/>
              </w:tabs>
              <w:rPr>
                <w:rFonts w:ascii="Verdana" w:hAnsi="Verdana" w:cs="Arial"/>
                <w:b/>
              </w:rPr>
            </w:pPr>
            <w:r>
              <w:rPr>
                <w:rFonts w:ascii="Verdana" w:hAnsi="Verdana" w:cs="Arial"/>
              </w:rPr>
              <w:t xml:space="preserve">         </w:t>
            </w:r>
            <w:r w:rsidRPr="00AE14DD">
              <w:rPr>
                <w:rFonts w:ascii="Verdana" w:hAnsi="Verdana" w:cs="Arial"/>
              </w:rPr>
              <w:t xml:space="preserve">The action log was </w:t>
            </w:r>
            <w:r w:rsidRPr="00AE14DD">
              <w:rPr>
                <w:rFonts w:ascii="Verdana" w:hAnsi="Verdana" w:cs="Arial"/>
                <w:b/>
              </w:rPr>
              <w:t xml:space="preserve">received </w:t>
            </w:r>
            <w:r w:rsidRPr="00AE14DD">
              <w:rPr>
                <w:rFonts w:ascii="Verdana" w:hAnsi="Verdana" w:cs="Arial"/>
              </w:rPr>
              <w:t>and</w:t>
            </w:r>
            <w:r w:rsidRPr="00AE14DD">
              <w:rPr>
                <w:rFonts w:ascii="Verdana" w:hAnsi="Verdana" w:cs="Arial"/>
                <w:b/>
              </w:rPr>
              <w:t xml:space="preserve"> noted.</w:t>
            </w:r>
          </w:p>
          <w:p w14:paraId="55FF4430" w14:textId="77777777" w:rsidR="00D62E4E" w:rsidRPr="007C2185" w:rsidRDefault="00D62E4E" w:rsidP="002E4507">
            <w:pPr>
              <w:jc w:val="both"/>
              <w:rPr>
                <w:rFonts w:ascii="Verdana" w:hAnsi="Verdana"/>
                <w:sz w:val="24"/>
                <w:szCs w:val="24"/>
              </w:rPr>
            </w:pPr>
          </w:p>
          <w:p w14:paraId="1C869F9E" w14:textId="23D03EF1" w:rsidR="00A50394" w:rsidRPr="007C2185" w:rsidRDefault="00A50394" w:rsidP="003B3466">
            <w:pPr>
              <w:pStyle w:val="ListParagraph"/>
              <w:numPr>
                <w:ilvl w:val="0"/>
                <w:numId w:val="17"/>
              </w:numPr>
              <w:jc w:val="both"/>
              <w:rPr>
                <w:rFonts w:ascii="Verdana" w:hAnsi="Verdana"/>
                <w:b/>
                <w:bCs/>
                <w:sz w:val="24"/>
                <w:szCs w:val="24"/>
              </w:rPr>
            </w:pPr>
            <w:r w:rsidRPr="007C2185">
              <w:rPr>
                <w:rFonts w:ascii="Verdana" w:hAnsi="Verdana"/>
                <w:b/>
                <w:bCs/>
                <w:sz w:val="24"/>
                <w:szCs w:val="24"/>
              </w:rPr>
              <w:t>Matters arising not otherwise on the agenda</w:t>
            </w:r>
          </w:p>
          <w:p w14:paraId="070B77C6" w14:textId="77777777" w:rsidR="003F1F7F" w:rsidRPr="007C2185" w:rsidRDefault="003F1F7F" w:rsidP="003F1F7F">
            <w:pPr>
              <w:pStyle w:val="ListParagraph"/>
              <w:jc w:val="both"/>
              <w:rPr>
                <w:rFonts w:ascii="Verdana" w:hAnsi="Verdana"/>
                <w:b/>
                <w:bCs/>
                <w:sz w:val="24"/>
                <w:szCs w:val="24"/>
              </w:rPr>
            </w:pPr>
          </w:p>
          <w:p w14:paraId="53C92ECE" w14:textId="69F6DAD6" w:rsidR="00A50394" w:rsidRDefault="002E4507" w:rsidP="00AC4333">
            <w:pPr>
              <w:pStyle w:val="ListParagraph"/>
              <w:jc w:val="both"/>
              <w:rPr>
                <w:rFonts w:ascii="Verdana" w:hAnsi="Verdana"/>
                <w:sz w:val="24"/>
                <w:szCs w:val="24"/>
              </w:rPr>
            </w:pPr>
            <w:r w:rsidRPr="007C2185">
              <w:rPr>
                <w:rFonts w:ascii="Verdana" w:hAnsi="Verdana"/>
                <w:sz w:val="24"/>
                <w:szCs w:val="24"/>
              </w:rPr>
              <w:t xml:space="preserve">The </w:t>
            </w:r>
            <w:r w:rsidR="00B91CB2" w:rsidRPr="007C2185">
              <w:rPr>
                <w:rFonts w:ascii="Verdana" w:hAnsi="Verdana"/>
                <w:sz w:val="24"/>
                <w:szCs w:val="24"/>
              </w:rPr>
              <w:t>were no other matters arising.</w:t>
            </w:r>
            <w:r w:rsidRPr="007C2185">
              <w:rPr>
                <w:rFonts w:ascii="Verdana" w:hAnsi="Verdana"/>
                <w:sz w:val="24"/>
                <w:szCs w:val="24"/>
              </w:rPr>
              <w:t xml:space="preserve"> </w:t>
            </w:r>
          </w:p>
          <w:p w14:paraId="3E363FF9" w14:textId="42411371" w:rsidR="00AC4333" w:rsidRDefault="00AC4333" w:rsidP="00AC4333">
            <w:pPr>
              <w:pStyle w:val="ListParagraph"/>
              <w:jc w:val="both"/>
              <w:rPr>
                <w:rFonts w:ascii="Verdana" w:hAnsi="Verdana"/>
                <w:sz w:val="24"/>
                <w:szCs w:val="24"/>
              </w:rPr>
            </w:pPr>
          </w:p>
          <w:p w14:paraId="5593A3AD" w14:textId="4E7418EA" w:rsidR="00AC4333" w:rsidRDefault="00AC4333" w:rsidP="00AC4333">
            <w:pPr>
              <w:pStyle w:val="ListParagraph"/>
              <w:numPr>
                <w:ilvl w:val="0"/>
                <w:numId w:val="17"/>
              </w:numPr>
              <w:jc w:val="both"/>
              <w:rPr>
                <w:rFonts w:ascii="Verdana" w:hAnsi="Verdana"/>
                <w:b/>
                <w:bCs/>
                <w:sz w:val="24"/>
                <w:szCs w:val="24"/>
              </w:rPr>
            </w:pPr>
            <w:r w:rsidRPr="00AC4333">
              <w:rPr>
                <w:rFonts w:ascii="Verdana" w:hAnsi="Verdana"/>
                <w:b/>
                <w:bCs/>
                <w:sz w:val="24"/>
                <w:szCs w:val="24"/>
              </w:rPr>
              <w:t>Any other Business</w:t>
            </w:r>
          </w:p>
          <w:p w14:paraId="56EC9EBA" w14:textId="4E92179E" w:rsidR="00AC4333" w:rsidRDefault="00AC4333" w:rsidP="00AC4333">
            <w:pPr>
              <w:pStyle w:val="ListParagraph"/>
              <w:jc w:val="both"/>
              <w:rPr>
                <w:rFonts w:ascii="Verdana" w:hAnsi="Verdana"/>
                <w:b/>
                <w:bCs/>
                <w:sz w:val="24"/>
                <w:szCs w:val="24"/>
              </w:rPr>
            </w:pPr>
          </w:p>
          <w:p w14:paraId="5F6E76C4" w14:textId="47C8B331" w:rsidR="00143499" w:rsidRDefault="009D54AF" w:rsidP="00AC4333">
            <w:pPr>
              <w:pStyle w:val="ListParagraph"/>
              <w:jc w:val="both"/>
              <w:rPr>
                <w:rFonts w:ascii="Verdana" w:hAnsi="Verdana"/>
                <w:sz w:val="24"/>
                <w:szCs w:val="24"/>
              </w:rPr>
            </w:pPr>
            <w:r>
              <w:rPr>
                <w:rFonts w:ascii="Verdana" w:hAnsi="Verdana"/>
                <w:sz w:val="24"/>
                <w:szCs w:val="24"/>
              </w:rPr>
              <w:t>NZ sought assurance</w:t>
            </w:r>
            <w:r w:rsidR="00A6554C">
              <w:rPr>
                <w:rFonts w:ascii="Verdana" w:hAnsi="Verdana"/>
                <w:sz w:val="24"/>
                <w:szCs w:val="24"/>
              </w:rPr>
              <w:t xml:space="preserve"> in relation to Health Care band 2 workers. She asked</w:t>
            </w:r>
            <w:r>
              <w:rPr>
                <w:rFonts w:ascii="Verdana" w:hAnsi="Verdana"/>
                <w:sz w:val="24"/>
                <w:szCs w:val="24"/>
              </w:rPr>
              <w:t xml:space="preserve"> from DT and AV that Audit Wales had been involved in the discussions enabling</w:t>
            </w:r>
            <w:r w:rsidR="00A6554C">
              <w:rPr>
                <w:rFonts w:ascii="Verdana" w:hAnsi="Verdana"/>
                <w:sz w:val="24"/>
                <w:szCs w:val="24"/>
              </w:rPr>
              <w:t xml:space="preserve"> any</w:t>
            </w:r>
            <w:r>
              <w:rPr>
                <w:rFonts w:ascii="Verdana" w:hAnsi="Verdana"/>
                <w:sz w:val="24"/>
                <w:szCs w:val="24"/>
              </w:rPr>
              <w:t xml:space="preserve"> accounting issues to be resolved before the Audit </w:t>
            </w:r>
            <w:r w:rsidR="009509BB">
              <w:rPr>
                <w:rFonts w:ascii="Verdana" w:hAnsi="Verdana"/>
                <w:sz w:val="24"/>
                <w:szCs w:val="24"/>
              </w:rPr>
              <w:t xml:space="preserve">would </w:t>
            </w:r>
            <w:r w:rsidR="00143499">
              <w:rPr>
                <w:rFonts w:ascii="Verdana" w:hAnsi="Verdana"/>
                <w:sz w:val="24"/>
                <w:szCs w:val="24"/>
              </w:rPr>
              <w:t>take place for accounting.</w:t>
            </w:r>
          </w:p>
          <w:p w14:paraId="282F0D5E" w14:textId="77777777" w:rsidR="003E76ED" w:rsidRDefault="003E76ED" w:rsidP="00AC4333">
            <w:pPr>
              <w:pStyle w:val="ListParagraph"/>
              <w:jc w:val="both"/>
              <w:rPr>
                <w:rFonts w:ascii="Verdana" w:hAnsi="Verdana"/>
                <w:sz w:val="24"/>
                <w:szCs w:val="24"/>
              </w:rPr>
            </w:pPr>
          </w:p>
          <w:p w14:paraId="634FFFD4" w14:textId="1C46139C" w:rsidR="008734D2" w:rsidRDefault="00143499" w:rsidP="00017CAB">
            <w:pPr>
              <w:pStyle w:val="ListParagraph"/>
              <w:jc w:val="both"/>
              <w:rPr>
                <w:rFonts w:ascii="Verdana" w:hAnsi="Verdana"/>
                <w:sz w:val="24"/>
                <w:szCs w:val="24"/>
              </w:rPr>
            </w:pPr>
            <w:r>
              <w:rPr>
                <w:rFonts w:ascii="Verdana" w:hAnsi="Verdana"/>
                <w:sz w:val="24"/>
                <w:szCs w:val="24"/>
              </w:rPr>
              <w:t>AV confirmed that Audit Wales were aware of the issue</w:t>
            </w:r>
            <w:r w:rsidR="003E4E71">
              <w:rPr>
                <w:rFonts w:ascii="Verdana" w:hAnsi="Verdana"/>
                <w:sz w:val="24"/>
                <w:szCs w:val="24"/>
              </w:rPr>
              <w:t xml:space="preserve">. </w:t>
            </w:r>
            <w:r>
              <w:rPr>
                <w:rFonts w:ascii="Verdana" w:hAnsi="Verdana"/>
                <w:sz w:val="24"/>
                <w:szCs w:val="24"/>
              </w:rPr>
              <w:t xml:space="preserve">AV informed the AWACC Group that Audit Wales were also aware of the position in </w:t>
            </w:r>
            <w:r w:rsidR="00C463DF">
              <w:rPr>
                <w:rFonts w:ascii="Verdana" w:hAnsi="Verdana"/>
                <w:sz w:val="24"/>
                <w:szCs w:val="24"/>
              </w:rPr>
              <w:t xml:space="preserve">England. </w:t>
            </w:r>
            <w:r>
              <w:rPr>
                <w:rFonts w:ascii="Verdana" w:hAnsi="Verdana"/>
                <w:sz w:val="24"/>
                <w:szCs w:val="24"/>
              </w:rPr>
              <w:t>AV and DT had a discussion with Welsh Government recently</w:t>
            </w:r>
            <w:r w:rsidR="003E4E71">
              <w:rPr>
                <w:rFonts w:ascii="Verdana" w:hAnsi="Verdana"/>
                <w:sz w:val="24"/>
                <w:szCs w:val="24"/>
              </w:rPr>
              <w:t>,</w:t>
            </w:r>
            <w:r>
              <w:rPr>
                <w:rFonts w:ascii="Verdana" w:hAnsi="Verdana"/>
                <w:sz w:val="24"/>
                <w:szCs w:val="24"/>
              </w:rPr>
              <w:t xml:space="preserve"> stating the issue would be followed up with NHS </w:t>
            </w:r>
            <w:r w:rsidR="004C4197">
              <w:rPr>
                <w:rFonts w:ascii="Verdana" w:hAnsi="Verdana"/>
                <w:sz w:val="24"/>
                <w:szCs w:val="24"/>
              </w:rPr>
              <w:t>Directors of Finance (</w:t>
            </w:r>
            <w:r w:rsidR="003E76ED">
              <w:rPr>
                <w:rFonts w:ascii="Verdana" w:hAnsi="Verdana"/>
                <w:sz w:val="24"/>
                <w:szCs w:val="24"/>
              </w:rPr>
              <w:t>DOF</w:t>
            </w:r>
            <w:r w:rsidR="004C4197">
              <w:rPr>
                <w:rFonts w:ascii="Verdana" w:hAnsi="Verdana"/>
                <w:sz w:val="24"/>
                <w:szCs w:val="24"/>
              </w:rPr>
              <w:t>)</w:t>
            </w:r>
            <w:r w:rsidR="003E76ED">
              <w:rPr>
                <w:rFonts w:ascii="Verdana" w:hAnsi="Verdana"/>
                <w:sz w:val="24"/>
                <w:szCs w:val="24"/>
              </w:rPr>
              <w:t xml:space="preserve"> </w:t>
            </w:r>
            <w:r>
              <w:rPr>
                <w:rFonts w:ascii="Verdana" w:hAnsi="Verdana"/>
                <w:sz w:val="24"/>
                <w:szCs w:val="24"/>
              </w:rPr>
              <w:t>Grou</w:t>
            </w:r>
            <w:r w:rsidR="003E76ED">
              <w:rPr>
                <w:rFonts w:ascii="Verdana" w:hAnsi="Verdana"/>
                <w:sz w:val="24"/>
                <w:szCs w:val="24"/>
              </w:rPr>
              <w:t xml:space="preserve">p. </w:t>
            </w:r>
            <w:r>
              <w:rPr>
                <w:rFonts w:ascii="Verdana" w:hAnsi="Verdana"/>
                <w:sz w:val="24"/>
                <w:szCs w:val="24"/>
              </w:rPr>
              <w:t xml:space="preserve">AV agreed </w:t>
            </w:r>
            <w:r w:rsidR="00624975">
              <w:rPr>
                <w:rFonts w:ascii="Verdana" w:hAnsi="Verdana"/>
                <w:sz w:val="24"/>
                <w:szCs w:val="24"/>
              </w:rPr>
              <w:t>with NZ stating that gaining a resolutio</w:t>
            </w:r>
            <w:r w:rsidR="003E76ED">
              <w:rPr>
                <w:rFonts w:ascii="Verdana" w:hAnsi="Verdana"/>
                <w:sz w:val="24"/>
                <w:szCs w:val="24"/>
              </w:rPr>
              <w:t xml:space="preserve">n </w:t>
            </w:r>
            <w:r w:rsidR="00624975">
              <w:rPr>
                <w:rFonts w:ascii="Verdana" w:hAnsi="Verdana"/>
                <w:sz w:val="24"/>
                <w:szCs w:val="24"/>
              </w:rPr>
              <w:t>and</w:t>
            </w:r>
            <w:r w:rsidR="003E4E71">
              <w:rPr>
                <w:rFonts w:ascii="Verdana" w:hAnsi="Verdana"/>
                <w:sz w:val="24"/>
                <w:szCs w:val="24"/>
              </w:rPr>
              <w:t xml:space="preserve"> an</w:t>
            </w:r>
            <w:r w:rsidR="00624975">
              <w:rPr>
                <w:rFonts w:ascii="Verdana" w:hAnsi="Verdana"/>
                <w:sz w:val="24"/>
                <w:szCs w:val="24"/>
              </w:rPr>
              <w:t xml:space="preserve"> understand</w:t>
            </w:r>
            <w:r w:rsidR="003E4E71">
              <w:rPr>
                <w:rFonts w:ascii="Verdana" w:hAnsi="Verdana"/>
                <w:sz w:val="24"/>
                <w:szCs w:val="24"/>
              </w:rPr>
              <w:t>ing</w:t>
            </w:r>
            <w:r w:rsidR="00624975">
              <w:rPr>
                <w:rFonts w:ascii="Verdana" w:hAnsi="Verdana"/>
                <w:sz w:val="24"/>
                <w:szCs w:val="24"/>
              </w:rPr>
              <w:t xml:space="preserve"> </w:t>
            </w:r>
            <w:r w:rsidR="003E4E71">
              <w:rPr>
                <w:rFonts w:ascii="Verdana" w:hAnsi="Verdana"/>
                <w:sz w:val="24"/>
                <w:szCs w:val="24"/>
              </w:rPr>
              <w:t xml:space="preserve">of </w:t>
            </w:r>
            <w:r w:rsidR="00624975">
              <w:rPr>
                <w:rFonts w:ascii="Verdana" w:hAnsi="Verdana"/>
                <w:sz w:val="24"/>
                <w:szCs w:val="24"/>
              </w:rPr>
              <w:t xml:space="preserve">the position across Wales before </w:t>
            </w:r>
            <w:r w:rsidR="00C463DF">
              <w:rPr>
                <w:rFonts w:ascii="Verdana" w:hAnsi="Verdana"/>
                <w:sz w:val="24"/>
                <w:szCs w:val="24"/>
              </w:rPr>
              <w:t>t</w:t>
            </w:r>
            <w:r w:rsidR="00624975">
              <w:rPr>
                <w:rFonts w:ascii="Verdana" w:hAnsi="Verdana"/>
                <w:sz w:val="24"/>
                <w:szCs w:val="24"/>
              </w:rPr>
              <w:t xml:space="preserve">he accounts </w:t>
            </w:r>
            <w:r w:rsidR="006B0A7F">
              <w:rPr>
                <w:rFonts w:ascii="Verdana" w:hAnsi="Verdana"/>
                <w:sz w:val="24"/>
                <w:szCs w:val="24"/>
              </w:rPr>
              <w:t>were prepared</w:t>
            </w:r>
            <w:r w:rsidR="003E4E71">
              <w:rPr>
                <w:rFonts w:ascii="Verdana" w:hAnsi="Verdana"/>
                <w:sz w:val="24"/>
                <w:szCs w:val="24"/>
              </w:rPr>
              <w:t xml:space="preserve"> was important</w:t>
            </w:r>
            <w:r w:rsidR="006B0A7F">
              <w:rPr>
                <w:rFonts w:ascii="Verdana" w:hAnsi="Verdana"/>
                <w:sz w:val="24"/>
                <w:szCs w:val="24"/>
              </w:rPr>
              <w:t xml:space="preserve">. </w:t>
            </w:r>
            <w:r w:rsidR="00624975">
              <w:rPr>
                <w:rFonts w:ascii="Verdana" w:hAnsi="Verdana"/>
                <w:sz w:val="24"/>
                <w:szCs w:val="24"/>
              </w:rPr>
              <w:t xml:space="preserve"> </w:t>
            </w:r>
          </w:p>
          <w:p w14:paraId="5AB5B7D2" w14:textId="0859D320" w:rsidR="00017CAB" w:rsidRDefault="00017CAB" w:rsidP="00017CAB">
            <w:pPr>
              <w:pStyle w:val="ListParagraph"/>
              <w:jc w:val="both"/>
              <w:rPr>
                <w:rFonts w:ascii="Verdana" w:hAnsi="Verdana"/>
                <w:sz w:val="24"/>
                <w:szCs w:val="24"/>
              </w:rPr>
            </w:pPr>
          </w:p>
          <w:p w14:paraId="79053250" w14:textId="57681009" w:rsidR="00017CAB" w:rsidRDefault="00017CAB" w:rsidP="00017CAB">
            <w:pPr>
              <w:pStyle w:val="ListParagraph"/>
              <w:jc w:val="both"/>
              <w:rPr>
                <w:rFonts w:ascii="Verdana" w:hAnsi="Verdana"/>
                <w:sz w:val="24"/>
                <w:szCs w:val="24"/>
              </w:rPr>
            </w:pPr>
          </w:p>
          <w:p w14:paraId="4E3C158A" w14:textId="72133B07" w:rsidR="00017CAB" w:rsidRDefault="00017CAB" w:rsidP="00017CAB">
            <w:pPr>
              <w:pStyle w:val="ListParagraph"/>
              <w:jc w:val="both"/>
              <w:rPr>
                <w:rFonts w:ascii="Verdana" w:hAnsi="Verdana"/>
                <w:sz w:val="24"/>
                <w:szCs w:val="24"/>
              </w:rPr>
            </w:pPr>
          </w:p>
          <w:p w14:paraId="66CC6AF6" w14:textId="4B303D1A" w:rsidR="00017CAB" w:rsidRDefault="00017CAB" w:rsidP="00017CAB">
            <w:pPr>
              <w:pStyle w:val="ListParagraph"/>
              <w:jc w:val="both"/>
              <w:rPr>
                <w:rFonts w:ascii="Verdana" w:hAnsi="Verdana"/>
                <w:sz w:val="24"/>
                <w:szCs w:val="24"/>
              </w:rPr>
            </w:pPr>
          </w:p>
          <w:p w14:paraId="14A4F134" w14:textId="16C61ACE" w:rsidR="00017CAB" w:rsidRDefault="00017CAB" w:rsidP="00017CAB">
            <w:pPr>
              <w:pStyle w:val="ListParagraph"/>
              <w:jc w:val="both"/>
              <w:rPr>
                <w:rFonts w:ascii="Verdana" w:hAnsi="Verdana"/>
                <w:sz w:val="24"/>
                <w:szCs w:val="24"/>
              </w:rPr>
            </w:pPr>
          </w:p>
          <w:p w14:paraId="48FF0C2E" w14:textId="77777777" w:rsidR="00017CAB" w:rsidRPr="00017CAB" w:rsidRDefault="00017CAB" w:rsidP="00017CAB">
            <w:pPr>
              <w:pStyle w:val="ListParagraph"/>
              <w:jc w:val="both"/>
              <w:rPr>
                <w:rFonts w:ascii="Verdana" w:hAnsi="Verdana"/>
                <w:sz w:val="24"/>
                <w:szCs w:val="24"/>
              </w:rPr>
            </w:pPr>
          </w:p>
          <w:p w14:paraId="6405FEEF" w14:textId="77777777" w:rsidR="008734D2" w:rsidRPr="007C2185" w:rsidRDefault="008734D2" w:rsidP="003C1112">
            <w:pPr>
              <w:pStyle w:val="ListParagraph"/>
              <w:ind w:left="360"/>
              <w:jc w:val="both"/>
              <w:rPr>
                <w:rFonts w:ascii="Verdana" w:hAnsi="Verdana"/>
                <w:sz w:val="24"/>
                <w:szCs w:val="24"/>
              </w:rPr>
            </w:pPr>
          </w:p>
          <w:p w14:paraId="58DBFAE4" w14:textId="401454A0" w:rsidR="00F61BBA" w:rsidRPr="007C2185" w:rsidRDefault="00B91CB2" w:rsidP="00F61BBA">
            <w:pPr>
              <w:pStyle w:val="ListParagraph"/>
              <w:numPr>
                <w:ilvl w:val="0"/>
                <w:numId w:val="17"/>
              </w:numPr>
              <w:jc w:val="both"/>
              <w:rPr>
                <w:rFonts w:ascii="Verdana" w:hAnsi="Verdana"/>
                <w:sz w:val="24"/>
                <w:szCs w:val="24"/>
              </w:rPr>
            </w:pPr>
            <w:r w:rsidRPr="007C2185">
              <w:rPr>
                <w:rFonts w:ascii="Verdana" w:hAnsi="Verdana" w:cs="Segoe UI"/>
                <w:b/>
                <w:bCs/>
                <w:sz w:val="24"/>
                <w:szCs w:val="24"/>
              </w:rPr>
              <w:lastRenderedPageBreak/>
              <w:t>Audit Trackers</w:t>
            </w:r>
          </w:p>
          <w:p w14:paraId="7DCC563A" w14:textId="77777777" w:rsidR="00F61BBA" w:rsidRPr="007C2185" w:rsidRDefault="00F61BBA" w:rsidP="003F1F7F">
            <w:pPr>
              <w:jc w:val="both"/>
              <w:rPr>
                <w:rFonts w:ascii="Verdana" w:hAnsi="Verdana" w:cs="Segoe UI"/>
                <w:b/>
                <w:bCs/>
                <w:sz w:val="24"/>
                <w:szCs w:val="24"/>
              </w:rPr>
            </w:pPr>
          </w:p>
          <w:p w14:paraId="7D7A8234" w14:textId="607BD5BD" w:rsidR="00F61BBA" w:rsidRDefault="006B0A7F" w:rsidP="00F61BBA">
            <w:pPr>
              <w:pStyle w:val="ListParagraph"/>
              <w:jc w:val="both"/>
              <w:rPr>
                <w:rFonts w:ascii="Verdana" w:hAnsi="Verdana" w:cs="Arial"/>
                <w:sz w:val="24"/>
                <w:szCs w:val="24"/>
              </w:rPr>
            </w:pPr>
            <w:r>
              <w:rPr>
                <w:rFonts w:ascii="Verdana" w:hAnsi="Verdana" w:cs="Arial"/>
                <w:sz w:val="24"/>
                <w:szCs w:val="24"/>
              </w:rPr>
              <w:t>JW</w:t>
            </w:r>
            <w:r w:rsidR="00A91967" w:rsidRPr="007C2185">
              <w:rPr>
                <w:rFonts w:ascii="Verdana" w:hAnsi="Verdana" w:cs="Arial"/>
                <w:sz w:val="24"/>
                <w:szCs w:val="24"/>
              </w:rPr>
              <w:t xml:space="preserve"> highlighted the following points:</w:t>
            </w:r>
          </w:p>
          <w:p w14:paraId="09C38D81" w14:textId="2E18392C" w:rsidR="006B0A7F" w:rsidRDefault="006B0A7F" w:rsidP="00F61BBA">
            <w:pPr>
              <w:pStyle w:val="ListParagraph"/>
              <w:jc w:val="both"/>
              <w:rPr>
                <w:rFonts w:ascii="Verdana" w:hAnsi="Verdana" w:cs="Arial"/>
                <w:sz w:val="24"/>
                <w:szCs w:val="24"/>
              </w:rPr>
            </w:pPr>
          </w:p>
          <w:p w14:paraId="4A1DDDB3" w14:textId="5A980DB0" w:rsidR="00A91967" w:rsidRDefault="006B0A7F" w:rsidP="00BC737D">
            <w:pPr>
              <w:pStyle w:val="ListParagraph"/>
              <w:numPr>
                <w:ilvl w:val="0"/>
                <w:numId w:val="19"/>
              </w:numPr>
              <w:jc w:val="both"/>
              <w:rPr>
                <w:rFonts w:ascii="Verdana" w:hAnsi="Verdana" w:cs="Arial"/>
                <w:sz w:val="24"/>
                <w:szCs w:val="24"/>
              </w:rPr>
            </w:pPr>
            <w:r w:rsidRPr="006B0A7F">
              <w:rPr>
                <w:rFonts w:ascii="Verdana" w:hAnsi="Verdana" w:cs="Arial"/>
                <w:sz w:val="24"/>
                <w:szCs w:val="24"/>
              </w:rPr>
              <w:t xml:space="preserve">JW stated that each Health Board had their own </w:t>
            </w:r>
            <w:r w:rsidR="003E4E71">
              <w:rPr>
                <w:rFonts w:ascii="Verdana" w:hAnsi="Verdana" w:cs="Arial"/>
                <w:sz w:val="24"/>
                <w:szCs w:val="24"/>
              </w:rPr>
              <w:t>mechanism</w:t>
            </w:r>
            <w:r w:rsidR="003E4E71" w:rsidRPr="006B0A7F">
              <w:rPr>
                <w:rFonts w:ascii="Verdana" w:hAnsi="Verdana" w:cs="Arial"/>
                <w:sz w:val="24"/>
                <w:szCs w:val="24"/>
              </w:rPr>
              <w:t xml:space="preserve"> </w:t>
            </w:r>
            <w:r w:rsidRPr="006B0A7F">
              <w:rPr>
                <w:rFonts w:ascii="Verdana" w:hAnsi="Verdana" w:cs="Arial"/>
                <w:sz w:val="24"/>
                <w:szCs w:val="24"/>
              </w:rPr>
              <w:t xml:space="preserve">of tracking </w:t>
            </w:r>
            <w:r w:rsidR="003E4E71">
              <w:rPr>
                <w:rFonts w:ascii="Verdana" w:hAnsi="Verdana" w:cs="Arial"/>
                <w:sz w:val="24"/>
                <w:szCs w:val="24"/>
              </w:rPr>
              <w:t xml:space="preserve">audits </w:t>
            </w:r>
            <w:r w:rsidRPr="006B0A7F">
              <w:rPr>
                <w:rFonts w:ascii="Verdana" w:hAnsi="Verdana" w:cs="Arial"/>
                <w:sz w:val="24"/>
                <w:szCs w:val="24"/>
              </w:rPr>
              <w:t>and Hywel Dda still had a lot of work to do</w:t>
            </w:r>
            <w:r w:rsidR="003E4E71">
              <w:rPr>
                <w:rFonts w:ascii="Verdana" w:hAnsi="Verdana" w:cs="Arial"/>
                <w:sz w:val="24"/>
                <w:szCs w:val="24"/>
              </w:rPr>
              <w:t xml:space="preserve"> in this space</w:t>
            </w:r>
            <w:r w:rsidRPr="006B0A7F">
              <w:rPr>
                <w:rFonts w:ascii="Verdana" w:hAnsi="Verdana" w:cs="Arial"/>
                <w:sz w:val="24"/>
                <w:szCs w:val="24"/>
              </w:rPr>
              <w:t>. H</w:t>
            </w:r>
            <w:r>
              <w:rPr>
                <w:rFonts w:ascii="Verdana" w:hAnsi="Verdana" w:cs="Arial"/>
                <w:sz w:val="24"/>
                <w:szCs w:val="24"/>
              </w:rPr>
              <w:t>yw</w:t>
            </w:r>
            <w:r w:rsidRPr="006B0A7F">
              <w:rPr>
                <w:rFonts w:ascii="Verdana" w:hAnsi="Verdana" w:cs="Arial"/>
                <w:sz w:val="24"/>
                <w:szCs w:val="24"/>
              </w:rPr>
              <w:t xml:space="preserve">el Dda had transferred to the Audit Management and Tracking (AMaT) from spreadsheets. JW introduced RW, Head of Assurance and Risk, </w:t>
            </w:r>
            <w:r>
              <w:rPr>
                <w:rFonts w:ascii="Verdana" w:hAnsi="Verdana" w:cs="Arial"/>
                <w:sz w:val="24"/>
                <w:szCs w:val="24"/>
              </w:rPr>
              <w:t xml:space="preserve">who would discuss </w:t>
            </w:r>
            <w:r w:rsidR="003E4E71">
              <w:rPr>
                <w:rFonts w:ascii="Verdana" w:hAnsi="Verdana" w:cs="Arial"/>
                <w:sz w:val="24"/>
                <w:szCs w:val="24"/>
              </w:rPr>
              <w:t>the lessons</w:t>
            </w:r>
            <w:r>
              <w:rPr>
                <w:rFonts w:ascii="Verdana" w:hAnsi="Verdana" w:cs="Arial"/>
                <w:sz w:val="24"/>
                <w:szCs w:val="24"/>
              </w:rPr>
              <w:t xml:space="preserve"> learnt from the transfer</w:t>
            </w:r>
            <w:r w:rsidR="00F67AEE">
              <w:rPr>
                <w:rFonts w:ascii="Verdana" w:hAnsi="Verdana" w:cs="Arial"/>
                <w:sz w:val="24"/>
                <w:szCs w:val="24"/>
              </w:rPr>
              <w:t>;</w:t>
            </w:r>
          </w:p>
          <w:p w14:paraId="07A7F8E5" w14:textId="4F52E9A0" w:rsidR="006B0A7F" w:rsidRDefault="006B0A7F" w:rsidP="006B0A7F">
            <w:pPr>
              <w:jc w:val="both"/>
              <w:rPr>
                <w:rFonts w:ascii="Verdana" w:hAnsi="Verdana" w:cs="Arial"/>
                <w:sz w:val="24"/>
                <w:szCs w:val="24"/>
              </w:rPr>
            </w:pPr>
          </w:p>
          <w:p w14:paraId="3AD98D0C" w14:textId="593223B3" w:rsidR="006B0A7F" w:rsidRDefault="006B0A7F" w:rsidP="006B0A7F">
            <w:pPr>
              <w:pStyle w:val="ListParagraph"/>
              <w:numPr>
                <w:ilvl w:val="0"/>
                <w:numId w:val="19"/>
              </w:numPr>
              <w:jc w:val="both"/>
              <w:rPr>
                <w:rFonts w:ascii="Verdana" w:hAnsi="Verdana" w:cs="Arial"/>
                <w:sz w:val="24"/>
                <w:szCs w:val="24"/>
              </w:rPr>
            </w:pPr>
            <w:r>
              <w:rPr>
                <w:rFonts w:ascii="Verdana" w:hAnsi="Verdana" w:cs="Arial"/>
                <w:sz w:val="24"/>
                <w:szCs w:val="24"/>
              </w:rPr>
              <w:t xml:space="preserve">One of the criteria’s was to expand from internal </w:t>
            </w:r>
            <w:r w:rsidR="00F67AEE">
              <w:rPr>
                <w:rFonts w:ascii="Verdana" w:hAnsi="Verdana" w:cs="Arial"/>
                <w:sz w:val="24"/>
                <w:szCs w:val="24"/>
              </w:rPr>
              <w:t>audits</w:t>
            </w:r>
            <w:r>
              <w:rPr>
                <w:rFonts w:ascii="Verdana" w:hAnsi="Verdana" w:cs="Arial"/>
                <w:sz w:val="24"/>
                <w:szCs w:val="24"/>
              </w:rPr>
              <w:t xml:space="preserve"> and external audit</w:t>
            </w:r>
            <w:r w:rsidR="00F67AEE">
              <w:rPr>
                <w:rFonts w:ascii="Verdana" w:hAnsi="Verdana" w:cs="Arial"/>
                <w:sz w:val="24"/>
                <w:szCs w:val="24"/>
              </w:rPr>
              <w:t>s</w:t>
            </w:r>
            <w:r>
              <w:rPr>
                <w:rFonts w:ascii="Verdana" w:hAnsi="Verdana" w:cs="Arial"/>
                <w:sz w:val="24"/>
                <w:szCs w:val="24"/>
              </w:rPr>
              <w:t xml:space="preserve"> to having everything contained within Hywel Dda’s tracking system. This changed the way the internal performance reviews and escalation procedures were carried out in 2024</w:t>
            </w:r>
            <w:r w:rsidR="00F67AEE">
              <w:rPr>
                <w:rFonts w:ascii="Verdana" w:hAnsi="Verdana" w:cs="Arial"/>
                <w:sz w:val="24"/>
                <w:szCs w:val="24"/>
              </w:rPr>
              <w:t>;</w:t>
            </w:r>
          </w:p>
          <w:p w14:paraId="5C5C619F" w14:textId="77777777" w:rsidR="00F67AEE" w:rsidRPr="00F67AEE" w:rsidRDefault="00F67AEE" w:rsidP="00F67AEE">
            <w:pPr>
              <w:pStyle w:val="ListParagraph"/>
              <w:rPr>
                <w:rFonts w:ascii="Verdana" w:hAnsi="Verdana" w:cs="Arial"/>
                <w:sz w:val="24"/>
                <w:szCs w:val="24"/>
              </w:rPr>
            </w:pPr>
          </w:p>
          <w:p w14:paraId="5D8898D7" w14:textId="6ED02312" w:rsidR="00F67AEE" w:rsidRDefault="00F67AEE" w:rsidP="006B0A7F">
            <w:pPr>
              <w:pStyle w:val="ListParagraph"/>
              <w:numPr>
                <w:ilvl w:val="0"/>
                <w:numId w:val="19"/>
              </w:numPr>
              <w:jc w:val="both"/>
              <w:rPr>
                <w:rFonts w:ascii="Verdana" w:hAnsi="Verdana" w:cs="Arial"/>
                <w:sz w:val="24"/>
                <w:szCs w:val="24"/>
              </w:rPr>
            </w:pPr>
            <w:r>
              <w:rPr>
                <w:rFonts w:ascii="Verdana" w:hAnsi="Verdana" w:cs="Arial"/>
                <w:sz w:val="24"/>
                <w:szCs w:val="24"/>
              </w:rPr>
              <w:t>Audit and Risks play a key part, to identify levels one, two or three</w:t>
            </w:r>
            <w:r w:rsidR="003E4E71">
              <w:rPr>
                <w:rFonts w:ascii="Verdana" w:hAnsi="Verdana" w:cs="Arial"/>
                <w:sz w:val="24"/>
                <w:szCs w:val="24"/>
              </w:rPr>
              <w:t xml:space="preserve"> of</w:t>
            </w:r>
            <w:r>
              <w:rPr>
                <w:rFonts w:ascii="Verdana" w:hAnsi="Verdana" w:cs="Arial"/>
                <w:sz w:val="24"/>
                <w:szCs w:val="24"/>
              </w:rPr>
              <w:t xml:space="preserve"> the </w:t>
            </w:r>
            <w:r w:rsidR="002D6DAA">
              <w:rPr>
                <w:rFonts w:ascii="Verdana" w:hAnsi="Verdana" w:cs="Arial"/>
                <w:sz w:val="24"/>
                <w:szCs w:val="24"/>
              </w:rPr>
              <w:t>trackers</w:t>
            </w:r>
            <w:r>
              <w:rPr>
                <w:rFonts w:ascii="Verdana" w:hAnsi="Verdana" w:cs="Arial"/>
                <w:sz w:val="24"/>
                <w:szCs w:val="24"/>
              </w:rPr>
              <w:t xml:space="preserve"> would be used and they are linked to the target</w:t>
            </w:r>
            <w:r w:rsidR="003E4E71">
              <w:rPr>
                <w:rFonts w:ascii="Verdana" w:hAnsi="Verdana" w:cs="Arial"/>
                <w:sz w:val="24"/>
                <w:szCs w:val="24"/>
              </w:rPr>
              <w:t>ed</w:t>
            </w:r>
            <w:r>
              <w:rPr>
                <w:rFonts w:ascii="Verdana" w:hAnsi="Verdana" w:cs="Arial"/>
                <w:sz w:val="24"/>
                <w:szCs w:val="24"/>
              </w:rPr>
              <w:t xml:space="preserve"> intervention domains;</w:t>
            </w:r>
          </w:p>
          <w:p w14:paraId="7BB7520D" w14:textId="77777777" w:rsidR="00F67AEE" w:rsidRPr="00F67AEE" w:rsidRDefault="00F67AEE" w:rsidP="00F67AEE">
            <w:pPr>
              <w:pStyle w:val="ListParagraph"/>
              <w:rPr>
                <w:rFonts w:ascii="Verdana" w:hAnsi="Verdana" w:cs="Arial"/>
                <w:sz w:val="24"/>
                <w:szCs w:val="24"/>
              </w:rPr>
            </w:pPr>
          </w:p>
          <w:p w14:paraId="3C5749CF" w14:textId="41D0E15F" w:rsidR="00F67AEE" w:rsidRDefault="00F67AEE" w:rsidP="006B0A7F">
            <w:pPr>
              <w:pStyle w:val="ListParagraph"/>
              <w:numPr>
                <w:ilvl w:val="0"/>
                <w:numId w:val="19"/>
              </w:numPr>
              <w:jc w:val="both"/>
              <w:rPr>
                <w:rFonts w:ascii="Verdana" w:hAnsi="Verdana" w:cs="Arial"/>
                <w:sz w:val="24"/>
                <w:szCs w:val="24"/>
              </w:rPr>
            </w:pPr>
            <w:r>
              <w:rPr>
                <w:rFonts w:ascii="Verdana" w:hAnsi="Verdana" w:cs="Arial"/>
                <w:sz w:val="24"/>
                <w:szCs w:val="24"/>
              </w:rPr>
              <w:t xml:space="preserve">At every other meeting Hywel Dda provide an assurance report which details arrangements in place for first, second and third line of defence in relation to tracking and monitoring of recommendations. A summary of the performance of each Directorate within the internal escalation process would be received at the meeting. </w:t>
            </w:r>
          </w:p>
          <w:p w14:paraId="16026B9C" w14:textId="77777777" w:rsidR="00F67AEE" w:rsidRPr="00F67AEE" w:rsidRDefault="00F67AEE" w:rsidP="00F67AEE">
            <w:pPr>
              <w:pStyle w:val="ListParagraph"/>
              <w:rPr>
                <w:rFonts w:ascii="Verdana" w:hAnsi="Verdana" w:cs="Arial"/>
                <w:sz w:val="24"/>
                <w:szCs w:val="24"/>
              </w:rPr>
            </w:pPr>
          </w:p>
          <w:p w14:paraId="1B43E059" w14:textId="6A43D741" w:rsidR="00F67AEE" w:rsidRDefault="00F67AEE" w:rsidP="00F67AEE">
            <w:pPr>
              <w:jc w:val="both"/>
              <w:rPr>
                <w:rFonts w:ascii="Verdana" w:hAnsi="Verdana" w:cs="Arial"/>
                <w:sz w:val="24"/>
                <w:szCs w:val="24"/>
              </w:rPr>
            </w:pPr>
            <w:r>
              <w:rPr>
                <w:rFonts w:ascii="Verdana" w:hAnsi="Verdana" w:cs="Arial"/>
                <w:sz w:val="24"/>
                <w:szCs w:val="24"/>
              </w:rPr>
              <w:t xml:space="preserve">RW </w:t>
            </w:r>
            <w:r w:rsidRPr="007C2185">
              <w:rPr>
                <w:rFonts w:ascii="Verdana" w:hAnsi="Verdana" w:cs="Arial"/>
                <w:sz w:val="24"/>
                <w:szCs w:val="24"/>
              </w:rPr>
              <w:t>highlighted the following points:</w:t>
            </w:r>
          </w:p>
          <w:p w14:paraId="47A5B9A5" w14:textId="3BCFD166" w:rsidR="00F67AEE" w:rsidRDefault="00F67AEE" w:rsidP="00F67AEE">
            <w:pPr>
              <w:jc w:val="both"/>
              <w:rPr>
                <w:rFonts w:ascii="Verdana" w:hAnsi="Verdana" w:cs="Arial"/>
                <w:sz w:val="24"/>
                <w:szCs w:val="24"/>
              </w:rPr>
            </w:pPr>
          </w:p>
          <w:p w14:paraId="2EA10375" w14:textId="2E48E0E5" w:rsidR="00F67AEE" w:rsidRDefault="00F67AEE" w:rsidP="00F67AEE">
            <w:pPr>
              <w:pStyle w:val="ListParagraph"/>
              <w:numPr>
                <w:ilvl w:val="0"/>
                <w:numId w:val="19"/>
              </w:numPr>
              <w:jc w:val="both"/>
              <w:rPr>
                <w:rFonts w:ascii="Verdana" w:hAnsi="Verdana" w:cs="Arial"/>
                <w:sz w:val="24"/>
                <w:szCs w:val="24"/>
              </w:rPr>
            </w:pPr>
            <w:r>
              <w:rPr>
                <w:rFonts w:ascii="Verdana" w:hAnsi="Verdana" w:cs="Arial"/>
                <w:sz w:val="24"/>
                <w:szCs w:val="24"/>
              </w:rPr>
              <w:t>AMaT allowed the service to directly update progress against all recommendations via one central system</w:t>
            </w:r>
            <w:r w:rsidR="00D9654C">
              <w:rPr>
                <w:rFonts w:ascii="Verdana" w:hAnsi="Verdana" w:cs="Arial"/>
                <w:sz w:val="24"/>
                <w:szCs w:val="24"/>
              </w:rPr>
              <w:t>, helping in terms of transparency and accountability;</w:t>
            </w:r>
          </w:p>
          <w:p w14:paraId="3CE88FD4" w14:textId="6FDA05C8" w:rsidR="00D9654C" w:rsidRDefault="00D9654C" w:rsidP="00D9654C">
            <w:pPr>
              <w:jc w:val="both"/>
              <w:rPr>
                <w:rFonts w:ascii="Verdana" w:hAnsi="Verdana" w:cs="Arial"/>
                <w:sz w:val="24"/>
                <w:szCs w:val="24"/>
              </w:rPr>
            </w:pPr>
          </w:p>
          <w:p w14:paraId="1A1CB209" w14:textId="002D67D5" w:rsidR="00D9654C" w:rsidRDefault="00D9654C" w:rsidP="00D9654C">
            <w:pPr>
              <w:pStyle w:val="ListParagraph"/>
              <w:numPr>
                <w:ilvl w:val="0"/>
                <w:numId w:val="19"/>
              </w:numPr>
              <w:jc w:val="both"/>
              <w:rPr>
                <w:rFonts w:ascii="Verdana" w:hAnsi="Verdana" w:cs="Arial"/>
                <w:sz w:val="24"/>
                <w:szCs w:val="24"/>
              </w:rPr>
            </w:pPr>
            <w:r>
              <w:rPr>
                <w:rFonts w:ascii="Verdana" w:hAnsi="Verdana" w:cs="Arial"/>
                <w:sz w:val="24"/>
                <w:szCs w:val="24"/>
              </w:rPr>
              <w:t>Additionally, identifying efficiencies within the assurance and risk team. Previous monitoring was via an excel spreadsheet which couldn’t take the volume of data;</w:t>
            </w:r>
          </w:p>
          <w:p w14:paraId="3907C238" w14:textId="77777777" w:rsidR="00D9654C" w:rsidRPr="00D9654C" w:rsidRDefault="00D9654C" w:rsidP="00D9654C">
            <w:pPr>
              <w:pStyle w:val="ListParagraph"/>
              <w:rPr>
                <w:rFonts w:ascii="Verdana" w:hAnsi="Verdana" w:cs="Arial"/>
                <w:sz w:val="24"/>
                <w:szCs w:val="24"/>
              </w:rPr>
            </w:pPr>
          </w:p>
          <w:p w14:paraId="28EA212F" w14:textId="4B017B1B" w:rsidR="00D9654C" w:rsidRDefault="00D9654C" w:rsidP="00D9654C">
            <w:pPr>
              <w:pStyle w:val="ListParagraph"/>
              <w:numPr>
                <w:ilvl w:val="0"/>
                <w:numId w:val="19"/>
              </w:numPr>
              <w:jc w:val="both"/>
              <w:rPr>
                <w:rFonts w:ascii="Verdana" w:hAnsi="Verdana" w:cs="Arial"/>
                <w:sz w:val="24"/>
                <w:szCs w:val="24"/>
              </w:rPr>
            </w:pPr>
            <w:r>
              <w:rPr>
                <w:rFonts w:ascii="Verdana" w:hAnsi="Verdana" w:cs="Arial"/>
                <w:sz w:val="24"/>
                <w:szCs w:val="24"/>
              </w:rPr>
              <w:t>A great benefit to AMaT was that it was used elsewhere in the Health Board to monitor compliance with NICE guidelines and Clinical Audit</w:t>
            </w:r>
            <w:r w:rsidR="003E4E71">
              <w:rPr>
                <w:rFonts w:ascii="Verdana" w:hAnsi="Verdana" w:cs="Arial"/>
                <w:sz w:val="24"/>
                <w:szCs w:val="24"/>
              </w:rPr>
              <w:t>s</w:t>
            </w:r>
            <w:r>
              <w:rPr>
                <w:rFonts w:ascii="Verdana" w:hAnsi="Verdana" w:cs="Arial"/>
                <w:sz w:val="24"/>
                <w:szCs w:val="24"/>
              </w:rPr>
              <w:t>;</w:t>
            </w:r>
          </w:p>
          <w:p w14:paraId="26542995" w14:textId="77777777" w:rsidR="00D9654C" w:rsidRPr="00D9654C" w:rsidRDefault="00D9654C" w:rsidP="00D9654C">
            <w:pPr>
              <w:pStyle w:val="ListParagraph"/>
              <w:rPr>
                <w:rFonts w:ascii="Verdana" w:hAnsi="Verdana" w:cs="Arial"/>
                <w:sz w:val="24"/>
                <w:szCs w:val="24"/>
              </w:rPr>
            </w:pPr>
          </w:p>
          <w:p w14:paraId="110C7794" w14:textId="0407C3C2" w:rsidR="00D9654C" w:rsidRDefault="00D9654C" w:rsidP="00D9654C">
            <w:pPr>
              <w:pStyle w:val="ListParagraph"/>
              <w:numPr>
                <w:ilvl w:val="0"/>
                <w:numId w:val="19"/>
              </w:numPr>
              <w:jc w:val="both"/>
              <w:rPr>
                <w:rFonts w:ascii="Verdana" w:hAnsi="Verdana" w:cs="Arial"/>
                <w:sz w:val="24"/>
                <w:szCs w:val="24"/>
              </w:rPr>
            </w:pPr>
            <w:r>
              <w:rPr>
                <w:rFonts w:ascii="Verdana" w:hAnsi="Verdana" w:cs="Arial"/>
                <w:sz w:val="24"/>
                <w:szCs w:val="24"/>
              </w:rPr>
              <w:t xml:space="preserve">The Quality Assurance and Safety Team had been monitoring HIW activity on the Inspection Recommendations and Action module </w:t>
            </w:r>
            <w:r>
              <w:rPr>
                <w:rFonts w:ascii="Verdana" w:hAnsi="Verdana" w:cs="Arial"/>
                <w:sz w:val="24"/>
                <w:szCs w:val="24"/>
              </w:rPr>
              <w:lastRenderedPageBreak/>
              <w:t xml:space="preserve">from autumn 2022. This </w:t>
            </w:r>
            <w:r w:rsidR="003E4E71">
              <w:rPr>
                <w:rFonts w:ascii="Verdana" w:hAnsi="Verdana" w:cs="Arial"/>
                <w:sz w:val="24"/>
                <w:szCs w:val="24"/>
              </w:rPr>
              <w:t xml:space="preserve">had </w:t>
            </w:r>
            <w:r>
              <w:rPr>
                <w:rFonts w:ascii="Verdana" w:hAnsi="Verdana" w:cs="Arial"/>
                <w:sz w:val="24"/>
                <w:szCs w:val="24"/>
              </w:rPr>
              <w:t>left the team with a good foundation with operational areas already familiar with the AMaT system;</w:t>
            </w:r>
          </w:p>
          <w:p w14:paraId="58D7A547" w14:textId="77777777" w:rsidR="00D9654C" w:rsidRPr="00D9654C" w:rsidRDefault="00D9654C" w:rsidP="00D9654C">
            <w:pPr>
              <w:pStyle w:val="ListParagraph"/>
              <w:rPr>
                <w:rFonts w:ascii="Verdana" w:hAnsi="Verdana" w:cs="Arial"/>
                <w:sz w:val="24"/>
                <w:szCs w:val="24"/>
              </w:rPr>
            </w:pPr>
          </w:p>
          <w:p w14:paraId="750841F7" w14:textId="4C7E3B75" w:rsidR="00D9654C" w:rsidRDefault="00D9654C" w:rsidP="00D9654C">
            <w:pPr>
              <w:pStyle w:val="ListParagraph"/>
              <w:numPr>
                <w:ilvl w:val="0"/>
                <w:numId w:val="19"/>
              </w:numPr>
              <w:jc w:val="both"/>
              <w:rPr>
                <w:rFonts w:ascii="Verdana" w:hAnsi="Verdana" w:cs="Arial"/>
                <w:sz w:val="24"/>
                <w:szCs w:val="24"/>
              </w:rPr>
            </w:pPr>
            <w:r>
              <w:rPr>
                <w:rFonts w:ascii="Verdana" w:hAnsi="Verdana" w:cs="Arial"/>
                <w:sz w:val="24"/>
                <w:szCs w:val="24"/>
              </w:rPr>
              <w:t xml:space="preserve">A key part of the tracker focused on completion dates </w:t>
            </w:r>
            <w:r w:rsidR="00940045">
              <w:rPr>
                <w:rFonts w:ascii="Verdana" w:hAnsi="Verdana" w:cs="Arial"/>
                <w:sz w:val="24"/>
                <w:szCs w:val="24"/>
              </w:rPr>
              <w:t>against</w:t>
            </w:r>
            <w:r>
              <w:rPr>
                <w:rFonts w:ascii="Verdana" w:hAnsi="Verdana" w:cs="Arial"/>
                <w:sz w:val="24"/>
                <w:szCs w:val="24"/>
              </w:rPr>
              <w:t xml:space="preserve"> recommendation</w:t>
            </w:r>
            <w:r w:rsidR="00940045">
              <w:rPr>
                <w:rFonts w:ascii="Verdana" w:hAnsi="Verdana" w:cs="Arial"/>
                <w:sz w:val="24"/>
                <w:szCs w:val="24"/>
              </w:rPr>
              <w:t xml:space="preserve"> dates</w:t>
            </w:r>
            <w:r>
              <w:rPr>
                <w:rFonts w:ascii="Verdana" w:hAnsi="Verdana" w:cs="Arial"/>
                <w:sz w:val="24"/>
                <w:szCs w:val="24"/>
              </w:rPr>
              <w:t>. Monitoring of Services and Directorates would be measured against this</w:t>
            </w:r>
            <w:r w:rsidR="00940045">
              <w:rPr>
                <w:rFonts w:ascii="Verdana" w:hAnsi="Verdana" w:cs="Arial"/>
                <w:sz w:val="24"/>
                <w:szCs w:val="24"/>
              </w:rPr>
              <w:t xml:space="preserve">. The categories range from </w:t>
            </w:r>
            <w:r w:rsidR="001C0A6B">
              <w:rPr>
                <w:rFonts w:ascii="Verdana" w:hAnsi="Verdana" w:cs="Arial"/>
                <w:sz w:val="24"/>
                <w:szCs w:val="24"/>
              </w:rPr>
              <w:t>Red, Amber and Green (RAG)</w:t>
            </w:r>
            <w:r w:rsidR="00940045">
              <w:rPr>
                <w:rFonts w:ascii="Verdana" w:hAnsi="Verdana" w:cs="Arial"/>
                <w:sz w:val="24"/>
                <w:szCs w:val="24"/>
              </w:rPr>
              <w:t>;</w:t>
            </w:r>
          </w:p>
          <w:p w14:paraId="3FB594B3" w14:textId="77777777" w:rsidR="00940045" w:rsidRPr="00940045" w:rsidRDefault="00940045" w:rsidP="00940045">
            <w:pPr>
              <w:pStyle w:val="ListParagraph"/>
              <w:rPr>
                <w:rFonts w:ascii="Verdana" w:hAnsi="Verdana" w:cs="Arial"/>
                <w:sz w:val="24"/>
                <w:szCs w:val="24"/>
              </w:rPr>
            </w:pPr>
          </w:p>
          <w:p w14:paraId="46EAFB40" w14:textId="4DE8BC67" w:rsidR="00940045" w:rsidRDefault="00940045" w:rsidP="00D9654C">
            <w:pPr>
              <w:pStyle w:val="ListParagraph"/>
              <w:numPr>
                <w:ilvl w:val="0"/>
                <w:numId w:val="19"/>
              </w:numPr>
              <w:jc w:val="both"/>
              <w:rPr>
                <w:rFonts w:ascii="Verdana" w:hAnsi="Verdana" w:cs="Arial"/>
                <w:sz w:val="24"/>
                <w:szCs w:val="24"/>
              </w:rPr>
            </w:pPr>
            <w:r>
              <w:rPr>
                <w:rFonts w:ascii="Verdana" w:hAnsi="Verdana" w:cs="Arial"/>
                <w:sz w:val="24"/>
                <w:szCs w:val="24"/>
              </w:rPr>
              <w:t xml:space="preserve">The RAG status included an additional external factor recognising that some recommendations raised as a Health Board were unable to progress due to reliance on external factors; </w:t>
            </w:r>
          </w:p>
          <w:p w14:paraId="1C41E78A" w14:textId="77777777" w:rsidR="00940045" w:rsidRPr="00851511" w:rsidRDefault="00940045" w:rsidP="00851511">
            <w:pPr>
              <w:rPr>
                <w:rFonts w:ascii="Verdana" w:hAnsi="Verdana" w:cs="Arial"/>
                <w:sz w:val="24"/>
                <w:szCs w:val="24"/>
              </w:rPr>
            </w:pPr>
          </w:p>
          <w:p w14:paraId="48BD2BB0" w14:textId="1A9B600D" w:rsidR="00940045" w:rsidRDefault="00940045" w:rsidP="00D9654C">
            <w:pPr>
              <w:pStyle w:val="ListParagraph"/>
              <w:numPr>
                <w:ilvl w:val="0"/>
                <w:numId w:val="19"/>
              </w:numPr>
              <w:jc w:val="both"/>
              <w:rPr>
                <w:rFonts w:ascii="Verdana" w:hAnsi="Verdana" w:cs="Arial"/>
                <w:sz w:val="24"/>
                <w:szCs w:val="24"/>
              </w:rPr>
            </w:pPr>
            <w:r>
              <w:rPr>
                <w:rFonts w:ascii="Verdana" w:hAnsi="Verdana" w:cs="Arial"/>
                <w:sz w:val="24"/>
                <w:szCs w:val="24"/>
              </w:rPr>
              <w:t xml:space="preserve">In terms of current processes, on the receipt of the report the information would be added to the Inspection Recommendations and Actions module centrally and assigned to the relevant service. The system generates an automatic email </w:t>
            </w:r>
            <w:r w:rsidR="00851511">
              <w:rPr>
                <w:rFonts w:ascii="Verdana" w:hAnsi="Verdana" w:cs="Arial"/>
                <w:sz w:val="24"/>
                <w:szCs w:val="24"/>
              </w:rPr>
              <w:t>to inform recommendation and report owners that the report would be available for updating</w:t>
            </w:r>
            <w:r>
              <w:rPr>
                <w:rFonts w:ascii="Verdana" w:hAnsi="Verdana" w:cs="Arial"/>
                <w:sz w:val="24"/>
                <w:szCs w:val="24"/>
              </w:rPr>
              <w:t xml:space="preserve">; </w:t>
            </w:r>
          </w:p>
          <w:p w14:paraId="5A74D549" w14:textId="77777777" w:rsidR="00940045" w:rsidRPr="00940045" w:rsidRDefault="00940045" w:rsidP="00940045">
            <w:pPr>
              <w:pStyle w:val="ListParagraph"/>
              <w:rPr>
                <w:rFonts w:ascii="Verdana" w:hAnsi="Verdana" w:cs="Arial"/>
                <w:sz w:val="24"/>
                <w:szCs w:val="24"/>
              </w:rPr>
            </w:pPr>
          </w:p>
          <w:p w14:paraId="3D6157DF" w14:textId="22855492" w:rsidR="00940045" w:rsidRDefault="00851511" w:rsidP="00D9654C">
            <w:pPr>
              <w:pStyle w:val="ListParagraph"/>
              <w:numPr>
                <w:ilvl w:val="0"/>
                <w:numId w:val="19"/>
              </w:numPr>
              <w:jc w:val="both"/>
              <w:rPr>
                <w:rFonts w:ascii="Verdana" w:hAnsi="Verdana" w:cs="Arial"/>
                <w:sz w:val="24"/>
                <w:szCs w:val="24"/>
              </w:rPr>
            </w:pPr>
            <w:r>
              <w:rPr>
                <w:rFonts w:ascii="Verdana" w:hAnsi="Verdana" w:cs="Arial"/>
                <w:sz w:val="24"/>
                <w:szCs w:val="24"/>
              </w:rPr>
              <w:t>A benefit from the system would be the ability to upload evidence to show that the recommendation was being acted on;</w:t>
            </w:r>
          </w:p>
          <w:p w14:paraId="4F91C3A8" w14:textId="77777777" w:rsidR="00851511" w:rsidRPr="00851511" w:rsidRDefault="00851511" w:rsidP="00851511">
            <w:pPr>
              <w:pStyle w:val="ListParagraph"/>
              <w:rPr>
                <w:rFonts w:ascii="Verdana" w:hAnsi="Verdana" w:cs="Arial"/>
                <w:sz w:val="24"/>
                <w:szCs w:val="24"/>
              </w:rPr>
            </w:pPr>
          </w:p>
          <w:p w14:paraId="700A209B" w14:textId="725DB9F3" w:rsidR="00851511" w:rsidRDefault="00851511" w:rsidP="00D9654C">
            <w:pPr>
              <w:pStyle w:val="ListParagraph"/>
              <w:numPr>
                <w:ilvl w:val="0"/>
                <w:numId w:val="19"/>
              </w:numPr>
              <w:jc w:val="both"/>
              <w:rPr>
                <w:rFonts w:ascii="Verdana" w:hAnsi="Verdana" w:cs="Arial"/>
                <w:sz w:val="24"/>
                <w:szCs w:val="24"/>
              </w:rPr>
            </w:pPr>
            <w:r>
              <w:rPr>
                <w:rFonts w:ascii="Verdana" w:hAnsi="Verdana" w:cs="Arial"/>
                <w:sz w:val="24"/>
                <w:szCs w:val="24"/>
              </w:rPr>
              <w:t>The Services are required to update progress directly and provide the supporting evidence. There are five progress options which are shown on slide five with slide six providing further detail;</w:t>
            </w:r>
          </w:p>
          <w:p w14:paraId="069EC980" w14:textId="77777777" w:rsidR="00851511" w:rsidRPr="00851511" w:rsidRDefault="00851511" w:rsidP="00851511">
            <w:pPr>
              <w:pStyle w:val="ListParagraph"/>
              <w:rPr>
                <w:rFonts w:ascii="Verdana" w:hAnsi="Verdana" w:cs="Arial"/>
                <w:sz w:val="24"/>
                <w:szCs w:val="24"/>
              </w:rPr>
            </w:pPr>
          </w:p>
          <w:p w14:paraId="2AD69F02" w14:textId="6142DB51" w:rsidR="00851511" w:rsidRDefault="004D0A35" w:rsidP="00D9654C">
            <w:pPr>
              <w:pStyle w:val="ListParagraph"/>
              <w:numPr>
                <w:ilvl w:val="0"/>
                <w:numId w:val="19"/>
              </w:numPr>
              <w:jc w:val="both"/>
              <w:rPr>
                <w:rFonts w:ascii="Verdana" w:hAnsi="Verdana" w:cs="Arial"/>
                <w:sz w:val="24"/>
                <w:szCs w:val="24"/>
              </w:rPr>
            </w:pPr>
            <w:r>
              <w:rPr>
                <w:rFonts w:ascii="Verdana" w:hAnsi="Verdana" w:cs="Arial"/>
                <w:sz w:val="24"/>
                <w:szCs w:val="24"/>
              </w:rPr>
              <w:t>Slide six detailed the Current Process from completed recommendations, monthly reconciliation and analysis of data, noting there were three Assurance and Risk Officers in the team and highlighting the training on the Inspection Actions and Recommendations module provided to colleagues across the Health Board;</w:t>
            </w:r>
          </w:p>
          <w:p w14:paraId="57DF8772" w14:textId="77777777" w:rsidR="004D0A35" w:rsidRPr="004D0A35" w:rsidRDefault="004D0A35" w:rsidP="004D0A35">
            <w:pPr>
              <w:pStyle w:val="ListParagraph"/>
              <w:rPr>
                <w:rFonts w:ascii="Verdana" w:hAnsi="Verdana" w:cs="Arial"/>
                <w:sz w:val="24"/>
                <w:szCs w:val="24"/>
              </w:rPr>
            </w:pPr>
          </w:p>
          <w:p w14:paraId="6A97AD48" w14:textId="68F50D13" w:rsidR="004D0A35" w:rsidRDefault="004D0A35" w:rsidP="00D9654C">
            <w:pPr>
              <w:pStyle w:val="ListParagraph"/>
              <w:numPr>
                <w:ilvl w:val="0"/>
                <w:numId w:val="19"/>
              </w:numPr>
              <w:jc w:val="both"/>
              <w:rPr>
                <w:rFonts w:ascii="Verdana" w:hAnsi="Verdana" w:cs="Arial"/>
                <w:sz w:val="24"/>
                <w:szCs w:val="24"/>
              </w:rPr>
            </w:pPr>
            <w:r>
              <w:rPr>
                <w:rFonts w:ascii="Verdana" w:hAnsi="Verdana" w:cs="Arial"/>
                <w:sz w:val="24"/>
                <w:szCs w:val="24"/>
              </w:rPr>
              <w:t>The benefits and limitations of AMaT were highlighted on slide seven</w:t>
            </w:r>
            <w:r w:rsidR="00D81CC6">
              <w:rPr>
                <w:rFonts w:ascii="Verdana" w:hAnsi="Verdana" w:cs="Arial"/>
                <w:sz w:val="24"/>
                <w:szCs w:val="24"/>
              </w:rPr>
              <w:t xml:space="preserve">. One of the main findings </w:t>
            </w:r>
            <w:r w:rsidR="003E4E71">
              <w:rPr>
                <w:rFonts w:ascii="Verdana" w:hAnsi="Verdana" w:cs="Arial"/>
                <w:sz w:val="24"/>
                <w:szCs w:val="24"/>
              </w:rPr>
              <w:t>was that</w:t>
            </w:r>
            <w:r w:rsidR="00D81CC6">
              <w:rPr>
                <w:rFonts w:ascii="Verdana" w:hAnsi="Verdana" w:cs="Arial"/>
                <w:sz w:val="24"/>
                <w:szCs w:val="24"/>
              </w:rPr>
              <w:t xml:space="preserve"> using AMaT </w:t>
            </w:r>
            <w:r w:rsidR="003E4E71">
              <w:rPr>
                <w:rFonts w:ascii="Verdana" w:hAnsi="Verdana" w:cs="Arial"/>
                <w:sz w:val="24"/>
                <w:szCs w:val="24"/>
              </w:rPr>
              <w:t xml:space="preserve">had </w:t>
            </w:r>
            <w:r w:rsidR="00D81CC6">
              <w:rPr>
                <w:rFonts w:ascii="Verdana" w:hAnsi="Verdana" w:cs="Arial"/>
                <w:sz w:val="24"/>
                <w:szCs w:val="24"/>
              </w:rPr>
              <w:t xml:space="preserve">improved accountability and ownership of reviews by Services as it was up to them to update directly. This came with improved engagement across the organisation; </w:t>
            </w:r>
          </w:p>
          <w:p w14:paraId="3D846386" w14:textId="77777777" w:rsidR="00D81CC6" w:rsidRPr="00D81CC6" w:rsidRDefault="00D81CC6" w:rsidP="00D81CC6">
            <w:pPr>
              <w:pStyle w:val="ListParagraph"/>
              <w:rPr>
                <w:rFonts w:ascii="Verdana" w:hAnsi="Verdana" w:cs="Arial"/>
                <w:sz w:val="24"/>
                <w:szCs w:val="24"/>
              </w:rPr>
            </w:pPr>
          </w:p>
          <w:p w14:paraId="088DA876" w14:textId="6B5ECF54" w:rsidR="00D81CC6" w:rsidRDefault="00D81CC6" w:rsidP="00D9654C">
            <w:pPr>
              <w:pStyle w:val="ListParagraph"/>
              <w:numPr>
                <w:ilvl w:val="0"/>
                <w:numId w:val="19"/>
              </w:numPr>
              <w:jc w:val="both"/>
              <w:rPr>
                <w:rFonts w:ascii="Verdana" w:hAnsi="Verdana" w:cs="Arial"/>
                <w:sz w:val="24"/>
                <w:szCs w:val="24"/>
              </w:rPr>
            </w:pPr>
            <w:r>
              <w:rPr>
                <w:rFonts w:ascii="Verdana" w:hAnsi="Verdana" w:cs="Arial"/>
                <w:sz w:val="24"/>
                <w:szCs w:val="24"/>
              </w:rPr>
              <w:t xml:space="preserve">It was felt that it ensured a consistent approach across the Health Boards not only for all Services and directors but also for corporate functions, monitoring and tracking various types of reports; </w:t>
            </w:r>
          </w:p>
          <w:p w14:paraId="7C129423" w14:textId="77777777" w:rsidR="00D81CC6" w:rsidRPr="00D81CC6" w:rsidRDefault="00D81CC6" w:rsidP="00D81CC6">
            <w:pPr>
              <w:pStyle w:val="ListParagraph"/>
              <w:rPr>
                <w:rFonts w:ascii="Verdana" w:hAnsi="Verdana" w:cs="Arial"/>
                <w:sz w:val="24"/>
                <w:szCs w:val="24"/>
              </w:rPr>
            </w:pPr>
          </w:p>
          <w:p w14:paraId="2F44C3A6" w14:textId="57E08D68" w:rsidR="00D81CC6" w:rsidRDefault="00D81CC6" w:rsidP="00D9654C">
            <w:pPr>
              <w:pStyle w:val="ListParagraph"/>
              <w:numPr>
                <w:ilvl w:val="0"/>
                <w:numId w:val="19"/>
              </w:numPr>
              <w:jc w:val="both"/>
              <w:rPr>
                <w:rFonts w:ascii="Verdana" w:hAnsi="Verdana" w:cs="Arial"/>
                <w:sz w:val="24"/>
                <w:szCs w:val="24"/>
              </w:rPr>
            </w:pPr>
            <w:r>
              <w:rPr>
                <w:rFonts w:ascii="Verdana" w:hAnsi="Verdana" w:cs="Arial"/>
                <w:sz w:val="24"/>
                <w:szCs w:val="24"/>
              </w:rPr>
              <w:lastRenderedPageBreak/>
              <w:t xml:space="preserve">The AMaT Super-User Group was in place allowing to share best practice, system improvements and support any proposals for system changes which required submission to AMaT; </w:t>
            </w:r>
          </w:p>
          <w:p w14:paraId="29AAD2CB" w14:textId="77777777" w:rsidR="00D81CC6" w:rsidRPr="00D81CC6" w:rsidRDefault="00D81CC6" w:rsidP="00D81CC6">
            <w:pPr>
              <w:pStyle w:val="ListParagraph"/>
              <w:rPr>
                <w:rFonts w:ascii="Verdana" w:hAnsi="Verdana" w:cs="Arial"/>
                <w:sz w:val="24"/>
                <w:szCs w:val="24"/>
              </w:rPr>
            </w:pPr>
          </w:p>
          <w:p w14:paraId="5C9DB80E" w14:textId="367FCFC7" w:rsidR="00D81CC6" w:rsidRDefault="00D81CC6" w:rsidP="00D9654C">
            <w:pPr>
              <w:pStyle w:val="ListParagraph"/>
              <w:numPr>
                <w:ilvl w:val="0"/>
                <w:numId w:val="19"/>
              </w:numPr>
              <w:jc w:val="both"/>
              <w:rPr>
                <w:rFonts w:ascii="Verdana" w:hAnsi="Verdana" w:cs="Arial"/>
                <w:sz w:val="24"/>
                <w:szCs w:val="24"/>
              </w:rPr>
            </w:pPr>
            <w:r>
              <w:rPr>
                <w:rFonts w:ascii="Verdana" w:hAnsi="Verdana" w:cs="Arial"/>
                <w:sz w:val="24"/>
                <w:szCs w:val="24"/>
              </w:rPr>
              <w:t xml:space="preserve">One of the main limitations was that the National system was not utilised in Wales. For any system improvements the process would be to go through the National Government structures and pipeline of proposals. Having the local ability to make changes behind the scenes would be more beneficial; </w:t>
            </w:r>
          </w:p>
          <w:p w14:paraId="6438E4B0" w14:textId="77777777" w:rsidR="00D81CC6" w:rsidRPr="00D81CC6" w:rsidRDefault="00D81CC6" w:rsidP="00D81CC6">
            <w:pPr>
              <w:pStyle w:val="ListParagraph"/>
              <w:rPr>
                <w:rFonts w:ascii="Verdana" w:hAnsi="Verdana" w:cs="Arial"/>
                <w:sz w:val="24"/>
                <w:szCs w:val="24"/>
              </w:rPr>
            </w:pPr>
          </w:p>
          <w:p w14:paraId="6052D16B" w14:textId="5C36C17C" w:rsidR="00D81CC6" w:rsidRDefault="00D81CC6" w:rsidP="00D9654C">
            <w:pPr>
              <w:pStyle w:val="ListParagraph"/>
              <w:numPr>
                <w:ilvl w:val="0"/>
                <w:numId w:val="19"/>
              </w:numPr>
              <w:jc w:val="both"/>
              <w:rPr>
                <w:rFonts w:ascii="Verdana" w:hAnsi="Verdana" w:cs="Arial"/>
                <w:sz w:val="24"/>
                <w:szCs w:val="24"/>
              </w:rPr>
            </w:pPr>
            <w:r>
              <w:rPr>
                <w:rFonts w:ascii="Verdana" w:hAnsi="Verdana" w:cs="Arial"/>
                <w:sz w:val="24"/>
                <w:szCs w:val="24"/>
              </w:rPr>
              <w:t xml:space="preserve">A second limitation </w:t>
            </w:r>
            <w:r w:rsidR="00A57367">
              <w:rPr>
                <w:rFonts w:ascii="Verdana" w:hAnsi="Verdana" w:cs="Arial"/>
                <w:sz w:val="24"/>
                <w:szCs w:val="24"/>
              </w:rPr>
              <w:t>regarded dates lapsing – the manual process proved to be difficult to update recommendations with revised completion dates;</w:t>
            </w:r>
          </w:p>
          <w:p w14:paraId="7456BEE4" w14:textId="77777777" w:rsidR="00A57367" w:rsidRPr="00A57367" w:rsidRDefault="00A57367" w:rsidP="00A57367">
            <w:pPr>
              <w:pStyle w:val="ListParagraph"/>
              <w:rPr>
                <w:rFonts w:ascii="Verdana" w:hAnsi="Verdana" w:cs="Arial"/>
                <w:sz w:val="24"/>
                <w:szCs w:val="24"/>
              </w:rPr>
            </w:pPr>
          </w:p>
          <w:p w14:paraId="3BA998C6" w14:textId="3F3E1F12" w:rsidR="00A57367" w:rsidRDefault="00A57367" w:rsidP="00D9654C">
            <w:pPr>
              <w:pStyle w:val="ListParagraph"/>
              <w:numPr>
                <w:ilvl w:val="0"/>
                <w:numId w:val="19"/>
              </w:numPr>
              <w:jc w:val="both"/>
              <w:rPr>
                <w:rFonts w:ascii="Verdana" w:hAnsi="Verdana" w:cs="Arial"/>
                <w:sz w:val="24"/>
                <w:szCs w:val="24"/>
              </w:rPr>
            </w:pPr>
            <w:r>
              <w:rPr>
                <w:rFonts w:ascii="Verdana" w:hAnsi="Verdana" w:cs="Arial"/>
                <w:sz w:val="24"/>
                <w:szCs w:val="24"/>
              </w:rPr>
              <w:t xml:space="preserve">One area for concern regarding reports that require restricted access, these reports are not put on the system and are managed through the previous process of the Excel tracker. </w:t>
            </w:r>
          </w:p>
          <w:p w14:paraId="610AD240" w14:textId="77777777" w:rsidR="00A57367" w:rsidRPr="00A57367" w:rsidRDefault="00A57367" w:rsidP="00A57367">
            <w:pPr>
              <w:pStyle w:val="ListParagraph"/>
              <w:rPr>
                <w:rFonts w:ascii="Verdana" w:hAnsi="Verdana" w:cs="Arial"/>
                <w:sz w:val="24"/>
                <w:szCs w:val="24"/>
              </w:rPr>
            </w:pPr>
          </w:p>
          <w:p w14:paraId="4D3ABA53" w14:textId="7E2DDEEA" w:rsidR="00A57367" w:rsidRDefault="00A57367" w:rsidP="00A57367">
            <w:pPr>
              <w:jc w:val="both"/>
              <w:rPr>
                <w:rFonts w:ascii="Verdana" w:hAnsi="Verdana" w:cs="Arial"/>
                <w:sz w:val="24"/>
                <w:szCs w:val="24"/>
              </w:rPr>
            </w:pPr>
            <w:r>
              <w:rPr>
                <w:rFonts w:ascii="Verdana" w:hAnsi="Verdana" w:cs="Arial"/>
                <w:sz w:val="24"/>
                <w:szCs w:val="24"/>
              </w:rPr>
              <w:t xml:space="preserve">In discussions: </w:t>
            </w:r>
          </w:p>
          <w:p w14:paraId="40CDB03E" w14:textId="2DEF1078" w:rsidR="00A57367" w:rsidRDefault="00A57367" w:rsidP="00A57367">
            <w:pPr>
              <w:jc w:val="both"/>
              <w:rPr>
                <w:rFonts w:ascii="Verdana" w:hAnsi="Verdana" w:cs="Arial"/>
                <w:sz w:val="24"/>
                <w:szCs w:val="24"/>
              </w:rPr>
            </w:pPr>
          </w:p>
          <w:p w14:paraId="47578C2F" w14:textId="4C39D029" w:rsidR="00A57367" w:rsidRDefault="00A57367" w:rsidP="00A57367">
            <w:pPr>
              <w:jc w:val="both"/>
              <w:rPr>
                <w:rFonts w:ascii="Verdana" w:hAnsi="Verdana" w:cs="Arial"/>
                <w:sz w:val="24"/>
                <w:szCs w:val="24"/>
              </w:rPr>
            </w:pPr>
            <w:r>
              <w:rPr>
                <w:rFonts w:ascii="Verdana" w:hAnsi="Verdana" w:cs="Arial"/>
                <w:sz w:val="24"/>
                <w:szCs w:val="24"/>
              </w:rPr>
              <w:t xml:space="preserve">NZ thanked JW and RW for </w:t>
            </w:r>
            <w:r w:rsidR="00A6554C">
              <w:rPr>
                <w:rFonts w:ascii="Verdana" w:hAnsi="Verdana" w:cs="Arial"/>
                <w:sz w:val="24"/>
                <w:szCs w:val="24"/>
              </w:rPr>
              <w:t>an</w:t>
            </w:r>
            <w:r>
              <w:rPr>
                <w:rFonts w:ascii="Verdana" w:hAnsi="Verdana" w:cs="Arial"/>
                <w:sz w:val="24"/>
                <w:szCs w:val="24"/>
              </w:rPr>
              <w:t xml:space="preserve"> informative and extremely helpful</w:t>
            </w:r>
            <w:r w:rsidR="00A6554C">
              <w:rPr>
                <w:rFonts w:ascii="Verdana" w:hAnsi="Verdana" w:cs="Arial"/>
                <w:sz w:val="24"/>
                <w:szCs w:val="24"/>
              </w:rPr>
              <w:t xml:space="preserve"> presentation</w:t>
            </w:r>
            <w:r>
              <w:rPr>
                <w:rFonts w:ascii="Verdana" w:hAnsi="Verdana" w:cs="Arial"/>
                <w:sz w:val="24"/>
                <w:szCs w:val="24"/>
              </w:rPr>
              <w:t xml:space="preserve">. NZ found the insights particularly interesting regarding the current state of the framework and what can or cannot be included. NZ was particularly interested in </w:t>
            </w:r>
            <w:r w:rsidR="00A6554C">
              <w:rPr>
                <w:rFonts w:ascii="Verdana" w:hAnsi="Verdana" w:cs="Arial"/>
                <w:sz w:val="24"/>
                <w:szCs w:val="24"/>
              </w:rPr>
              <w:t xml:space="preserve">how you capture learning that </w:t>
            </w:r>
            <w:r w:rsidR="000600CB">
              <w:rPr>
                <w:rFonts w:ascii="Verdana" w:hAnsi="Verdana" w:cs="Arial"/>
                <w:sz w:val="24"/>
                <w:szCs w:val="24"/>
              </w:rPr>
              <w:t>c</w:t>
            </w:r>
            <w:r w:rsidR="00A6554C">
              <w:rPr>
                <w:rFonts w:ascii="Verdana" w:hAnsi="Verdana" w:cs="Arial"/>
                <w:sz w:val="24"/>
                <w:szCs w:val="24"/>
              </w:rPr>
              <w:t>uts across</w:t>
            </w:r>
            <w:r w:rsidR="000600CB">
              <w:rPr>
                <w:rFonts w:ascii="Verdana" w:hAnsi="Verdana" w:cs="Arial"/>
                <w:sz w:val="24"/>
                <w:szCs w:val="24"/>
              </w:rPr>
              <w:t xml:space="preserve"> </w:t>
            </w:r>
            <w:r>
              <w:rPr>
                <w:rFonts w:ascii="Verdana" w:hAnsi="Verdana" w:cs="Arial"/>
                <w:sz w:val="24"/>
                <w:szCs w:val="24"/>
              </w:rPr>
              <w:t xml:space="preserve">various inspections and reports. Additionally, NZ highlighted the importance of addressing issues related to access requirements in certain cases. </w:t>
            </w:r>
            <w:r w:rsidR="000600CB">
              <w:rPr>
                <w:rFonts w:ascii="Verdana" w:hAnsi="Verdana" w:cs="Arial"/>
                <w:sz w:val="24"/>
                <w:szCs w:val="24"/>
              </w:rPr>
              <w:t xml:space="preserve">NZ </w:t>
            </w:r>
            <w:r w:rsidR="00A6554C">
              <w:rPr>
                <w:rFonts w:ascii="Verdana" w:hAnsi="Verdana" w:cs="Arial"/>
                <w:sz w:val="24"/>
                <w:szCs w:val="24"/>
              </w:rPr>
              <w:t>asked</w:t>
            </w:r>
            <w:r w:rsidR="000600CB">
              <w:rPr>
                <w:rFonts w:ascii="Verdana" w:hAnsi="Verdana" w:cs="Arial"/>
                <w:sz w:val="24"/>
                <w:szCs w:val="24"/>
              </w:rPr>
              <w:t xml:space="preserve"> RE from his perspective, how did he find the system working when scrutinising recommendations. </w:t>
            </w:r>
          </w:p>
          <w:p w14:paraId="68DB6126" w14:textId="432ADA67" w:rsidR="000600CB" w:rsidRDefault="000600CB" w:rsidP="00A57367">
            <w:pPr>
              <w:jc w:val="both"/>
              <w:rPr>
                <w:rFonts w:ascii="Verdana" w:hAnsi="Verdana" w:cs="Arial"/>
                <w:sz w:val="24"/>
                <w:szCs w:val="24"/>
              </w:rPr>
            </w:pPr>
          </w:p>
          <w:p w14:paraId="5E0974F6" w14:textId="6578D2BB" w:rsidR="000600CB" w:rsidRDefault="000600CB" w:rsidP="00A57367">
            <w:pPr>
              <w:jc w:val="both"/>
              <w:rPr>
                <w:rFonts w:ascii="Verdana" w:hAnsi="Verdana" w:cs="Arial"/>
                <w:sz w:val="24"/>
                <w:szCs w:val="24"/>
              </w:rPr>
            </w:pPr>
            <w:r>
              <w:rPr>
                <w:rFonts w:ascii="Verdana" w:hAnsi="Verdana" w:cs="Arial"/>
                <w:sz w:val="24"/>
                <w:szCs w:val="24"/>
              </w:rPr>
              <w:t xml:space="preserve">RE stated that it was a matter of trial and error, though he believed the system worked well and was easy to manage. RE highlighted that giving clear timelines ensured that the team would know exactly when the recommendations were due to be closed and completed. </w:t>
            </w:r>
          </w:p>
          <w:p w14:paraId="67393A8E" w14:textId="198845A3" w:rsidR="000600CB" w:rsidRDefault="000600CB" w:rsidP="00A57367">
            <w:pPr>
              <w:jc w:val="both"/>
              <w:rPr>
                <w:rFonts w:ascii="Verdana" w:hAnsi="Verdana" w:cs="Arial"/>
                <w:sz w:val="24"/>
                <w:szCs w:val="24"/>
              </w:rPr>
            </w:pPr>
          </w:p>
          <w:p w14:paraId="1BE42ED9" w14:textId="4C135493" w:rsidR="000600CB" w:rsidRDefault="000600CB" w:rsidP="00A57367">
            <w:pPr>
              <w:jc w:val="both"/>
              <w:rPr>
                <w:rFonts w:ascii="Verdana" w:hAnsi="Verdana" w:cs="Arial"/>
                <w:sz w:val="24"/>
                <w:szCs w:val="24"/>
              </w:rPr>
            </w:pPr>
            <w:r>
              <w:rPr>
                <w:rFonts w:ascii="Verdana" w:hAnsi="Verdana" w:cs="Arial"/>
                <w:sz w:val="24"/>
                <w:szCs w:val="24"/>
              </w:rPr>
              <w:t>HL praised the presentation and the development JW and RW had made with AMaT. HL mentioned that SBUHB were at the beginning of their journey, currently in the trial phase</w:t>
            </w:r>
            <w:r w:rsidR="007A5471">
              <w:rPr>
                <w:rFonts w:ascii="Verdana" w:hAnsi="Verdana" w:cs="Arial"/>
                <w:sz w:val="24"/>
                <w:szCs w:val="24"/>
              </w:rPr>
              <w:t xml:space="preserve"> and</w:t>
            </w:r>
            <w:r>
              <w:rPr>
                <w:rFonts w:ascii="Verdana" w:hAnsi="Verdana" w:cs="Arial"/>
                <w:sz w:val="24"/>
                <w:szCs w:val="24"/>
              </w:rPr>
              <w:t xml:space="preserve"> expressed interest in connecting outside of the AWACC meeting</w:t>
            </w:r>
            <w:r w:rsidR="007A5471">
              <w:rPr>
                <w:rFonts w:ascii="Verdana" w:hAnsi="Verdana" w:cs="Arial"/>
                <w:sz w:val="24"/>
                <w:szCs w:val="24"/>
              </w:rPr>
              <w:t xml:space="preserve">. HL raised a question about how responsive AMaT were regarding managing sensitive reports, noting concerns about the inability to limit access to them. HL liked the way Regulatory reports as well as </w:t>
            </w:r>
            <w:r w:rsidR="001F3ABF">
              <w:rPr>
                <w:rFonts w:ascii="Verdana" w:hAnsi="Verdana" w:cs="Arial"/>
                <w:sz w:val="24"/>
                <w:szCs w:val="24"/>
              </w:rPr>
              <w:t>I</w:t>
            </w:r>
            <w:r w:rsidR="007A5471">
              <w:rPr>
                <w:rFonts w:ascii="Verdana" w:hAnsi="Verdana" w:cs="Arial"/>
                <w:sz w:val="24"/>
                <w:szCs w:val="24"/>
              </w:rPr>
              <w:t xml:space="preserve">nternal audit, Audit Wales actions have all been pulled in as it shows a benefit to a large organisation seeing all the actions in one system clearly seeing the status of them. </w:t>
            </w:r>
          </w:p>
          <w:p w14:paraId="6BBC9925" w14:textId="3D4C0C6A" w:rsidR="007A5471" w:rsidRDefault="007A5471" w:rsidP="00A57367">
            <w:pPr>
              <w:jc w:val="both"/>
              <w:rPr>
                <w:rFonts w:ascii="Verdana" w:hAnsi="Verdana" w:cs="Arial"/>
                <w:sz w:val="24"/>
                <w:szCs w:val="24"/>
              </w:rPr>
            </w:pPr>
          </w:p>
          <w:p w14:paraId="29850E9C" w14:textId="40259601" w:rsidR="007A5471" w:rsidRDefault="007A5471" w:rsidP="00A57367">
            <w:pPr>
              <w:jc w:val="both"/>
              <w:rPr>
                <w:rFonts w:ascii="Verdana" w:hAnsi="Verdana" w:cs="Arial"/>
                <w:sz w:val="24"/>
                <w:szCs w:val="24"/>
              </w:rPr>
            </w:pPr>
            <w:r>
              <w:rPr>
                <w:rFonts w:ascii="Verdana" w:hAnsi="Verdana" w:cs="Arial"/>
                <w:sz w:val="24"/>
                <w:szCs w:val="24"/>
              </w:rPr>
              <w:lastRenderedPageBreak/>
              <w:t xml:space="preserve">JW referred to HL concerns regarding sensitive reports stating it was due to the National management of the system. A change can be proposed but the timelines are not as quick as needed. JW highlighted the need for them to use a different route with the sensitive reports. </w:t>
            </w:r>
          </w:p>
          <w:p w14:paraId="7CF86818" w14:textId="60BE68B6" w:rsidR="007A5471" w:rsidRDefault="007A5471" w:rsidP="00A57367">
            <w:pPr>
              <w:jc w:val="both"/>
              <w:rPr>
                <w:rFonts w:ascii="Verdana" w:hAnsi="Verdana" w:cs="Arial"/>
                <w:sz w:val="24"/>
                <w:szCs w:val="24"/>
              </w:rPr>
            </w:pPr>
          </w:p>
          <w:p w14:paraId="03C40209" w14:textId="1C0382AC" w:rsidR="007A5471" w:rsidRDefault="007A5471" w:rsidP="00A57367">
            <w:pPr>
              <w:jc w:val="both"/>
              <w:rPr>
                <w:rFonts w:ascii="Verdana" w:hAnsi="Verdana" w:cs="Arial"/>
                <w:sz w:val="24"/>
                <w:szCs w:val="24"/>
              </w:rPr>
            </w:pPr>
            <w:r>
              <w:rPr>
                <w:rFonts w:ascii="Verdana" w:hAnsi="Verdana" w:cs="Arial"/>
                <w:sz w:val="24"/>
                <w:szCs w:val="24"/>
              </w:rPr>
              <w:t>RW said the change requests b</w:t>
            </w:r>
            <w:r w:rsidR="00260513">
              <w:rPr>
                <w:rFonts w:ascii="Verdana" w:hAnsi="Verdana" w:cs="Arial"/>
                <w:sz w:val="24"/>
                <w:szCs w:val="24"/>
              </w:rPr>
              <w:t>y the NHS Trust</w:t>
            </w:r>
            <w:r>
              <w:rPr>
                <w:rFonts w:ascii="Verdana" w:hAnsi="Verdana" w:cs="Arial"/>
                <w:sz w:val="24"/>
                <w:szCs w:val="24"/>
              </w:rPr>
              <w:t xml:space="preserve"> were often addressed on a quarterly basis and</w:t>
            </w:r>
            <w:r w:rsidR="00E31A40">
              <w:rPr>
                <w:rFonts w:ascii="Verdana" w:hAnsi="Verdana" w:cs="Arial"/>
                <w:sz w:val="24"/>
                <w:szCs w:val="24"/>
              </w:rPr>
              <w:t xml:space="preserve"> were</w:t>
            </w:r>
            <w:r>
              <w:rPr>
                <w:rFonts w:ascii="Verdana" w:hAnsi="Verdana" w:cs="Arial"/>
                <w:sz w:val="24"/>
                <w:szCs w:val="24"/>
              </w:rPr>
              <w:t xml:space="preserve"> not guaranteed to be approved</w:t>
            </w:r>
            <w:r w:rsidR="00260513">
              <w:rPr>
                <w:rFonts w:ascii="Verdana" w:hAnsi="Verdana" w:cs="Arial"/>
                <w:sz w:val="24"/>
                <w:szCs w:val="24"/>
              </w:rPr>
              <w:t>.</w:t>
            </w:r>
            <w:r>
              <w:rPr>
                <w:rFonts w:ascii="Verdana" w:hAnsi="Verdana" w:cs="Arial"/>
                <w:sz w:val="24"/>
                <w:szCs w:val="24"/>
              </w:rPr>
              <w:t xml:space="preserve"> </w:t>
            </w:r>
          </w:p>
          <w:p w14:paraId="7786999F" w14:textId="39E82EC3" w:rsidR="000600CB" w:rsidRDefault="000600CB" w:rsidP="00A57367">
            <w:pPr>
              <w:jc w:val="both"/>
              <w:rPr>
                <w:rFonts w:ascii="Verdana" w:hAnsi="Verdana" w:cs="Arial"/>
                <w:sz w:val="24"/>
                <w:szCs w:val="24"/>
              </w:rPr>
            </w:pPr>
          </w:p>
          <w:p w14:paraId="2F881EB2" w14:textId="4DB8D082" w:rsidR="00260513" w:rsidRDefault="00260513" w:rsidP="00A57367">
            <w:pPr>
              <w:jc w:val="both"/>
              <w:rPr>
                <w:rFonts w:ascii="Verdana" w:hAnsi="Verdana" w:cs="Arial"/>
                <w:sz w:val="24"/>
                <w:szCs w:val="24"/>
              </w:rPr>
            </w:pPr>
            <w:r>
              <w:rPr>
                <w:rFonts w:ascii="Verdana" w:hAnsi="Verdana" w:cs="Arial"/>
                <w:sz w:val="24"/>
                <w:szCs w:val="24"/>
              </w:rPr>
              <w:t xml:space="preserve">SE </w:t>
            </w:r>
            <w:r w:rsidR="00E31A40">
              <w:rPr>
                <w:rFonts w:ascii="Verdana" w:hAnsi="Verdana" w:cs="Arial"/>
                <w:sz w:val="24"/>
                <w:szCs w:val="24"/>
              </w:rPr>
              <w:t xml:space="preserve">commented on the excellent presentation. </w:t>
            </w:r>
            <w:r>
              <w:rPr>
                <w:rFonts w:ascii="Verdana" w:hAnsi="Verdana" w:cs="Arial"/>
                <w:sz w:val="24"/>
                <w:szCs w:val="24"/>
              </w:rPr>
              <w:t>He explained that Powys faced challenges due to their spreadsheet-based system. SE said a quarterly report was received stating the supporting documents were often weighty and a more streamlined solution would be beneficial. SE inquired as to whether users found the system easier to use compared to spreadsheets and whether there was effective cooperation across the board for updating information.</w:t>
            </w:r>
          </w:p>
          <w:p w14:paraId="082BE520" w14:textId="77777777" w:rsidR="00260513" w:rsidRDefault="00260513" w:rsidP="00A57367">
            <w:pPr>
              <w:jc w:val="both"/>
              <w:rPr>
                <w:rFonts w:ascii="Verdana" w:hAnsi="Verdana" w:cs="Arial"/>
                <w:sz w:val="24"/>
                <w:szCs w:val="24"/>
              </w:rPr>
            </w:pPr>
          </w:p>
          <w:p w14:paraId="1B56C084" w14:textId="210CFB00" w:rsidR="00260513" w:rsidRDefault="00260513" w:rsidP="00A57367">
            <w:pPr>
              <w:jc w:val="both"/>
              <w:rPr>
                <w:rFonts w:ascii="Verdana" w:hAnsi="Verdana" w:cs="Arial"/>
                <w:sz w:val="24"/>
                <w:szCs w:val="24"/>
              </w:rPr>
            </w:pPr>
            <w:r>
              <w:rPr>
                <w:rFonts w:ascii="Verdana" w:hAnsi="Verdana" w:cs="Arial"/>
                <w:sz w:val="24"/>
                <w:szCs w:val="24"/>
              </w:rPr>
              <w:t xml:space="preserve">JW replied </w:t>
            </w:r>
            <w:r w:rsidR="00E31A40">
              <w:rPr>
                <w:rFonts w:ascii="Verdana" w:hAnsi="Verdana" w:cs="Arial"/>
                <w:sz w:val="24"/>
                <w:szCs w:val="24"/>
              </w:rPr>
              <w:t xml:space="preserve">that </w:t>
            </w:r>
            <w:r>
              <w:rPr>
                <w:rFonts w:ascii="Verdana" w:hAnsi="Verdana" w:cs="Arial"/>
                <w:sz w:val="24"/>
                <w:szCs w:val="24"/>
              </w:rPr>
              <w:t xml:space="preserve">having all information on AMaT the feedback has been positive. It was felt that the Services found it easier to log on to AMaT and all documents and information relating to their Service was accessible. </w:t>
            </w:r>
          </w:p>
          <w:p w14:paraId="6A97E7F9" w14:textId="60AB2F38" w:rsidR="00260513" w:rsidRDefault="00260513" w:rsidP="00A57367">
            <w:pPr>
              <w:jc w:val="both"/>
              <w:rPr>
                <w:rFonts w:ascii="Verdana" w:hAnsi="Verdana" w:cs="Arial"/>
                <w:sz w:val="24"/>
                <w:szCs w:val="24"/>
              </w:rPr>
            </w:pPr>
          </w:p>
          <w:p w14:paraId="6AC91A83" w14:textId="63396D43" w:rsidR="008F095C" w:rsidRDefault="00260513" w:rsidP="00A57367">
            <w:pPr>
              <w:jc w:val="both"/>
              <w:rPr>
                <w:rFonts w:ascii="Verdana" w:hAnsi="Verdana" w:cs="Arial"/>
                <w:sz w:val="24"/>
                <w:szCs w:val="24"/>
              </w:rPr>
            </w:pPr>
            <w:r>
              <w:rPr>
                <w:rFonts w:ascii="Verdana" w:hAnsi="Verdana" w:cs="Arial"/>
                <w:sz w:val="24"/>
                <w:szCs w:val="24"/>
              </w:rPr>
              <w:t xml:space="preserve">PC </w:t>
            </w:r>
            <w:r w:rsidR="00846274">
              <w:rPr>
                <w:rFonts w:ascii="Verdana" w:hAnsi="Verdana" w:cs="Arial"/>
                <w:sz w:val="24"/>
                <w:szCs w:val="24"/>
              </w:rPr>
              <w:t>thanked JW and RW for the presentation stating it was extremely helpful. PC mentioned having a few observations followed by a substantive point at the end. PC explained that WAST use a well-developed Excel spreadsheet but planned to discuss the possibility of adopting AMaT with the Governance team. PC stated that regarding sensitive information WAST had an open</w:t>
            </w:r>
            <w:r w:rsidR="004C4197">
              <w:rPr>
                <w:rFonts w:ascii="Verdana" w:hAnsi="Verdana" w:cs="Arial"/>
                <w:sz w:val="24"/>
                <w:szCs w:val="24"/>
              </w:rPr>
              <w:t xml:space="preserve"> </w:t>
            </w:r>
            <w:r w:rsidR="004C4197" w:rsidRPr="004C4197">
              <w:rPr>
                <w:rFonts w:ascii="Verdana" w:hAnsi="Verdana"/>
                <w:sz w:val="24"/>
                <w:szCs w:val="24"/>
              </w:rPr>
              <w:t>Audit, Risk and Assurance Committee</w:t>
            </w:r>
            <w:r w:rsidR="004C4197">
              <w:rPr>
                <w:rFonts w:ascii="Verdana" w:hAnsi="Verdana"/>
                <w:sz w:val="24"/>
                <w:szCs w:val="24"/>
              </w:rPr>
              <w:t xml:space="preserve"> (ARAC) </w:t>
            </w:r>
            <w:r w:rsidR="00846274">
              <w:rPr>
                <w:rFonts w:ascii="Verdana" w:hAnsi="Verdana" w:cs="Arial"/>
                <w:sz w:val="24"/>
                <w:szCs w:val="24"/>
              </w:rPr>
              <w:t>and then a closed ARA</w:t>
            </w:r>
            <w:r w:rsidR="004C4197">
              <w:rPr>
                <w:rFonts w:ascii="Verdana" w:hAnsi="Verdana" w:cs="Arial"/>
                <w:sz w:val="24"/>
                <w:szCs w:val="24"/>
              </w:rPr>
              <w:t>C</w:t>
            </w:r>
            <w:r w:rsidR="00846274">
              <w:rPr>
                <w:rFonts w:ascii="Verdana" w:hAnsi="Verdana" w:cs="Arial"/>
                <w:sz w:val="24"/>
                <w:szCs w:val="24"/>
              </w:rPr>
              <w:t xml:space="preserve"> and a tracker went to both. The more sensitive information in particular on cyber</w:t>
            </w:r>
            <w:r w:rsidR="00E31A40">
              <w:rPr>
                <w:rFonts w:ascii="Verdana" w:hAnsi="Verdana" w:cs="Arial"/>
                <w:sz w:val="24"/>
                <w:szCs w:val="24"/>
              </w:rPr>
              <w:t xml:space="preserve"> security</w:t>
            </w:r>
            <w:r w:rsidR="00846274">
              <w:rPr>
                <w:rFonts w:ascii="Verdana" w:hAnsi="Verdana" w:cs="Arial"/>
                <w:sz w:val="24"/>
                <w:szCs w:val="24"/>
              </w:rPr>
              <w:t xml:space="preserve"> would go to the closed meeting which would follow on from the open meeting.  PC wanted to raise a significant point regarding revised completion dates not from a system point of view but an accountability view. PC explained the process of the deadlines and potential extension dates. If the action was to be extended to a third </w:t>
            </w:r>
            <w:r w:rsidR="008F095C">
              <w:rPr>
                <w:rFonts w:ascii="Verdana" w:hAnsi="Verdana" w:cs="Arial"/>
                <w:sz w:val="24"/>
                <w:szCs w:val="24"/>
              </w:rPr>
              <w:t>request,</w:t>
            </w:r>
            <w:r w:rsidR="00846274">
              <w:rPr>
                <w:rFonts w:ascii="Verdana" w:hAnsi="Verdana" w:cs="Arial"/>
                <w:sz w:val="24"/>
                <w:szCs w:val="24"/>
              </w:rPr>
              <w:t xml:space="preserve"> then it was </w:t>
            </w:r>
            <w:r w:rsidR="008F095C">
              <w:rPr>
                <w:rFonts w:ascii="Verdana" w:hAnsi="Verdana" w:cs="Arial"/>
                <w:sz w:val="24"/>
                <w:szCs w:val="24"/>
              </w:rPr>
              <w:t>insisted</w:t>
            </w:r>
            <w:r w:rsidR="00846274">
              <w:rPr>
                <w:rFonts w:ascii="Verdana" w:hAnsi="Verdana" w:cs="Arial"/>
                <w:sz w:val="24"/>
                <w:szCs w:val="24"/>
              </w:rPr>
              <w:t xml:space="preserve"> that the relevant director attend the Audit committee </w:t>
            </w:r>
            <w:r w:rsidR="008F095C">
              <w:rPr>
                <w:rFonts w:ascii="Verdana" w:hAnsi="Verdana" w:cs="Arial"/>
                <w:sz w:val="24"/>
                <w:szCs w:val="24"/>
              </w:rPr>
              <w:t>giving an explanation to the situation. PC felt that this was an important control in terms of enhancing accountability.</w:t>
            </w:r>
          </w:p>
          <w:p w14:paraId="60CC6D8F" w14:textId="77777777" w:rsidR="008F095C" w:rsidRDefault="008F095C" w:rsidP="00A57367">
            <w:pPr>
              <w:jc w:val="both"/>
              <w:rPr>
                <w:rFonts w:ascii="Verdana" w:hAnsi="Verdana" w:cs="Arial"/>
                <w:sz w:val="24"/>
                <w:szCs w:val="24"/>
              </w:rPr>
            </w:pPr>
          </w:p>
          <w:p w14:paraId="6E28F403" w14:textId="6BB64CA8" w:rsidR="003275A3" w:rsidRDefault="008F095C" w:rsidP="00A57367">
            <w:pPr>
              <w:jc w:val="both"/>
              <w:rPr>
                <w:rFonts w:ascii="Verdana" w:hAnsi="Verdana" w:cs="Arial"/>
                <w:sz w:val="24"/>
                <w:szCs w:val="24"/>
              </w:rPr>
            </w:pPr>
            <w:r>
              <w:rPr>
                <w:rFonts w:ascii="Verdana" w:hAnsi="Verdana" w:cs="Arial"/>
                <w:sz w:val="24"/>
                <w:szCs w:val="24"/>
              </w:rPr>
              <w:t>GJ inquired whether the introduction of AMaT had led to noticeable improvements in how promptly Directors met recommendations</w:t>
            </w:r>
            <w:r w:rsidR="003275A3">
              <w:rPr>
                <w:rFonts w:ascii="Verdana" w:hAnsi="Verdana" w:cs="Arial"/>
                <w:sz w:val="24"/>
                <w:szCs w:val="24"/>
              </w:rPr>
              <w:t>,</w:t>
            </w:r>
            <w:r w:rsidR="00E31A40">
              <w:rPr>
                <w:rFonts w:ascii="Verdana" w:hAnsi="Verdana" w:cs="Arial"/>
                <w:sz w:val="24"/>
                <w:szCs w:val="24"/>
              </w:rPr>
              <w:t xml:space="preserve"> and</w:t>
            </w:r>
            <w:r w:rsidR="003275A3">
              <w:rPr>
                <w:rFonts w:ascii="Verdana" w:hAnsi="Verdana" w:cs="Arial"/>
                <w:sz w:val="24"/>
                <w:szCs w:val="24"/>
              </w:rPr>
              <w:t xml:space="preserve"> </w:t>
            </w:r>
            <w:r w:rsidR="00E31A40">
              <w:rPr>
                <w:rFonts w:ascii="Verdana" w:hAnsi="Verdana" w:cs="Arial"/>
                <w:sz w:val="24"/>
                <w:szCs w:val="24"/>
              </w:rPr>
              <w:t xml:space="preserve">whether </w:t>
            </w:r>
            <w:r>
              <w:rPr>
                <w:rFonts w:ascii="Verdana" w:hAnsi="Verdana" w:cs="Arial"/>
                <w:sz w:val="24"/>
                <w:szCs w:val="24"/>
              </w:rPr>
              <w:t xml:space="preserve">tasks </w:t>
            </w:r>
            <w:r w:rsidR="00E31A40">
              <w:rPr>
                <w:rFonts w:ascii="Verdana" w:hAnsi="Verdana" w:cs="Arial"/>
                <w:sz w:val="24"/>
                <w:szCs w:val="24"/>
              </w:rPr>
              <w:t xml:space="preserve">were </w:t>
            </w:r>
            <w:r>
              <w:rPr>
                <w:rFonts w:ascii="Verdana" w:hAnsi="Verdana" w:cs="Arial"/>
                <w:sz w:val="24"/>
                <w:szCs w:val="24"/>
              </w:rPr>
              <w:t xml:space="preserve">being completed within the set timeframes more often than before. GJ also asked if JW and RW had been able to quantify any </w:t>
            </w:r>
            <w:r w:rsidR="003275A3">
              <w:rPr>
                <w:rFonts w:ascii="Verdana" w:hAnsi="Verdana" w:cs="Arial"/>
                <w:sz w:val="24"/>
                <w:szCs w:val="24"/>
              </w:rPr>
              <w:t>efficiencies</w:t>
            </w:r>
            <w:r>
              <w:rPr>
                <w:rFonts w:ascii="Verdana" w:hAnsi="Verdana" w:cs="Arial"/>
                <w:sz w:val="24"/>
                <w:szCs w:val="24"/>
              </w:rPr>
              <w:t xml:space="preserve"> </w:t>
            </w:r>
            <w:r w:rsidR="003275A3">
              <w:rPr>
                <w:rFonts w:ascii="Verdana" w:hAnsi="Verdana" w:cs="Arial"/>
                <w:sz w:val="24"/>
                <w:szCs w:val="24"/>
              </w:rPr>
              <w:t>that had been achieved since the introduction of AMaT.</w:t>
            </w:r>
          </w:p>
          <w:p w14:paraId="31110FC2" w14:textId="77777777" w:rsidR="003275A3" w:rsidRDefault="003275A3" w:rsidP="00A57367">
            <w:pPr>
              <w:jc w:val="both"/>
              <w:rPr>
                <w:rFonts w:ascii="Verdana" w:hAnsi="Verdana" w:cs="Arial"/>
                <w:sz w:val="24"/>
                <w:szCs w:val="24"/>
              </w:rPr>
            </w:pPr>
          </w:p>
          <w:p w14:paraId="223F6989" w14:textId="3C90B398" w:rsidR="00260513" w:rsidRDefault="003275A3" w:rsidP="00FE5A03">
            <w:pPr>
              <w:jc w:val="both"/>
              <w:rPr>
                <w:rFonts w:ascii="Verdana" w:hAnsi="Verdana" w:cs="Arial"/>
                <w:sz w:val="24"/>
                <w:szCs w:val="24"/>
              </w:rPr>
            </w:pPr>
            <w:r>
              <w:rPr>
                <w:rFonts w:ascii="Verdana" w:hAnsi="Verdana" w:cs="Arial"/>
                <w:sz w:val="24"/>
                <w:szCs w:val="24"/>
              </w:rPr>
              <w:lastRenderedPageBreak/>
              <w:t xml:space="preserve">JW addressed GJ first questions stating there had been improvements </w:t>
            </w:r>
            <w:r w:rsidR="00EE7656">
              <w:rPr>
                <w:rFonts w:ascii="Verdana" w:hAnsi="Verdana" w:cs="Arial"/>
                <w:sz w:val="24"/>
                <w:szCs w:val="24"/>
              </w:rPr>
              <w:t>some</w:t>
            </w:r>
            <w:r>
              <w:rPr>
                <w:rFonts w:ascii="Verdana" w:hAnsi="Verdana" w:cs="Arial"/>
                <w:sz w:val="24"/>
                <w:szCs w:val="24"/>
              </w:rPr>
              <w:t xml:space="preserve"> linked to AMaT and </w:t>
            </w:r>
            <w:r w:rsidR="00EE7656">
              <w:rPr>
                <w:rFonts w:ascii="Verdana" w:hAnsi="Verdana" w:cs="Arial"/>
                <w:sz w:val="24"/>
                <w:szCs w:val="24"/>
              </w:rPr>
              <w:t>some</w:t>
            </w:r>
            <w:r>
              <w:rPr>
                <w:rFonts w:ascii="Verdana" w:hAnsi="Verdana" w:cs="Arial"/>
                <w:sz w:val="24"/>
                <w:szCs w:val="24"/>
              </w:rPr>
              <w:t xml:space="preserve"> due to the changes made to the internal escalation procedures</w:t>
            </w:r>
            <w:r w:rsidR="00EE7656">
              <w:rPr>
                <w:rFonts w:ascii="Verdana" w:hAnsi="Verdana" w:cs="Arial"/>
                <w:sz w:val="24"/>
                <w:szCs w:val="24"/>
              </w:rPr>
              <w:t>.</w:t>
            </w:r>
          </w:p>
          <w:p w14:paraId="1646ACDB" w14:textId="306210D8" w:rsidR="00EE7656" w:rsidRDefault="00EE7656" w:rsidP="00FE5A03">
            <w:pPr>
              <w:jc w:val="both"/>
              <w:rPr>
                <w:rFonts w:ascii="Verdana" w:hAnsi="Verdana" w:cs="Arial"/>
                <w:sz w:val="24"/>
                <w:szCs w:val="24"/>
              </w:rPr>
            </w:pPr>
          </w:p>
          <w:p w14:paraId="3D2D0CA7" w14:textId="7B890789" w:rsidR="00EE7656" w:rsidRDefault="00EE7656" w:rsidP="00FE5A03">
            <w:pPr>
              <w:jc w:val="both"/>
              <w:rPr>
                <w:rFonts w:ascii="Verdana" w:hAnsi="Verdana" w:cs="Arial"/>
                <w:sz w:val="24"/>
                <w:szCs w:val="24"/>
              </w:rPr>
            </w:pPr>
            <w:r>
              <w:rPr>
                <w:rFonts w:ascii="Verdana" w:hAnsi="Verdana" w:cs="Arial"/>
                <w:sz w:val="24"/>
                <w:szCs w:val="24"/>
              </w:rPr>
              <w:t xml:space="preserve">PR questioned whether AMaT was sortable or selectable, from the Audit Committee’s perspective, could you easily identify the highest-priority recommendation. For example, those with limited outcomes but still a high </w:t>
            </w:r>
            <w:r w:rsidR="00905929">
              <w:rPr>
                <w:rFonts w:ascii="Verdana" w:hAnsi="Verdana" w:cs="Arial"/>
                <w:sz w:val="24"/>
                <w:szCs w:val="24"/>
              </w:rPr>
              <w:t>priority</w:t>
            </w:r>
            <w:r>
              <w:rPr>
                <w:rFonts w:ascii="Verdana" w:hAnsi="Verdana" w:cs="Arial"/>
                <w:sz w:val="24"/>
                <w:szCs w:val="24"/>
              </w:rPr>
              <w:t xml:space="preserve"> recommendation. PR asked if those were clearly visible, or would you have to search through the system to find them.</w:t>
            </w:r>
          </w:p>
          <w:p w14:paraId="16C41772" w14:textId="727F56FD" w:rsidR="00905929" w:rsidRDefault="00905929" w:rsidP="00FE5A03">
            <w:pPr>
              <w:jc w:val="both"/>
              <w:rPr>
                <w:rFonts w:ascii="Verdana" w:hAnsi="Verdana" w:cs="Arial"/>
                <w:sz w:val="24"/>
                <w:szCs w:val="24"/>
              </w:rPr>
            </w:pPr>
          </w:p>
          <w:p w14:paraId="1A3913F6" w14:textId="4BA7BC1F" w:rsidR="00905929" w:rsidRDefault="00905929" w:rsidP="00FE5A03">
            <w:pPr>
              <w:jc w:val="both"/>
              <w:rPr>
                <w:rFonts w:ascii="Verdana" w:hAnsi="Verdana" w:cs="Arial"/>
                <w:sz w:val="24"/>
                <w:szCs w:val="24"/>
              </w:rPr>
            </w:pPr>
            <w:r>
              <w:rPr>
                <w:rFonts w:ascii="Verdana" w:hAnsi="Verdana" w:cs="Arial"/>
                <w:sz w:val="24"/>
                <w:szCs w:val="24"/>
              </w:rPr>
              <w:t xml:space="preserve">RW responded stating that the system was a little clunky and it was difficult to see everything unless you were going </w:t>
            </w:r>
            <w:r w:rsidR="00B172B9">
              <w:rPr>
                <w:rFonts w:ascii="Verdana" w:hAnsi="Verdana" w:cs="Arial"/>
                <w:sz w:val="24"/>
                <w:szCs w:val="24"/>
              </w:rPr>
              <w:t xml:space="preserve">into </w:t>
            </w:r>
            <w:r>
              <w:rPr>
                <w:rFonts w:ascii="Verdana" w:hAnsi="Verdana" w:cs="Arial"/>
                <w:sz w:val="24"/>
                <w:szCs w:val="24"/>
              </w:rPr>
              <w:t xml:space="preserve">reports individually. RW did inform that you can take Excel extracts that take up the whole database allowing you to filter your search. RW felt the more the Health Board use the system providing feedback it would encourage further improvements to be made to the system. </w:t>
            </w:r>
          </w:p>
          <w:p w14:paraId="4E22D67E" w14:textId="5E26D931" w:rsidR="000600CB" w:rsidRDefault="000600CB" w:rsidP="00FE5A03">
            <w:pPr>
              <w:jc w:val="both"/>
              <w:rPr>
                <w:rFonts w:ascii="Verdana" w:hAnsi="Verdana" w:cs="Arial"/>
                <w:sz w:val="24"/>
                <w:szCs w:val="24"/>
              </w:rPr>
            </w:pPr>
          </w:p>
          <w:p w14:paraId="70B4F326" w14:textId="09C4761F" w:rsidR="008734D2" w:rsidRDefault="00905929" w:rsidP="00FE5A03">
            <w:pPr>
              <w:jc w:val="both"/>
              <w:rPr>
                <w:rFonts w:ascii="Verdana" w:hAnsi="Verdana" w:cs="Arial"/>
                <w:sz w:val="24"/>
                <w:szCs w:val="24"/>
              </w:rPr>
            </w:pPr>
            <w:r>
              <w:rPr>
                <w:rFonts w:ascii="Verdana" w:hAnsi="Verdana" w:cs="Arial"/>
                <w:sz w:val="24"/>
                <w:szCs w:val="24"/>
              </w:rPr>
              <w:t xml:space="preserve">RE informed that executive directors attend the Audit committee as mentioned previously in the meeting when a recommendation </w:t>
            </w:r>
            <w:r w:rsidR="00B172B9">
              <w:rPr>
                <w:rFonts w:ascii="Verdana" w:hAnsi="Verdana" w:cs="Arial"/>
                <w:sz w:val="24"/>
                <w:szCs w:val="24"/>
              </w:rPr>
              <w:t xml:space="preserve">had been </w:t>
            </w:r>
            <w:r>
              <w:rPr>
                <w:rFonts w:ascii="Verdana" w:hAnsi="Verdana" w:cs="Arial"/>
                <w:sz w:val="24"/>
                <w:szCs w:val="24"/>
              </w:rPr>
              <w:t xml:space="preserve">given a number of </w:t>
            </w:r>
            <w:r w:rsidR="008734D2">
              <w:rPr>
                <w:rFonts w:ascii="Verdana" w:hAnsi="Verdana" w:cs="Arial"/>
                <w:sz w:val="24"/>
                <w:szCs w:val="24"/>
              </w:rPr>
              <w:t>extensions</w:t>
            </w:r>
            <w:r>
              <w:rPr>
                <w:rFonts w:ascii="Verdana" w:hAnsi="Verdana" w:cs="Arial"/>
                <w:sz w:val="24"/>
                <w:szCs w:val="24"/>
              </w:rPr>
              <w:t>. RE felt it was important to note that realistic timescales were set</w:t>
            </w:r>
            <w:r w:rsidR="008734D2">
              <w:rPr>
                <w:rFonts w:ascii="Verdana" w:hAnsi="Verdana" w:cs="Arial"/>
                <w:sz w:val="24"/>
                <w:szCs w:val="24"/>
              </w:rPr>
              <w:t xml:space="preserve"> and achievable.</w:t>
            </w:r>
          </w:p>
          <w:p w14:paraId="1600758B" w14:textId="77777777" w:rsidR="008734D2" w:rsidRDefault="008734D2" w:rsidP="00FE5A03">
            <w:pPr>
              <w:jc w:val="both"/>
              <w:rPr>
                <w:rFonts w:ascii="Verdana" w:hAnsi="Verdana" w:cs="Arial"/>
                <w:sz w:val="24"/>
                <w:szCs w:val="24"/>
              </w:rPr>
            </w:pPr>
          </w:p>
          <w:p w14:paraId="136711BB" w14:textId="11040128" w:rsidR="00905929" w:rsidRDefault="008734D2" w:rsidP="00FE5A03">
            <w:pPr>
              <w:jc w:val="both"/>
              <w:rPr>
                <w:rFonts w:ascii="Verdana" w:hAnsi="Verdana" w:cs="Arial"/>
                <w:sz w:val="24"/>
                <w:szCs w:val="24"/>
              </w:rPr>
            </w:pPr>
            <w:r w:rsidRPr="008734D2">
              <w:rPr>
                <w:rFonts w:ascii="Verdana" w:hAnsi="Verdana" w:cs="Arial"/>
                <w:b/>
                <w:bCs/>
                <w:sz w:val="24"/>
                <w:szCs w:val="24"/>
              </w:rPr>
              <w:t>ACTION:</w:t>
            </w:r>
            <w:r>
              <w:rPr>
                <w:rFonts w:ascii="Verdana" w:hAnsi="Verdana" w:cs="Arial"/>
                <w:sz w:val="24"/>
                <w:szCs w:val="24"/>
              </w:rPr>
              <w:t xml:space="preserve"> AC to distribute JW and RW’s presentation.  </w:t>
            </w:r>
          </w:p>
          <w:p w14:paraId="5920E0FA" w14:textId="5D63C0EB" w:rsidR="00A57367" w:rsidRDefault="00A57367" w:rsidP="00FE5A03">
            <w:pPr>
              <w:jc w:val="both"/>
              <w:rPr>
                <w:rFonts w:ascii="Verdana" w:hAnsi="Verdana" w:cs="Arial"/>
                <w:sz w:val="24"/>
                <w:szCs w:val="24"/>
              </w:rPr>
            </w:pPr>
          </w:p>
          <w:p w14:paraId="154C210E" w14:textId="77777777" w:rsidR="00E067E2" w:rsidRPr="007C2185" w:rsidRDefault="00E067E2" w:rsidP="00FE5A03">
            <w:pPr>
              <w:jc w:val="both"/>
              <w:rPr>
                <w:rFonts w:ascii="Verdana" w:hAnsi="Verdana" w:cs="Arial"/>
                <w:iCs/>
                <w:sz w:val="24"/>
                <w:szCs w:val="24"/>
              </w:rPr>
            </w:pPr>
          </w:p>
          <w:p w14:paraId="671B4E53" w14:textId="030ED341" w:rsidR="00C45C92" w:rsidRPr="007C2185" w:rsidRDefault="008734D2" w:rsidP="00FE5A03">
            <w:pPr>
              <w:pStyle w:val="ListParagraph"/>
              <w:numPr>
                <w:ilvl w:val="0"/>
                <w:numId w:val="17"/>
              </w:numPr>
              <w:jc w:val="both"/>
              <w:rPr>
                <w:rFonts w:ascii="Verdana" w:hAnsi="Verdana" w:cs="Arial"/>
                <w:b/>
                <w:bCs/>
                <w:iCs/>
                <w:sz w:val="24"/>
                <w:szCs w:val="24"/>
              </w:rPr>
            </w:pPr>
            <w:r>
              <w:rPr>
                <w:rFonts w:ascii="Verdana" w:hAnsi="Verdana" w:cs="Arial"/>
                <w:b/>
                <w:bCs/>
                <w:iCs/>
                <w:sz w:val="24"/>
                <w:szCs w:val="24"/>
              </w:rPr>
              <w:t>Risk Management</w:t>
            </w:r>
          </w:p>
          <w:p w14:paraId="1E7FACCD" w14:textId="77777777" w:rsidR="00596978" w:rsidRPr="007C2185" w:rsidRDefault="00596978" w:rsidP="00FE5A03">
            <w:pPr>
              <w:pStyle w:val="ListParagraph"/>
              <w:jc w:val="both"/>
              <w:rPr>
                <w:rFonts w:ascii="Verdana" w:hAnsi="Verdana" w:cs="Segoe UI"/>
                <w:b/>
                <w:bCs/>
                <w:iCs/>
                <w:sz w:val="24"/>
                <w:szCs w:val="24"/>
              </w:rPr>
            </w:pPr>
          </w:p>
          <w:p w14:paraId="60816895" w14:textId="75335E17" w:rsidR="008734D2" w:rsidRDefault="008734D2" w:rsidP="00FE5A03">
            <w:pPr>
              <w:ind w:left="720"/>
              <w:jc w:val="both"/>
              <w:rPr>
                <w:rFonts w:ascii="Verdana" w:hAnsi="Verdana" w:cs="Arial"/>
                <w:sz w:val="24"/>
                <w:szCs w:val="24"/>
              </w:rPr>
            </w:pPr>
            <w:r>
              <w:rPr>
                <w:rFonts w:ascii="Verdana" w:hAnsi="Verdana" w:cs="Arial"/>
                <w:sz w:val="24"/>
                <w:szCs w:val="24"/>
              </w:rPr>
              <w:t>SC</w:t>
            </w:r>
            <w:r w:rsidR="004A743E" w:rsidRPr="007C2185">
              <w:rPr>
                <w:rFonts w:ascii="Verdana" w:hAnsi="Verdana" w:cs="Arial"/>
                <w:sz w:val="24"/>
                <w:szCs w:val="24"/>
              </w:rPr>
              <w:t xml:space="preserve"> </w:t>
            </w:r>
            <w:r w:rsidR="00596978" w:rsidRPr="007C2185">
              <w:rPr>
                <w:rFonts w:ascii="Verdana" w:hAnsi="Verdana" w:cs="Arial"/>
                <w:sz w:val="24"/>
                <w:szCs w:val="24"/>
              </w:rPr>
              <w:t>highlighted the following points:</w:t>
            </w:r>
          </w:p>
          <w:p w14:paraId="4EAD8D78" w14:textId="73190AD5" w:rsidR="008734D2" w:rsidRDefault="008734D2" w:rsidP="00FE5A03">
            <w:pPr>
              <w:ind w:left="720"/>
              <w:jc w:val="both"/>
              <w:rPr>
                <w:rFonts w:ascii="Verdana" w:hAnsi="Verdana" w:cs="Arial"/>
                <w:sz w:val="24"/>
                <w:szCs w:val="24"/>
              </w:rPr>
            </w:pPr>
          </w:p>
          <w:p w14:paraId="22C19035" w14:textId="6E449F91" w:rsidR="008734D2" w:rsidRDefault="008734D2" w:rsidP="00FE5A03">
            <w:pPr>
              <w:pStyle w:val="ListParagraph"/>
              <w:numPr>
                <w:ilvl w:val="0"/>
                <w:numId w:val="19"/>
              </w:numPr>
              <w:jc w:val="both"/>
              <w:rPr>
                <w:rFonts w:ascii="Verdana" w:hAnsi="Verdana" w:cs="Arial"/>
                <w:sz w:val="24"/>
                <w:szCs w:val="24"/>
              </w:rPr>
            </w:pPr>
            <w:r>
              <w:rPr>
                <w:rFonts w:ascii="Verdana" w:hAnsi="Verdana" w:cs="Arial"/>
                <w:sz w:val="24"/>
                <w:szCs w:val="24"/>
              </w:rPr>
              <w:t>A presentation was shared highlighting recent audits which were carried out from 2022-2023 around Risk Management;</w:t>
            </w:r>
          </w:p>
          <w:p w14:paraId="74D1075F" w14:textId="5BBC4975" w:rsidR="008734D2" w:rsidRDefault="008734D2" w:rsidP="00FE5A03">
            <w:pPr>
              <w:jc w:val="both"/>
              <w:rPr>
                <w:rFonts w:ascii="Verdana" w:hAnsi="Verdana" w:cs="Arial"/>
                <w:sz w:val="24"/>
                <w:szCs w:val="24"/>
              </w:rPr>
            </w:pPr>
          </w:p>
          <w:p w14:paraId="615AEA6A" w14:textId="02ED5D6D" w:rsidR="008734D2" w:rsidRDefault="008734D2" w:rsidP="00FE5A03">
            <w:pPr>
              <w:pStyle w:val="ListParagraph"/>
              <w:numPr>
                <w:ilvl w:val="0"/>
                <w:numId w:val="19"/>
              </w:numPr>
              <w:jc w:val="both"/>
              <w:rPr>
                <w:rFonts w:ascii="Verdana" w:hAnsi="Verdana" w:cs="Arial"/>
                <w:sz w:val="24"/>
                <w:szCs w:val="24"/>
              </w:rPr>
            </w:pPr>
            <w:r>
              <w:rPr>
                <w:rFonts w:ascii="Verdana" w:hAnsi="Verdana" w:cs="Arial"/>
                <w:sz w:val="24"/>
                <w:szCs w:val="24"/>
              </w:rPr>
              <w:t xml:space="preserve">25 audits have been reviewed from 2002-2023 </w:t>
            </w:r>
            <w:r w:rsidR="00D72C80">
              <w:rPr>
                <w:rFonts w:ascii="Verdana" w:hAnsi="Verdana" w:cs="Arial"/>
                <w:sz w:val="24"/>
                <w:szCs w:val="24"/>
              </w:rPr>
              <w:t xml:space="preserve">both Corporate and Directorate; </w:t>
            </w:r>
          </w:p>
          <w:p w14:paraId="321587C6" w14:textId="77777777" w:rsidR="00D72C80" w:rsidRPr="00D72C80" w:rsidRDefault="00D72C80" w:rsidP="00FE5A03">
            <w:pPr>
              <w:pStyle w:val="ListParagraph"/>
              <w:jc w:val="both"/>
              <w:rPr>
                <w:rFonts w:ascii="Verdana" w:hAnsi="Verdana" w:cs="Arial"/>
                <w:sz w:val="24"/>
                <w:szCs w:val="24"/>
              </w:rPr>
            </w:pPr>
          </w:p>
          <w:p w14:paraId="6725D97D" w14:textId="67BA68C0" w:rsidR="00D72C80" w:rsidRDefault="00D72C80" w:rsidP="00FE5A03">
            <w:pPr>
              <w:pStyle w:val="ListParagraph"/>
              <w:numPr>
                <w:ilvl w:val="0"/>
                <w:numId w:val="19"/>
              </w:numPr>
              <w:jc w:val="both"/>
              <w:rPr>
                <w:rFonts w:ascii="Verdana" w:hAnsi="Verdana" w:cs="Arial"/>
                <w:sz w:val="24"/>
                <w:szCs w:val="24"/>
              </w:rPr>
            </w:pPr>
            <w:r>
              <w:rPr>
                <w:rFonts w:ascii="Verdana" w:hAnsi="Verdana" w:cs="Arial"/>
                <w:sz w:val="24"/>
                <w:szCs w:val="24"/>
              </w:rPr>
              <w:t>Of those six had Substantial Assurance, 17 Reasonable Assurance and two Limited Assurance;</w:t>
            </w:r>
          </w:p>
          <w:p w14:paraId="528954CA" w14:textId="77777777" w:rsidR="00D72C80" w:rsidRPr="00D72C80" w:rsidRDefault="00D72C80" w:rsidP="00FE5A03">
            <w:pPr>
              <w:pStyle w:val="ListParagraph"/>
              <w:jc w:val="both"/>
              <w:rPr>
                <w:rFonts w:ascii="Verdana" w:hAnsi="Verdana" w:cs="Arial"/>
                <w:sz w:val="24"/>
                <w:szCs w:val="24"/>
              </w:rPr>
            </w:pPr>
          </w:p>
          <w:p w14:paraId="75517F30" w14:textId="50F43670" w:rsidR="00D72C80" w:rsidRDefault="00D72C80" w:rsidP="00FE5A03">
            <w:pPr>
              <w:pStyle w:val="ListParagraph"/>
              <w:numPr>
                <w:ilvl w:val="0"/>
                <w:numId w:val="19"/>
              </w:numPr>
              <w:jc w:val="both"/>
              <w:rPr>
                <w:rFonts w:ascii="Verdana" w:hAnsi="Verdana" w:cs="Arial"/>
                <w:sz w:val="24"/>
                <w:szCs w:val="24"/>
              </w:rPr>
            </w:pPr>
            <w:r>
              <w:rPr>
                <w:rFonts w:ascii="Verdana" w:hAnsi="Verdana" w:cs="Arial"/>
                <w:sz w:val="24"/>
                <w:szCs w:val="24"/>
              </w:rPr>
              <w:t>14 were undertaken at Health Boards and 11 undertaken at Trusts/SHA’s. The Health Board’s showed 7% Substantial, 79% Reasonable and 14</w:t>
            </w:r>
            <w:r w:rsidR="00664E6C">
              <w:rPr>
                <w:rFonts w:ascii="Verdana" w:hAnsi="Verdana" w:cs="Arial"/>
                <w:sz w:val="24"/>
                <w:szCs w:val="24"/>
              </w:rPr>
              <w:t>%</w:t>
            </w:r>
            <w:r>
              <w:rPr>
                <w:rFonts w:ascii="Verdana" w:hAnsi="Verdana" w:cs="Arial"/>
                <w:sz w:val="24"/>
                <w:szCs w:val="24"/>
              </w:rPr>
              <w:t xml:space="preserve"> Limited Assurance. The Trusts/SHA’s showed 45% Substantial and 55% Limited Assurance;</w:t>
            </w:r>
          </w:p>
          <w:p w14:paraId="44C54ACD" w14:textId="77777777" w:rsidR="00D72C80" w:rsidRPr="00D72C80" w:rsidRDefault="00D72C80" w:rsidP="00FE5A03">
            <w:pPr>
              <w:pStyle w:val="ListParagraph"/>
              <w:jc w:val="both"/>
              <w:rPr>
                <w:rFonts w:ascii="Verdana" w:hAnsi="Verdana" w:cs="Arial"/>
                <w:sz w:val="24"/>
                <w:szCs w:val="24"/>
              </w:rPr>
            </w:pPr>
          </w:p>
          <w:p w14:paraId="703F3AF2" w14:textId="45AA3646" w:rsidR="00D72C80" w:rsidRDefault="00D72C80" w:rsidP="00FE5A03">
            <w:pPr>
              <w:pStyle w:val="ListParagraph"/>
              <w:numPr>
                <w:ilvl w:val="0"/>
                <w:numId w:val="19"/>
              </w:numPr>
              <w:jc w:val="both"/>
              <w:rPr>
                <w:rFonts w:ascii="Verdana" w:hAnsi="Verdana" w:cs="Arial"/>
                <w:sz w:val="24"/>
                <w:szCs w:val="24"/>
              </w:rPr>
            </w:pPr>
            <w:r>
              <w:rPr>
                <w:rFonts w:ascii="Verdana" w:hAnsi="Verdana" w:cs="Arial"/>
                <w:sz w:val="24"/>
                <w:szCs w:val="24"/>
              </w:rPr>
              <w:t>109 recommendations were made averaging four per report;</w:t>
            </w:r>
          </w:p>
          <w:p w14:paraId="3743C72A" w14:textId="77777777" w:rsidR="00D72C80" w:rsidRPr="00D72C80" w:rsidRDefault="00D72C80" w:rsidP="00FE5A03">
            <w:pPr>
              <w:pStyle w:val="ListParagraph"/>
              <w:jc w:val="both"/>
              <w:rPr>
                <w:rFonts w:ascii="Verdana" w:hAnsi="Verdana" w:cs="Arial"/>
                <w:sz w:val="24"/>
                <w:szCs w:val="24"/>
              </w:rPr>
            </w:pPr>
          </w:p>
          <w:p w14:paraId="3BEE1260" w14:textId="5F0A9BC2" w:rsidR="00D72C80" w:rsidRDefault="00D72C80" w:rsidP="00FE5A03">
            <w:pPr>
              <w:pStyle w:val="ListParagraph"/>
              <w:numPr>
                <w:ilvl w:val="0"/>
                <w:numId w:val="19"/>
              </w:numPr>
              <w:jc w:val="both"/>
              <w:rPr>
                <w:rFonts w:ascii="Verdana" w:hAnsi="Verdana" w:cs="Arial"/>
                <w:sz w:val="24"/>
                <w:szCs w:val="24"/>
              </w:rPr>
            </w:pPr>
            <w:r>
              <w:rPr>
                <w:rFonts w:ascii="Verdana" w:hAnsi="Verdana" w:cs="Arial"/>
                <w:sz w:val="24"/>
                <w:szCs w:val="24"/>
              </w:rPr>
              <w:t>Trackers showed 68% were complete, 12% overdue and 20% were not yet due;</w:t>
            </w:r>
          </w:p>
          <w:p w14:paraId="4E2C40EC" w14:textId="77777777" w:rsidR="00D72C80" w:rsidRPr="00D72C80" w:rsidRDefault="00D72C80" w:rsidP="00FE5A03">
            <w:pPr>
              <w:pStyle w:val="ListParagraph"/>
              <w:jc w:val="both"/>
              <w:rPr>
                <w:rFonts w:ascii="Verdana" w:hAnsi="Verdana" w:cs="Arial"/>
                <w:sz w:val="24"/>
                <w:szCs w:val="24"/>
              </w:rPr>
            </w:pPr>
          </w:p>
          <w:p w14:paraId="35B6522A" w14:textId="77777777" w:rsidR="00D72C80" w:rsidRDefault="00D72C80" w:rsidP="00FE5A03">
            <w:pPr>
              <w:pStyle w:val="ListParagraph"/>
              <w:numPr>
                <w:ilvl w:val="0"/>
                <w:numId w:val="19"/>
              </w:numPr>
              <w:jc w:val="both"/>
              <w:rPr>
                <w:rFonts w:ascii="Verdana" w:hAnsi="Verdana" w:cs="Arial"/>
                <w:sz w:val="24"/>
                <w:szCs w:val="24"/>
              </w:rPr>
            </w:pPr>
            <w:r>
              <w:rPr>
                <w:rFonts w:ascii="Verdana" w:hAnsi="Verdana" w:cs="Arial"/>
                <w:sz w:val="24"/>
                <w:szCs w:val="24"/>
              </w:rPr>
              <w:t>28% of these are design recommendations and 72% are operational or compliance;</w:t>
            </w:r>
          </w:p>
          <w:p w14:paraId="2E7AE49C" w14:textId="77777777" w:rsidR="00D72C80" w:rsidRPr="00D72C80" w:rsidRDefault="00D72C80" w:rsidP="00FE5A03">
            <w:pPr>
              <w:pStyle w:val="ListParagraph"/>
              <w:jc w:val="both"/>
              <w:rPr>
                <w:rFonts w:ascii="Verdana" w:hAnsi="Verdana" w:cs="Arial"/>
                <w:sz w:val="24"/>
                <w:szCs w:val="24"/>
              </w:rPr>
            </w:pPr>
          </w:p>
          <w:p w14:paraId="13D4DECC" w14:textId="77777777" w:rsidR="00FE5A03" w:rsidRDefault="00FE5A03" w:rsidP="00FE5A03">
            <w:pPr>
              <w:pStyle w:val="ListParagraph"/>
              <w:numPr>
                <w:ilvl w:val="0"/>
                <w:numId w:val="19"/>
              </w:numPr>
              <w:jc w:val="both"/>
              <w:rPr>
                <w:rFonts w:ascii="Verdana" w:hAnsi="Verdana" w:cs="Arial"/>
                <w:sz w:val="24"/>
                <w:szCs w:val="24"/>
              </w:rPr>
            </w:pPr>
            <w:r>
              <w:rPr>
                <w:rFonts w:ascii="Verdana" w:hAnsi="Verdana" w:cs="Arial"/>
                <w:sz w:val="24"/>
                <w:szCs w:val="24"/>
              </w:rPr>
              <w:t xml:space="preserve">20% of Risk Management recommendations are high priority and 68% medium priority; </w:t>
            </w:r>
          </w:p>
          <w:p w14:paraId="6873FC84" w14:textId="77777777" w:rsidR="00FE5A03" w:rsidRPr="00FE5A03" w:rsidRDefault="00FE5A03" w:rsidP="00FE5A03">
            <w:pPr>
              <w:pStyle w:val="ListParagraph"/>
              <w:jc w:val="both"/>
              <w:rPr>
                <w:rFonts w:ascii="Verdana" w:hAnsi="Verdana" w:cs="Arial"/>
                <w:sz w:val="24"/>
                <w:szCs w:val="24"/>
              </w:rPr>
            </w:pPr>
          </w:p>
          <w:p w14:paraId="6CE0E698" w14:textId="21BBE008" w:rsidR="00FE5A03" w:rsidRPr="00E473A0" w:rsidRDefault="00FE5A03" w:rsidP="00F1689B">
            <w:pPr>
              <w:pStyle w:val="ListParagraph"/>
              <w:numPr>
                <w:ilvl w:val="0"/>
                <w:numId w:val="19"/>
              </w:numPr>
              <w:jc w:val="both"/>
              <w:rPr>
                <w:rFonts w:ascii="Verdana" w:hAnsi="Verdana" w:cs="Arial"/>
                <w:sz w:val="24"/>
                <w:szCs w:val="24"/>
              </w:rPr>
            </w:pPr>
            <w:r w:rsidRPr="00E473A0">
              <w:rPr>
                <w:rFonts w:ascii="Verdana" w:hAnsi="Verdana" w:cs="Arial"/>
                <w:sz w:val="24"/>
                <w:szCs w:val="24"/>
              </w:rPr>
              <w:t xml:space="preserve">There are themes and risks set against the recommendations with the main theme being around the aspects of effective risk management and in particular reports have highlighted issues around </w:t>
            </w:r>
            <w:r w:rsidRPr="00ED54F5">
              <w:rPr>
                <w:rFonts w:ascii="Verdana" w:hAnsi="Verdana" w:cs="Arial"/>
                <w:sz w:val="24"/>
                <w:szCs w:val="24"/>
              </w:rPr>
              <w:t>risk ownership, recording risks effectively</w:t>
            </w:r>
            <w:r w:rsidRPr="00F1689B">
              <w:rPr>
                <w:rFonts w:ascii="Verdana" w:hAnsi="Verdana" w:cs="Arial"/>
                <w:sz w:val="24"/>
                <w:szCs w:val="24"/>
              </w:rPr>
              <w:t xml:space="preserve">. </w:t>
            </w:r>
          </w:p>
          <w:p w14:paraId="5D30FD11" w14:textId="60FC3446" w:rsidR="00FE5A03" w:rsidRDefault="00FE5A03" w:rsidP="00FE5A03">
            <w:pPr>
              <w:pStyle w:val="ListParagraph"/>
              <w:numPr>
                <w:ilvl w:val="0"/>
                <w:numId w:val="19"/>
              </w:numPr>
              <w:jc w:val="both"/>
              <w:rPr>
                <w:rFonts w:ascii="Verdana" w:hAnsi="Verdana" w:cs="Arial"/>
                <w:sz w:val="24"/>
                <w:szCs w:val="24"/>
              </w:rPr>
            </w:pPr>
            <w:r>
              <w:rPr>
                <w:rFonts w:ascii="Verdana" w:hAnsi="Verdana" w:cs="Arial"/>
                <w:sz w:val="24"/>
                <w:szCs w:val="24"/>
              </w:rPr>
              <w:t xml:space="preserve">Other key themes cover governance, training &amp; development, policies &amp; procedures, resources and strategy; </w:t>
            </w:r>
          </w:p>
          <w:p w14:paraId="04AB2B03" w14:textId="77777777" w:rsidR="00FE5A03" w:rsidRPr="00FE5A03" w:rsidRDefault="00FE5A03" w:rsidP="00FE5A03">
            <w:pPr>
              <w:pStyle w:val="ListParagraph"/>
              <w:jc w:val="both"/>
              <w:rPr>
                <w:rFonts w:ascii="Verdana" w:hAnsi="Verdana" w:cs="Arial"/>
                <w:sz w:val="24"/>
                <w:szCs w:val="24"/>
              </w:rPr>
            </w:pPr>
          </w:p>
          <w:p w14:paraId="40B1EBAD" w14:textId="070CD1A1" w:rsidR="00FE5A03" w:rsidRDefault="00FE5A03" w:rsidP="00FE5A03">
            <w:pPr>
              <w:pStyle w:val="ListParagraph"/>
              <w:numPr>
                <w:ilvl w:val="0"/>
                <w:numId w:val="19"/>
              </w:numPr>
              <w:jc w:val="both"/>
              <w:rPr>
                <w:rFonts w:ascii="Verdana" w:hAnsi="Verdana" w:cs="Arial"/>
                <w:sz w:val="24"/>
                <w:szCs w:val="24"/>
              </w:rPr>
            </w:pPr>
            <w:r>
              <w:rPr>
                <w:rFonts w:ascii="Verdana" w:hAnsi="Verdana" w:cs="Arial"/>
                <w:sz w:val="24"/>
                <w:szCs w:val="24"/>
              </w:rPr>
              <w:t xml:space="preserve">Key risk areas are around quality &amp; safety, public perception/reputational risk, financial loss, legal &amp; regulatory non-compliance; </w:t>
            </w:r>
          </w:p>
          <w:p w14:paraId="4057F6FE" w14:textId="77777777" w:rsidR="00FE5A03" w:rsidRPr="00FE5A03" w:rsidRDefault="00FE5A03" w:rsidP="00FE5A03">
            <w:pPr>
              <w:pStyle w:val="ListParagraph"/>
              <w:rPr>
                <w:rFonts w:ascii="Verdana" w:hAnsi="Verdana" w:cs="Arial"/>
                <w:sz w:val="24"/>
                <w:szCs w:val="24"/>
              </w:rPr>
            </w:pPr>
          </w:p>
          <w:p w14:paraId="40ACCD97" w14:textId="22E04975" w:rsidR="00FE5A03" w:rsidRDefault="00FE5A03" w:rsidP="00FE5A03">
            <w:pPr>
              <w:pStyle w:val="ListParagraph"/>
              <w:numPr>
                <w:ilvl w:val="0"/>
                <w:numId w:val="19"/>
              </w:numPr>
              <w:rPr>
                <w:rFonts w:ascii="Verdana" w:hAnsi="Verdana" w:cs="Arial"/>
                <w:sz w:val="24"/>
                <w:szCs w:val="24"/>
              </w:rPr>
            </w:pPr>
            <w:r>
              <w:rPr>
                <w:rFonts w:ascii="Verdana" w:hAnsi="Verdana" w:cs="Arial"/>
                <w:sz w:val="24"/>
                <w:szCs w:val="24"/>
              </w:rPr>
              <w:t xml:space="preserve">The 12% of recommendations that are overdue relate to correct processes. For example, using the right templates, policies &amp; procedures, </w:t>
            </w:r>
            <w:r w:rsidR="00745E13">
              <w:rPr>
                <w:rFonts w:ascii="Verdana" w:hAnsi="Verdana" w:cs="Arial"/>
                <w:sz w:val="24"/>
                <w:szCs w:val="24"/>
              </w:rPr>
              <w:t xml:space="preserve">and </w:t>
            </w:r>
            <w:r>
              <w:rPr>
                <w:rFonts w:ascii="Verdana" w:hAnsi="Verdana" w:cs="Arial"/>
                <w:sz w:val="24"/>
                <w:szCs w:val="24"/>
              </w:rPr>
              <w:t>the right risk assessments;</w:t>
            </w:r>
          </w:p>
          <w:p w14:paraId="2A5DFF9B" w14:textId="77777777" w:rsidR="00FE5A03" w:rsidRPr="00FE5A03" w:rsidRDefault="00FE5A03" w:rsidP="00FE5A03">
            <w:pPr>
              <w:pStyle w:val="ListParagraph"/>
              <w:rPr>
                <w:rFonts w:ascii="Verdana" w:hAnsi="Verdana" w:cs="Arial"/>
                <w:sz w:val="24"/>
                <w:szCs w:val="24"/>
              </w:rPr>
            </w:pPr>
          </w:p>
          <w:p w14:paraId="0D1CF134" w14:textId="37826DDB" w:rsidR="00FE5A03" w:rsidRDefault="005A777C" w:rsidP="00FE5A03">
            <w:pPr>
              <w:pStyle w:val="ListParagraph"/>
              <w:numPr>
                <w:ilvl w:val="0"/>
                <w:numId w:val="19"/>
              </w:numPr>
              <w:rPr>
                <w:rFonts w:ascii="Verdana" w:hAnsi="Verdana" w:cs="Arial"/>
                <w:sz w:val="24"/>
                <w:szCs w:val="24"/>
              </w:rPr>
            </w:pPr>
            <w:r>
              <w:rPr>
                <w:rFonts w:ascii="Verdana" w:hAnsi="Verdana" w:cs="Arial"/>
                <w:sz w:val="24"/>
                <w:szCs w:val="24"/>
              </w:rPr>
              <w:t>It was looked at h</w:t>
            </w:r>
            <w:r w:rsidR="00FE5A03">
              <w:rPr>
                <w:rFonts w:ascii="Verdana" w:hAnsi="Verdana" w:cs="Arial"/>
                <w:sz w:val="24"/>
                <w:szCs w:val="24"/>
              </w:rPr>
              <w:t>ow effectively organisations capture and review risks</w:t>
            </w:r>
            <w:r w:rsidR="00C47E42">
              <w:rPr>
                <w:rFonts w:ascii="Verdana" w:hAnsi="Verdana" w:cs="Arial"/>
                <w:sz w:val="24"/>
                <w:szCs w:val="24"/>
              </w:rPr>
              <w:t xml:space="preserve">, how they maintain training for directorates and monitoring, the role of the Audit committee, minuting and are there KPI’s to support risk management. Lastly are the risk appetites </w:t>
            </w:r>
            <w:r w:rsidR="00E51C15">
              <w:rPr>
                <w:rFonts w:ascii="Verdana" w:hAnsi="Verdana" w:cs="Arial"/>
                <w:sz w:val="24"/>
                <w:szCs w:val="24"/>
              </w:rPr>
              <w:t>in place</w:t>
            </w:r>
            <w:r w:rsidR="00C47E42">
              <w:rPr>
                <w:rFonts w:ascii="Verdana" w:hAnsi="Verdana" w:cs="Arial"/>
                <w:sz w:val="24"/>
                <w:szCs w:val="24"/>
              </w:rPr>
              <w:t>;</w:t>
            </w:r>
          </w:p>
          <w:p w14:paraId="4E5E70D7" w14:textId="77777777" w:rsidR="00C47E42" w:rsidRPr="00C47E42" w:rsidRDefault="00C47E42" w:rsidP="00C47E42">
            <w:pPr>
              <w:pStyle w:val="ListParagraph"/>
              <w:rPr>
                <w:rFonts w:ascii="Verdana" w:hAnsi="Verdana" w:cs="Arial"/>
                <w:sz w:val="24"/>
                <w:szCs w:val="24"/>
              </w:rPr>
            </w:pPr>
          </w:p>
          <w:p w14:paraId="48C52663" w14:textId="40918472" w:rsidR="00C47E42" w:rsidRDefault="00C47E42" w:rsidP="00FE5A03">
            <w:pPr>
              <w:pStyle w:val="ListParagraph"/>
              <w:numPr>
                <w:ilvl w:val="0"/>
                <w:numId w:val="19"/>
              </w:numPr>
              <w:rPr>
                <w:rFonts w:ascii="Verdana" w:hAnsi="Verdana" w:cs="Arial"/>
                <w:sz w:val="24"/>
                <w:szCs w:val="24"/>
              </w:rPr>
            </w:pPr>
            <w:r>
              <w:rPr>
                <w:rFonts w:ascii="Verdana" w:hAnsi="Verdana" w:cs="Arial"/>
                <w:sz w:val="24"/>
                <w:szCs w:val="24"/>
              </w:rPr>
              <w:t>Substantial assurance has been given in a number of cases with the key success being good mitigating actions identified, clear evidence of monitoring and scrutiny taking place;</w:t>
            </w:r>
          </w:p>
          <w:p w14:paraId="03644372" w14:textId="77777777" w:rsidR="00C47E42" w:rsidRPr="00C47E42" w:rsidRDefault="00C47E42" w:rsidP="00C47E42">
            <w:pPr>
              <w:pStyle w:val="ListParagraph"/>
              <w:rPr>
                <w:rFonts w:ascii="Verdana" w:hAnsi="Verdana" w:cs="Arial"/>
                <w:sz w:val="24"/>
                <w:szCs w:val="24"/>
              </w:rPr>
            </w:pPr>
          </w:p>
          <w:p w14:paraId="2992E4E7" w14:textId="33C021F7" w:rsidR="00C47E42" w:rsidRDefault="00C47E42" w:rsidP="00FE5A03">
            <w:pPr>
              <w:pStyle w:val="ListParagraph"/>
              <w:numPr>
                <w:ilvl w:val="0"/>
                <w:numId w:val="19"/>
              </w:numPr>
              <w:rPr>
                <w:rFonts w:ascii="Verdana" w:hAnsi="Verdana" w:cs="Arial"/>
                <w:sz w:val="24"/>
                <w:szCs w:val="24"/>
              </w:rPr>
            </w:pPr>
            <w:r>
              <w:rPr>
                <w:rFonts w:ascii="Verdana" w:hAnsi="Verdana" w:cs="Arial"/>
                <w:sz w:val="24"/>
                <w:szCs w:val="24"/>
              </w:rPr>
              <w:t>All the audits conducted over the last two and a half years show roughly 20% of the themes identified from all reports issued are governance and risk management related, with 21% leading to high priority recommendation.</w:t>
            </w:r>
          </w:p>
          <w:p w14:paraId="0939F61D" w14:textId="77777777" w:rsidR="00C47E42" w:rsidRPr="00C47E42" w:rsidRDefault="00C47E42" w:rsidP="00C47E42">
            <w:pPr>
              <w:pStyle w:val="ListParagraph"/>
              <w:rPr>
                <w:rFonts w:ascii="Verdana" w:hAnsi="Verdana" w:cs="Arial"/>
                <w:sz w:val="24"/>
                <w:szCs w:val="24"/>
              </w:rPr>
            </w:pPr>
          </w:p>
          <w:p w14:paraId="5BCEE82D" w14:textId="17FA5730" w:rsidR="00F61BBA" w:rsidRDefault="00C47E42" w:rsidP="00A76D96">
            <w:pPr>
              <w:jc w:val="both"/>
              <w:rPr>
                <w:rFonts w:ascii="Verdana" w:hAnsi="Verdana" w:cs="Arial"/>
                <w:sz w:val="24"/>
                <w:szCs w:val="24"/>
              </w:rPr>
            </w:pPr>
            <w:r>
              <w:rPr>
                <w:rFonts w:ascii="Verdana" w:hAnsi="Verdana" w:cs="Arial"/>
                <w:sz w:val="24"/>
                <w:szCs w:val="24"/>
              </w:rPr>
              <w:t xml:space="preserve">In discussion: </w:t>
            </w:r>
          </w:p>
          <w:p w14:paraId="79EF7CD7" w14:textId="77777777" w:rsidR="00B71DF9" w:rsidRDefault="00B71DF9" w:rsidP="00A76D96">
            <w:pPr>
              <w:jc w:val="both"/>
              <w:rPr>
                <w:rFonts w:ascii="Verdana" w:hAnsi="Verdana" w:cs="Arial"/>
                <w:sz w:val="24"/>
                <w:szCs w:val="24"/>
              </w:rPr>
            </w:pPr>
          </w:p>
          <w:p w14:paraId="359C32BE" w14:textId="627DD9EF" w:rsidR="00C47E42" w:rsidRDefault="001F2E64" w:rsidP="003C1112">
            <w:pPr>
              <w:jc w:val="both"/>
              <w:rPr>
                <w:rFonts w:ascii="Verdana" w:hAnsi="Verdana" w:cs="Arial"/>
                <w:sz w:val="24"/>
                <w:szCs w:val="24"/>
              </w:rPr>
            </w:pPr>
            <w:r>
              <w:rPr>
                <w:rFonts w:ascii="Verdana" w:hAnsi="Verdana" w:cs="Arial"/>
                <w:sz w:val="24"/>
                <w:szCs w:val="24"/>
              </w:rPr>
              <w:t xml:space="preserve">NZ found the presentation very interesting and also thought the percentages were fascinating. </w:t>
            </w:r>
          </w:p>
          <w:p w14:paraId="111E80B7" w14:textId="5A3CAC9E" w:rsidR="001F2E64" w:rsidRDefault="001F2E64" w:rsidP="003C1112">
            <w:pPr>
              <w:jc w:val="both"/>
              <w:rPr>
                <w:rFonts w:ascii="Verdana" w:hAnsi="Verdana" w:cs="Arial"/>
                <w:sz w:val="24"/>
                <w:szCs w:val="24"/>
              </w:rPr>
            </w:pPr>
          </w:p>
          <w:p w14:paraId="64B715D1" w14:textId="4534339A" w:rsidR="001F2E64" w:rsidRDefault="001F2E64" w:rsidP="003C1112">
            <w:pPr>
              <w:jc w:val="both"/>
              <w:rPr>
                <w:rFonts w:ascii="Verdana" w:hAnsi="Verdana" w:cs="Arial"/>
                <w:sz w:val="24"/>
                <w:szCs w:val="24"/>
              </w:rPr>
            </w:pPr>
            <w:r>
              <w:rPr>
                <w:rFonts w:ascii="Verdana" w:hAnsi="Verdana" w:cs="Arial"/>
                <w:sz w:val="24"/>
                <w:szCs w:val="24"/>
              </w:rPr>
              <w:lastRenderedPageBreak/>
              <w:t xml:space="preserve">PC raised the importance of </w:t>
            </w:r>
            <w:r w:rsidR="0095153E">
              <w:rPr>
                <w:rFonts w:ascii="Verdana" w:hAnsi="Verdana" w:cs="Arial"/>
                <w:sz w:val="24"/>
                <w:szCs w:val="24"/>
              </w:rPr>
              <w:t xml:space="preserve">an understanding of the risk appetite </w:t>
            </w:r>
            <w:r>
              <w:rPr>
                <w:rFonts w:ascii="Verdana" w:hAnsi="Verdana" w:cs="Arial"/>
                <w:sz w:val="24"/>
                <w:szCs w:val="24"/>
              </w:rPr>
              <w:t>at board level initially</w:t>
            </w:r>
            <w:r w:rsidR="001F3ABF">
              <w:rPr>
                <w:rFonts w:ascii="Verdana" w:hAnsi="Verdana" w:cs="Arial"/>
                <w:sz w:val="24"/>
                <w:szCs w:val="24"/>
              </w:rPr>
              <w:t xml:space="preserve"> stating this was</w:t>
            </w:r>
            <w:r>
              <w:rPr>
                <w:rFonts w:ascii="Verdana" w:hAnsi="Verdana" w:cs="Arial"/>
                <w:sz w:val="24"/>
                <w:szCs w:val="24"/>
              </w:rPr>
              <w:t xml:space="preserve"> very important. PC would like to see how colleagues’ journeys on risk appetite have gone, as he feels that it</w:t>
            </w:r>
            <w:r w:rsidR="004A6D7E">
              <w:rPr>
                <w:rFonts w:ascii="Verdana" w:hAnsi="Verdana" w:cs="Arial"/>
                <w:sz w:val="24"/>
                <w:szCs w:val="24"/>
              </w:rPr>
              <w:t xml:space="preserve"> should</w:t>
            </w:r>
            <w:r w:rsidR="00253709">
              <w:rPr>
                <w:rFonts w:ascii="Verdana" w:hAnsi="Verdana" w:cs="Arial"/>
                <w:sz w:val="24"/>
                <w:szCs w:val="24"/>
              </w:rPr>
              <w:t xml:space="preserve"> be</w:t>
            </w:r>
            <w:r>
              <w:rPr>
                <w:rFonts w:ascii="Verdana" w:hAnsi="Verdana" w:cs="Arial"/>
                <w:sz w:val="24"/>
                <w:szCs w:val="24"/>
              </w:rPr>
              <w:t xml:space="preserve"> recognised </w:t>
            </w:r>
            <w:r w:rsidR="00253709">
              <w:rPr>
                <w:rFonts w:ascii="Verdana" w:hAnsi="Verdana" w:cs="Arial"/>
                <w:sz w:val="24"/>
                <w:szCs w:val="24"/>
              </w:rPr>
              <w:t>as</w:t>
            </w:r>
            <w:r>
              <w:rPr>
                <w:rFonts w:ascii="Verdana" w:hAnsi="Verdana" w:cs="Arial"/>
                <w:sz w:val="24"/>
                <w:szCs w:val="24"/>
              </w:rPr>
              <w:t xml:space="preserve"> an integral part of risk management that should be owned by </w:t>
            </w:r>
            <w:r w:rsidR="00253709">
              <w:rPr>
                <w:rFonts w:ascii="Verdana" w:hAnsi="Verdana" w:cs="Arial"/>
                <w:sz w:val="24"/>
                <w:szCs w:val="24"/>
              </w:rPr>
              <w:t xml:space="preserve">the </w:t>
            </w:r>
            <w:r>
              <w:rPr>
                <w:rFonts w:ascii="Verdana" w:hAnsi="Verdana" w:cs="Arial"/>
                <w:sz w:val="24"/>
                <w:szCs w:val="24"/>
              </w:rPr>
              <w:t xml:space="preserve">board. </w:t>
            </w:r>
          </w:p>
          <w:p w14:paraId="0806C4DF" w14:textId="06BB4E25" w:rsidR="001F2E64" w:rsidRDefault="001F2E64" w:rsidP="003C1112">
            <w:pPr>
              <w:jc w:val="both"/>
              <w:rPr>
                <w:rFonts w:ascii="Verdana" w:hAnsi="Verdana" w:cs="Arial"/>
                <w:sz w:val="24"/>
                <w:szCs w:val="24"/>
              </w:rPr>
            </w:pPr>
          </w:p>
          <w:p w14:paraId="217615D2" w14:textId="1D33196B" w:rsidR="008734D2" w:rsidRDefault="001F2E64" w:rsidP="001F2E64">
            <w:pPr>
              <w:tabs>
                <w:tab w:val="left" w:pos="1290"/>
              </w:tabs>
              <w:jc w:val="both"/>
              <w:rPr>
                <w:rFonts w:ascii="Verdana" w:hAnsi="Verdana" w:cs="Arial"/>
                <w:sz w:val="24"/>
                <w:szCs w:val="24"/>
              </w:rPr>
            </w:pPr>
            <w:r>
              <w:rPr>
                <w:rFonts w:ascii="Verdana" w:hAnsi="Verdana" w:cs="Arial"/>
                <w:sz w:val="24"/>
                <w:szCs w:val="24"/>
              </w:rPr>
              <w:t>NZ agreed with the importance of risk appetite.</w:t>
            </w:r>
          </w:p>
          <w:p w14:paraId="4C62DB50" w14:textId="078463CF" w:rsidR="001F2E64" w:rsidRDefault="001F2E64" w:rsidP="001F2E64">
            <w:pPr>
              <w:tabs>
                <w:tab w:val="left" w:pos="1290"/>
              </w:tabs>
              <w:jc w:val="both"/>
              <w:rPr>
                <w:rFonts w:ascii="Verdana" w:hAnsi="Verdana" w:cs="Arial"/>
                <w:sz w:val="24"/>
                <w:szCs w:val="24"/>
              </w:rPr>
            </w:pPr>
          </w:p>
          <w:p w14:paraId="7CF5A435" w14:textId="0CE671C5" w:rsidR="001F2E64" w:rsidRDefault="001F2E64" w:rsidP="001F2E64">
            <w:pPr>
              <w:tabs>
                <w:tab w:val="left" w:pos="1290"/>
              </w:tabs>
              <w:jc w:val="both"/>
              <w:rPr>
                <w:rFonts w:ascii="Verdana" w:hAnsi="Verdana" w:cs="Arial"/>
                <w:sz w:val="24"/>
                <w:szCs w:val="24"/>
              </w:rPr>
            </w:pPr>
            <w:r>
              <w:rPr>
                <w:rFonts w:ascii="Verdana" w:hAnsi="Verdana" w:cs="Arial"/>
                <w:sz w:val="24"/>
                <w:szCs w:val="24"/>
              </w:rPr>
              <w:t xml:space="preserve">HL stated how the upcoming SBUHB board development meeting would focus on risk appetite, strategic objectives and the </w:t>
            </w:r>
            <w:r w:rsidR="00ED54F5">
              <w:rPr>
                <w:rFonts w:ascii="Verdana" w:hAnsi="Verdana" w:cs="Arial"/>
                <w:sz w:val="24"/>
                <w:szCs w:val="24"/>
              </w:rPr>
              <w:t>Integrated Medium-Term Plan (</w:t>
            </w:r>
            <w:r>
              <w:rPr>
                <w:rFonts w:ascii="Verdana" w:hAnsi="Verdana" w:cs="Arial"/>
                <w:sz w:val="24"/>
                <w:szCs w:val="24"/>
              </w:rPr>
              <w:t>IMTP</w:t>
            </w:r>
            <w:r w:rsidR="00ED54F5">
              <w:rPr>
                <w:rFonts w:ascii="Verdana" w:hAnsi="Verdana" w:cs="Arial"/>
                <w:sz w:val="24"/>
                <w:szCs w:val="24"/>
              </w:rPr>
              <w:t>)</w:t>
            </w:r>
            <w:r>
              <w:rPr>
                <w:rFonts w:ascii="Verdana" w:hAnsi="Verdana" w:cs="Arial"/>
                <w:sz w:val="24"/>
                <w:szCs w:val="24"/>
              </w:rPr>
              <w:t xml:space="preserve"> as well as the financial plan. HL felt it was a good point raised by PC and it would be good to discuss this in a future meeting. </w:t>
            </w:r>
          </w:p>
          <w:p w14:paraId="1315FE7B" w14:textId="0996CE60" w:rsidR="001F2E64" w:rsidRDefault="001F2E64" w:rsidP="001F2E64">
            <w:pPr>
              <w:tabs>
                <w:tab w:val="left" w:pos="1290"/>
              </w:tabs>
              <w:jc w:val="both"/>
              <w:rPr>
                <w:rFonts w:ascii="Verdana" w:hAnsi="Verdana" w:cs="Arial"/>
                <w:sz w:val="24"/>
                <w:szCs w:val="24"/>
              </w:rPr>
            </w:pPr>
          </w:p>
          <w:p w14:paraId="7977EC0C" w14:textId="02732902" w:rsidR="001F2E64" w:rsidRDefault="001F2E64" w:rsidP="001F2E64">
            <w:pPr>
              <w:tabs>
                <w:tab w:val="left" w:pos="1290"/>
              </w:tabs>
              <w:jc w:val="both"/>
              <w:rPr>
                <w:rFonts w:ascii="Verdana" w:hAnsi="Verdana" w:cs="Arial"/>
                <w:sz w:val="24"/>
                <w:szCs w:val="24"/>
              </w:rPr>
            </w:pPr>
            <w:r>
              <w:rPr>
                <w:rFonts w:ascii="Verdana" w:hAnsi="Verdana" w:cs="Arial"/>
                <w:sz w:val="24"/>
                <w:szCs w:val="24"/>
              </w:rPr>
              <w:t>SE</w:t>
            </w:r>
            <w:r w:rsidR="001E1C42">
              <w:rPr>
                <w:rFonts w:ascii="Verdana" w:hAnsi="Verdana" w:cs="Arial"/>
                <w:sz w:val="24"/>
                <w:szCs w:val="24"/>
              </w:rPr>
              <w:t xml:space="preserve"> agreed it would be interesting to hear from other Health Boards and share experiences with risk management processes. </w:t>
            </w:r>
          </w:p>
          <w:p w14:paraId="16F8EE92" w14:textId="2C5C39EA" w:rsidR="001E1C42" w:rsidRDefault="001E1C42" w:rsidP="001F2E64">
            <w:pPr>
              <w:tabs>
                <w:tab w:val="left" w:pos="1290"/>
              </w:tabs>
              <w:jc w:val="both"/>
              <w:rPr>
                <w:rFonts w:ascii="Verdana" w:hAnsi="Verdana" w:cs="Arial"/>
                <w:sz w:val="24"/>
                <w:szCs w:val="24"/>
              </w:rPr>
            </w:pPr>
          </w:p>
          <w:p w14:paraId="69269428" w14:textId="7CDC00EA" w:rsidR="001E1C42" w:rsidRDefault="001E1C42" w:rsidP="001F2E64">
            <w:pPr>
              <w:tabs>
                <w:tab w:val="left" w:pos="1290"/>
              </w:tabs>
              <w:jc w:val="both"/>
              <w:rPr>
                <w:rFonts w:ascii="Verdana" w:hAnsi="Verdana" w:cs="Arial"/>
                <w:sz w:val="24"/>
                <w:szCs w:val="24"/>
              </w:rPr>
            </w:pPr>
            <w:r>
              <w:rPr>
                <w:rFonts w:ascii="Verdana" w:hAnsi="Verdana" w:cs="Arial"/>
                <w:sz w:val="24"/>
                <w:szCs w:val="24"/>
              </w:rPr>
              <w:t xml:space="preserve">NE </w:t>
            </w:r>
            <w:r w:rsidR="003A4FAE">
              <w:rPr>
                <w:rFonts w:ascii="Verdana" w:hAnsi="Verdana" w:cs="Arial"/>
                <w:sz w:val="24"/>
                <w:szCs w:val="24"/>
              </w:rPr>
              <w:t xml:space="preserve">stated that they had been conducting the risk appetite review for a couple of years, NE believed that the current challenge lay in understanding how it materialised and managed the risk appetite effectively. </w:t>
            </w:r>
          </w:p>
          <w:p w14:paraId="75933B70" w14:textId="77777777" w:rsidR="001E1C42" w:rsidRDefault="001E1C42" w:rsidP="001F2E64">
            <w:pPr>
              <w:tabs>
                <w:tab w:val="left" w:pos="1290"/>
              </w:tabs>
              <w:jc w:val="both"/>
              <w:rPr>
                <w:rFonts w:ascii="Verdana" w:hAnsi="Verdana" w:cs="Arial"/>
                <w:sz w:val="24"/>
                <w:szCs w:val="24"/>
              </w:rPr>
            </w:pPr>
          </w:p>
          <w:p w14:paraId="7EA5B209" w14:textId="756EDD0C" w:rsidR="001E1C42" w:rsidRDefault="001E1C42" w:rsidP="001F2E64">
            <w:pPr>
              <w:tabs>
                <w:tab w:val="left" w:pos="1290"/>
              </w:tabs>
              <w:jc w:val="both"/>
              <w:rPr>
                <w:rFonts w:ascii="Verdana" w:hAnsi="Verdana" w:cs="Arial"/>
                <w:sz w:val="24"/>
                <w:szCs w:val="24"/>
              </w:rPr>
            </w:pPr>
            <w:r w:rsidRPr="001E1C42">
              <w:rPr>
                <w:rFonts w:ascii="Verdana" w:hAnsi="Verdana" w:cs="Arial"/>
                <w:b/>
                <w:bCs/>
                <w:sz w:val="24"/>
                <w:szCs w:val="24"/>
              </w:rPr>
              <w:t>ACTION:</w:t>
            </w:r>
            <w:r>
              <w:rPr>
                <w:rFonts w:ascii="Verdana" w:hAnsi="Verdana" w:cs="Arial"/>
                <w:sz w:val="24"/>
                <w:szCs w:val="24"/>
              </w:rPr>
              <w:t xml:space="preserve"> Risk Appetite to be discussed in the next meeting. SE to share positive experience and practice in risk appetite. NZ and SE to discuss outside of AWACC Group meeting. </w:t>
            </w:r>
          </w:p>
          <w:p w14:paraId="51DC402D" w14:textId="77777777" w:rsidR="001F2E64" w:rsidRPr="001F2E64" w:rsidRDefault="001F2E64" w:rsidP="001F2E64">
            <w:pPr>
              <w:tabs>
                <w:tab w:val="left" w:pos="1290"/>
              </w:tabs>
              <w:jc w:val="both"/>
              <w:rPr>
                <w:rFonts w:ascii="Verdana" w:hAnsi="Verdana" w:cs="Arial"/>
                <w:sz w:val="24"/>
                <w:szCs w:val="24"/>
              </w:rPr>
            </w:pPr>
          </w:p>
          <w:p w14:paraId="29634CEF" w14:textId="57280C46" w:rsidR="004A743E" w:rsidRDefault="003A4FAE" w:rsidP="004A743E">
            <w:pPr>
              <w:tabs>
                <w:tab w:val="left" w:pos="1290"/>
              </w:tabs>
              <w:jc w:val="both"/>
              <w:rPr>
                <w:rFonts w:ascii="Verdana" w:hAnsi="Verdana" w:cs="Arial"/>
                <w:sz w:val="24"/>
                <w:szCs w:val="24"/>
              </w:rPr>
            </w:pPr>
            <w:r>
              <w:rPr>
                <w:rFonts w:ascii="Verdana" w:hAnsi="Verdana" w:cs="Arial"/>
                <w:sz w:val="24"/>
                <w:szCs w:val="24"/>
              </w:rPr>
              <w:t xml:space="preserve">AB </w:t>
            </w:r>
            <w:r w:rsidRPr="007C2185">
              <w:rPr>
                <w:rFonts w:ascii="Verdana" w:hAnsi="Verdana" w:cs="Arial"/>
                <w:sz w:val="24"/>
                <w:szCs w:val="24"/>
              </w:rPr>
              <w:t>highlighted the following points:</w:t>
            </w:r>
          </w:p>
          <w:p w14:paraId="366BB85D" w14:textId="5D8CA6F1" w:rsidR="003A4FAE" w:rsidRDefault="003A4FAE" w:rsidP="004A743E">
            <w:pPr>
              <w:tabs>
                <w:tab w:val="left" w:pos="1290"/>
              </w:tabs>
              <w:jc w:val="both"/>
              <w:rPr>
                <w:rFonts w:ascii="Verdana" w:hAnsi="Verdana" w:cs="Arial"/>
                <w:sz w:val="24"/>
                <w:szCs w:val="24"/>
              </w:rPr>
            </w:pPr>
          </w:p>
          <w:p w14:paraId="69A99553" w14:textId="68EAE549" w:rsidR="00EA3CA6" w:rsidRPr="003A4FAE" w:rsidRDefault="003A4FAE" w:rsidP="00BC737D">
            <w:pPr>
              <w:pStyle w:val="ListParagraph"/>
              <w:numPr>
                <w:ilvl w:val="0"/>
                <w:numId w:val="19"/>
              </w:numPr>
              <w:tabs>
                <w:tab w:val="left" w:pos="1290"/>
              </w:tabs>
              <w:jc w:val="both"/>
              <w:rPr>
                <w:rFonts w:ascii="Verdana" w:eastAsia="Times New Roman" w:hAnsi="Verdana" w:cs="Arial"/>
                <w:sz w:val="24"/>
                <w:szCs w:val="24"/>
                <w:lang w:eastAsia="en-GB"/>
              </w:rPr>
            </w:pPr>
            <w:r w:rsidRPr="003A4FAE">
              <w:rPr>
                <w:rFonts w:ascii="Verdana" w:hAnsi="Verdana" w:cs="Arial"/>
                <w:sz w:val="24"/>
                <w:szCs w:val="24"/>
              </w:rPr>
              <w:t xml:space="preserve">A key role of </w:t>
            </w:r>
            <w:r w:rsidR="00502566">
              <w:rPr>
                <w:rFonts w:ascii="Verdana" w:hAnsi="Verdana" w:cs="Arial"/>
                <w:sz w:val="24"/>
                <w:szCs w:val="24"/>
              </w:rPr>
              <w:t xml:space="preserve">the </w:t>
            </w:r>
            <w:r w:rsidRPr="003A4FAE">
              <w:rPr>
                <w:rFonts w:ascii="Verdana" w:hAnsi="Verdana" w:cs="Arial"/>
                <w:sz w:val="24"/>
                <w:szCs w:val="24"/>
              </w:rPr>
              <w:t xml:space="preserve">Audit committee </w:t>
            </w:r>
            <w:r>
              <w:rPr>
                <w:rFonts w:ascii="Verdana" w:hAnsi="Verdana" w:cs="Arial"/>
                <w:sz w:val="24"/>
                <w:szCs w:val="24"/>
              </w:rPr>
              <w:t>would be</w:t>
            </w:r>
            <w:r w:rsidRPr="003A4FAE">
              <w:rPr>
                <w:rFonts w:ascii="Verdana" w:hAnsi="Verdana" w:cs="Arial"/>
                <w:sz w:val="24"/>
                <w:szCs w:val="24"/>
              </w:rPr>
              <w:t xml:space="preserve"> ensuring effective risk management process approaches </w:t>
            </w:r>
            <w:r>
              <w:rPr>
                <w:rFonts w:ascii="Verdana" w:hAnsi="Verdana" w:cs="Arial"/>
                <w:sz w:val="24"/>
                <w:szCs w:val="24"/>
              </w:rPr>
              <w:t xml:space="preserve">are </w:t>
            </w:r>
            <w:r w:rsidRPr="003A4FAE">
              <w:rPr>
                <w:rFonts w:ascii="Verdana" w:hAnsi="Verdana" w:cs="Arial"/>
                <w:sz w:val="24"/>
                <w:szCs w:val="24"/>
              </w:rPr>
              <w:t>in place</w:t>
            </w:r>
            <w:r>
              <w:rPr>
                <w:rFonts w:ascii="Verdana" w:hAnsi="Verdana" w:cs="Arial"/>
                <w:sz w:val="24"/>
                <w:szCs w:val="24"/>
              </w:rPr>
              <w:t xml:space="preserve">. Not only for </w:t>
            </w:r>
            <w:r w:rsidR="00502566">
              <w:rPr>
                <w:rFonts w:ascii="Verdana" w:hAnsi="Verdana" w:cs="Arial"/>
                <w:sz w:val="24"/>
                <w:szCs w:val="24"/>
              </w:rPr>
              <w:t xml:space="preserve">the </w:t>
            </w:r>
            <w:r>
              <w:rPr>
                <w:rFonts w:ascii="Verdana" w:hAnsi="Verdana" w:cs="Arial"/>
                <w:sz w:val="24"/>
                <w:szCs w:val="24"/>
              </w:rPr>
              <w:t xml:space="preserve">Audit committee but all committees and the board would be to engage in the management of </w:t>
            </w:r>
            <w:r w:rsidR="00502566">
              <w:rPr>
                <w:rFonts w:ascii="Verdana" w:hAnsi="Verdana" w:cs="Arial"/>
                <w:sz w:val="24"/>
                <w:szCs w:val="24"/>
              </w:rPr>
              <w:t xml:space="preserve">the </w:t>
            </w:r>
            <w:r>
              <w:rPr>
                <w:rFonts w:ascii="Verdana" w:hAnsi="Verdana" w:cs="Arial"/>
                <w:sz w:val="24"/>
                <w:szCs w:val="24"/>
              </w:rPr>
              <w:t>risks. The Audit committee would hold risks that they are responsible for scrutinising and overseeing as well as making sure they have assurance in place in terms of the risk management framework.</w:t>
            </w:r>
          </w:p>
          <w:p w14:paraId="1077D559" w14:textId="60408388" w:rsidR="003A4FAE" w:rsidRDefault="003A4FAE" w:rsidP="003A4FAE">
            <w:pPr>
              <w:pStyle w:val="ListParagraph"/>
              <w:tabs>
                <w:tab w:val="left" w:pos="1290"/>
              </w:tabs>
              <w:jc w:val="both"/>
              <w:rPr>
                <w:rFonts w:ascii="Verdana" w:hAnsi="Verdana" w:cs="Arial"/>
                <w:sz w:val="24"/>
                <w:szCs w:val="24"/>
              </w:rPr>
            </w:pPr>
          </w:p>
          <w:p w14:paraId="5DA0DA14" w14:textId="07F82E36" w:rsidR="00370797" w:rsidRPr="00517FA8" w:rsidRDefault="00E26B62" w:rsidP="00BC737D">
            <w:pPr>
              <w:pStyle w:val="ListParagraph"/>
              <w:numPr>
                <w:ilvl w:val="0"/>
                <w:numId w:val="19"/>
              </w:numPr>
              <w:tabs>
                <w:tab w:val="left" w:pos="1290"/>
              </w:tabs>
              <w:jc w:val="both"/>
              <w:rPr>
                <w:rFonts w:ascii="Verdana" w:eastAsia="Times New Roman" w:hAnsi="Verdana" w:cs="Arial"/>
                <w:sz w:val="24"/>
                <w:szCs w:val="24"/>
                <w:lang w:eastAsia="en-GB"/>
              </w:rPr>
            </w:pPr>
            <w:r w:rsidRPr="00E26B62">
              <w:rPr>
                <w:rFonts w:ascii="Verdana" w:hAnsi="Verdana" w:cs="Arial"/>
                <w:sz w:val="24"/>
                <w:szCs w:val="24"/>
              </w:rPr>
              <w:t xml:space="preserve">Good practice shows a framework that sets out the level of risk that </w:t>
            </w:r>
            <w:r w:rsidR="00517FA8">
              <w:rPr>
                <w:rFonts w:ascii="Verdana" w:hAnsi="Verdana" w:cs="Arial"/>
                <w:sz w:val="24"/>
                <w:szCs w:val="24"/>
              </w:rPr>
              <w:t>would</w:t>
            </w:r>
            <w:r w:rsidR="005A777C">
              <w:rPr>
                <w:rFonts w:ascii="Verdana" w:hAnsi="Verdana" w:cs="Arial"/>
                <w:sz w:val="24"/>
                <w:szCs w:val="24"/>
              </w:rPr>
              <w:t xml:space="preserve"> </w:t>
            </w:r>
            <w:r w:rsidR="00491A96" w:rsidRPr="00E26B62">
              <w:rPr>
                <w:rFonts w:ascii="Verdana" w:hAnsi="Verdana" w:cs="Arial"/>
                <w:sz w:val="24"/>
                <w:szCs w:val="24"/>
              </w:rPr>
              <w:t>expect</w:t>
            </w:r>
            <w:r w:rsidRPr="00E26B62">
              <w:rPr>
                <w:rFonts w:ascii="Verdana" w:hAnsi="Verdana" w:cs="Arial"/>
                <w:sz w:val="24"/>
                <w:szCs w:val="24"/>
              </w:rPr>
              <w:t xml:space="preserve"> to be managed at each level of the organisation, including responsibilities and accountabilities. </w:t>
            </w:r>
            <w:r>
              <w:rPr>
                <w:rFonts w:ascii="Verdana" w:hAnsi="Verdana" w:cs="Arial"/>
                <w:sz w:val="24"/>
                <w:szCs w:val="24"/>
              </w:rPr>
              <w:t xml:space="preserve">Clear processes, </w:t>
            </w:r>
            <w:r w:rsidR="00517FA8">
              <w:rPr>
                <w:rFonts w:ascii="Verdana" w:hAnsi="Verdana" w:cs="Arial"/>
                <w:sz w:val="24"/>
                <w:szCs w:val="24"/>
              </w:rPr>
              <w:t xml:space="preserve">how arrangements complement the wider governance system, risk appetite, a clear tone set from the board and executive team in respect of risk. Having a good balance between managing risk and encouraging innovation, it would be important to have the necessary resources to managing risks and have an on-going training programme around risk management. Good practice also </w:t>
            </w:r>
            <w:r w:rsidR="00517FA8">
              <w:rPr>
                <w:rFonts w:ascii="Verdana" w:hAnsi="Verdana" w:cs="Arial"/>
                <w:sz w:val="24"/>
                <w:szCs w:val="24"/>
              </w:rPr>
              <w:lastRenderedPageBreak/>
              <w:t>looks at the risk assessment integrated with the objective setting process and there would also be a focus on the corporate risk register including the required information to enable good scrutiny looking at cause, controls, mitigating actions and risk score;</w:t>
            </w:r>
          </w:p>
          <w:p w14:paraId="5C99C040" w14:textId="77777777" w:rsidR="00517FA8" w:rsidRPr="00517FA8" w:rsidRDefault="00517FA8" w:rsidP="00517FA8">
            <w:pPr>
              <w:pStyle w:val="ListParagraph"/>
              <w:rPr>
                <w:rFonts w:ascii="Verdana" w:eastAsia="Times New Roman" w:hAnsi="Verdana" w:cs="Arial"/>
                <w:sz w:val="24"/>
                <w:szCs w:val="24"/>
                <w:lang w:eastAsia="en-GB"/>
              </w:rPr>
            </w:pPr>
          </w:p>
          <w:p w14:paraId="489A2567" w14:textId="3B0BA99C" w:rsidR="00517FA8" w:rsidRDefault="00517FA8" w:rsidP="00BC737D">
            <w:pPr>
              <w:pStyle w:val="ListParagraph"/>
              <w:numPr>
                <w:ilvl w:val="0"/>
                <w:numId w:val="19"/>
              </w:numPr>
              <w:tabs>
                <w:tab w:val="left" w:pos="1290"/>
              </w:tabs>
              <w:jc w:val="both"/>
              <w:rPr>
                <w:rFonts w:ascii="Verdana" w:eastAsia="Times New Roman" w:hAnsi="Verdana" w:cs="Arial"/>
                <w:sz w:val="24"/>
                <w:szCs w:val="24"/>
                <w:lang w:eastAsia="en-GB"/>
              </w:rPr>
            </w:pPr>
            <w:r>
              <w:rPr>
                <w:rFonts w:ascii="Verdana" w:eastAsia="Times New Roman" w:hAnsi="Verdana" w:cs="Arial"/>
                <w:sz w:val="24"/>
                <w:szCs w:val="24"/>
                <w:lang w:eastAsia="en-GB"/>
              </w:rPr>
              <w:t>Further areas that are focused on regarding good practice would be Audit committee and a deep dive which would look into the core and emerging risk areas;</w:t>
            </w:r>
          </w:p>
          <w:p w14:paraId="677BCEA1" w14:textId="77777777" w:rsidR="00517FA8" w:rsidRPr="00517FA8" w:rsidRDefault="00517FA8" w:rsidP="00517FA8">
            <w:pPr>
              <w:pStyle w:val="ListParagraph"/>
              <w:rPr>
                <w:rFonts w:ascii="Verdana" w:eastAsia="Times New Roman" w:hAnsi="Verdana" w:cs="Arial"/>
                <w:sz w:val="24"/>
                <w:szCs w:val="24"/>
                <w:lang w:eastAsia="en-GB"/>
              </w:rPr>
            </w:pPr>
          </w:p>
          <w:p w14:paraId="4976A3EE" w14:textId="7EAC784D" w:rsidR="00517FA8" w:rsidRDefault="00517FA8" w:rsidP="00BC737D">
            <w:pPr>
              <w:pStyle w:val="ListParagraph"/>
              <w:numPr>
                <w:ilvl w:val="0"/>
                <w:numId w:val="19"/>
              </w:numPr>
              <w:tabs>
                <w:tab w:val="left" w:pos="1290"/>
              </w:tabs>
              <w:jc w:val="both"/>
              <w:rPr>
                <w:rFonts w:ascii="Verdana" w:eastAsia="Times New Roman" w:hAnsi="Verdana" w:cs="Arial"/>
                <w:sz w:val="24"/>
                <w:szCs w:val="24"/>
                <w:lang w:eastAsia="en-GB"/>
              </w:rPr>
            </w:pPr>
            <w:r>
              <w:rPr>
                <w:rFonts w:ascii="Verdana" w:eastAsia="Times New Roman" w:hAnsi="Verdana" w:cs="Arial"/>
                <w:sz w:val="24"/>
                <w:szCs w:val="24"/>
                <w:lang w:eastAsia="en-GB"/>
              </w:rPr>
              <w:t xml:space="preserve">Key themes from structured assessments are as follows; up to date risk management frameworks, risk appetite, </w:t>
            </w:r>
            <w:r w:rsidR="008928C1">
              <w:rPr>
                <w:rFonts w:ascii="Verdana" w:eastAsia="Times New Roman" w:hAnsi="Verdana" w:cs="Arial"/>
                <w:sz w:val="24"/>
                <w:szCs w:val="24"/>
                <w:lang w:eastAsia="en-GB"/>
              </w:rPr>
              <w:t xml:space="preserve">a </w:t>
            </w:r>
            <w:r>
              <w:rPr>
                <w:rFonts w:ascii="Verdana" w:eastAsia="Times New Roman" w:hAnsi="Verdana" w:cs="Arial"/>
                <w:sz w:val="24"/>
                <w:szCs w:val="24"/>
                <w:lang w:eastAsia="en-GB"/>
              </w:rPr>
              <w:t xml:space="preserve">comprehensive corporate </w:t>
            </w:r>
            <w:r w:rsidR="00491A96">
              <w:rPr>
                <w:rFonts w:ascii="Verdana" w:eastAsia="Times New Roman" w:hAnsi="Verdana" w:cs="Arial"/>
                <w:sz w:val="24"/>
                <w:szCs w:val="24"/>
                <w:lang w:eastAsia="en-GB"/>
              </w:rPr>
              <w:t>risk</w:t>
            </w:r>
            <w:r>
              <w:rPr>
                <w:rFonts w:ascii="Verdana" w:eastAsia="Times New Roman" w:hAnsi="Verdana" w:cs="Arial"/>
                <w:sz w:val="24"/>
                <w:szCs w:val="24"/>
                <w:lang w:eastAsia="en-GB"/>
              </w:rPr>
              <w:t xml:space="preserve"> register, ongoing programme of training for operational staff</w:t>
            </w:r>
            <w:r w:rsidR="00491A96">
              <w:rPr>
                <w:rFonts w:ascii="Verdana" w:eastAsia="Times New Roman" w:hAnsi="Verdana" w:cs="Arial"/>
                <w:sz w:val="24"/>
                <w:szCs w:val="24"/>
                <w:lang w:eastAsia="en-GB"/>
              </w:rPr>
              <w:t xml:space="preserve">, good use of risk ‘champions’ and senior leaders in risk management in some bodies, frequency in which corporate risk registers are considered by board and committees , variable level of scrutiny of risks in committees and variable use of risk registers to inform board and committee work programmes. Corporate risk, the use of digital solutions and good use of heat maps and trend analysis to show change overtime and risk assurance ratings and/or risk assurance reports to support scrutiny </w:t>
            </w:r>
            <w:r w:rsidR="008E55CD">
              <w:rPr>
                <w:rFonts w:ascii="Verdana" w:eastAsia="Times New Roman" w:hAnsi="Verdana" w:cs="Arial"/>
                <w:sz w:val="24"/>
                <w:szCs w:val="24"/>
                <w:lang w:eastAsia="en-GB"/>
              </w:rPr>
              <w:t xml:space="preserve">are also key themes of from the structured assessment; </w:t>
            </w:r>
          </w:p>
          <w:p w14:paraId="7E03E964" w14:textId="77777777" w:rsidR="008E55CD" w:rsidRPr="008E55CD" w:rsidRDefault="008E55CD" w:rsidP="008E55CD">
            <w:pPr>
              <w:pStyle w:val="ListParagraph"/>
              <w:rPr>
                <w:rFonts w:ascii="Verdana" w:eastAsia="Times New Roman" w:hAnsi="Verdana" w:cs="Arial"/>
                <w:sz w:val="24"/>
                <w:szCs w:val="24"/>
                <w:lang w:eastAsia="en-GB"/>
              </w:rPr>
            </w:pPr>
          </w:p>
          <w:p w14:paraId="6496889D" w14:textId="1F86C8CD" w:rsidR="008E55CD" w:rsidRDefault="008E55CD" w:rsidP="00BC737D">
            <w:pPr>
              <w:pStyle w:val="ListParagraph"/>
              <w:numPr>
                <w:ilvl w:val="0"/>
                <w:numId w:val="19"/>
              </w:numPr>
              <w:tabs>
                <w:tab w:val="left" w:pos="1290"/>
              </w:tabs>
              <w:jc w:val="both"/>
              <w:rPr>
                <w:rFonts w:ascii="Verdana" w:eastAsia="Times New Roman" w:hAnsi="Verdana" w:cs="Arial"/>
                <w:sz w:val="24"/>
                <w:szCs w:val="24"/>
                <w:lang w:eastAsia="en-GB"/>
              </w:rPr>
            </w:pPr>
            <w:r>
              <w:rPr>
                <w:rFonts w:ascii="Verdana" w:eastAsia="Times New Roman" w:hAnsi="Verdana" w:cs="Arial"/>
                <w:sz w:val="24"/>
                <w:szCs w:val="24"/>
                <w:lang w:eastAsia="en-GB"/>
              </w:rPr>
              <w:t>It was felt important to highlight some areas for Audit committee chairs to discuss and share approaches and experiences</w:t>
            </w:r>
            <w:r w:rsidR="006C4205">
              <w:rPr>
                <w:rFonts w:ascii="Verdana" w:eastAsia="Times New Roman" w:hAnsi="Verdana" w:cs="Arial"/>
                <w:sz w:val="24"/>
                <w:szCs w:val="24"/>
                <w:lang w:eastAsia="en-GB"/>
              </w:rPr>
              <w:t>;</w:t>
            </w:r>
          </w:p>
          <w:p w14:paraId="3817B702" w14:textId="77777777" w:rsidR="00491A96" w:rsidRPr="00491A96" w:rsidRDefault="00491A96" w:rsidP="00491A96">
            <w:pPr>
              <w:pStyle w:val="ListParagraph"/>
              <w:rPr>
                <w:rFonts w:ascii="Verdana" w:eastAsia="Times New Roman" w:hAnsi="Verdana" w:cs="Arial"/>
                <w:sz w:val="24"/>
                <w:szCs w:val="24"/>
                <w:lang w:eastAsia="en-GB"/>
              </w:rPr>
            </w:pPr>
          </w:p>
          <w:p w14:paraId="6C3B401E" w14:textId="3BBD3582" w:rsidR="00491A96" w:rsidRDefault="006C4205" w:rsidP="00BC737D">
            <w:pPr>
              <w:pStyle w:val="ListParagraph"/>
              <w:numPr>
                <w:ilvl w:val="0"/>
                <w:numId w:val="19"/>
              </w:numPr>
              <w:tabs>
                <w:tab w:val="left" w:pos="1290"/>
              </w:tabs>
              <w:jc w:val="both"/>
              <w:rPr>
                <w:rFonts w:ascii="Verdana" w:eastAsia="Times New Roman" w:hAnsi="Verdana" w:cs="Arial"/>
                <w:sz w:val="24"/>
                <w:szCs w:val="24"/>
                <w:lang w:eastAsia="en-GB"/>
              </w:rPr>
            </w:pPr>
            <w:r>
              <w:rPr>
                <w:rFonts w:ascii="Verdana" w:eastAsia="Times New Roman" w:hAnsi="Verdana" w:cs="Arial"/>
                <w:sz w:val="24"/>
                <w:szCs w:val="24"/>
                <w:lang w:eastAsia="en-GB"/>
              </w:rPr>
              <w:t xml:space="preserve">It was highlighted to think about skill sets across the organisation. All organisations are struggling with training, it could be worth looking at other opportunities of different approaches to engage in training like the use of staff champions. Thinking about what assurances are in place around the corporate risk registers and the approach to mapping corporate risks with strategic </w:t>
            </w:r>
            <w:r w:rsidR="008C10F6">
              <w:rPr>
                <w:rFonts w:ascii="Verdana" w:eastAsia="Times New Roman" w:hAnsi="Verdana" w:cs="Arial"/>
                <w:sz w:val="24"/>
                <w:szCs w:val="24"/>
                <w:lang w:eastAsia="en-GB"/>
              </w:rPr>
              <w:t xml:space="preserve">Risks and IMTP/Annual Plan actions; </w:t>
            </w:r>
          </w:p>
          <w:p w14:paraId="64895972" w14:textId="77777777" w:rsidR="008C10F6" w:rsidRPr="008C10F6" w:rsidRDefault="008C10F6" w:rsidP="009168D7">
            <w:pPr>
              <w:pStyle w:val="ListParagraph"/>
              <w:jc w:val="both"/>
              <w:rPr>
                <w:rFonts w:ascii="Verdana" w:eastAsia="Times New Roman" w:hAnsi="Verdana" w:cs="Arial"/>
                <w:sz w:val="24"/>
                <w:szCs w:val="24"/>
                <w:lang w:eastAsia="en-GB"/>
              </w:rPr>
            </w:pPr>
          </w:p>
          <w:p w14:paraId="64BA923F" w14:textId="39902E9D" w:rsidR="008C10F6" w:rsidRDefault="008C10F6" w:rsidP="009168D7">
            <w:pPr>
              <w:pStyle w:val="ListParagraph"/>
              <w:numPr>
                <w:ilvl w:val="0"/>
                <w:numId w:val="19"/>
              </w:numPr>
              <w:tabs>
                <w:tab w:val="left" w:pos="1290"/>
              </w:tabs>
              <w:jc w:val="both"/>
              <w:rPr>
                <w:rFonts w:ascii="Verdana" w:eastAsia="Times New Roman" w:hAnsi="Verdana" w:cs="Arial"/>
                <w:sz w:val="24"/>
                <w:szCs w:val="24"/>
                <w:lang w:eastAsia="en-GB"/>
              </w:rPr>
            </w:pPr>
            <w:r>
              <w:rPr>
                <w:rFonts w:ascii="Verdana" w:eastAsia="Times New Roman" w:hAnsi="Verdana" w:cs="Arial"/>
                <w:sz w:val="24"/>
                <w:szCs w:val="24"/>
                <w:lang w:eastAsia="en-GB"/>
              </w:rPr>
              <w:t>A broader perspective on assurance and how risk management would be triangulated with other aspects of governance and considered as part of the wider governance framework at an operational level</w:t>
            </w:r>
            <w:r w:rsidR="00C51D7D">
              <w:rPr>
                <w:rFonts w:ascii="Verdana" w:eastAsia="Times New Roman" w:hAnsi="Verdana" w:cs="Arial"/>
                <w:sz w:val="24"/>
                <w:szCs w:val="24"/>
                <w:lang w:eastAsia="en-GB"/>
              </w:rPr>
              <w:t>.</w:t>
            </w:r>
          </w:p>
          <w:p w14:paraId="7CA3787B" w14:textId="77777777" w:rsidR="008C10F6" w:rsidRPr="008C10F6" w:rsidRDefault="008C10F6" w:rsidP="009168D7">
            <w:pPr>
              <w:pStyle w:val="ListParagraph"/>
              <w:jc w:val="both"/>
              <w:rPr>
                <w:rFonts w:ascii="Verdana" w:eastAsia="Times New Roman" w:hAnsi="Verdana" w:cs="Arial"/>
                <w:sz w:val="24"/>
                <w:szCs w:val="24"/>
                <w:lang w:eastAsia="en-GB"/>
              </w:rPr>
            </w:pPr>
          </w:p>
          <w:p w14:paraId="06DD8E29" w14:textId="12AA3992" w:rsidR="008C10F6" w:rsidRDefault="008C10F6" w:rsidP="009168D7">
            <w:pPr>
              <w:tabs>
                <w:tab w:val="left" w:pos="1290"/>
              </w:tabs>
              <w:jc w:val="both"/>
              <w:rPr>
                <w:rFonts w:ascii="Verdana" w:eastAsia="Times New Roman" w:hAnsi="Verdana" w:cs="Arial"/>
                <w:sz w:val="24"/>
                <w:szCs w:val="24"/>
                <w:lang w:eastAsia="en-GB"/>
              </w:rPr>
            </w:pPr>
            <w:r>
              <w:rPr>
                <w:rFonts w:ascii="Verdana" w:eastAsia="Times New Roman" w:hAnsi="Verdana" w:cs="Arial"/>
                <w:sz w:val="24"/>
                <w:szCs w:val="24"/>
                <w:lang w:eastAsia="en-GB"/>
              </w:rPr>
              <w:t xml:space="preserve">In discussion: </w:t>
            </w:r>
          </w:p>
          <w:p w14:paraId="276F5A13" w14:textId="77777777" w:rsidR="001F3ABF" w:rsidRDefault="001F3ABF" w:rsidP="009168D7">
            <w:pPr>
              <w:tabs>
                <w:tab w:val="left" w:pos="1290"/>
              </w:tabs>
              <w:jc w:val="both"/>
              <w:rPr>
                <w:rFonts w:ascii="Verdana" w:eastAsia="Times New Roman" w:hAnsi="Verdana" w:cs="Arial"/>
                <w:sz w:val="24"/>
                <w:szCs w:val="24"/>
                <w:lang w:eastAsia="en-GB"/>
              </w:rPr>
            </w:pPr>
          </w:p>
          <w:p w14:paraId="694DDB1B" w14:textId="2F3F68C7" w:rsidR="008C10F6" w:rsidRDefault="008C10F6" w:rsidP="009168D7">
            <w:pPr>
              <w:tabs>
                <w:tab w:val="left" w:pos="1290"/>
              </w:tabs>
              <w:jc w:val="both"/>
              <w:rPr>
                <w:rFonts w:ascii="Verdana" w:eastAsia="Times New Roman" w:hAnsi="Verdana" w:cs="Arial"/>
                <w:sz w:val="24"/>
                <w:szCs w:val="24"/>
                <w:lang w:eastAsia="en-GB"/>
              </w:rPr>
            </w:pPr>
            <w:r>
              <w:rPr>
                <w:rFonts w:ascii="Verdana" w:eastAsia="Times New Roman" w:hAnsi="Verdana" w:cs="Arial"/>
                <w:sz w:val="24"/>
                <w:szCs w:val="24"/>
                <w:lang w:eastAsia="en-GB"/>
              </w:rPr>
              <w:t xml:space="preserve">NZ thanked AB for the presentation and noted it covered a lot which was appreciated. NZ particularly liked the idea of champions and was curious to know who had implemented a risk champion role and whether it had proven to be effective. </w:t>
            </w:r>
          </w:p>
          <w:p w14:paraId="2EA3702A" w14:textId="4F12B4E1" w:rsidR="008C10F6" w:rsidRDefault="008C10F6" w:rsidP="009168D7">
            <w:pPr>
              <w:tabs>
                <w:tab w:val="left" w:pos="1290"/>
              </w:tabs>
              <w:jc w:val="both"/>
              <w:rPr>
                <w:rFonts w:ascii="Verdana" w:eastAsia="Times New Roman" w:hAnsi="Verdana" w:cs="Arial"/>
                <w:sz w:val="24"/>
                <w:szCs w:val="24"/>
                <w:lang w:eastAsia="en-GB"/>
              </w:rPr>
            </w:pPr>
          </w:p>
          <w:p w14:paraId="1BB1E95E" w14:textId="6B5914A0" w:rsidR="008C10F6" w:rsidRDefault="008C10F6" w:rsidP="009168D7">
            <w:pPr>
              <w:tabs>
                <w:tab w:val="left" w:pos="1290"/>
              </w:tabs>
              <w:jc w:val="both"/>
              <w:rPr>
                <w:rFonts w:ascii="Verdana" w:eastAsia="Times New Roman" w:hAnsi="Verdana" w:cs="Arial"/>
                <w:sz w:val="24"/>
                <w:szCs w:val="24"/>
                <w:lang w:eastAsia="en-GB"/>
              </w:rPr>
            </w:pPr>
            <w:r>
              <w:rPr>
                <w:rFonts w:ascii="Verdana" w:eastAsia="Times New Roman" w:hAnsi="Verdana" w:cs="Arial"/>
                <w:sz w:val="24"/>
                <w:szCs w:val="24"/>
                <w:lang w:eastAsia="en-GB"/>
              </w:rPr>
              <w:t xml:space="preserve">GJ asked how frequently the board should review the risk register noting it came to each of Velindre’s board meetings every other month. GJ felt there was a struggle within the Audit committee </w:t>
            </w:r>
            <w:r w:rsidR="001E5364">
              <w:rPr>
                <w:rFonts w:ascii="Verdana" w:eastAsia="Times New Roman" w:hAnsi="Verdana" w:cs="Arial"/>
                <w:sz w:val="24"/>
                <w:szCs w:val="24"/>
                <w:lang w:eastAsia="en-GB"/>
              </w:rPr>
              <w:t xml:space="preserve">as to </w:t>
            </w:r>
            <w:r>
              <w:rPr>
                <w:rFonts w:ascii="Verdana" w:eastAsia="Times New Roman" w:hAnsi="Verdana" w:cs="Arial"/>
                <w:sz w:val="24"/>
                <w:szCs w:val="24"/>
                <w:lang w:eastAsia="en-GB"/>
              </w:rPr>
              <w:t>how the risk register sat within the governance cycle enabling information to be received in a timely manner along with updates, particularly on the red rated risks.</w:t>
            </w:r>
          </w:p>
          <w:p w14:paraId="0889B537" w14:textId="25F9A2A6" w:rsidR="008C10F6" w:rsidRDefault="008C10F6" w:rsidP="009168D7">
            <w:pPr>
              <w:tabs>
                <w:tab w:val="left" w:pos="1290"/>
              </w:tabs>
              <w:jc w:val="both"/>
              <w:rPr>
                <w:rFonts w:ascii="Verdana" w:eastAsia="Times New Roman" w:hAnsi="Verdana" w:cs="Arial"/>
                <w:sz w:val="24"/>
                <w:szCs w:val="24"/>
                <w:lang w:eastAsia="en-GB"/>
              </w:rPr>
            </w:pPr>
          </w:p>
          <w:p w14:paraId="74E17F76" w14:textId="24AA4EA2" w:rsidR="008C10F6" w:rsidRDefault="008C10F6" w:rsidP="009168D7">
            <w:pPr>
              <w:tabs>
                <w:tab w:val="left" w:pos="1290"/>
              </w:tabs>
              <w:jc w:val="both"/>
              <w:rPr>
                <w:rFonts w:ascii="Verdana" w:eastAsia="Times New Roman" w:hAnsi="Verdana" w:cs="Arial"/>
                <w:sz w:val="24"/>
                <w:szCs w:val="24"/>
                <w:lang w:eastAsia="en-GB"/>
              </w:rPr>
            </w:pPr>
            <w:r>
              <w:rPr>
                <w:rFonts w:ascii="Verdana" w:eastAsia="Times New Roman" w:hAnsi="Verdana" w:cs="Arial"/>
                <w:sz w:val="24"/>
                <w:szCs w:val="24"/>
                <w:lang w:eastAsia="en-GB"/>
              </w:rPr>
              <w:t xml:space="preserve">AB replied to GJ stating some of the above would be linked with the time </w:t>
            </w:r>
            <w:r w:rsidR="00720B45">
              <w:rPr>
                <w:rFonts w:ascii="Verdana" w:eastAsia="Times New Roman" w:hAnsi="Verdana" w:cs="Arial"/>
                <w:sz w:val="24"/>
                <w:szCs w:val="24"/>
                <w:lang w:eastAsia="en-GB"/>
              </w:rPr>
              <w:t xml:space="preserve">and </w:t>
            </w:r>
            <w:r>
              <w:rPr>
                <w:rFonts w:ascii="Verdana" w:eastAsia="Times New Roman" w:hAnsi="Verdana" w:cs="Arial"/>
                <w:sz w:val="24"/>
                <w:szCs w:val="24"/>
                <w:lang w:eastAsia="en-GB"/>
              </w:rPr>
              <w:t>scheduling of meetings</w:t>
            </w:r>
            <w:r w:rsidR="00720B45">
              <w:rPr>
                <w:rFonts w:ascii="Verdana" w:eastAsia="Times New Roman" w:hAnsi="Verdana" w:cs="Arial"/>
                <w:sz w:val="24"/>
                <w:szCs w:val="24"/>
                <w:lang w:eastAsia="en-GB"/>
              </w:rPr>
              <w:t>. AB highlighted having an electronic system did give ease to keeping information up to date.</w:t>
            </w:r>
          </w:p>
          <w:p w14:paraId="3497721F" w14:textId="3101DDDD" w:rsidR="00720B45" w:rsidRDefault="00720B45" w:rsidP="009168D7">
            <w:pPr>
              <w:tabs>
                <w:tab w:val="left" w:pos="1290"/>
              </w:tabs>
              <w:jc w:val="both"/>
              <w:rPr>
                <w:rFonts w:ascii="Verdana" w:eastAsia="Times New Roman" w:hAnsi="Verdana" w:cs="Arial"/>
                <w:sz w:val="24"/>
                <w:szCs w:val="24"/>
                <w:lang w:eastAsia="en-GB"/>
              </w:rPr>
            </w:pPr>
          </w:p>
          <w:p w14:paraId="2FA92F84" w14:textId="68AA0A18" w:rsidR="00720B45" w:rsidRDefault="00720B45" w:rsidP="009168D7">
            <w:pPr>
              <w:tabs>
                <w:tab w:val="left" w:pos="1290"/>
              </w:tabs>
              <w:jc w:val="both"/>
              <w:rPr>
                <w:rFonts w:ascii="Verdana" w:eastAsia="Times New Roman" w:hAnsi="Verdana" w:cs="Arial"/>
                <w:sz w:val="24"/>
                <w:szCs w:val="24"/>
                <w:lang w:eastAsia="en-GB"/>
              </w:rPr>
            </w:pPr>
            <w:r>
              <w:rPr>
                <w:rFonts w:ascii="Verdana" w:eastAsia="Times New Roman" w:hAnsi="Verdana" w:cs="Arial"/>
                <w:sz w:val="24"/>
                <w:szCs w:val="24"/>
                <w:lang w:eastAsia="en-GB"/>
              </w:rPr>
              <w:t xml:space="preserve">NZ inquired how many were using the 3A’s approach for reporting back to board. NZ mentioned that incorporating the element of risks into that reporting system was beneficial as it ensured conversations were happening across all committees. </w:t>
            </w:r>
          </w:p>
          <w:p w14:paraId="5E523992" w14:textId="137783BD" w:rsidR="00720B45" w:rsidRDefault="00720B45" w:rsidP="009168D7">
            <w:pPr>
              <w:tabs>
                <w:tab w:val="left" w:pos="1290"/>
              </w:tabs>
              <w:jc w:val="both"/>
              <w:rPr>
                <w:rFonts w:ascii="Verdana" w:eastAsia="Times New Roman" w:hAnsi="Verdana" w:cs="Arial"/>
                <w:sz w:val="24"/>
                <w:szCs w:val="24"/>
                <w:lang w:eastAsia="en-GB"/>
              </w:rPr>
            </w:pPr>
          </w:p>
          <w:p w14:paraId="6B059A23" w14:textId="7C56451E" w:rsidR="00720B45" w:rsidRDefault="00720B45" w:rsidP="009168D7">
            <w:pPr>
              <w:tabs>
                <w:tab w:val="left" w:pos="1290"/>
              </w:tabs>
              <w:jc w:val="both"/>
              <w:rPr>
                <w:rFonts w:ascii="Verdana" w:eastAsia="Times New Roman" w:hAnsi="Verdana" w:cs="Arial"/>
                <w:sz w:val="24"/>
                <w:szCs w:val="24"/>
                <w:lang w:eastAsia="en-GB"/>
              </w:rPr>
            </w:pPr>
            <w:r>
              <w:rPr>
                <w:rFonts w:ascii="Verdana" w:eastAsia="Times New Roman" w:hAnsi="Verdana" w:cs="Arial"/>
                <w:sz w:val="24"/>
                <w:szCs w:val="24"/>
                <w:lang w:eastAsia="en-GB"/>
              </w:rPr>
              <w:t xml:space="preserve">RE informed that his team used the 3A’s approach and felt it was a good way of reporting back to board from the committees. </w:t>
            </w:r>
          </w:p>
          <w:p w14:paraId="14A67DAC" w14:textId="522FE701" w:rsidR="00720B45" w:rsidRDefault="00720B45" w:rsidP="009168D7">
            <w:pPr>
              <w:tabs>
                <w:tab w:val="left" w:pos="1290"/>
              </w:tabs>
              <w:jc w:val="both"/>
              <w:rPr>
                <w:rFonts w:ascii="Verdana" w:eastAsia="Times New Roman" w:hAnsi="Verdana" w:cs="Arial"/>
                <w:sz w:val="24"/>
                <w:szCs w:val="24"/>
                <w:lang w:eastAsia="en-GB"/>
              </w:rPr>
            </w:pPr>
          </w:p>
          <w:p w14:paraId="12BE020F" w14:textId="6105D883" w:rsidR="00720B45" w:rsidRPr="008C10F6" w:rsidRDefault="00720B45" w:rsidP="009168D7">
            <w:pPr>
              <w:tabs>
                <w:tab w:val="left" w:pos="1290"/>
              </w:tabs>
              <w:jc w:val="both"/>
              <w:rPr>
                <w:rFonts w:ascii="Verdana" w:eastAsia="Times New Roman" w:hAnsi="Verdana" w:cs="Arial"/>
                <w:sz w:val="24"/>
                <w:szCs w:val="24"/>
                <w:lang w:eastAsia="en-GB"/>
              </w:rPr>
            </w:pPr>
            <w:r w:rsidRPr="00720B45">
              <w:rPr>
                <w:rFonts w:ascii="Verdana" w:eastAsia="Times New Roman" w:hAnsi="Verdana" w:cs="Arial"/>
                <w:b/>
                <w:bCs/>
                <w:sz w:val="24"/>
                <w:szCs w:val="24"/>
                <w:lang w:eastAsia="en-GB"/>
              </w:rPr>
              <w:t>ACTION:</w:t>
            </w:r>
            <w:r>
              <w:rPr>
                <w:rFonts w:ascii="Verdana" w:eastAsia="Times New Roman" w:hAnsi="Verdana" w:cs="Arial"/>
                <w:sz w:val="24"/>
                <w:szCs w:val="24"/>
                <w:lang w:eastAsia="en-GB"/>
              </w:rPr>
              <w:t xml:space="preserve"> Discuss the board assurance framework at the next meeting. </w:t>
            </w:r>
          </w:p>
          <w:p w14:paraId="353191E0" w14:textId="77777777" w:rsidR="00370797" w:rsidRPr="007C2185" w:rsidRDefault="00370797" w:rsidP="009168D7">
            <w:pPr>
              <w:jc w:val="both"/>
              <w:rPr>
                <w:rFonts w:ascii="Verdana" w:eastAsia="Times New Roman" w:hAnsi="Verdana" w:cs="Arial"/>
                <w:sz w:val="24"/>
                <w:szCs w:val="24"/>
                <w:lang w:eastAsia="en-GB"/>
              </w:rPr>
            </w:pPr>
          </w:p>
          <w:p w14:paraId="41F4633A" w14:textId="44C3E66F" w:rsidR="00720B45" w:rsidRDefault="00720B45" w:rsidP="009168D7">
            <w:pPr>
              <w:pStyle w:val="ListParagraph"/>
              <w:numPr>
                <w:ilvl w:val="0"/>
                <w:numId w:val="17"/>
              </w:numPr>
              <w:jc w:val="both"/>
              <w:rPr>
                <w:rFonts w:ascii="Verdana" w:hAnsi="Verdana" w:cs="Segoe UI"/>
                <w:b/>
                <w:sz w:val="24"/>
                <w:szCs w:val="24"/>
              </w:rPr>
            </w:pPr>
            <w:r>
              <w:rPr>
                <w:rFonts w:ascii="Verdana" w:hAnsi="Verdana" w:cs="Segoe UI"/>
                <w:b/>
                <w:sz w:val="24"/>
                <w:szCs w:val="24"/>
              </w:rPr>
              <w:t>Counter Fraud Update</w:t>
            </w:r>
          </w:p>
          <w:p w14:paraId="2A6C0C90" w14:textId="77777777" w:rsidR="00720B45" w:rsidRDefault="00720B45" w:rsidP="009168D7">
            <w:pPr>
              <w:pStyle w:val="ListParagraph"/>
              <w:jc w:val="both"/>
              <w:rPr>
                <w:rFonts w:ascii="Verdana" w:hAnsi="Verdana" w:cs="Segoe UI"/>
                <w:b/>
                <w:sz w:val="24"/>
                <w:szCs w:val="24"/>
              </w:rPr>
            </w:pPr>
          </w:p>
          <w:p w14:paraId="495E0F5A" w14:textId="0E2ABACB" w:rsidR="00CA26F4" w:rsidRDefault="004E004E" w:rsidP="009168D7">
            <w:pPr>
              <w:jc w:val="both"/>
              <w:rPr>
                <w:rFonts w:ascii="Verdana" w:hAnsi="Verdana" w:cs="Arial"/>
                <w:sz w:val="24"/>
                <w:szCs w:val="24"/>
              </w:rPr>
            </w:pPr>
            <w:r w:rsidRPr="00720B45">
              <w:rPr>
                <w:rFonts w:ascii="Verdana" w:hAnsi="Verdana" w:cs="Arial"/>
                <w:sz w:val="24"/>
                <w:szCs w:val="24"/>
              </w:rPr>
              <w:t>M</w:t>
            </w:r>
            <w:r w:rsidR="00720B45">
              <w:rPr>
                <w:rFonts w:ascii="Verdana" w:hAnsi="Verdana" w:cs="Arial"/>
                <w:sz w:val="24"/>
                <w:szCs w:val="24"/>
              </w:rPr>
              <w:t>E</w:t>
            </w:r>
            <w:r w:rsidR="00CA26F4" w:rsidRPr="00720B45">
              <w:rPr>
                <w:rFonts w:ascii="Verdana" w:hAnsi="Verdana" w:cs="Arial"/>
                <w:sz w:val="24"/>
                <w:szCs w:val="24"/>
              </w:rPr>
              <w:t xml:space="preserve"> highlighted the following points:</w:t>
            </w:r>
          </w:p>
          <w:p w14:paraId="184CC65B" w14:textId="546244E8" w:rsidR="00720B45" w:rsidRDefault="00720B45" w:rsidP="009168D7">
            <w:pPr>
              <w:jc w:val="both"/>
              <w:rPr>
                <w:rFonts w:ascii="Verdana" w:hAnsi="Verdana" w:cs="Arial"/>
                <w:sz w:val="24"/>
                <w:szCs w:val="24"/>
              </w:rPr>
            </w:pPr>
          </w:p>
          <w:p w14:paraId="58FA6CCB" w14:textId="7B934A07" w:rsidR="00720B45" w:rsidRDefault="00707604" w:rsidP="009168D7">
            <w:pPr>
              <w:pStyle w:val="ListParagraph"/>
              <w:numPr>
                <w:ilvl w:val="0"/>
                <w:numId w:val="19"/>
              </w:numPr>
              <w:jc w:val="both"/>
              <w:rPr>
                <w:rFonts w:ascii="Verdana" w:hAnsi="Verdana" w:cs="Segoe UI"/>
                <w:bCs/>
                <w:sz w:val="24"/>
                <w:szCs w:val="24"/>
              </w:rPr>
            </w:pPr>
            <w:r w:rsidRPr="00707604">
              <w:rPr>
                <w:rFonts w:ascii="Verdana" w:hAnsi="Verdana" w:cs="Segoe UI"/>
                <w:bCs/>
                <w:sz w:val="24"/>
                <w:szCs w:val="24"/>
              </w:rPr>
              <w:t xml:space="preserve">The progress of the examination/consultation on NHS arrangements for </w:t>
            </w:r>
            <w:r>
              <w:rPr>
                <w:rFonts w:ascii="Verdana" w:hAnsi="Verdana" w:cs="Segoe UI"/>
                <w:bCs/>
                <w:sz w:val="24"/>
                <w:szCs w:val="24"/>
              </w:rPr>
              <w:t>Counter Fraud services</w:t>
            </w:r>
            <w:r w:rsidR="005A777C">
              <w:rPr>
                <w:rFonts w:ascii="Verdana" w:hAnsi="Verdana" w:cs="Segoe UI"/>
                <w:bCs/>
                <w:sz w:val="24"/>
                <w:szCs w:val="24"/>
              </w:rPr>
              <w:t xml:space="preserve"> showed m</w:t>
            </w:r>
            <w:r>
              <w:rPr>
                <w:rFonts w:ascii="Verdana" w:hAnsi="Verdana" w:cs="Segoe UI"/>
                <w:bCs/>
                <w:sz w:val="24"/>
                <w:szCs w:val="24"/>
              </w:rPr>
              <w:t>ovement ha</w:t>
            </w:r>
            <w:r w:rsidR="005A777C">
              <w:rPr>
                <w:rFonts w:ascii="Verdana" w:hAnsi="Verdana" w:cs="Segoe UI"/>
                <w:bCs/>
                <w:sz w:val="24"/>
                <w:szCs w:val="24"/>
              </w:rPr>
              <w:t>d</w:t>
            </w:r>
            <w:r>
              <w:rPr>
                <w:rFonts w:ascii="Verdana" w:hAnsi="Verdana" w:cs="Segoe UI"/>
                <w:bCs/>
                <w:sz w:val="24"/>
                <w:szCs w:val="24"/>
              </w:rPr>
              <w:t xml:space="preserve"> been seen in the last couple of months and a proposal ha</w:t>
            </w:r>
            <w:r w:rsidR="005A777C">
              <w:rPr>
                <w:rFonts w:ascii="Verdana" w:hAnsi="Verdana" w:cs="Segoe UI"/>
                <w:bCs/>
                <w:sz w:val="24"/>
                <w:szCs w:val="24"/>
              </w:rPr>
              <w:t>d</w:t>
            </w:r>
            <w:r>
              <w:rPr>
                <w:rFonts w:ascii="Verdana" w:hAnsi="Verdana" w:cs="Segoe UI"/>
                <w:bCs/>
                <w:sz w:val="24"/>
                <w:szCs w:val="24"/>
              </w:rPr>
              <w:t xml:space="preserve"> been taken to the DOF</w:t>
            </w:r>
            <w:r w:rsidR="00B71DF9">
              <w:rPr>
                <w:rFonts w:ascii="Verdana" w:hAnsi="Verdana" w:cs="Segoe UI"/>
                <w:bCs/>
                <w:sz w:val="24"/>
                <w:szCs w:val="24"/>
              </w:rPr>
              <w:t>’s</w:t>
            </w:r>
            <w:r>
              <w:rPr>
                <w:rFonts w:ascii="Verdana" w:hAnsi="Verdana" w:cs="Segoe UI"/>
                <w:bCs/>
                <w:sz w:val="24"/>
                <w:szCs w:val="24"/>
              </w:rPr>
              <w:t xml:space="preserve"> group. The DOF’s </w:t>
            </w:r>
            <w:r w:rsidR="005A777C">
              <w:rPr>
                <w:rFonts w:ascii="Verdana" w:hAnsi="Verdana" w:cs="Segoe UI"/>
                <w:bCs/>
                <w:sz w:val="24"/>
                <w:szCs w:val="24"/>
              </w:rPr>
              <w:t xml:space="preserve">were </w:t>
            </w:r>
            <w:r>
              <w:rPr>
                <w:rFonts w:ascii="Verdana" w:hAnsi="Verdana" w:cs="Segoe UI"/>
                <w:bCs/>
                <w:sz w:val="24"/>
                <w:szCs w:val="24"/>
              </w:rPr>
              <w:t>supporting an operating model that was put forward to them by the Counter Fraud team;</w:t>
            </w:r>
          </w:p>
          <w:p w14:paraId="450BF035" w14:textId="27FDDDA0" w:rsidR="00707604" w:rsidRDefault="00707604" w:rsidP="009168D7">
            <w:pPr>
              <w:jc w:val="both"/>
              <w:rPr>
                <w:rFonts w:ascii="Verdana" w:hAnsi="Verdana" w:cs="Segoe UI"/>
                <w:bCs/>
                <w:sz w:val="24"/>
                <w:szCs w:val="24"/>
              </w:rPr>
            </w:pPr>
          </w:p>
          <w:p w14:paraId="425152F1" w14:textId="77777777" w:rsidR="009168D7" w:rsidRDefault="00D57950" w:rsidP="009168D7">
            <w:pPr>
              <w:pStyle w:val="ListParagraph"/>
              <w:numPr>
                <w:ilvl w:val="0"/>
                <w:numId w:val="19"/>
              </w:numPr>
              <w:jc w:val="both"/>
              <w:rPr>
                <w:rFonts w:ascii="Verdana" w:hAnsi="Verdana" w:cs="Segoe UI"/>
                <w:bCs/>
                <w:sz w:val="24"/>
                <w:szCs w:val="24"/>
              </w:rPr>
            </w:pPr>
            <w:r>
              <w:rPr>
                <w:rFonts w:ascii="Verdana" w:hAnsi="Verdana" w:cs="Segoe UI"/>
                <w:bCs/>
                <w:sz w:val="24"/>
                <w:szCs w:val="24"/>
              </w:rPr>
              <w:t xml:space="preserve">A diagram was shared on the Counter Fraud update report, it was noted that the structure was not changing dramatically. No change would be seen in investigation as it was a strong point. Areas of risk and data analysis and intelligence would </w:t>
            </w:r>
            <w:r w:rsidR="009168D7">
              <w:rPr>
                <w:rFonts w:ascii="Verdana" w:hAnsi="Verdana" w:cs="Segoe UI"/>
                <w:bCs/>
                <w:sz w:val="24"/>
                <w:szCs w:val="24"/>
              </w:rPr>
              <w:t>be strengthened;</w:t>
            </w:r>
          </w:p>
          <w:p w14:paraId="44E7CCA1" w14:textId="77777777" w:rsidR="009168D7" w:rsidRPr="009168D7" w:rsidRDefault="009168D7" w:rsidP="009168D7">
            <w:pPr>
              <w:pStyle w:val="ListParagraph"/>
              <w:rPr>
                <w:rFonts w:ascii="Verdana" w:hAnsi="Verdana" w:cs="Segoe UI"/>
                <w:bCs/>
                <w:sz w:val="24"/>
                <w:szCs w:val="24"/>
              </w:rPr>
            </w:pPr>
          </w:p>
          <w:p w14:paraId="512C141F" w14:textId="537924ED" w:rsidR="00707604" w:rsidRDefault="009168D7" w:rsidP="009168D7">
            <w:pPr>
              <w:pStyle w:val="ListParagraph"/>
              <w:numPr>
                <w:ilvl w:val="0"/>
                <w:numId w:val="19"/>
              </w:numPr>
              <w:jc w:val="both"/>
              <w:rPr>
                <w:rFonts w:ascii="Verdana" w:hAnsi="Verdana" w:cs="Segoe UI"/>
                <w:bCs/>
                <w:sz w:val="24"/>
                <w:szCs w:val="24"/>
              </w:rPr>
            </w:pPr>
            <w:r>
              <w:rPr>
                <w:rFonts w:ascii="Verdana" w:hAnsi="Verdana" w:cs="Segoe UI"/>
                <w:bCs/>
                <w:sz w:val="24"/>
                <w:szCs w:val="24"/>
              </w:rPr>
              <w:t>Risk and data analysis was becoming prevalent to the Counter Fraud teams work;</w:t>
            </w:r>
          </w:p>
          <w:p w14:paraId="5ADE1850" w14:textId="77777777" w:rsidR="009168D7" w:rsidRPr="009168D7" w:rsidRDefault="009168D7" w:rsidP="009168D7">
            <w:pPr>
              <w:pStyle w:val="ListParagraph"/>
              <w:rPr>
                <w:rFonts w:ascii="Verdana" w:hAnsi="Verdana" w:cs="Segoe UI"/>
                <w:bCs/>
                <w:sz w:val="24"/>
                <w:szCs w:val="24"/>
              </w:rPr>
            </w:pPr>
          </w:p>
          <w:p w14:paraId="20D9B414" w14:textId="2911923B" w:rsidR="009168D7" w:rsidRDefault="009168D7" w:rsidP="009168D7">
            <w:pPr>
              <w:pStyle w:val="ListParagraph"/>
              <w:numPr>
                <w:ilvl w:val="0"/>
                <w:numId w:val="19"/>
              </w:numPr>
              <w:jc w:val="both"/>
              <w:rPr>
                <w:rFonts w:ascii="Verdana" w:hAnsi="Verdana" w:cs="Segoe UI"/>
                <w:bCs/>
                <w:sz w:val="24"/>
                <w:szCs w:val="24"/>
              </w:rPr>
            </w:pPr>
            <w:r>
              <w:rPr>
                <w:rFonts w:ascii="Verdana" w:hAnsi="Verdana" w:cs="Segoe UI"/>
                <w:bCs/>
                <w:sz w:val="24"/>
                <w:szCs w:val="24"/>
              </w:rPr>
              <w:t xml:space="preserve">On a risk basis there was the introduction of the new Counter Fraud standards that introduced </w:t>
            </w:r>
            <w:r w:rsidR="00C366DB">
              <w:rPr>
                <w:rFonts w:ascii="Verdana" w:hAnsi="Verdana" w:cs="Segoe UI"/>
                <w:bCs/>
                <w:sz w:val="24"/>
                <w:szCs w:val="24"/>
              </w:rPr>
              <w:t xml:space="preserve">a </w:t>
            </w:r>
            <w:r>
              <w:rPr>
                <w:rFonts w:ascii="Verdana" w:hAnsi="Verdana" w:cs="Segoe UI"/>
                <w:bCs/>
                <w:sz w:val="24"/>
                <w:szCs w:val="24"/>
              </w:rPr>
              <w:t xml:space="preserve">comprehensive risk assessment. It </w:t>
            </w:r>
            <w:r w:rsidR="00B71DF9">
              <w:rPr>
                <w:rFonts w:ascii="Verdana" w:hAnsi="Verdana" w:cs="Segoe UI"/>
                <w:bCs/>
                <w:sz w:val="24"/>
                <w:szCs w:val="24"/>
              </w:rPr>
              <w:t>had</w:t>
            </w:r>
            <w:r>
              <w:rPr>
                <w:rFonts w:ascii="Verdana" w:hAnsi="Verdana" w:cs="Segoe UI"/>
                <w:bCs/>
                <w:sz w:val="24"/>
                <w:szCs w:val="24"/>
              </w:rPr>
              <w:t xml:space="preserve"> reached a point where it c</w:t>
            </w:r>
            <w:r w:rsidR="00B71DF9">
              <w:rPr>
                <w:rFonts w:ascii="Verdana" w:hAnsi="Verdana" w:cs="Segoe UI"/>
                <w:bCs/>
                <w:sz w:val="24"/>
                <w:szCs w:val="24"/>
              </w:rPr>
              <w:t>ould</w:t>
            </w:r>
            <w:r>
              <w:rPr>
                <w:rFonts w:ascii="Verdana" w:hAnsi="Verdana" w:cs="Segoe UI"/>
                <w:bCs/>
                <w:sz w:val="24"/>
                <w:szCs w:val="24"/>
              </w:rPr>
              <w:t xml:space="preserve"> be used as an output in the NHS </w:t>
            </w:r>
            <w:r>
              <w:rPr>
                <w:rFonts w:ascii="Verdana" w:hAnsi="Verdana" w:cs="Segoe UI"/>
                <w:bCs/>
                <w:sz w:val="24"/>
                <w:szCs w:val="24"/>
              </w:rPr>
              <w:lastRenderedPageBreak/>
              <w:t xml:space="preserve">Wales risk profile and </w:t>
            </w:r>
            <w:r w:rsidR="00C366DB">
              <w:rPr>
                <w:rFonts w:ascii="Verdana" w:hAnsi="Verdana" w:cs="Segoe UI"/>
                <w:bCs/>
                <w:sz w:val="24"/>
                <w:szCs w:val="24"/>
              </w:rPr>
              <w:t>the work would align to an All-Wales approach;</w:t>
            </w:r>
          </w:p>
          <w:p w14:paraId="357C1970" w14:textId="77777777" w:rsidR="009168D7" w:rsidRPr="009168D7" w:rsidRDefault="009168D7" w:rsidP="009168D7">
            <w:pPr>
              <w:pStyle w:val="ListParagraph"/>
              <w:rPr>
                <w:rFonts w:ascii="Verdana" w:hAnsi="Verdana" w:cs="Segoe UI"/>
                <w:bCs/>
                <w:sz w:val="24"/>
                <w:szCs w:val="24"/>
              </w:rPr>
            </w:pPr>
          </w:p>
          <w:p w14:paraId="12252153" w14:textId="494C0E90" w:rsidR="009168D7" w:rsidRDefault="009168D7" w:rsidP="009168D7">
            <w:pPr>
              <w:pStyle w:val="ListParagraph"/>
              <w:numPr>
                <w:ilvl w:val="0"/>
                <w:numId w:val="19"/>
              </w:numPr>
              <w:jc w:val="both"/>
              <w:rPr>
                <w:rFonts w:ascii="Verdana" w:hAnsi="Verdana" w:cs="Segoe UI"/>
                <w:bCs/>
                <w:sz w:val="24"/>
                <w:szCs w:val="24"/>
              </w:rPr>
            </w:pPr>
            <w:r>
              <w:rPr>
                <w:rFonts w:ascii="Verdana" w:hAnsi="Verdana" w:cs="Segoe UI"/>
                <w:bCs/>
                <w:sz w:val="24"/>
                <w:szCs w:val="24"/>
              </w:rPr>
              <w:t xml:space="preserve">Education and communication </w:t>
            </w:r>
            <w:r w:rsidR="005A777C">
              <w:rPr>
                <w:rFonts w:ascii="Verdana" w:hAnsi="Verdana" w:cs="Segoe UI"/>
                <w:bCs/>
                <w:sz w:val="24"/>
                <w:szCs w:val="24"/>
              </w:rPr>
              <w:t>were</w:t>
            </w:r>
            <w:r>
              <w:rPr>
                <w:rFonts w:ascii="Verdana" w:hAnsi="Verdana" w:cs="Segoe UI"/>
                <w:bCs/>
                <w:sz w:val="24"/>
                <w:szCs w:val="24"/>
              </w:rPr>
              <w:t xml:space="preserve"> through the local newsletters, blog and informal communications that reach out to staff as well as awareness sessions; </w:t>
            </w:r>
          </w:p>
          <w:p w14:paraId="3A2BE45D" w14:textId="77777777" w:rsidR="005A777C" w:rsidRPr="005A777C" w:rsidRDefault="005A777C" w:rsidP="005A777C">
            <w:pPr>
              <w:pStyle w:val="ListParagraph"/>
              <w:rPr>
                <w:rFonts w:ascii="Verdana" w:hAnsi="Verdana" w:cs="Segoe UI"/>
                <w:bCs/>
                <w:sz w:val="24"/>
                <w:szCs w:val="24"/>
              </w:rPr>
            </w:pPr>
          </w:p>
          <w:p w14:paraId="05D792EB" w14:textId="4FFDB24F" w:rsidR="005A777C" w:rsidRDefault="005A777C" w:rsidP="009168D7">
            <w:pPr>
              <w:pStyle w:val="ListParagraph"/>
              <w:numPr>
                <w:ilvl w:val="0"/>
                <w:numId w:val="19"/>
              </w:numPr>
              <w:jc w:val="both"/>
              <w:rPr>
                <w:rFonts w:ascii="Verdana" w:hAnsi="Verdana" w:cs="Segoe UI"/>
                <w:bCs/>
                <w:sz w:val="24"/>
                <w:szCs w:val="24"/>
              </w:rPr>
            </w:pPr>
            <w:r>
              <w:rPr>
                <w:rFonts w:ascii="Verdana" w:hAnsi="Verdana" w:cs="Segoe UI"/>
                <w:bCs/>
                <w:sz w:val="24"/>
                <w:szCs w:val="24"/>
              </w:rPr>
              <w:t>SBUHB Counter Fraud team do not have any formal Continuing Professional Development (CPD) as a Counter Fraud specialist and feel the Counter Fraud arena outside of the NHS was becoming more professionalised in its approach;</w:t>
            </w:r>
          </w:p>
          <w:p w14:paraId="08BCB050" w14:textId="77777777" w:rsidR="005A777C" w:rsidRPr="005A777C" w:rsidRDefault="005A777C" w:rsidP="005A777C">
            <w:pPr>
              <w:pStyle w:val="ListParagraph"/>
              <w:rPr>
                <w:rFonts w:ascii="Verdana" w:hAnsi="Verdana" w:cs="Segoe UI"/>
                <w:bCs/>
                <w:sz w:val="24"/>
                <w:szCs w:val="24"/>
              </w:rPr>
            </w:pPr>
          </w:p>
          <w:p w14:paraId="52AE6DF2" w14:textId="6A197303" w:rsidR="005A777C" w:rsidRDefault="005A777C" w:rsidP="009168D7">
            <w:pPr>
              <w:pStyle w:val="ListParagraph"/>
              <w:numPr>
                <w:ilvl w:val="0"/>
                <w:numId w:val="19"/>
              </w:numPr>
              <w:jc w:val="both"/>
              <w:rPr>
                <w:rFonts w:ascii="Verdana" w:hAnsi="Verdana" w:cs="Segoe UI"/>
                <w:bCs/>
                <w:sz w:val="24"/>
                <w:szCs w:val="24"/>
              </w:rPr>
            </w:pPr>
            <w:r>
              <w:rPr>
                <w:rFonts w:ascii="Verdana" w:hAnsi="Verdana" w:cs="Segoe UI"/>
                <w:bCs/>
                <w:sz w:val="24"/>
                <w:szCs w:val="24"/>
              </w:rPr>
              <w:t>Intelligence was a powerful tool and feeds to more robust responses;</w:t>
            </w:r>
          </w:p>
          <w:p w14:paraId="53175F1B" w14:textId="77777777" w:rsidR="005A777C" w:rsidRPr="005A777C" w:rsidRDefault="005A777C" w:rsidP="005A777C">
            <w:pPr>
              <w:pStyle w:val="ListParagraph"/>
              <w:rPr>
                <w:rFonts w:ascii="Verdana" w:hAnsi="Verdana" w:cs="Segoe UI"/>
                <w:bCs/>
                <w:sz w:val="24"/>
                <w:szCs w:val="24"/>
              </w:rPr>
            </w:pPr>
          </w:p>
          <w:p w14:paraId="6D5E3B57" w14:textId="216ADE81" w:rsidR="005A777C" w:rsidRDefault="005A777C" w:rsidP="009168D7">
            <w:pPr>
              <w:pStyle w:val="ListParagraph"/>
              <w:numPr>
                <w:ilvl w:val="0"/>
                <w:numId w:val="19"/>
              </w:numPr>
              <w:jc w:val="both"/>
              <w:rPr>
                <w:rFonts w:ascii="Verdana" w:hAnsi="Verdana" w:cs="Segoe UI"/>
                <w:bCs/>
                <w:sz w:val="24"/>
                <w:szCs w:val="24"/>
              </w:rPr>
            </w:pPr>
            <w:r>
              <w:rPr>
                <w:rFonts w:ascii="Verdana" w:hAnsi="Verdana" w:cs="Segoe UI"/>
                <w:bCs/>
                <w:sz w:val="24"/>
                <w:szCs w:val="24"/>
              </w:rPr>
              <w:t>After the DOF’s accepted the new standards were good going forward it was presented to the Counter Fraud steering group. The steering group have taken note and a subgroup would be looking at individual elements and</w:t>
            </w:r>
            <w:r w:rsidR="00C366DB">
              <w:rPr>
                <w:rFonts w:ascii="Verdana" w:hAnsi="Verdana" w:cs="Segoe UI"/>
                <w:bCs/>
                <w:sz w:val="24"/>
                <w:szCs w:val="24"/>
              </w:rPr>
              <w:t xml:space="preserve"> there was</w:t>
            </w:r>
            <w:r>
              <w:rPr>
                <w:rFonts w:ascii="Verdana" w:hAnsi="Verdana" w:cs="Segoe UI"/>
                <w:bCs/>
                <w:sz w:val="24"/>
                <w:szCs w:val="24"/>
              </w:rPr>
              <w:t xml:space="preserve"> potential for project management support to take </w:t>
            </w:r>
            <w:r w:rsidR="007B1042">
              <w:rPr>
                <w:rFonts w:ascii="Verdana" w:hAnsi="Verdana" w:cs="Segoe UI"/>
                <w:bCs/>
                <w:sz w:val="24"/>
                <w:szCs w:val="24"/>
              </w:rPr>
              <w:t>the work</w:t>
            </w:r>
            <w:r>
              <w:rPr>
                <w:rFonts w:ascii="Verdana" w:hAnsi="Verdana" w:cs="Segoe UI"/>
                <w:bCs/>
                <w:sz w:val="24"/>
                <w:szCs w:val="24"/>
              </w:rPr>
              <w:t xml:space="preserve"> forward</w:t>
            </w:r>
            <w:r w:rsidR="00850862">
              <w:rPr>
                <w:rFonts w:ascii="Verdana" w:hAnsi="Verdana" w:cs="Segoe UI"/>
                <w:bCs/>
                <w:sz w:val="24"/>
                <w:szCs w:val="24"/>
              </w:rPr>
              <w:t>.</w:t>
            </w:r>
          </w:p>
          <w:p w14:paraId="5C685CD5" w14:textId="77777777" w:rsidR="00850862" w:rsidRPr="00850862" w:rsidRDefault="00850862" w:rsidP="00850862">
            <w:pPr>
              <w:pStyle w:val="ListParagraph"/>
              <w:rPr>
                <w:rFonts w:ascii="Verdana" w:hAnsi="Verdana" w:cs="Segoe UI"/>
                <w:bCs/>
                <w:sz w:val="24"/>
                <w:szCs w:val="24"/>
              </w:rPr>
            </w:pPr>
          </w:p>
          <w:p w14:paraId="520672A1" w14:textId="474D8B0F" w:rsidR="00850862" w:rsidRDefault="00850862" w:rsidP="00850862">
            <w:pPr>
              <w:jc w:val="both"/>
              <w:rPr>
                <w:rFonts w:ascii="Verdana" w:hAnsi="Verdana" w:cs="Segoe UI"/>
                <w:bCs/>
                <w:sz w:val="24"/>
                <w:szCs w:val="24"/>
              </w:rPr>
            </w:pPr>
            <w:r>
              <w:rPr>
                <w:rFonts w:ascii="Verdana" w:hAnsi="Verdana" w:cs="Segoe UI"/>
                <w:bCs/>
                <w:sz w:val="24"/>
                <w:szCs w:val="24"/>
              </w:rPr>
              <w:t xml:space="preserve">In discussion: </w:t>
            </w:r>
          </w:p>
          <w:p w14:paraId="04DC9658" w14:textId="1D8063EB" w:rsidR="00850862" w:rsidRDefault="00850862" w:rsidP="00850862">
            <w:pPr>
              <w:jc w:val="both"/>
              <w:rPr>
                <w:rFonts w:ascii="Verdana" w:hAnsi="Verdana" w:cs="Segoe UI"/>
                <w:bCs/>
                <w:sz w:val="24"/>
                <w:szCs w:val="24"/>
              </w:rPr>
            </w:pPr>
          </w:p>
          <w:p w14:paraId="6185FFD1" w14:textId="2E97C90D" w:rsidR="00850862" w:rsidRDefault="00850862" w:rsidP="00850862">
            <w:pPr>
              <w:jc w:val="both"/>
              <w:rPr>
                <w:rFonts w:ascii="Verdana" w:hAnsi="Verdana" w:cs="Segoe UI"/>
                <w:bCs/>
                <w:sz w:val="24"/>
                <w:szCs w:val="24"/>
              </w:rPr>
            </w:pPr>
            <w:r>
              <w:rPr>
                <w:rFonts w:ascii="Verdana" w:hAnsi="Verdana" w:cs="Segoe UI"/>
                <w:bCs/>
                <w:sz w:val="24"/>
                <w:szCs w:val="24"/>
              </w:rPr>
              <w:t>GD stated from a Counter Fraud Wales (CFS) perspectiv</w:t>
            </w:r>
            <w:r w:rsidR="00D92CFF">
              <w:rPr>
                <w:rFonts w:ascii="Verdana" w:hAnsi="Verdana" w:cs="Segoe UI"/>
                <w:bCs/>
                <w:sz w:val="24"/>
                <w:szCs w:val="24"/>
              </w:rPr>
              <w:t>e</w:t>
            </w:r>
            <w:r>
              <w:rPr>
                <w:rFonts w:ascii="Verdana" w:hAnsi="Verdana" w:cs="Segoe UI"/>
                <w:bCs/>
                <w:sz w:val="24"/>
                <w:szCs w:val="24"/>
              </w:rPr>
              <w:t xml:space="preserve"> it was a resources aspect. CFS were happy to take on additional commitments, additional responsivities but it had to be resourced and funded properly. The relationship which was funded by Welsh Government with the NHS w</w:t>
            </w:r>
            <w:r w:rsidR="00B71DF9">
              <w:rPr>
                <w:rFonts w:ascii="Verdana" w:hAnsi="Verdana" w:cs="Segoe UI"/>
                <w:bCs/>
                <w:sz w:val="24"/>
                <w:szCs w:val="24"/>
              </w:rPr>
              <w:t>ould</w:t>
            </w:r>
            <w:r>
              <w:rPr>
                <w:rFonts w:ascii="Verdana" w:hAnsi="Verdana" w:cs="Segoe UI"/>
                <w:bCs/>
                <w:sz w:val="24"/>
                <w:szCs w:val="24"/>
              </w:rPr>
              <w:t xml:space="preserve"> continue. A 12 month notice of any radical changes to the existing service level agreement would need to be given. GD stated this was due in January 2025 and would not change by April 2025. </w:t>
            </w:r>
          </w:p>
          <w:p w14:paraId="281F3EB8" w14:textId="51B5DE27" w:rsidR="00850862" w:rsidRDefault="00850862" w:rsidP="00850862">
            <w:pPr>
              <w:jc w:val="both"/>
              <w:rPr>
                <w:rFonts w:ascii="Verdana" w:hAnsi="Verdana" w:cs="Segoe UI"/>
                <w:bCs/>
                <w:sz w:val="24"/>
                <w:szCs w:val="24"/>
              </w:rPr>
            </w:pPr>
          </w:p>
          <w:p w14:paraId="491858AE" w14:textId="2C31263D" w:rsidR="00850862" w:rsidRDefault="00850862" w:rsidP="00850862">
            <w:pPr>
              <w:jc w:val="both"/>
              <w:rPr>
                <w:rFonts w:ascii="Verdana" w:hAnsi="Verdana" w:cs="Segoe UI"/>
                <w:bCs/>
                <w:sz w:val="24"/>
                <w:szCs w:val="24"/>
              </w:rPr>
            </w:pPr>
            <w:r>
              <w:rPr>
                <w:rFonts w:ascii="Verdana" w:hAnsi="Verdana" w:cs="Segoe UI"/>
                <w:bCs/>
                <w:sz w:val="24"/>
                <w:szCs w:val="24"/>
              </w:rPr>
              <w:t>NZ thanked ME and GD for providing an update on the current progress. NZ mentioned having a discussion with ME and expressed interest in understanding the implications for Audit committee chairs and gaining clarity on what the final update would be. NZ suggested it would be helpful to receive a</w:t>
            </w:r>
            <w:r w:rsidR="007B1042">
              <w:rPr>
                <w:rFonts w:ascii="Verdana" w:hAnsi="Verdana" w:cs="Segoe UI"/>
                <w:bCs/>
                <w:sz w:val="24"/>
                <w:szCs w:val="24"/>
              </w:rPr>
              <w:t xml:space="preserve"> further</w:t>
            </w:r>
            <w:r>
              <w:rPr>
                <w:rFonts w:ascii="Verdana" w:hAnsi="Verdana" w:cs="Segoe UI"/>
                <w:bCs/>
                <w:sz w:val="24"/>
                <w:szCs w:val="24"/>
              </w:rPr>
              <w:t xml:space="preserve"> update at a later stage when things had progressed further</w:t>
            </w:r>
            <w:r w:rsidR="00CF6023">
              <w:rPr>
                <w:rFonts w:ascii="Verdana" w:hAnsi="Verdana" w:cs="Segoe UI"/>
                <w:bCs/>
                <w:sz w:val="24"/>
                <w:szCs w:val="24"/>
              </w:rPr>
              <w:t>.</w:t>
            </w:r>
          </w:p>
          <w:p w14:paraId="38E86E78" w14:textId="47E2CA62" w:rsidR="004E004E" w:rsidRPr="001F3ABF" w:rsidRDefault="004E004E" w:rsidP="001F3ABF">
            <w:pPr>
              <w:rPr>
                <w:rFonts w:ascii="Verdana" w:hAnsi="Verdana"/>
                <w:sz w:val="24"/>
                <w:szCs w:val="24"/>
              </w:rPr>
            </w:pPr>
          </w:p>
          <w:p w14:paraId="06DD9C67" w14:textId="1424A437" w:rsidR="00C80F13" w:rsidRPr="007C2185" w:rsidRDefault="00FB578B" w:rsidP="00C80F13">
            <w:pPr>
              <w:pStyle w:val="ListParagraph"/>
              <w:numPr>
                <w:ilvl w:val="0"/>
                <w:numId w:val="17"/>
              </w:numPr>
              <w:rPr>
                <w:rFonts w:ascii="Verdana" w:hAnsi="Verdana" w:cs="Arial"/>
                <w:b/>
                <w:bCs/>
                <w:sz w:val="24"/>
                <w:szCs w:val="24"/>
              </w:rPr>
            </w:pPr>
            <w:r>
              <w:rPr>
                <w:rFonts w:ascii="Verdana" w:hAnsi="Verdana" w:cs="Arial"/>
                <w:b/>
                <w:bCs/>
                <w:sz w:val="24"/>
                <w:szCs w:val="24"/>
              </w:rPr>
              <w:t>Directors of Corporate Governance Update</w:t>
            </w:r>
          </w:p>
          <w:p w14:paraId="185B088C" w14:textId="77777777" w:rsidR="00FB578B" w:rsidRDefault="00FB578B" w:rsidP="00C80F13">
            <w:pPr>
              <w:jc w:val="both"/>
              <w:rPr>
                <w:rFonts w:ascii="Verdana" w:hAnsi="Verdana" w:cs="Arial"/>
                <w:b/>
                <w:bCs/>
                <w:sz w:val="24"/>
                <w:szCs w:val="24"/>
              </w:rPr>
            </w:pPr>
          </w:p>
          <w:p w14:paraId="143247A9" w14:textId="7763B068" w:rsidR="00C80F13" w:rsidRDefault="00FB578B" w:rsidP="00C80F13">
            <w:pPr>
              <w:jc w:val="both"/>
              <w:rPr>
                <w:rFonts w:ascii="Verdana" w:hAnsi="Verdana" w:cs="Arial"/>
                <w:sz w:val="24"/>
                <w:szCs w:val="24"/>
              </w:rPr>
            </w:pPr>
            <w:r>
              <w:rPr>
                <w:rFonts w:ascii="Verdana" w:hAnsi="Verdana" w:cs="Arial"/>
                <w:sz w:val="24"/>
                <w:szCs w:val="24"/>
              </w:rPr>
              <w:t>HL</w:t>
            </w:r>
            <w:r w:rsidR="00C80F13" w:rsidRPr="007C2185">
              <w:rPr>
                <w:rFonts w:ascii="Verdana" w:hAnsi="Verdana" w:cs="Arial"/>
                <w:sz w:val="24"/>
                <w:szCs w:val="24"/>
              </w:rPr>
              <w:t xml:space="preserve"> highlighted the following points:</w:t>
            </w:r>
          </w:p>
          <w:p w14:paraId="467385E9" w14:textId="58E5067F" w:rsidR="00FB578B" w:rsidRDefault="00FB578B" w:rsidP="00C80F13">
            <w:pPr>
              <w:jc w:val="both"/>
              <w:rPr>
                <w:rFonts w:ascii="Verdana" w:hAnsi="Verdana" w:cs="Arial"/>
                <w:sz w:val="24"/>
                <w:szCs w:val="24"/>
              </w:rPr>
            </w:pPr>
          </w:p>
          <w:p w14:paraId="65372195" w14:textId="2C4C704B" w:rsidR="00FB578B" w:rsidRDefault="00FB578B" w:rsidP="00FB578B">
            <w:pPr>
              <w:pStyle w:val="ListParagraph"/>
              <w:numPr>
                <w:ilvl w:val="0"/>
                <w:numId w:val="19"/>
              </w:numPr>
              <w:jc w:val="both"/>
              <w:rPr>
                <w:rFonts w:ascii="Verdana" w:hAnsi="Verdana" w:cs="Arial"/>
                <w:sz w:val="24"/>
                <w:szCs w:val="24"/>
              </w:rPr>
            </w:pPr>
            <w:r>
              <w:rPr>
                <w:rFonts w:ascii="Verdana" w:hAnsi="Verdana" w:cs="Arial"/>
                <w:sz w:val="24"/>
                <w:szCs w:val="24"/>
              </w:rPr>
              <w:t xml:space="preserve">The Directors of Corporate Governance have been going through a reset as have the Deputy Directors of Corporate Governance; </w:t>
            </w:r>
          </w:p>
          <w:p w14:paraId="0B7CB076" w14:textId="70B7AABF" w:rsidR="00FB578B" w:rsidRDefault="00FB578B" w:rsidP="00FB578B">
            <w:pPr>
              <w:jc w:val="both"/>
              <w:rPr>
                <w:rFonts w:ascii="Verdana" w:hAnsi="Verdana" w:cs="Arial"/>
                <w:sz w:val="24"/>
                <w:szCs w:val="24"/>
              </w:rPr>
            </w:pPr>
          </w:p>
          <w:p w14:paraId="511E4D6F" w14:textId="76025901" w:rsidR="00FB578B" w:rsidRDefault="001F34DB" w:rsidP="00FB578B">
            <w:pPr>
              <w:pStyle w:val="ListParagraph"/>
              <w:numPr>
                <w:ilvl w:val="0"/>
                <w:numId w:val="19"/>
              </w:numPr>
              <w:jc w:val="both"/>
              <w:rPr>
                <w:rFonts w:ascii="Verdana" w:hAnsi="Verdana" w:cs="Arial"/>
                <w:sz w:val="24"/>
                <w:szCs w:val="24"/>
              </w:rPr>
            </w:pPr>
            <w:r>
              <w:rPr>
                <w:rFonts w:ascii="Verdana" w:hAnsi="Verdana" w:cs="Arial"/>
                <w:sz w:val="24"/>
                <w:szCs w:val="24"/>
              </w:rPr>
              <w:t xml:space="preserve">In the last meeting held both peer groups came together for development work. Dave Thomas, Audit Wales and Simon Cookson, Internal Audit, presented which was well received; </w:t>
            </w:r>
          </w:p>
          <w:p w14:paraId="2CBE3F90" w14:textId="77777777" w:rsidR="00567ECE" w:rsidRPr="00567ECE" w:rsidRDefault="00567ECE" w:rsidP="00567ECE">
            <w:pPr>
              <w:pStyle w:val="ListParagraph"/>
              <w:rPr>
                <w:rFonts w:ascii="Verdana" w:hAnsi="Verdana" w:cs="Arial"/>
                <w:sz w:val="24"/>
                <w:szCs w:val="24"/>
              </w:rPr>
            </w:pPr>
          </w:p>
          <w:p w14:paraId="5CE13E9C" w14:textId="6F717A07" w:rsidR="00D92CFF" w:rsidRDefault="00567ECE" w:rsidP="00FB578B">
            <w:pPr>
              <w:pStyle w:val="ListParagraph"/>
              <w:numPr>
                <w:ilvl w:val="0"/>
                <w:numId w:val="19"/>
              </w:numPr>
              <w:jc w:val="both"/>
              <w:rPr>
                <w:rFonts w:ascii="Verdana" w:hAnsi="Verdana" w:cs="Arial"/>
                <w:sz w:val="24"/>
                <w:szCs w:val="24"/>
              </w:rPr>
            </w:pPr>
            <w:commentRangeStart w:id="0"/>
            <w:r>
              <w:rPr>
                <w:rFonts w:ascii="Verdana" w:hAnsi="Verdana" w:cs="Arial"/>
                <w:sz w:val="24"/>
                <w:szCs w:val="24"/>
              </w:rPr>
              <w:t>Kerry Sullivan</w:t>
            </w:r>
            <w:commentRangeEnd w:id="0"/>
            <w:r w:rsidR="0046504E">
              <w:rPr>
                <w:rStyle w:val="CommentReference"/>
              </w:rPr>
              <w:commentReference w:id="0"/>
            </w:r>
            <w:r>
              <w:rPr>
                <w:rFonts w:ascii="Verdana" w:hAnsi="Verdana" w:cs="Arial"/>
                <w:sz w:val="24"/>
                <w:szCs w:val="24"/>
              </w:rPr>
              <w:t>, Welsh Government, will be setting up two working groups.</w:t>
            </w:r>
            <w:r w:rsidR="00F1689B">
              <w:rPr>
                <w:rFonts w:ascii="Verdana" w:hAnsi="Verdana" w:cs="Arial"/>
                <w:sz w:val="24"/>
                <w:szCs w:val="24"/>
              </w:rPr>
              <w:t xml:space="preserve"> T</w:t>
            </w:r>
            <w:r w:rsidR="00CF6023">
              <w:rPr>
                <w:rFonts w:ascii="Verdana" w:hAnsi="Verdana" w:cs="Arial"/>
                <w:sz w:val="24"/>
                <w:szCs w:val="24"/>
              </w:rPr>
              <w:t xml:space="preserve">he first working group would focus </w:t>
            </w:r>
            <w:r w:rsidR="002D6DAA">
              <w:rPr>
                <w:rFonts w:ascii="Verdana" w:hAnsi="Verdana" w:cs="Arial"/>
                <w:sz w:val="24"/>
                <w:szCs w:val="24"/>
              </w:rPr>
              <w:t>on the</w:t>
            </w:r>
            <w:r>
              <w:rPr>
                <w:rFonts w:ascii="Verdana" w:hAnsi="Verdana" w:cs="Arial"/>
                <w:sz w:val="24"/>
                <w:szCs w:val="24"/>
              </w:rPr>
              <w:t xml:space="preserve"> IM on boarding</w:t>
            </w:r>
            <w:r w:rsidR="00CF6023">
              <w:rPr>
                <w:rFonts w:ascii="Verdana" w:hAnsi="Verdana" w:cs="Arial"/>
                <w:sz w:val="24"/>
                <w:szCs w:val="24"/>
              </w:rPr>
              <w:t xml:space="preserve"> due </w:t>
            </w:r>
            <w:r w:rsidR="002D6DAA">
              <w:rPr>
                <w:rFonts w:ascii="Verdana" w:hAnsi="Verdana" w:cs="Arial"/>
                <w:sz w:val="24"/>
                <w:szCs w:val="24"/>
              </w:rPr>
              <w:t>to the</w:t>
            </w:r>
            <w:r>
              <w:rPr>
                <w:rFonts w:ascii="Verdana" w:hAnsi="Verdana" w:cs="Arial"/>
                <w:sz w:val="24"/>
                <w:szCs w:val="24"/>
              </w:rPr>
              <w:t xml:space="preserve"> HEIW </w:t>
            </w:r>
            <w:r w:rsidR="00CF6023">
              <w:rPr>
                <w:rFonts w:ascii="Verdana" w:hAnsi="Verdana" w:cs="Arial"/>
                <w:sz w:val="24"/>
                <w:szCs w:val="24"/>
              </w:rPr>
              <w:t xml:space="preserve">writing </w:t>
            </w:r>
            <w:r>
              <w:rPr>
                <w:rFonts w:ascii="Verdana" w:hAnsi="Verdana" w:cs="Arial"/>
                <w:sz w:val="24"/>
                <w:szCs w:val="24"/>
              </w:rPr>
              <w:t>to all organisations advising that the IM on boarding was reviewed and set u</w:t>
            </w:r>
            <w:r w:rsidR="00CF6023">
              <w:rPr>
                <w:rFonts w:ascii="Verdana" w:hAnsi="Verdana" w:cs="Arial"/>
                <w:sz w:val="24"/>
                <w:szCs w:val="24"/>
              </w:rPr>
              <w:t>p</w:t>
            </w:r>
            <w:r>
              <w:rPr>
                <w:rFonts w:ascii="Verdana" w:hAnsi="Verdana" w:cs="Arial"/>
                <w:sz w:val="24"/>
                <w:szCs w:val="24"/>
              </w:rPr>
              <w:t xml:space="preserve"> again. HL gave feedback on behalf of the AWACC group </w:t>
            </w:r>
            <w:r w:rsidR="00D92CFF">
              <w:rPr>
                <w:rFonts w:ascii="Verdana" w:hAnsi="Verdana" w:cs="Arial"/>
                <w:sz w:val="24"/>
                <w:szCs w:val="24"/>
              </w:rPr>
              <w:t xml:space="preserve">and offered to sit on a working group. The second group would focus on accountability review actions that Kerry Sullivan was responsible for. HL </w:t>
            </w:r>
            <w:r w:rsidR="00DB2B6D">
              <w:rPr>
                <w:rFonts w:ascii="Verdana" w:hAnsi="Verdana" w:cs="Arial"/>
                <w:sz w:val="24"/>
                <w:szCs w:val="24"/>
              </w:rPr>
              <w:t xml:space="preserve">said she would keep AWACC updated in terms of what the actions were and how they were progressing. </w:t>
            </w:r>
          </w:p>
          <w:p w14:paraId="482BD737" w14:textId="77777777" w:rsidR="00D92CFF" w:rsidRPr="00D92CFF" w:rsidRDefault="00D92CFF" w:rsidP="00D92CFF">
            <w:pPr>
              <w:pStyle w:val="ListParagraph"/>
              <w:rPr>
                <w:rFonts w:ascii="Verdana" w:hAnsi="Verdana" w:cs="Arial"/>
                <w:sz w:val="24"/>
                <w:szCs w:val="24"/>
              </w:rPr>
            </w:pPr>
          </w:p>
          <w:p w14:paraId="3D23EA74" w14:textId="77777777" w:rsidR="00D92CFF" w:rsidRDefault="00D92CFF" w:rsidP="00D92CFF">
            <w:pPr>
              <w:jc w:val="both"/>
              <w:rPr>
                <w:rFonts w:ascii="Verdana" w:hAnsi="Verdana" w:cs="Arial"/>
                <w:sz w:val="24"/>
                <w:szCs w:val="24"/>
              </w:rPr>
            </w:pPr>
            <w:r>
              <w:rPr>
                <w:rFonts w:ascii="Verdana" w:hAnsi="Verdana" w:cs="Arial"/>
                <w:sz w:val="24"/>
                <w:szCs w:val="24"/>
              </w:rPr>
              <w:t xml:space="preserve">In discussion: </w:t>
            </w:r>
          </w:p>
          <w:p w14:paraId="0D3AD3FB" w14:textId="77777777" w:rsidR="00D92CFF" w:rsidRDefault="00D92CFF" w:rsidP="00D92CFF">
            <w:pPr>
              <w:jc w:val="both"/>
              <w:rPr>
                <w:rFonts w:ascii="Verdana" w:hAnsi="Verdana" w:cs="Arial"/>
                <w:sz w:val="24"/>
                <w:szCs w:val="24"/>
              </w:rPr>
            </w:pPr>
          </w:p>
          <w:p w14:paraId="531D792B" w14:textId="2E16021E" w:rsidR="00567ECE" w:rsidRDefault="00D92CFF" w:rsidP="00D92CFF">
            <w:pPr>
              <w:jc w:val="both"/>
              <w:rPr>
                <w:rFonts w:ascii="Verdana" w:hAnsi="Verdana" w:cs="Arial"/>
                <w:sz w:val="24"/>
                <w:szCs w:val="24"/>
              </w:rPr>
            </w:pPr>
            <w:r>
              <w:rPr>
                <w:rFonts w:ascii="Verdana" w:hAnsi="Verdana" w:cs="Arial"/>
                <w:sz w:val="24"/>
                <w:szCs w:val="24"/>
              </w:rPr>
              <w:t>NZ thanked HL for the update.</w:t>
            </w:r>
            <w:r w:rsidR="00567ECE" w:rsidRPr="00D92CFF">
              <w:rPr>
                <w:rFonts w:ascii="Verdana" w:hAnsi="Verdana" w:cs="Arial"/>
                <w:sz w:val="24"/>
                <w:szCs w:val="24"/>
              </w:rPr>
              <w:t xml:space="preserve"> </w:t>
            </w:r>
            <w:r w:rsidR="00DB2B6D">
              <w:rPr>
                <w:rFonts w:ascii="Verdana" w:hAnsi="Verdana" w:cs="Arial"/>
                <w:sz w:val="24"/>
                <w:szCs w:val="24"/>
              </w:rPr>
              <w:t xml:space="preserve">NZ asked if there was a timeframe for the accountability review in terms of actions. </w:t>
            </w:r>
          </w:p>
          <w:p w14:paraId="1D5BF631" w14:textId="6C007F9A" w:rsidR="00DB2B6D" w:rsidRDefault="00DB2B6D" w:rsidP="00D92CFF">
            <w:pPr>
              <w:jc w:val="both"/>
              <w:rPr>
                <w:rFonts w:ascii="Verdana" w:hAnsi="Verdana" w:cs="Arial"/>
                <w:sz w:val="24"/>
                <w:szCs w:val="24"/>
              </w:rPr>
            </w:pPr>
          </w:p>
          <w:p w14:paraId="6A2C33EC" w14:textId="2D11D47F" w:rsidR="00DB2B6D" w:rsidRDefault="00DB2B6D" w:rsidP="00D92CFF">
            <w:pPr>
              <w:jc w:val="both"/>
              <w:rPr>
                <w:rFonts w:ascii="Verdana" w:hAnsi="Verdana" w:cs="Arial"/>
                <w:sz w:val="24"/>
                <w:szCs w:val="24"/>
              </w:rPr>
            </w:pPr>
            <w:r>
              <w:rPr>
                <w:rFonts w:ascii="Verdana" w:hAnsi="Verdana" w:cs="Arial"/>
                <w:sz w:val="24"/>
                <w:szCs w:val="24"/>
              </w:rPr>
              <w:t>HL informed that Ke</w:t>
            </w:r>
            <w:r w:rsidR="0046504E">
              <w:rPr>
                <w:rFonts w:ascii="Verdana" w:hAnsi="Verdana" w:cs="Arial"/>
                <w:sz w:val="24"/>
                <w:szCs w:val="24"/>
              </w:rPr>
              <w:t>rr</w:t>
            </w:r>
            <w:r>
              <w:rPr>
                <w:rFonts w:ascii="Verdana" w:hAnsi="Verdana" w:cs="Arial"/>
                <w:sz w:val="24"/>
                <w:szCs w:val="24"/>
              </w:rPr>
              <w:t xml:space="preserve">y </w:t>
            </w:r>
            <w:r w:rsidR="00AC470E">
              <w:rPr>
                <w:rFonts w:ascii="Verdana" w:hAnsi="Verdana" w:cs="Arial"/>
                <w:sz w:val="24"/>
                <w:szCs w:val="24"/>
              </w:rPr>
              <w:t>Sullivan</w:t>
            </w:r>
            <w:r>
              <w:rPr>
                <w:rFonts w:ascii="Verdana" w:hAnsi="Verdana" w:cs="Arial"/>
                <w:sz w:val="24"/>
                <w:szCs w:val="24"/>
              </w:rPr>
              <w:t xml:space="preserve"> would come back to HL formally however, it was understood that </w:t>
            </w:r>
            <w:r w:rsidR="0042541C">
              <w:rPr>
                <w:rFonts w:ascii="Verdana" w:hAnsi="Verdana" w:cs="Arial"/>
                <w:sz w:val="24"/>
                <w:szCs w:val="24"/>
              </w:rPr>
              <w:t>the</w:t>
            </w:r>
            <w:r w:rsidR="00AC470E">
              <w:rPr>
                <w:rFonts w:ascii="Verdana" w:hAnsi="Verdana" w:cs="Arial"/>
                <w:sz w:val="24"/>
                <w:szCs w:val="24"/>
              </w:rPr>
              <w:t xml:space="preserve"> </w:t>
            </w:r>
            <w:r w:rsidR="0042541C">
              <w:rPr>
                <w:rFonts w:ascii="Verdana" w:hAnsi="Verdana" w:cs="Arial"/>
                <w:sz w:val="24"/>
                <w:szCs w:val="24"/>
              </w:rPr>
              <w:t xml:space="preserve">working </w:t>
            </w:r>
            <w:r w:rsidR="00AC470E">
              <w:rPr>
                <w:rFonts w:ascii="Verdana" w:hAnsi="Verdana" w:cs="Arial"/>
                <w:sz w:val="24"/>
                <w:szCs w:val="24"/>
              </w:rPr>
              <w:t>groups</w:t>
            </w:r>
            <w:r w:rsidR="0042541C">
              <w:rPr>
                <w:rFonts w:ascii="Verdana" w:hAnsi="Verdana" w:cs="Arial"/>
                <w:sz w:val="24"/>
                <w:szCs w:val="24"/>
              </w:rPr>
              <w:t xml:space="preserve"> </w:t>
            </w:r>
            <w:r w:rsidR="00CF6023">
              <w:rPr>
                <w:rFonts w:ascii="Verdana" w:hAnsi="Verdana" w:cs="Arial"/>
                <w:sz w:val="24"/>
                <w:szCs w:val="24"/>
              </w:rPr>
              <w:t>for a year</w:t>
            </w:r>
            <w:r w:rsidR="0042541C">
              <w:rPr>
                <w:rFonts w:ascii="Verdana" w:hAnsi="Verdana" w:cs="Arial"/>
                <w:sz w:val="24"/>
                <w:szCs w:val="24"/>
              </w:rPr>
              <w:t xml:space="preserve"> to complete actions. HL </w:t>
            </w:r>
            <w:r w:rsidR="0046504E">
              <w:rPr>
                <w:rFonts w:ascii="Verdana" w:hAnsi="Verdana" w:cs="Arial"/>
                <w:sz w:val="24"/>
                <w:szCs w:val="24"/>
              </w:rPr>
              <w:t xml:space="preserve">reiterated that this was to be confirmed. </w:t>
            </w:r>
          </w:p>
          <w:p w14:paraId="0FB8B3F9" w14:textId="3BDD2070" w:rsidR="00DB2B6D" w:rsidRDefault="00DB2B6D" w:rsidP="00D92CFF">
            <w:pPr>
              <w:jc w:val="both"/>
              <w:rPr>
                <w:rFonts w:ascii="Verdana" w:hAnsi="Verdana" w:cs="Arial"/>
                <w:sz w:val="24"/>
                <w:szCs w:val="24"/>
              </w:rPr>
            </w:pPr>
          </w:p>
          <w:p w14:paraId="4C5FC436" w14:textId="7E1658D3" w:rsidR="00370797" w:rsidRDefault="00DB2B6D" w:rsidP="00C80F13">
            <w:pPr>
              <w:jc w:val="both"/>
              <w:rPr>
                <w:rFonts w:ascii="Verdana" w:hAnsi="Verdana" w:cs="Arial"/>
                <w:sz w:val="24"/>
                <w:szCs w:val="24"/>
              </w:rPr>
            </w:pPr>
            <w:r w:rsidRPr="00DB2B6D">
              <w:rPr>
                <w:rFonts w:ascii="Verdana" w:hAnsi="Verdana" w:cs="Arial"/>
                <w:b/>
                <w:bCs/>
                <w:sz w:val="24"/>
                <w:szCs w:val="24"/>
              </w:rPr>
              <w:t>ACTION:</w:t>
            </w:r>
            <w:r>
              <w:rPr>
                <w:rFonts w:ascii="Verdana" w:hAnsi="Verdana" w:cs="Arial"/>
                <w:sz w:val="24"/>
                <w:szCs w:val="24"/>
              </w:rPr>
              <w:t xml:space="preserve"> All – To email HL if there would be anything to add to the IM on-boarding work</w:t>
            </w:r>
            <w:r w:rsidR="00BA0762">
              <w:rPr>
                <w:rFonts w:ascii="Verdana" w:hAnsi="Verdana" w:cs="Arial"/>
                <w:sz w:val="24"/>
                <w:szCs w:val="24"/>
              </w:rPr>
              <w:t>.</w:t>
            </w:r>
          </w:p>
          <w:p w14:paraId="284F8E66" w14:textId="77777777" w:rsidR="00CF6023" w:rsidRDefault="00CF6023" w:rsidP="00C80F13">
            <w:pPr>
              <w:jc w:val="both"/>
              <w:rPr>
                <w:rFonts w:ascii="Verdana" w:hAnsi="Verdana" w:cs="Arial"/>
                <w:sz w:val="24"/>
                <w:szCs w:val="24"/>
              </w:rPr>
            </w:pPr>
          </w:p>
          <w:p w14:paraId="591F875D" w14:textId="2998E722" w:rsidR="00FB578B" w:rsidRDefault="00FB578B" w:rsidP="00C80F13">
            <w:pPr>
              <w:jc w:val="both"/>
              <w:rPr>
                <w:rFonts w:ascii="Verdana" w:hAnsi="Verdana" w:cs="Arial"/>
                <w:sz w:val="24"/>
                <w:szCs w:val="24"/>
              </w:rPr>
            </w:pPr>
          </w:p>
          <w:p w14:paraId="793724E1" w14:textId="77777777" w:rsidR="005B5643" w:rsidRPr="007C2185" w:rsidRDefault="005B5643" w:rsidP="005B5643">
            <w:pPr>
              <w:pStyle w:val="ListParagraph"/>
              <w:numPr>
                <w:ilvl w:val="0"/>
                <w:numId w:val="17"/>
              </w:numPr>
              <w:jc w:val="both"/>
              <w:rPr>
                <w:rFonts w:ascii="Verdana" w:hAnsi="Verdana" w:cs="Arial"/>
                <w:bCs/>
                <w:sz w:val="24"/>
                <w:szCs w:val="24"/>
              </w:rPr>
            </w:pPr>
            <w:r w:rsidRPr="007C2185">
              <w:rPr>
                <w:rFonts w:ascii="Verdana" w:hAnsi="Verdana" w:cs="Arial"/>
                <w:b/>
                <w:bCs/>
                <w:sz w:val="24"/>
                <w:szCs w:val="24"/>
              </w:rPr>
              <w:t xml:space="preserve"> Open learning and meeting Effectiveness </w:t>
            </w:r>
          </w:p>
          <w:p w14:paraId="637E9DEC" w14:textId="0B7D4380" w:rsidR="0046504E" w:rsidRPr="00F1689B" w:rsidRDefault="0046504E" w:rsidP="00F1689B">
            <w:pPr>
              <w:jc w:val="both"/>
              <w:rPr>
                <w:rFonts w:ascii="Verdana" w:hAnsi="Verdana" w:cs="Segoe UI"/>
                <w:b/>
                <w:bCs/>
                <w:sz w:val="24"/>
                <w:szCs w:val="24"/>
              </w:rPr>
            </w:pPr>
          </w:p>
          <w:p w14:paraId="58B9E360" w14:textId="2011DE43" w:rsidR="00BA5A9C" w:rsidRDefault="0046504E" w:rsidP="0046504E">
            <w:pPr>
              <w:pStyle w:val="ListParagraph"/>
              <w:numPr>
                <w:ilvl w:val="0"/>
                <w:numId w:val="19"/>
              </w:numPr>
              <w:jc w:val="both"/>
              <w:rPr>
                <w:rFonts w:ascii="Verdana" w:hAnsi="Verdana" w:cs="Segoe UI"/>
                <w:sz w:val="24"/>
                <w:szCs w:val="24"/>
              </w:rPr>
            </w:pPr>
            <w:r w:rsidRPr="0046504E">
              <w:rPr>
                <w:rFonts w:ascii="Verdana" w:hAnsi="Verdana" w:cs="Segoe UI"/>
                <w:sz w:val="24"/>
                <w:szCs w:val="24"/>
              </w:rPr>
              <w:t xml:space="preserve">UF </w:t>
            </w:r>
            <w:r w:rsidR="00BA5A9C">
              <w:rPr>
                <w:rFonts w:ascii="Verdana" w:hAnsi="Verdana" w:cs="Segoe UI"/>
                <w:sz w:val="24"/>
                <w:szCs w:val="24"/>
              </w:rPr>
              <w:t xml:space="preserve">mentioned her </w:t>
            </w:r>
            <w:r>
              <w:rPr>
                <w:rFonts w:ascii="Verdana" w:hAnsi="Verdana" w:cs="Segoe UI"/>
                <w:sz w:val="24"/>
                <w:szCs w:val="24"/>
              </w:rPr>
              <w:t xml:space="preserve">interest in </w:t>
            </w:r>
            <w:r w:rsidR="00BA5A9C">
              <w:rPr>
                <w:rFonts w:ascii="Verdana" w:hAnsi="Verdana" w:cs="Segoe UI"/>
                <w:sz w:val="24"/>
                <w:szCs w:val="24"/>
              </w:rPr>
              <w:t>S</w:t>
            </w:r>
            <w:r>
              <w:rPr>
                <w:rFonts w:ascii="Verdana" w:hAnsi="Verdana" w:cs="Segoe UI"/>
                <w:sz w:val="24"/>
                <w:szCs w:val="24"/>
              </w:rPr>
              <w:t>ystem</w:t>
            </w:r>
            <w:r w:rsidR="00BA5A9C">
              <w:rPr>
                <w:rFonts w:ascii="Verdana" w:hAnsi="Verdana" w:cs="Segoe UI"/>
                <w:sz w:val="24"/>
                <w:szCs w:val="24"/>
              </w:rPr>
              <w:t>s</w:t>
            </w:r>
            <w:r>
              <w:rPr>
                <w:rFonts w:ascii="Verdana" w:hAnsi="Verdana" w:cs="Segoe UI"/>
                <w:sz w:val="24"/>
                <w:szCs w:val="24"/>
              </w:rPr>
              <w:t xml:space="preserve"> </w:t>
            </w:r>
            <w:r w:rsidR="00BA5A9C">
              <w:rPr>
                <w:rFonts w:ascii="Verdana" w:hAnsi="Verdana" w:cs="Segoe UI"/>
                <w:sz w:val="24"/>
                <w:szCs w:val="24"/>
              </w:rPr>
              <w:t>A</w:t>
            </w:r>
            <w:r>
              <w:rPr>
                <w:rFonts w:ascii="Verdana" w:hAnsi="Verdana" w:cs="Segoe UI"/>
                <w:sz w:val="24"/>
                <w:szCs w:val="24"/>
              </w:rPr>
              <w:t>udit and d</w:t>
            </w:r>
            <w:r w:rsidR="00BA5A9C">
              <w:rPr>
                <w:rFonts w:ascii="Verdana" w:hAnsi="Verdana" w:cs="Segoe UI"/>
                <w:sz w:val="24"/>
                <w:szCs w:val="24"/>
              </w:rPr>
              <w:t>id</w:t>
            </w:r>
            <w:r>
              <w:rPr>
                <w:rFonts w:ascii="Verdana" w:hAnsi="Verdana" w:cs="Segoe UI"/>
                <w:sz w:val="24"/>
                <w:szCs w:val="24"/>
              </w:rPr>
              <w:t xml:space="preserve"> not believe </w:t>
            </w:r>
            <w:r w:rsidR="00BA5A9C">
              <w:rPr>
                <w:rFonts w:ascii="Verdana" w:hAnsi="Verdana" w:cs="Segoe UI"/>
                <w:sz w:val="24"/>
                <w:szCs w:val="24"/>
              </w:rPr>
              <w:t xml:space="preserve">they were currently </w:t>
            </w:r>
            <w:r>
              <w:rPr>
                <w:rFonts w:ascii="Verdana" w:hAnsi="Verdana" w:cs="Segoe UI"/>
                <w:sz w:val="24"/>
                <w:szCs w:val="24"/>
              </w:rPr>
              <w:t>happening. UF said in relation to tracking</w:t>
            </w:r>
            <w:r w:rsidR="00BA5A9C">
              <w:rPr>
                <w:rFonts w:ascii="Verdana" w:hAnsi="Verdana" w:cs="Segoe UI"/>
                <w:sz w:val="24"/>
                <w:szCs w:val="24"/>
              </w:rPr>
              <w:t>,</w:t>
            </w:r>
            <w:r>
              <w:rPr>
                <w:rFonts w:ascii="Verdana" w:hAnsi="Verdana" w:cs="Segoe UI"/>
                <w:sz w:val="24"/>
                <w:szCs w:val="24"/>
              </w:rPr>
              <w:t xml:space="preserve"> items do not often get completed and </w:t>
            </w:r>
            <w:r w:rsidR="00BA5A9C">
              <w:rPr>
                <w:rFonts w:ascii="Verdana" w:hAnsi="Verdana" w:cs="Segoe UI"/>
                <w:sz w:val="24"/>
                <w:szCs w:val="24"/>
              </w:rPr>
              <w:t>regularly</w:t>
            </w:r>
            <w:r>
              <w:rPr>
                <w:rFonts w:ascii="Verdana" w:hAnsi="Verdana" w:cs="Segoe UI"/>
                <w:sz w:val="24"/>
                <w:szCs w:val="24"/>
              </w:rPr>
              <w:t xml:space="preserve"> the same reasons are repeated as to why they were not completed. UF continued to explain that</w:t>
            </w:r>
            <w:r w:rsidR="00BA5A9C">
              <w:rPr>
                <w:rFonts w:ascii="Verdana" w:hAnsi="Verdana" w:cs="Segoe UI"/>
                <w:sz w:val="24"/>
                <w:szCs w:val="24"/>
              </w:rPr>
              <w:t xml:space="preserve"> sometimes</w:t>
            </w:r>
            <w:r>
              <w:rPr>
                <w:rFonts w:ascii="Verdana" w:hAnsi="Verdana" w:cs="Segoe UI"/>
                <w:sz w:val="24"/>
                <w:szCs w:val="24"/>
              </w:rPr>
              <w:t xml:space="preserve"> the barriers are out of </w:t>
            </w:r>
            <w:r w:rsidR="00BA5A9C">
              <w:rPr>
                <w:rFonts w:ascii="Verdana" w:hAnsi="Verdana" w:cs="Segoe UI"/>
                <w:sz w:val="24"/>
                <w:szCs w:val="24"/>
              </w:rPr>
              <w:t>the team’s control and this should be documented in the action comments. UF felt it would be beneficial to think of ways that the systems effectiveness could be monitored and how to highlight the issue in a robust way that the Government would listen too but felt that could be challenging. UF queried the chance of a brainstorming session or a possible way to look at how systems working could be audited</w:t>
            </w:r>
            <w:r w:rsidR="001B3643">
              <w:rPr>
                <w:rFonts w:ascii="Verdana" w:hAnsi="Verdana" w:cs="Segoe UI"/>
                <w:sz w:val="24"/>
                <w:szCs w:val="24"/>
              </w:rPr>
              <w:t>;</w:t>
            </w:r>
            <w:r w:rsidR="00BA5A9C">
              <w:rPr>
                <w:rFonts w:ascii="Verdana" w:hAnsi="Verdana" w:cs="Segoe UI"/>
                <w:sz w:val="24"/>
                <w:szCs w:val="24"/>
              </w:rPr>
              <w:t xml:space="preserve"> </w:t>
            </w:r>
          </w:p>
          <w:p w14:paraId="03591893" w14:textId="77777777" w:rsidR="00BA5A9C" w:rsidRDefault="00BA5A9C" w:rsidP="00BA5A9C">
            <w:pPr>
              <w:jc w:val="both"/>
              <w:rPr>
                <w:rFonts w:ascii="Verdana" w:hAnsi="Verdana" w:cs="Segoe UI"/>
                <w:sz w:val="24"/>
                <w:szCs w:val="24"/>
              </w:rPr>
            </w:pPr>
          </w:p>
          <w:p w14:paraId="5F933407" w14:textId="688866D0" w:rsidR="0046504E" w:rsidRDefault="00BA5A9C" w:rsidP="00BA5A9C">
            <w:pPr>
              <w:pStyle w:val="ListParagraph"/>
              <w:numPr>
                <w:ilvl w:val="0"/>
                <w:numId w:val="19"/>
              </w:numPr>
              <w:jc w:val="both"/>
              <w:rPr>
                <w:rFonts w:ascii="Verdana" w:hAnsi="Verdana" w:cs="Segoe UI"/>
                <w:sz w:val="24"/>
                <w:szCs w:val="24"/>
              </w:rPr>
            </w:pPr>
            <w:r>
              <w:rPr>
                <w:rFonts w:ascii="Verdana" w:hAnsi="Verdana" w:cs="Segoe UI"/>
                <w:sz w:val="24"/>
                <w:szCs w:val="24"/>
              </w:rPr>
              <w:lastRenderedPageBreak/>
              <w:t>NZ felt UF’s point was very interesting and that brining in someone from outside the NHS could be beneficial. NZ suggested brining this discussion to the next meeting</w:t>
            </w:r>
            <w:r w:rsidR="001B3643">
              <w:rPr>
                <w:rFonts w:ascii="Verdana" w:hAnsi="Verdana" w:cs="Segoe UI"/>
                <w:sz w:val="24"/>
                <w:szCs w:val="24"/>
              </w:rPr>
              <w:t>;</w:t>
            </w:r>
            <w:r>
              <w:rPr>
                <w:rFonts w:ascii="Verdana" w:hAnsi="Verdana" w:cs="Segoe UI"/>
                <w:sz w:val="24"/>
                <w:szCs w:val="24"/>
              </w:rPr>
              <w:t xml:space="preserve">  </w:t>
            </w:r>
            <w:r w:rsidRPr="00BA5A9C">
              <w:rPr>
                <w:rFonts w:ascii="Verdana" w:hAnsi="Verdana" w:cs="Segoe UI"/>
                <w:sz w:val="24"/>
                <w:szCs w:val="24"/>
              </w:rPr>
              <w:t xml:space="preserve"> </w:t>
            </w:r>
          </w:p>
          <w:p w14:paraId="3251659D" w14:textId="77777777" w:rsidR="00BA5A9C" w:rsidRPr="00BA5A9C" w:rsidRDefault="00BA5A9C" w:rsidP="00BA5A9C">
            <w:pPr>
              <w:pStyle w:val="ListParagraph"/>
              <w:rPr>
                <w:rFonts w:ascii="Verdana" w:hAnsi="Verdana" w:cs="Segoe UI"/>
                <w:sz w:val="24"/>
                <w:szCs w:val="24"/>
              </w:rPr>
            </w:pPr>
          </w:p>
          <w:p w14:paraId="62E2CFF9" w14:textId="7BA3CF6C" w:rsidR="00BA5A9C" w:rsidRDefault="00BA5A9C" w:rsidP="00BA5A9C">
            <w:pPr>
              <w:pStyle w:val="ListParagraph"/>
              <w:numPr>
                <w:ilvl w:val="0"/>
                <w:numId w:val="19"/>
              </w:numPr>
              <w:jc w:val="both"/>
              <w:rPr>
                <w:rFonts w:ascii="Verdana" w:hAnsi="Verdana" w:cs="Segoe UI"/>
                <w:sz w:val="24"/>
                <w:szCs w:val="24"/>
              </w:rPr>
            </w:pPr>
            <w:r>
              <w:rPr>
                <w:rFonts w:ascii="Verdana" w:hAnsi="Verdana" w:cs="Segoe UI"/>
                <w:sz w:val="24"/>
                <w:szCs w:val="24"/>
              </w:rPr>
              <w:t xml:space="preserve">PC </w:t>
            </w:r>
            <w:r w:rsidR="0035248D">
              <w:rPr>
                <w:rFonts w:ascii="Verdana" w:hAnsi="Verdana" w:cs="Segoe UI"/>
                <w:sz w:val="24"/>
                <w:szCs w:val="24"/>
              </w:rPr>
              <w:t xml:space="preserve">drew attention to effectiveness reviews especially for Q4 after Christmas </w:t>
            </w:r>
            <w:r w:rsidR="00F51A7F">
              <w:rPr>
                <w:rFonts w:ascii="Verdana" w:hAnsi="Verdana" w:cs="Segoe UI"/>
                <w:sz w:val="24"/>
                <w:szCs w:val="24"/>
              </w:rPr>
              <w:t>where it would be</w:t>
            </w:r>
            <w:r w:rsidR="0035248D">
              <w:rPr>
                <w:rFonts w:ascii="Verdana" w:hAnsi="Verdana" w:cs="Segoe UI"/>
                <w:sz w:val="24"/>
                <w:szCs w:val="24"/>
              </w:rPr>
              <w:t xml:space="preserve"> time to carry out these effectiveness reviews. PC highlighted the low response rate his team had received from their own effectiveness reviews, from executives and non-executives the results showed about 30% feedback rate. PC did query the</w:t>
            </w:r>
            <w:r w:rsidR="00F1689B">
              <w:rPr>
                <w:rFonts w:ascii="Verdana" w:hAnsi="Verdana" w:cs="Segoe UI"/>
                <w:sz w:val="24"/>
                <w:szCs w:val="24"/>
              </w:rPr>
              <w:t xml:space="preserve"> National Audit Office (</w:t>
            </w:r>
            <w:r w:rsidR="0035248D">
              <w:rPr>
                <w:rFonts w:ascii="Verdana" w:hAnsi="Verdana" w:cs="Segoe UI"/>
                <w:sz w:val="24"/>
                <w:szCs w:val="24"/>
              </w:rPr>
              <w:t>NAO</w:t>
            </w:r>
            <w:r w:rsidR="00F1689B">
              <w:rPr>
                <w:rFonts w:ascii="Verdana" w:hAnsi="Verdana" w:cs="Segoe UI"/>
                <w:sz w:val="24"/>
                <w:szCs w:val="24"/>
              </w:rPr>
              <w:t>)</w:t>
            </w:r>
            <w:r w:rsidR="0035248D">
              <w:rPr>
                <w:rFonts w:ascii="Verdana" w:hAnsi="Verdana" w:cs="Segoe UI"/>
                <w:sz w:val="24"/>
                <w:szCs w:val="24"/>
              </w:rPr>
              <w:t xml:space="preserve"> checklist which </w:t>
            </w:r>
            <w:r w:rsidR="00B71DF9">
              <w:rPr>
                <w:rFonts w:ascii="Verdana" w:hAnsi="Verdana" w:cs="Segoe UI"/>
                <w:sz w:val="24"/>
                <w:szCs w:val="24"/>
              </w:rPr>
              <w:t>had</w:t>
            </w:r>
            <w:r w:rsidR="0035248D">
              <w:rPr>
                <w:rFonts w:ascii="Verdana" w:hAnsi="Verdana" w:cs="Segoe UI"/>
                <w:sz w:val="24"/>
                <w:szCs w:val="24"/>
              </w:rPr>
              <w:t xml:space="preserve"> approximately 153 questions</w:t>
            </w:r>
            <w:r w:rsidR="00F51A7F">
              <w:rPr>
                <w:rFonts w:ascii="Verdana" w:hAnsi="Verdana" w:cs="Segoe UI"/>
                <w:sz w:val="24"/>
                <w:szCs w:val="24"/>
              </w:rPr>
              <w:t>. PC explained that he had introduced a continuous effectiveness review, having quarterly meetings with all the non-executive colleagues including the Director of Corporate Governance and the Director of Finance to keep it active throughout the year as opposed to once a year</w:t>
            </w:r>
            <w:r w:rsidR="001B3643">
              <w:rPr>
                <w:rFonts w:ascii="Verdana" w:hAnsi="Verdana" w:cs="Segoe UI"/>
                <w:sz w:val="24"/>
                <w:szCs w:val="24"/>
              </w:rPr>
              <w:t>;</w:t>
            </w:r>
          </w:p>
          <w:p w14:paraId="19963B62" w14:textId="77777777" w:rsidR="00F51A7F" w:rsidRPr="00F51A7F" w:rsidRDefault="00F51A7F" w:rsidP="00F51A7F">
            <w:pPr>
              <w:pStyle w:val="ListParagraph"/>
              <w:rPr>
                <w:rFonts w:ascii="Verdana" w:hAnsi="Verdana" w:cs="Segoe UI"/>
                <w:sz w:val="24"/>
                <w:szCs w:val="24"/>
              </w:rPr>
            </w:pPr>
          </w:p>
          <w:p w14:paraId="3AA3651D" w14:textId="13A07538" w:rsidR="00F51A7F" w:rsidRDefault="00F51A7F" w:rsidP="00B71DF9">
            <w:pPr>
              <w:pStyle w:val="ListParagraph"/>
              <w:numPr>
                <w:ilvl w:val="0"/>
                <w:numId w:val="19"/>
              </w:numPr>
              <w:rPr>
                <w:rFonts w:ascii="Verdana" w:hAnsi="Verdana" w:cs="Segoe UI"/>
                <w:sz w:val="24"/>
                <w:szCs w:val="24"/>
              </w:rPr>
            </w:pPr>
            <w:r w:rsidRPr="001B3643">
              <w:rPr>
                <w:rFonts w:ascii="Verdana" w:hAnsi="Verdana" w:cs="Segoe UI"/>
                <w:sz w:val="24"/>
                <w:szCs w:val="24"/>
              </w:rPr>
              <w:t xml:space="preserve">NZ felt this could be taken for discussion at the next AWACC meeting. </w:t>
            </w:r>
          </w:p>
          <w:p w14:paraId="3EF9CACF" w14:textId="77777777" w:rsidR="00B71DF9" w:rsidRPr="001B3643" w:rsidRDefault="00B71DF9" w:rsidP="001B3643">
            <w:pPr>
              <w:pStyle w:val="ListParagraph"/>
              <w:rPr>
                <w:rFonts w:ascii="Verdana" w:hAnsi="Verdana" w:cs="Segoe UI"/>
                <w:sz w:val="24"/>
                <w:szCs w:val="24"/>
              </w:rPr>
            </w:pPr>
          </w:p>
          <w:p w14:paraId="5CBC30A7" w14:textId="08A809C1" w:rsidR="00F51A7F" w:rsidRDefault="00F51A7F" w:rsidP="00BA5A9C">
            <w:pPr>
              <w:pStyle w:val="ListParagraph"/>
              <w:numPr>
                <w:ilvl w:val="0"/>
                <w:numId w:val="19"/>
              </w:numPr>
              <w:jc w:val="both"/>
              <w:rPr>
                <w:rFonts w:ascii="Verdana" w:hAnsi="Verdana" w:cs="Segoe UI"/>
                <w:sz w:val="24"/>
                <w:szCs w:val="24"/>
              </w:rPr>
            </w:pPr>
            <w:r>
              <w:rPr>
                <w:rFonts w:ascii="Verdana" w:hAnsi="Verdana" w:cs="Segoe UI"/>
                <w:sz w:val="24"/>
                <w:szCs w:val="24"/>
              </w:rPr>
              <w:t>SE highlighted that the treasury had issued a new Audit handbook and queried if colleagues had been through it with their committees. SE said he had recently taken over chairmanship and therefore had not addressed the handbook however, was keen to know what others had done. SE felt it may be interesting to see if any themes had been identified in the updated handbook and worth a discussion</w:t>
            </w:r>
            <w:r w:rsidR="001B3643">
              <w:rPr>
                <w:rFonts w:ascii="Verdana" w:hAnsi="Verdana" w:cs="Segoe UI"/>
                <w:sz w:val="24"/>
                <w:szCs w:val="24"/>
              </w:rPr>
              <w:t>;</w:t>
            </w:r>
          </w:p>
          <w:p w14:paraId="59497B29" w14:textId="77777777" w:rsidR="009436CA" w:rsidRPr="009436CA" w:rsidRDefault="009436CA" w:rsidP="009436CA">
            <w:pPr>
              <w:pStyle w:val="ListParagraph"/>
              <w:rPr>
                <w:rFonts w:ascii="Verdana" w:hAnsi="Verdana" w:cs="Segoe UI"/>
                <w:sz w:val="24"/>
                <w:szCs w:val="24"/>
              </w:rPr>
            </w:pPr>
          </w:p>
          <w:p w14:paraId="3C6A68F6" w14:textId="318ADD2C" w:rsidR="009436CA" w:rsidRPr="00BA5A9C" w:rsidRDefault="009436CA" w:rsidP="00BA5A9C">
            <w:pPr>
              <w:pStyle w:val="ListParagraph"/>
              <w:numPr>
                <w:ilvl w:val="0"/>
                <w:numId w:val="19"/>
              </w:numPr>
              <w:jc w:val="both"/>
              <w:rPr>
                <w:rFonts w:ascii="Verdana" w:hAnsi="Verdana" w:cs="Segoe UI"/>
                <w:sz w:val="24"/>
                <w:szCs w:val="24"/>
              </w:rPr>
            </w:pPr>
            <w:r>
              <w:rPr>
                <w:rFonts w:ascii="Verdana" w:hAnsi="Verdana" w:cs="Segoe UI"/>
                <w:sz w:val="24"/>
                <w:szCs w:val="24"/>
              </w:rPr>
              <w:t xml:space="preserve">RE informed that they have nine questions that are asked after their ARAK committee meeting along with a </w:t>
            </w:r>
            <w:r w:rsidR="00256AE5">
              <w:rPr>
                <w:rFonts w:ascii="Verdana" w:hAnsi="Verdana" w:cs="Segoe UI"/>
                <w:sz w:val="24"/>
                <w:szCs w:val="24"/>
              </w:rPr>
              <w:t>ten-minute</w:t>
            </w:r>
            <w:r>
              <w:rPr>
                <w:rFonts w:ascii="Verdana" w:hAnsi="Verdana" w:cs="Segoe UI"/>
                <w:sz w:val="24"/>
                <w:szCs w:val="24"/>
              </w:rPr>
              <w:t xml:space="preserve"> session regarding the meeting flow, times spent on the right areas, focus and outcomes, content presentations and whether the appropriate officers were there. RE feels that this provided a good basis for </w:t>
            </w:r>
            <w:r w:rsidR="00256AE5">
              <w:rPr>
                <w:rFonts w:ascii="Verdana" w:hAnsi="Verdana" w:cs="Segoe UI"/>
                <w:sz w:val="24"/>
                <w:szCs w:val="24"/>
              </w:rPr>
              <w:t>learning and identifying what works and does not work well for the meeting</w:t>
            </w:r>
            <w:r w:rsidR="001B3643">
              <w:rPr>
                <w:rFonts w:ascii="Verdana" w:hAnsi="Verdana" w:cs="Segoe UI"/>
                <w:sz w:val="24"/>
                <w:szCs w:val="24"/>
              </w:rPr>
              <w:t>;</w:t>
            </w:r>
          </w:p>
          <w:p w14:paraId="07DB8E62" w14:textId="73DDEB2F" w:rsidR="0046504E" w:rsidRDefault="0046504E" w:rsidP="005B5643">
            <w:pPr>
              <w:pStyle w:val="ListParagraph"/>
              <w:jc w:val="both"/>
              <w:rPr>
                <w:rFonts w:ascii="Verdana" w:hAnsi="Verdana" w:cs="Segoe UI"/>
                <w:b/>
                <w:bCs/>
                <w:sz w:val="24"/>
                <w:szCs w:val="24"/>
              </w:rPr>
            </w:pPr>
          </w:p>
          <w:p w14:paraId="23946496" w14:textId="3753B355" w:rsidR="00256AE5" w:rsidRDefault="00256AE5" w:rsidP="00256AE5">
            <w:pPr>
              <w:pStyle w:val="ListParagraph"/>
              <w:numPr>
                <w:ilvl w:val="0"/>
                <w:numId w:val="19"/>
              </w:numPr>
              <w:jc w:val="both"/>
              <w:rPr>
                <w:rFonts w:ascii="Verdana" w:hAnsi="Verdana" w:cs="Segoe UI"/>
                <w:sz w:val="24"/>
                <w:szCs w:val="24"/>
              </w:rPr>
            </w:pPr>
            <w:r w:rsidRPr="00256AE5">
              <w:rPr>
                <w:rFonts w:ascii="Verdana" w:hAnsi="Verdana" w:cs="Segoe UI"/>
                <w:sz w:val="24"/>
                <w:szCs w:val="24"/>
              </w:rPr>
              <w:t>NZ asked if group members would be happy to share some of the results from their effectiveness reviews</w:t>
            </w:r>
            <w:r w:rsidR="001B3643">
              <w:rPr>
                <w:rFonts w:ascii="Verdana" w:hAnsi="Verdana" w:cs="Segoe UI"/>
                <w:sz w:val="24"/>
                <w:szCs w:val="24"/>
              </w:rPr>
              <w:t>;</w:t>
            </w:r>
          </w:p>
          <w:p w14:paraId="077914FF" w14:textId="77777777" w:rsidR="00256AE5" w:rsidRPr="00256AE5" w:rsidRDefault="00256AE5" w:rsidP="00256AE5">
            <w:pPr>
              <w:pStyle w:val="ListParagraph"/>
              <w:rPr>
                <w:rFonts w:ascii="Verdana" w:hAnsi="Verdana" w:cs="Segoe UI"/>
                <w:sz w:val="24"/>
                <w:szCs w:val="24"/>
              </w:rPr>
            </w:pPr>
          </w:p>
          <w:p w14:paraId="691CFFDF" w14:textId="7B831527" w:rsidR="00256AE5" w:rsidRDefault="00256AE5" w:rsidP="00256AE5">
            <w:pPr>
              <w:pStyle w:val="ListParagraph"/>
              <w:numPr>
                <w:ilvl w:val="0"/>
                <w:numId w:val="19"/>
              </w:numPr>
              <w:jc w:val="both"/>
              <w:rPr>
                <w:rFonts w:ascii="Verdana" w:hAnsi="Verdana" w:cs="Segoe UI"/>
                <w:sz w:val="24"/>
                <w:szCs w:val="24"/>
              </w:rPr>
            </w:pPr>
            <w:r>
              <w:rPr>
                <w:rFonts w:ascii="Verdana" w:hAnsi="Verdana" w:cs="Segoe UI"/>
                <w:sz w:val="24"/>
                <w:szCs w:val="24"/>
              </w:rPr>
              <w:t>NZ asked the group what they felt had gone well in the meeting. NZ noted that she particularly like</w:t>
            </w:r>
            <w:r w:rsidR="00E32BF6">
              <w:rPr>
                <w:rFonts w:ascii="Verdana" w:hAnsi="Verdana" w:cs="Segoe UI"/>
                <w:sz w:val="24"/>
                <w:szCs w:val="24"/>
              </w:rPr>
              <w:t>d</w:t>
            </w:r>
            <w:r>
              <w:rPr>
                <w:rFonts w:ascii="Verdana" w:hAnsi="Verdana" w:cs="Segoe UI"/>
                <w:sz w:val="24"/>
                <w:szCs w:val="24"/>
              </w:rPr>
              <w:t xml:space="preserve"> the presentation at the beginning and felt it was very helpful. NZ raised a question regarding the group’s minutes, informing they are recorded by what people say with a bit of background, NZ wondered whether it would be helpful to revisit the minutes and</w:t>
            </w:r>
            <w:r w:rsidR="00A6554C">
              <w:rPr>
                <w:rFonts w:ascii="Verdana" w:hAnsi="Verdana" w:cs="Segoe UI"/>
                <w:sz w:val="24"/>
                <w:szCs w:val="24"/>
              </w:rPr>
              <w:t xml:space="preserve"> highlighted these are</w:t>
            </w:r>
            <w:r>
              <w:rPr>
                <w:rFonts w:ascii="Verdana" w:hAnsi="Verdana" w:cs="Segoe UI"/>
                <w:sz w:val="24"/>
                <w:szCs w:val="24"/>
              </w:rPr>
              <w:t xml:space="preserve"> </w:t>
            </w:r>
            <w:r>
              <w:rPr>
                <w:rFonts w:ascii="Verdana" w:hAnsi="Verdana" w:cs="Segoe UI"/>
                <w:sz w:val="24"/>
                <w:szCs w:val="24"/>
              </w:rPr>
              <w:lastRenderedPageBreak/>
              <w:t>sometimes shared with committees.  NZ asked what the group felt worked best</w:t>
            </w:r>
            <w:r w:rsidR="001B3643">
              <w:rPr>
                <w:rFonts w:ascii="Verdana" w:hAnsi="Verdana" w:cs="Segoe UI"/>
                <w:sz w:val="24"/>
                <w:szCs w:val="24"/>
              </w:rPr>
              <w:t>;</w:t>
            </w:r>
          </w:p>
          <w:p w14:paraId="18910ED1" w14:textId="77777777" w:rsidR="00256AE5" w:rsidRPr="00256AE5" w:rsidRDefault="00256AE5" w:rsidP="00256AE5">
            <w:pPr>
              <w:pStyle w:val="ListParagraph"/>
              <w:rPr>
                <w:rFonts w:ascii="Verdana" w:hAnsi="Verdana" w:cs="Segoe UI"/>
                <w:sz w:val="24"/>
                <w:szCs w:val="24"/>
              </w:rPr>
            </w:pPr>
          </w:p>
          <w:p w14:paraId="7C791B45" w14:textId="70E6990F" w:rsidR="00256AE5" w:rsidRDefault="00256AE5" w:rsidP="00256AE5">
            <w:pPr>
              <w:pStyle w:val="ListParagraph"/>
              <w:numPr>
                <w:ilvl w:val="0"/>
                <w:numId w:val="19"/>
              </w:numPr>
              <w:jc w:val="both"/>
              <w:rPr>
                <w:rFonts w:ascii="Verdana" w:hAnsi="Verdana" w:cs="Segoe UI"/>
                <w:sz w:val="24"/>
                <w:szCs w:val="24"/>
              </w:rPr>
            </w:pPr>
            <w:r>
              <w:rPr>
                <w:rFonts w:ascii="Verdana" w:hAnsi="Verdana" w:cs="Segoe UI"/>
                <w:sz w:val="24"/>
                <w:szCs w:val="24"/>
              </w:rPr>
              <w:t xml:space="preserve">PC asked if NZ meant a bridged version stating he did not feel verbatim minutes were needed and kept them succinct with </w:t>
            </w:r>
            <w:r w:rsidR="007E71E3">
              <w:rPr>
                <w:rFonts w:ascii="Verdana" w:hAnsi="Verdana" w:cs="Segoe UI"/>
                <w:sz w:val="24"/>
                <w:szCs w:val="24"/>
              </w:rPr>
              <w:t>the</w:t>
            </w:r>
            <w:r>
              <w:rPr>
                <w:rFonts w:ascii="Verdana" w:hAnsi="Verdana" w:cs="Segoe UI"/>
                <w:sz w:val="24"/>
                <w:szCs w:val="24"/>
              </w:rPr>
              <w:t xml:space="preserve"> key points</w:t>
            </w:r>
            <w:r w:rsidR="001B3643">
              <w:rPr>
                <w:rFonts w:ascii="Verdana" w:hAnsi="Verdana" w:cs="Segoe UI"/>
                <w:sz w:val="24"/>
                <w:szCs w:val="24"/>
              </w:rPr>
              <w:t>;</w:t>
            </w:r>
          </w:p>
          <w:p w14:paraId="4D181B67" w14:textId="77777777" w:rsidR="00256AE5" w:rsidRPr="00256AE5" w:rsidRDefault="00256AE5" w:rsidP="00256AE5">
            <w:pPr>
              <w:pStyle w:val="ListParagraph"/>
              <w:rPr>
                <w:rFonts w:ascii="Verdana" w:hAnsi="Verdana" w:cs="Segoe UI"/>
                <w:sz w:val="24"/>
                <w:szCs w:val="24"/>
              </w:rPr>
            </w:pPr>
          </w:p>
          <w:p w14:paraId="7959DCD0" w14:textId="2657BD69" w:rsidR="00256AE5" w:rsidRPr="00256AE5" w:rsidRDefault="00256AE5" w:rsidP="00256AE5">
            <w:pPr>
              <w:pStyle w:val="ListParagraph"/>
              <w:numPr>
                <w:ilvl w:val="0"/>
                <w:numId w:val="19"/>
              </w:numPr>
              <w:jc w:val="both"/>
              <w:rPr>
                <w:rFonts w:ascii="Verdana" w:hAnsi="Verdana" w:cs="Segoe UI"/>
                <w:sz w:val="24"/>
                <w:szCs w:val="24"/>
              </w:rPr>
            </w:pPr>
            <w:r>
              <w:rPr>
                <w:rFonts w:ascii="Verdana" w:hAnsi="Verdana" w:cs="Segoe UI"/>
                <w:sz w:val="24"/>
                <w:szCs w:val="24"/>
              </w:rPr>
              <w:t xml:space="preserve">NE felt summary points would be sufficient.   </w:t>
            </w:r>
          </w:p>
          <w:p w14:paraId="3A3AE272" w14:textId="000E0CA1" w:rsidR="0046504E" w:rsidRDefault="0046504E" w:rsidP="005B5643">
            <w:pPr>
              <w:pStyle w:val="ListParagraph"/>
              <w:jc w:val="both"/>
              <w:rPr>
                <w:rFonts w:ascii="Verdana" w:hAnsi="Verdana" w:cs="Segoe UI"/>
                <w:b/>
                <w:bCs/>
                <w:sz w:val="24"/>
                <w:szCs w:val="24"/>
              </w:rPr>
            </w:pPr>
          </w:p>
          <w:p w14:paraId="5A4627BC" w14:textId="77777777" w:rsidR="00864987" w:rsidRPr="007C2185" w:rsidRDefault="00864987" w:rsidP="00864987">
            <w:pPr>
              <w:pStyle w:val="ListParagraph"/>
              <w:jc w:val="both"/>
              <w:rPr>
                <w:rFonts w:ascii="Verdana" w:hAnsi="Verdana"/>
                <w:sz w:val="24"/>
                <w:szCs w:val="24"/>
              </w:rPr>
            </w:pPr>
          </w:p>
          <w:p w14:paraId="561AD710" w14:textId="2AC79F6D" w:rsidR="007A708D" w:rsidRDefault="007A708D" w:rsidP="007A708D">
            <w:pPr>
              <w:pStyle w:val="ListParagraph"/>
              <w:numPr>
                <w:ilvl w:val="0"/>
                <w:numId w:val="17"/>
              </w:numPr>
              <w:rPr>
                <w:rFonts w:ascii="Verdana" w:hAnsi="Verdana" w:cs="Segoe UI"/>
                <w:b/>
                <w:bCs/>
                <w:sz w:val="24"/>
                <w:szCs w:val="24"/>
              </w:rPr>
            </w:pPr>
            <w:r w:rsidRPr="007C2185">
              <w:rPr>
                <w:rFonts w:ascii="Verdana" w:hAnsi="Verdana" w:cs="Segoe UI"/>
                <w:b/>
                <w:bCs/>
                <w:sz w:val="24"/>
                <w:szCs w:val="24"/>
              </w:rPr>
              <w:t xml:space="preserve"> Any other business:</w:t>
            </w:r>
          </w:p>
          <w:p w14:paraId="449E44AB" w14:textId="77777777" w:rsidR="00DB031E" w:rsidRDefault="00DB031E" w:rsidP="00DB031E">
            <w:pPr>
              <w:rPr>
                <w:rFonts w:ascii="Verdana" w:hAnsi="Verdana" w:cs="Arial"/>
              </w:rPr>
            </w:pPr>
          </w:p>
          <w:p w14:paraId="473BF43C" w14:textId="03BCD8AE" w:rsidR="00DB031E" w:rsidRPr="00DB031E" w:rsidRDefault="00DB031E" w:rsidP="00DB031E">
            <w:pPr>
              <w:rPr>
                <w:rFonts w:ascii="Verdana" w:hAnsi="Verdana" w:cs="Segoe UI"/>
                <w:b/>
                <w:bCs/>
                <w:sz w:val="24"/>
                <w:szCs w:val="24"/>
              </w:rPr>
            </w:pPr>
            <w:r>
              <w:rPr>
                <w:rFonts w:ascii="Verdana" w:hAnsi="Verdana" w:cs="Arial"/>
              </w:rPr>
              <w:t xml:space="preserve">          </w:t>
            </w:r>
            <w:r w:rsidRPr="00DB031E">
              <w:rPr>
                <w:rFonts w:ascii="Verdana" w:hAnsi="Verdana" w:cs="Arial"/>
                <w:sz w:val="24"/>
                <w:szCs w:val="24"/>
              </w:rPr>
              <w:t>There was no other business, and the meeting was closed.</w:t>
            </w:r>
          </w:p>
          <w:p w14:paraId="1C47426B" w14:textId="74CBD477" w:rsidR="00C017AC" w:rsidRPr="007C2185" w:rsidRDefault="00C017AC" w:rsidP="00C017AC">
            <w:pPr>
              <w:pStyle w:val="ListParagraph"/>
              <w:rPr>
                <w:rFonts w:ascii="Verdana" w:hAnsi="Verdana" w:cs="Segoe UI"/>
                <w:b/>
                <w:bCs/>
                <w:sz w:val="24"/>
                <w:szCs w:val="24"/>
              </w:rPr>
            </w:pPr>
          </w:p>
          <w:p w14:paraId="45335D1A" w14:textId="684878B1" w:rsidR="007A708D" w:rsidRPr="007C2185" w:rsidRDefault="007A708D" w:rsidP="007A708D">
            <w:pPr>
              <w:pStyle w:val="ListParagraph"/>
              <w:numPr>
                <w:ilvl w:val="0"/>
                <w:numId w:val="17"/>
              </w:numPr>
              <w:rPr>
                <w:rFonts w:ascii="Verdana" w:hAnsi="Verdana" w:cs="Segoe UI"/>
                <w:b/>
                <w:bCs/>
                <w:sz w:val="24"/>
                <w:szCs w:val="24"/>
              </w:rPr>
            </w:pPr>
            <w:r w:rsidRPr="007C2185">
              <w:rPr>
                <w:rFonts w:ascii="Verdana" w:hAnsi="Verdana" w:cs="Segoe UI"/>
                <w:b/>
                <w:bCs/>
                <w:sz w:val="24"/>
                <w:szCs w:val="24"/>
              </w:rPr>
              <w:t xml:space="preserve">Date of next meeting: </w:t>
            </w:r>
          </w:p>
          <w:p w14:paraId="4A8593CF" w14:textId="622BAC76" w:rsidR="005345C5" w:rsidRPr="007C2185" w:rsidRDefault="005345C5" w:rsidP="003C1112">
            <w:pPr>
              <w:pStyle w:val="ListParagraph"/>
              <w:ind w:left="360"/>
              <w:jc w:val="both"/>
              <w:rPr>
                <w:rFonts w:ascii="Verdana" w:hAnsi="Verdana"/>
                <w:b/>
                <w:bCs/>
                <w:sz w:val="24"/>
                <w:szCs w:val="24"/>
              </w:rPr>
            </w:pPr>
          </w:p>
          <w:p w14:paraId="0BEB4427" w14:textId="0F0D4E29" w:rsidR="005345C5" w:rsidRPr="007C2185" w:rsidRDefault="00590E8F" w:rsidP="00B91CB2">
            <w:pPr>
              <w:jc w:val="both"/>
              <w:rPr>
                <w:rFonts w:ascii="Verdana" w:hAnsi="Verdana"/>
                <w:sz w:val="24"/>
                <w:szCs w:val="24"/>
              </w:rPr>
            </w:pPr>
            <w:r w:rsidRPr="007C2185">
              <w:rPr>
                <w:rFonts w:ascii="Verdana" w:hAnsi="Verdana"/>
                <w:sz w:val="24"/>
                <w:szCs w:val="24"/>
              </w:rPr>
              <w:t xml:space="preserve">           </w:t>
            </w:r>
            <w:r w:rsidR="005B56B2" w:rsidRPr="007C2185">
              <w:rPr>
                <w:rFonts w:ascii="Verdana" w:hAnsi="Verdana"/>
                <w:sz w:val="24"/>
                <w:szCs w:val="24"/>
              </w:rPr>
              <w:t xml:space="preserve">The date for the next meeting is </w:t>
            </w:r>
            <w:r w:rsidR="00881084" w:rsidRPr="007C2185">
              <w:rPr>
                <w:rFonts w:ascii="Verdana" w:hAnsi="Verdana"/>
                <w:sz w:val="24"/>
                <w:szCs w:val="24"/>
              </w:rPr>
              <w:t>10</w:t>
            </w:r>
            <w:r w:rsidR="00881084" w:rsidRPr="007C2185">
              <w:rPr>
                <w:rFonts w:ascii="Verdana" w:hAnsi="Verdana"/>
                <w:sz w:val="24"/>
                <w:szCs w:val="24"/>
                <w:vertAlign w:val="superscript"/>
              </w:rPr>
              <w:t>th</w:t>
            </w:r>
            <w:r w:rsidR="00881084" w:rsidRPr="007C2185">
              <w:rPr>
                <w:rFonts w:ascii="Verdana" w:hAnsi="Verdana"/>
                <w:sz w:val="24"/>
                <w:szCs w:val="24"/>
              </w:rPr>
              <w:t xml:space="preserve"> </w:t>
            </w:r>
            <w:r w:rsidR="007E71E3">
              <w:rPr>
                <w:rFonts w:ascii="Verdana" w:hAnsi="Verdana"/>
                <w:sz w:val="24"/>
                <w:szCs w:val="24"/>
              </w:rPr>
              <w:t xml:space="preserve">March 2025. </w:t>
            </w:r>
            <w:r w:rsidR="00DF5462" w:rsidRPr="007C2185">
              <w:rPr>
                <w:rFonts w:ascii="Verdana" w:hAnsi="Verdana"/>
                <w:sz w:val="24"/>
                <w:szCs w:val="24"/>
              </w:rPr>
              <w:t xml:space="preserve"> </w:t>
            </w:r>
          </w:p>
          <w:p w14:paraId="167E079C" w14:textId="1DD82F2E" w:rsidR="006307E3" w:rsidRPr="007C2185" w:rsidRDefault="006307E3" w:rsidP="003C1112">
            <w:pPr>
              <w:pStyle w:val="ListParagraph"/>
              <w:ind w:left="360"/>
              <w:jc w:val="both"/>
              <w:rPr>
                <w:rFonts w:ascii="Verdana" w:hAnsi="Verdana"/>
                <w:sz w:val="24"/>
                <w:szCs w:val="24"/>
              </w:rPr>
            </w:pPr>
          </w:p>
        </w:tc>
      </w:tr>
    </w:tbl>
    <w:p w14:paraId="56EC9C92" w14:textId="28BE813F" w:rsidR="006307E3" w:rsidRPr="007C2185" w:rsidRDefault="006307E3" w:rsidP="006307E3">
      <w:pPr>
        <w:rPr>
          <w:rFonts w:ascii="Verdana" w:hAnsi="Verdana"/>
          <w:sz w:val="24"/>
          <w:szCs w:val="24"/>
        </w:rPr>
      </w:pPr>
    </w:p>
    <w:p w14:paraId="2F712388" w14:textId="33F6ABC8" w:rsidR="009D2217" w:rsidRPr="007C2185" w:rsidRDefault="009D2217" w:rsidP="006307E3">
      <w:pPr>
        <w:rPr>
          <w:rFonts w:ascii="Verdana" w:hAnsi="Verdana"/>
          <w:sz w:val="24"/>
          <w:szCs w:val="24"/>
        </w:rPr>
      </w:pPr>
      <w:r w:rsidRPr="007C2185">
        <w:rPr>
          <w:rFonts w:ascii="Verdana" w:hAnsi="Verdana"/>
          <w:sz w:val="24"/>
          <w:szCs w:val="24"/>
        </w:rPr>
        <w:t xml:space="preserve">Actions: </w:t>
      </w:r>
    </w:p>
    <w:p w14:paraId="1928F578" w14:textId="535DBFF4" w:rsidR="009D2217" w:rsidRPr="007C2185" w:rsidRDefault="009D2217" w:rsidP="006307E3">
      <w:pPr>
        <w:rPr>
          <w:rFonts w:ascii="Verdana" w:hAnsi="Verdana"/>
          <w:sz w:val="24"/>
          <w:szCs w:val="24"/>
        </w:rPr>
      </w:pPr>
    </w:p>
    <w:p w14:paraId="415D07AB" w14:textId="3272F982" w:rsidR="00DB031E" w:rsidRDefault="00DB031E" w:rsidP="002D5305">
      <w:pPr>
        <w:jc w:val="both"/>
        <w:rPr>
          <w:rFonts w:ascii="Verdana" w:hAnsi="Verdana" w:cs="Arial"/>
          <w:sz w:val="24"/>
          <w:szCs w:val="24"/>
        </w:rPr>
      </w:pPr>
      <w:r>
        <w:rPr>
          <w:rFonts w:ascii="Verdana" w:hAnsi="Verdana"/>
          <w:sz w:val="24"/>
          <w:szCs w:val="24"/>
        </w:rPr>
        <w:t>6</w:t>
      </w:r>
      <w:r w:rsidR="009D2217" w:rsidRPr="007C2185">
        <w:rPr>
          <w:rFonts w:ascii="Verdana" w:hAnsi="Verdana"/>
          <w:sz w:val="24"/>
          <w:szCs w:val="24"/>
        </w:rPr>
        <w:t xml:space="preserve">. </w:t>
      </w:r>
      <w:r>
        <w:rPr>
          <w:rFonts w:ascii="Verdana" w:hAnsi="Verdana" w:cs="Arial"/>
          <w:sz w:val="24"/>
          <w:szCs w:val="24"/>
        </w:rPr>
        <w:t>To distribute JW and RW’s presentation - AC</w:t>
      </w:r>
    </w:p>
    <w:p w14:paraId="3570683C" w14:textId="77777777" w:rsidR="00DB031E" w:rsidRDefault="00DB031E" w:rsidP="00DB031E">
      <w:pPr>
        <w:jc w:val="both"/>
        <w:rPr>
          <w:rFonts w:ascii="Verdana" w:hAnsi="Verdana" w:cs="Arial"/>
          <w:sz w:val="24"/>
          <w:szCs w:val="24"/>
        </w:rPr>
      </w:pPr>
      <w:r>
        <w:rPr>
          <w:rFonts w:ascii="Verdana" w:hAnsi="Verdana"/>
          <w:sz w:val="24"/>
          <w:szCs w:val="24"/>
        </w:rPr>
        <w:t>7</w:t>
      </w:r>
      <w:r w:rsidR="002D5305" w:rsidRPr="007C2185">
        <w:rPr>
          <w:rFonts w:ascii="Verdana" w:hAnsi="Verdana"/>
          <w:sz w:val="24"/>
          <w:szCs w:val="24"/>
        </w:rPr>
        <w:t xml:space="preserve">. </w:t>
      </w:r>
      <w:r>
        <w:rPr>
          <w:rFonts w:ascii="Verdana" w:hAnsi="Verdana" w:cs="Arial"/>
          <w:sz w:val="24"/>
          <w:szCs w:val="24"/>
        </w:rPr>
        <w:t xml:space="preserve">Risk Appetite to be discussed in the next meeting. </w:t>
      </w:r>
    </w:p>
    <w:p w14:paraId="3270513D" w14:textId="269BC023" w:rsidR="00DB031E" w:rsidRDefault="00DB031E" w:rsidP="00DB031E">
      <w:pPr>
        <w:ind w:left="340"/>
        <w:jc w:val="both"/>
        <w:rPr>
          <w:rFonts w:ascii="Verdana" w:hAnsi="Verdana" w:cs="Arial"/>
          <w:sz w:val="24"/>
          <w:szCs w:val="24"/>
        </w:rPr>
      </w:pPr>
      <w:r>
        <w:rPr>
          <w:rFonts w:ascii="Verdana" w:hAnsi="Verdana" w:cs="Arial"/>
          <w:sz w:val="24"/>
          <w:szCs w:val="24"/>
        </w:rPr>
        <w:t>To share positive experience and practice in risk appetite, to discuss     outside of AWACC Group meeting – NZ/SE</w:t>
      </w:r>
    </w:p>
    <w:p w14:paraId="4026C200" w14:textId="768BEA06" w:rsidR="00DB031E" w:rsidRDefault="00DB031E" w:rsidP="00DB031E">
      <w:pPr>
        <w:jc w:val="both"/>
        <w:rPr>
          <w:rFonts w:ascii="Verdana" w:eastAsia="Times New Roman" w:hAnsi="Verdana" w:cs="Arial"/>
          <w:sz w:val="24"/>
          <w:szCs w:val="24"/>
          <w:lang w:eastAsia="en-GB"/>
        </w:rPr>
      </w:pPr>
      <w:r>
        <w:rPr>
          <w:rFonts w:ascii="Verdana" w:hAnsi="Verdana" w:cs="Arial"/>
          <w:sz w:val="24"/>
          <w:szCs w:val="24"/>
        </w:rPr>
        <w:t xml:space="preserve">    </w:t>
      </w:r>
      <w:r>
        <w:rPr>
          <w:rFonts w:ascii="Verdana" w:eastAsia="Times New Roman" w:hAnsi="Verdana" w:cs="Arial"/>
          <w:sz w:val="24"/>
          <w:szCs w:val="24"/>
          <w:lang w:eastAsia="en-GB"/>
        </w:rPr>
        <w:t>Discuss the board assurance framework at the next meeting</w:t>
      </w:r>
    </w:p>
    <w:p w14:paraId="709DCCE1" w14:textId="74947718" w:rsidR="00DB031E" w:rsidRPr="00DB031E" w:rsidRDefault="00DB031E" w:rsidP="00DB031E">
      <w:pPr>
        <w:jc w:val="both"/>
        <w:rPr>
          <w:rFonts w:ascii="Verdana" w:hAnsi="Verdana" w:cs="Arial"/>
          <w:sz w:val="24"/>
          <w:szCs w:val="24"/>
        </w:rPr>
      </w:pPr>
      <w:r>
        <w:rPr>
          <w:rFonts w:ascii="Verdana" w:eastAsia="Times New Roman" w:hAnsi="Verdana" w:cs="Arial"/>
          <w:sz w:val="24"/>
          <w:szCs w:val="24"/>
          <w:lang w:eastAsia="en-GB"/>
        </w:rPr>
        <w:t xml:space="preserve">9. </w:t>
      </w:r>
      <w:r>
        <w:rPr>
          <w:rFonts w:ascii="Verdana" w:hAnsi="Verdana" w:cs="Arial"/>
          <w:sz w:val="24"/>
          <w:szCs w:val="24"/>
        </w:rPr>
        <w:t xml:space="preserve">To email HL if there would be anything to add to the IM on-boarding    work – All </w:t>
      </w:r>
    </w:p>
    <w:sectPr w:rsidR="00DB031E" w:rsidRPr="00DB031E">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Amelia Cole (Swansea Bay UHB - Corporate)" w:date="2025-01-13T11:45:00Z" w:initials="AC(BUC">
    <w:p w14:paraId="4B06AEA9" w14:textId="1670479C" w:rsidR="0046504E" w:rsidRDefault="0046504E">
      <w:pPr>
        <w:pStyle w:val="CommentText"/>
      </w:pPr>
      <w:r>
        <w:rPr>
          <w:rStyle w:val="CommentReference"/>
        </w:rPr>
        <w:annotationRef/>
      </w:r>
      <w:r>
        <w:t>Is this name correct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4B06AEA9"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B2F7B68" w16cex:dateUtc="2025-01-13T11:4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4B06AEA9" w16cid:durableId="2B2F7B6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B18069" w14:textId="77777777" w:rsidR="004F5124" w:rsidRDefault="004F5124" w:rsidP="006307E3">
      <w:r>
        <w:separator/>
      </w:r>
    </w:p>
  </w:endnote>
  <w:endnote w:type="continuationSeparator" w:id="0">
    <w:p w14:paraId="795F586A" w14:textId="77777777" w:rsidR="004F5124" w:rsidRDefault="004F5124" w:rsidP="006307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C3B393" w14:textId="77777777" w:rsidR="00B615EF" w:rsidRDefault="00B615E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06A4B" w14:textId="77777777" w:rsidR="00B615EF" w:rsidRDefault="00B615E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3ED71D" w14:textId="77777777" w:rsidR="00B615EF" w:rsidRDefault="00B615E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08307A" w14:textId="77777777" w:rsidR="004F5124" w:rsidRDefault="004F5124" w:rsidP="006307E3">
      <w:r>
        <w:separator/>
      </w:r>
    </w:p>
  </w:footnote>
  <w:footnote w:type="continuationSeparator" w:id="0">
    <w:p w14:paraId="0385A97E" w14:textId="77777777" w:rsidR="004F5124" w:rsidRDefault="004F5124" w:rsidP="006307E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02D014" w14:textId="0D4BBADF" w:rsidR="00B615EF" w:rsidRDefault="00B615E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5D6711" w14:textId="2D4CA7CC" w:rsidR="006307E3" w:rsidRDefault="00D87999">
    <w:pPr>
      <w:pStyle w:val="Header"/>
    </w:pPr>
    <w:r>
      <w:rPr>
        <w:noProof/>
      </w:rPr>
      <mc:AlternateContent>
        <mc:Choice Requires="wps">
          <w:drawing>
            <wp:anchor distT="0" distB="0" distL="114300" distR="114300" simplePos="0" relativeHeight="251659264" behindDoc="0" locked="0" layoutInCell="1" allowOverlap="1" wp14:anchorId="6E3033E5" wp14:editId="7A399EB6">
              <wp:simplePos x="0" y="0"/>
              <wp:positionH relativeFrom="column">
                <wp:posOffset>3562350</wp:posOffset>
              </wp:positionH>
              <wp:positionV relativeFrom="paragraph">
                <wp:posOffset>7620</wp:posOffset>
              </wp:positionV>
              <wp:extent cx="2619375" cy="431165"/>
              <wp:effectExtent l="0" t="0" r="28575" b="26035"/>
              <wp:wrapNone/>
              <wp:docPr id="2" name="Text Box 2"/>
              <wp:cNvGraphicFramePr/>
              <a:graphic xmlns:a="http://schemas.openxmlformats.org/drawingml/2006/main">
                <a:graphicData uri="http://schemas.microsoft.com/office/word/2010/wordprocessingShape">
                  <wps:wsp>
                    <wps:cNvSpPr txBox="1"/>
                    <wps:spPr>
                      <a:xfrm>
                        <a:off x="0" y="0"/>
                        <a:ext cx="2619375" cy="431165"/>
                      </a:xfrm>
                      <a:prstGeom prst="rect">
                        <a:avLst/>
                      </a:prstGeom>
                      <a:solidFill>
                        <a:schemeClr val="accent1">
                          <a:lumMod val="75000"/>
                        </a:schemeClr>
                      </a:solidFill>
                      <a:ln w="6350">
                        <a:solidFill>
                          <a:prstClr val="black"/>
                        </a:solidFill>
                      </a:ln>
                    </wps:spPr>
                    <wps:txbx>
                      <w:txbxContent>
                        <w:p w14:paraId="30778F29" w14:textId="66D6AEA1" w:rsidR="00D87999" w:rsidRPr="00D87999" w:rsidRDefault="00D87999" w:rsidP="00D87999">
                          <w:pPr>
                            <w:spacing w:before="120"/>
                            <w:jc w:val="center"/>
                            <w:rPr>
                              <w:b/>
                              <w:bCs/>
                              <w:color w:val="FFFFFF" w:themeColor="background1"/>
                              <w:sz w:val="26"/>
                              <w:szCs w:val="26"/>
                            </w:rPr>
                          </w:pPr>
                          <w:r w:rsidRPr="00D87999">
                            <w:rPr>
                              <w:b/>
                              <w:bCs/>
                              <w:color w:val="FFFFFF" w:themeColor="background1"/>
                              <w:sz w:val="26"/>
                              <w:szCs w:val="26"/>
                            </w:rPr>
                            <w:t>ALL WALES GROUP REPORT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E3033E5" id="_x0000_t202" coordsize="21600,21600" o:spt="202" path="m,l,21600r21600,l21600,xe">
              <v:stroke joinstyle="miter"/>
              <v:path gradientshapeok="t" o:connecttype="rect"/>
            </v:shapetype>
            <v:shape id="Text Box 2" o:spid="_x0000_s1026" type="#_x0000_t202" style="position:absolute;margin-left:280.5pt;margin-top:.6pt;width:206.25pt;height:33.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" fillcolor="#2f5496 [2404]" strokeweight=".5pt">
              <v:textbox>
                <w:txbxContent>
                  <w:p w14:paraId="30778F29" w14:textId="66D6AEA1" w:rsidR="00D87999" w:rsidRPr="00D87999" w:rsidRDefault="00D87999" w:rsidP="00D87999">
                    <w:pPr>
                      <w:spacing w:before="120"/>
                      <w:jc w:val="center"/>
                      <w:rPr>
                        <w:b/>
                        <w:bCs/>
                        <w:color w:val="FFFFFF" w:themeColor="background1"/>
                        <w:sz w:val="26"/>
                        <w:szCs w:val="26"/>
                      </w:rPr>
                    </w:pPr>
                    <w:r w:rsidRPr="00D87999">
                      <w:rPr>
                        <w:b/>
                        <w:bCs/>
                        <w:color w:val="FFFFFF" w:themeColor="background1"/>
                        <w:sz w:val="26"/>
                        <w:szCs w:val="26"/>
                      </w:rPr>
                      <w:t>ALL WALES GROUP REPORT</w:t>
                    </w:r>
                  </w:p>
                </w:txbxContent>
              </v:textbox>
            </v:shape>
          </w:pict>
        </mc:Fallback>
      </mc:AlternateContent>
    </w:r>
    <w:r w:rsidR="006307E3">
      <w:rPr>
        <w:noProof/>
      </w:rPr>
      <w:drawing>
        <wp:inline distT="0" distB="0" distL="0" distR="0" wp14:anchorId="2CF4B860" wp14:editId="7708920B">
          <wp:extent cx="904875" cy="498096"/>
          <wp:effectExtent l="0" t="0" r="0" b="0"/>
          <wp:docPr id="1" name="Picture 1" descr="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Icon&#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10779" cy="501346"/>
                  </a:xfrm>
                  <a:prstGeom prst="rect">
                    <a:avLst/>
                  </a:prstGeom>
                  <a:noFill/>
                  <a:ln>
                    <a:noFill/>
                  </a:ln>
                </pic:spPr>
              </pic:pic>
            </a:graphicData>
          </a:graphic>
        </wp:inline>
      </w:drawing>
    </w:r>
  </w:p>
  <w:p w14:paraId="4F8D3485" w14:textId="77777777" w:rsidR="006307E3" w:rsidRDefault="006307E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2666EA" w14:textId="3471D02A" w:rsidR="00B615EF" w:rsidRDefault="00B615E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725197"/>
    <w:multiLevelType w:val="hybridMultilevel"/>
    <w:tmpl w:val="C840F5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8569F8"/>
    <w:multiLevelType w:val="hybridMultilevel"/>
    <w:tmpl w:val="274C06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B057D02"/>
    <w:multiLevelType w:val="multilevel"/>
    <w:tmpl w:val="03A40EE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0BA73070"/>
    <w:multiLevelType w:val="hybridMultilevel"/>
    <w:tmpl w:val="EB384114"/>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4" w15:restartNumberingAfterBreak="0">
    <w:nsid w:val="12B01A04"/>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3C056BD"/>
    <w:multiLevelType w:val="hybridMultilevel"/>
    <w:tmpl w:val="8E189B3A"/>
    <w:lvl w:ilvl="0" w:tplc="49BC0538">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4E5377D"/>
    <w:multiLevelType w:val="hybridMultilevel"/>
    <w:tmpl w:val="C6DEBB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AC1AD2"/>
    <w:multiLevelType w:val="hybridMultilevel"/>
    <w:tmpl w:val="1B96AC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426D5A"/>
    <w:multiLevelType w:val="hybridMultilevel"/>
    <w:tmpl w:val="B1CC51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111347B"/>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2BB3292E"/>
    <w:multiLevelType w:val="hybridMultilevel"/>
    <w:tmpl w:val="19FE665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2DA0013F"/>
    <w:multiLevelType w:val="hybridMultilevel"/>
    <w:tmpl w:val="5E78A47A"/>
    <w:lvl w:ilvl="0" w:tplc="4A4CD63C">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F701267"/>
    <w:multiLevelType w:val="hybridMultilevel"/>
    <w:tmpl w:val="5FD6217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39EF4EAB"/>
    <w:multiLevelType w:val="hybridMultilevel"/>
    <w:tmpl w:val="80B88DBC"/>
    <w:lvl w:ilvl="0" w:tplc="08090001">
      <w:start w:val="1"/>
      <w:numFmt w:val="bullet"/>
      <w:lvlText w:val=""/>
      <w:lvlJc w:val="left"/>
      <w:pPr>
        <w:ind w:left="1872" w:hanging="360"/>
      </w:pPr>
      <w:rPr>
        <w:rFonts w:ascii="Symbol" w:hAnsi="Symbol" w:hint="default"/>
      </w:rPr>
    </w:lvl>
    <w:lvl w:ilvl="1" w:tplc="08090003" w:tentative="1">
      <w:start w:val="1"/>
      <w:numFmt w:val="bullet"/>
      <w:lvlText w:val="o"/>
      <w:lvlJc w:val="left"/>
      <w:pPr>
        <w:ind w:left="2592" w:hanging="360"/>
      </w:pPr>
      <w:rPr>
        <w:rFonts w:ascii="Courier New" w:hAnsi="Courier New" w:cs="Courier New" w:hint="default"/>
      </w:rPr>
    </w:lvl>
    <w:lvl w:ilvl="2" w:tplc="08090005" w:tentative="1">
      <w:start w:val="1"/>
      <w:numFmt w:val="bullet"/>
      <w:lvlText w:val=""/>
      <w:lvlJc w:val="left"/>
      <w:pPr>
        <w:ind w:left="3312" w:hanging="360"/>
      </w:pPr>
      <w:rPr>
        <w:rFonts w:ascii="Wingdings" w:hAnsi="Wingdings" w:hint="default"/>
      </w:rPr>
    </w:lvl>
    <w:lvl w:ilvl="3" w:tplc="08090001" w:tentative="1">
      <w:start w:val="1"/>
      <w:numFmt w:val="bullet"/>
      <w:lvlText w:val=""/>
      <w:lvlJc w:val="left"/>
      <w:pPr>
        <w:ind w:left="4032" w:hanging="360"/>
      </w:pPr>
      <w:rPr>
        <w:rFonts w:ascii="Symbol" w:hAnsi="Symbol" w:hint="default"/>
      </w:rPr>
    </w:lvl>
    <w:lvl w:ilvl="4" w:tplc="08090003" w:tentative="1">
      <w:start w:val="1"/>
      <w:numFmt w:val="bullet"/>
      <w:lvlText w:val="o"/>
      <w:lvlJc w:val="left"/>
      <w:pPr>
        <w:ind w:left="4752" w:hanging="360"/>
      </w:pPr>
      <w:rPr>
        <w:rFonts w:ascii="Courier New" w:hAnsi="Courier New" w:cs="Courier New" w:hint="default"/>
      </w:rPr>
    </w:lvl>
    <w:lvl w:ilvl="5" w:tplc="08090005" w:tentative="1">
      <w:start w:val="1"/>
      <w:numFmt w:val="bullet"/>
      <w:lvlText w:val=""/>
      <w:lvlJc w:val="left"/>
      <w:pPr>
        <w:ind w:left="5472" w:hanging="360"/>
      </w:pPr>
      <w:rPr>
        <w:rFonts w:ascii="Wingdings" w:hAnsi="Wingdings" w:hint="default"/>
      </w:rPr>
    </w:lvl>
    <w:lvl w:ilvl="6" w:tplc="08090001" w:tentative="1">
      <w:start w:val="1"/>
      <w:numFmt w:val="bullet"/>
      <w:lvlText w:val=""/>
      <w:lvlJc w:val="left"/>
      <w:pPr>
        <w:ind w:left="6192" w:hanging="360"/>
      </w:pPr>
      <w:rPr>
        <w:rFonts w:ascii="Symbol" w:hAnsi="Symbol" w:hint="default"/>
      </w:rPr>
    </w:lvl>
    <w:lvl w:ilvl="7" w:tplc="08090003" w:tentative="1">
      <w:start w:val="1"/>
      <w:numFmt w:val="bullet"/>
      <w:lvlText w:val="o"/>
      <w:lvlJc w:val="left"/>
      <w:pPr>
        <w:ind w:left="6912" w:hanging="360"/>
      </w:pPr>
      <w:rPr>
        <w:rFonts w:ascii="Courier New" w:hAnsi="Courier New" w:cs="Courier New" w:hint="default"/>
      </w:rPr>
    </w:lvl>
    <w:lvl w:ilvl="8" w:tplc="08090005" w:tentative="1">
      <w:start w:val="1"/>
      <w:numFmt w:val="bullet"/>
      <w:lvlText w:val=""/>
      <w:lvlJc w:val="left"/>
      <w:pPr>
        <w:ind w:left="7632" w:hanging="360"/>
      </w:pPr>
      <w:rPr>
        <w:rFonts w:ascii="Wingdings" w:hAnsi="Wingdings" w:hint="default"/>
      </w:rPr>
    </w:lvl>
  </w:abstractNum>
  <w:abstractNum w:abstractNumId="14" w15:restartNumberingAfterBreak="0">
    <w:nsid w:val="423D6532"/>
    <w:multiLevelType w:val="hybridMultilevel"/>
    <w:tmpl w:val="A2262930"/>
    <w:lvl w:ilvl="0" w:tplc="9384D6D2">
      <w:start w:val="1"/>
      <w:numFmt w:val="decimal"/>
      <w:lvlText w:val="%1."/>
      <w:lvlJc w:val="left"/>
      <w:pPr>
        <w:ind w:left="720" w:hanging="360"/>
      </w:pPr>
      <w:rPr>
        <w:rFonts w:hint="default"/>
        <w:b/>
        <w:bCs/>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34B43A0"/>
    <w:multiLevelType w:val="hybridMultilevel"/>
    <w:tmpl w:val="3058008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441D6131"/>
    <w:multiLevelType w:val="hybridMultilevel"/>
    <w:tmpl w:val="A3186CEA"/>
    <w:lvl w:ilvl="0" w:tplc="08090001">
      <w:start w:val="1"/>
      <w:numFmt w:val="bullet"/>
      <w:lvlText w:val=""/>
      <w:lvlJc w:val="left"/>
      <w:pPr>
        <w:ind w:left="1152" w:hanging="360"/>
      </w:pPr>
      <w:rPr>
        <w:rFonts w:ascii="Symbol" w:hAnsi="Symbol" w:hint="default"/>
      </w:rPr>
    </w:lvl>
    <w:lvl w:ilvl="1" w:tplc="08090003" w:tentative="1">
      <w:start w:val="1"/>
      <w:numFmt w:val="bullet"/>
      <w:lvlText w:val="o"/>
      <w:lvlJc w:val="left"/>
      <w:pPr>
        <w:ind w:left="1872" w:hanging="360"/>
      </w:pPr>
      <w:rPr>
        <w:rFonts w:ascii="Courier New" w:hAnsi="Courier New" w:cs="Courier New" w:hint="default"/>
      </w:rPr>
    </w:lvl>
    <w:lvl w:ilvl="2" w:tplc="08090005" w:tentative="1">
      <w:start w:val="1"/>
      <w:numFmt w:val="bullet"/>
      <w:lvlText w:val=""/>
      <w:lvlJc w:val="left"/>
      <w:pPr>
        <w:ind w:left="2592" w:hanging="360"/>
      </w:pPr>
      <w:rPr>
        <w:rFonts w:ascii="Wingdings" w:hAnsi="Wingdings" w:hint="default"/>
      </w:rPr>
    </w:lvl>
    <w:lvl w:ilvl="3" w:tplc="08090001" w:tentative="1">
      <w:start w:val="1"/>
      <w:numFmt w:val="bullet"/>
      <w:lvlText w:val=""/>
      <w:lvlJc w:val="left"/>
      <w:pPr>
        <w:ind w:left="3312" w:hanging="360"/>
      </w:pPr>
      <w:rPr>
        <w:rFonts w:ascii="Symbol" w:hAnsi="Symbol" w:hint="default"/>
      </w:rPr>
    </w:lvl>
    <w:lvl w:ilvl="4" w:tplc="08090003" w:tentative="1">
      <w:start w:val="1"/>
      <w:numFmt w:val="bullet"/>
      <w:lvlText w:val="o"/>
      <w:lvlJc w:val="left"/>
      <w:pPr>
        <w:ind w:left="4032" w:hanging="360"/>
      </w:pPr>
      <w:rPr>
        <w:rFonts w:ascii="Courier New" w:hAnsi="Courier New" w:cs="Courier New" w:hint="default"/>
      </w:rPr>
    </w:lvl>
    <w:lvl w:ilvl="5" w:tplc="08090005" w:tentative="1">
      <w:start w:val="1"/>
      <w:numFmt w:val="bullet"/>
      <w:lvlText w:val=""/>
      <w:lvlJc w:val="left"/>
      <w:pPr>
        <w:ind w:left="4752" w:hanging="360"/>
      </w:pPr>
      <w:rPr>
        <w:rFonts w:ascii="Wingdings" w:hAnsi="Wingdings" w:hint="default"/>
      </w:rPr>
    </w:lvl>
    <w:lvl w:ilvl="6" w:tplc="08090001" w:tentative="1">
      <w:start w:val="1"/>
      <w:numFmt w:val="bullet"/>
      <w:lvlText w:val=""/>
      <w:lvlJc w:val="left"/>
      <w:pPr>
        <w:ind w:left="5472" w:hanging="360"/>
      </w:pPr>
      <w:rPr>
        <w:rFonts w:ascii="Symbol" w:hAnsi="Symbol" w:hint="default"/>
      </w:rPr>
    </w:lvl>
    <w:lvl w:ilvl="7" w:tplc="08090003" w:tentative="1">
      <w:start w:val="1"/>
      <w:numFmt w:val="bullet"/>
      <w:lvlText w:val="o"/>
      <w:lvlJc w:val="left"/>
      <w:pPr>
        <w:ind w:left="6192" w:hanging="360"/>
      </w:pPr>
      <w:rPr>
        <w:rFonts w:ascii="Courier New" w:hAnsi="Courier New" w:cs="Courier New" w:hint="default"/>
      </w:rPr>
    </w:lvl>
    <w:lvl w:ilvl="8" w:tplc="08090005" w:tentative="1">
      <w:start w:val="1"/>
      <w:numFmt w:val="bullet"/>
      <w:lvlText w:val=""/>
      <w:lvlJc w:val="left"/>
      <w:pPr>
        <w:ind w:left="6912" w:hanging="360"/>
      </w:pPr>
      <w:rPr>
        <w:rFonts w:ascii="Wingdings" w:hAnsi="Wingdings" w:hint="default"/>
      </w:rPr>
    </w:lvl>
  </w:abstractNum>
  <w:abstractNum w:abstractNumId="17" w15:restartNumberingAfterBreak="0">
    <w:nsid w:val="46056AEC"/>
    <w:multiLevelType w:val="hybridMultilevel"/>
    <w:tmpl w:val="3814C8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62D75EF"/>
    <w:multiLevelType w:val="hybridMultilevel"/>
    <w:tmpl w:val="49C0DBD6"/>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19" w15:restartNumberingAfterBreak="0">
    <w:nsid w:val="507D214A"/>
    <w:multiLevelType w:val="hybridMultilevel"/>
    <w:tmpl w:val="7F043F78"/>
    <w:lvl w:ilvl="0" w:tplc="7364676A">
      <w:start w:val="1"/>
      <w:numFmt w:val="bullet"/>
      <w:lvlText w:val="•"/>
      <w:lvlJc w:val="left"/>
      <w:pPr>
        <w:tabs>
          <w:tab w:val="num" w:pos="720"/>
        </w:tabs>
        <w:ind w:left="720" w:hanging="360"/>
      </w:pPr>
      <w:rPr>
        <w:rFonts w:ascii="Arial" w:hAnsi="Arial" w:hint="default"/>
      </w:rPr>
    </w:lvl>
    <w:lvl w:ilvl="1" w:tplc="C4C44C7C" w:tentative="1">
      <w:start w:val="1"/>
      <w:numFmt w:val="bullet"/>
      <w:lvlText w:val="•"/>
      <w:lvlJc w:val="left"/>
      <w:pPr>
        <w:tabs>
          <w:tab w:val="num" w:pos="1440"/>
        </w:tabs>
        <w:ind w:left="1440" w:hanging="360"/>
      </w:pPr>
      <w:rPr>
        <w:rFonts w:ascii="Arial" w:hAnsi="Arial" w:hint="default"/>
      </w:rPr>
    </w:lvl>
    <w:lvl w:ilvl="2" w:tplc="BC5E0262" w:tentative="1">
      <w:start w:val="1"/>
      <w:numFmt w:val="bullet"/>
      <w:lvlText w:val="•"/>
      <w:lvlJc w:val="left"/>
      <w:pPr>
        <w:tabs>
          <w:tab w:val="num" w:pos="2160"/>
        </w:tabs>
        <w:ind w:left="2160" w:hanging="360"/>
      </w:pPr>
      <w:rPr>
        <w:rFonts w:ascii="Arial" w:hAnsi="Arial" w:hint="default"/>
      </w:rPr>
    </w:lvl>
    <w:lvl w:ilvl="3" w:tplc="A4F27F0E" w:tentative="1">
      <w:start w:val="1"/>
      <w:numFmt w:val="bullet"/>
      <w:lvlText w:val="•"/>
      <w:lvlJc w:val="left"/>
      <w:pPr>
        <w:tabs>
          <w:tab w:val="num" w:pos="2880"/>
        </w:tabs>
        <w:ind w:left="2880" w:hanging="360"/>
      </w:pPr>
      <w:rPr>
        <w:rFonts w:ascii="Arial" w:hAnsi="Arial" w:hint="default"/>
      </w:rPr>
    </w:lvl>
    <w:lvl w:ilvl="4" w:tplc="A620BE0A" w:tentative="1">
      <w:start w:val="1"/>
      <w:numFmt w:val="bullet"/>
      <w:lvlText w:val="•"/>
      <w:lvlJc w:val="left"/>
      <w:pPr>
        <w:tabs>
          <w:tab w:val="num" w:pos="3600"/>
        </w:tabs>
        <w:ind w:left="3600" w:hanging="360"/>
      </w:pPr>
      <w:rPr>
        <w:rFonts w:ascii="Arial" w:hAnsi="Arial" w:hint="default"/>
      </w:rPr>
    </w:lvl>
    <w:lvl w:ilvl="5" w:tplc="0F50B3E2" w:tentative="1">
      <w:start w:val="1"/>
      <w:numFmt w:val="bullet"/>
      <w:lvlText w:val="•"/>
      <w:lvlJc w:val="left"/>
      <w:pPr>
        <w:tabs>
          <w:tab w:val="num" w:pos="4320"/>
        </w:tabs>
        <w:ind w:left="4320" w:hanging="360"/>
      </w:pPr>
      <w:rPr>
        <w:rFonts w:ascii="Arial" w:hAnsi="Arial" w:hint="default"/>
      </w:rPr>
    </w:lvl>
    <w:lvl w:ilvl="6" w:tplc="534E4734" w:tentative="1">
      <w:start w:val="1"/>
      <w:numFmt w:val="bullet"/>
      <w:lvlText w:val="•"/>
      <w:lvlJc w:val="left"/>
      <w:pPr>
        <w:tabs>
          <w:tab w:val="num" w:pos="5040"/>
        </w:tabs>
        <w:ind w:left="5040" w:hanging="360"/>
      </w:pPr>
      <w:rPr>
        <w:rFonts w:ascii="Arial" w:hAnsi="Arial" w:hint="default"/>
      </w:rPr>
    </w:lvl>
    <w:lvl w:ilvl="7" w:tplc="0A98AE4A" w:tentative="1">
      <w:start w:val="1"/>
      <w:numFmt w:val="bullet"/>
      <w:lvlText w:val="•"/>
      <w:lvlJc w:val="left"/>
      <w:pPr>
        <w:tabs>
          <w:tab w:val="num" w:pos="5760"/>
        </w:tabs>
        <w:ind w:left="5760" w:hanging="360"/>
      </w:pPr>
      <w:rPr>
        <w:rFonts w:ascii="Arial" w:hAnsi="Arial" w:hint="default"/>
      </w:rPr>
    </w:lvl>
    <w:lvl w:ilvl="8" w:tplc="F618B452"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569672F0"/>
    <w:multiLevelType w:val="hybridMultilevel"/>
    <w:tmpl w:val="3756603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FC71B43"/>
    <w:multiLevelType w:val="hybridMultilevel"/>
    <w:tmpl w:val="2F4E34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60D477A0"/>
    <w:multiLevelType w:val="hybridMultilevel"/>
    <w:tmpl w:val="4D0639F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60F14056"/>
    <w:multiLevelType w:val="hybridMultilevel"/>
    <w:tmpl w:val="D5C6A562"/>
    <w:lvl w:ilvl="0" w:tplc="08090001">
      <w:start w:val="1"/>
      <w:numFmt w:val="bullet"/>
      <w:lvlText w:val=""/>
      <w:lvlJc w:val="left"/>
      <w:pPr>
        <w:ind w:left="3240" w:hanging="360"/>
      </w:pPr>
      <w:rPr>
        <w:rFonts w:ascii="Symbol" w:hAnsi="Symbol" w:hint="default"/>
      </w:rPr>
    </w:lvl>
    <w:lvl w:ilvl="1" w:tplc="08090003" w:tentative="1">
      <w:start w:val="1"/>
      <w:numFmt w:val="bullet"/>
      <w:lvlText w:val="o"/>
      <w:lvlJc w:val="left"/>
      <w:pPr>
        <w:ind w:left="3960" w:hanging="360"/>
      </w:pPr>
      <w:rPr>
        <w:rFonts w:ascii="Courier New" w:hAnsi="Courier New" w:cs="Courier New" w:hint="default"/>
      </w:rPr>
    </w:lvl>
    <w:lvl w:ilvl="2" w:tplc="08090005" w:tentative="1">
      <w:start w:val="1"/>
      <w:numFmt w:val="bullet"/>
      <w:lvlText w:val=""/>
      <w:lvlJc w:val="left"/>
      <w:pPr>
        <w:ind w:left="4680" w:hanging="360"/>
      </w:pPr>
      <w:rPr>
        <w:rFonts w:ascii="Wingdings" w:hAnsi="Wingdings" w:hint="default"/>
      </w:rPr>
    </w:lvl>
    <w:lvl w:ilvl="3" w:tplc="08090001" w:tentative="1">
      <w:start w:val="1"/>
      <w:numFmt w:val="bullet"/>
      <w:lvlText w:val=""/>
      <w:lvlJc w:val="left"/>
      <w:pPr>
        <w:ind w:left="5400" w:hanging="360"/>
      </w:pPr>
      <w:rPr>
        <w:rFonts w:ascii="Symbol" w:hAnsi="Symbol" w:hint="default"/>
      </w:rPr>
    </w:lvl>
    <w:lvl w:ilvl="4" w:tplc="08090003" w:tentative="1">
      <w:start w:val="1"/>
      <w:numFmt w:val="bullet"/>
      <w:lvlText w:val="o"/>
      <w:lvlJc w:val="left"/>
      <w:pPr>
        <w:ind w:left="6120" w:hanging="360"/>
      </w:pPr>
      <w:rPr>
        <w:rFonts w:ascii="Courier New" w:hAnsi="Courier New" w:cs="Courier New" w:hint="default"/>
      </w:rPr>
    </w:lvl>
    <w:lvl w:ilvl="5" w:tplc="08090005" w:tentative="1">
      <w:start w:val="1"/>
      <w:numFmt w:val="bullet"/>
      <w:lvlText w:val=""/>
      <w:lvlJc w:val="left"/>
      <w:pPr>
        <w:ind w:left="6840" w:hanging="360"/>
      </w:pPr>
      <w:rPr>
        <w:rFonts w:ascii="Wingdings" w:hAnsi="Wingdings" w:hint="default"/>
      </w:rPr>
    </w:lvl>
    <w:lvl w:ilvl="6" w:tplc="08090001" w:tentative="1">
      <w:start w:val="1"/>
      <w:numFmt w:val="bullet"/>
      <w:lvlText w:val=""/>
      <w:lvlJc w:val="left"/>
      <w:pPr>
        <w:ind w:left="7560" w:hanging="360"/>
      </w:pPr>
      <w:rPr>
        <w:rFonts w:ascii="Symbol" w:hAnsi="Symbol" w:hint="default"/>
      </w:rPr>
    </w:lvl>
    <w:lvl w:ilvl="7" w:tplc="08090003" w:tentative="1">
      <w:start w:val="1"/>
      <w:numFmt w:val="bullet"/>
      <w:lvlText w:val="o"/>
      <w:lvlJc w:val="left"/>
      <w:pPr>
        <w:ind w:left="8280" w:hanging="360"/>
      </w:pPr>
      <w:rPr>
        <w:rFonts w:ascii="Courier New" w:hAnsi="Courier New" w:cs="Courier New" w:hint="default"/>
      </w:rPr>
    </w:lvl>
    <w:lvl w:ilvl="8" w:tplc="08090005" w:tentative="1">
      <w:start w:val="1"/>
      <w:numFmt w:val="bullet"/>
      <w:lvlText w:val=""/>
      <w:lvlJc w:val="left"/>
      <w:pPr>
        <w:ind w:left="9000" w:hanging="360"/>
      </w:pPr>
      <w:rPr>
        <w:rFonts w:ascii="Wingdings" w:hAnsi="Wingdings" w:hint="default"/>
      </w:rPr>
    </w:lvl>
  </w:abstractNum>
  <w:abstractNum w:abstractNumId="24" w15:restartNumberingAfterBreak="0">
    <w:nsid w:val="6D58069F"/>
    <w:multiLevelType w:val="hybridMultilevel"/>
    <w:tmpl w:val="61E647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1063130"/>
    <w:multiLevelType w:val="hybridMultilevel"/>
    <w:tmpl w:val="89B44CFC"/>
    <w:lvl w:ilvl="0" w:tplc="8BBC3CDE">
      <w:start w:val="3"/>
      <w:numFmt w:val="bullet"/>
      <w:lvlText w:val="-"/>
      <w:lvlJc w:val="left"/>
      <w:pPr>
        <w:ind w:left="720" w:hanging="360"/>
      </w:pPr>
      <w:rPr>
        <w:rFonts w:ascii="Segoe UI" w:eastAsia="Times New Roman" w:hAnsi="Segoe UI" w:cs="Segoe U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BA236EA"/>
    <w:multiLevelType w:val="hybridMultilevel"/>
    <w:tmpl w:val="D100A628"/>
    <w:lvl w:ilvl="0" w:tplc="08090001">
      <w:start w:val="1"/>
      <w:numFmt w:val="bullet"/>
      <w:lvlText w:val=""/>
      <w:lvlJc w:val="left"/>
      <w:pPr>
        <w:ind w:left="1512" w:hanging="360"/>
      </w:pPr>
      <w:rPr>
        <w:rFonts w:ascii="Symbol" w:hAnsi="Symbol" w:hint="default"/>
      </w:rPr>
    </w:lvl>
    <w:lvl w:ilvl="1" w:tplc="08090003" w:tentative="1">
      <w:start w:val="1"/>
      <w:numFmt w:val="bullet"/>
      <w:lvlText w:val="o"/>
      <w:lvlJc w:val="left"/>
      <w:pPr>
        <w:ind w:left="2232" w:hanging="360"/>
      </w:pPr>
      <w:rPr>
        <w:rFonts w:ascii="Courier New" w:hAnsi="Courier New" w:cs="Courier New" w:hint="default"/>
      </w:rPr>
    </w:lvl>
    <w:lvl w:ilvl="2" w:tplc="08090005" w:tentative="1">
      <w:start w:val="1"/>
      <w:numFmt w:val="bullet"/>
      <w:lvlText w:val=""/>
      <w:lvlJc w:val="left"/>
      <w:pPr>
        <w:ind w:left="2952" w:hanging="360"/>
      </w:pPr>
      <w:rPr>
        <w:rFonts w:ascii="Wingdings" w:hAnsi="Wingdings" w:hint="default"/>
      </w:rPr>
    </w:lvl>
    <w:lvl w:ilvl="3" w:tplc="08090001" w:tentative="1">
      <w:start w:val="1"/>
      <w:numFmt w:val="bullet"/>
      <w:lvlText w:val=""/>
      <w:lvlJc w:val="left"/>
      <w:pPr>
        <w:ind w:left="3672" w:hanging="360"/>
      </w:pPr>
      <w:rPr>
        <w:rFonts w:ascii="Symbol" w:hAnsi="Symbol" w:hint="default"/>
      </w:rPr>
    </w:lvl>
    <w:lvl w:ilvl="4" w:tplc="08090003" w:tentative="1">
      <w:start w:val="1"/>
      <w:numFmt w:val="bullet"/>
      <w:lvlText w:val="o"/>
      <w:lvlJc w:val="left"/>
      <w:pPr>
        <w:ind w:left="4392" w:hanging="360"/>
      </w:pPr>
      <w:rPr>
        <w:rFonts w:ascii="Courier New" w:hAnsi="Courier New" w:cs="Courier New" w:hint="default"/>
      </w:rPr>
    </w:lvl>
    <w:lvl w:ilvl="5" w:tplc="08090005" w:tentative="1">
      <w:start w:val="1"/>
      <w:numFmt w:val="bullet"/>
      <w:lvlText w:val=""/>
      <w:lvlJc w:val="left"/>
      <w:pPr>
        <w:ind w:left="5112" w:hanging="360"/>
      </w:pPr>
      <w:rPr>
        <w:rFonts w:ascii="Wingdings" w:hAnsi="Wingdings" w:hint="default"/>
      </w:rPr>
    </w:lvl>
    <w:lvl w:ilvl="6" w:tplc="08090001" w:tentative="1">
      <w:start w:val="1"/>
      <w:numFmt w:val="bullet"/>
      <w:lvlText w:val=""/>
      <w:lvlJc w:val="left"/>
      <w:pPr>
        <w:ind w:left="5832" w:hanging="360"/>
      </w:pPr>
      <w:rPr>
        <w:rFonts w:ascii="Symbol" w:hAnsi="Symbol" w:hint="default"/>
      </w:rPr>
    </w:lvl>
    <w:lvl w:ilvl="7" w:tplc="08090003" w:tentative="1">
      <w:start w:val="1"/>
      <w:numFmt w:val="bullet"/>
      <w:lvlText w:val="o"/>
      <w:lvlJc w:val="left"/>
      <w:pPr>
        <w:ind w:left="6552" w:hanging="360"/>
      </w:pPr>
      <w:rPr>
        <w:rFonts w:ascii="Courier New" w:hAnsi="Courier New" w:cs="Courier New" w:hint="default"/>
      </w:rPr>
    </w:lvl>
    <w:lvl w:ilvl="8" w:tplc="08090005" w:tentative="1">
      <w:start w:val="1"/>
      <w:numFmt w:val="bullet"/>
      <w:lvlText w:val=""/>
      <w:lvlJc w:val="left"/>
      <w:pPr>
        <w:ind w:left="7272" w:hanging="360"/>
      </w:pPr>
      <w:rPr>
        <w:rFonts w:ascii="Wingdings" w:hAnsi="Wingdings" w:hint="default"/>
      </w:rPr>
    </w:lvl>
  </w:abstractNum>
  <w:abstractNum w:abstractNumId="27" w15:restartNumberingAfterBreak="0">
    <w:nsid w:val="7DD5291B"/>
    <w:multiLevelType w:val="hybridMultilevel"/>
    <w:tmpl w:val="5560A5D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20"/>
  </w:num>
  <w:num w:numId="3">
    <w:abstractNumId w:val="4"/>
  </w:num>
  <w:num w:numId="4">
    <w:abstractNumId w:val="16"/>
  </w:num>
  <w:num w:numId="5">
    <w:abstractNumId w:val="27"/>
  </w:num>
  <w:num w:numId="6">
    <w:abstractNumId w:val="5"/>
  </w:num>
  <w:num w:numId="7">
    <w:abstractNumId w:val="18"/>
  </w:num>
  <w:num w:numId="8">
    <w:abstractNumId w:val="6"/>
  </w:num>
  <w:num w:numId="9">
    <w:abstractNumId w:val="24"/>
  </w:num>
  <w:num w:numId="10">
    <w:abstractNumId w:val="23"/>
  </w:num>
  <w:num w:numId="11">
    <w:abstractNumId w:val="7"/>
  </w:num>
  <w:num w:numId="12">
    <w:abstractNumId w:val="17"/>
  </w:num>
  <w:num w:numId="13">
    <w:abstractNumId w:val="0"/>
  </w:num>
  <w:num w:numId="14">
    <w:abstractNumId w:val="26"/>
  </w:num>
  <w:num w:numId="15">
    <w:abstractNumId w:val="13"/>
  </w:num>
  <w:num w:numId="16">
    <w:abstractNumId w:val="3"/>
  </w:num>
  <w:num w:numId="17">
    <w:abstractNumId w:val="14"/>
  </w:num>
  <w:num w:numId="18">
    <w:abstractNumId w:val="2"/>
  </w:num>
  <w:num w:numId="19">
    <w:abstractNumId w:val="11"/>
  </w:num>
  <w:num w:numId="20">
    <w:abstractNumId w:val="10"/>
  </w:num>
  <w:num w:numId="21">
    <w:abstractNumId w:val="15"/>
  </w:num>
  <w:num w:numId="22">
    <w:abstractNumId w:val="1"/>
  </w:num>
  <w:num w:numId="23">
    <w:abstractNumId w:val="22"/>
  </w:num>
  <w:num w:numId="24">
    <w:abstractNumId w:val="8"/>
  </w:num>
  <w:num w:numId="25">
    <w:abstractNumId w:val="21"/>
  </w:num>
  <w:num w:numId="26">
    <w:abstractNumId w:val="12"/>
  </w:num>
  <w:num w:numId="27">
    <w:abstractNumId w:val="25"/>
  </w:num>
  <w:num w:numId="28">
    <w:abstractNumId w:val="19"/>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melia Cole (Swansea Bay UHB - Corporate)">
    <w15:presenceInfo w15:providerId="AD" w15:userId="S::Amelia.Cole@wales.nhs.uk::46c844e6-9f2e-48ae-bf2a-168c568901a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307E3"/>
    <w:rsid w:val="000116F2"/>
    <w:rsid w:val="00015CA3"/>
    <w:rsid w:val="00017CAB"/>
    <w:rsid w:val="00025657"/>
    <w:rsid w:val="000278D2"/>
    <w:rsid w:val="00034FFF"/>
    <w:rsid w:val="00045499"/>
    <w:rsid w:val="000600CB"/>
    <w:rsid w:val="00060BA1"/>
    <w:rsid w:val="000619EA"/>
    <w:rsid w:val="00061A78"/>
    <w:rsid w:val="000717F1"/>
    <w:rsid w:val="00076FCD"/>
    <w:rsid w:val="000810C1"/>
    <w:rsid w:val="000A110D"/>
    <w:rsid w:val="000A3FE3"/>
    <w:rsid w:val="000B380D"/>
    <w:rsid w:val="000B7C72"/>
    <w:rsid w:val="000C143D"/>
    <w:rsid w:val="000C3A45"/>
    <w:rsid w:val="000D20A3"/>
    <w:rsid w:val="000E74A7"/>
    <w:rsid w:val="000E7D5F"/>
    <w:rsid w:val="000F7CCA"/>
    <w:rsid w:val="001065D8"/>
    <w:rsid w:val="00120403"/>
    <w:rsid w:val="00122D14"/>
    <w:rsid w:val="00127852"/>
    <w:rsid w:val="00143499"/>
    <w:rsid w:val="001448C4"/>
    <w:rsid w:val="00147E87"/>
    <w:rsid w:val="0016768E"/>
    <w:rsid w:val="00172B5A"/>
    <w:rsid w:val="00176497"/>
    <w:rsid w:val="00177B4B"/>
    <w:rsid w:val="00180F71"/>
    <w:rsid w:val="00183535"/>
    <w:rsid w:val="00185830"/>
    <w:rsid w:val="001869CD"/>
    <w:rsid w:val="0018723B"/>
    <w:rsid w:val="00191167"/>
    <w:rsid w:val="001A2B33"/>
    <w:rsid w:val="001A61FC"/>
    <w:rsid w:val="001B3643"/>
    <w:rsid w:val="001B698F"/>
    <w:rsid w:val="001C0A6B"/>
    <w:rsid w:val="001D19E9"/>
    <w:rsid w:val="001D5A13"/>
    <w:rsid w:val="001D78A9"/>
    <w:rsid w:val="001E0702"/>
    <w:rsid w:val="001E1C42"/>
    <w:rsid w:val="001E5364"/>
    <w:rsid w:val="001F2AB3"/>
    <w:rsid w:val="001F2E64"/>
    <w:rsid w:val="001F34DB"/>
    <w:rsid w:val="001F3ABF"/>
    <w:rsid w:val="001F7677"/>
    <w:rsid w:val="001F795F"/>
    <w:rsid w:val="00203589"/>
    <w:rsid w:val="00204915"/>
    <w:rsid w:val="002119B4"/>
    <w:rsid w:val="00211CC0"/>
    <w:rsid w:val="0021639B"/>
    <w:rsid w:val="002259DF"/>
    <w:rsid w:val="00226DDF"/>
    <w:rsid w:val="002343CC"/>
    <w:rsid w:val="00234F00"/>
    <w:rsid w:val="002365F3"/>
    <w:rsid w:val="00237B13"/>
    <w:rsid w:val="00243A89"/>
    <w:rsid w:val="00244244"/>
    <w:rsid w:val="002460F3"/>
    <w:rsid w:val="00247A2F"/>
    <w:rsid w:val="00253709"/>
    <w:rsid w:val="00256AE5"/>
    <w:rsid w:val="00260513"/>
    <w:rsid w:val="00261840"/>
    <w:rsid w:val="00263791"/>
    <w:rsid w:val="00282254"/>
    <w:rsid w:val="00284A9A"/>
    <w:rsid w:val="00284F34"/>
    <w:rsid w:val="002868F1"/>
    <w:rsid w:val="00296398"/>
    <w:rsid w:val="002B57E5"/>
    <w:rsid w:val="002C5E1E"/>
    <w:rsid w:val="002D5305"/>
    <w:rsid w:val="002D6DAA"/>
    <w:rsid w:val="002E084A"/>
    <w:rsid w:val="002E4507"/>
    <w:rsid w:val="002F09CD"/>
    <w:rsid w:val="00303F1F"/>
    <w:rsid w:val="00316CA4"/>
    <w:rsid w:val="0032166E"/>
    <w:rsid w:val="003275A3"/>
    <w:rsid w:val="00333923"/>
    <w:rsid w:val="003412E8"/>
    <w:rsid w:val="00341C9D"/>
    <w:rsid w:val="00350E0C"/>
    <w:rsid w:val="0035248D"/>
    <w:rsid w:val="00370797"/>
    <w:rsid w:val="003738B2"/>
    <w:rsid w:val="00374329"/>
    <w:rsid w:val="003743B2"/>
    <w:rsid w:val="0038594C"/>
    <w:rsid w:val="00387034"/>
    <w:rsid w:val="003953FE"/>
    <w:rsid w:val="003964F1"/>
    <w:rsid w:val="003A4FAE"/>
    <w:rsid w:val="003A5A66"/>
    <w:rsid w:val="003B3466"/>
    <w:rsid w:val="003B61B4"/>
    <w:rsid w:val="003B722E"/>
    <w:rsid w:val="003C1112"/>
    <w:rsid w:val="003C2C1A"/>
    <w:rsid w:val="003C7B42"/>
    <w:rsid w:val="003E3511"/>
    <w:rsid w:val="003E48AC"/>
    <w:rsid w:val="003E4E71"/>
    <w:rsid w:val="003E76ED"/>
    <w:rsid w:val="003F1F7F"/>
    <w:rsid w:val="003F3166"/>
    <w:rsid w:val="003F7764"/>
    <w:rsid w:val="004028BE"/>
    <w:rsid w:val="00416A4C"/>
    <w:rsid w:val="0042541C"/>
    <w:rsid w:val="004259EA"/>
    <w:rsid w:val="004339AF"/>
    <w:rsid w:val="00440007"/>
    <w:rsid w:val="00443CFC"/>
    <w:rsid w:val="00443DDD"/>
    <w:rsid w:val="004531CC"/>
    <w:rsid w:val="00453829"/>
    <w:rsid w:val="00464FF0"/>
    <w:rsid w:val="0046504E"/>
    <w:rsid w:val="0046607E"/>
    <w:rsid w:val="00471F66"/>
    <w:rsid w:val="0047275E"/>
    <w:rsid w:val="00491A96"/>
    <w:rsid w:val="004A1208"/>
    <w:rsid w:val="004A2BB0"/>
    <w:rsid w:val="004A6D7E"/>
    <w:rsid w:val="004A743E"/>
    <w:rsid w:val="004B0B7F"/>
    <w:rsid w:val="004B7932"/>
    <w:rsid w:val="004C4197"/>
    <w:rsid w:val="004D059F"/>
    <w:rsid w:val="004D0A35"/>
    <w:rsid w:val="004E004E"/>
    <w:rsid w:val="004E6C3A"/>
    <w:rsid w:val="004E7854"/>
    <w:rsid w:val="004F45E8"/>
    <w:rsid w:val="004F5124"/>
    <w:rsid w:val="004F5FC0"/>
    <w:rsid w:val="005009E6"/>
    <w:rsid w:val="00502566"/>
    <w:rsid w:val="00504D0E"/>
    <w:rsid w:val="00517FA8"/>
    <w:rsid w:val="00522467"/>
    <w:rsid w:val="00530BA9"/>
    <w:rsid w:val="005345C5"/>
    <w:rsid w:val="005373E7"/>
    <w:rsid w:val="00542472"/>
    <w:rsid w:val="00543715"/>
    <w:rsid w:val="00543932"/>
    <w:rsid w:val="00547920"/>
    <w:rsid w:val="00550E5A"/>
    <w:rsid w:val="00557AAB"/>
    <w:rsid w:val="00560D6D"/>
    <w:rsid w:val="00563F3A"/>
    <w:rsid w:val="00567ECE"/>
    <w:rsid w:val="00570683"/>
    <w:rsid w:val="0057278E"/>
    <w:rsid w:val="00582CB7"/>
    <w:rsid w:val="00586049"/>
    <w:rsid w:val="005874B5"/>
    <w:rsid w:val="00590E8F"/>
    <w:rsid w:val="0059473A"/>
    <w:rsid w:val="00595319"/>
    <w:rsid w:val="00595FBD"/>
    <w:rsid w:val="00596978"/>
    <w:rsid w:val="005A73E4"/>
    <w:rsid w:val="005A777C"/>
    <w:rsid w:val="005B1A1B"/>
    <w:rsid w:val="005B50C2"/>
    <w:rsid w:val="005B5643"/>
    <w:rsid w:val="005B56B2"/>
    <w:rsid w:val="005D265B"/>
    <w:rsid w:val="005D6077"/>
    <w:rsid w:val="005E567E"/>
    <w:rsid w:val="005E77EB"/>
    <w:rsid w:val="005F1F36"/>
    <w:rsid w:val="005F389A"/>
    <w:rsid w:val="005F5016"/>
    <w:rsid w:val="005F7FC2"/>
    <w:rsid w:val="00614B07"/>
    <w:rsid w:val="00614D3A"/>
    <w:rsid w:val="006224F1"/>
    <w:rsid w:val="00624975"/>
    <w:rsid w:val="006307E3"/>
    <w:rsid w:val="006364B5"/>
    <w:rsid w:val="00651F5E"/>
    <w:rsid w:val="00661BF5"/>
    <w:rsid w:val="0066424C"/>
    <w:rsid w:val="00664E6C"/>
    <w:rsid w:val="00671059"/>
    <w:rsid w:val="00673F70"/>
    <w:rsid w:val="00685857"/>
    <w:rsid w:val="00685D98"/>
    <w:rsid w:val="006A2448"/>
    <w:rsid w:val="006A5C2A"/>
    <w:rsid w:val="006B0A7F"/>
    <w:rsid w:val="006B4E50"/>
    <w:rsid w:val="006B652C"/>
    <w:rsid w:val="006C3A8E"/>
    <w:rsid w:val="006C4205"/>
    <w:rsid w:val="006D3218"/>
    <w:rsid w:val="006D46E4"/>
    <w:rsid w:val="006D6606"/>
    <w:rsid w:val="006D73D4"/>
    <w:rsid w:val="006E79CB"/>
    <w:rsid w:val="006E7CDA"/>
    <w:rsid w:val="006F243F"/>
    <w:rsid w:val="006F47A1"/>
    <w:rsid w:val="00705490"/>
    <w:rsid w:val="00706A04"/>
    <w:rsid w:val="00707604"/>
    <w:rsid w:val="00710D1D"/>
    <w:rsid w:val="00715D32"/>
    <w:rsid w:val="00720B45"/>
    <w:rsid w:val="0073745B"/>
    <w:rsid w:val="007457D1"/>
    <w:rsid w:val="00745E13"/>
    <w:rsid w:val="00747A05"/>
    <w:rsid w:val="0075006F"/>
    <w:rsid w:val="00752C45"/>
    <w:rsid w:val="00763493"/>
    <w:rsid w:val="007730F1"/>
    <w:rsid w:val="00774459"/>
    <w:rsid w:val="0077705A"/>
    <w:rsid w:val="007802CB"/>
    <w:rsid w:val="00780348"/>
    <w:rsid w:val="00785A12"/>
    <w:rsid w:val="0078641B"/>
    <w:rsid w:val="007A34D2"/>
    <w:rsid w:val="007A5471"/>
    <w:rsid w:val="007A708D"/>
    <w:rsid w:val="007A7798"/>
    <w:rsid w:val="007A77B7"/>
    <w:rsid w:val="007B1042"/>
    <w:rsid w:val="007C2185"/>
    <w:rsid w:val="007C6646"/>
    <w:rsid w:val="007C7FAF"/>
    <w:rsid w:val="007D3584"/>
    <w:rsid w:val="007E0317"/>
    <w:rsid w:val="007E2DDC"/>
    <w:rsid w:val="007E71E3"/>
    <w:rsid w:val="007E76FD"/>
    <w:rsid w:val="007F52E0"/>
    <w:rsid w:val="007F7E78"/>
    <w:rsid w:val="00802349"/>
    <w:rsid w:val="0080463F"/>
    <w:rsid w:val="00814450"/>
    <w:rsid w:val="00822CE4"/>
    <w:rsid w:val="008258C3"/>
    <w:rsid w:val="008337FD"/>
    <w:rsid w:val="00836FFA"/>
    <w:rsid w:val="00846274"/>
    <w:rsid w:val="008502C7"/>
    <w:rsid w:val="00850862"/>
    <w:rsid w:val="00851511"/>
    <w:rsid w:val="00851BA4"/>
    <w:rsid w:val="008621EE"/>
    <w:rsid w:val="00864987"/>
    <w:rsid w:val="00866A31"/>
    <w:rsid w:val="008734D2"/>
    <w:rsid w:val="00877DC5"/>
    <w:rsid w:val="00881084"/>
    <w:rsid w:val="00883416"/>
    <w:rsid w:val="00886EAA"/>
    <w:rsid w:val="00887194"/>
    <w:rsid w:val="00891BA5"/>
    <w:rsid w:val="008928C1"/>
    <w:rsid w:val="008A2F2A"/>
    <w:rsid w:val="008A63EB"/>
    <w:rsid w:val="008B1EA2"/>
    <w:rsid w:val="008C10F6"/>
    <w:rsid w:val="008C2B83"/>
    <w:rsid w:val="008C4CF4"/>
    <w:rsid w:val="008C529C"/>
    <w:rsid w:val="008D0188"/>
    <w:rsid w:val="008D037F"/>
    <w:rsid w:val="008D057A"/>
    <w:rsid w:val="008D3C47"/>
    <w:rsid w:val="008E0971"/>
    <w:rsid w:val="008E2488"/>
    <w:rsid w:val="008E36FC"/>
    <w:rsid w:val="008E55CD"/>
    <w:rsid w:val="008F0708"/>
    <w:rsid w:val="008F095C"/>
    <w:rsid w:val="008F6170"/>
    <w:rsid w:val="00905929"/>
    <w:rsid w:val="009168D7"/>
    <w:rsid w:val="0091787E"/>
    <w:rsid w:val="00932CEE"/>
    <w:rsid w:val="00940045"/>
    <w:rsid w:val="009417D0"/>
    <w:rsid w:val="009436CA"/>
    <w:rsid w:val="009509BB"/>
    <w:rsid w:val="0095153E"/>
    <w:rsid w:val="00972B86"/>
    <w:rsid w:val="009835CD"/>
    <w:rsid w:val="00990A59"/>
    <w:rsid w:val="0099118A"/>
    <w:rsid w:val="00991C94"/>
    <w:rsid w:val="009A1BB0"/>
    <w:rsid w:val="009B3017"/>
    <w:rsid w:val="009B47DC"/>
    <w:rsid w:val="009B7C94"/>
    <w:rsid w:val="009D06AE"/>
    <w:rsid w:val="009D08B2"/>
    <w:rsid w:val="009D2217"/>
    <w:rsid w:val="009D54AF"/>
    <w:rsid w:val="009D73D5"/>
    <w:rsid w:val="009F2541"/>
    <w:rsid w:val="009F462C"/>
    <w:rsid w:val="00A00178"/>
    <w:rsid w:val="00A009A0"/>
    <w:rsid w:val="00A00A7A"/>
    <w:rsid w:val="00A114EC"/>
    <w:rsid w:val="00A25CAC"/>
    <w:rsid w:val="00A2693B"/>
    <w:rsid w:val="00A27934"/>
    <w:rsid w:val="00A27E72"/>
    <w:rsid w:val="00A32F00"/>
    <w:rsid w:val="00A50394"/>
    <w:rsid w:val="00A503A5"/>
    <w:rsid w:val="00A52E86"/>
    <w:rsid w:val="00A5358F"/>
    <w:rsid w:val="00A5552D"/>
    <w:rsid w:val="00A57367"/>
    <w:rsid w:val="00A6027F"/>
    <w:rsid w:val="00A633B4"/>
    <w:rsid w:val="00A64DB2"/>
    <w:rsid w:val="00A6554C"/>
    <w:rsid w:val="00A662CF"/>
    <w:rsid w:val="00A76D96"/>
    <w:rsid w:val="00A7746D"/>
    <w:rsid w:val="00A77E9C"/>
    <w:rsid w:val="00A83EB7"/>
    <w:rsid w:val="00A846A1"/>
    <w:rsid w:val="00A855F5"/>
    <w:rsid w:val="00A85B5A"/>
    <w:rsid w:val="00A91967"/>
    <w:rsid w:val="00A91B93"/>
    <w:rsid w:val="00A95ED1"/>
    <w:rsid w:val="00A96502"/>
    <w:rsid w:val="00A96538"/>
    <w:rsid w:val="00AA029A"/>
    <w:rsid w:val="00AB14B3"/>
    <w:rsid w:val="00AB28A6"/>
    <w:rsid w:val="00AC0207"/>
    <w:rsid w:val="00AC3934"/>
    <w:rsid w:val="00AC4333"/>
    <w:rsid w:val="00AC470E"/>
    <w:rsid w:val="00AE4ABD"/>
    <w:rsid w:val="00AE728D"/>
    <w:rsid w:val="00B02CEB"/>
    <w:rsid w:val="00B12087"/>
    <w:rsid w:val="00B1464A"/>
    <w:rsid w:val="00B172B9"/>
    <w:rsid w:val="00B20D31"/>
    <w:rsid w:val="00B22DCA"/>
    <w:rsid w:val="00B33CCF"/>
    <w:rsid w:val="00B462F1"/>
    <w:rsid w:val="00B5641F"/>
    <w:rsid w:val="00B615EF"/>
    <w:rsid w:val="00B625A5"/>
    <w:rsid w:val="00B6545E"/>
    <w:rsid w:val="00B71DF9"/>
    <w:rsid w:val="00B7288A"/>
    <w:rsid w:val="00B8719F"/>
    <w:rsid w:val="00B91CB2"/>
    <w:rsid w:val="00B938E7"/>
    <w:rsid w:val="00BA0762"/>
    <w:rsid w:val="00BA08EA"/>
    <w:rsid w:val="00BA5A9C"/>
    <w:rsid w:val="00BC0642"/>
    <w:rsid w:val="00BC3233"/>
    <w:rsid w:val="00BC737D"/>
    <w:rsid w:val="00BD0686"/>
    <w:rsid w:val="00BD67FA"/>
    <w:rsid w:val="00BF2A44"/>
    <w:rsid w:val="00BF2B85"/>
    <w:rsid w:val="00BF5166"/>
    <w:rsid w:val="00C017AC"/>
    <w:rsid w:val="00C03F06"/>
    <w:rsid w:val="00C17057"/>
    <w:rsid w:val="00C366DB"/>
    <w:rsid w:val="00C40F98"/>
    <w:rsid w:val="00C42F2E"/>
    <w:rsid w:val="00C44BB0"/>
    <w:rsid w:val="00C45C92"/>
    <w:rsid w:val="00C46389"/>
    <w:rsid w:val="00C463DF"/>
    <w:rsid w:val="00C47E42"/>
    <w:rsid w:val="00C51D7D"/>
    <w:rsid w:val="00C52CE6"/>
    <w:rsid w:val="00C55ABB"/>
    <w:rsid w:val="00C6253E"/>
    <w:rsid w:val="00C65141"/>
    <w:rsid w:val="00C66256"/>
    <w:rsid w:val="00C7267D"/>
    <w:rsid w:val="00C80F13"/>
    <w:rsid w:val="00C82DE9"/>
    <w:rsid w:val="00C93D16"/>
    <w:rsid w:val="00CA26F4"/>
    <w:rsid w:val="00CA3A2D"/>
    <w:rsid w:val="00CA6C36"/>
    <w:rsid w:val="00CB4029"/>
    <w:rsid w:val="00CB6731"/>
    <w:rsid w:val="00CC06E1"/>
    <w:rsid w:val="00CD1796"/>
    <w:rsid w:val="00CD31CE"/>
    <w:rsid w:val="00CD53AD"/>
    <w:rsid w:val="00CE1957"/>
    <w:rsid w:val="00CF6023"/>
    <w:rsid w:val="00CF71ED"/>
    <w:rsid w:val="00CF7EE9"/>
    <w:rsid w:val="00D03F42"/>
    <w:rsid w:val="00D04FA9"/>
    <w:rsid w:val="00D1074D"/>
    <w:rsid w:val="00D13211"/>
    <w:rsid w:val="00D136E4"/>
    <w:rsid w:val="00D316E5"/>
    <w:rsid w:val="00D56BB3"/>
    <w:rsid w:val="00D57950"/>
    <w:rsid w:val="00D60EA0"/>
    <w:rsid w:val="00D62E4E"/>
    <w:rsid w:val="00D65A0D"/>
    <w:rsid w:val="00D66147"/>
    <w:rsid w:val="00D72C80"/>
    <w:rsid w:val="00D81CC6"/>
    <w:rsid w:val="00D87999"/>
    <w:rsid w:val="00D92258"/>
    <w:rsid w:val="00D92CFF"/>
    <w:rsid w:val="00D9654C"/>
    <w:rsid w:val="00DA31AC"/>
    <w:rsid w:val="00DA5F8E"/>
    <w:rsid w:val="00DB031E"/>
    <w:rsid w:val="00DB18A7"/>
    <w:rsid w:val="00DB2B6D"/>
    <w:rsid w:val="00DD133C"/>
    <w:rsid w:val="00DE2BE5"/>
    <w:rsid w:val="00DF1253"/>
    <w:rsid w:val="00DF1424"/>
    <w:rsid w:val="00DF313E"/>
    <w:rsid w:val="00DF3E04"/>
    <w:rsid w:val="00DF4C34"/>
    <w:rsid w:val="00DF5462"/>
    <w:rsid w:val="00E02D7C"/>
    <w:rsid w:val="00E067E2"/>
    <w:rsid w:val="00E26B62"/>
    <w:rsid w:val="00E30EBE"/>
    <w:rsid w:val="00E31A40"/>
    <w:rsid w:val="00E32BF6"/>
    <w:rsid w:val="00E37358"/>
    <w:rsid w:val="00E473A0"/>
    <w:rsid w:val="00E51C15"/>
    <w:rsid w:val="00E5606E"/>
    <w:rsid w:val="00E56207"/>
    <w:rsid w:val="00E604E8"/>
    <w:rsid w:val="00E60D47"/>
    <w:rsid w:val="00E66CB6"/>
    <w:rsid w:val="00E72AF5"/>
    <w:rsid w:val="00E854D4"/>
    <w:rsid w:val="00EA05B3"/>
    <w:rsid w:val="00EA3CA6"/>
    <w:rsid w:val="00ED0F66"/>
    <w:rsid w:val="00ED54F5"/>
    <w:rsid w:val="00EE7656"/>
    <w:rsid w:val="00EF5EB9"/>
    <w:rsid w:val="00F00364"/>
    <w:rsid w:val="00F035E6"/>
    <w:rsid w:val="00F0432B"/>
    <w:rsid w:val="00F05C27"/>
    <w:rsid w:val="00F1689B"/>
    <w:rsid w:val="00F245F8"/>
    <w:rsid w:val="00F302A8"/>
    <w:rsid w:val="00F34A01"/>
    <w:rsid w:val="00F402E4"/>
    <w:rsid w:val="00F51A7F"/>
    <w:rsid w:val="00F54456"/>
    <w:rsid w:val="00F54A0B"/>
    <w:rsid w:val="00F61BBA"/>
    <w:rsid w:val="00F630A4"/>
    <w:rsid w:val="00F67AEE"/>
    <w:rsid w:val="00F70A68"/>
    <w:rsid w:val="00F845C1"/>
    <w:rsid w:val="00FB4663"/>
    <w:rsid w:val="00FB578B"/>
    <w:rsid w:val="00FC2A61"/>
    <w:rsid w:val="00FE5A03"/>
    <w:rsid w:val="00FE7061"/>
    <w:rsid w:val="00FF46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FA2739"/>
  <w15:chartTrackingRefBased/>
  <w15:docId w15:val="{870BB177-DC69-456D-B9DB-12FB07525B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6307E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6307E3"/>
    <w:pPr>
      <w:ind w:left="720"/>
      <w:contextualSpacing/>
    </w:pPr>
  </w:style>
  <w:style w:type="paragraph" w:styleId="Header">
    <w:name w:val="header"/>
    <w:basedOn w:val="Normal"/>
    <w:link w:val="HeaderChar"/>
    <w:uiPriority w:val="99"/>
    <w:unhideWhenUsed/>
    <w:rsid w:val="006307E3"/>
    <w:pPr>
      <w:tabs>
        <w:tab w:val="center" w:pos="4513"/>
        <w:tab w:val="right" w:pos="9026"/>
      </w:tabs>
    </w:pPr>
  </w:style>
  <w:style w:type="character" w:customStyle="1" w:styleId="HeaderChar">
    <w:name w:val="Header Char"/>
    <w:basedOn w:val="DefaultParagraphFont"/>
    <w:link w:val="Header"/>
    <w:uiPriority w:val="99"/>
    <w:rsid w:val="006307E3"/>
  </w:style>
  <w:style w:type="paragraph" w:styleId="Footer">
    <w:name w:val="footer"/>
    <w:basedOn w:val="Normal"/>
    <w:link w:val="FooterChar"/>
    <w:uiPriority w:val="99"/>
    <w:unhideWhenUsed/>
    <w:rsid w:val="006307E3"/>
    <w:pPr>
      <w:tabs>
        <w:tab w:val="center" w:pos="4513"/>
        <w:tab w:val="right" w:pos="9026"/>
      </w:tabs>
    </w:pPr>
  </w:style>
  <w:style w:type="character" w:customStyle="1" w:styleId="FooterChar">
    <w:name w:val="Footer Char"/>
    <w:basedOn w:val="DefaultParagraphFont"/>
    <w:link w:val="Footer"/>
    <w:uiPriority w:val="99"/>
    <w:rsid w:val="006307E3"/>
  </w:style>
  <w:style w:type="character" w:styleId="CommentReference">
    <w:name w:val="annotation reference"/>
    <w:basedOn w:val="DefaultParagraphFont"/>
    <w:uiPriority w:val="99"/>
    <w:semiHidden/>
    <w:unhideWhenUsed/>
    <w:rsid w:val="004028BE"/>
    <w:rPr>
      <w:sz w:val="16"/>
      <w:szCs w:val="16"/>
    </w:rPr>
  </w:style>
  <w:style w:type="paragraph" w:styleId="CommentText">
    <w:name w:val="annotation text"/>
    <w:basedOn w:val="Normal"/>
    <w:link w:val="CommentTextChar"/>
    <w:uiPriority w:val="99"/>
    <w:unhideWhenUsed/>
    <w:rsid w:val="0073745B"/>
    <w:rPr>
      <w:sz w:val="20"/>
      <w:szCs w:val="20"/>
    </w:rPr>
  </w:style>
  <w:style w:type="character" w:customStyle="1" w:styleId="CommentTextChar">
    <w:name w:val="Comment Text Char"/>
    <w:basedOn w:val="DefaultParagraphFont"/>
    <w:link w:val="CommentText"/>
    <w:uiPriority w:val="99"/>
    <w:rsid w:val="0073745B"/>
    <w:rPr>
      <w:sz w:val="20"/>
      <w:szCs w:val="20"/>
    </w:rPr>
  </w:style>
  <w:style w:type="paragraph" w:styleId="CommentSubject">
    <w:name w:val="annotation subject"/>
    <w:basedOn w:val="CommentText"/>
    <w:next w:val="CommentText"/>
    <w:link w:val="CommentSubjectChar"/>
    <w:uiPriority w:val="99"/>
    <w:semiHidden/>
    <w:unhideWhenUsed/>
    <w:rsid w:val="0073745B"/>
    <w:rPr>
      <w:b/>
      <w:bCs/>
    </w:rPr>
  </w:style>
  <w:style w:type="character" w:customStyle="1" w:styleId="CommentSubjectChar">
    <w:name w:val="Comment Subject Char"/>
    <w:basedOn w:val="CommentTextChar"/>
    <w:link w:val="CommentSubject"/>
    <w:uiPriority w:val="99"/>
    <w:semiHidden/>
    <w:rsid w:val="0073745B"/>
    <w:rPr>
      <w:b/>
      <w:bCs/>
      <w:sz w:val="20"/>
      <w:szCs w:val="20"/>
    </w:rPr>
  </w:style>
  <w:style w:type="character" w:customStyle="1" w:styleId="timestampscreenreaderfriendly-363">
    <w:name w:val="timestampscreenreaderfriendly-363"/>
    <w:basedOn w:val="DefaultParagraphFont"/>
    <w:rsid w:val="006364B5"/>
  </w:style>
  <w:style w:type="paragraph" w:styleId="Revision">
    <w:name w:val="Revision"/>
    <w:hidden/>
    <w:uiPriority w:val="99"/>
    <w:semiHidden/>
    <w:rsid w:val="00C52CE6"/>
  </w:style>
  <w:style w:type="table" w:customStyle="1" w:styleId="TableGrid0">
    <w:name w:val="TableGrid"/>
    <w:rsid w:val="009D2217"/>
    <w:rPr>
      <w:rFonts w:asciiTheme="minorHAnsi" w:eastAsiaTheme="minorEastAsia" w:hAnsiTheme="minorHAnsi"/>
      <w:kern w:val="2"/>
      <w:sz w:val="24"/>
      <w:szCs w:val="24"/>
      <w:lang w:eastAsia="en-GB"/>
      <w14:ligatures w14:val="standardContextual"/>
    </w:rPr>
    <w:tblPr>
      <w:tblCellMar>
        <w:top w:w="0" w:type="dxa"/>
        <w:left w:w="0" w:type="dxa"/>
        <w:bottom w:w="0" w:type="dxa"/>
        <w:right w:w="0" w:type="dxa"/>
      </w:tblCellMar>
    </w:tblPr>
  </w:style>
  <w:style w:type="paragraph" w:customStyle="1" w:styleId="BodyA">
    <w:name w:val="Body A"/>
    <w:rsid w:val="00AC4333"/>
    <w:pPr>
      <w:pBdr>
        <w:top w:val="nil"/>
        <w:left w:val="nil"/>
        <w:bottom w:val="nil"/>
        <w:right w:val="nil"/>
        <w:between w:val="nil"/>
        <w:bar w:val="nil"/>
      </w:pBdr>
      <w:spacing w:before="120" w:after="120"/>
    </w:pPr>
    <w:rPr>
      <w:rFonts w:eastAsia="Arial Unicode MS" w:hAnsi="Arial Unicode MS" w:cs="Arial Unicode MS"/>
      <w:color w:val="000000"/>
      <w:sz w:val="24"/>
      <w:szCs w:val="24"/>
      <w:u w:color="000000"/>
      <w:bdr w:val="nil"/>
      <w:lang w:val="en-US"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43848">
      <w:bodyDiv w:val="1"/>
      <w:marLeft w:val="0"/>
      <w:marRight w:val="0"/>
      <w:marTop w:val="0"/>
      <w:marBottom w:val="0"/>
      <w:divBdr>
        <w:top w:val="none" w:sz="0" w:space="0" w:color="auto"/>
        <w:left w:val="none" w:sz="0" w:space="0" w:color="auto"/>
        <w:bottom w:val="none" w:sz="0" w:space="0" w:color="auto"/>
        <w:right w:val="none" w:sz="0" w:space="0" w:color="auto"/>
      </w:divBdr>
      <w:divsChild>
        <w:div w:id="290980733">
          <w:marLeft w:val="0"/>
          <w:marRight w:val="0"/>
          <w:marTop w:val="0"/>
          <w:marBottom w:val="0"/>
          <w:divBdr>
            <w:top w:val="none" w:sz="0" w:space="0" w:color="auto"/>
            <w:left w:val="none" w:sz="0" w:space="0" w:color="auto"/>
            <w:bottom w:val="none" w:sz="0" w:space="0" w:color="auto"/>
            <w:right w:val="none" w:sz="0" w:space="0" w:color="auto"/>
          </w:divBdr>
          <w:divsChild>
            <w:div w:id="1060902210">
              <w:marLeft w:val="0"/>
              <w:marRight w:val="0"/>
              <w:marTop w:val="0"/>
              <w:marBottom w:val="0"/>
              <w:divBdr>
                <w:top w:val="none" w:sz="0" w:space="0" w:color="auto"/>
                <w:left w:val="none" w:sz="0" w:space="0" w:color="auto"/>
                <w:bottom w:val="none" w:sz="0" w:space="0" w:color="auto"/>
                <w:right w:val="none" w:sz="0" w:space="0" w:color="auto"/>
              </w:divBdr>
              <w:divsChild>
                <w:div w:id="2025982561">
                  <w:marLeft w:val="0"/>
                  <w:marRight w:val="0"/>
                  <w:marTop w:val="0"/>
                  <w:marBottom w:val="0"/>
                  <w:divBdr>
                    <w:top w:val="none" w:sz="0" w:space="0" w:color="auto"/>
                    <w:left w:val="none" w:sz="0" w:space="0" w:color="auto"/>
                    <w:bottom w:val="none" w:sz="0" w:space="0" w:color="auto"/>
                    <w:right w:val="none" w:sz="0" w:space="0" w:color="auto"/>
                  </w:divBdr>
                  <w:divsChild>
                    <w:div w:id="1240091289">
                      <w:marLeft w:val="0"/>
                      <w:marRight w:val="0"/>
                      <w:marTop w:val="0"/>
                      <w:marBottom w:val="0"/>
                      <w:divBdr>
                        <w:top w:val="none" w:sz="0" w:space="0" w:color="auto"/>
                        <w:left w:val="none" w:sz="0" w:space="0" w:color="auto"/>
                        <w:bottom w:val="none" w:sz="0" w:space="0" w:color="auto"/>
                        <w:right w:val="none" w:sz="0" w:space="0" w:color="auto"/>
                      </w:divBdr>
                      <w:divsChild>
                        <w:div w:id="1797872408">
                          <w:marLeft w:val="0"/>
                          <w:marRight w:val="0"/>
                          <w:marTop w:val="0"/>
                          <w:marBottom w:val="0"/>
                          <w:divBdr>
                            <w:top w:val="none" w:sz="0" w:space="0" w:color="auto"/>
                            <w:left w:val="none" w:sz="0" w:space="0" w:color="auto"/>
                            <w:bottom w:val="none" w:sz="0" w:space="0" w:color="auto"/>
                            <w:right w:val="none" w:sz="0" w:space="0" w:color="auto"/>
                          </w:divBdr>
                          <w:divsChild>
                            <w:div w:id="373969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5229674">
          <w:marLeft w:val="0"/>
          <w:marRight w:val="0"/>
          <w:marTop w:val="0"/>
          <w:marBottom w:val="0"/>
          <w:divBdr>
            <w:top w:val="none" w:sz="0" w:space="0" w:color="auto"/>
            <w:left w:val="none" w:sz="0" w:space="0" w:color="auto"/>
            <w:bottom w:val="none" w:sz="0" w:space="0" w:color="auto"/>
            <w:right w:val="none" w:sz="0" w:space="0" w:color="auto"/>
          </w:divBdr>
          <w:divsChild>
            <w:div w:id="883325427">
              <w:marLeft w:val="0"/>
              <w:marRight w:val="0"/>
              <w:marTop w:val="0"/>
              <w:marBottom w:val="0"/>
              <w:divBdr>
                <w:top w:val="none" w:sz="0" w:space="0" w:color="auto"/>
                <w:left w:val="none" w:sz="0" w:space="0" w:color="auto"/>
                <w:bottom w:val="none" w:sz="0" w:space="0" w:color="auto"/>
                <w:right w:val="none" w:sz="0" w:space="0" w:color="auto"/>
              </w:divBdr>
              <w:divsChild>
                <w:div w:id="375084556">
                  <w:marLeft w:val="0"/>
                  <w:marRight w:val="0"/>
                  <w:marTop w:val="0"/>
                  <w:marBottom w:val="0"/>
                  <w:divBdr>
                    <w:top w:val="none" w:sz="0" w:space="0" w:color="auto"/>
                    <w:left w:val="none" w:sz="0" w:space="0" w:color="auto"/>
                    <w:bottom w:val="none" w:sz="0" w:space="0" w:color="auto"/>
                    <w:right w:val="none" w:sz="0" w:space="0" w:color="auto"/>
                  </w:divBdr>
                  <w:divsChild>
                    <w:div w:id="1665087225">
                      <w:marLeft w:val="0"/>
                      <w:marRight w:val="0"/>
                      <w:marTop w:val="0"/>
                      <w:marBottom w:val="0"/>
                      <w:divBdr>
                        <w:top w:val="none" w:sz="0" w:space="0" w:color="auto"/>
                        <w:left w:val="none" w:sz="0" w:space="0" w:color="auto"/>
                        <w:bottom w:val="none" w:sz="0" w:space="0" w:color="auto"/>
                        <w:right w:val="none" w:sz="0" w:space="0" w:color="auto"/>
                      </w:divBdr>
                      <w:divsChild>
                        <w:div w:id="1913468310">
                          <w:marLeft w:val="0"/>
                          <w:marRight w:val="0"/>
                          <w:marTop w:val="0"/>
                          <w:marBottom w:val="0"/>
                          <w:divBdr>
                            <w:top w:val="none" w:sz="0" w:space="0" w:color="auto"/>
                            <w:left w:val="none" w:sz="0" w:space="0" w:color="auto"/>
                            <w:bottom w:val="none" w:sz="0" w:space="0" w:color="auto"/>
                            <w:right w:val="none" w:sz="0" w:space="0" w:color="auto"/>
                          </w:divBdr>
                          <w:divsChild>
                            <w:div w:id="2103640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54064747">
          <w:marLeft w:val="0"/>
          <w:marRight w:val="0"/>
          <w:marTop w:val="0"/>
          <w:marBottom w:val="0"/>
          <w:divBdr>
            <w:top w:val="none" w:sz="0" w:space="0" w:color="auto"/>
            <w:left w:val="none" w:sz="0" w:space="0" w:color="auto"/>
            <w:bottom w:val="none" w:sz="0" w:space="0" w:color="auto"/>
            <w:right w:val="none" w:sz="0" w:space="0" w:color="auto"/>
          </w:divBdr>
          <w:divsChild>
            <w:div w:id="16079435">
              <w:marLeft w:val="0"/>
              <w:marRight w:val="0"/>
              <w:marTop w:val="0"/>
              <w:marBottom w:val="0"/>
              <w:divBdr>
                <w:top w:val="none" w:sz="0" w:space="0" w:color="auto"/>
                <w:left w:val="none" w:sz="0" w:space="0" w:color="auto"/>
                <w:bottom w:val="none" w:sz="0" w:space="0" w:color="auto"/>
                <w:right w:val="none" w:sz="0" w:space="0" w:color="auto"/>
              </w:divBdr>
              <w:divsChild>
                <w:div w:id="1943027459">
                  <w:marLeft w:val="0"/>
                  <w:marRight w:val="0"/>
                  <w:marTop w:val="0"/>
                  <w:marBottom w:val="0"/>
                  <w:divBdr>
                    <w:top w:val="none" w:sz="0" w:space="0" w:color="auto"/>
                    <w:left w:val="none" w:sz="0" w:space="0" w:color="auto"/>
                    <w:bottom w:val="none" w:sz="0" w:space="0" w:color="auto"/>
                    <w:right w:val="none" w:sz="0" w:space="0" w:color="auto"/>
                  </w:divBdr>
                  <w:divsChild>
                    <w:div w:id="1486126816">
                      <w:marLeft w:val="0"/>
                      <w:marRight w:val="0"/>
                      <w:marTop w:val="0"/>
                      <w:marBottom w:val="0"/>
                      <w:divBdr>
                        <w:top w:val="none" w:sz="0" w:space="0" w:color="auto"/>
                        <w:left w:val="none" w:sz="0" w:space="0" w:color="auto"/>
                        <w:bottom w:val="none" w:sz="0" w:space="0" w:color="auto"/>
                        <w:right w:val="none" w:sz="0" w:space="0" w:color="auto"/>
                      </w:divBdr>
                      <w:divsChild>
                        <w:div w:id="1252467099">
                          <w:marLeft w:val="0"/>
                          <w:marRight w:val="0"/>
                          <w:marTop w:val="0"/>
                          <w:marBottom w:val="0"/>
                          <w:divBdr>
                            <w:top w:val="none" w:sz="0" w:space="0" w:color="auto"/>
                            <w:left w:val="none" w:sz="0" w:space="0" w:color="auto"/>
                            <w:bottom w:val="none" w:sz="0" w:space="0" w:color="auto"/>
                            <w:right w:val="none" w:sz="0" w:space="0" w:color="auto"/>
                          </w:divBdr>
                          <w:divsChild>
                            <w:div w:id="1748384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8771474">
          <w:marLeft w:val="0"/>
          <w:marRight w:val="0"/>
          <w:marTop w:val="0"/>
          <w:marBottom w:val="0"/>
          <w:divBdr>
            <w:top w:val="none" w:sz="0" w:space="0" w:color="auto"/>
            <w:left w:val="none" w:sz="0" w:space="0" w:color="auto"/>
            <w:bottom w:val="none" w:sz="0" w:space="0" w:color="auto"/>
            <w:right w:val="none" w:sz="0" w:space="0" w:color="auto"/>
          </w:divBdr>
          <w:divsChild>
            <w:div w:id="548804430">
              <w:marLeft w:val="0"/>
              <w:marRight w:val="0"/>
              <w:marTop w:val="0"/>
              <w:marBottom w:val="0"/>
              <w:divBdr>
                <w:top w:val="none" w:sz="0" w:space="0" w:color="auto"/>
                <w:left w:val="none" w:sz="0" w:space="0" w:color="auto"/>
                <w:bottom w:val="none" w:sz="0" w:space="0" w:color="auto"/>
                <w:right w:val="none" w:sz="0" w:space="0" w:color="auto"/>
              </w:divBdr>
              <w:divsChild>
                <w:div w:id="1683047239">
                  <w:marLeft w:val="0"/>
                  <w:marRight w:val="0"/>
                  <w:marTop w:val="0"/>
                  <w:marBottom w:val="0"/>
                  <w:divBdr>
                    <w:top w:val="none" w:sz="0" w:space="0" w:color="auto"/>
                    <w:left w:val="none" w:sz="0" w:space="0" w:color="auto"/>
                    <w:bottom w:val="none" w:sz="0" w:space="0" w:color="auto"/>
                    <w:right w:val="none" w:sz="0" w:space="0" w:color="auto"/>
                  </w:divBdr>
                  <w:divsChild>
                    <w:div w:id="20786515">
                      <w:marLeft w:val="0"/>
                      <w:marRight w:val="0"/>
                      <w:marTop w:val="0"/>
                      <w:marBottom w:val="0"/>
                      <w:divBdr>
                        <w:top w:val="none" w:sz="0" w:space="0" w:color="auto"/>
                        <w:left w:val="none" w:sz="0" w:space="0" w:color="auto"/>
                        <w:bottom w:val="none" w:sz="0" w:space="0" w:color="auto"/>
                        <w:right w:val="none" w:sz="0" w:space="0" w:color="auto"/>
                      </w:divBdr>
                      <w:divsChild>
                        <w:div w:id="45182643">
                          <w:marLeft w:val="0"/>
                          <w:marRight w:val="0"/>
                          <w:marTop w:val="0"/>
                          <w:marBottom w:val="0"/>
                          <w:divBdr>
                            <w:top w:val="none" w:sz="0" w:space="0" w:color="auto"/>
                            <w:left w:val="none" w:sz="0" w:space="0" w:color="auto"/>
                            <w:bottom w:val="none" w:sz="0" w:space="0" w:color="auto"/>
                            <w:right w:val="none" w:sz="0" w:space="0" w:color="auto"/>
                          </w:divBdr>
                          <w:divsChild>
                            <w:div w:id="752775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49686618">
          <w:marLeft w:val="0"/>
          <w:marRight w:val="0"/>
          <w:marTop w:val="0"/>
          <w:marBottom w:val="0"/>
          <w:divBdr>
            <w:top w:val="none" w:sz="0" w:space="0" w:color="auto"/>
            <w:left w:val="none" w:sz="0" w:space="0" w:color="auto"/>
            <w:bottom w:val="none" w:sz="0" w:space="0" w:color="auto"/>
            <w:right w:val="none" w:sz="0" w:space="0" w:color="auto"/>
          </w:divBdr>
          <w:divsChild>
            <w:div w:id="1019546389">
              <w:marLeft w:val="0"/>
              <w:marRight w:val="0"/>
              <w:marTop w:val="0"/>
              <w:marBottom w:val="0"/>
              <w:divBdr>
                <w:top w:val="none" w:sz="0" w:space="0" w:color="auto"/>
                <w:left w:val="none" w:sz="0" w:space="0" w:color="auto"/>
                <w:bottom w:val="none" w:sz="0" w:space="0" w:color="auto"/>
                <w:right w:val="none" w:sz="0" w:space="0" w:color="auto"/>
              </w:divBdr>
              <w:divsChild>
                <w:div w:id="1892887753">
                  <w:marLeft w:val="0"/>
                  <w:marRight w:val="0"/>
                  <w:marTop w:val="0"/>
                  <w:marBottom w:val="0"/>
                  <w:divBdr>
                    <w:top w:val="none" w:sz="0" w:space="0" w:color="auto"/>
                    <w:left w:val="none" w:sz="0" w:space="0" w:color="auto"/>
                    <w:bottom w:val="none" w:sz="0" w:space="0" w:color="auto"/>
                    <w:right w:val="none" w:sz="0" w:space="0" w:color="auto"/>
                  </w:divBdr>
                  <w:divsChild>
                    <w:div w:id="422268049">
                      <w:marLeft w:val="0"/>
                      <w:marRight w:val="0"/>
                      <w:marTop w:val="0"/>
                      <w:marBottom w:val="0"/>
                      <w:divBdr>
                        <w:top w:val="none" w:sz="0" w:space="0" w:color="auto"/>
                        <w:left w:val="none" w:sz="0" w:space="0" w:color="auto"/>
                        <w:bottom w:val="none" w:sz="0" w:space="0" w:color="auto"/>
                        <w:right w:val="none" w:sz="0" w:space="0" w:color="auto"/>
                      </w:divBdr>
                      <w:divsChild>
                        <w:div w:id="1668365477">
                          <w:marLeft w:val="0"/>
                          <w:marRight w:val="0"/>
                          <w:marTop w:val="0"/>
                          <w:marBottom w:val="0"/>
                          <w:divBdr>
                            <w:top w:val="none" w:sz="0" w:space="0" w:color="auto"/>
                            <w:left w:val="none" w:sz="0" w:space="0" w:color="auto"/>
                            <w:bottom w:val="none" w:sz="0" w:space="0" w:color="auto"/>
                            <w:right w:val="none" w:sz="0" w:space="0" w:color="auto"/>
                          </w:divBdr>
                          <w:divsChild>
                            <w:div w:id="17286444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0505593">
          <w:marLeft w:val="0"/>
          <w:marRight w:val="0"/>
          <w:marTop w:val="0"/>
          <w:marBottom w:val="0"/>
          <w:divBdr>
            <w:top w:val="none" w:sz="0" w:space="0" w:color="auto"/>
            <w:left w:val="none" w:sz="0" w:space="0" w:color="auto"/>
            <w:bottom w:val="none" w:sz="0" w:space="0" w:color="auto"/>
            <w:right w:val="none" w:sz="0" w:space="0" w:color="auto"/>
          </w:divBdr>
          <w:divsChild>
            <w:div w:id="2026396109">
              <w:marLeft w:val="0"/>
              <w:marRight w:val="0"/>
              <w:marTop w:val="0"/>
              <w:marBottom w:val="0"/>
              <w:divBdr>
                <w:top w:val="none" w:sz="0" w:space="0" w:color="auto"/>
                <w:left w:val="none" w:sz="0" w:space="0" w:color="auto"/>
                <w:bottom w:val="none" w:sz="0" w:space="0" w:color="auto"/>
                <w:right w:val="none" w:sz="0" w:space="0" w:color="auto"/>
              </w:divBdr>
              <w:divsChild>
                <w:div w:id="111019078">
                  <w:marLeft w:val="0"/>
                  <w:marRight w:val="0"/>
                  <w:marTop w:val="0"/>
                  <w:marBottom w:val="0"/>
                  <w:divBdr>
                    <w:top w:val="none" w:sz="0" w:space="0" w:color="auto"/>
                    <w:left w:val="none" w:sz="0" w:space="0" w:color="auto"/>
                    <w:bottom w:val="none" w:sz="0" w:space="0" w:color="auto"/>
                    <w:right w:val="none" w:sz="0" w:space="0" w:color="auto"/>
                  </w:divBdr>
                  <w:divsChild>
                    <w:div w:id="1505052407">
                      <w:marLeft w:val="0"/>
                      <w:marRight w:val="0"/>
                      <w:marTop w:val="0"/>
                      <w:marBottom w:val="0"/>
                      <w:divBdr>
                        <w:top w:val="none" w:sz="0" w:space="0" w:color="auto"/>
                        <w:left w:val="none" w:sz="0" w:space="0" w:color="auto"/>
                        <w:bottom w:val="none" w:sz="0" w:space="0" w:color="auto"/>
                        <w:right w:val="none" w:sz="0" w:space="0" w:color="auto"/>
                      </w:divBdr>
                      <w:divsChild>
                        <w:div w:id="980303495">
                          <w:marLeft w:val="0"/>
                          <w:marRight w:val="0"/>
                          <w:marTop w:val="0"/>
                          <w:marBottom w:val="0"/>
                          <w:divBdr>
                            <w:top w:val="none" w:sz="0" w:space="0" w:color="auto"/>
                            <w:left w:val="none" w:sz="0" w:space="0" w:color="auto"/>
                            <w:bottom w:val="none" w:sz="0" w:space="0" w:color="auto"/>
                            <w:right w:val="none" w:sz="0" w:space="0" w:color="auto"/>
                          </w:divBdr>
                          <w:divsChild>
                            <w:div w:id="1809350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0559356">
          <w:marLeft w:val="0"/>
          <w:marRight w:val="0"/>
          <w:marTop w:val="0"/>
          <w:marBottom w:val="0"/>
          <w:divBdr>
            <w:top w:val="none" w:sz="0" w:space="0" w:color="auto"/>
            <w:left w:val="none" w:sz="0" w:space="0" w:color="auto"/>
            <w:bottom w:val="none" w:sz="0" w:space="0" w:color="auto"/>
            <w:right w:val="none" w:sz="0" w:space="0" w:color="auto"/>
          </w:divBdr>
          <w:divsChild>
            <w:div w:id="1038431928">
              <w:marLeft w:val="0"/>
              <w:marRight w:val="0"/>
              <w:marTop w:val="0"/>
              <w:marBottom w:val="0"/>
              <w:divBdr>
                <w:top w:val="none" w:sz="0" w:space="0" w:color="auto"/>
                <w:left w:val="none" w:sz="0" w:space="0" w:color="auto"/>
                <w:bottom w:val="none" w:sz="0" w:space="0" w:color="auto"/>
                <w:right w:val="none" w:sz="0" w:space="0" w:color="auto"/>
              </w:divBdr>
              <w:divsChild>
                <w:div w:id="874737203">
                  <w:marLeft w:val="0"/>
                  <w:marRight w:val="0"/>
                  <w:marTop w:val="0"/>
                  <w:marBottom w:val="0"/>
                  <w:divBdr>
                    <w:top w:val="none" w:sz="0" w:space="0" w:color="auto"/>
                    <w:left w:val="none" w:sz="0" w:space="0" w:color="auto"/>
                    <w:bottom w:val="none" w:sz="0" w:space="0" w:color="auto"/>
                    <w:right w:val="none" w:sz="0" w:space="0" w:color="auto"/>
                  </w:divBdr>
                  <w:divsChild>
                    <w:div w:id="1867869576">
                      <w:marLeft w:val="0"/>
                      <w:marRight w:val="0"/>
                      <w:marTop w:val="0"/>
                      <w:marBottom w:val="0"/>
                      <w:divBdr>
                        <w:top w:val="none" w:sz="0" w:space="0" w:color="auto"/>
                        <w:left w:val="none" w:sz="0" w:space="0" w:color="auto"/>
                        <w:bottom w:val="none" w:sz="0" w:space="0" w:color="auto"/>
                        <w:right w:val="none" w:sz="0" w:space="0" w:color="auto"/>
                      </w:divBdr>
                      <w:divsChild>
                        <w:div w:id="340620396">
                          <w:marLeft w:val="0"/>
                          <w:marRight w:val="0"/>
                          <w:marTop w:val="0"/>
                          <w:marBottom w:val="0"/>
                          <w:divBdr>
                            <w:top w:val="none" w:sz="0" w:space="0" w:color="auto"/>
                            <w:left w:val="none" w:sz="0" w:space="0" w:color="auto"/>
                            <w:bottom w:val="none" w:sz="0" w:space="0" w:color="auto"/>
                            <w:right w:val="none" w:sz="0" w:space="0" w:color="auto"/>
                          </w:divBdr>
                          <w:divsChild>
                            <w:div w:id="2141261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79673180">
          <w:marLeft w:val="0"/>
          <w:marRight w:val="0"/>
          <w:marTop w:val="0"/>
          <w:marBottom w:val="0"/>
          <w:divBdr>
            <w:top w:val="none" w:sz="0" w:space="0" w:color="auto"/>
            <w:left w:val="none" w:sz="0" w:space="0" w:color="auto"/>
            <w:bottom w:val="none" w:sz="0" w:space="0" w:color="auto"/>
            <w:right w:val="none" w:sz="0" w:space="0" w:color="auto"/>
          </w:divBdr>
          <w:divsChild>
            <w:div w:id="767046182">
              <w:marLeft w:val="0"/>
              <w:marRight w:val="0"/>
              <w:marTop w:val="0"/>
              <w:marBottom w:val="0"/>
              <w:divBdr>
                <w:top w:val="none" w:sz="0" w:space="0" w:color="auto"/>
                <w:left w:val="none" w:sz="0" w:space="0" w:color="auto"/>
                <w:bottom w:val="none" w:sz="0" w:space="0" w:color="auto"/>
                <w:right w:val="none" w:sz="0" w:space="0" w:color="auto"/>
              </w:divBdr>
              <w:divsChild>
                <w:div w:id="818228031">
                  <w:marLeft w:val="0"/>
                  <w:marRight w:val="0"/>
                  <w:marTop w:val="0"/>
                  <w:marBottom w:val="0"/>
                  <w:divBdr>
                    <w:top w:val="none" w:sz="0" w:space="0" w:color="auto"/>
                    <w:left w:val="none" w:sz="0" w:space="0" w:color="auto"/>
                    <w:bottom w:val="none" w:sz="0" w:space="0" w:color="auto"/>
                    <w:right w:val="none" w:sz="0" w:space="0" w:color="auto"/>
                  </w:divBdr>
                  <w:divsChild>
                    <w:div w:id="1089811848">
                      <w:marLeft w:val="0"/>
                      <w:marRight w:val="0"/>
                      <w:marTop w:val="0"/>
                      <w:marBottom w:val="0"/>
                      <w:divBdr>
                        <w:top w:val="none" w:sz="0" w:space="0" w:color="auto"/>
                        <w:left w:val="none" w:sz="0" w:space="0" w:color="auto"/>
                        <w:bottom w:val="none" w:sz="0" w:space="0" w:color="auto"/>
                        <w:right w:val="none" w:sz="0" w:space="0" w:color="auto"/>
                      </w:divBdr>
                      <w:divsChild>
                        <w:div w:id="1562864519">
                          <w:marLeft w:val="0"/>
                          <w:marRight w:val="0"/>
                          <w:marTop w:val="0"/>
                          <w:marBottom w:val="0"/>
                          <w:divBdr>
                            <w:top w:val="none" w:sz="0" w:space="0" w:color="auto"/>
                            <w:left w:val="none" w:sz="0" w:space="0" w:color="auto"/>
                            <w:bottom w:val="none" w:sz="0" w:space="0" w:color="auto"/>
                            <w:right w:val="none" w:sz="0" w:space="0" w:color="auto"/>
                          </w:divBdr>
                          <w:divsChild>
                            <w:div w:id="1758285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4646578">
          <w:marLeft w:val="0"/>
          <w:marRight w:val="0"/>
          <w:marTop w:val="0"/>
          <w:marBottom w:val="0"/>
          <w:divBdr>
            <w:top w:val="none" w:sz="0" w:space="0" w:color="auto"/>
            <w:left w:val="none" w:sz="0" w:space="0" w:color="auto"/>
            <w:bottom w:val="none" w:sz="0" w:space="0" w:color="auto"/>
            <w:right w:val="none" w:sz="0" w:space="0" w:color="auto"/>
          </w:divBdr>
          <w:divsChild>
            <w:div w:id="1986886674">
              <w:marLeft w:val="0"/>
              <w:marRight w:val="0"/>
              <w:marTop w:val="0"/>
              <w:marBottom w:val="0"/>
              <w:divBdr>
                <w:top w:val="none" w:sz="0" w:space="0" w:color="auto"/>
                <w:left w:val="none" w:sz="0" w:space="0" w:color="auto"/>
                <w:bottom w:val="none" w:sz="0" w:space="0" w:color="auto"/>
                <w:right w:val="none" w:sz="0" w:space="0" w:color="auto"/>
              </w:divBdr>
              <w:divsChild>
                <w:div w:id="1893231920">
                  <w:marLeft w:val="0"/>
                  <w:marRight w:val="0"/>
                  <w:marTop w:val="0"/>
                  <w:marBottom w:val="0"/>
                  <w:divBdr>
                    <w:top w:val="none" w:sz="0" w:space="0" w:color="auto"/>
                    <w:left w:val="none" w:sz="0" w:space="0" w:color="auto"/>
                    <w:bottom w:val="none" w:sz="0" w:space="0" w:color="auto"/>
                    <w:right w:val="none" w:sz="0" w:space="0" w:color="auto"/>
                  </w:divBdr>
                  <w:divsChild>
                    <w:div w:id="166289494">
                      <w:marLeft w:val="0"/>
                      <w:marRight w:val="0"/>
                      <w:marTop w:val="0"/>
                      <w:marBottom w:val="0"/>
                      <w:divBdr>
                        <w:top w:val="none" w:sz="0" w:space="0" w:color="auto"/>
                        <w:left w:val="none" w:sz="0" w:space="0" w:color="auto"/>
                        <w:bottom w:val="none" w:sz="0" w:space="0" w:color="auto"/>
                        <w:right w:val="none" w:sz="0" w:space="0" w:color="auto"/>
                      </w:divBdr>
                      <w:divsChild>
                        <w:div w:id="230653060">
                          <w:marLeft w:val="0"/>
                          <w:marRight w:val="0"/>
                          <w:marTop w:val="0"/>
                          <w:marBottom w:val="0"/>
                          <w:divBdr>
                            <w:top w:val="none" w:sz="0" w:space="0" w:color="auto"/>
                            <w:left w:val="none" w:sz="0" w:space="0" w:color="auto"/>
                            <w:bottom w:val="none" w:sz="0" w:space="0" w:color="auto"/>
                            <w:right w:val="none" w:sz="0" w:space="0" w:color="auto"/>
                          </w:divBdr>
                          <w:divsChild>
                            <w:div w:id="315645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860277">
      <w:bodyDiv w:val="1"/>
      <w:marLeft w:val="0"/>
      <w:marRight w:val="0"/>
      <w:marTop w:val="0"/>
      <w:marBottom w:val="0"/>
      <w:divBdr>
        <w:top w:val="none" w:sz="0" w:space="0" w:color="auto"/>
        <w:left w:val="none" w:sz="0" w:space="0" w:color="auto"/>
        <w:bottom w:val="none" w:sz="0" w:space="0" w:color="auto"/>
        <w:right w:val="none" w:sz="0" w:space="0" w:color="auto"/>
      </w:divBdr>
    </w:div>
    <w:div w:id="33819810">
      <w:bodyDiv w:val="1"/>
      <w:marLeft w:val="0"/>
      <w:marRight w:val="0"/>
      <w:marTop w:val="0"/>
      <w:marBottom w:val="0"/>
      <w:divBdr>
        <w:top w:val="none" w:sz="0" w:space="0" w:color="auto"/>
        <w:left w:val="none" w:sz="0" w:space="0" w:color="auto"/>
        <w:bottom w:val="none" w:sz="0" w:space="0" w:color="auto"/>
        <w:right w:val="none" w:sz="0" w:space="0" w:color="auto"/>
      </w:divBdr>
      <w:divsChild>
        <w:div w:id="2134865358">
          <w:marLeft w:val="547"/>
          <w:marRight w:val="0"/>
          <w:marTop w:val="134"/>
          <w:marBottom w:val="0"/>
          <w:divBdr>
            <w:top w:val="none" w:sz="0" w:space="0" w:color="auto"/>
            <w:left w:val="none" w:sz="0" w:space="0" w:color="auto"/>
            <w:bottom w:val="none" w:sz="0" w:space="0" w:color="auto"/>
            <w:right w:val="none" w:sz="0" w:space="0" w:color="auto"/>
          </w:divBdr>
        </w:div>
      </w:divsChild>
    </w:div>
    <w:div w:id="66731653">
      <w:bodyDiv w:val="1"/>
      <w:marLeft w:val="0"/>
      <w:marRight w:val="0"/>
      <w:marTop w:val="0"/>
      <w:marBottom w:val="0"/>
      <w:divBdr>
        <w:top w:val="none" w:sz="0" w:space="0" w:color="auto"/>
        <w:left w:val="none" w:sz="0" w:space="0" w:color="auto"/>
        <w:bottom w:val="none" w:sz="0" w:space="0" w:color="auto"/>
        <w:right w:val="none" w:sz="0" w:space="0" w:color="auto"/>
      </w:divBdr>
      <w:divsChild>
        <w:div w:id="155923697">
          <w:marLeft w:val="0"/>
          <w:marRight w:val="0"/>
          <w:marTop w:val="0"/>
          <w:marBottom w:val="0"/>
          <w:divBdr>
            <w:top w:val="none" w:sz="0" w:space="0" w:color="auto"/>
            <w:left w:val="none" w:sz="0" w:space="0" w:color="auto"/>
            <w:bottom w:val="none" w:sz="0" w:space="0" w:color="auto"/>
            <w:right w:val="none" w:sz="0" w:space="0" w:color="auto"/>
          </w:divBdr>
          <w:divsChild>
            <w:div w:id="1009137054">
              <w:marLeft w:val="0"/>
              <w:marRight w:val="0"/>
              <w:marTop w:val="0"/>
              <w:marBottom w:val="0"/>
              <w:divBdr>
                <w:top w:val="none" w:sz="0" w:space="0" w:color="auto"/>
                <w:left w:val="none" w:sz="0" w:space="0" w:color="auto"/>
                <w:bottom w:val="none" w:sz="0" w:space="0" w:color="auto"/>
                <w:right w:val="none" w:sz="0" w:space="0" w:color="auto"/>
              </w:divBdr>
              <w:divsChild>
                <w:div w:id="343939395">
                  <w:marLeft w:val="0"/>
                  <w:marRight w:val="0"/>
                  <w:marTop w:val="0"/>
                  <w:marBottom w:val="0"/>
                  <w:divBdr>
                    <w:top w:val="none" w:sz="0" w:space="0" w:color="auto"/>
                    <w:left w:val="none" w:sz="0" w:space="0" w:color="auto"/>
                    <w:bottom w:val="none" w:sz="0" w:space="0" w:color="auto"/>
                    <w:right w:val="none" w:sz="0" w:space="0" w:color="auto"/>
                  </w:divBdr>
                  <w:divsChild>
                    <w:div w:id="1330210884">
                      <w:marLeft w:val="0"/>
                      <w:marRight w:val="0"/>
                      <w:marTop w:val="0"/>
                      <w:marBottom w:val="0"/>
                      <w:divBdr>
                        <w:top w:val="none" w:sz="0" w:space="0" w:color="auto"/>
                        <w:left w:val="none" w:sz="0" w:space="0" w:color="auto"/>
                        <w:bottom w:val="none" w:sz="0" w:space="0" w:color="auto"/>
                        <w:right w:val="none" w:sz="0" w:space="0" w:color="auto"/>
                      </w:divBdr>
                      <w:divsChild>
                        <w:div w:id="882014185">
                          <w:marLeft w:val="0"/>
                          <w:marRight w:val="0"/>
                          <w:marTop w:val="0"/>
                          <w:marBottom w:val="0"/>
                          <w:divBdr>
                            <w:top w:val="none" w:sz="0" w:space="0" w:color="auto"/>
                            <w:left w:val="none" w:sz="0" w:space="0" w:color="auto"/>
                            <w:bottom w:val="none" w:sz="0" w:space="0" w:color="auto"/>
                            <w:right w:val="none" w:sz="0" w:space="0" w:color="auto"/>
                          </w:divBdr>
                          <w:divsChild>
                            <w:div w:id="1726295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99603152">
          <w:marLeft w:val="0"/>
          <w:marRight w:val="0"/>
          <w:marTop w:val="0"/>
          <w:marBottom w:val="0"/>
          <w:divBdr>
            <w:top w:val="none" w:sz="0" w:space="0" w:color="auto"/>
            <w:left w:val="none" w:sz="0" w:space="0" w:color="auto"/>
            <w:bottom w:val="none" w:sz="0" w:space="0" w:color="auto"/>
            <w:right w:val="none" w:sz="0" w:space="0" w:color="auto"/>
          </w:divBdr>
          <w:divsChild>
            <w:div w:id="1007437801">
              <w:marLeft w:val="0"/>
              <w:marRight w:val="0"/>
              <w:marTop w:val="0"/>
              <w:marBottom w:val="0"/>
              <w:divBdr>
                <w:top w:val="none" w:sz="0" w:space="0" w:color="auto"/>
                <w:left w:val="none" w:sz="0" w:space="0" w:color="auto"/>
                <w:bottom w:val="none" w:sz="0" w:space="0" w:color="auto"/>
                <w:right w:val="none" w:sz="0" w:space="0" w:color="auto"/>
              </w:divBdr>
              <w:divsChild>
                <w:div w:id="1877737744">
                  <w:marLeft w:val="0"/>
                  <w:marRight w:val="0"/>
                  <w:marTop w:val="0"/>
                  <w:marBottom w:val="0"/>
                  <w:divBdr>
                    <w:top w:val="none" w:sz="0" w:space="0" w:color="auto"/>
                    <w:left w:val="none" w:sz="0" w:space="0" w:color="auto"/>
                    <w:bottom w:val="none" w:sz="0" w:space="0" w:color="auto"/>
                    <w:right w:val="none" w:sz="0" w:space="0" w:color="auto"/>
                  </w:divBdr>
                  <w:divsChild>
                    <w:div w:id="488517875">
                      <w:marLeft w:val="0"/>
                      <w:marRight w:val="0"/>
                      <w:marTop w:val="0"/>
                      <w:marBottom w:val="0"/>
                      <w:divBdr>
                        <w:top w:val="none" w:sz="0" w:space="0" w:color="auto"/>
                        <w:left w:val="none" w:sz="0" w:space="0" w:color="auto"/>
                        <w:bottom w:val="none" w:sz="0" w:space="0" w:color="auto"/>
                        <w:right w:val="none" w:sz="0" w:space="0" w:color="auto"/>
                      </w:divBdr>
                      <w:divsChild>
                        <w:div w:id="402139340">
                          <w:marLeft w:val="0"/>
                          <w:marRight w:val="0"/>
                          <w:marTop w:val="0"/>
                          <w:marBottom w:val="0"/>
                          <w:divBdr>
                            <w:top w:val="none" w:sz="0" w:space="0" w:color="auto"/>
                            <w:left w:val="none" w:sz="0" w:space="0" w:color="auto"/>
                            <w:bottom w:val="none" w:sz="0" w:space="0" w:color="auto"/>
                            <w:right w:val="none" w:sz="0" w:space="0" w:color="auto"/>
                          </w:divBdr>
                          <w:divsChild>
                            <w:div w:id="295724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0640632">
          <w:marLeft w:val="0"/>
          <w:marRight w:val="0"/>
          <w:marTop w:val="0"/>
          <w:marBottom w:val="0"/>
          <w:divBdr>
            <w:top w:val="none" w:sz="0" w:space="0" w:color="auto"/>
            <w:left w:val="none" w:sz="0" w:space="0" w:color="auto"/>
            <w:bottom w:val="none" w:sz="0" w:space="0" w:color="auto"/>
            <w:right w:val="none" w:sz="0" w:space="0" w:color="auto"/>
          </w:divBdr>
          <w:divsChild>
            <w:div w:id="823938726">
              <w:marLeft w:val="0"/>
              <w:marRight w:val="0"/>
              <w:marTop w:val="0"/>
              <w:marBottom w:val="0"/>
              <w:divBdr>
                <w:top w:val="none" w:sz="0" w:space="0" w:color="auto"/>
                <w:left w:val="none" w:sz="0" w:space="0" w:color="auto"/>
                <w:bottom w:val="none" w:sz="0" w:space="0" w:color="auto"/>
                <w:right w:val="none" w:sz="0" w:space="0" w:color="auto"/>
              </w:divBdr>
              <w:divsChild>
                <w:div w:id="625432827">
                  <w:marLeft w:val="0"/>
                  <w:marRight w:val="0"/>
                  <w:marTop w:val="0"/>
                  <w:marBottom w:val="0"/>
                  <w:divBdr>
                    <w:top w:val="none" w:sz="0" w:space="0" w:color="auto"/>
                    <w:left w:val="none" w:sz="0" w:space="0" w:color="auto"/>
                    <w:bottom w:val="none" w:sz="0" w:space="0" w:color="auto"/>
                    <w:right w:val="none" w:sz="0" w:space="0" w:color="auto"/>
                  </w:divBdr>
                  <w:divsChild>
                    <w:div w:id="720783773">
                      <w:marLeft w:val="0"/>
                      <w:marRight w:val="0"/>
                      <w:marTop w:val="0"/>
                      <w:marBottom w:val="0"/>
                      <w:divBdr>
                        <w:top w:val="none" w:sz="0" w:space="0" w:color="auto"/>
                        <w:left w:val="none" w:sz="0" w:space="0" w:color="auto"/>
                        <w:bottom w:val="none" w:sz="0" w:space="0" w:color="auto"/>
                        <w:right w:val="none" w:sz="0" w:space="0" w:color="auto"/>
                      </w:divBdr>
                      <w:divsChild>
                        <w:div w:id="585965735">
                          <w:marLeft w:val="0"/>
                          <w:marRight w:val="0"/>
                          <w:marTop w:val="0"/>
                          <w:marBottom w:val="0"/>
                          <w:divBdr>
                            <w:top w:val="none" w:sz="0" w:space="0" w:color="auto"/>
                            <w:left w:val="none" w:sz="0" w:space="0" w:color="auto"/>
                            <w:bottom w:val="none" w:sz="0" w:space="0" w:color="auto"/>
                            <w:right w:val="none" w:sz="0" w:space="0" w:color="auto"/>
                          </w:divBdr>
                          <w:divsChild>
                            <w:div w:id="419715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546961">
      <w:bodyDiv w:val="1"/>
      <w:marLeft w:val="0"/>
      <w:marRight w:val="0"/>
      <w:marTop w:val="0"/>
      <w:marBottom w:val="0"/>
      <w:divBdr>
        <w:top w:val="none" w:sz="0" w:space="0" w:color="auto"/>
        <w:left w:val="none" w:sz="0" w:space="0" w:color="auto"/>
        <w:bottom w:val="none" w:sz="0" w:space="0" w:color="auto"/>
        <w:right w:val="none" w:sz="0" w:space="0" w:color="auto"/>
      </w:divBdr>
      <w:divsChild>
        <w:div w:id="147986773">
          <w:marLeft w:val="0"/>
          <w:marRight w:val="0"/>
          <w:marTop w:val="0"/>
          <w:marBottom w:val="0"/>
          <w:divBdr>
            <w:top w:val="none" w:sz="0" w:space="0" w:color="auto"/>
            <w:left w:val="none" w:sz="0" w:space="0" w:color="auto"/>
            <w:bottom w:val="none" w:sz="0" w:space="0" w:color="auto"/>
            <w:right w:val="none" w:sz="0" w:space="0" w:color="auto"/>
          </w:divBdr>
          <w:divsChild>
            <w:div w:id="1757288513">
              <w:marLeft w:val="0"/>
              <w:marRight w:val="0"/>
              <w:marTop w:val="0"/>
              <w:marBottom w:val="0"/>
              <w:divBdr>
                <w:top w:val="none" w:sz="0" w:space="0" w:color="auto"/>
                <w:left w:val="none" w:sz="0" w:space="0" w:color="auto"/>
                <w:bottom w:val="none" w:sz="0" w:space="0" w:color="auto"/>
                <w:right w:val="none" w:sz="0" w:space="0" w:color="auto"/>
              </w:divBdr>
              <w:divsChild>
                <w:div w:id="465514519">
                  <w:marLeft w:val="0"/>
                  <w:marRight w:val="0"/>
                  <w:marTop w:val="0"/>
                  <w:marBottom w:val="0"/>
                  <w:divBdr>
                    <w:top w:val="none" w:sz="0" w:space="0" w:color="auto"/>
                    <w:left w:val="none" w:sz="0" w:space="0" w:color="auto"/>
                    <w:bottom w:val="none" w:sz="0" w:space="0" w:color="auto"/>
                    <w:right w:val="none" w:sz="0" w:space="0" w:color="auto"/>
                  </w:divBdr>
                  <w:divsChild>
                    <w:div w:id="1774981852">
                      <w:marLeft w:val="0"/>
                      <w:marRight w:val="0"/>
                      <w:marTop w:val="0"/>
                      <w:marBottom w:val="0"/>
                      <w:divBdr>
                        <w:top w:val="none" w:sz="0" w:space="0" w:color="auto"/>
                        <w:left w:val="none" w:sz="0" w:space="0" w:color="auto"/>
                        <w:bottom w:val="none" w:sz="0" w:space="0" w:color="auto"/>
                        <w:right w:val="none" w:sz="0" w:space="0" w:color="auto"/>
                      </w:divBdr>
                      <w:divsChild>
                        <w:div w:id="1527524458">
                          <w:marLeft w:val="0"/>
                          <w:marRight w:val="0"/>
                          <w:marTop w:val="0"/>
                          <w:marBottom w:val="0"/>
                          <w:divBdr>
                            <w:top w:val="none" w:sz="0" w:space="0" w:color="auto"/>
                            <w:left w:val="none" w:sz="0" w:space="0" w:color="auto"/>
                            <w:bottom w:val="none" w:sz="0" w:space="0" w:color="auto"/>
                            <w:right w:val="none" w:sz="0" w:space="0" w:color="auto"/>
                          </w:divBdr>
                          <w:divsChild>
                            <w:div w:id="1197934508">
                              <w:marLeft w:val="0"/>
                              <w:marRight w:val="0"/>
                              <w:marTop w:val="0"/>
                              <w:marBottom w:val="0"/>
                              <w:divBdr>
                                <w:top w:val="none" w:sz="0" w:space="0" w:color="auto"/>
                                <w:left w:val="none" w:sz="0" w:space="0" w:color="auto"/>
                                <w:bottom w:val="none" w:sz="0" w:space="0" w:color="auto"/>
                                <w:right w:val="none" w:sz="0" w:space="0" w:color="auto"/>
                              </w:divBdr>
                              <w:divsChild>
                                <w:div w:id="15023076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436628">
          <w:marLeft w:val="0"/>
          <w:marRight w:val="0"/>
          <w:marTop w:val="0"/>
          <w:marBottom w:val="0"/>
          <w:divBdr>
            <w:top w:val="none" w:sz="0" w:space="0" w:color="auto"/>
            <w:left w:val="none" w:sz="0" w:space="0" w:color="auto"/>
            <w:bottom w:val="none" w:sz="0" w:space="0" w:color="auto"/>
            <w:right w:val="none" w:sz="0" w:space="0" w:color="auto"/>
          </w:divBdr>
          <w:divsChild>
            <w:div w:id="1588346161">
              <w:marLeft w:val="0"/>
              <w:marRight w:val="0"/>
              <w:marTop w:val="0"/>
              <w:marBottom w:val="0"/>
              <w:divBdr>
                <w:top w:val="none" w:sz="0" w:space="0" w:color="auto"/>
                <w:left w:val="none" w:sz="0" w:space="0" w:color="auto"/>
                <w:bottom w:val="none" w:sz="0" w:space="0" w:color="auto"/>
                <w:right w:val="none" w:sz="0" w:space="0" w:color="auto"/>
              </w:divBdr>
              <w:divsChild>
                <w:div w:id="232128644">
                  <w:marLeft w:val="0"/>
                  <w:marRight w:val="0"/>
                  <w:marTop w:val="0"/>
                  <w:marBottom w:val="0"/>
                  <w:divBdr>
                    <w:top w:val="none" w:sz="0" w:space="0" w:color="auto"/>
                    <w:left w:val="none" w:sz="0" w:space="0" w:color="auto"/>
                    <w:bottom w:val="none" w:sz="0" w:space="0" w:color="auto"/>
                    <w:right w:val="none" w:sz="0" w:space="0" w:color="auto"/>
                  </w:divBdr>
                  <w:divsChild>
                    <w:div w:id="2063475978">
                      <w:marLeft w:val="0"/>
                      <w:marRight w:val="0"/>
                      <w:marTop w:val="0"/>
                      <w:marBottom w:val="0"/>
                      <w:divBdr>
                        <w:top w:val="none" w:sz="0" w:space="0" w:color="auto"/>
                        <w:left w:val="none" w:sz="0" w:space="0" w:color="auto"/>
                        <w:bottom w:val="none" w:sz="0" w:space="0" w:color="auto"/>
                        <w:right w:val="none" w:sz="0" w:space="0" w:color="auto"/>
                      </w:divBdr>
                      <w:divsChild>
                        <w:div w:id="239484712">
                          <w:marLeft w:val="0"/>
                          <w:marRight w:val="0"/>
                          <w:marTop w:val="0"/>
                          <w:marBottom w:val="0"/>
                          <w:divBdr>
                            <w:top w:val="none" w:sz="0" w:space="0" w:color="auto"/>
                            <w:left w:val="none" w:sz="0" w:space="0" w:color="auto"/>
                            <w:bottom w:val="none" w:sz="0" w:space="0" w:color="auto"/>
                            <w:right w:val="none" w:sz="0" w:space="0" w:color="auto"/>
                          </w:divBdr>
                          <w:divsChild>
                            <w:div w:id="2128809435">
                              <w:marLeft w:val="0"/>
                              <w:marRight w:val="0"/>
                              <w:marTop w:val="0"/>
                              <w:marBottom w:val="0"/>
                              <w:divBdr>
                                <w:top w:val="none" w:sz="0" w:space="0" w:color="auto"/>
                                <w:left w:val="none" w:sz="0" w:space="0" w:color="auto"/>
                                <w:bottom w:val="none" w:sz="0" w:space="0" w:color="auto"/>
                                <w:right w:val="none" w:sz="0" w:space="0" w:color="auto"/>
                              </w:divBdr>
                              <w:divsChild>
                                <w:div w:id="6184193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67951240">
          <w:marLeft w:val="0"/>
          <w:marRight w:val="0"/>
          <w:marTop w:val="0"/>
          <w:marBottom w:val="0"/>
          <w:divBdr>
            <w:top w:val="none" w:sz="0" w:space="0" w:color="auto"/>
            <w:left w:val="none" w:sz="0" w:space="0" w:color="auto"/>
            <w:bottom w:val="none" w:sz="0" w:space="0" w:color="auto"/>
            <w:right w:val="none" w:sz="0" w:space="0" w:color="auto"/>
          </w:divBdr>
          <w:divsChild>
            <w:div w:id="1144390403">
              <w:marLeft w:val="0"/>
              <w:marRight w:val="0"/>
              <w:marTop w:val="0"/>
              <w:marBottom w:val="0"/>
              <w:divBdr>
                <w:top w:val="none" w:sz="0" w:space="0" w:color="auto"/>
                <w:left w:val="none" w:sz="0" w:space="0" w:color="auto"/>
                <w:bottom w:val="none" w:sz="0" w:space="0" w:color="auto"/>
                <w:right w:val="none" w:sz="0" w:space="0" w:color="auto"/>
              </w:divBdr>
              <w:divsChild>
                <w:div w:id="1314873499">
                  <w:marLeft w:val="0"/>
                  <w:marRight w:val="0"/>
                  <w:marTop w:val="0"/>
                  <w:marBottom w:val="0"/>
                  <w:divBdr>
                    <w:top w:val="none" w:sz="0" w:space="0" w:color="auto"/>
                    <w:left w:val="none" w:sz="0" w:space="0" w:color="auto"/>
                    <w:bottom w:val="none" w:sz="0" w:space="0" w:color="auto"/>
                    <w:right w:val="none" w:sz="0" w:space="0" w:color="auto"/>
                  </w:divBdr>
                  <w:divsChild>
                    <w:div w:id="1441609170">
                      <w:marLeft w:val="0"/>
                      <w:marRight w:val="0"/>
                      <w:marTop w:val="0"/>
                      <w:marBottom w:val="0"/>
                      <w:divBdr>
                        <w:top w:val="none" w:sz="0" w:space="0" w:color="auto"/>
                        <w:left w:val="none" w:sz="0" w:space="0" w:color="auto"/>
                        <w:bottom w:val="none" w:sz="0" w:space="0" w:color="auto"/>
                        <w:right w:val="none" w:sz="0" w:space="0" w:color="auto"/>
                      </w:divBdr>
                      <w:divsChild>
                        <w:div w:id="748431635">
                          <w:marLeft w:val="0"/>
                          <w:marRight w:val="0"/>
                          <w:marTop w:val="0"/>
                          <w:marBottom w:val="0"/>
                          <w:divBdr>
                            <w:top w:val="none" w:sz="0" w:space="0" w:color="auto"/>
                            <w:left w:val="none" w:sz="0" w:space="0" w:color="auto"/>
                            <w:bottom w:val="none" w:sz="0" w:space="0" w:color="auto"/>
                            <w:right w:val="none" w:sz="0" w:space="0" w:color="auto"/>
                          </w:divBdr>
                          <w:divsChild>
                            <w:div w:id="222759524">
                              <w:marLeft w:val="0"/>
                              <w:marRight w:val="0"/>
                              <w:marTop w:val="0"/>
                              <w:marBottom w:val="0"/>
                              <w:divBdr>
                                <w:top w:val="none" w:sz="0" w:space="0" w:color="auto"/>
                                <w:left w:val="none" w:sz="0" w:space="0" w:color="auto"/>
                                <w:bottom w:val="none" w:sz="0" w:space="0" w:color="auto"/>
                                <w:right w:val="none" w:sz="0" w:space="0" w:color="auto"/>
                              </w:divBdr>
                              <w:divsChild>
                                <w:div w:id="19478835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2495169">
          <w:marLeft w:val="0"/>
          <w:marRight w:val="0"/>
          <w:marTop w:val="0"/>
          <w:marBottom w:val="0"/>
          <w:divBdr>
            <w:top w:val="none" w:sz="0" w:space="0" w:color="auto"/>
            <w:left w:val="none" w:sz="0" w:space="0" w:color="auto"/>
            <w:bottom w:val="none" w:sz="0" w:space="0" w:color="auto"/>
            <w:right w:val="none" w:sz="0" w:space="0" w:color="auto"/>
          </w:divBdr>
          <w:divsChild>
            <w:div w:id="1816945726">
              <w:marLeft w:val="0"/>
              <w:marRight w:val="0"/>
              <w:marTop w:val="0"/>
              <w:marBottom w:val="0"/>
              <w:divBdr>
                <w:top w:val="none" w:sz="0" w:space="0" w:color="auto"/>
                <w:left w:val="none" w:sz="0" w:space="0" w:color="auto"/>
                <w:bottom w:val="none" w:sz="0" w:space="0" w:color="auto"/>
                <w:right w:val="none" w:sz="0" w:space="0" w:color="auto"/>
              </w:divBdr>
              <w:divsChild>
                <w:div w:id="241645875">
                  <w:marLeft w:val="0"/>
                  <w:marRight w:val="0"/>
                  <w:marTop w:val="0"/>
                  <w:marBottom w:val="0"/>
                  <w:divBdr>
                    <w:top w:val="none" w:sz="0" w:space="0" w:color="auto"/>
                    <w:left w:val="none" w:sz="0" w:space="0" w:color="auto"/>
                    <w:bottom w:val="none" w:sz="0" w:space="0" w:color="auto"/>
                    <w:right w:val="none" w:sz="0" w:space="0" w:color="auto"/>
                  </w:divBdr>
                  <w:divsChild>
                    <w:div w:id="1295064166">
                      <w:marLeft w:val="0"/>
                      <w:marRight w:val="0"/>
                      <w:marTop w:val="0"/>
                      <w:marBottom w:val="0"/>
                      <w:divBdr>
                        <w:top w:val="none" w:sz="0" w:space="0" w:color="auto"/>
                        <w:left w:val="none" w:sz="0" w:space="0" w:color="auto"/>
                        <w:bottom w:val="none" w:sz="0" w:space="0" w:color="auto"/>
                        <w:right w:val="none" w:sz="0" w:space="0" w:color="auto"/>
                      </w:divBdr>
                      <w:divsChild>
                        <w:div w:id="1241136808">
                          <w:marLeft w:val="0"/>
                          <w:marRight w:val="0"/>
                          <w:marTop w:val="0"/>
                          <w:marBottom w:val="0"/>
                          <w:divBdr>
                            <w:top w:val="none" w:sz="0" w:space="0" w:color="auto"/>
                            <w:left w:val="none" w:sz="0" w:space="0" w:color="auto"/>
                            <w:bottom w:val="none" w:sz="0" w:space="0" w:color="auto"/>
                            <w:right w:val="none" w:sz="0" w:space="0" w:color="auto"/>
                          </w:divBdr>
                          <w:divsChild>
                            <w:div w:id="1435440505">
                              <w:marLeft w:val="0"/>
                              <w:marRight w:val="0"/>
                              <w:marTop w:val="0"/>
                              <w:marBottom w:val="0"/>
                              <w:divBdr>
                                <w:top w:val="none" w:sz="0" w:space="0" w:color="auto"/>
                                <w:left w:val="none" w:sz="0" w:space="0" w:color="auto"/>
                                <w:bottom w:val="none" w:sz="0" w:space="0" w:color="auto"/>
                                <w:right w:val="none" w:sz="0" w:space="0" w:color="auto"/>
                              </w:divBdr>
                              <w:divsChild>
                                <w:div w:id="2017538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10788183">
          <w:marLeft w:val="0"/>
          <w:marRight w:val="0"/>
          <w:marTop w:val="0"/>
          <w:marBottom w:val="0"/>
          <w:divBdr>
            <w:top w:val="none" w:sz="0" w:space="0" w:color="auto"/>
            <w:left w:val="none" w:sz="0" w:space="0" w:color="auto"/>
            <w:bottom w:val="none" w:sz="0" w:space="0" w:color="auto"/>
            <w:right w:val="none" w:sz="0" w:space="0" w:color="auto"/>
          </w:divBdr>
          <w:divsChild>
            <w:div w:id="628246403">
              <w:marLeft w:val="0"/>
              <w:marRight w:val="0"/>
              <w:marTop w:val="0"/>
              <w:marBottom w:val="0"/>
              <w:divBdr>
                <w:top w:val="none" w:sz="0" w:space="0" w:color="auto"/>
                <w:left w:val="none" w:sz="0" w:space="0" w:color="auto"/>
                <w:bottom w:val="none" w:sz="0" w:space="0" w:color="auto"/>
                <w:right w:val="none" w:sz="0" w:space="0" w:color="auto"/>
              </w:divBdr>
              <w:divsChild>
                <w:div w:id="1900283635">
                  <w:marLeft w:val="0"/>
                  <w:marRight w:val="0"/>
                  <w:marTop w:val="0"/>
                  <w:marBottom w:val="0"/>
                  <w:divBdr>
                    <w:top w:val="none" w:sz="0" w:space="0" w:color="auto"/>
                    <w:left w:val="none" w:sz="0" w:space="0" w:color="auto"/>
                    <w:bottom w:val="none" w:sz="0" w:space="0" w:color="auto"/>
                    <w:right w:val="none" w:sz="0" w:space="0" w:color="auto"/>
                  </w:divBdr>
                  <w:divsChild>
                    <w:div w:id="1156722260">
                      <w:marLeft w:val="0"/>
                      <w:marRight w:val="0"/>
                      <w:marTop w:val="0"/>
                      <w:marBottom w:val="0"/>
                      <w:divBdr>
                        <w:top w:val="none" w:sz="0" w:space="0" w:color="auto"/>
                        <w:left w:val="none" w:sz="0" w:space="0" w:color="auto"/>
                        <w:bottom w:val="none" w:sz="0" w:space="0" w:color="auto"/>
                        <w:right w:val="none" w:sz="0" w:space="0" w:color="auto"/>
                      </w:divBdr>
                      <w:divsChild>
                        <w:div w:id="2138988195">
                          <w:marLeft w:val="0"/>
                          <w:marRight w:val="0"/>
                          <w:marTop w:val="0"/>
                          <w:marBottom w:val="0"/>
                          <w:divBdr>
                            <w:top w:val="none" w:sz="0" w:space="0" w:color="auto"/>
                            <w:left w:val="none" w:sz="0" w:space="0" w:color="auto"/>
                            <w:bottom w:val="none" w:sz="0" w:space="0" w:color="auto"/>
                            <w:right w:val="none" w:sz="0" w:space="0" w:color="auto"/>
                          </w:divBdr>
                          <w:divsChild>
                            <w:div w:id="1405957133">
                              <w:marLeft w:val="0"/>
                              <w:marRight w:val="0"/>
                              <w:marTop w:val="0"/>
                              <w:marBottom w:val="0"/>
                              <w:divBdr>
                                <w:top w:val="none" w:sz="0" w:space="0" w:color="auto"/>
                                <w:left w:val="none" w:sz="0" w:space="0" w:color="auto"/>
                                <w:bottom w:val="none" w:sz="0" w:space="0" w:color="auto"/>
                                <w:right w:val="none" w:sz="0" w:space="0" w:color="auto"/>
                              </w:divBdr>
                              <w:divsChild>
                                <w:div w:id="190336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4884708">
      <w:bodyDiv w:val="1"/>
      <w:marLeft w:val="0"/>
      <w:marRight w:val="0"/>
      <w:marTop w:val="0"/>
      <w:marBottom w:val="0"/>
      <w:divBdr>
        <w:top w:val="none" w:sz="0" w:space="0" w:color="auto"/>
        <w:left w:val="none" w:sz="0" w:space="0" w:color="auto"/>
        <w:bottom w:val="none" w:sz="0" w:space="0" w:color="auto"/>
        <w:right w:val="none" w:sz="0" w:space="0" w:color="auto"/>
      </w:divBdr>
      <w:divsChild>
        <w:div w:id="290600918">
          <w:marLeft w:val="0"/>
          <w:marRight w:val="0"/>
          <w:marTop w:val="0"/>
          <w:marBottom w:val="0"/>
          <w:divBdr>
            <w:top w:val="none" w:sz="0" w:space="0" w:color="auto"/>
            <w:left w:val="none" w:sz="0" w:space="0" w:color="auto"/>
            <w:bottom w:val="none" w:sz="0" w:space="0" w:color="auto"/>
            <w:right w:val="none" w:sz="0" w:space="0" w:color="auto"/>
          </w:divBdr>
          <w:divsChild>
            <w:div w:id="2060740882">
              <w:marLeft w:val="0"/>
              <w:marRight w:val="0"/>
              <w:marTop w:val="0"/>
              <w:marBottom w:val="0"/>
              <w:divBdr>
                <w:top w:val="none" w:sz="0" w:space="0" w:color="auto"/>
                <w:left w:val="none" w:sz="0" w:space="0" w:color="auto"/>
                <w:bottom w:val="none" w:sz="0" w:space="0" w:color="auto"/>
                <w:right w:val="none" w:sz="0" w:space="0" w:color="auto"/>
              </w:divBdr>
              <w:divsChild>
                <w:div w:id="1859809117">
                  <w:marLeft w:val="0"/>
                  <w:marRight w:val="0"/>
                  <w:marTop w:val="0"/>
                  <w:marBottom w:val="0"/>
                  <w:divBdr>
                    <w:top w:val="none" w:sz="0" w:space="0" w:color="auto"/>
                    <w:left w:val="none" w:sz="0" w:space="0" w:color="auto"/>
                    <w:bottom w:val="none" w:sz="0" w:space="0" w:color="auto"/>
                    <w:right w:val="none" w:sz="0" w:space="0" w:color="auto"/>
                  </w:divBdr>
                  <w:divsChild>
                    <w:div w:id="1362979540">
                      <w:marLeft w:val="0"/>
                      <w:marRight w:val="0"/>
                      <w:marTop w:val="0"/>
                      <w:marBottom w:val="0"/>
                      <w:divBdr>
                        <w:top w:val="none" w:sz="0" w:space="0" w:color="auto"/>
                        <w:left w:val="none" w:sz="0" w:space="0" w:color="auto"/>
                        <w:bottom w:val="none" w:sz="0" w:space="0" w:color="auto"/>
                        <w:right w:val="none" w:sz="0" w:space="0" w:color="auto"/>
                      </w:divBdr>
                      <w:divsChild>
                        <w:div w:id="1284657660">
                          <w:marLeft w:val="0"/>
                          <w:marRight w:val="0"/>
                          <w:marTop w:val="0"/>
                          <w:marBottom w:val="0"/>
                          <w:divBdr>
                            <w:top w:val="none" w:sz="0" w:space="0" w:color="auto"/>
                            <w:left w:val="none" w:sz="0" w:space="0" w:color="auto"/>
                            <w:bottom w:val="none" w:sz="0" w:space="0" w:color="auto"/>
                            <w:right w:val="none" w:sz="0" w:space="0" w:color="auto"/>
                          </w:divBdr>
                          <w:divsChild>
                            <w:div w:id="1487819447">
                              <w:marLeft w:val="0"/>
                              <w:marRight w:val="0"/>
                              <w:marTop w:val="0"/>
                              <w:marBottom w:val="0"/>
                              <w:divBdr>
                                <w:top w:val="none" w:sz="0" w:space="0" w:color="auto"/>
                                <w:left w:val="none" w:sz="0" w:space="0" w:color="auto"/>
                                <w:bottom w:val="none" w:sz="0" w:space="0" w:color="auto"/>
                                <w:right w:val="none" w:sz="0" w:space="0" w:color="auto"/>
                              </w:divBdr>
                              <w:divsChild>
                                <w:div w:id="1047533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03273036">
          <w:marLeft w:val="0"/>
          <w:marRight w:val="0"/>
          <w:marTop w:val="0"/>
          <w:marBottom w:val="0"/>
          <w:divBdr>
            <w:top w:val="none" w:sz="0" w:space="0" w:color="auto"/>
            <w:left w:val="none" w:sz="0" w:space="0" w:color="auto"/>
            <w:bottom w:val="none" w:sz="0" w:space="0" w:color="auto"/>
            <w:right w:val="none" w:sz="0" w:space="0" w:color="auto"/>
          </w:divBdr>
          <w:divsChild>
            <w:div w:id="351884239">
              <w:marLeft w:val="0"/>
              <w:marRight w:val="0"/>
              <w:marTop w:val="0"/>
              <w:marBottom w:val="0"/>
              <w:divBdr>
                <w:top w:val="none" w:sz="0" w:space="0" w:color="auto"/>
                <w:left w:val="none" w:sz="0" w:space="0" w:color="auto"/>
                <w:bottom w:val="none" w:sz="0" w:space="0" w:color="auto"/>
                <w:right w:val="none" w:sz="0" w:space="0" w:color="auto"/>
              </w:divBdr>
              <w:divsChild>
                <w:div w:id="1830249413">
                  <w:marLeft w:val="0"/>
                  <w:marRight w:val="0"/>
                  <w:marTop w:val="0"/>
                  <w:marBottom w:val="0"/>
                  <w:divBdr>
                    <w:top w:val="none" w:sz="0" w:space="0" w:color="auto"/>
                    <w:left w:val="none" w:sz="0" w:space="0" w:color="auto"/>
                    <w:bottom w:val="none" w:sz="0" w:space="0" w:color="auto"/>
                    <w:right w:val="none" w:sz="0" w:space="0" w:color="auto"/>
                  </w:divBdr>
                  <w:divsChild>
                    <w:div w:id="860628364">
                      <w:marLeft w:val="0"/>
                      <w:marRight w:val="0"/>
                      <w:marTop w:val="0"/>
                      <w:marBottom w:val="0"/>
                      <w:divBdr>
                        <w:top w:val="none" w:sz="0" w:space="0" w:color="auto"/>
                        <w:left w:val="none" w:sz="0" w:space="0" w:color="auto"/>
                        <w:bottom w:val="none" w:sz="0" w:space="0" w:color="auto"/>
                        <w:right w:val="none" w:sz="0" w:space="0" w:color="auto"/>
                      </w:divBdr>
                      <w:divsChild>
                        <w:div w:id="1963878822">
                          <w:marLeft w:val="0"/>
                          <w:marRight w:val="0"/>
                          <w:marTop w:val="0"/>
                          <w:marBottom w:val="0"/>
                          <w:divBdr>
                            <w:top w:val="none" w:sz="0" w:space="0" w:color="auto"/>
                            <w:left w:val="none" w:sz="0" w:space="0" w:color="auto"/>
                            <w:bottom w:val="none" w:sz="0" w:space="0" w:color="auto"/>
                            <w:right w:val="none" w:sz="0" w:space="0" w:color="auto"/>
                          </w:divBdr>
                          <w:divsChild>
                            <w:div w:id="2046170670">
                              <w:marLeft w:val="0"/>
                              <w:marRight w:val="0"/>
                              <w:marTop w:val="0"/>
                              <w:marBottom w:val="0"/>
                              <w:divBdr>
                                <w:top w:val="none" w:sz="0" w:space="0" w:color="auto"/>
                                <w:left w:val="none" w:sz="0" w:space="0" w:color="auto"/>
                                <w:bottom w:val="none" w:sz="0" w:space="0" w:color="auto"/>
                                <w:right w:val="none" w:sz="0" w:space="0" w:color="auto"/>
                              </w:divBdr>
                              <w:divsChild>
                                <w:div w:id="344745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2814448">
      <w:bodyDiv w:val="1"/>
      <w:marLeft w:val="0"/>
      <w:marRight w:val="0"/>
      <w:marTop w:val="0"/>
      <w:marBottom w:val="0"/>
      <w:divBdr>
        <w:top w:val="none" w:sz="0" w:space="0" w:color="auto"/>
        <w:left w:val="none" w:sz="0" w:space="0" w:color="auto"/>
        <w:bottom w:val="none" w:sz="0" w:space="0" w:color="auto"/>
        <w:right w:val="none" w:sz="0" w:space="0" w:color="auto"/>
      </w:divBdr>
      <w:divsChild>
        <w:div w:id="230963592">
          <w:marLeft w:val="0"/>
          <w:marRight w:val="0"/>
          <w:marTop w:val="0"/>
          <w:marBottom w:val="0"/>
          <w:divBdr>
            <w:top w:val="none" w:sz="0" w:space="0" w:color="auto"/>
            <w:left w:val="none" w:sz="0" w:space="0" w:color="auto"/>
            <w:bottom w:val="none" w:sz="0" w:space="0" w:color="auto"/>
            <w:right w:val="none" w:sz="0" w:space="0" w:color="auto"/>
          </w:divBdr>
          <w:divsChild>
            <w:div w:id="875195356">
              <w:marLeft w:val="0"/>
              <w:marRight w:val="0"/>
              <w:marTop w:val="0"/>
              <w:marBottom w:val="0"/>
              <w:divBdr>
                <w:top w:val="none" w:sz="0" w:space="0" w:color="auto"/>
                <w:left w:val="none" w:sz="0" w:space="0" w:color="auto"/>
                <w:bottom w:val="none" w:sz="0" w:space="0" w:color="auto"/>
                <w:right w:val="none" w:sz="0" w:space="0" w:color="auto"/>
              </w:divBdr>
              <w:divsChild>
                <w:div w:id="215050756">
                  <w:marLeft w:val="0"/>
                  <w:marRight w:val="0"/>
                  <w:marTop w:val="0"/>
                  <w:marBottom w:val="0"/>
                  <w:divBdr>
                    <w:top w:val="none" w:sz="0" w:space="0" w:color="auto"/>
                    <w:left w:val="none" w:sz="0" w:space="0" w:color="auto"/>
                    <w:bottom w:val="none" w:sz="0" w:space="0" w:color="auto"/>
                    <w:right w:val="none" w:sz="0" w:space="0" w:color="auto"/>
                  </w:divBdr>
                  <w:divsChild>
                    <w:div w:id="1084493799">
                      <w:marLeft w:val="0"/>
                      <w:marRight w:val="0"/>
                      <w:marTop w:val="0"/>
                      <w:marBottom w:val="0"/>
                      <w:divBdr>
                        <w:top w:val="none" w:sz="0" w:space="0" w:color="auto"/>
                        <w:left w:val="none" w:sz="0" w:space="0" w:color="auto"/>
                        <w:bottom w:val="none" w:sz="0" w:space="0" w:color="auto"/>
                        <w:right w:val="none" w:sz="0" w:space="0" w:color="auto"/>
                      </w:divBdr>
                      <w:divsChild>
                        <w:div w:id="1889687159">
                          <w:marLeft w:val="0"/>
                          <w:marRight w:val="0"/>
                          <w:marTop w:val="0"/>
                          <w:marBottom w:val="0"/>
                          <w:divBdr>
                            <w:top w:val="none" w:sz="0" w:space="0" w:color="auto"/>
                            <w:left w:val="none" w:sz="0" w:space="0" w:color="auto"/>
                            <w:bottom w:val="none" w:sz="0" w:space="0" w:color="auto"/>
                            <w:right w:val="none" w:sz="0" w:space="0" w:color="auto"/>
                          </w:divBdr>
                          <w:divsChild>
                            <w:div w:id="1130198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9101484">
          <w:marLeft w:val="0"/>
          <w:marRight w:val="0"/>
          <w:marTop w:val="0"/>
          <w:marBottom w:val="0"/>
          <w:divBdr>
            <w:top w:val="none" w:sz="0" w:space="0" w:color="auto"/>
            <w:left w:val="none" w:sz="0" w:space="0" w:color="auto"/>
            <w:bottom w:val="none" w:sz="0" w:space="0" w:color="auto"/>
            <w:right w:val="none" w:sz="0" w:space="0" w:color="auto"/>
          </w:divBdr>
          <w:divsChild>
            <w:div w:id="385107667">
              <w:marLeft w:val="0"/>
              <w:marRight w:val="0"/>
              <w:marTop w:val="0"/>
              <w:marBottom w:val="0"/>
              <w:divBdr>
                <w:top w:val="none" w:sz="0" w:space="0" w:color="auto"/>
                <w:left w:val="none" w:sz="0" w:space="0" w:color="auto"/>
                <w:bottom w:val="none" w:sz="0" w:space="0" w:color="auto"/>
                <w:right w:val="none" w:sz="0" w:space="0" w:color="auto"/>
              </w:divBdr>
              <w:divsChild>
                <w:div w:id="1412577031">
                  <w:marLeft w:val="0"/>
                  <w:marRight w:val="0"/>
                  <w:marTop w:val="0"/>
                  <w:marBottom w:val="0"/>
                  <w:divBdr>
                    <w:top w:val="none" w:sz="0" w:space="0" w:color="auto"/>
                    <w:left w:val="none" w:sz="0" w:space="0" w:color="auto"/>
                    <w:bottom w:val="none" w:sz="0" w:space="0" w:color="auto"/>
                    <w:right w:val="none" w:sz="0" w:space="0" w:color="auto"/>
                  </w:divBdr>
                  <w:divsChild>
                    <w:div w:id="1653414282">
                      <w:marLeft w:val="0"/>
                      <w:marRight w:val="0"/>
                      <w:marTop w:val="0"/>
                      <w:marBottom w:val="0"/>
                      <w:divBdr>
                        <w:top w:val="none" w:sz="0" w:space="0" w:color="auto"/>
                        <w:left w:val="none" w:sz="0" w:space="0" w:color="auto"/>
                        <w:bottom w:val="none" w:sz="0" w:space="0" w:color="auto"/>
                        <w:right w:val="none" w:sz="0" w:space="0" w:color="auto"/>
                      </w:divBdr>
                      <w:divsChild>
                        <w:div w:id="237054044">
                          <w:marLeft w:val="0"/>
                          <w:marRight w:val="0"/>
                          <w:marTop w:val="0"/>
                          <w:marBottom w:val="0"/>
                          <w:divBdr>
                            <w:top w:val="none" w:sz="0" w:space="0" w:color="auto"/>
                            <w:left w:val="none" w:sz="0" w:space="0" w:color="auto"/>
                            <w:bottom w:val="none" w:sz="0" w:space="0" w:color="auto"/>
                            <w:right w:val="none" w:sz="0" w:space="0" w:color="auto"/>
                          </w:divBdr>
                          <w:divsChild>
                            <w:div w:id="1070426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43363394">
          <w:marLeft w:val="0"/>
          <w:marRight w:val="0"/>
          <w:marTop w:val="0"/>
          <w:marBottom w:val="0"/>
          <w:divBdr>
            <w:top w:val="none" w:sz="0" w:space="0" w:color="auto"/>
            <w:left w:val="none" w:sz="0" w:space="0" w:color="auto"/>
            <w:bottom w:val="none" w:sz="0" w:space="0" w:color="auto"/>
            <w:right w:val="none" w:sz="0" w:space="0" w:color="auto"/>
          </w:divBdr>
          <w:divsChild>
            <w:div w:id="424035148">
              <w:marLeft w:val="0"/>
              <w:marRight w:val="0"/>
              <w:marTop w:val="0"/>
              <w:marBottom w:val="0"/>
              <w:divBdr>
                <w:top w:val="none" w:sz="0" w:space="0" w:color="auto"/>
                <w:left w:val="none" w:sz="0" w:space="0" w:color="auto"/>
                <w:bottom w:val="none" w:sz="0" w:space="0" w:color="auto"/>
                <w:right w:val="none" w:sz="0" w:space="0" w:color="auto"/>
              </w:divBdr>
              <w:divsChild>
                <w:div w:id="632834104">
                  <w:marLeft w:val="0"/>
                  <w:marRight w:val="0"/>
                  <w:marTop w:val="0"/>
                  <w:marBottom w:val="0"/>
                  <w:divBdr>
                    <w:top w:val="none" w:sz="0" w:space="0" w:color="auto"/>
                    <w:left w:val="none" w:sz="0" w:space="0" w:color="auto"/>
                    <w:bottom w:val="none" w:sz="0" w:space="0" w:color="auto"/>
                    <w:right w:val="none" w:sz="0" w:space="0" w:color="auto"/>
                  </w:divBdr>
                  <w:divsChild>
                    <w:div w:id="2019502831">
                      <w:marLeft w:val="0"/>
                      <w:marRight w:val="0"/>
                      <w:marTop w:val="0"/>
                      <w:marBottom w:val="0"/>
                      <w:divBdr>
                        <w:top w:val="none" w:sz="0" w:space="0" w:color="auto"/>
                        <w:left w:val="none" w:sz="0" w:space="0" w:color="auto"/>
                        <w:bottom w:val="none" w:sz="0" w:space="0" w:color="auto"/>
                        <w:right w:val="none" w:sz="0" w:space="0" w:color="auto"/>
                      </w:divBdr>
                      <w:divsChild>
                        <w:div w:id="1529445104">
                          <w:marLeft w:val="0"/>
                          <w:marRight w:val="0"/>
                          <w:marTop w:val="0"/>
                          <w:marBottom w:val="0"/>
                          <w:divBdr>
                            <w:top w:val="none" w:sz="0" w:space="0" w:color="auto"/>
                            <w:left w:val="none" w:sz="0" w:space="0" w:color="auto"/>
                            <w:bottom w:val="none" w:sz="0" w:space="0" w:color="auto"/>
                            <w:right w:val="none" w:sz="0" w:space="0" w:color="auto"/>
                          </w:divBdr>
                          <w:divsChild>
                            <w:div w:id="676806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16758266">
          <w:marLeft w:val="0"/>
          <w:marRight w:val="0"/>
          <w:marTop w:val="0"/>
          <w:marBottom w:val="0"/>
          <w:divBdr>
            <w:top w:val="none" w:sz="0" w:space="0" w:color="auto"/>
            <w:left w:val="none" w:sz="0" w:space="0" w:color="auto"/>
            <w:bottom w:val="none" w:sz="0" w:space="0" w:color="auto"/>
            <w:right w:val="none" w:sz="0" w:space="0" w:color="auto"/>
          </w:divBdr>
          <w:divsChild>
            <w:div w:id="383334360">
              <w:marLeft w:val="0"/>
              <w:marRight w:val="0"/>
              <w:marTop w:val="0"/>
              <w:marBottom w:val="0"/>
              <w:divBdr>
                <w:top w:val="none" w:sz="0" w:space="0" w:color="auto"/>
                <w:left w:val="none" w:sz="0" w:space="0" w:color="auto"/>
                <w:bottom w:val="none" w:sz="0" w:space="0" w:color="auto"/>
                <w:right w:val="none" w:sz="0" w:space="0" w:color="auto"/>
              </w:divBdr>
              <w:divsChild>
                <w:div w:id="54545727">
                  <w:marLeft w:val="0"/>
                  <w:marRight w:val="0"/>
                  <w:marTop w:val="0"/>
                  <w:marBottom w:val="0"/>
                  <w:divBdr>
                    <w:top w:val="none" w:sz="0" w:space="0" w:color="auto"/>
                    <w:left w:val="none" w:sz="0" w:space="0" w:color="auto"/>
                    <w:bottom w:val="none" w:sz="0" w:space="0" w:color="auto"/>
                    <w:right w:val="none" w:sz="0" w:space="0" w:color="auto"/>
                  </w:divBdr>
                  <w:divsChild>
                    <w:div w:id="445391010">
                      <w:marLeft w:val="0"/>
                      <w:marRight w:val="0"/>
                      <w:marTop w:val="0"/>
                      <w:marBottom w:val="0"/>
                      <w:divBdr>
                        <w:top w:val="none" w:sz="0" w:space="0" w:color="auto"/>
                        <w:left w:val="none" w:sz="0" w:space="0" w:color="auto"/>
                        <w:bottom w:val="none" w:sz="0" w:space="0" w:color="auto"/>
                        <w:right w:val="none" w:sz="0" w:space="0" w:color="auto"/>
                      </w:divBdr>
                      <w:divsChild>
                        <w:div w:id="1388335551">
                          <w:marLeft w:val="0"/>
                          <w:marRight w:val="0"/>
                          <w:marTop w:val="0"/>
                          <w:marBottom w:val="0"/>
                          <w:divBdr>
                            <w:top w:val="none" w:sz="0" w:space="0" w:color="auto"/>
                            <w:left w:val="none" w:sz="0" w:space="0" w:color="auto"/>
                            <w:bottom w:val="none" w:sz="0" w:space="0" w:color="auto"/>
                            <w:right w:val="none" w:sz="0" w:space="0" w:color="auto"/>
                          </w:divBdr>
                          <w:divsChild>
                            <w:div w:id="2050760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240410565">
      <w:bodyDiv w:val="1"/>
      <w:marLeft w:val="0"/>
      <w:marRight w:val="0"/>
      <w:marTop w:val="0"/>
      <w:marBottom w:val="0"/>
      <w:divBdr>
        <w:top w:val="none" w:sz="0" w:space="0" w:color="auto"/>
        <w:left w:val="none" w:sz="0" w:space="0" w:color="auto"/>
        <w:bottom w:val="none" w:sz="0" w:space="0" w:color="auto"/>
        <w:right w:val="none" w:sz="0" w:space="0" w:color="auto"/>
      </w:divBdr>
      <w:divsChild>
        <w:div w:id="451705306">
          <w:marLeft w:val="0"/>
          <w:marRight w:val="0"/>
          <w:marTop w:val="0"/>
          <w:marBottom w:val="0"/>
          <w:divBdr>
            <w:top w:val="none" w:sz="0" w:space="0" w:color="auto"/>
            <w:left w:val="none" w:sz="0" w:space="0" w:color="auto"/>
            <w:bottom w:val="none" w:sz="0" w:space="0" w:color="auto"/>
            <w:right w:val="none" w:sz="0" w:space="0" w:color="auto"/>
          </w:divBdr>
          <w:divsChild>
            <w:div w:id="1780905566">
              <w:marLeft w:val="0"/>
              <w:marRight w:val="0"/>
              <w:marTop w:val="0"/>
              <w:marBottom w:val="0"/>
              <w:divBdr>
                <w:top w:val="none" w:sz="0" w:space="0" w:color="auto"/>
                <w:left w:val="none" w:sz="0" w:space="0" w:color="auto"/>
                <w:bottom w:val="none" w:sz="0" w:space="0" w:color="auto"/>
                <w:right w:val="none" w:sz="0" w:space="0" w:color="auto"/>
              </w:divBdr>
              <w:divsChild>
                <w:div w:id="1107459293">
                  <w:marLeft w:val="0"/>
                  <w:marRight w:val="0"/>
                  <w:marTop w:val="0"/>
                  <w:marBottom w:val="0"/>
                  <w:divBdr>
                    <w:top w:val="none" w:sz="0" w:space="0" w:color="auto"/>
                    <w:left w:val="none" w:sz="0" w:space="0" w:color="auto"/>
                    <w:bottom w:val="none" w:sz="0" w:space="0" w:color="auto"/>
                    <w:right w:val="none" w:sz="0" w:space="0" w:color="auto"/>
                  </w:divBdr>
                  <w:divsChild>
                    <w:div w:id="1880047682">
                      <w:marLeft w:val="0"/>
                      <w:marRight w:val="0"/>
                      <w:marTop w:val="0"/>
                      <w:marBottom w:val="0"/>
                      <w:divBdr>
                        <w:top w:val="none" w:sz="0" w:space="0" w:color="auto"/>
                        <w:left w:val="none" w:sz="0" w:space="0" w:color="auto"/>
                        <w:bottom w:val="none" w:sz="0" w:space="0" w:color="auto"/>
                        <w:right w:val="none" w:sz="0" w:space="0" w:color="auto"/>
                      </w:divBdr>
                      <w:divsChild>
                        <w:div w:id="848564395">
                          <w:marLeft w:val="0"/>
                          <w:marRight w:val="0"/>
                          <w:marTop w:val="0"/>
                          <w:marBottom w:val="0"/>
                          <w:divBdr>
                            <w:top w:val="none" w:sz="0" w:space="0" w:color="auto"/>
                            <w:left w:val="none" w:sz="0" w:space="0" w:color="auto"/>
                            <w:bottom w:val="none" w:sz="0" w:space="0" w:color="auto"/>
                            <w:right w:val="none" w:sz="0" w:space="0" w:color="auto"/>
                          </w:divBdr>
                          <w:divsChild>
                            <w:div w:id="19585650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4151456">
          <w:marLeft w:val="0"/>
          <w:marRight w:val="0"/>
          <w:marTop w:val="0"/>
          <w:marBottom w:val="0"/>
          <w:divBdr>
            <w:top w:val="none" w:sz="0" w:space="0" w:color="auto"/>
            <w:left w:val="none" w:sz="0" w:space="0" w:color="auto"/>
            <w:bottom w:val="none" w:sz="0" w:space="0" w:color="auto"/>
            <w:right w:val="none" w:sz="0" w:space="0" w:color="auto"/>
          </w:divBdr>
          <w:divsChild>
            <w:div w:id="146828447">
              <w:marLeft w:val="0"/>
              <w:marRight w:val="0"/>
              <w:marTop w:val="0"/>
              <w:marBottom w:val="0"/>
              <w:divBdr>
                <w:top w:val="none" w:sz="0" w:space="0" w:color="auto"/>
                <w:left w:val="none" w:sz="0" w:space="0" w:color="auto"/>
                <w:bottom w:val="none" w:sz="0" w:space="0" w:color="auto"/>
                <w:right w:val="none" w:sz="0" w:space="0" w:color="auto"/>
              </w:divBdr>
              <w:divsChild>
                <w:div w:id="277490765">
                  <w:marLeft w:val="0"/>
                  <w:marRight w:val="0"/>
                  <w:marTop w:val="0"/>
                  <w:marBottom w:val="0"/>
                  <w:divBdr>
                    <w:top w:val="none" w:sz="0" w:space="0" w:color="auto"/>
                    <w:left w:val="none" w:sz="0" w:space="0" w:color="auto"/>
                    <w:bottom w:val="none" w:sz="0" w:space="0" w:color="auto"/>
                    <w:right w:val="none" w:sz="0" w:space="0" w:color="auto"/>
                  </w:divBdr>
                  <w:divsChild>
                    <w:div w:id="1017730825">
                      <w:marLeft w:val="0"/>
                      <w:marRight w:val="0"/>
                      <w:marTop w:val="0"/>
                      <w:marBottom w:val="0"/>
                      <w:divBdr>
                        <w:top w:val="none" w:sz="0" w:space="0" w:color="auto"/>
                        <w:left w:val="none" w:sz="0" w:space="0" w:color="auto"/>
                        <w:bottom w:val="none" w:sz="0" w:space="0" w:color="auto"/>
                        <w:right w:val="none" w:sz="0" w:space="0" w:color="auto"/>
                      </w:divBdr>
                      <w:divsChild>
                        <w:div w:id="1777290410">
                          <w:marLeft w:val="0"/>
                          <w:marRight w:val="0"/>
                          <w:marTop w:val="0"/>
                          <w:marBottom w:val="0"/>
                          <w:divBdr>
                            <w:top w:val="none" w:sz="0" w:space="0" w:color="auto"/>
                            <w:left w:val="none" w:sz="0" w:space="0" w:color="auto"/>
                            <w:bottom w:val="none" w:sz="0" w:space="0" w:color="auto"/>
                            <w:right w:val="none" w:sz="0" w:space="0" w:color="auto"/>
                          </w:divBdr>
                          <w:divsChild>
                            <w:div w:id="1378816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5792095">
      <w:bodyDiv w:val="1"/>
      <w:marLeft w:val="0"/>
      <w:marRight w:val="0"/>
      <w:marTop w:val="0"/>
      <w:marBottom w:val="0"/>
      <w:divBdr>
        <w:top w:val="none" w:sz="0" w:space="0" w:color="auto"/>
        <w:left w:val="none" w:sz="0" w:space="0" w:color="auto"/>
        <w:bottom w:val="none" w:sz="0" w:space="0" w:color="auto"/>
        <w:right w:val="none" w:sz="0" w:space="0" w:color="auto"/>
      </w:divBdr>
      <w:divsChild>
        <w:div w:id="711611522">
          <w:marLeft w:val="0"/>
          <w:marRight w:val="0"/>
          <w:marTop w:val="0"/>
          <w:marBottom w:val="0"/>
          <w:divBdr>
            <w:top w:val="none" w:sz="0" w:space="0" w:color="auto"/>
            <w:left w:val="none" w:sz="0" w:space="0" w:color="auto"/>
            <w:bottom w:val="none" w:sz="0" w:space="0" w:color="auto"/>
            <w:right w:val="none" w:sz="0" w:space="0" w:color="auto"/>
          </w:divBdr>
          <w:divsChild>
            <w:div w:id="921990754">
              <w:marLeft w:val="0"/>
              <w:marRight w:val="0"/>
              <w:marTop w:val="0"/>
              <w:marBottom w:val="0"/>
              <w:divBdr>
                <w:top w:val="none" w:sz="0" w:space="0" w:color="auto"/>
                <w:left w:val="none" w:sz="0" w:space="0" w:color="auto"/>
                <w:bottom w:val="none" w:sz="0" w:space="0" w:color="auto"/>
                <w:right w:val="none" w:sz="0" w:space="0" w:color="auto"/>
              </w:divBdr>
              <w:divsChild>
                <w:div w:id="2046638606">
                  <w:marLeft w:val="0"/>
                  <w:marRight w:val="0"/>
                  <w:marTop w:val="0"/>
                  <w:marBottom w:val="0"/>
                  <w:divBdr>
                    <w:top w:val="none" w:sz="0" w:space="0" w:color="auto"/>
                    <w:left w:val="none" w:sz="0" w:space="0" w:color="auto"/>
                    <w:bottom w:val="none" w:sz="0" w:space="0" w:color="auto"/>
                    <w:right w:val="none" w:sz="0" w:space="0" w:color="auto"/>
                  </w:divBdr>
                  <w:divsChild>
                    <w:div w:id="656768259">
                      <w:marLeft w:val="0"/>
                      <w:marRight w:val="0"/>
                      <w:marTop w:val="0"/>
                      <w:marBottom w:val="0"/>
                      <w:divBdr>
                        <w:top w:val="none" w:sz="0" w:space="0" w:color="auto"/>
                        <w:left w:val="none" w:sz="0" w:space="0" w:color="auto"/>
                        <w:bottom w:val="none" w:sz="0" w:space="0" w:color="auto"/>
                        <w:right w:val="none" w:sz="0" w:space="0" w:color="auto"/>
                      </w:divBdr>
                      <w:divsChild>
                        <w:div w:id="781731762">
                          <w:marLeft w:val="0"/>
                          <w:marRight w:val="0"/>
                          <w:marTop w:val="0"/>
                          <w:marBottom w:val="0"/>
                          <w:divBdr>
                            <w:top w:val="none" w:sz="0" w:space="0" w:color="auto"/>
                            <w:left w:val="none" w:sz="0" w:space="0" w:color="auto"/>
                            <w:bottom w:val="none" w:sz="0" w:space="0" w:color="auto"/>
                            <w:right w:val="none" w:sz="0" w:space="0" w:color="auto"/>
                          </w:divBdr>
                          <w:divsChild>
                            <w:div w:id="655497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3336978">
                      <w:marLeft w:val="0"/>
                      <w:marRight w:val="0"/>
                      <w:marTop w:val="0"/>
                      <w:marBottom w:val="0"/>
                      <w:divBdr>
                        <w:top w:val="none" w:sz="0" w:space="0" w:color="auto"/>
                        <w:left w:val="none" w:sz="0" w:space="0" w:color="auto"/>
                        <w:bottom w:val="none" w:sz="0" w:space="0" w:color="auto"/>
                        <w:right w:val="none" w:sz="0" w:space="0" w:color="auto"/>
                      </w:divBdr>
                      <w:divsChild>
                        <w:div w:id="1614946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67012780">
          <w:marLeft w:val="0"/>
          <w:marRight w:val="0"/>
          <w:marTop w:val="0"/>
          <w:marBottom w:val="0"/>
          <w:divBdr>
            <w:top w:val="none" w:sz="0" w:space="0" w:color="auto"/>
            <w:left w:val="none" w:sz="0" w:space="0" w:color="auto"/>
            <w:bottom w:val="none" w:sz="0" w:space="0" w:color="auto"/>
            <w:right w:val="none" w:sz="0" w:space="0" w:color="auto"/>
          </w:divBdr>
          <w:divsChild>
            <w:div w:id="59597529">
              <w:marLeft w:val="0"/>
              <w:marRight w:val="0"/>
              <w:marTop w:val="0"/>
              <w:marBottom w:val="0"/>
              <w:divBdr>
                <w:top w:val="none" w:sz="0" w:space="0" w:color="auto"/>
                <w:left w:val="none" w:sz="0" w:space="0" w:color="auto"/>
                <w:bottom w:val="none" w:sz="0" w:space="0" w:color="auto"/>
                <w:right w:val="none" w:sz="0" w:space="0" w:color="auto"/>
              </w:divBdr>
              <w:divsChild>
                <w:div w:id="1059670448">
                  <w:marLeft w:val="0"/>
                  <w:marRight w:val="0"/>
                  <w:marTop w:val="0"/>
                  <w:marBottom w:val="0"/>
                  <w:divBdr>
                    <w:top w:val="none" w:sz="0" w:space="0" w:color="auto"/>
                    <w:left w:val="none" w:sz="0" w:space="0" w:color="auto"/>
                    <w:bottom w:val="none" w:sz="0" w:space="0" w:color="auto"/>
                    <w:right w:val="none" w:sz="0" w:space="0" w:color="auto"/>
                  </w:divBdr>
                  <w:divsChild>
                    <w:div w:id="1282878972">
                      <w:marLeft w:val="0"/>
                      <w:marRight w:val="0"/>
                      <w:marTop w:val="0"/>
                      <w:marBottom w:val="0"/>
                      <w:divBdr>
                        <w:top w:val="none" w:sz="0" w:space="0" w:color="auto"/>
                        <w:left w:val="none" w:sz="0" w:space="0" w:color="auto"/>
                        <w:bottom w:val="none" w:sz="0" w:space="0" w:color="auto"/>
                        <w:right w:val="none" w:sz="0" w:space="0" w:color="auto"/>
                      </w:divBdr>
                      <w:divsChild>
                        <w:div w:id="36780685">
                          <w:marLeft w:val="0"/>
                          <w:marRight w:val="0"/>
                          <w:marTop w:val="0"/>
                          <w:marBottom w:val="0"/>
                          <w:divBdr>
                            <w:top w:val="none" w:sz="0" w:space="0" w:color="auto"/>
                            <w:left w:val="none" w:sz="0" w:space="0" w:color="auto"/>
                            <w:bottom w:val="none" w:sz="0" w:space="0" w:color="auto"/>
                            <w:right w:val="none" w:sz="0" w:space="0" w:color="auto"/>
                          </w:divBdr>
                          <w:divsChild>
                            <w:div w:id="760492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66330042">
      <w:bodyDiv w:val="1"/>
      <w:marLeft w:val="0"/>
      <w:marRight w:val="0"/>
      <w:marTop w:val="0"/>
      <w:marBottom w:val="0"/>
      <w:divBdr>
        <w:top w:val="none" w:sz="0" w:space="0" w:color="auto"/>
        <w:left w:val="none" w:sz="0" w:space="0" w:color="auto"/>
        <w:bottom w:val="none" w:sz="0" w:space="0" w:color="auto"/>
        <w:right w:val="none" w:sz="0" w:space="0" w:color="auto"/>
      </w:divBdr>
      <w:divsChild>
        <w:div w:id="20934089">
          <w:marLeft w:val="0"/>
          <w:marRight w:val="0"/>
          <w:marTop w:val="0"/>
          <w:marBottom w:val="0"/>
          <w:divBdr>
            <w:top w:val="none" w:sz="0" w:space="0" w:color="auto"/>
            <w:left w:val="none" w:sz="0" w:space="0" w:color="auto"/>
            <w:bottom w:val="none" w:sz="0" w:space="0" w:color="auto"/>
            <w:right w:val="none" w:sz="0" w:space="0" w:color="auto"/>
          </w:divBdr>
          <w:divsChild>
            <w:div w:id="1900241883">
              <w:marLeft w:val="0"/>
              <w:marRight w:val="0"/>
              <w:marTop w:val="0"/>
              <w:marBottom w:val="0"/>
              <w:divBdr>
                <w:top w:val="none" w:sz="0" w:space="0" w:color="auto"/>
                <w:left w:val="none" w:sz="0" w:space="0" w:color="auto"/>
                <w:bottom w:val="none" w:sz="0" w:space="0" w:color="auto"/>
                <w:right w:val="none" w:sz="0" w:space="0" w:color="auto"/>
              </w:divBdr>
              <w:divsChild>
                <w:div w:id="1909268608">
                  <w:marLeft w:val="0"/>
                  <w:marRight w:val="0"/>
                  <w:marTop w:val="0"/>
                  <w:marBottom w:val="0"/>
                  <w:divBdr>
                    <w:top w:val="none" w:sz="0" w:space="0" w:color="auto"/>
                    <w:left w:val="none" w:sz="0" w:space="0" w:color="auto"/>
                    <w:bottom w:val="none" w:sz="0" w:space="0" w:color="auto"/>
                    <w:right w:val="none" w:sz="0" w:space="0" w:color="auto"/>
                  </w:divBdr>
                  <w:divsChild>
                    <w:div w:id="1943605746">
                      <w:marLeft w:val="0"/>
                      <w:marRight w:val="0"/>
                      <w:marTop w:val="0"/>
                      <w:marBottom w:val="0"/>
                      <w:divBdr>
                        <w:top w:val="none" w:sz="0" w:space="0" w:color="auto"/>
                        <w:left w:val="none" w:sz="0" w:space="0" w:color="auto"/>
                        <w:bottom w:val="none" w:sz="0" w:space="0" w:color="auto"/>
                        <w:right w:val="none" w:sz="0" w:space="0" w:color="auto"/>
                      </w:divBdr>
                      <w:divsChild>
                        <w:div w:id="674961369">
                          <w:marLeft w:val="0"/>
                          <w:marRight w:val="0"/>
                          <w:marTop w:val="0"/>
                          <w:marBottom w:val="0"/>
                          <w:divBdr>
                            <w:top w:val="none" w:sz="0" w:space="0" w:color="auto"/>
                            <w:left w:val="none" w:sz="0" w:space="0" w:color="auto"/>
                            <w:bottom w:val="none" w:sz="0" w:space="0" w:color="auto"/>
                            <w:right w:val="none" w:sz="0" w:space="0" w:color="auto"/>
                          </w:divBdr>
                          <w:divsChild>
                            <w:div w:id="445462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9324141">
          <w:marLeft w:val="0"/>
          <w:marRight w:val="0"/>
          <w:marTop w:val="0"/>
          <w:marBottom w:val="0"/>
          <w:divBdr>
            <w:top w:val="none" w:sz="0" w:space="0" w:color="auto"/>
            <w:left w:val="none" w:sz="0" w:space="0" w:color="auto"/>
            <w:bottom w:val="none" w:sz="0" w:space="0" w:color="auto"/>
            <w:right w:val="none" w:sz="0" w:space="0" w:color="auto"/>
          </w:divBdr>
          <w:divsChild>
            <w:div w:id="1286349680">
              <w:marLeft w:val="0"/>
              <w:marRight w:val="0"/>
              <w:marTop w:val="0"/>
              <w:marBottom w:val="0"/>
              <w:divBdr>
                <w:top w:val="none" w:sz="0" w:space="0" w:color="auto"/>
                <w:left w:val="none" w:sz="0" w:space="0" w:color="auto"/>
                <w:bottom w:val="none" w:sz="0" w:space="0" w:color="auto"/>
                <w:right w:val="none" w:sz="0" w:space="0" w:color="auto"/>
              </w:divBdr>
              <w:divsChild>
                <w:div w:id="165754896">
                  <w:marLeft w:val="0"/>
                  <w:marRight w:val="0"/>
                  <w:marTop w:val="0"/>
                  <w:marBottom w:val="0"/>
                  <w:divBdr>
                    <w:top w:val="none" w:sz="0" w:space="0" w:color="auto"/>
                    <w:left w:val="none" w:sz="0" w:space="0" w:color="auto"/>
                    <w:bottom w:val="none" w:sz="0" w:space="0" w:color="auto"/>
                    <w:right w:val="none" w:sz="0" w:space="0" w:color="auto"/>
                  </w:divBdr>
                  <w:divsChild>
                    <w:div w:id="1122846815">
                      <w:marLeft w:val="0"/>
                      <w:marRight w:val="0"/>
                      <w:marTop w:val="0"/>
                      <w:marBottom w:val="0"/>
                      <w:divBdr>
                        <w:top w:val="none" w:sz="0" w:space="0" w:color="auto"/>
                        <w:left w:val="none" w:sz="0" w:space="0" w:color="auto"/>
                        <w:bottom w:val="none" w:sz="0" w:space="0" w:color="auto"/>
                        <w:right w:val="none" w:sz="0" w:space="0" w:color="auto"/>
                      </w:divBdr>
                      <w:divsChild>
                        <w:div w:id="1734310238">
                          <w:marLeft w:val="0"/>
                          <w:marRight w:val="0"/>
                          <w:marTop w:val="0"/>
                          <w:marBottom w:val="0"/>
                          <w:divBdr>
                            <w:top w:val="none" w:sz="0" w:space="0" w:color="auto"/>
                            <w:left w:val="none" w:sz="0" w:space="0" w:color="auto"/>
                            <w:bottom w:val="none" w:sz="0" w:space="0" w:color="auto"/>
                            <w:right w:val="none" w:sz="0" w:space="0" w:color="auto"/>
                          </w:divBdr>
                          <w:divsChild>
                            <w:div w:id="1311713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227513">
          <w:marLeft w:val="0"/>
          <w:marRight w:val="0"/>
          <w:marTop w:val="0"/>
          <w:marBottom w:val="0"/>
          <w:divBdr>
            <w:top w:val="none" w:sz="0" w:space="0" w:color="auto"/>
            <w:left w:val="none" w:sz="0" w:space="0" w:color="auto"/>
            <w:bottom w:val="none" w:sz="0" w:space="0" w:color="auto"/>
            <w:right w:val="none" w:sz="0" w:space="0" w:color="auto"/>
          </w:divBdr>
          <w:divsChild>
            <w:div w:id="304242838">
              <w:marLeft w:val="0"/>
              <w:marRight w:val="0"/>
              <w:marTop w:val="0"/>
              <w:marBottom w:val="0"/>
              <w:divBdr>
                <w:top w:val="none" w:sz="0" w:space="0" w:color="auto"/>
                <w:left w:val="none" w:sz="0" w:space="0" w:color="auto"/>
                <w:bottom w:val="none" w:sz="0" w:space="0" w:color="auto"/>
                <w:right w:val="none" w:sz="0" w:space="0" w:color="auto"/>
              </w:divBdr>
              <w:divsChild>
                <w:div w:id="1487164355">
                  <w:marLeft w:val="0"/>
                  <w:marRight w:val="0"/>
                  <w:marTop w:val="0"/>
                  <w:marBottom w:val="0"/>
                  <w:divBdr>
                    <w:top w:val="none" w:sz="0" w:space="0" w:color="auto"/>
                    <w:left w:val="none" w:sz="0" w:space="0" w:color="auto"/>
                    <w:bottom w:val="none" w:sz="0" w:space="0" w:color="auto"/>
                    <w:right w:val="none" w:sz="0" w:space="0" w:color="auto"/>
                  </w:divBdr>
                  <w:divsChild>
                    <w:div w:id="152137875">
                      <w:marLeft w:val="0"/>
                      <w:marRight w:val="0"/>
                      <w:marTop w:val="0"/>
                      <w:marBottom w:val="0"/>
                      <w:divBdr>
                        <w:top w:val="none" w:sz="0" w:space="0" w:color="auto"/>
                        <w:left w:val="none" w:sz="0" w:space="0" w:color="auto"/>
                        <w:bottom w:val="none" w:sz="0" w:space="0" w:color="auto"/>
                        <w:right w:val="none" w:sz="0" w:space="0" w:color="auto"/>
                      </w:divBdr>
                      <w:divsChild>
                        <w:div w:id="841359346">
                          <w:marLeft w:val="0"/>
                          <w:marRight w:val="0"/>
                          <w:marTop w:val="0"/>
                          <w:marBottom w:val="0"/>
                          <w:divBdr>
                            <w:top w:val="none" w:sz="0" w:space="0" w:color="auto"/>
                            <w:left w:val="none" w:sz="0" w:space="0" w:color="auto"/>
                            <w:bottom w:val="none" w:sz="0" w:space="0" w:color="auto"/>
                            <w:right w:val="none" w:sz="0" w:space="0" w:color="auto"/>
                          </w:divBdr>
                          <w:divsChild>
                            <w:div w:id="1427844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00418860">
      <w:bodyDiv w:val="1"/>
      <w:marLeft w:val="0"/>
      <w:marRight w:val="0"/>
      <w:marTop w:val="0"/>
      <w:marBottom w:val="0"/>
      <w:divBdr>
        <w:top w:val="none" w:sz="0" w:space="0" w:color="auto"/>
        <w:left w:val="none" w:sz="0" w:space="0" w:color="auto"/>
        <w:bottom w:val="none" w:sz="0" w:space="0" w:color="auto"/>
        <w:right w:val="none" w:sz="0" w:space="0" w:color="auto"/>
      </w:divBdr>
      <w:divsChild>
        <w:div w:id="325524119">
          <w:marLeft w:val="0"/>
          <w:marRight w:val="0"/>
          <w:marTop w:val="0"/>
          <w:marBottom w:val="0"/>
          <w:divBdr>
            <w:top w:val="none" w:sz="0" w:space="0" w:color="auto"/>
            <w:left w:val="none" w:sz="0" w:space="0" w:color="auto"/>
            <w:bottom w:val="none" w:sz="0" w:space="0" w:color="auto"/>
            <w:right w:val="none" w:sz="0" w:space="0" w:color="auto"/>
          </w:divBdr>
          <w:divsChild>
            <w:div w:id="1852375594">
              <w:marLeft w:val="0"/>
              <w:marRight w:val="0"/>
              <w:marTop w:val="0"/>
              <w:marBottom w:val="0"/>
              <w:divBdr>
                <w:top w:val="none" w:sz="0" w:space="0" w:color="auto"/>
                <w:left w:val="none" w:sz="0" w:space="0" w:color="auto"/>
                <w:bottom w:val="none" w:sz="0" w:space="0" w:color="auto"/>
                <w:right w:val="none" w:sz="0" w:space="0" w:color="auto"/>
              </w:divBdr>
              <w:divsChild>
                <w:div w:id="1543981417">
                  <w:marLeft w:val="0"/>
                  <w:marRight w:val="0"/>
                  <w:marTop w:val="0"/>
                  <w:marBottom w:val="0"/>
                  <w:divBdr>
                    <w:top w:val="none" w:sz="0" w:space="0" w:color="auto"/>
                    <w:left w:val="none" w:sz="0" w:space="0" w:color="auto"/>
                    <w:bottom w:val="none" w:sz="0" w:space="0" w:color="auto"/>
                    <w:right w:val="none" w:sz="0" w:space="0" w:color="auto"/>
                  </w:divBdr>
                  <w:divsChild>
                    <w:div w:id="9723269">
                      <w:marLeft w:val="0"/>
                      <w:marRight w:val="0"/>
                      <w:marTop w:val="0"/>
                      <w:marBottom w:val="0"/>
                      <w:divBdr>
                        <w:top w:val="none" w:sz="0" w:space="0" w:color="auto"/>
                        <w:left w:val="none" w:sz="0" w:space="0" w:color="auto"/>
                        <w:bottom w:val="none" w:sz="0" w:space="0" w:color="auto"/>
                        <w:right w:val="none" w:sz="0" w:space="0" w:color="auto"/>
                      </w:divBdr>
                      <w:divsChild>
                        <w:div w:id="1964535629">
                          <w:marLeft w:val="0"/>
                          <w:marRight w:val="0"/>
                          <w:marTop w:val="0"/>
                          <w:marBottom w:val="0"/>
                          <w:divBdr>
                            <w:top w:val="none" w:sz="0" w:space="0" w:color="auto"/>
                            <w:left w:val="none" w:sz="0" w:space="0" w:color="auto"/>
                            <w:bottom w:val="none" w:sz="0" w:space="0" w:color="auto"/>
                            <w:right w:val="none" w:sz="0" w:space="0" w:color="auto"/>
                          </w:divBdr>
                          <w:divsChild>
                            <w:div w:id="2041201088">
                              <w:marLeft w:val="0"/>
                              <w:marRight w:val="0"/>
                              <w:marTop w:val="0"/>
                              <w:marBottom w:val="0"/>
                              <w:divBdr>
                                <w:top w:val="none" w:sz="0" w:space="0" w:color="auto"/>
                                <w:left w:val="none" w:sz="0" w:space="0" w:color="auto"/>
                                <w:bottom w:val="none" w:sz="0" w:space="0" w:color="auto"/>
                                <w:right w:val="none" w:sz="0" w:space="0" w:color="auto"/>
                              </w:divBdr>
                              <w:divsChild>
                                <w:div w:id="942766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33896315">
          <w:marLeft w:val="0"/>
          <w:marRight w:val="0"/>
          <w:marTop w:val="0"/>
          <w:marBottom w:val="0"/>
          <w:divBdr>
            <w:top w:val="none" w:sz="0" w:space="0" w:color="auto"/>
            <w:left w:val="none" w:sz="0" w:space="0" w:color="auto"/>
            <w:bottom w:val="none" w:sz="0" w:space="0" w:color="auto"/>
            <w:right w:val="none" w:sz="0" w:space="0" w:color="auto"/>
          </w:divBdr>
          <w:divsChild>
            <w:div w:id="379398702">
              <w:marLeft w:val="0"/>
              <w:marRight w:val="0"/>
              <w:marTop w:val="0"/>
              <w:marBottom w:val="0"/>
              <w:divBdr>
                <w:top w:val="none" w:sz="0" w:space="0" w:color="auto"/>
                <w:left w:val="none" w:sz="0" w:space="0" w:color="auto"/>
                <w:bottom w:val="none" w:sz="0" w:space="0" w:color="auto"/>
                <w:right w:val="none" w:sz="0" w:space="0" w:color="auto"/>
              </w:divBdr>
              <w:divsChild>
                <w:div w:id="1532066148">
                  <w:marLeft w:val="0"/>
                  <w:marRight w:val="0"/>
                  <w:marTop w:val="0"/>
                  <w:marBottom w:val="0"/>
                  <w:divBdr>
                    <w:top w:val="none" w:sz="0" w:space="0" w:color="auto"/>
                    <w:left w:val="none" w:sz="0" w:space="0" w:color="auto"/>
                    <w:bottom w:val="none" w:sz="0" w:space="0" w:color="auto"/>
                    <w:right w:val="none" w:sz="0" w:space="0" w:color="auto"/>
                  </w:divBdr>
                  <w:divsChild>
                    <w:div w:id="662586959">
                      <w:marLeft w:val="0"/>
                      <w:marRight w:val="0"/>
                      <w:marTop w:val="0"/>
                      <w:marBottom w:val="0"/>
                      <w:divBdr>
                        <w:top w:val="none" w:sz="0" w:space="0" w:color="auto"/>
                        <w:left w:val="none" w:sz="0" w:space="0" w:color="auto"/>
                        <w:bottom w:val="none" w:sz="0" w:space="0" w:color="auto"/>
                        <w:right w:val="none" w:sz="0" w:space="0" w:color="auto"/>
                      </w:divBdr>
                      <w:divsChild>
                        <w:div w:id="109132822">
                          <w:marLeft w:val="0"/>
                          <w:marRight w:val="0"/>
                          <w:marTop w:val="0"/>
                          <w:marBottom w:val="0"/>
                          <w:divBdr>
                            <w:top w:val="none" w:sz="0" w:space="0" w:color="auto"/>
                            <w:left w:val="none" w:sz="0" w:space="0" w:color="auto"/>
                            <w:bottom w:val="none" w:sz="0" w:space="0" w:color="auto"/>
                            <w:right w:val="none" w:sz="0" w:space="0" w:color="auto"/>
                          </w:divBdr>
                          <w:divsChild>
                            <w:div w:id="424881932">
                              <w:marLeft w:val="0"/>
                              <w:marRight w:val="0"/>
                              <w:marTop w:val="0"/>
                              <w:marBottom w:val="0"/>
                              <w:divBdr>
                                <w:top w:val="none" w:sz="0" w:space="0" w:color="auto"/>
                                <w:left w:val="none" w:sz="0" w:space="0" w:color="auto"/>
                                <w:bottom w:val="none" w:sz="0" w:space="0" w:color="auto"/>
                                <w:right w:val="none" w:sz="0" w:space="0" w:color="auto"/>
                              </w:divBdr>
                              <w:divsChild>
                                <w:div w:id="13569295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86001991">
          <w:marLeft w:val="0"/>
          <w:marRight w:val="0"/>
          <w:marTop w:val="0"/>
          <w:marBottom w:val="0"/>
          <w:divBdr>
            <w:top w:val="none" w:sz="0" w:space="0" w:color="auto"/>
            <w:left w:val="none" w:sz="0" w:space="0" w:color="auto"/>
            <w:bottom w:val="none" w:sz="0" w:space="0" w:color="auto"/>
            <w:right w:val="none" w:sz="0" w:space="0" w:color="auto"/>
          </w:divBdr>
          <w:divsChild>
            <w:div w:id="1842046304">
              <w:marLeft w:val="0"/>
              <w:marRight w:val="0"/>
              <w:marTop w:val="0"/>
              <w:marBottom w:val="0"/>
              <w:divBdr>
                <w:top w:val="none" w:sz="0" w:space="0" w:color="auto"/>
                <w:left w:val="none" w:sz="0" w:space="0" w:color="auto"/>
                <w:bottom w:val="none" w:sz="0" w:space="0" w:color="auto"/>
                <w:right w:val="none" w:sz="0" w:space="0" w:color="auto"/>
              </w:divBdr>
              <w:divsChild>
                <w:div w:id="1736585115">
                  <w:marLeft w:val="0"/>
                  <w:marRight w:val="0"/>
                  <w:marTop w:val="0"/>
                  <w:marBottom w:val="0"/>
                  <w:divBdr>
                    <w:top w:val="none" w:sz="0" w:space="0" w:color="auto"/>
                    <w:left w:val="none" w:sz="0" w:space="0" w:color="auto"/>
                    <w:bottom w:val="none" w:sz="0" w:space="0" w:color="auto"/>
                    <w:right w:val="none" w:sz="0" w:space="0" w:color="auto"/>
                  </w:divBdr>
                  <w:divsChild>
                    <w:div w:id="453862930">
                      <w:marLeft w:val="0"/>
                      <w:marRight w:val="0"/>
                      <w:marTop w:val="0"/>
                      <w:marBottom w:val="0"/>
                      <w:divBdr>
                        <w:top w:val="none" w:sz="0" w:space="0" w:color="auto"/>
                        <w:left w:val="none" w:sz="0" w:space="0" w:color="auto"/>
                        <w:bottom w:val="none" w:sz="0" w:space="0" w:color="auto"/>
                        <w:right w:val="none" w:sz="0" w:space="0" w:color="auto"/>
                      </w:divBdr>
                      <w:divsChild>
                        <w:div w:id="1768580774">
                          <w:marLeft w:val="0"/>
                          <w:marRight w:val="0"/>
                          <w:marTop w:val="0"/>
                          <w:marBottom w:val="0"/>
                          <w:divBdr>
                            <w:top w:val="none" w:sz="0" w:space="0" w:color="auto"/>
                            <w:left w:val="none" w:sz="0" w:space="0" w:color="auto"/>
                            <w:bottom w:val="none" w:sz="0" w:space="0" w:color="auto"/>
                            <w:right w:val="none" w:sz="0" w:space="0" w:color="auto"/>
                          </w:divBdr>
                          <w:divsChild>
                            <w:div w:id="502819360">
                              <w:marLeft w:val="0"/>
                              <w:marRight w:val="0"/>
                              <w:marTop w:val="0"/>
                              <w:marBottom w:val="0"/>
                              <w:divBdr>
                                <w:top w:val="none" w:sz="0" w:space="0" w:color="auto"/>
                                <w:left w:val="none" w:sz="0" w:space="0" w:color="auto"/>
                                <w:bottom w:val="none" w:sz="0" w:space="0" w:color="auto"/>
                                <w:right w:val="none" w:sz="0" w:space="0" w:color="auto"/>
                              </w:divBdr>
                              <w:divsChild>
                                <w:div w:id="1211959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88753749">
          <w:marLeft w:val="0"/>
          <w:marRight w:val="0"/>
          <w:marTop w:val="0"/>
          <w:marBottom w:val="0"/>
          <w:divBdr>
            <w:top w:val="none" w:sz="0" w:space="0" w:color="auto"/>
            <w:left w:val="none" w:sz="0" w:space="0" w:color="auto"/>
            <w:bottom w:val="none" w:sz="0" w:space="0" w:color="auto"/>
            <w:right w:val="none" w:sz="0" w:space="0" w:color="auto"/>
          </w:divBdr>
          <w:divsChild>
            <w:div w:id="769735132">
              <w:marLeft w:val="0"/>
              <w:marRight w:val="0"/>
              <w:marTop w:val="0"/>
              <w:marBottom w:val="0"/>
              <w:divBdr>
                <w:top w:val="none" w:sz="0" w:space="0" w:color="auto"/>
                <w:left w:val="none" w:sz="0" w:space="0" w:color="auto"/>
                <w:bottom w:val="none" w:sz="0" w:space="0" w:color="auto"/>
                <w:right w:val="none" w:sz="0" w:space="0" w:color="auto"/>
              </w:divBdr>
              <w:divsChild>
                <w:div w:id="1933774733">
                  <w:marLeft w:val="0"/>
                  <w:marRight w:val="0"/>
                  <w:marTop w:val="0"/>
                  <w:marBottom w:val="0"/>
                  <w:divBdr>
                    <w:top w:val="none" w:sz="0" w:space="0" w:color="auto"/>
                    <w:left w:val="none" w:sz="0" w:space="0" w:color="auto"/>
                    <w:bottom w:val="none" w:sz="0" w:space="0" w:color="auto"/>
                    <w:right w:val="none" w:sz="0" w:space="0" w:color="auto"/>
                  </w:divBdr>
                  <w:divsChild>
                    <w:div w:id="1069965645">
                      <w:marLeft w:val="0"/>
                      <w:marRight w:val="0"/>
                      <w:marTop w:val="0"/>
                      <w:marBottom w:val="0"/>
                      <w:divBdr>
                        <w:top w:val="none" w:sz="0" w:space="0" w:color="auto"/>
                        <w:left w:val="none" w:sz="0" w:space="0" w:color="auto"/>
                        <w:bottom w:val="none" w:sz="0" w:space="0" w:color="auto"/>
                        <w:right w:val="none" w:sz="0" w:space="0" w:color="auto"/>
                      </w:divBdr>
                      <w:divsChild>
                        <w:div w:id="1846162447">
                          <w:marLeft w:val="0"/>
                          <w:marRight w:val="0"/>
                          <w:marTop w:val="0"/>
                          <w:marBottom w:val="0"/>
                          <w:divBdr>
                            <w:top w:val="none" w:sz="0" w:space="0" w:color="auto"/>
                            <w:left w:val="none" w:sz="0" w:space="0" w:color="auto"/>
                            <w:bottom w:val="none" w:sz="0" w:space="0" w:color="auto"/>
                            <w:right w:val="none" w:sz="0" w:space="0" w:color="auto"/>
                          </w:divBdr>
                          <w:divsChild>
                            <w:div w:id="863787781">
                              <w:marLeft w:val="0"/>
                              <w:marRight w:val="0"/>
                              <w:marTop w:val="0"/>
                              <w:marBottom w:val="0"/>
                              <w:divBdr>
                                <w:top w:val="none" w:sz="0" w:space="0" w:color="auto"/>
                                <w:left w:val="none" w:sz="0" w:space="0" w:color="auto"/>
                                <w:bottom w:val="none" w:sz="0" w:space="0" w:color="auto"/>
                                <w:right w:val="none" w:sz="0" w:space="0" w:color="auto"/>
                              </w:divBdr>
                              <w:divsChild>
                                <w:div w:id="738862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9927332">
          <w:marLeft w:val="0"/>
          <w:marRight w:val="0"/>
          <w:marTop w:val="0"/>
          <w:marBottom w:val="0"/>
          <w:divBdr>
            <w:top w:val="none" w:sz="0" w:space="0" w:color="auto"/>
            <w:left w:val="none" w:sz="0" w:space="0" w:color="auto"/>
            <w:bottom w:val="none" w:sz="0" w:space="0" w:color="auto"/>
            <w:right w:val="none" w:sz="0" w:space="0" w:color="auto"/>
          </w:divBdr>
          <w:divsChild>
            <w:div w:id="1817720441">
              <w:marLeft w:val="0"/>
              <w:marRight w:val="0"/>
              <w:marTop w:val="0"/>
              <w:marBottom w:val="0"/>
              <w:divBdr>
                <w:top w:val="none" w:sz="0" w:space="0" w:color="auto"/>
                <w:left w:val="none" w:sz="0" w:space="0" w:color="auto"/>
                <w:bottom w:val="none" w:sz="0" w:space="0" w:color="auto"/>
                <w:right w:val="none" w:sz="0" w:space="0" w:color="auto"/>
              </w:divBdr>
              <w:divsChild>
                <w:div w:id="2039886934">
                  <w:marLeft w:val="0"/>
                  <w:marRight w:val="0"/>
                  <w:marTop w:val="0"/>
                  <w:marBottom w:val="0"/>
                  <w:divBdr>
                    <w:top w:val="none" w:sz="0" w:space="0" w:color="auto"/>
                    <w:left w:val="none" w:sz="0" w:space="0" w:color="auto"/>
                    <w:bottom w:val="none" w:sz="0" w:space="0" w:color="auto"/>
                    <w:right w:val="none" w:sz="0" w:space="0" w:color="auto"/>
                  </w:divBdr>
                  <w:divsChild>
                    <w:div w:id="290212399">
                      <w:marLeft w:val="0"/>
                      <w:marRight w:val="0"/>
                      <w:marTop w:val="0"/>
                      <w:marBottom w:val="0"/>
                      <w:divBdr>
                        <w:top w:val="none" w:sz="0" w:space="0" w:color="auto"/>
                        <w:left w:val="none" w:sz="0" w:space="0" w:color="auto"/>
                        <w:bottom w:val="none" w:sz="0" w:space="0" w:color="auto"/>
                        <w:right w:val="none" w:sz="0" w:space="0" w:color="auto"/>
                      </w:divBdr>
                      <w:divsChild>
                        <w:div w:id="692270154">
                          <w:marLeft w:val="0"/>
                          <w:marRight w:val="0"/>
                          <w:marTop w:val="0"/>
                          <w:marBottom w:val="0"/>
                          <w:divBdr>
                            <w:top w:val="none" w:sz="0" w:space="0" w:color="auto"/>
                            <w:left w:val="none" w:sz="0" w:space="0" w:color="auto"/>
                            <w:bottom w:val="none" w:sz="0" w:space="0" w:color="auto"/>
                            <w:right w:val="none" w:sz="0" w:space="0" w:color="auto"/>
                          </w:divBdr>
                          <w:divsChild>
                            <w:div w:id="1519463088">
                              <w:marLeft w:val="0"/>
                              <w:marRight w:val="0"/>
                              <w:marTop w:val="0"/>
                              <w:marBottom w:val="0"/>
                              <w:divBdr>
                                <w:top w:val="none" w:sz="0" w:space="0" w:color="auto"/>
                                <w:left w:val="none" w:sz="0" w:space="0" w:color="auto"/>
                                <w:bottom w:val="none" w:sz="0" w:space="0" w:color="auto"/>
                                <w:right w:val="none" w:sz="0" w:space="0" w:color="auto"/>
                              </w:divBdr>
                              <w:divsChild>
                                <w:div w:id="1824353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51210927">
      <w:bodyDiv w:val="1"/>
      <w:marLeft w:val="0"/>
      <w:marRight w:val="0"/>
      <w:marTop w:val="0"/>
      <w:marBottom w:val="0"/>
      <w:divBdr>
        <w:top w:val="none" w:sz="0" w:space="0" w:color="auto"/>
        <w:left w:val="none" w:sz="0" w:space="0" w:color="auto"/>
        <w:bottom w:val="none" w:sz="0" w:space="0" w:color="auto"/>
        <w:right w:val="none" w:sz="0" w:space="0" w:color="auto"/>
      </w:divBdr>
      <w:divsChild>
        <w:div w:id="211237885">
          <w:marLeft w:val="0"/>
          <w:marRight w:val="0"/>
          <w:marTop w:val="0"/>
          <w:marBottom w:val="0"/>
          <w:divBdr>
            <w:top w:val="none" w:sz="0" w:space="0" w:color="auto"/>
            <w:left w:val="none" w:sz="0" w:space="0" w:color="auto"/>
            <w:bottom w:val="none" w:sz="0" w:space="0" w:color="auto"/>
            <w:right w:val="none" w:sz="0" w:space="0" w:color="auto"/>
          </w:divBdr>
          <w:divsChild>
            <w:div w:id="157042533">
              <w:marLeft w:val="0"/>
              <w:marRight w:val="0"/>
              <w:marTop w:val="0"/>
              <w:marBottom w:val="0"/>
              <w:divBdr>
                <w:top w:val="none" w:sz="0" w:space="0" w:color="auto"/>
                <w:left w:val="none" w:sz="0" w:space="0" w:color="auto"/>
                <w:bottom w:val="none" w:sz="0" w:space="0" w:color="auto"/>
                <w:right w:val="none" w:sz="0" w:space="0" w:color="auto"/>
              </w:divBdr>
              <w:divsChild>
                <w:div w:id="1962420554">
                  <w:marLeft w:val="0"/>
                  <w:marRight w:val="0"/>
                  <w:marTop w:val="0"/>
                  <w:marBottom w:val="0"/>
                  <w:divBdr>
                    <w:top w:val="none" w:sz="0" w:space="0" w:color="auto"/>
                    <w:left w:val="none" w:sz="0" w:space="0" w:color="auto"/>
                    <w:bottom w:val="none" w:sz="0" w:space="0" w:color="auto"/>
                    <w:right w:val="none" w:sz="0" w:space="0" w:color="auto"/>
                  </w:divBdr>
                  <w:divsChild>
                    <w:div w:id="1955214790">
                      <w:marLeft w:val="0"/>
                      <w:marRight w:val="0"/>
                      <w:marTop w:val="0"/>
                      <w:marBottom w:val="0"/>
                      <w:divBdr>
                        <w:top w:val="none" w:sz="0" w:space="0" w:color="auto"/>
                        <w:left w:val="none" w:sz="0" w:space="0" w:color="auto"/>
                        <w:bottom w:val="none" w:sz="0" w:space="0" w:color="auto"/>
                        <w:right w:val="none" w:sz="0" w:space="0" w:color="auto"/>
                      </w:divBdr>
                      <w:divsChild>
                        <w:div w:id="810362332">
                          <w:marLeft w:val="0"/>
                          <w:marRight w:val="0"/>
                          <w:marTop w:val="0"/>
                          <w:marBottom w:val="0"/>
                          <w:divBdr>
                            <w:top w:val="none" w:sz="0" w:space="0" w:color="auto"/>
                            <w:left w:val="none" w:sz="0" w:space="0" w:color="auto"/>
                            <w:bottom w:val="none" w:sz="0" w:space="0" w:color="auto"/>
                            <w:right w:val="none" w:sz="0" w:space="0" w:color="auto"/>
                          </w:divBdr>
                          <w:divsChild>
                            <w:div w:id="1929848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33973440">
          <w:marLeft w:val="0"/>
          <w:marRight w:val="0"/>
          <w:marTop w:val="0"/>
          <w:marBottom w:val="0"/>
          <w:divBdr>
            <w:top w:val="none" w:sz="0" w:space="0" w:color="auto"/>
            <w:left w:val="none" w:sz="0" w:space="0" w:color="auto"/>
            <w:bottom w:val="none" w:sz="0" w:space="0" w:color="auto"/>
            <w:right w:val="none" w:sz="0" w:space="0" w:color="auto"/>
          </w:divBdr>
          <w:divsChild>
            <w:div w:id="1028026072">
              <w:marLeft w:val="0"/>
              <w:marRight w:val="0"/>
              <w:marTop w:val="0"/>
              <w:marBottom w:val="0"/>
              <w:divBdr>
                <w:top w:val="none" w:sz="0" w:space="0" w:color="auto"/>
                <w:left w:val="none" w:sz="0" w:space="0" w:color="auto"/>
                <w:bottom w:val="none" w:sz="0" w:space="0" w:color="auto"/>
                <w:right w:val="none" w:sz="0" w:space="0" w:color="auto"/>
              </w:divBdr>
              <w:divsChild>
                <w:div w:id="1080444888">
                  <w:marLeft w:val="0"/>
                  <w:marRight w:val="0"/>
                  <w:marTop w:val="0"/>
                  <w:marBottom w:val="0"/>
                  <w:divBdr>
                    <w:top w:val="none" w:sz="0" w:space="0" w:color="auto"/>
                    <w:left w:val="none" w:sz="0" w:space="0" w:color="auto"/>
                    <w:bottom w:val="none" w:sz="0" w:space="0" w:color="auto"/>
                    <w:right w:val="none" w:sz="0" w:space="0" w:color="auto"/>
                  </w:divBdr>
                  <w:divsChild>
                    <w:div w:id="1295794315">
                      <w:marLeft w:val="0"/>
                      <w:marRight w:val="0"/>
                      <w:marTop w:val="0"/>
                      <w:marBottom w:val="0"/>
                      <w:divBdr>
                        <w:top w:val="none" w:sz="0" w:space="0" w:color="auto"/>
                        <w:left w:val="none" w:sz="0" w:space="0" w:color="auto"/>
                        <w:bottom w:val="none" w:sz="0" w:space="0" w:color="auto"/>
                        <w:right w:val="none" w:sz="0" w:space="0" w:color="auto"/>
                      </w:divBdr>
                      <w:divsChild>
                        <w:div w:id="659039533">
                          <w:marLeft w:val="0"/>
                          <w:marRight w:val="0"/>
                          <w:marTop w:val="0"/>
                          <w:marBottom w:val="0"/>
                          <w:divBdr>
                            <w:top w:val="none" w:sz="0" w:space="0" w:color="auto"/>
                            <w:left w:val="none" w:sz="0" w:space="0" w:color="auto"/>
                            <w:bottom w:val="none" w:sz="0" w:space="0" w:color="auto"/>
                            <w:right w:val="none" w:sz="0" w:space="0" w:color="auto"/>
                          </w:divBdr>
                          <w:divsChild>
                            <w:div w:id="1709991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1367884">
          <w:marLeft w:val="0"/>
          <w:marRight w:val="0"/>
          <w:marTop w:val="0"/>
          <w:marBottom w:val="0"/>
          <w:divBdr>
            <w:top w:val="none" w:sz="0" w:space="0" w:color="auto"/>
            <w:left w:val="none" w:sz="0" w:space="0" w:color="auto"/>
            <w:bottom w:val="none" w:sz="0" w:space="0" w:color="auto"/>
            <w:right w:val="none" w:sz="0" w:space="0" w:color="auto"/>
          </w:divBdr>
          <w:divsChild>
            <w:div w:id="507914892">
              <w:marLeft w:val="0"/>
              <w:marRight w:val="0"/>
              <w:marTop w:val="0"/>
              <w:marBottom w:val="0"/>
              <w:divBdr>
                <w:top w:val="none" w:sz="0" w:space="0" w:color="auto"/>
                <w:left w:val="none" w:sz="0" w:space="0" w:color="auto"/>
                <w:bottom w:val="none" w:sz="0" w:space="0" w:color="auto"/>
                <w:right w:val="none" w:sz="0" w:space="0" w:color="auto"/>
              </w:divBdr>
              <w:divsChild>
                <w:div w:id="558979636">
                  <w:marLeft w:val="0"/>
                  <w:marRight w:val="0"/>
                  <w:marTop w:val="0"/>
                  <w:marBottom w:val="0"/>
                  <w:divBdr>
                    <w:top w:val="none" w:sz="0" w:space="0" w:color="auto"/>
                    <w:left w:val="none" w:sz="0" w:space="0" w:color="auto"/>
                    <w:bottom w:val="none" w:sz="0" w:space="0" w:color="auto"/>
                    <w:right w:val="none" w:sz="0" w:space="0" w:color="auto"/>
                  </w:divBdr>
                  <w:divsChild>
                    <w:div w:id="1000817569">
                      <w:marLeft w:val="0"/>
                      <w:marRight w:val="0"/>
                      <w:marTop w:val="0"/>
                      <w:marBottom w:val="0"/>
                      <w:divBdr>
                        <w:top w:val="none" w:sz="0" w:space="0" w:color="auto"/>
                        <w:left w:val="none" w:sz="0" w:space="0" w:color="auto"/>
                        <w:bottom w:val="none" w:sz="0" w:space="0" w:color="auto"/>
                        <w:right w:val="none" w:sz="0" w:space="0" w:color="auto"/>
                      </w:divBdr>
                      <w:divsChild>
                        <w:div w:id="1555192353">
                          <w:marLeft w:val="0"/>
                          <w:marRight w:val="0"/>
                          <w:marTop w:val="0"/>
                          <w:marBottom w:val="0"/>
                          <w:divBdr>
                            <w:top w:val="none" w:sz="0" w:space="0" w:color="auto"/>
                            <w:left w:val="none" w:sz="0" w:space="0" w:color="auto"/>
                            <w:bottom w:val="none" w:sz="0" w:space="0" w:color="auto"/>
                            <w:right w:val="none" w:sz="0" w:space="0" w:color="auto"/>
                          </w:divBdr>
                          <w:divsChild>
                            <w:div w:id="14707867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24431192">
          <w:marLeft w:val="0"/>
          <w:marRight w:val="0"/>
          <w:marTop w:val="0"/>
          <w:marBottom w:val="0"/>
          <w:divBdr>
            <w:top w:val="none" w:sz="0" w:space="0" w:color="auto"/>
            <w:left w:val="none" w:sz="0" w:space="0" w:color="auto"/>
            <w:bottom w:val="none" w:sz="0" w:space="0" w:color="auto"/>
            <w:right w:val="none" w:sz="0" w:space="0" w:color="auto"/>
          </w:divBdr>
          <w:divsChild>
            <w:div w:id="702364699">
              <w:marLeft w:val="0"/>
              <w:marRight w:val="0"/>
              <w:marTop w:val="0"/>
              <w:marBottom w:val="0"/>
              <w:divBdr>
                <w:top w:val="none" w:sz="0" w:space="0" w:color="auto"/>
                <w:left w:val="none" w:sz="0" w:space="0" w:color="auto"/>
                <w:bottom w:val="none" w:sz="0" w:space="0" w:color="auto"/>
                <w:right w:val="none" w:sz="0" w:space="0" w:color="auto"/>
              </w:divBdr>
              <w:divsChild>
                <w:div w:id="1194616076">
                  <w:marLeft w:val="0"/>
                  <w:marRight w:val="0"/>
                  <w:marTop w:val="0"/>
                  <w:marBottom w:val="0"/>
                  <w:divBdr>
                    <w:top w:val="none" w:sz="0" w:space="0" w:color="auto"/>
                    <w:left w:val="none" w:sz="0" w:space="0" w:color="auto"/>
                    <w:bottom w:val="none" w:sz="0" w:space="0" w:color="auto"/>
                    <w:right w:val="none" w:sz="0" w:space="0" w:color="auto"/>
                  </w:divBdr>
                  <w:divsChild>
                    <w:div w:id="2140830363">
                      <w:marLeft w:val="0"/>
                      <w:marRight w:val="0"/>
                      <w:marTop w:val="0"/>
                      <w:marBottom w:val="0"/>
                      <w:divBdr>
                        <w:top w:val="none" w:sz="0" w:space="0" w:color="auto"/>
                        <w:left w:val="none" w:sz="0" w:space="0" w:color="auto"/>
                        <w:bottom w:val="none" w:sz="0" w:space="0" w:color="auto"/>
                        <w:right w:val="none" w:sz="0" w:space="0" w:color="auto"/>
                      </w:divBdr>
                      <w:divsChild>
                        <w:div w:id="2137407125">
                          <w:marLeft w:val="0"/>
                          <w:marRight w:val="0"/>
                          <w:marTop w:val="0"/>
                          <w:marBottom w:val="0"/>
                          <w:divBdr>
                            <w:top w:val="none" w:sz="0" w:space="0" w:color="auto"/>
                            <w:left w:val="none" w:sz="0" w:space="0" w:color="auto"/>
                            <w:bottom w:val="none" w:sz="0" w:space="0" w:color="auto"/>
                            <w:right w:val="none" w:sz="0" w:space="0" w:color="auto"/>
                          </w:divBdr>
                          <w:divsChild>
                            <w:div w:id="692999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6533534">
          <w:marLeft w:val="0"/>
          <w:marRight w:val="0"/>
          <w:marTop w:val="0"/>
          <w:marBottom w:val="0"/>
          <w:divBdr>
            <w:top w:val="none" w:sz="0" w:space="0" w:color="auto"/>
            <w:left w:val="none" w:sz="0" w:space="0" w:color="auto"/>
            <w:bottom w:val="none" w:sz="0" w:space="0" w:color="auto"/>
            <w:right w:val="none" w:sz="0" w:space="0" w:color="auto"/>
          </w:divBdr>
          <w:divsChild>
            <w:div w:id="1014962888">
              <w:marLeft w:val="0"/>
              <w:marRight w:val="0"/>
              <w:marTop w:val="0"/>
              <w:marBottom w:val="0"/>
              <w:divBdr>
                <w:top w:val="none" w:sz="0" w:space="0" w:color="auto"/>
                <w:left w:val="none" w:sz="0" w:space="0" w:color="auto"/>
                <w:bottom w:val="none" w:sz="0" w:space="0" w:color="auto"/>
                <w:right w:val="none" w:sz="0" w:space="0" w:color="auto"/>
              </w:divBdr>
              <w:divsChild>
                <w:div w:id="1157722231">
                  <w:marLeft w:val="0"/>
                  <w:marRight w:val="0"/>
                  <w:marTop w:val="0"/>
                  <w:marBottom w:val="0"/>
                  <w:divBdr>
                    <w:top w:val="none" w:sz="0" w:space="0" w:color="auto"/>
                    <w:left w:val="none" w:sz="0" w:space="0" w:color="auto"/>
                    <w:bottom w:val="none" w:sz="0" w:space="0" w:color="auto"/>
                    <w:right w:val="none" w:sz="0" w:space="0" w:color="auto"/>
                  </w:divBdr>
                  <w:divsChild>
                    <w:div w:id="692726915">
                      <w:marLeft w:val="0"/>
                      <w:marRight w:val="0"/>
                      <w:marTop w:val="0"/>
                      <w:marBottom w:val="0"/>
                      <w:divBdr>
                        <w:top w:val="none" w:sz="0" w:space="0" w:color="auto"/>
                        <w:left w:val="none" w:sz="0" w:space="0" w:color="auto"/>
                        <w:bottom w:val="none" w:sz="0" w:space="0" w:color="auto"/>
                        <w:right w:val="none" w:sz="0" w:space="0" w:color="auto"/>
                      </w:divBdr>
                      <w:divsChild>
                        <w:div w:id="1851218731">
                          <w:marLeft w:val="0"/>
                          <w:marRight w:val="0"/>
                          <w:marTop w:val="0"/>
                          <w:marBottom w:val="0"/>
                          <w:divBdr>
                            <w:top w:val="none" w:sz="0" w:space="0" w:color="auto"/>
                            <w:left w:val="none" w:sz="0" w:space="0" w:color="auto"/>
                            <w:bottom w:val="none" w:sz="0" w:space="0" w:color="auto"/>
                            <w:right w:val="none" w:sz="0" w:space="0" w:color="auto"/>
                          </w:divBdr>
                          <w:divsChild>
                            <w:div w:id="10760478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4110616">
          <w:marLeft w:val="0"/>
          <w:marRight w:val="0"/>
          <w:marTop w:val="0"/>
          <w:marBottom w:val="0"/>
          <w:divBdr>
            <w:top w:val="none" w:sz="0" w:space="0" w:color="auto"/>
            <w:left w:val="none" w:sz="0" w:space="0" w:color="auto"/>
            <w:bottom w:val="none" w:sz="0" w:space="0" w:color="auto"/>
            <w:right w:val="none" w:sz="0" w:space="0" w:color="auto"/>
          </w:divBdr>
          <w:divsChild>
            <w:div w:id="628055023">
              <w:marLeft w:val="0"/>
              <w:marRight w:val="0"/>
              <w:marTop w:val="0"/>
              <w:marBottom w:val="0"/>
              <w:divBdr>
                <w:top w:val="none" w:sz="0" w:space="0" w:color="auto"/>
                <w:left w:val="none" w:sz="0" w:space="0" w:color="auto"/>
                <w:bottom w:val="none" w:sz="0" w:space="0" w:color="auto"/>
                <w:right w:val="none" w:sz="0" w:space="0" w:color="auto"/>
              </w:divBdr>
              <w:divsChild>
                <w:div w:id="592664877">
                  <w:marLeft w:val="0"/>
                  <w:marRight w:val="0"/>
                  <w:marTop w:val="0"/>
                  <w:marBottom w:val="0"/>
                  <w:divBdr>
                    <w:top w:val="none" w:sz="0" w:space="0" w:color="auto"/>
                    <w:left w:val="none" w:sz="0" w:space="0" w:color="auto"/>
                    <w:bottom w:val="none" w:sz="0" w:space="0" w:color="auto"/>
                    <w:right w:val="none" w:sz="0" w:space="0" w:color="auto"/>
                  </w:divBdr>
                  <w:divsChild>
                    <w:div w:id="568005517">
                      <w:marLeft w:val="0"/>
                      <w:marRight w:val="0"/>
                      <w:marTop w:val="0"/>
                      <w:marBottom w:val="0"/>
                      <w:divBdr>
                        <w:top w:val="none" w:sz="0" w:space="0" w:color="auto"/>
                        <w:left w:val="none" w:sz="0" w:space="0" w:color="auto"/>
                        <w:bottom w:val="none" w:sz="0" w:space="0" w:color="auto"/>
                        <w:right w:val="none" w:sz="0" w:space="0" w:color="auto"/>
                      </w:divBdr>
                      <w:divsChild>
                        <w:div w:id="868183499">
                          <w:marLeft w:val="0"/>
                          <w:marRight w:val="0"/>
                          <w:marTop w:val="0"/>
                          <w:marBottom w:val="0"/>
                          <w:divBdr>
                            <w:top w:val="none" w:sz="0" w:space="0" w:color="auto"/>
                            <w:left w:val="none" w:sz="0" w:space="0" w:color="auto"/>
                            <w:bottom w:val="none" w:sz="0" w:space="0" w:color="auto"/>
                            <w:right w:val="none" w:sz="0" w:space="0" w:color="auto"/>
                          </w:divBdr>
                          <w:divsChild>
                            <w:div w:id="4122393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6271236">
          <w:marLeft w:val="0"/>
          <w:marRight w:val="0"/>
          <w:marTop w:val="0"/>
          <w:marBottom w:val="0"/>
          <w:divBdr>
            <w:top w:val="none" w:sz="0" w:space="0" w:color="auto"/>
            <w:left w:val="none" w:sz="0" w:space="0" w:color="auto"/>
            <w:bottom w:val="none" w:sz="0" w:space="0" w:color="auto"/>
            <w:right w:val="none" w:sz="0" w:space="0" w:color="auto"/>
          </w:divBdr>
          <w:divsChild>
            <w:div w:id="1167596012">
              <w:marLeft w:val="0"/>
              <w:marRight w:val="0"/>
              <w:marTop w:val="0"/>
              <w:marBottom w:val="0"/>
              <w:divBdr>
                <w:top w:val="none" w:sz="0" w:space="0" w:color="auto"/>
                <w:left w:val="none" w:sz="0" w:space="0" w:color="auto"/>
                <w:bottom w:val="none" w:sz="0" w:space="0" w:color="auto"/>
                <w:right w:val="none" w:sz="0" w:space="0" w:color="auto"/>
              </w:divBdr>
              <w:divsChild>
                <w:div w:id="1198161737">
                  <w:marLeft w:val="0"/>
                  <w:marRight w:val="0"/>
                  <w:marTop w:val="0"/>
                  <w:marBottom w:val="0"/>
                  <w:divBdr>
                    <w:top w:val="none" w:sz="0" w:space="0" w:color="auto"/>
                    <w:left w:val="none" w:sz="0" w:space="0" w:color="auto"/>
                    <w:bottom w:val="none" w:sz="0" w:space="0" w:color="auto"/>
                    <w:right w:val="none" w:sz="0" w:space="0" w:color="auto"/>
                  </w:divBdr>
                  <w:divsChild>
                    <w:div w:id="85150297">
                      <w:marLeft w:val="0"/>
                      <w:marRight w:val="0"/>
                      <w:marTop w:val="0"/>
                      <w:marBottom w:val="0"/>
                      <w:divBdr>
                        <w:top w:val="none" w:sz="0" w:space="0" w:color="auto"/>
                        <w:left w:val="none" w:sz="0" w:space="0" w:color="auto"/>
                        <w:bottom w:val="none" w:sz="0" w:space="0" w:color="auto"/>
                        <w:right w:val="none" w:sz="0" w:space="0" w:color="auto"/>
                      </w:divBdr>
                      <w:divsChild>
                        <w:div w:id="492915737">
                          <w:marLeft w:val="0"/>
                          <w:marRight w:val="0"/>
                          <w:marTop w:val="0"/>
                          <w:marBottom w:val="0"/>
                          <w:divBdr>
                            <w:top w:val="none" w:sz="0" w:space="0" w:color="auto"/>
                            <w:left w:val="none" w:sz="0" w:space="0" w:color="auto"/>
                            <w:bottom w:val="none" w:sz="0" w:space="0" w:color="auto"/>
                            <w:right w:val="none" w:sz="0" w:space="0" w:color="auto"/>
                          </w:divBdr>
                          <w:divsChild>
                            <w:div w:id="2458501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8/08/relationships/commentsExtensible" Target="commentsExtensible.xml"/><Relationship Id="rId5" Type="http://schemas.openxmlformats.org/officeDocument/2006/relationships/webSettings" Target="webSettings.xml"/><Relationship Id="rId15" Type="http://schemas.openxmlformats.org/officeDocument/2006/relationships/footer" Target="footer2.xml"/><Relationship Id="rId10" Type="http://schemas.microsoft.com/office/2016/09/relationships/commentsIds" Target="commentsIds.xml"/><Relationship Id="rId19" Type="http://schemas.microsoft.com/office/2011/relationships/people" Target="people.xml"/><Relationship Id="rId4" Type="http://schemas.openxmlformats.org/officeDocument/2006/relationships/settings" Target="settings.xml"/><Relationship Id="rId9" Type="http://schemas.microsoft.com/office/2011/relationships/commentsExtended" Target="commentsExtended.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5F83BC-4EEC-4B36-B40F-C8788A3679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15</Pages>
  <Words>4131</Words>
  <Characters>23548</Characters>
  <Application>Microsoft Office Word</Application>
  <DocSecurity>0</DocSecurity>
  <Lines>196</Lines>
  <Paragraphs>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27624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Trish Mills (Welsh Ambulance Service NHS Trust - 020)</dc:creator>
  <cp:keywords/>
  <dc:description/>
  <cp:lastModifiedBy>Amelia Cole (Swansea Bay UHB - Corporate)</cp:lastModifiedBy>
  <cp:revision>3</cp:revision>
  <dcterms:created xsi:type="dcterms:W3CDTF">2025-01-20T15:51:00Z</dcterms:created>
  <dcterms:modified xsi:type="dcterms:W3CDTF">2025-01-21T12:58:00Z</dcterms:modified>
</cp:coreProperties>
</file>