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2E6565" w14:paraId="6D2903E2" w14:textId="77777777" w:rsidTr="3E648AFA">
        <w:tc>
          <w:tcPr>
            <w:tcW w:w="2547" w:type="dxa"/>
          </w:tcPr>
          <w:p w14:paraId="6D2903DE" w14:textId="5E716ED2" w:rsidR="00F5082D" w:rsidRPr="002E6565" w:rsidRDefault="00F5082D" w:rsidP="00FA0CA9">
            <w:pPr>
              <w:rPr>
                <w:rFonts w:ascii="Verdana" w:hAnsi="Verdana" w:cs="Arial"/>
                <w:b/>
                <w:sz w:val="24"/>
                <w:szCs w:val="24"/>
              </w:rPr>
            </w:pPr>
            <w:r w:rsidRPr="002E656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17T00:00:00Z">
              <w:dateFormat w:val="dd MMMM yyyy"/>
              <w:lid w:val="en-GB"/>
              <w:storeMappedDataAs w:val="dateTime"/>
              <w:calendar w:val="gregorian"/>
            </w:date>
          </w:sdtPr>
          <w:sdtEndPr/>
          <w:sdtContent>
            <w:tc>
              <w:tcPr>
                <w:tcW w:w="3260" w:type="dxa"/>
                <w:gridSpan w:val="2"/>
              </w:tcPr>
              <w:p w14:paraId="6D2903DF" w14:textId="79E39F68" w:rsidR="00F5082D" w:rsidRPr="002E6565" w:rsidRDefault="00143258" w:rsidP="00FA0CA9">
                <w:pPr>
                  <w:rPr>
                    <w:rFonts w:ascii="Verdana" w:hAnsi="Verdana" w:cs="Arial"/>
                    <w:b/>
                    <w:sz w:val="24"/>
                    <w:szCs w:val="24"/>
                  </w:rPr>
                </w:pPr>
                <w:r w:rsidRPr="002E6565">
                  <w:rPr>
                    <w:rFonts w:ascii="Verdana" w:hAnsi="Verdana" w:cs="Arial"/>
                    <w:b/>
                    <w:sz w:val="24"/>
                    <w:szCs w:val="24"/>
                  </w:rPr>
                  <w:t>17 July 2025</w:t>
                </w:r>
              </w:p>
            </w:tc>
          </w:sdtContent>
        </w:sdt>
        <w:tc>
          <w:tcPr>
            <w:tcW w:w="2368" w:type="dxa"/>
            <w:gridSpan w:val="3"/>
          </w:tcPr>
          <w:p w14:paraId="6D2903E0" w14:textId="77777777" w:rsidR="00F5082D" w:rsidRPr="002E6565" w:rsidRDefault="00F5082D" w:rsidP="00FA0CA9">
            <w:pPr>
              <w:rPr>
                <w:rFonts w:ascii="Verdana" w:hAnsi="Verdana" w:cs="Arial"/>
                <w:b/>
                <w:sz w:val="24"/>
                <w:szCs w:val="24"/>
              </w:rPr>
            </w:pPr>
            <w:r w:rsidRPr="002E6565">
              <w:rPr>
                <w:rFonts w:ascii="Verdana" w:hAnsi="Verdana" w:cs="Arial"/>
                <w:b/>
                <w:sz w:val="24"/>
                <w:szCs w:val="24"/>
              </w:rPr>
              <w:t>Agenda Item</w:t>
            </w:r>
          </w:p>
        </w:tc>
        <w:tc>
          <w:tcPr>
            <w:tcW w:w="1176" w:type="dxa"/>
          </w:tcPr>
          <w:p w14:paraId="6D2903E1" w14:textId="2510879B" w:rsidR="00F5082D" w:rsidRPr="002E6565" w:rsidRDefault="12DB52F8" w:rsidP="3E648AFA">
            <w:pPr>
              <w:rPr>
                <w:rFonts w:ascii="Verdana" w:hAnsi="Verdana" w:cs="Arial"/>
                <w:b/>
                <w:bCs/>
                <w:sz w:val="24"/>
                <w:szCs w:val="24"/>
              </w:rPr>
            </w:pPr>
            <w:r w:rsidRPr="3E648AFA">
              <w:rPr>
                <w:rFonts w:ascii="Verdana" w:hAnsi="Verdana" w:cs="Arial"/>
                <w:b/>
                <w:bCs/>
                <w:sz w:val="24"/>
                <w:szCs w:val="24"/>
              </w:rPr>
              <w:t>2.1</w:t>
            </w:r>
          </w:p>
        </w:tc>
      </w:tr>
      <w:tr w:rsidR="00C90DCB" w:rsidRPr="002E6565" w14:paraId="2659DB30" w14:textId="77777777" w:rsidTr="3E648AFA">
        <w:tc>
          <w:tcPr>
            <w:tcW w:w="2547" w:type="dxa"/>
          </w:tcPr>
          <w:p w14:paraId="2F0CE67B" w14:textId="1E10AE52" w:rsidR="00C90DCB" w:rsidRPr="002E6565" w:rsidRDefault="00C90DCB" w:rsidP="00DB1B39">
            <w:pPr>
              <w:rPr>
                <w:rFonts w:ascii="Verdana" w:hAnsi="Verdana" w:cs="Arial"/>
                <w:b/>
                <w:sz w:val="24"/>
                <w:szCs w:val="24"/>
              </w:rPr>
            </w:pPr>
            <w:r w:rsidRPr="002E6565">
              <w:rPr>
                <w:rFonts w:ascii="Verdana" w:hAnsi="Verdana" w:cs="Arial"/>
                <w:b/>
                <w:sz w:val="24"/>
                <w:szCs w:val="24"/>
              </w:rPr>
              <w:t>Name of Meeting</w:t>
            </w:r>
          </w:p>
        </w:tc>
        <w:tc>
          <w:tcPr>
            <w:tcW w:w="6804" w:type="dxa"/>
            <w:gridSpan w:val="6"/>
          </w:tcPr>
          <w:p w14:paraId="1CF2B6C1" w14:textId="3C928CAD" w:rsidR="00C90DCB" w:rsidRPr="002E6565" w:rsidRDefault="00C90DCB" w:rsidP="00DB1B39">
            <w:pPr>
              <w:rPr>
                <w:rFonts w:ascii="Verdana" w:hAnsi="Verdana" w:cs="Arial"/>
                <w:b/>
                <w:sz w:val="24"/>
                <w:szCs w:val="24"/>
              </w:rPr>
            </w:pPr>
            <w:r w:rsidRPr="002E6565">
              <w:rPr>
                <w:rFonts w:ascii="Verdana" w:hAnsi="Verdana" w:cs="Arial"/>
                <w:b/>
                <w:sz w:val="24"/>
                <w:szCs w:val="24"/>
              </w:rPr>
              <w:t>Audit Committee</w:t>
            </w:r>
          </w:p>
        </w:tc>
      </w:tr>
      <w:tr w:rsidR="00DB1B39" w:rsidRPr="002E6565" w14:paraId="6D2903E5" w14:textId="77777777" w:rsidTr="3E648AFA">
        <w:tc>
          <w:tcPr>
            <w:tcW w:w="2547" w:type="dxa"/>
          </w:tcPr>
          <w:p w14:paraId="6D2903E3"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Report Title</w:t>
            </w:r>
          </w:p>
        </w:tc>
        <w:tc>
          <w:tcPr>
            <w:tcW w:w="6804" w:type="dxa"/>
            <w:gridSpan w:val="6"/>
          </w:tcPr>
          <w:p w14:paraId="6D2903E4" w14:textId="3B87A929" w:rsidR="00DB1B39" w:rsidRPr="002E6565" w:rsidRDefault="00681E4C" w:rsidP="00DB1B39">
            <w:pPr>
              <w:rPr>
                <w:rFonts w:ascii="Verdana" w:hAnsi="Verdana" w:cs="Arial"/>
                <w:b/>
                <w:sz w:val="24"/>
                <w:szCs w:val="24"/>
              </w:rPr>
            </w:pPr>
            <w:r w:rsidRPr="002E6565">
              <w:rPr>
                <w:rFonts w:ascii="Verdana" w:hAnsi="Verdana" w:cs="Arial"/>
                <w:b/>
                <w:sz w:val="24"/>
                <w:szCs w:val="24"/>
              </w:rPr>
              <w:t>Risk Report</w:t>
            </w:r>
          </w:p>
        </w:tc>
      </w:tr>
      <w:tr w:rsidR="00DB1B39" w:rsidRPr="002E6565" w14:paraId="6D2903E8" w14:textId="77777777" w:rsidTr="3E648AFA">
        <w:tc>
          <w:tcPr>
            <w:tcW w:w="2547" w:type="dxa"/>
          </w:tcPr>
          <w:p w14:paraId="6D2903E6"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Report Author</w:t>
            </w:r>
          </w:p>
        </w:tc>
        <w:tc>
          <w:tcPr>
            <w:tcW w:w="6804" w:type="dxa"/>
            <w:gridSpan w:val="6"/>
          </w:tcPr>
          <w:p w14:paraId="6D2903E7" w14:textId="5104362E" w:rsidR="00CD010C" w:rsidRPr="002E6565" w:rsidRDefault="00DB1B39" w:rsidP="00DB1B39">
            <w:pPr>
              <w:rPr>
                <w:rFonts w:ascii="Verdana" w:hAnsi="Verdana" w:cs="Arial"/>
                <w:sz w:val="24"/>
                <w:szCs w:val="24"/>
              </w:rPr>
            </w:pPr>
            <w:r w:rsidRPr="002E6565">
              <w:rPr>
                <w:rFonts w:ascii="Verdana" w:hAnsi="Verdana" w:cs="Arial"/>
                <w:sz w:val="24"/>
                <w:szCs w:val="24"/>
              </w:rPr>
              <w:t>Neil Thomas, Assistant Head of Risk &amp; Assurance</w:t>
            </w:r>
          </w:p>
        </w:tc>
      </w:tr>
      <w:tr w:rsidR="00DB1B39" w:rsidRPr="002E6565" w14:paraId="6D2903EB" w14:textId="77777777" w:rsidTr="3E648AFA">
        <w:tc>
          <w:tcPr>
            <w:tcW w:w="2547" w:type="dxa"/>
          </w:tcPr>
          <w:p w14:paraId="6D2903E9"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Report Sponsor</w:t>
            </w:r>
          </w:p>
        </w:tc>
        <w:tc>
          <w:tcPr>
            <w:tcW w:w="6804" w:type="dxa"/>
            <w:gridSpan w:val="6"/>
          </w:tcPr>
          <w:p w14:paraId="6D2903EA" w14:textId="358A0E55" w:rsidR="00DB1B39" w:rsidRPr="002E6565" w:rsidRDefault="00DB1B39" w:rsidP="00DB1B39">
            <w:pPr>
              <w:rPr>
                <w:rFonts w:ascii="Verdana" w:hAnsi="Verdana" w:cs="Arial"/>
                <w:sz w:val="24"/>
                <w:szCs w:val="24"/>
              </w:rPr>
            </w:pPr>
            <w:r w:rsidRPr="002E6565">
              <w:rPr>
                <w:rFonts w:ascii="Verdana" w:hAnsi="Verdana" w:cs="Arial"/>
                <w:sz w:val="24"/>
                <w:szCs w:val="24"/>
              </w:rPr>
              <w:t>Hazel Lloyd, Director of Corporate Governance</w:t>
            </w:r>
          </w:p>
        </w:tc>
      </w:tr>
      <w:tr w:rsidR="00DB1B39" w:rsidRPr="002E6565" w14:paraId="6D2903EE" w14:textId="77777777" w:rsidTr="3E648AFA">
        <w:tc>
          <w:tcPr>
            <w:tcW w:w="2547" w:type="dxa"/>
          </w:tcPr>
          <w:p w14:paraId="6D2903EC"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Presented by</w:t>
            </w:r>
          </w:p>
        </w:tc>
        <w:tc>
          <w:tcPr>
            <w:tcW w:w="6804" w:type="dxa"/>
            <w:gridSpan w:val="6"/>
          </w:tcPr>
          <w:p w14:paraId="6D2903ED" w14:textId="69509511" w:rsidR="00DB1B39" w:rsidRPr="002E6565" w:rsidRDefault="00C90DCB" w:rsidP="00DB1B39">
            <w:pPr>
              <w:rPr>
                <w:rFonts w:ascii="Verdana" w:hAnsi="Verdana" w:cs="Arial"/>
                <w:sz w:val="24"/>
                <w:szCs w:val="24"/>
              </w:rPr>
            </w:pPr>
            <w:r w:rsidRPr="002E6565">
              <w:rPr>
                <w:rFonts w:ascii="Verdana" w:hAnsi="Verdana" w:cs="Arial"/>
                <w:sz w:val="24"/>
                <w:szCs w:val="24"/>
              </w:rPr>
              <w:t>Hazel Lloyd, Director of Corporate Governance</w:t>
            </w:r>
          </w:p>
        </w:tc>
      </w:tr>
      <w:tr w:rsidR="00DB1B39" w:rsidRPr="002E6565" w14:paraId="6D2903F1" w14:textId="77777777" w:rsidTr="3E648AFA">
        <w:tc>
          <w:tcPr>
            <w:tcW w:w="2547" w:type="dxa"/>
          </w:tcPr>
          <w:p w14:paraId="6D2903EF"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 xml:space="preserve">Freedom of Information </w:t>
            </w:r>
          </w:p>
        </w:tc>
        <w:tc>
          <w:tcPr>
            <w:tcW w:w="6804" w:type="dxa"/>
            <w:gridSpan w:val="6"/>
          </w:tcPr>
          <w:p w14:paraId="6D2903F0" w14:textId="7E2AA5EC" w:rsidR="00DB1B39" w:rsidRPr="002E6565" w:rsidRDefault="00DB1B39" w:rsidP="00DB1B39">
            <w:pPr>
              <w:rPr>
                <w:rFonts w:ascii="Verdana" w:hAnsi="Verdana" w:cs="Arial"/>
                <w:sz w:val="24"/>
                <w:szCs w:val="24"/>
              </w:rPr>
            </w:pPr>
            <w:r w:rsidRPr="002E6565">
              <w:rPr>
                <w:rFonts w:ascii="Verdana" w:hAnsi="Verdana" w:cs="Arial"/>
                <w:color w:val="FF0000"/>
                <w:sz w:val="24"/>
                <w:szCs w:val="24"/>
              </w:rPr>
              <w:t>Open</w:t>
            </w:r>
          </w:p>
        </w:tc>
      </w:tr>
      <w:tr w:rsidR="00DB1B39" w:rsidRPr="002E6565" w14:paraId="6D2903F8" w14:textId="77777777" w:rsidTr="3E648AFA">
        <w:tc>
          <w:tcPr>
            <w:tcW w:w="2547" w:type="dxa"/>
          </w:tcPr>
          <w:p w14:paraId="6D2903F2" w14:textId="4193837D" w:rsidR="00DB1B39" w:rsidRPr="002E6565" w:rsidRDefault="00DB1B39" w:rsidP="00DB1B39">
            <w:pPr>
              <w:rPr>
                <w:rFonts w:ascii="Verdana" w:hAnsi="Verdana" w:cs="Arial"/>
                <w:b/>
                <w:sz w:val="24"/>
                <w:szCs w:val="24"/>
              </w:rPr>
            </w:pPr>
            <w:r w:rsidRPr="002E6565">
              <w:rPr>
                <w:rFonts w:ascii="Verdana" w:hAnsi="Verdana" w:cs="Arial"/>
                <w:b/>
                <w:sz w:val="24"/>
                <w:szCs w:val="24"/>
              </w:rPr>
              <w:t>Purpose of the Report</w:t>
            </w:r>
          </w:p>
        </w:tc>
        <w:tc>
          <w:tcPr>
            <w:tcW w:w="6804" w:type="dxa"/>
            <w:gridSpan w:val="6"/>
          </w:tcPr>
          <w:p w14:paraId="69EBBF8F" w14:textId="257B62E0" w:rsidR="00B542CB" w:rsidRPr="002E6565" w:rsidRDefault="00B542CB" w:rsidP="00CD010C">
            <w:pPr>
              <w:ind w:right="95"/>
              <w:contextualSpacing/>
              <w:jc w:val="both"/>
              <w:rPr>
                <w:rFonts w:ascii="Verdana" w:hAnsi="Verdana" w:cs="Arial"/>
                <w:sz w:val="24"/>
                <w:szCs w:val="24"/>
              </w:rPr>
            </w:pPr>
            <w:r w:rsidRPr="002E6565">
              <w:rPr>
                <w:rFonts w:ascii="Verdana" w:hAnsi="Verdana" w:cs="Arial"/>
                <w:sz w:val="24"/>
                <w:szCs w:val="24"/>
              </w:rPr>
              <w:t xml:space="preserve">The purpose of this report is to </w:t>
            </w:r>
            <w:r w:rsidR="00C90DCB" w:rsidRPr="002E6565">
              <w:rPr>
                <w:rFonts w:ascii="Verdana" w:hAnsi="Verdana" w:cs="Arial"/>
                <w:sz w:val="24"/>
                <w:szCs w:val="24"/>
              </w:rPr>
              <w:t xml:space="preserve">present the Health Board Risk Register (HBRR) to the Audit Committee for review and assurance, and to </w:t>
            </w:r>
            <w:r w:rsidR="00CD010C" w:rsidRPr="002E6565">
              <w:rPr>
                <w:rFonts w:ascii="Verdana" w:hAnsi="Verdana" w:cs="Arial"/>
                <w:sz w:val="24"/>
                <w:szCs w:val="24"/>
              </w:rPr>
              <w:t xml:space="preserve">provide the Audit Committee with an update on progress </w:t>
            </w:r>
            <w:r w:rsidR="00C90DCB" w:rsidRPr="002E6565">
              <w:rPr>
                <w:rFonts w:ascii="Verdana" w:hAnsi="Verdana" w:cs="Arial"/>
                <w:sz w:val="24"/>
                <w:szCs w:val="24"/>
              </w:rPr>
              <w:t xml:space="preserve">on the reset of </w:t>
            </w:r>
            <w:r w:rsidR="00CD010C" w:rsidRPr="002E6565">
              <w:rPr>
                <w:rFonts w:ascii="Verdana" w:hAnsi="Verdana" w:cs="Arial"/>
                <w:sz w:val="24"/>
                <w:szCs w:val="24"/>
              </w:rPr>
              <w:t xml:space="preserve">the Board </w:t>
            </w:r>
            <w:r w:rsidR="007A2F3E">
              <w:rPr>
                <w:rFonts w:ascii="Verdana" w:hAnsi="Verdana" w:cs="Arial"/>
                <w:sz w:val="24"/>
                <w:szCs w:val="24"/>
              </w:rPr>
              <w:t xml:space="preserve">assurance </w:t>
            </w:r>
            <w:r w:rsidR="00C90DCB" w:rsidRPr="002E6565">
              <w:rPr>
                <w:rFonts w:ascii="Verdana" w:hAnsi="Verdana" w:cs="Arial"/>
                <w:sz w:val="24"/>
                <w:szCs w:val="24"/>
              </w:rPr>
              <w:t>and risk management arrangements</w:t>
            </w:r>
            <w:r w:rsidR="00C55AF0" w:rsidRPr="002E6565">
              <w:rPr>
                <w:rFonts w:ascii="Verdana" w:hAnsi="Verdana" w:cs="Arial"/>
                <w:sz w:val="24"/>
                <w:szCs w:val="24"/>
              </w:rPr>
              <w:t>.</w:t>
            </w:r>
            <w:r w:rsidR="00C90DCB" w:rsidRPr="002E6565">
              <w:rPr>
                <w:rFonts w:ascii="Verdana" w:hAnsi="Verdana" w:cs="Arial"/>
                <w:sz w:val="24"/>
                <w:szCs w:val="24"/>
              </w:rPr>
              <w:t xml:space="preserve"> </w:t>
            </w:r>
          </w:p>
          <w:p w14:paraId="6D2903F7" w14:textId="1BF39019" w:rsidR="00DB1B39" w:rsidRPr="002E6565" w:rsidRDefault="00DB1B39" w:rsidP="00B33D2F">
            <w:pPr>
              <w:rPr>
                <w:rFonts w:ascii="Verdana" w:hAnsi="Verdana" w:cs="Arial"/>
                <w:sz w:val="24"/>
                <w:szCs w:val="24"/>
              </w:rPr>
            </w:pPr>
          </w:p>
        </w:tc>
      </w:tr>
      <w:tr w:rsidR="00DB1B39" w:rsidRPr="002E6565" w14:paraId="6D290402" w14:textId="77777777" w:rsidTr="3E648AFA">
        <w:tc>
          <w:tcPr>
            <w:tcW w:w="2547" w:type="dxa"/>
          </w:tcPr>
          <w:p w14:paraId="6D2903F9" w14:textId="2A9A84DB" w:rsidR="00DB1B39" w:rsidRPr="002E6565" w:rsidRDefault="00DB1B39" w:rsidP="00DB1B39">
            <w:pPr>
              <w:rPr>
                <w:rFonts w:ascii="Verdana" w:hAnsi="Verdana" w:cs="Arial"/>
                <w:b/>
                <w:sz w:val="24"/>
                <w:szCs w:val="24"/>
              </w:rPr>
            </w:pPr>
            <w:r w:rsidRPr="002E6565">
              <w:rPr>
                <w:rFonts w:ascii="Verdana" w:hAnsi="Verdana" w:cs="Arial"/>
                <w:b/>
                <w:sz w:val="24"/>
                <w:szCs w:val="24"/>
              </w:rPr>
              <w:t>Key Issues</w:t>
            </w:r>
          </w:p>
          <w:p w14:paraId="6D2903FA" w14:textId="77777777" w:rsidR="00DB1B39" w:rsidRPr="002E6565" w:rsidRDefault="00DB1B39" w:rsidP="00DB1B39">
            <w:pPr>
              <w:rPr>
                <w:rFonts w:ascii="Verdana" w:hAnsi="Verdana" w:cs="Arial"/>
                <w:b/>
                <w:sz w:val="24"/>
                <w:szCs w:val="24"/>
              </w:rPr>
            </w:pPr>
          </w:p>
          <w:p w14:paraId="6D2903FB" w14:textId="77777777" w:rsidR="00DB1B39" w:rsidRPr="002E6565" w:rsidRDefault="00DB1B39" w:rsidP="00DB1B39">
            <w:pPr>
              <w:rPr>
                <w:rFonts w:ascii="Verdana" w:hAnsi="Verdana" w:cs="Arial"/>
                <w:b/>
                <w:sz w:val="24"/>
                <w:szCs w:val="24"/>
              </w:rPr>
            </w:pPr>
          </w:p>
          <w:p w14:paraId="6D2903FC" w14:textId="77777777" w:rsidR="00DB1B39" w:rsidRPr="002E6565" w:rsidRDefault="00DB1B39" w:rsidP="00DB1B39">
            <w:pPr>
              <w:rPr>
                <w:rFonts w:ascii="Verdana" w:hAnsi="Verdana" w:cs="Arial"/>
                <w:b/>
                <w:sz w:val="24"/>
                <w:szCs w:val="24"/>
              </w:rPr>
            </w:pPr>
          </w:p>
        </w:tc>
        <w:tc>
          <w:tcPr>
            <w:tcW w:w="6804" w:type="dxa"/>
            <w:gridSpan w:val="6"/>
          </w:tcPr>
          <w:p w14:paraId="42966A9A" w14:textId="03B2DA3C" w:rsidR="00CD010C" w:rsidRPr="0014407B" w:rsidRDefault="00E37919" w:rsidP="003D2A0C">
            <w:pPr>
              <w:pStyle w:val="BodyText"/>
              <w:numPr>
                <w:ilvl w:val="0"/>
                <w:numId w:val="11"/>
              </w:numPr>
              <w:ind w:left="315" w:right="14" w:hanging="283"/>
              <w:jc w:val="both"/>
              <w:rPr>
                <w:rFonts w:cs="Arial"/>
              </w:rPr>
            </w:pPr>
            <w:r w:rsidRPr="0014407B">
              <w:rPr>
                <w:rFonts w:cs="Arial"/>
              </w:rPr>
              <w:t xml:space="preserve">The draft Strategic Risk Register has been received at </w:t>
            </w:r>
            <w:r w:rsidR="00EC369C" w:rsidRPr="0014407B">
              <w:rPr>
                <w:rFonts w:cs="Arial"/>
              </w:rPr>
              <w:t>the Board Development session in July 2025</w:t>
            </w:r>
            <w:r w:rsidR="00732E9C" w:rsidRPr="0014407B">
              <w:rPr>
                <w:rFonts w:cs="Arial"/>
              </w:rPr>
              <w:t xml:space="preserve">. </w:t>
            </w:r>
            <w:r w:rsidR="00EC369C" w:rsidRPr="0014407B">
              <w:rPr>
                <w:rFonts w:cs="Arial"/>
              </w:rPr>
              <w:t xml:space="preserve"> </w:t>
            </w:r>
          </w:p>
          <w:p w14:paraId="14E0433D" w14:textId="75B8CEE9" w:rsidR="003D2A0C" w:rsidRPr="00AA609D" w:rsidRDefault="003D2A0C" w:rsidP="003D2A0C">
            <w:pPr>
              <w:pStyle w:val="BodyText"/>
              <w:numPr>
                <w:ilvl w:val="0"/>
                <w:numId w:val="11"/>
              </w:numPr>
              <w:ind w:left="315" w:right="14" w:hanging="283"/>
              <w:jc w:val="both"/>
              <w:rPr>
                <w:rFonts w:cs="Arial"/>
              </w:rPr>
            </w:pPr>
            <w:r w:rsidRPr="00AA609D">
              <w:rPr>
                <w:rFonts w:cs="Arial"/>
              </w:rPr>
              <w:t xml:space="preserve">This report presents </w:t>
            </w:r>
            <w:r w:rsidR="00F466C5" w:rsidRPr="00AA609D">
              <w:rPr>
                <w:rFonts w:cs="Arial"/>
              </w:rPr>
              <w:t xml:space="preserve">a summary of key entries within </w:t>
            </w:r>
            <w:r w:rsidRPr="00AA609D">
              <w:rPr>
                <w:rFonts w:cs="Arial"/>
              </w:rPr>
              <w:t xml:space="preserve">the </w:t>
            </w:r>
            <w:r w:rsidR="00732E9C" w:rsidRPr="00AA609D">
              <w:rPr>
                <w:rFonts w:cs="Arial"/>
              </w:rPr>
              <w:t xml:space="preserve">May </w:t>
            </w:r>
            <w:r w:rsidR="00CD03DD" w:rsidRPr="00AA609D">
              <w:rPr>
                <w:rFonts w:cs="Arial"/>
              </w:rPr>
              <w:t xml:space="preserve">2025 </w:t>
            </w:r>
            <w:r w:rsidR="00F466C5" w:rsidRPr="00AA609D">
              <w:rPr>
                <w:rFonts w:cs="Arial"/>
              </w:rPr>
              <w:t>Health Board Risk Register (HBRR) and changes since it was last received by the Committee</w:t>
            </w:r>
            <w:r w:rsidRPr="00AA609D">
              <w:rPr>
                <w:rFonts w:cs="Arial"/>
              </w:rPr>
              <w:t>.</w:t>
            </w:r>
          </w:p>
          <w:p w14:paraId="1AA5A828" w14:textId="77777777" w:rsidR="00A92E69" w:rsidRPr="00AA609D" w:rsidRDefault="003D2A0C" w:rsidP="00344C07">
            <w:pPr>
              <w:pStyle w:val="BodyText"/>
              <w:numPr>
                <w:ilvl w:val="0"/>
                <w:numId w:val="11"/>
              </w:numPr>
              <w:ind w:left="315" w:right="14" w:hanging="283"/>
              <w:jc w:val="both"/>
              <w:rPr>
                <w:rFonts w:cs="Arial"/>
              </w:rPr>
            </w:pPr>
            <w:r w:rsidRPr="00AA609D">
              <w:rPr>
                <w:rFonts w:cs="Arial"/>
              </w:rPr>
              <w:t xml:space="preserve">The HBRR contains </w:t>
            </w:r>
            <w:r w:rsidR="00CD03DD" w:rsidRPr="00AA609D">
              <w:rPr>
                <w:rFonts w:cs="Arial"/>
              </w:rPr>
              <w:t>3</w:t>
            </w:r>
            <w:r w:rsidR="003A6803" w:rsidRPr="00AA609D">
              <w:rPr>
                <w:rFonts w:cs="Arial"/>
              </w:rPr>
              <w:t>2</w:t>
            </w:r>
            <w:r w:rsidR="00CD03DD" w:rsidRPr="00AA609D">
              <w:rPr>
                <w:rFonts w:cs="Arial"/>
              </w:rPr>
              <w:t xml:space="preserve"> </w:t>
            </w:r>
            <w:r w:rsidRPr="00AA609D">
              <w:rPr>
                <w:rFonts w:cs="Arial"/>
              </w:rPr>
              <w:t xml:space="preserve">risks, of which </w:t>
            </w:r>
            <w:r w:rsidR="00CD03DD" w:rsidRPr="00AA609D">
              <w:rPr>
                <w:rFonts w:cs="Arial"/>
              </w:rPr>
              <w:t>2</w:t>
            </w:r>
            <w:r w:rsidR="00AA609D" w:rsidRPr="00AA609D">
              <w:rPr>
                <w:rFonts w:cs="Arial"/>
              </w:rPr>
              <w:t>0</w:t>
            </w:r>
            <w:r w:rsidR="00CD03DD" w:rsidRPr="00AA609D">
              <w:rPr>
                <w:rFonts w:cs="Arial"/>
              </w:rPr>
              <w:t xml:space="preserve"> </w:t>
            </w:r>
            <w:r w:rsidRPr="00AA609D">
              <w:rPr>
                <w:rFonts w:cs="Arial"/>
              </w:rPr>
              <w:t xml:space="preserve">have risk scores at, or above, the Health Board’s risk appetite threshold. </w:t>
            </w:r>
            <w:r w:rsidR="003D5B06" w:rsidRPr="00AA609D">
              <w:rPr>
                <w:rFonts w:cs="Arial"/>
              </w:rPr>
              <w:t xml:space="preserve">Four </w:t>
            </w:r>
            <w:r w:rsidRPr="00AA609D">
              <w:rPr>
                <w:rFonts w:cs="Arial"/>
              </w:rPr>
              <w:t xml:space="preserve">of these have risk scores of 25. </w:t>
            </w:r>
          </w:p>
          <w:p w14:paraId="3A384F85" w14:textId="77777777" w:rsidR="00AA609D" w:rsidRDefault="00AA609D" w:rsidP="00344C07">
            <w:pPr>
              <w:pStyle w:val="BodyText"/>
              <w:numPr>
                <w:ilvl w:val="0"/>
                <w:numId w:val="11"/>
              </w:numPr>
              <w:ind w:left="315" w:right="14" w:hanging="283"/>
              <w:jc w:val="both"/>
              <w:rPr>
                <w:rFonts w:cs="Arial"/>
              </w:rPr>
            </w:pPr>
            <w:r>
              <w:rPr>
                <w:rFonts w:cs="Arial"/>
              </w:rPr>
              <w:t>There are two new additions to the HBR</w:t>
            </w:r>
            <w:r w:rsidR="00731E9B">
              <w:rPr>
                <w:rFonts w:cs="Arial"/>
              </w:rPr>
              <w:t>R:</w:t>
            </w:r>
          </w:p>
          <w:p w14:paraId="640EE0FB" w14:textId="77777777" w:rsidR="00731E9B" w:rsidRDefault="00731E9B" w:rsidP="00E0072E">
            <w:pPr>
              <w:pStyle w:val="BodyText"/>
              <w:numPr>
                <w:ilvl w:val="1"/>
                <w:numId w:val="11"/>
              </w:numPr>
              <w:ind w:left="597" w:right="14" w:hanging="284"/>
              <w:jc w:val="both"/>
              <w:rPr>
                <w:rFonts w:cs="Arial"/>
              </w:rPr>
            </w:pPr>
            <w:r>
              <w:rPr>
                <w:rFonts w:cs="Arial"/>
              </w:rPr>
              <w:t>HBR104 Risk of failure to achieve T</w:t>
            </w:r>
            <w:r w:rsidR="00DF11E8">
              <w:rPr>
                <w:rFonts w:cs="Arial"/>
              </w:rPr>
              <w:t>i</w:t>
            </w:r>
            <w:r>
              <w:rPr>
                <w:rFonts w:cs="Arial"/>
              </w:rPr>
              <w:t>er 1 Clinical Coding Completeness target</w:t>
            </w:r>
            <w:r w:rsidR="00DF11E8">
              <w:rPr>
                <w:rFonts w:cs="Arial"/>
              </w:rPr>
              <w:t>s</w:t>
            </w:r>
          </w:p>
          <w:p w14:paraId="6F1FD18E" w14:textId="77777777" w:rsidR="00DF11E8" w:rsidRDefault="00DF11E8" w:rsidP="00E0072E">
            <w:pPr>
              <w:pStyle w:val="BodyText"/>
              <w:numPr>
                <w:ilvl w:val="1"/>
                <w:numId w:val="11"/>
              </w:numPr>
              <w:ind w:left="597" w:right="14" w:hanging="284"/>
              <w:jc w:val="both"/>
              <w:rPr>
                <w:rFonts w:cs="Arial"/>
              </w:rPr>
            </w:pPr>
            <w:r>
              <w:rPr>
                <w:rFonts w:cs="Arial"/>
              </w:rPr>
              <w:t>HBR105 Risk of Loss of Pathology</w:t>
            </w:r>
          </w:p>
          <w:p w14:paraId="6D290401" w14:textId="774346E0" w:rsidR="00DF11E8" w:rsidRPr="002E6565" w:rsidRDefault="00D004BB" w:rsidP="00344C07">
            <w:pPr>
              <w:pStyle w:val="BodyText"/>
              <w:numPr>
                <w:ilvl w:val="0"/>
                <w:numId w:val="11"/>
              </w:numPr>
              <w:ind w:left="315" w:right="14" w:hanging="283"/>
              <w:jc w:val="both"/>
              <w:rPr>
                <w:rFonts w:cs="Arial"/>
              </w:rPr>
            </w:pPr>
            <w:r>
              <w:rPr>
                <w:rFonts w:cs="Arial"/>
              </w:rPr>
              <w:t>The Risk Management Policy has been revised and is presented</w:t>
            </w:r>
            <w:r w:rsidR="0014407B">
              <w:rPr>
                <w:rFonts w:cs="Arial"/>
              </w:rPr>
              <w:t>, subject to comments for</w:t>
            </w:r>
            <w:r>
              <w:rPr>
                <w:rFonts w:cs="Arial"/>
              </w:rPr>
              <w:t xml:space="preserve">  endorsement</w:t>
            </w:r>
            <w:r w:rsidR="0014407B">
              <w:rPr>
                <w:rFonts w:cs="Arial"/>
              </w:rPr>
              <w:t xml:space="preserve"> to submit to the Board for approval</w:t>
            </w:r>
            <w:r>
              <w:rPr>
                <w:rFonts w:cs="Arial"/>
              </w:rPr>
              <w:t>.</w:t>
            </w:r>
          </w:p>
        </w:tc>
      </w:tr>
      <w:tr w:rsidR="00DB1B39" w:rsidRPr="002E6565" w14:paraId="6D290409" w14:textId="77777777" w:rsidTr="3E648AFA">
        <w:trPr>
          <w:trHeight w:val="97"/>
        </w:trPr>
        <w:tc>
          <w:tcPr>
            <w:tcW w:w="2547" w:type="dxa"/>
            <w:vMerge w:val="restart"/>
          </w:tcPr>
          <w:p w14:paraId="6D290403"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 xml:space="preserve">Specific Action Required </w:t>
            </w:r>
          </w:p>
          <w:p w14:paraId="6D290404" w14:textId="77777777" w:rsidR="00DB1B39" w:rsidRPr="0014407B" w:rsidRDefault="00DB1B39" w:rsidP="00DB1B39">
            <w:pPr>
              <w:rPr>
                <w:rFonts w:ascii="Verdana" w:hAnsi="Verdana" w:cs="Arial"/>
                <w:b/>
                <w:i/>
                <w:sz w:val="16"/>
                <w:szCs w:val="16"/>
              </w:rPr>
            </w:pPr>
            <w:r w:rsidRPr="0014407B">
              <w:rPr>
                <w:rFonts w:ascii="Verdana" w:hAnsi="Verdana" w:cs="Arial"/>
                <w:b/>
                <w:i/>
                <w:sz w:val="16"/>
                <w:szCs w:val="16"/>
              </w:rPr>
              <w:t>(please choose one only)</w:t>
            </w:r>
          </w:p>
        </w:tc>
        <w:tc>
          <w:tcPr>
            <w:tcW w:w="1569" w:type="dxa"/>
            <w:shd w:val="clear" w:color="auto" w:fill="D5DCE4" w:themeFill="text2" w:themeFillTint="33"/>
          </w:tcPr>
          <w:p w14:paraId="6D290405"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Assurance</w:t>
            </w:r>
          </w:p>
        </w:tc>
        <w:tc>
          <w:tcPr>
            <w:tcW w:w="1851" w:type="dxa"/>
            <w:gridSpan w:val="2"/>
            <w:shd w:val="clear" w:color="auto" w:fill="D5DCE4" w:themeFill="text2" w:themeFillTint="33"/>
          </w:tcPr>
          <w:p w14:paraId="6D290408" w14:textId="77777777" w:rsidR="00DB1B39" w:rsidRPr="002E6565" w:rsidRDefault="00DB1B39" w:rsidP="00DB1B39">
            <w:pPr>
              <w:rPr>
                <w:rFonts w:ascii="Verdana" w:hAnsi="Verdana" w:cs="Arial"/>
                <w:b/>
                <w:sz w:val="24"/>
                <w:szCs w:val="24"/>
              </w:rPr>
            </w:pPr>
            <w:r w:rsidRPr="002E6565">
              <w:rPr>
                <w:rFonts w:ascii="Verdana" w:hAnsi="Verdana" w:cs="Arial"/>
                <w:b/>
                <w:sz w:val="24"/>
                <w:szCs w:val="24"/>
              </w:rPr>
              <w:t>Approval</w:t>
            </w:r>
          </w:p>
        </w:tc>
      </w:tr>
      <w:tr w:rsidR="00DB1B39" w:rsidRPr="002E6565" w14:paraId="6D29040F" w14:textId="77777777" w:rsidTr="3E648AFA">
        <w:trPr>
          <w:trHeight w:val="96"/>
        </w:trPr>
        <w:tc>
          <w:tcPr>
            <w:tcW w:w="2547" w:type="dxa"/>
            <w:vMerge/>
          </w:tcPr>
          <w:p w14:paraId="6D29040A" w14:textId="77777777" w:rsidR="00DB1B39" w:rsidRPr="002E6565" w:rsidRDefault="00DB1B39" w:rsidP="00DB1B39">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2E6565" w:rsidRDefault="00DB1B39" w:rsidP="00DB1B39">
                <w:pPr>
                  <w:ind w:right="96"/>
                  <w:jc w:val="center"/>
                  <w:rPr>
                    <w:rFonts w:ascii="Verdana" w:hAnsi="Verdana" w:cs="Arial"/>
                    <w:sz w:val="24"/>
                    <w:szCs w:val="24"/>
                  </w:rPr>
                </w:pPr>
                <w:r w:rsidRPr="002E6565">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2E6565" w:rsidRDefault="00DB1B39" w:rsidP="00DB1B39">
                <w:pPr>
                  <w:ind w:right="96"/>
                  <w:jc w:val="center"/>
                  <w:rPr>
                    <w:rFonts w:ascii="Verdana" w:hAnsi="Verdana" w:cs="Arial"/>
                    <w:sz w:val="24"/>
                    <w:szCs w:val="24"/>
                  </w:rPr>
                </w:pPr>
                <w:r w:rsidRPr="002E6565">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2E6565" w:rsidRDefault="00A571F0" w:rsidP="00DB1B39">
                <w:pPr>
                  <w:ind w:right="96"/>
                  <w:jc w:val="center"/>
                  <w:rPr>
                    <w:rFonts w:ascii="Verdana" w:hAnsi="Verdana" w:cs="Arial"/>
                    <w:sz w:val="24"/>
                    <w:szCs w:val="24"/>
                  </w:rPr>
                </w:pPr>
                <w:r w:rsidRPr="002E6565">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851" w:type="dxa"/>
                <w:gridSpan w:val="2"/>
              </w:tcPr>
              <w:p w14:paraId="6D29040E" w14:textId="77777777" w:rsidR="00DB1B39" w:rsidRPr="002E6565" w:rsidRDefault="00DB1B39" w:rsidP="00DB1B39">
                <w:pPr>
                  <w:ind w:right="96"/>
                  <w:jc w:val="center"/>
                  <w:rPr>
                    <w:rFonts w:ascii="Verdana" w:hAnsi="Verdana" w:cs="Arial"/>
                    <w:sz w:val="24"/>
                    <w:szCs w:val="24"/>
                  </w:rPr>
                </w:pPr>
                <w:r w:rsidRPr="002E6565">
                  <w:rPr>
                    <w:rFonts w:ascii="Segoe UI Symbol" w:eastAsia="MS Gothic" w:hAnsi="Segoe UI Symbol" w:cs="Segoe UI Symbol"/>
                    <w:sz w:val="20"/>
                    <w:szCs w:val="20"/>
                  </w:rPr>
                  <w:t>☐</w:t>
                </w:r>
              </w:p>
            </w:tc>
          </w:sdtContent>
        </w:sdt>
      </w:tr>
      <w:tr w:rsidR="00DB1B39" w:rsidRPr="002E6565" w14:paraId="6D290418" w14:textId="77777777" w:rsidTr="3E648AFA">
        <w:tc>
          <w:tcPr>
            <w:tcW w:w="2547" w:type="dxa"/>
          </w:tcPr>
          <w:p w14:paraId="6D290410" w14:textId="77777777" w:rsidR="00DB1B39" w:rsidRPr="0014407B" w:rsidRDefault="00DB1B39" w:rsidP="00DB1B39">
            <w:pPr>
              <w:rPr>
                <w:rFonts w:ascii="Verdana" w:hAnsi="Verdana" w:cs="Arial"/>
                <w:b/>
              </w:rPr>
            </w:pPr>
            <w:r w:rsidRPr="0014407B">
              <w:rPr>
                <w:rFonts w:ascii="Verdana" w:hAnsi="Verdana" w:cs="Arial"/>
                <w:b/>
              </w:rPr>
              <w:t>Recommendations</w:t>
            </w:r>
          </w:p>
          <w:p w14:paraId="6D290411" w14:textId="77777777" w:rsidR="00DB1B39" w:rsidRPr="002E6565" w:rsidRDefault="00DB1B39" w:rsidP="00DB1B39">
            <w:pPr>
              <w:rPr>
                <w:rFonts w:ascii="Verdana" w:hAnsi="Verdana" w:cs="Arial"/>
                <w:b/>
                <w:sz w:val="24"/>
                <w:szCs w:val="24"/>
              </w:rPr>
            </w:pPr>
          </w:p>
        </w:tc>
        <w:tc>
          <w:tcPr>
            <w:tcW w:w="6804" w:type="dxa"/>
            <w:gridSpan w:val="6"/>
          </w:tcPr>
          <w:p w14:paraId="72DD6A97" w14:textId="77777777" w:rsidR="00A571F0" w:rsidRDefault="00A571F0" w:rsidP="00A571F0">
            <w:pPr>
              <w:autoSpaceDE w:val="0"/>
              <w:autoSpaceDN w:val="0"/>
              <w:adjustRightInd w:val="0"/>
              <w:rPr>
                <w:rFonts w:ascii="Verdana" w:hAnsi="Verdana" w:cs="ArialMT"/>
                <w:sz w:val="24"/>
                <w:szCs w:val="24"/>
              </w:rPr>
            </w:pPr>
            <w:r w:rsidRPr="002E6565">
              <w:rPr>
                <w:rFonts w:ascii="Verdana" w:hAnsi="Verdana" w:cs="ArialMT"/>
                <w:sz w:val="24"/>
                <w:szCs w:val="24"/>
              </w:rPr>
              <w:t>Members are asked to:</w:t>
            </w:r>
          </w:p>
          <w:p w14:paraId="2CD815BD" w14:textId="44D3E599" w:rsidR="00D47891" w:rsidRPr="00D47891" w:rsidRDefault="00D47891" w:rsidP="00D47891">
            <w:pPr>
              <w:pStyle w:val="BodyText"/>
              <w:numPr>
                <w:ilvl w:val="0"/>
                <w:numId w:val="11"/>
              </w:numPr>
              <w:ind w:left="315" w:right="14" w:hanging="283"/>
              <w:jc w:val="both"/>
              <w:rPr>
                <w:rFonts w:cs="ArialMT"/>
              </w:rPr>
            </w:pPr>
            <w:r w:rsidRPr="00D47891">
              <w:rPr>
                <w:rFonts w:cs="Arial"/>
                <w:b/>
                <w:bCs/>
              </w:rPr>
              <w:t>RECEIVE</w:t>
            </w:r>
            <w:r w:rsidRPr="00D47891">
              <w:rPr>
                <w:rFonts w:cs="ArialMT"/>
              </w:rPr>
              <w:t xml:space="preserve"> </w:t>
            </w:r>
            <w:r w:rsidR="00531518">
              <w:rPr>
                <w:rFonts w:cs="ArialMT"/>
              </w:rPr>
              <w:t xml:space="preserve">for </w:t>
            </w:r>
            <w:r w:rsidR="00531518">
              <w:rPr>
                <w:rFonts w:cs="ArialMT"/>
                <w:b/>
                <w:bCs/>
              </w:rPr>
              <w:t xml:space="preserve">ASSURANCE </w:t>
            </w:r>
            <w:r w:rsidRPr="00D47891">
              <w:rPr>
                <w:rFonts w:cs="ArialMT"/>
              </w:rPr>
              <w:t>the Health Board Risk Register (HBRR) and update on progress with the development of the strategic risk register.</w:t>
            </w:r>
          </w:p>
          <w:p w14:paraId="24078581" w14:textId="77777777" w:rsidR="00DB1B39" w:rsidRDefault="00D47891" w:rsidP="00D47891">
            <w:pPr>
              <w:pStyle w:val="BodyText"/>
              <w:numPr>
                <w:ilvl w:val="0"/>
                <w:numId w:val="11"/>
              </w:numPr>
              <w:ind w:left="315" w:right="14" w:hanging="283"/>
              <w:jc w:val="both"/>
              <w:rPr>
                <w:rFonts w:cs="ArialMT"/>
              </w:rPr>
            </w:pPr>
            <w:r w:rsidRPr="00D47891">
              <w:rPr>
                <w:rFonts w:cs="Arial"/>
                <w:b/>
                <w:bCs/>
              </w:rPr>
              <w:t>CONSIDER</w:t>
            </w:r>
            <w:r w:rsidRPr="00D47891">
              <w:rPr>
                <w:rFonts w:cs="ArialMT"/>
              </w:rPr>
              <w:t xml:space="preserve"> whether further assurance is required on risks and associated actions &amp; controls.</w:t>
            </w:r>
          </w:p>
          <w:p w14:paraId="6D290417" w14:textId="27B7F192" w:rsidR="003B1022" w:rsidRPr="0014407B" w:rsidRDefault="00A41CA5" w:rsidP="0014407B">
            <w:pPr>
              <w:pStyle w:val="BodyText"/>
              <w:numPr>
                <w:ilvl w:val="0"/>
                <w:numId w:val="11"/>
              </w:numPr>
              <w:ind w:left="315" w:right="14" w:hanging="283"/>
              <w:jc w:val="both"/>
              <w:rPr>
                <w:rFonts w:cs="ArialMT"/>
              </w:rPr>
            </w:pPr>
            <w:r w:rsidRPr="00A41CA5">
              <w:rPr>
                <w:rFonts w:cs="Arial"/>
                <w:b/>
                <w:bCs/>
              </w:rPr>
              <w:t>ENDORSE</w:t>
            </w:r>
            <w:r w:rsidR="0014407B">
              <w:rPr>
                <w:rFonts w:cs="Arial"/>
                <w:b/>
                <w:bCs/>
              </w:rPr>
              <w:t>,</w:t>
            </w:r>
            <w:r>
              <w:rPr>
                <w:rFonts w:cs="ArialMT"/>
              </w:rPr>
              <w:t xml:space="preserve"> </w:t>
            </w:r>
            <w:r w:rsidR="0014407B">
              <w:rPr>
                <w:rFonts w:cs="ArialMT"/>
              </w:rPr>
              <w:t xml:space="preserve">subject to comments, </w:t>
            </w:r>
            <w:r>
              <w:rPr>
                <w:rFonts w:cs="ArialMT"/>
              </w:rPr>
              <w:t xml:space="preserve">the revised Risk Management </w:t>
            </w:r>
            <w:proofErr w:type="gramStart"/>
            <w:r>
              <w:rPr>
                <w:rFonts w:cs="ArialMT"/>
              </w:rPr>
              <w:t>Policy</w:t>
            </w:r>
            <w:proofErr w:type="gramEnd"/>
            <w:r w:rsidR="0014407B">
              <w:rPr>
                <w:rFonts w:cs="ArialMT"/>
              </w:rPr>
              <w:t xml:space="preserve"> to be submitted to the Board for approval</w:t>
            </w:r>
            <w:r w:rsidR="003B1022">
              <w:rPr>
                <w:rFonts w:cs="ArialMT"/>
              </w:rPr>
              <w:t>.</w:t>
            </w:r>
          </w:p>
        </w:tc>
      </w:tr>
    </w:tbl>
    <w:p w14:paraId="01717D55" w14:textId="34FF4563" w:rsidR="001F4AA6" w:rsidRDefault="001F4AA6">
      <w:pPr>
        <w:rPr>
          <w:rFonts w:ascii="Verdana" w:hAnsi="Verdana"/>
        </w:rPr>
      </w:pPr>
    </w:p>
    <w:p w14:paraId="0DF2D562" w14:textId="77777777" w:rsidR="0014407B" w:rsidRDefault="0014407B">
      <w:pPr>
        <w:rPr>
          <w:rFonts w:ascii="Verdana" w:hAnsi="Verdana"/>
        </w:rPr>
      </w:pPr>
    </w:p>
    <w:p w14:paraId="56A8B592" w14:textId="34E832BB" w:rsidR="00F10E9D" w:rsidRPr="002E6565" w:rsidRDefault="00186C83" w:rsidP="00344C07">
      <w:pPr>
        <w:jc w:val="center"/>
        <w:rPr>
          <w:rFonts w:ascii="Verdana" w:hAnsi="Verdana" w:cs="Arial"/>
          <w:b/>
          <w:sz w:val="24"/>
          <w:szCs w:val="24"/>
        </w:rPr>
      </w:pPr>
      <w:r w:rsidRPr="002E6565">
        <w:rPr>
          <w:rFonts w:ascii="Verdana" w:hAnsi="Verdana" w:cs="Arial"/>
          <w:b/>
          <w:sz w:val="24"/>
          <w:szCs w:val="24"/>
        </w:rPr>
        <w:lastRenderedPageBreak/>
        <w:t xml:space="preserve">RISK </w:t>
      </w:r>
      <w:r w:rsidR="00F10E9D" w:rsidRPr="002E6565">
        <w:rPr>
          <w:rFonts w:ascii="Verdana" w:hAnsi="Verdana" w:cs="Arial"/>
          <w:b/>
          <w:sz w:val="24"/>
          <w:szCs w:val="24"/>
        </w:rPr>
        <w:t>REPORT</w:t>
      </w:r>
    </w:p>
    <w:p w14:paraId="0B080B31" w14:textId="77777777" w:rsidR="00B33D2F" w:rsidRPr="000228FE" w:rsidRDefault="00B33D2F" w:rsidP="00653AEC">
      <w:pPr>
        <w:spacing w:after="0" w:line="240" w:lineRule="auto"/>
        <w:jc w:val="center"/>
        <w:rPr>
          <w:rFonts w:ascii="Verdana" w:hAnsi="Verdana" w:cs="Arial"/>
          <w:b/>
          <w:sz w:val="24"/>
          <w:szCs w:val="24"/>
        </w:rPr>
      </w:pPr>
    </w:p>
    <w:p w14:paraId="6D29041C" w14:textId="68FDDCEF" w:rsidR="00653AEC" w:rsidRPr="000228FE" w:rsidRDefault="00711F85" w:rsidP="00711F85">
      <w:pPr>
        <w:spacing w:after="0" w:line="240" w:lineRule="auto"/>
        <w:rPr>
          <w:rFonts w:ascii="Verdana" w:hAnsi="Verdana" w:cs="Arial"/>
          <w:b/>
          <w:sz w:val="24"/>
          <w:szCs w:val="24"/>
        </w:rPr>
      </w:pPr>
      <w:r w:rsidRPr="000228FE">
        <w:rPr>
          <w:rFonts w:ascii="Verdana" w:hAnsi="Verdana" w:cs="Arial"/>
          <w:b/>
          <w:sz w:val="24"/>
          <w:szCs w:val="24"/>
        </w:rPr>
        <w:t>1</w:t>
      </w:r>
      <w:r w:rsidRPr="000228FE">
        <w:rPr>
          <w:rFonts w:ascii="Verdana" w:hAnsi="Verdana" w:cs="Arial"/>
          <w:b/>
          <w:sz w:val="24"/>
          <w:szCs w:val="24"/>
        </w:rPr>
        <w:tab/>
      </w:r>
      <w:r w:rsidR="00337C79" w:rsidRPr="000228FE">
        <w:rPr>
          <w:rFonts w:ascii="Verdana" w:hAnsi="Verdana" w:cs="Arial"/>
          <w:b/>
          <w:sz w:val="24"/>
          <w:szCs w:val="24"/>
        </w:rPr>
        <w:t>INTRODUCTION</w:t>
      </w:r>
    </w:p>
    <w:p w14:paraId="5FC260C6" w14:textId="77777777" w:rsidR="009E07B7" w:rsidRDefault="009E07B7" w:rsidP="000228FE">
      <w:pPr>
        <w:ind w:right="95"/>
        <w:contextualSpacing/>
        <w:rPr>
          <w:rFonts w:ascii="Verdana" w:hAnsi="Verdana" w:cs="Arial"/>
          <w:sz w:val="24"/>
          <w:szCs w:val="24"/>
        </w:rPr>
      </w:pPr>
    </w:p>
    <w:p w14:paraId="38CFD4FE" w14:textId="3F6305E4" w:rsidR="00C55AF0" w:rsidRPr="000228FE" w:rsidRDefault="00711F85" w:rsidP="000228FE">
      <w:pPr>
        <w:ind w:right="95"/>
        <w:contextualSpacing/>
        <w:rPr>
          <w:rFonts w:ascii="Verdana" w:hAnsi="Verdana" w:cs="Arial"/>
          <w:sz w:val="24"/>
          <w:szCs w:val="24"/>
        </w:rPr>
      </w:pPr>
      <w:r w:rsidRPr="000228FE">
        <w:rPr>
          <w:rFonts w:ascii="Verdana" w:hAnsi="Verdana" w:cs="Arial"/>
          <w:sz w:val="24"/>
          <w:szCs w:val="24"/>
        </w:rPr>
        <w:t>1.1</w:t>
      </w:r>
      <w:r w:rsidRPr="000228FE">
        <w:rPr>
          <w:rFonts w:ascii="Verdana" w:hAnsi="Verdana" w:cs="Arial"/>
          <w:sz w:val="24"/>
          <w:szCs w:val="24"/>
        </w:rPr>
        <w:tab/>
      </w:r>
      <w:r w:rsidR="00C55AF0" w:rsidRPr="000228FE">
        <w:rPr>
          <w:rFonts w:ascii="Verdana" w:hAnsi="Verdana" w:cs="Arial"/>
          <w:sz w:val="24"/>
          <w:szCs w:val="24"/>
        </w:rPr>
        <w:t xml:space="preserve">The purpose of this report is to present the Health Board Risk Register (HBRR) to the Audit Committee for review and assurance, and to provide the Audit Committee with an update on progress on the </w:t>
      </w:r>
      <w:r w:rsidR="007A2F3E" w:rsidRPr="002E6565">
        <w:rPr>
          <w:rFonts w:ascii="Verdana" w:hAnsi="Verdana" w:cs="Arial"/>
          <w:sz w:val="24"/>
          <w:szCs w:val="24"/>
        </w:rPr>
        <w:t xml:space="preserve">reset of the Board </w:t>
      </w:r>
      <w:r w:rsidR="007A2F3E">
        <w:rPr>
          <w:rFonts w:ascii="Verdana" w:hAnsi="Verdana" w:cs="Arial"/>
          <w:sz w:val="24"/>
          <w:szCs w:val="24"/>
        </w:rPr>
        <w:t xml:space="preserve">assurance </w:t>
      </w:r>
      <w:r w:rsidR="007A2F3E" w:rsidRPr="002E6565">
        <w:rPr>
          <w:rFonts w:ascii="Verdana" w:hAnsi="Verdana" w:cs="Arial"/>
          <w:sz w:val="24"/>
          <w:szCs w:val="24"/>
        </w:rPr>
        <w:t>and risk management arrangements.</w:t>
      </w:r>
    </w:p>
    <w:p w14:paraId="3A5A43F7" w14:textId="77777777" w:rsidR="00486395" w:rsidRPr="000228FE" w:rsidRDefault="00486395" w:rsidP="00A571F0">
      <w:pPr>
        <w:pStyle w:val="ListParagraph"/>
        <w:spacing w:after="0" w:line="240" w:lineRule="auto"/>
        <w:rPr>
          <w:rFonts w:ascii="Verdana" w:hAnsi="Verdana" w:cs="Arial"/>
          <w:b/>
          <w:sz w:val="24"/>
          <w:szCs w:val="24"/>
        </w:rPr>
      </w:pPr>
    </w:p>
    <w:p w14:paraId="7561554C" w14:textId="0815F5D9" w:rsidR="008E372B" w:rsidRPr="000228FE" w:rsidRDefault="00711F85" w:rsidP="00711F85">
      <w:pPr>
        <w:spacing w:after="0"/>
        <w:jc w:val="both"/>
        <w:rPr>
          <w:rFonts w:ascii="Verdana" w:hAnsi="Verdana" w:cs="Arial"/>
          <w:b/>
          <w:sz w:val="24"/>
          <w:szCs w:val="24"/>
        </w:rPr>
      </w:pPr>
      <w:r w:rsidRPr="000228FE">
        <w:rPr>
          <w:rFonts w:ascii="Verdana" w:hAnsi="Verdana" w:cs="Arial"/>
          <w:b/>
          <w:sz w:val="24"/>
          <w:szCs w:val="24"/>
        </w:rPr>
        <w:t>2</w:t>
      </w:r>
      <w:r w:rsidRPr="000228FE">
        <w:rPr>
          <w:rFonts w:ascii="Verdana" w:hAnsi="Verdana" w:cs="Arial"/>
          <w:b/>
          <w:sz w:val="24"/>
          <w:szCs w:val="24"/>
        </w:rPr>
        <w:tab/>
      </w:r>
      <w:r w:rsidR="008E372B" w:rsidRPr="000228FE">
        <w:rPr>
          <w:rFonts w:ascii="Verdana" w:hAnsi="Verdana" w:cs="Arial"/>
          <w:b/>
          <w:sz w:val="24"/>
          <w:szCs w:val="24"/>
        </w:rPr>
        <w:t>BACKGROUND</w:t>
      </w:r>
    </w:p>
    <w:p w14:paraId="44BB9AD4" w14:textId="77777777" w:rsidR="008E372B" w:rsidRPr="000228FE" w:rsidRDefault="008E372B" w:rsidP="00711F85">
      <w:pPr>
        <w:spacing w:after="0"/>
        <w:jc w:val="both"/>
        <w:rPr>
          <w:rFonts w:ascii="Verdana" w:hAnsi="Verdana" w:cs="Arial"/>
          <w:b/>
          <w:sz w:val="24"/>
          <w:szCs w:val="24"/>
        </w:rPr>
      </w:pPr>
    </w:p>
    <w:p w14:paraId="2EB1EA20" w14:textId="3F07853D" w:rsidR="00711F85" w:rsidRPr="000228FE" w:rsidRDefault="006C163E" w:rsidP="00711F85">
      <w:pPr>
        <w:spacing w:after="0"/>
        <w:jc w:val="both"/>
        <w:rPr>
          <w:rFonts w:ascii="Verdana" w:hAnsi="Verdana" w:cs="Arial"/>
          <w:b/>
          <w:sz w:val="24"/>
          <w:szCs w:val="24"/>
        </w:rPr>
      </w:pPr>
      <w:r w:rsidRPr="000228FE">
        <w:rPr>
          <w:rFonts w:ascii="Verdana" w:hAnsi="Verdana" w:cs="Arial"/>
          <w:b/>
          <w:sz w:val="24"/>
          <w:szCs w:val="24"/>
        </w:rPr>
        <w:t>2.1</w:t>
      </w:r>
      <w:r w:rsidRPr="000228FE">
        <w:rPr>
          <w:rFonts w:ascii="Verdana" w:hAnsi="Verdana" w:cs="Arial"/>
          <w:b/>
          <w:sz w:val="24"/>
          <w:szCs w:val="24"/>
        </w:rPr>
        <w:tab/>
      </w:r>
      <w:r w:rsidR="00734CCA" w:rsidRPr="000228FE">
        <w:rPr>
          <w:rFonts w:ascii="Verdana" w:hAnsi="Verdana" w:cs="Arial"/>
          <w:b/>
          <w:sz w:val="24"/>
          <w:szCs w:val="24"/>
        </w:rPr>
        <w:t xml:space="preserve">Update on </w:t>
      </w:r>
      <w:r w:rsidR="003F6C19" w:rsidRPr="000228FE">
        <w:rPr>
          <w:rFonts w:ascii="Verdana" w:hAnsi="Verdana" w:cs="Arial"/>
          <w:b/>
          <w:sz w:val="24"/>
          <w:szCs w:val="24"/>
        </w:rPr>
        <w:t xml:space="preserve">Strategic Risk Register </w:t>
      </w:r>
    </w:p>
    <w:p w14:paraId="288F50DF" w14:textId="77777777" w:rsidR="00711F85" w:rsidRPr="000228FE" w:rsidRDefault="00711F85" w:rsidP="00711F85">
      <w:pPr>
        <w:pStyle w:val="ListParagraph"/>
        <w:spacing w:after="0"/>
        <w:jc w:val="both"/>
        <w:rPr>
          <w:rFonts w:ascii="Verdana" w:hAnsi="Verdana" w:cs="Arial"/>
          <w:b/>
          <w:sz w:val="24"/>
          <w:szCs w:val="24"/>
        </w:rPr>
      </w:pPr>
    </w:p>
    <w:p w14:paraId="6E606443" w14:textId="40247311" w:rsidR="005809FF" w:rsidRPr="000228FE" w:rsidRDefault="00711F85" w:rsidP="000228FE">
      <w:pPr>
        <w:spacing w:after="0"/>
        <w:jc w:val="both"/>
        <w:rPr>
          <w:rFonts w:ascii="Verdana" w:hAnsi="Verdana" w:cs="Arial"/>
          <w:sz w:val="24"/>
          <w:szCs w:val="24"/>
        </w:rPr>
      </w:pPr>
      <w:r w:rsidRPr="000228FE">
        <w:rPr>
          <w:rFonts w:ascii="Verdana" w:hAnsi="Verdana" w:cs="Arial"/>
          <w:sz w:val="24"/>
          <w:szCs w:val="24"/>
        </w:rPr>
        <w:t>2.1</w:t>
      </w:r>
      <w:r w:rsidR="006C163E" w:rsidRPr="000228FE">
        <w:rPr>
          <w:rFonts w:ascii="Verdana" w:hAnsi="Verdana" w:cs="Arial"/>
          <w:sz w:val="24"/>
          <w:szCs w:val="24"/>
        </w:rPr>
        <w:t>.1</w:t>
      </w:r>
      <w:r w:rsidRPr="000228FE">
        <w:rPr>
          <w:rFonts w:ascii="Verdana" w:hAnsi="Verdana" w:cs="Arial"/>
          <w:sz w:val="24"/>
          <w:szCs w:val="24"/>
        </w:rPr>
        <w:tab/>
      </w:r>
      <w:r w:rsidR="005809FF" w:rsidRPr="000228FE">
        <w:rPr>
          <w:rFonts w:ascii="Verdana" w:hAnsi="Verdana" w:cs="Arial"/>
          <w:sz w:val="24"/>
          <w:szCs w:val="24"/>
        </w:rPr>
        <w:t>As previously reported to the Board, the Risk &amp; Assurance Team has been supporting a ‘review &amp; reset’ of the framework which underpins how the Board gains assurance on delivery of its strategic objectives and its risk management arrangements.</w:t>
      </w:r>
    </w:p>
    <w:p w14:paraId="7572934B" w14:textId="77777777" w:rsidR="00711F85" w:rsidRPr="000228FE" w:rsidRDefault="00711F85" w:rsidP="00711F85">
      <w:pPr>
        <w:spacing w:after="0"/>
        <w:ind w:left="720" w:hanging="720"/>
        <w:jc w:val="both"/>
        <w:rPr>
          <w:rFonts w:ascii="Verdana" w:hAnsi="Verdana" w:cs="Arial"/>
          <w:b/>
          <w:sz w:val="24"/>
          <w:szCs w:val="24"/>
        </w:rPr>
      </w:pPr>
    </w:p>
    <w:p w14:paraId="02F35DDF" w14:textId="54AB7A5B" w:rsidR="005809FF" w:rsidRPr="000228FE" w:rsidRDefault="005809FF" w:rsidP="000228FE">
      <w:pPr>
        <w:spacing w:after="0" w:line="240" w:lineRule="auto"/>
        <w:rPr>
          <w:rFonts w:ascii="Verdana" w:hAnsi="Verdana" w:cs="Arial"/>
          <w:sz w:val="24"/>
          <w:szCs w:val="24"/>
        </w:rPr>
      </w:pPr>
      <w:r w:rsidRPr="000228FE">
        <w:rPr>
          <w:rFonts w:ascii="Verdana" w:hAnsi="Verdana" w:cs="Arial"/>
          <w:sz w:val="24"/>
          <w:szCs w:val="24"/>
        </w:rPr>
        <w:t>2.</w:t>
      </w:r>
      <w:r w:rsidR="006C163E" w:rsidRPr="000228FE">
        <w:rPr>
          <w:rFonts w:ascii="Verdana" w:hAnsi="Verdana" w:cs="Arial"/>
          <w:sz w:val="24"/>
          <w:szCs w:val="24"/>
        </w:rPr>
        <w:t>1.2</w:t>
      </w:r>
      <w:r w:rsidRPr="000228FE">
        <w:rPr>
          <w:rFonts w:ascii="Verdana" w:hAnsi="Verdana" w:cs="Arial"/>
          <w:sz w:val="24"/>
          <w:szCs w:val="24"/>
        </w:rPr>
        <w:tab/>
        <w:t xml:space="preserve">A key priority of that work has been the development of a Strategic Risk Register (SRR) to support the recording &amp; monitoring of the principal risks to the achievement of health board strategic objectives. The last risk report provided detail on steps taken thus far to identify and articulate strategic risks with Directors and their colleagues. </w:t>
      </w:r>
    </w:p>
    <w:p w14:paraId="060F262F" w14:textId="77777777" w:rsidR="00711F85" w:rsidRPr="000228FE" w:rsidRDefault="00711F85" w:rsidP="00711F85">
      <w:pPr>
        <w:spacing w:after="0" w:line="240" w:lineRule="auto"/>
        <w:ind w:left="720" w:hanging="720"/>
        <w:rPr>
          <w:rFonts w:ascii="Verdana" w:hAnsi="Verdana" w:cs="Arial"/>
          <w:sz w:val="24"/>
          <w:szCs w:val="24"/>
        </w:rPr>
      </w:pPr>
    </w:p>
    <w:p w14:paraId="2AAB6C70" w14:textId="47251359" w:rsidR="00711F85" w:rsidRPr="000228FE" w:rsidRDefault="005809FF" w:rsidP="0014407B">
      <w:pPr>
        <w:spacing w:after="0" w:line="240" w:lineRule="auto"/>
        <w:rPr>
          <w:rFonts w:ascii="Verdana" w:hAnsi="Verdana" w:cs="Arial"/>
          <w:sz w:val="24"/>
          <w:szCs w:val="24"/>
        </w:rPr>
      </w:pPr>
      <w:r w:rsidRPr="000228FE">
        <w:rPr>
          <w:rFonts w:ascii="Verdana" w:hAnsi="Verdana" w:cs="Arial"/>
          <w:sz w:val="24"/>
          <w:szCs w:val="24"/>
        </w:rPr>
        <w:t>2.</w:t>
      </w:r>
      <w:r w:rsidR="006C163E" w:rsidRPr="000228FE">
        <w:rPr>
          <w:rFonts w:ascii="Verdana" w:hAnsi="Verdana" w:cs="Arial"/>
          <w:sz w:val="24"/>
          <w:szCs w:val="24"/>
        </w:rPr>
        <w:t>1.</w:t>
      </w:r>
      <w:r w:rsidRPr="000228FE">
        <w:rPr>
          <w:rFonts w:ascii="Verdana" w:hAnsi="Verdana" w:cs="Arial"/>
          <w:sz w:val="24"/>
          <w:szCs w:val="24"/>
        </w:rPr>
        <w:t xml:space="preserve">3 </w:t>
      </w:r>
      <w:r w:rsidRPr="000228FE">
        <w:rPr>
          <w:rFonts w:ascii="Verdana" w:hAnsi="Verdana" w:cs="Arial"/>
          <w:sz w:val="24"/>
          <w:szCs w:val="24"/>
        </w:rPr>
        <w:tab/>
        <w:t>Following the last update report, further content has been received from individual sources and incorporated into the draft Register</w:t>
      </w:r>
      <w:r w:rsidRPr="0014407B">
        <w:rPr>
          <w:rFonts w:ascii="Verdana" w:hAnsi="Verdana" w:cs="Arial"/>
          <w:sz w:val="24"/>
          <w:szCs w:val="24"/>
        </w:rPr>
        <w:t>. It was then included within a Board Development session on 26th Ju</w:t>
      </w:r>
      <w:r w:rsidR="0014407B" w:rsidRPr="0014407B">
        <w:rPr>
          <w:rFonts w:ascii="Verdana" w:hAnsi="Verdana" w:cs="Arial"/>
          <w:sz w:val="24"/>
          <w:szCs w:val="24"/>
        </w:rPr>
        <w:t>ne</w:t>
      </w:r>
      <w:r w:rsidRPr="0014407B">
        <w:rPr>
          <w:rFonts w:ascii="Verdana" w:hAnsi="Verdana" w:cs="Arial"/>
          <w:sz w:val="24"/>
          <w:szCs w:val="24"/>
        </w:rPr>
        <w:t xml:space="preserve"> 2025</w:t>
      </w:r>
      <w:r w:rsidR="0014407B" w:rsidRPr="0014407B">
        <w:rPr>
          <w:rFonts w:ascii="Verdana" w:hAnsi="Verdana" w:cs="Arial"/>
          <w:sz w:val="24"/>
          <w:szCs w:val="24"/>
        </w:rPr>
        <w:t>, when Board members considered the Board risk appetite for risks</w:t>
      </w:r>
      <w:r w:rsidRPr="0014407B">
        <w:rPr>
          <w:rFonts w:ascii="Verdana" w:hAnsi="Verdana" w:cs="Arial"/>
          <w:sz w:val="24"/>
          <w:szCs w:val="24"/>
        </w:rPr>
        <w:t>. The outcome of th</w:t>
      </w:r>
      <w:r w:rsidR="0014407B" w:rsidRPr="0014407B">
        <w:rPr>
          <w:rFonts w:ascii="Verdana" w:hAnsi="Verdana" w:cs="Arial"/>
          <w:sz w:val="24"/>
          <w:szCs w:val="24"/>
        </w:rPr>
        <w:t>e</w:t>
      </w:r>
      <w:r w:rsidRPr="0014407B">
        <w:rPr>
          <w:rFonts w:ascii="Verdana" w:hAnsi="Verdana" w:cs="Arial"/>
          <w:sz w:val="24"/>
          <w:szCs w:val="24"/>
        </w:rPr>
        <w:t xml:space="preserve"> session </w:t>
      </w:r>
      <w:r w:rsidR="0014407B" w:rsidRPr="0014407B">
        <w:rPr>
          <w:rFonts w:ascii="Verdana" w:hAnsi="Verdana" w:cs="Arial"/>
          <w:sz w:val="24"/>
          <w:szCs w:val="24"/>
        </w:rPr>
        <w:t>will be reported to the July Board.</w:t>
      </w:r>
    </w:p>
    <w:p w14:paraId="1C7D81A2" w14:textId="77777777" w:rsidR="00486395" w:rsidRPr="000228FE" w:rsidRDefault="00486395" w:rsidP="00F10E9D">
      <w:pPr>
        <w:pStyle w:val="ListParagraph"/>
        <w:spacing w:after="0" w:line="240" w:lineRule="auto"/>
        <w:ind w:left="1440"/>
        <w:rPr>
          <w:rFonts w:ascii="Verdana" w:hAnsi="Verdana" w:cs="Arial"/>
          <w:sz w:val="24"/>
          <w:szCs w:val="24"/>
        </w:rPr>
      </w:pPr>
    </w:p>
    <w:p w14:paraId="67271DF5" w14:textId="196FAEB8" w:rsidR="00F16190" w:rsidRPr="000228FE" w:rsidRDefault="006C163E" w:rsidP="00243F13">
      <w:pPr>
        <w:spacing w:after="0" w:line="240" w:lineRule="auto"/>
        <w:rPr>
          <w:rFonts w:ascii="Verdana" w:hAnsi="Verdana" w:cs="Arial"/>
          <w:b/>
          <w:sz w:val="24"/>
          <w:szCs w:val="24"/>
        </w:rPr>
      </w:pPr>
      <w:r w:rsidRPr="000228FE">
        <w:rPr>
          <w:rFonts w:ascii="Verdana" w:hAnsi="Verdana" w:cs="Arial"/>
          <w:b/>
          <w:sz w:val="24"/>
          <w:szCs w:val="24"/>
        </w:rPr>
        <w:t>2.2</w:t>
      </w:r>
      <w:r w:rsidR="00243F13" w:rsidRPr="000228FE">
        <w:rPr>
          <w:rFonts w:ascii="Verdana" w:hAnsi="Verdana" w:cs="Arial"/>
          <w:b/>
          <w:sz w:val="24"/>
          <w:szCs w:val="24"/>
        </w:rPr>
        <w:tab/>
      </w:r>
      <w:r w:rsidR="00F16190" w:rsidRPr="000228FE">
        <w:rPr>
          <w:rFonts w:ascii="Verdana" w:hAnsi="Verdana" w:cs="Arial"/>
          <w:b/>
          <w:sz w:val="24"/>
          <w:szCs w:val="24"/>
        </w:rPr>
        <w:t>Health Board Risk Register (HBRR)</w:t>
      </w:r>
      <w:r w:rsidR="00350500" w:rsidRPr="000228FE">
        <w:rPr>
          <w:rFonts w:ascii="Verdana" w:hAnsi="Verdana" w:cs="Arial"/>
          <w:b/>
          <w:sz w:val="24"/>
          <w:szCs w:val="24"/>
        </w:rPr>
        <w:t xml:space="preserve"> Summary Position </w:t>
      </w:r>
    </w:p>
    <w:p w14:paraId="440238BE" w14:textId="77777777" w:rsidR="008E77D9" w:rsidRPr="000228FE" w:rsidRDefault="008E77D9" w:rsidP="003768DC">
      <w:pPr>
        <w:spacing w:after="0" w:line="240" w:lineRule="auto"/>
        <w:ind w:left="720"/>
        <w:jc w:val="both"/>
        <w:rPr>
          <w:rFonts w:ascii="Verdana" w:hAnsi="Verdana" w:cs="Arial"/>
          <w:sz w:val="24"/>
          <w:szCs w:val="24"/>
        </w:rPr>
      </w:pPr>
    </w:p>
    <w:p w14:paraId="5D6D3BDE" w14:textId="2DD4D43E" w:rsidR="008E77D9" w:rsidRPr="000228FE" w:rsidRDefault="006C163E" w:rsidP="000228FE">
      <w:pPr>
        <w:spacing w:after="0" w:line="240" w:lineRule="auto"/>
        <w:ind w:right="95"/>
        <w:contextualSpacing/>
        <w:jc w:val="both"/>
        <w:rPr>
          <w:rFonts w:ascii="Verdana" w:hAnsi="Verdana" w:cs="Arial"/>
          <w:sz w:val="24"/>
          <w:szCs w:val="24"/>
        </w:rPr>
      </w:pPr>
      <w:r w:rsidRPr="000228FE">
        <w:rPr>
          <w:rFonts w:ascii="Verdana" w:hAnsi="Verdana" w:cs="Arial"/>
          <w:color w:val="000000" w:themeColor="text1"/>
          <w:sz w:val="24"/>
          <w:szCs w:val="24"/>
        </w:rPr>
        <w:t>2.2.1</w:t>
      </w:r>
      <w:r w:rsidR="00243F13" w:rsidRPr="000228FE">
        <w:rPr>
          <w:rFonts w:ascii="Verdana" w:hAnsi="Verdana" w:cs="Arial"/>
          <w:color w:val="000000" w:themeColor="text1"/>
          <w:sz w:val="24"/>
          <w:szCs w:val="24"/>
        </w:rPr>
        <w:tab/>
      </w:r>
      <w:r w:rsidR="008E77D9" w:rsidRPr="000228FE">
        <w:rPr>
          <w:rFonts w:ascii="Verdana" w:hAnsi="Verdana" w:cs="Arial"/>
          <w:color w:val="000000" w:themeColor="text1"/>
          <w:sz w:val="24"/>
          <w:szCs w:val="24"/>
        </w:rPr>
        <w:t>The Health Board Risk Register (HBRR) is intended to summarise the greatest organisational risks facing the Health Board and the actions being taken to mitigate them.</w:t>
      </w:r>
      <w:r w:rsidR="00243F13" w:rsidRPr="000228FE">
        <w:rPr>
          <w:rFonts w:ascii="Verdana" w:hAnsi="Verdana" w:cs="Arial"/>
          <w:color w:val="000000" w:themeColor="text1"/>
          <w:sz w:val="24"/>
          <w:szCs w:val="24"/>
        </w:rPr>
        <w:t xml:space="preserve"> </w:t>
      </w:r>
      <w:r w:rsidR="00B85313" w:rsidRPr="000228FE">
        <w:rPr>
          <w:rFonts w:ascii="Verdana" w:hAnsi="Verdana" w:cs="Arial"/>
          <w:color w:val="000000" w:themeColor="text1"/>
          <w:sz w:val="24"/>
          <w:szCs w:val="24"/>
        </w:rPr>
        <w:t xml:space="preserve">The HBRR </w:t>
      </w:r>
      <w:r w:rsidR="00243F13" w:rsidRPr="000228FE">
        <w:rPr>
          <w:rFonts w:ascii="Verdana" w:hAnsi="Verdana" w:cs="Arial"/>
          <w:color w:val="000000" w:themeColor="text1"/>
          <w:sz w:val="24"/>
          <w:szCs w:val="24"/>
        </w:rPr>
        <w:t>is continuing to be updated while work is ongoing to set up the new Strategic Risk Register and Corporate Risk Register.</w:t>
      </w:r>
    </w:p>
    <w:p w14:paraId="429E9D26" w14:textId="77777777" w:rsidR="008E77D9" w:rsidRPr="000228FE" w:rsidRDefault="008E77D9" w:rsidP="003768DC">
      <w:pPr>
        <w:spacing w:after="0" w:line="240" w:lineRule="auto"/>
        <w:ind w:right="96"/>
        <w:contextualSpacing/>
        <w:jc w:val="both"/>
        <w:rPr>
          <w:rFonts w:ascii="Verdana" w:hAnsi="Verdana" w:cs="Arial"/>
          <w:color w:val="000000" w:themeColor="text1"/>
          <w:sz w:val="24"/>
          <w:szCs w:val="24"/>
        </w:rPr>
      </w:pPr>
    </w:p>
    <w:p w14:paraId="59FF8B0D" w14:textId="77777777" w:rsidR="008E77D9" w:rsidRPr="000228FE" w:rsidRDefault="008E77D9" w:rsidP="000228FE">
      <w:pPr>
        <w:spacing w:after="0" w:line="240" w:lineRule="auto"/>
        <w:ind w:right="96"/>
        <w:contextualSpacing/>
        <w:jc w:val="both"/>
        <w:rPr>
          <w:rFonts w:ascii="Verdana" w:hAnsi="Verdana" w:cs="Arial"/>
          <w:color w:val="000000" w:themeColor="text1"/>
          <w:sz w:val="24"/>
          <w:szCs w:val="24"/>
        </w:rPr>
      </w:pPr>
      <w:r w:rsidRPr="000228FE">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89DC6E" w14:textId="77777777" w:rsidR="008E77D9" w:rsidRPr="000228FE" w:rsidRDefault="008E77D9" w:rsidP="003768DC">
      <w:pPr>
        <w:spacing w:after="0" w:line="240" w:lineRule="auto"/>
        <w:ind w:left="720"/>
        <w:jc w:val="both"/>
        <w:rPr>
          <w:rFonts w:ascii="Verdana" w:hAnsi="Verdana" w:cs="Arial"/>
          <w:sz w:val="24"/>
          <w:szCs w:val="24"/>
        </w:rPr>
      </w:pPr>
    </w:p>
    <w:p w14:paraId="49E788BD" w14:textId="2EB1F7EF" w:rsidR="008E77D9" w:rsidRPr="000228FE" w:rsidRDefault="008E77D9" w:rsidP="000228FE">
      <w:pPr>
        <w:spacing w:after="0" w:line="240" w:lineRule="auto"/>
        <w:ind w:right="95"/>
        <w:contextualSpacing/>
        <w:jc w:val="both"/>
        <w:rPr>
          <w:rFonts w:ascii="Verdana" w:hAnsi="Verdana" w:cs="Arial"/>
          <w:sz w:val="24"/>
          <w:szCs w:val="24"/>
        </w:rPr>
      </w:pPr>
      <w:r w:rsidRPr="000228FE">
        <w:rPr>
          <w:rFonts w:ascii="Verdana" w:hAnsi="Verdana" w:cs="Arial"/>
          <w:sz w:val="24"/>
          <w:szCs w:val="24"/>
        </w:rPr>
        <w:lastRenderedPageBreak/>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F87853" w:rsidRPr="000228FE">
        <w:rPr>
          <w:rFonts w:ascii="Verdana" w:hAnsi="Verdana" w:cs="Arial"/>
          <w:sz w:val="24"/>
          <w:szCs w:val="24"/>
        </w:rPr>
        <w:t>-</w:t>
      </w:r>
      <w:r w:rsidRPr="000228FE">
        <w:rPr>
          <w:rFonts w:ascii="Verdana" w:hAnsi="Verdana" w:cs="Arial"/>
          <w:sz w:val="24"/>
          <w:szCs w:val="24"/>
        </w:rPr>
        <w:t>quality care, or the health and safety of the staff and public, an ‘open’ appetite will be adopted, indicating lower threshold and requiring risks scoring 16 or above to be overseen at committee level.</w:t>
      </w:r>
    </w:p>
    <w:p w14:paraId="05188DB7" w14:textId="77777777" w:rsidR="008E77D9" w:rsidRPr="000228FE" w:rsidRDefault="008E77D9" w:rsidP="003768DC">
      <w:pPr>
        <w:spacing w:after="0" w:line="240" w:lineRule="auto"/>
        <w:ind w:left="720"/>
        <w:jc w:val="both"/>
        <w:rPr>
          <w:rFonts w:ascii="Verdana" w:hAnsi="Verdana" w:cs="Arial"/>
          <w:sz w:val="24"/>
          <w:szCs w:val="24"/>
        </w:rPr>
      </w:pPr>
    </w:p>
    <w:p w14:paraId="575095B1" w14:textId="2F1D0184" w:rsidR="00167B3D" w:rsidRPr="000228FE" w:rsidRDefault="006C163E" w:rsidP="000228FE">
      <w:pPr>
        <w:spacing w:after="0" w:line="240" w:lineRule="auto"/>
        <w:jc w:val="both"/>
        <w:rPr>
          <w:rFonts w:ascii="Verdana" w:hAnsi="Verdana" w:cs="Arial"/>
          <w:sz w:val="24"/>
          <w:szCs w:val="24"/>
        </w:rPr>
      </w:pPr>
      <w:r w:rsidRPr="000228FE">
        <w:rPr>
          <w:rFonts w:ascii="Verdana" w:hAnsi="Verdana" w:cs="Arial"/>
          <w:sz w:val="24"/>
          <w:szCs w:val="24"/>
        </w:rPr>
        <w:t>2.2.2</w:t>
      </w:r>
      <w:r w:rsidR="00CB457E" w:rsidRPr="000228FE">
        <w:rPr>
          <w:rFonts w:ascii="Verdana" w:hAnsi="Verdana" w:cs="Arial"/>
          <w:sz w:val="24"/>
          <w:szCs w:val="24"/>
        </w:rPr>
        <w:tab/>
      </w:r>
      <w:r w:rsidR="00A92E69" w:rsidRPr="000228FE">
        <w:rPr>
          <w:rFonts w:ascii="Verdana" w:hAnsi="Verdana" w:cs="Arial"/>
          <w:sz w:val="24"/>
          <w:szCs w:val="24"/>
        </w:rPr>
        <w:t xml:space="preserve">The </w:t>
      </w:r>
      <w:r w:rsidR="008E77D9" w:rsidRPr="000228FE">
        <w:rPr>
          <w:rFonts w:ascii="Verdana" w:hAnsi="Verdana" w:cs="Arial"/>
          <w:sz w:val="24"/>
          <w:szCs w:val="24"/>
        </w:rPr>
        <w:t xml:space="preserve">Audit Committee </w:t>
      </w:r>
      <w:r w:rsidR="00CF6D7F" w:rsidRPr="000228FE">
        <w:rPr>
          <w:rFonts w:ascii="Verdana" w:hAnsi="Verdana" w:cs="Arial"/>
          <w:sz w:val="24"/>
          <w:szCs w:val="24"/>
        </w:rPr>
        <w:t>last received the March HBRR at its May 2025 meeting</w:t>
      </w:r>
      <w:r w:rsidR="00A92E69" w:rsidRPr="000228FE">
        <w:rPr>
          <w:rFonts w:ascii="Verdana" w:hAnsi="Verdana" w:cs="Arial"/>
          <w:sz w:val="24"/>
          <w:szCs w:val="24"/>
        </w:rPr>
        <w:t>. Since then</w:t>
      </w:r>
      <w:r w:rsidR="00CD03DD" w:rsidRPr="000228FE">
        <w:rPr>
          <w:rFonts w:ascii="Verdana" w:hAnsi="Verdana" w:cs="Arial"/>
          <w:sz w:val="24"/>
          <w:szCs w:val="24"/>
        </w:rPr>
        <w:t>,</w:t>
      </w:r>
      <w:r w:rsidR="00A92E69" w:rsidRPr="000228FE">
        <w:rPr>
          <w:rFonts w:ascii="Verdana" w:hAnsi="Verdana" w:cs="Arial"/>
          <w:sz w:val="24"/>
          <w:szCs w:val="24"/>
        </w:rPr>
        <w:t xml:space="preserve"> entries have been refreshed by Board</w:t>
      </w:r>
      <w:r w:rsidR="00397CE6" w:rsidRPr="000228FE">
        <w:rPr>
          <w:rFonts w:ascii="Verdana" w:hAnsi="Verdana" w:cs="Arial"/>
          <w:sz w:val="24"/>
          <w:szCs w:val="24"/>
        </w:rPr>
        <w:t xml:space="preserve"> </w:t>
      </w:r>
      <w:r w:rsidR="00A92E69" w:rsidRPr="000228FE">
        <w:rPr>
          <w:rFonts w:ascii="Verdana" w:hAnsi="Verdana" w:cs="Arial"/>
          <w:sz w:val="24"/>
          <w:szCs w:val="24"/>
        </w:rPr>
        <w:t xml:space="preserve">Directors as part of the monthly review cycle. This report presents the </w:t>
      </w:r>
      <w:r w:rsidR="00397CE6" w:rsidRPr="000228FE">
        <w:rPr>
          <w:rFonts w:ascii="Verdana" w:hAnsi="Verdana" w:cs="Arial"/>
          <w:sz w:val="24"/>
          <w:szCs w:val="24"/>
        </w:rPr>
        <w:t xml:space="preserve">May </w:t>
      </w:r>
      <w:r w:rsidR="00A92E69" w:rsidRPr="000228FE">
        <w:rPr>
          <w:rFonts w:ascii="Verdana" w:hAnsi="Verdana" w:cs="Arial"/>
          <w:sz w:val="24"/>
          <w:szCs w:val="24"/>
        </w:rPr>
        <w:t>202</w:t>
      </w:r>
      <w:r w:rsidR="00F87853" w:rsidRPr="000228FE">
        <w:rPr>
          <w:rFonts w:ascii="Verdana" w:hAnsi="Verdana" w:cs="Arial"/>
          <w:sz w:val="24"/>
          <w:szCs w:val="24"/>
        </w:rPr>
        <w:t>5</w:t>
      </w:r>
      <w:r w:rsidR="00A92E69" w:rsidRPr="000228FE">
        <w:rPr>
          <w:rFonts w:ascii="Verdana" w:hAnsi="Verdana" w:cs="Arial"/>
          <w:sz w:val="24"/>
          <w:szCs w:val="24"/>
        </w:rPr>
        <w:t xml:space="preserve"> HBRR. The HBRR contains </w:t>
      </w:r>
      <w:r w:rsidR="00916438" w:rsidRPr="000228FE">
        <w:rPr>
          <w:rFonts w:ascii="Verdana" w:hAnsi="Verdana" w:cs="Arial"/>
          <w:sz w:val="24"/>
          <w:szCs w:val="24"/>
        </w:rPr>
        <w:t>3</w:t>
      </w:r>
      <w:r w:rsidR="00C82615" w:rsidRPr="000228FE">
        <w:rPr>
          <w:rFonts w:ascii="Verdana" w:hAnsi="Verdana" w:cs="Arial"/>
          <w:sz w:val="24"/>
          <w:szCs w:val="24"/>
        </w:rPr>
        <w:t>2</w:t>
      </w:r>
      <w:r w:rsidR="00A92E69" w:rsidRPr="000228FE">
        <w:rPr>
          <w:rFonts w:ascii="Verdana" w:hAnsi="Verdana" w:cs="Arial"/>
          <w:sz w:val="24"/>
          <w:szCs w:val="24"/>
        </w:rPr>
        <w:t xml:space="preserve"> risks, of which </w:t>
      </w:r>
      <w:r w:rsidR="00CD03DD" w:rsidRPr="000228FE">
        <w:rPr>
          <w:rFonts w:ascii="Verdana" w:hAnsi="Verdana" w:cs="Arial"/>
          <w:sz w:val="24"/>
          <w:szCs w:val="24"/>
        </w:rPr>
        <w:t>21</w:t>
      </w:r>
      <w:r w:rsidR="00A92E69" w:rsidRPr="000228FE">
        <w:rPr>
          <w:rFonts w:ascii="Verdana" w:hAnsi="Verdana" w:cs="Arial"/>
          <w:sz w:val="24"/>
          <w:szCs w:val="24"/>
        </w:rPr>
        <w:t xml:space="preserve"> have risk scores at, or above, the Health Board’s risk appetite threshold. </w:t>
      </w:r>
      <w:r w:rsidR="00F87853" w:rsidRPr="000228FE">
        <w:rPr>
          <w:rFonts w:ascii="Verdana" w:hAnsi="Verdana" w:cs="Arial"/>
          <w:sz w:val="24"/>
          <w:szCs w:val="24"/>
        </w:rPr>
        <w:t>Four</w:t>
      </w:r>
      <w:r w:rsidR="00A92E69" w:rsidRPr="000228FE">
        <w:rPr>
          <w:rFonts w:ascii="Verdana" w:hAnsi="Verdana" w:cs="Arial"/>
          <w:sz w:val="24"/>
          <w:szCs w:val="24"/>
        </w:rPr>
        <w:t xml:space="preserve"> of these have risk scores of 25. </w:t>
      </w:r>
    </w:p>
    <w:p w14:paraId="3296707C" w14:textId="77777777" w:rsidR="00167B3D" w:rsidRPr="000228FE" w:rsidRDefault="00167B3D" w:rsidP="003768DC">
      <w:pPr>
        <w:spacing w:after="0" w:line="240" w:lineRule="auto"/>
        <w:ind w:left="720"/>
        <w:jc w:val="both"/>
        <w:rPr>
          <w:rFonts w:ascii="Verdana" w:hAnsi="Verdana" w:cs="Arial"/>
          <w:sz w:val="24"/>
          <w:szCs w:val="24"/>
        </w:rPr>
      </w:pPr>
    </w:p>
    <w:p w14:paraId="061A5223" w14:textId="7B972A09" w:rsidR="00F16190" w:rsidRPr="000228FE" w:rsidRDefault="00A92E69" w:rsidP="000228FE">
      <w:pPr>
        <w:spacing w:after="0" w:line="240" w:lineRule="auto"/>
        <w:jc w:val="both"/>
        <w:rPr>
          <w:rFonts w:ascii="Verdana" w:hAnsi="Verdana" w:cs="Arial"/>
          <w:sz w:val="24"/>
          <w:szCs w:val="24"/>
        </w:rPr>
      </w:pPr>
      <w:r w:rsidRPr="000228FE">
        <w:rPr>
          <w:rFonts w:ascii="Verdana" w:hAnsi="Verdana" w:cs="Arial"/>
          <w:sz w:val="24"/>
          <w:szCs w:val="24"/>
        </w:rPr>
        <w:t xml:space="preserve">The </w:t>
      </w:r>
      <w:r w:rsidR="007E0C64" w:rsidRPr="000228FE">
        <w:rPr>
          <w:rFonts w:ascii="Verdana" w:hAnsi="Verdana" w:cs="Arial"/>
          <w:sz w:val="24"/>
          <w:szCs w:val="24"/>
        </w:rPr>
        <w:t>HBRR</w:t>
      </w:r>
      <w:r w:rsidR="00F16190" w:rsidRPr="000228FE">
        <w:rPr>
          <w:rFonts w:ascii="Verdana" w:hAnsi="Verdana" w:cs="Arial"/>
          <w:sz w:val="24"/>
          <w:szCs w:val="24"/>
        </w:rPr>
        <w:t xml:space="preserve"> </w:t>
      </w:r>
      <w:r w:rsidRPr="000228FE">
        <w:rPr>
          <w:rFonts w:ascii="Verdana" w:hAnsi="Verdana" w:cs="Arial"/>
          <w:sz w:val="24"/>
          <w:szCs w:val="24"/>
        </w:rPr>
        <w:t xml:space="preserve">is </w:t>
      </w:r>
      <w:r w:rsidR="00F16190" w:rsidRPr="000228FE">
        <w:rPr>
          <w:rFonts w:ascii="Verdana" w:hAnsi="Verdana" w:cs="Arial"/>
          <w:sz w:val="24"/>
          <w:szCs w:val="24"/>
        </w:rPr>
        <w:t xml:space="preserve">as attached at </w:t>
      </w:r>
      <w:r w:rsidR="00F16190" w:rsidRPr="000228FE">
        <w:rPr>
          <w:rFonts w:ascii="Verdana" w:hAnsi="Verdana" w:cs="Arial"/>
          <w:b/>
          <w:sz w:val="24"/>
          <w:szCs w:val="24"/>
        </w:rPr>
        <w:t xml:space="preserve">Appendix </w:t>
      </w:r>
      <w:r w:rsidR="00483922" w:rsidRPr="000228FE">
        <w:rPr>
          <w:rFonts w:ascii="Verdana" w:hAnsi="Verdana" w:cs="Arial"/>
          <w:b/>
          <w:sz w:val="24"/>
          <w:szCs w:val="24"/>
        </w:rPr>
        <w:t>1</w:t>
      </w:r>
      <w:r w:rsidRPr="000228FE">
        <w:rPr>
          <w:rFonts w:ascii="Verdana" w:hAnsi="Verdana" w:cs="Arial"/>
          <w:sz w:val="24"/>
          <w:szCs w:val="24"/>
        </w:rPr>
        <w:t>, and the most recent updates highlighted in red font</w:t>
      </w:r>
      <w:r w:rsidR="00FF26BA" w:rsidRPr="000228FE">
        <w:rPr>
          <w:rFonts w:ascii="Verdana" w:hAnsi="Verdana" w:cs="Arial"/>
          <w:sz w:val="24"/>
          <w:szCs w:val="24"/>
        </w:rPr>
        <w:t>.</w:t>
      </w:r>
      <w:r w:rsidR="00167B3D" w:rsidRPr="000228FE">
        <w:rPr>
          <w:rFonts w:ascii="Verdana" w:hAnsi="Verdana" w:cs="Arial"/>
          <w:sz w:val="24"/>
          <w:szCs w:val="24"/>
        </w:rPr>
        <w:t xml:space="preserve"> </w:t>
      </w:r>
      <w:r w:rsidR="00F16190" w:rsidRPr="000228FE">
        <w:rPr>
          <w:rFonts w:ascii="Verdana" w:hAnsi="Verdana" w:cs="Arial"/>
          <w:sz w:val="24"/>
          <w:szCs w:val="24"/>
        </w:rPr>
        <w:t>In addition</w:t>
      </w:r>
      <w:r w:rsidR="00167B3D" w:rsidRPr="000228FE">
        <w:rPr>
          <w:rFonts w:ascii="Verdana" w:hAnsi="Verdana" w:cs="Arial"/>
          <w:sz w:val="24"/>
          <w:szCs w:val="24"/>
        </w:rPr>
        <w:t xml:space="preserve"> to risk</w:t>
      </w:r>
      <w:r w:rsidR="00D10561" w:rsidRPr="000228FE">
        <w:rPr>
          <w:rFonts w:ascii="Verdana" w:hAnsi="Verdana" w:cs="Arial"/>
          <w:sz w:val="24"/>
          <w:szCs w:val="24"/>
        </w:rPr>
        <w:t>s</w:t>
      </w:r>
      <w:r w:rsidR="00167B3D" w:rsidRPr="000228FE">
        <w:rPr>
          <w:rFonts w:ascii="Verdana" w:hAnsi="Verdana" w:cs="Arial"/>
          <w:sz w:val="24"/>
          <w:szCs w:val="24"/>
        </w:rPr>
        <w:t xml:space="preserve"> presented there</w:t>
      </w:r>
      <w:r w:rsidR="00F16190" w:rsidRPr="000228FE">
        <w:rPr>
          <w:rFonts w:ascii="Verdana" w:hAnsi="Verdana" w:cs="Arial"/>
          <w:sz w:val="24"/>
          <w:szCs w:val="24"/>
        </w:rPr>
        <w:t>, the following risk</w:t>
      </w:r>
      <w:r w:rsidR="001E4DEF" w:rsidRPr="000228FE">
        <w:rPr>
          <w:rFonts w:ascii="Verdana" w:hAnsi="Verdana" w:cs="Arial"/>
          <w:sz w:val="24"/>
          <w:szCs w:val="24"/>
        </w:rPr>
        <w:t>s</w:t>
      </w:r>
      <w:r w:rsidR="00F16190" w:rsidRPr="000228FE">
        <w:rPr>
          <w:rFonts w:ascii="Verdana" w:hAnsi="Verdana" w:cs="Arial"/>
          <w:sz w:val="24"/>
          <w:szCs w:val="24"/>
        </w:rPr>
        <w:t xml:space="preserve"> </w:t>
      </w:r>
      <w:r w:rsidR="001E4DEF" w:rsidRPr="000228FE">
        <w:rPr>
          <w:rFonts w:ascii="Verdana" w:hAnsi="Verdana" w:cs="Arial"/>
          <w:sz w:val="24"/>
          <w:szCs w:val="24"/>
        </w:rPr>
        <w:t xml:space="preserve">are </w:t>
      </w:r>
      <w:r w:rsidR="00F16190" w:rsidRPr="000228FE">
        <w:rPr>
          <w:rFonts w:ascii="Verdana" w:hAnsi="Verdana" w:cs="Arial"/>
          <w:sz w:val="24"/>
          <w:szCs w:val="24"/>
        </w:rPr>
        <w:t xml:space="preserve">deemed sensitive and </w:t>
      </w:r>
      <w:r w:rsidR="00167B3D" w:rsidRPr="000228FE">
        <w:rPr>
          <w:rFonts w:ascii="Verdana" w:hAnsi="Verdana" w:cs="Arial"/>
          <w:sz w:val="24"/>
          <w:szCs w:val="24"/>
        </w:rPr>
        <w:t xml:space="preserve">are overseen </w:t>
      </w:r>
      <w:r w:rsidR="00F16190" w:rsidRPr="000228FE">
        <w:rPr>
          <w:rFonts w:ascii="Verdana" w:hAnsi="Verdana" w:cs="Arial"/>
          <w:sz w:val="24"/>
          <w:szCs w:val="24"/>
        </w:rPr>
        <w:t xml:space="preserve">in </w:t>
      </w:r>
      <w:r w:rsidRPr="000228FE">
        <w:rPr>
          <w:rFonts w:ascii="Verdana" w:hAnsi="Verdana" w:cs="Arial"/>
          <w:sz w:val="24"/>
          <w:szCs w:val="24"/>
        </w:rPr>
        <w:t xml:space="preserve">private </w:t>
      </w:r>
      <w:r w:rsidR="00F16190" w:rsidRPr="000228FE">
        <w:rPr>
          <w:rFonts w:ascii="Verdana" w:hAnsi="Verdana" w:cs="Arial"/>
          <w:sz w:val="24"/>
          <w:szCs w:val="24"/>
        </w:rPr>
        <w:t>session</w:t>
      </w:r>
      <w:r w:rsidR="0061419C" w:rsidRPr="000228FE">
        <w:rPr>
          <w:rFonts w:ascii="Verdana" w:hAnsi="Verdana" w:cs="Arial"/>
          <w:sz w:val="24"/>
          <w:szCs w:val="24"/>
        </w:rPr>
        <w:t xml:space="preserve"> of Board and/or Committees</w:t>
      </w:r>
      <w:r w:rsidR="00F16190" w:rsidRPr="000228FE">
        <w:rPr>
          <w:rFonts w:ascii="Verdana" w:hAnsi="Verdana" w:cs="Arial"/>
          <w:sz w:val="24"/>
          <w:szCs w:val="24"/>
        </w:rPr>
        <w:t>:</w:t>
      </w:r>
    </w:p>
    <w:p w14:paraId="3ACDC675" w14:textId="77777777" w:rsidR="00F16190" w:rsidRPr="000228FE" w:rsidRDefault="00F16190" w:rsidP="003768DC">
      <w:pPr>
        <w:spacing w:after="0" w:line="240" w:lineRule="auto"/>
        <w:jc w:val="both"/>
        <w:rPr>
          <w:rFonts w:ascii="Verdana" w:hAnsi="Verdana" w:cs="Arial"/>
          <w:sz w:val="24"/>
          <w:szCs w:val="24"/>
        </w:rPr>
      </w:pPr>
    </w:p>
    <w:p w14:paraId="468B275E" w14:textId="5533ABBE" w:rsidR="00F16190" w:rsidRPr="000228FE" w:rsidRDefault="00F16190" w:rsidP="00C36543">
      <w:pPr>
        <w:pStyle w:val="BodyText"/>
        <w:numPr>
          <w:ilvl w:val="0"/>
          <w:numId w:val="12"/>
        </w:numPr>
        <w:ind w:right="11"/>
        <w:rPr>
          <w:rFonts w:cs="Arial"/>
        </w:rPr>
      </w:pPr>
      <w:r w:rsidRPr="000228FE">
        <w:rPr>
          <w:rFonts w:cs="Arial"/>
          <w:lang w:val="en-GB"/>
        </w:rPr>
        <w:t>HBR 60</w:t>
      </w:r>
      <w:r w:rsidRPr="000228FE">
        <w:rPr>
          <w:rFonts w:cs="Arial"/>
          <w:lang w:val="en-GB"/>
        </w:rPr>
        <w:tab/>
      </w:r>
      <w:r w:rsidRPr="000228FE">
        <w:rPr>
          <w:rFonts w:cs="Arial"/>
          <w:i/>
          <w:lang w:val="en-GB"/>
        </w:rPr>
        <w:t>Cyber Security</w:t>
      </w:r>
    </w:p>
    <w:p w14:paraId="3A507084" w14:textId="2B207308" w:rsidR="00A92E69" w:rsidRPr="000228FE" w:rsidRDefault="00A92E69" w:rsidP="00C36543">
      <w:pPr>
        <w:pStyle w:val="BodyText"/>
        <w:numPr>
          <w:ilvl w:val="0"/>
          <w:numId w:val="12"/>
        </w:numPr>
        <w:ind w:right="11"/>
        <w:rPr>
          <w:rFonts w:cs="Arial"/>
        </w:rPr>
      </w:pPr>
      <w:r w:rsidRPr="000228FE">
        <w:rPr>
          <w:rFonts w:cs="Arial"/>
        </w:rPr>
        <w:t>HBR 101</w:t>
      </w:r>
      <w:r w:rsidRPr="000228FE">
        <w:rPr>
          <w:rFonts w:cs="Arial"/>
        </w:rPr>
        <w:tab/>
      </w:r>
      <w:r w:rsidRPr="000228FE">
        <w:rPr>
          <w:rFonts w:cs="Arial"/>
          <w:i/>
        </w:rPr>
        <w:t xml:space="preserve">Industrial Action </w:t>
      </w:r>
    </w:p>
    <w:p w14:paraId="7E8BF12F" w14:textId="77777777" w:rsidR="00C36543" w:rsidRPr="000228FE" w:rsidRDefault="00C36543" w:rsidP="00C36543">
      <w:pPr>
        <w:pStyle w:val="BodyText"/>
        <w:ind w:left="1080" w:right="11"/>
        <w:rPr>
          <w:rFonts w:cs="Arial"/>
        </w:rPr>
      </w:pPr>
    </w:p>
    <w:p w14:paraId="3B4B7524" w14:textId="6D129533" w:rsidR="00F16190" w:rsidRPr="000228FE" w:rsidRDefault="00F16190" w:rsidP="000228FE">
      <w:pPr>
        <w:spacing w:after="0" w:line="240" w:lineRule="auto"/>
        <w:rPr>
          <w:rFonts w:ascii="Verdana" w:hAnsi="Verdana" w:cs="Arial"/>
          <w:sz w:val="24"/>
          <w:szCs w:val="24"/>
        </w:rPr>
      </w:pPr>
      <w:r w:rsidRPr="000228FE">
        <w:rPr>
          <w:rFonts w:ascii="Verdana" w:hAnsi="Verdana" w:cs="Arial"/>
          <w:sz w:val="24"/>
          <w:szCs w:val="24"/>
        </w:rPr>
        <w:t xml:space="preserve">The profile of risk scores </w:t>
      </w:r>
      <w:r w:rsidR="00167B3D" w:rsidRPr="000228FE">
        <w:rPr>
          <w:rFonts w:ascii="Verdana" w:hAnsi="Verdana" w:cs="Arial"/>
          <w:sz w:val="24"/>
          <w:szCs w:val="24"/>
        </w:rPr>
        <w:t>within the HBRR is as follows</w:t>
      </w:r>
      <w:r w:rsidRPr="000228FE">
        <w:rPr>
          <w:rFonts w:ascii="Verdana" w:hAnsi="Verdana" w:cs="Arial"/>
          <w:sz w:val="24"/>
          <w:szCs w:val="24"/>
        </w:rPr>
        <w:t>:</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tbl>
      <w:tblPr>
        <w:tblStyle w:val="TableGrid0"/>
        <w:tblW w:w="8222" w:type="dxa"/>
        <w:tblInd w:w="0"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1D4F0F" w14:paraId="193B2D4B" w14:textId="77777777" w:rsidTr="000228FE">
        <w:trPr>
          <w:trHeight w:val="285"/>
          <w:tblHeader/>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1D4F0F" w:rsidRDefault="00167B3D" w:rsidP="00350500">
            <w:pPr>
              <w:ind w:right="61"/>
              <w:jc w:val="center"/>
              <w:rPr>
                <w:rFonts w:ascii="Arial" w:hAnsi="Arial" w:cs="Arial"/>
              </w:rPr>
            </w:pPr>
            <w:r w:rsidRPr="001D4F0F">
              <w:rPr>
                <w:rFonts w:ascii="Arial" w:eastAsia="Arial" w:hAnsi="Arial" w:cs="Arial"/>
                <w:b/>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1D4F0F" w:rsidRDefault="00167B3D" w:rsidP="00350500">
            <w:pPr>
              <w:ind w:right="59"/>
              <w:jc w:val="center"/>
              <w:rPr>
                <w:rFonts w:ascii="Arial" w:eastAsia="Arial" w:hAnsi="Arial" w:cs="Arial"/>
                <w:b/>
              </w:rPr>
            </w:pPr>
            <w:r w:rsidRPr="001D4F0F">
              <w:rPr>
                <w:rFonts w:ascii="Arial" w:eastAsia="Arial" w:hAnsi="Arial" w:cs="Arial"/>
                <w:b/>
              </w:rPr>
              <w:t>Number of Risks</w:t>
            </w:r>
          </w:p>
        </w:tc>
      </w:tr>
      <w:tr w:rsidR="0083158D" w:rsidRPr="001D4F0F" w14:paraId="65E11716" w14:textId="77777777" w:rsidTr="000228FE">
        <w:trPr>
          <w:trHeight w:val="285"/>
          <w:tblHeader/>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83158D" w:rsidRPr="001D4F0F" w:rsidRDefault="0083158D" w:rsidP="0083158D">
            <w:pPr>
              <w:ind w:right="61"/>
              <w:jc w:val="center"/>
              <w:rPr>
                <w:rFonts w:ascii="Arial" w:eastAsia="Arial" w:hAnsi="Arial" w:cs="Arial"/>
                <w:b/>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5955C5F0" w:rsidR="0083158D" w:rsidRPr="001D4F0F" w:rsidRDefault="0083158D" w:rsidP="0083158D">
            <w:pPr>
              <w:ind w:right="59"/>
              <w:jc w:val="center"/>
              <w:rPr>
                <w:rFonts w:ascii="Arial" w:eastAsia="Arial" w:hAnsi="Arial" w:cs="Arial"/>
                <w:b/>
              </w:rPr>
            </w:pPr>
            <w:r>
              <w:rPr>
                <w:rFonts w:ascii="Arial" w:eastAsia="Arial" w:hAnsi="Arial" w:cs="Arial"/>
                <w:b/>
              </w:rPr>
              <w:t>Feb 2025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06733F67" w:rsidR="0083158D" w:rsidRPr="001D4F0F" w:rsidRDefault="00950382" w:rsidP="0083158D">
            <w:pPr>
              <w:ind w:right="59"/>
              <w:jc w:val="center"/>
              <w:rPr>
                <w:rFonts w:ascii="Arial" w:eastAsia="Arial" w:hAnsi="Arial" w:cs="Arial"/>
                <w:b/>
              </w:rPr>
            </w:pPr>
            <w:r>
              <w:rPr>
                <w:rFonts w:ascii="Arial" w:eastAsia="Arial" w:hAnsi="Arial" w:cs="Arial"/>
                <w:b/>
              </w:rPr>
              <w:t>May 2025 HBRR</w:t>
            </w:r>
          </w:p>
        </w:tc>
      </w:tr>
      <w:tr w:rsidR="0083158D" w:rsidRPr="001D4F0F" w14:paraId="53677F5B"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83158D" w:rsidRPr="001D4F0F" w:rsidRDefault="0083158D" w:rsidP="0083158D">
            <w:pPr>
              <w:rPr>
                <w:rFonts w:ascii="Arial" w:eastAsia="Arial" w:hAnsi="Arial" w:cs="Arial"/>
                <w:b/>
                <w:color w:val="FFFFFF" w:themeColor="background1"/>
              </w:rPr>
            </w:pPr>
            <w:r w:rsidRPr="001D4F0F">
              <w:rPr>
                <w:rFonts w:ascii="Arial" w:eastAsia="Arial" w:hAnsi="Arial" w:cs="Arial"/>
                <w:b/>
                <w:color w:val="FFFFFF" w:themeColor="background1"/>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4A977C53" w:rsidR="0083158D" w:rsidRPr="00916438" w:rsidRDefault="0083158D" w:rsidP="0083158D">
            <w:pPr>
              <w:ind w:right="59"/>
              <w:jc w:val="center"/>
              <w:rPr>
                <w:rFonts w:ascii="Arial" w:hAnsi="Arial" w:cs="Arial"/>
              </w:rPr>
            </w:pPr>
            <w:r>
              <w:rPr>
                <w:rFonts w:ascii="Arial" w:hAnsi="Arial" w:cs="Arial"/>
              </w:rPr>
              <w:t>4</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478DBD67" w:rsidR="0083158D" w:rsidRPr="001D4F0F" w:rsidRDefault="00950382" w:rsidP="0083158D">
            <w:pPr>
              <w:ind w:right="59"/>
              <w:jc w:val="center"/>
              <w:rPr>
                <w:rFonts w:ascii="Arial" w:hAnsi="Arial" w:cs="Arial"/>
              </w:rPr>
            </w:pPr>
            <w:r>
              <w:rPr>
                <w:rFonts w:ascii="Arial" w:hAnsi="Arial" w:cs="Arial"/>
              </w:rPr>
              <w:t>4</w:t>
            </w:r>
          </w:p>
        </w:tc>
      </w:tr>
      <w:tr w:rsidR="0083158D" w:rsidRPr="001D4F0F" w14:paraId="3CDB48A9"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83158D" w:rsidRPr="001D4F0F" w:rsidRDefault="0083158D" w:rsidP="0083158D">
            <w:pPr>
              <w:rPr>
                <w:rFonts w:ascii="Arial" w:hAnsi="Arial" w:cs="Arial"/>
                <w:b/>
                <w:color w:val="FFFFFF" w:themeColor="background1"/>
              </w:rPr>
            </w:pPr>
            <w:r w:rsidRPr="001D4F0F">
              <w:rPr>
                <w:rFonts w:ascii="Arial" w:hAnsi="Arial" w:cs="Arial"/>
                <w:b/>
                <w:color w:val="FFFFFF" w:themeColor="background1"/>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0EA4D7B2" w:rsidR="0083158D" w:rsidRPr="00916438" w:rsidRDefault="0083158D" w:rsidP="0083158D">
            <w:pPr>
              <w:ind w:right="59"/>
              <w:jc w:val="center"/>
              <w:rPr>
                <w:rFonts w:ascii="Arial" w:hAnsi="Arial" w:cs="Arial"/>
              </w:rPr>
            </w:pPr>
            <w:r>
              <w:rPr>
                <w:rFonts w:ascii="Arial" w:hAnsi="Arial" w:cs="Arial"/>
              </w:rPr>
              <w:t>1</w:t>
            </w:r>
            <w:r w:rsidR="008E14F2">
              <w:rPr>
                <w:rFonts w:ascii="Arial" w:hAnsi="Arial" w:cs="Arial"/>
              </w:rPr>
              <w:t>4</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485BF4E6" w:rsidR="0083158D" w:rsidRPr="001D4F0F" w:rsidRDefault="00950382" w:rsidP="0083158D">
            <w:pPr>
              <w:ind w:right="59"/>
              <w:jc w:val="center"/>
              <w:rPr>
                <w:rFonts w:ascii="Arial" w:hAnsi="Arial" w:cs="Arial"/>
              </w:rPr>
            </w:pPr>
            <w:r>
              <w:rPr>
                <w:rFonts w:ascii="Arial" w:hAnsi="Arial" w:cs="Arial"/>
              </w:rPr>
              <w:t>14</w:t>
            </w:r>
          </w:p>
        </w:tc>
      </w:tr>
      <w:tr w:rsidR="0083158D" w:rsidRPr="001D4F0F" w14:paraId="722A2A31"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83158D" w:rsidRPr="001D4F0F" w:rsidRDefault="0083158D" w:rsidP="0083158D">
            <w:pPr>
              <w:rPr>
                <w:rFonts w:ascii="Arial" w:eastAsia="Arial" w:hAnsi="Arial" w:cs="Arial"/>
                <w:b/>
              </w:rPr>
            </w:pPr>
            <w:r w:rsidRPr="001D4F0F">
              <w:rPr>
                <w:rFonts w:ascii="Arial" w:eastAsia="Arial" w:hAnsi="Arial" w:cs="Arial"/>
                <w:b/>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22D3DEFF" w:rsidR="0083158D" w:rsidRPr="00916438" w:rsidRDefault="0083158D" w:rsidP="0083158D">
            <w:pPr>
              <w:ind w:right="59"/>
              <w:jc w:val="center"/>
              <w:rPr>
                <w:rFonts w:ascii="Arial" w:hAnsi="Arial" w:cs="Arial"/>
              </w:rPr>
            </w:pPr>
            <w:r>
              <w:rPr>
                <w:rFonts w:ascii="Arial" w:hAnsi="Arial" w:cs="Arial"/>
              </w:rPr>
              <w:t>4</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28641B0F" w:rsidR="0083158D" w:rsidRPr="001D4F0F" w:rsidRDefault="00B32334" w:rsidP="0083158D">
            <w:pPr>
              <w:ind w:right="59"/>
              <w:jc w:val="center"/>
              <w:rPr>
                <w:rFonts w:ascii="Arial" w:hAnsi="Arial" w:cs="Arial"/>
              </w:rPr>
            </w:pPr>
            <w:r>
              <w:rPr>
                <w:rFonts w:ascii="Arial" w:hAnsi="Arial" w:cs="Arial"/>
              </w:rPr>
              <w:t>6</w:t>
            </w:r>
          </w:p>
        </w:tc>
      </w:tr>
      <w:tr w:rsidR="0083158D" w:rsidRPr="001D4F0F" w14:paraId="76A23BAC"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83158D" w:rsidRPr="001D4F0F" w:rsidRDefault="0083158D" w:rsidP="0083158D">
            <w:pPr>
              <w:rPr>
                <w:rFonts w:ascii="Arial" w:hAnsi="Arial" w:cs="Arial"/>
              </w:rPr>
            </w:pPr>
            <w:r w:rsidRPr="001D4F0F">
              <w:rPr>
                <w:rFonts w:ascii="Arial" w:eastAsia="Arial" w:hAnsi="Arial" w:cs="Arial"/>
                <w:b/>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580424F5" w:rsidR="0083158D" w:rsidRPr="00916438" w:rsidRDefault="00A330A8" w:rsidP="0083158D">
            <w:pPr>
              <w:ind w:right="59"/>
              <w:jc w:val="center"/>
              <w:rPr>
                <w:rFonts w:ascii="Arial" w:hAnsi="Arial" w:cs="Arial"/>
              </w:rPr>
            </w:pPr>
            <w:r>
              <w:rPr>
                <w:rFonts w:ascii="Arial" w:hAnsi="Arial" w:cs="Arial"/>
              </w:rPr>
              <w:t>8</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236EC9CB" w:rsidR="0083158D" w:rsidRPr="001D4F0F" w:rsidRDefault="00B32334" w:rsidP="0083158D">
            <w:pPr>
              <w:ind w:right="59"/>
              <w:jc w:val="center"/>
              <w:rPr>
                <w:rFonts w:ascii="Arial" w:hAnsi="Arial" w:cs="Arial"/>
              </w:rPr>
            </w:pPr>
            <w:r>
              <w:rPr>
                <w:rFonts w:ascii="Arial" w:hAnsi="Arial" w:cs="Arial"/>
              </w:rPr>
              <w:t>8</w:t>
            </w:r>
          </w:p>
        </w:tc>
      </w:tr>
      <w:tr w:rsidR="0083158D" w:rsidRPr="001D4F0F" w14:paraId="018C2020"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83158D" w:rsidRPr="001D4F0F" w:rsidRDefault="0083158D" w:rsidP="0083158D">
            <w:pPr>
              <w:rPr>
                <w:rFonts w:ascii="Arial" w:hAnsi="Arial" w:cs="Arial"/>
              </w:rPr>
            </w:pPr>
            <w:r w:rsidRPr="001D4F0F">
              <w:rPr>
                <w:rFonts w:ascii="Arial" w:eastAsia="Arial" w:hAnsi="Arial" w:cs="Arial"/>
                <w:b/>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714371ED" w:rsidR="0083158D" w:rsidRPr="00916438" w:rsidRDefault="0083158D" w:rsidP="0083158D">
            <w:pPr>
              <w:ind w:right="59"/>
              <w:jc w:val="center"/>
              <w:rPr>
                <w:rFonts w:ascii="Arial" w:hAnsi="Arial" w:cs="Arial"/>
              </w:rPr>
            </w:pPr>
            <w:r>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5B7C12AB" w:rsidR="0083158D" w:rsidRPr="001D4F0F" w:rsidRDefault="00B32334" w:rsidP="0083158D">
            <w:pPr>
              <w:ind w:right="59"/>
              <w:jc w:val="center"/>
              <w:rPr>
                <w:rFonts w:ascii="Arial" w:hAnsi="Arial" w:cs="Arial"/>
              </w:rPr>
            </w:pPr>
            <w:r>
              <w:rPr>
                <w:rFonts w:ascii="Arial" w:hAnsi="Arial" w:cs="Arial"/>
              </w:rPr>
              <w:t>0</w:t>
            </w:r>
          </w:p>
        </w:tc>
      </w:tr>
      <w:tr w:rsidR="0083158D" w:rsidRPr="001D4F0F" w14:paraId="17597993"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83158D" w:rsidRPr="001D4F0F" w:rsidRDefault="0083158D" w:rsidP="0083158D">
            <w:pPr>
              <w:rPr>
                <w:rFonts w:ascii="Arial" w:hAnsi="Arial" w:cs="Arial"/>
              </w:rPr>
            </w:pPr>
            <w:r w:rsidRPr="001D4F0F">
              <w:rPr>
                <w:rFonts w:ascii="Arial" w:eastAsia="Arial" w:hAnsi="Arial" w:cs="Arial"/>
                <w:b/>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437695A5" w:rsidR="0083158D" w:rsidRPr="00916438" w:rsidRDefault="0083158D" w:rsidP="0083158D">
            <w:pPr>
              <w:ind w:right="59"/>
              <w:jc w:val="center"/>
              <w:rPr>
                <w:rFonts w:ascii="Arial" w:hAnsi="Arial" w:cs="Arial"/>
              </w:rPr>
            </w:pPr>
            <w:r>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41E511BF" w:rsidR="0083158D" w:rsidRPr="001D4F0F" w:rsidRDefault="00B32334" w:rsidP="0083158D">
            <w:pPr>
              <w:ind w:right="59"/>
              <w:jc w:val="center"/>
              <w:rPr>
                <w:rFonts w:ascii="Arial" w:hAnsi="Arial" w:cs="Arial"/>
              </w:rPr>
            </w:pPr>
            <w:r>
              <w:rPr>
                <w:rFonts w:ascii="Arial" w:hAnsi="Arial" w:cs="Arial"/>
              </w:rPr>
              <w:t>0</w:t>
            </w:r>
          </w:p>
        </w:tc>
      </w:tr>
      <w:tr w:rsidR="0083158D" w:rsidRPr="001D4F0F" w14:paraId="656F3D80" w14:textId="77777777" w:rsidTr="000228FE">
        <w:trPr>
          <w:trHeight w:val="515"/>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A7EF" w14:textId="77777777" w:rsidR="0083158D" w:rsidRPr="001D4F0F" w:rsidRDefault="0083158D" w:rsidP="0083158D">
            <w:pPr>
              <w:rPr>
                <w:rFonts w:ascii="Arial" w:eastAsia="Arial" w:hAnsi="Arial" w:cs="Arial"/>
                <w:b/>
              </w:rPr>
            </w:pPr>
            <w:r w:rsidRPr="001D4F0F">
              <w:rPr>
                <w:rFonts w:ascii="Arial" w:eastAsia="Arial" w:hAnsi="Arial" w:cs="Arial"/>
                <w:b/>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3757C138" w:rsidR="0083158D" w:rsidRPr="00916438" w:rsidRDefault="0083158D" w:rsidP="0083158D">
            <w:pPr>
              <w:ind w:right="59"/>
              <w:jc w:val="center"/>
              <w:rPr>
                <w:rFonts w:ascii="Arial" w:hAnsi="Arial" w:cs="Arial"/>
                <w:b/>
              </w:rPr>
            </w:pPr>
            <w:r>
              <w:rPr>
                <w:rFonts w:ascii="Arial" w:hAnsi="Arial" w:cs="Arial"/>
                <w:b/>
              </w:rPr>
              <w:t>30</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78AB3779" w:rsidR="0083158D" w:rsidRPr="001D4F0F" w:rsidRDefault="00B32334" w:rsidP="0083158D">
            <w:pPr>
              <w:ind w:right="59"/>
              <w:jc w:val="center"/>
              <w:rPr>
                <w:rFonts w:ascii="Arial" w:hAnsi="Arial" w:cs="Arial"/>
                <w:b/>
              </w:rPr>
            </w:pPr>
            <w:r>
              <w:rPr>
                <w:rFonts w:ascii="Arial" w:hAnsi="Arial" w:cs="Arial"/>
                <w:b/>
              </w:rPr>
              <w:t>32</w:t>
            </w:r>
          </w:p>
        </w:tc>
      </w:tr>
    </w:tbl>
    <w:p w14:paraId="77973F46" w14:textId="33EE267C" w:rsidR="00167B3D" w:rsidRPr="000228FE" w:rsidRDefault="00167B3D" w:rsidP="00167B3D">
      <w:pPr>
        <w:spacing w:after="0" w:line="240" w:lineRule="auto"/>
        <w:jc w:val="both"/>
        <w:rPr>
          <w:rFonts w:ascii="Verdana" w:hAnsi="Verdana" w:cs="Arial"/>
          <w:sz w:val="24"/>
          <w:szCs w:val="24"/>
        </w:rPr>
      </w:pPr>
    </w:p>
    <w:p w14:paraId="07F801B8" w14:textId="5A3A8F64" w:rsidR="00B6783A" w:rsidRPr="000228FE" w:rsidRDefault="00A37504" w:rsidP="00B6783A">
      <w:pPr>
        <w:spacing w:before="120" w:after="0" w:line="240" w:lineRule="auto"/>
        <w:rPr>
          <w:rFonts w:ascii="Verdana" w:hAnsi="Verdana" w:cs="Arial"/>
          <w:b/>
          <w:sz w:val="24"/>
          <w:szCs w:val="24"/>
        </w:rPr>
      </w:pPr>
      <w:r w:rsidRPr="000228FE">
        <w:rPr>
          <w:rFonts w:ascii="Verdana" w:hAnsi="Verdana" w:cs="Arial"/>
          <w:b/>
          <w:sz w:val="24"/>
          <w:szCs w:val="24"/>
        </w:rPr>
        <w:lastRenderedPageBreak/>
        <w:t>2.3</w:t>
      </w:r>
      <w:r w:rsidRPr="000228FE">
        <w:rPr>
          <w:rFonts w:ascii="Verdana" w:hAnsi="Verdana" w:cs="Arial"/>
          <w:b/>
          <w:sz w:val="24"/>
          <w:szCs w:val="24"/>
        </w:rPr>
        <w:tab/>
        <w:t>Risk Changes</w:t>
      </w:r>
    </w:p>
    <w:p w14:paraId="3277486A" w14:textId="77777777" w:rsidR="0075054A" w:rsidRPr="000228FE" w:rsidRDefault="00B6783A" w:rsidP="00CD010C">
      <w:pPr>
        <w:spacing w:after="0" w:line="240" w:lineRule="auto"/>
        <w:ind w:left="720" w:hanging="720"/>
        <w:rPr>
          <w:rFonts w:ascii="Verdana" w:hAnsi="Verdana" w:cs="Arial"/>
          <w:sz w:val="24"/>
          <w:szCs w:val="24"/>
        </w:rPr>
      </w:pPr>
      <w:r w:rsidRPr="000228FE">
        <w:rPr>
          <w:rFonts w:ascii="Verdana" w:hAnsi="Verdana" w:cs="Arial"/>
          <w:sz w:val="24"/>
          <w:szCs w:val="24"/>
        </w:rPr>
        <w:tab/>
      </w:r>
    </w:p>
    <w:p w14:paraId="51CF0223" w14:textId="788C9DAA" w:rsidR="0075054A" w:rsidRPr="000228FE" w:rsidRDefault="00A37504" w:rsidP="0075054A">
      <w:pPr>
        <w:spacing w:after="0" w:line="240" w:lineRule="auto"/>
        <w:rPr>
          <w:rFonts w:ascii="Verdana" w:hAnsi="Verdana" w:cs="Arial"/>
          <w:sz w:val="24"/>
          <w:szCs w:val="24"/>
        </w:rPr>
      </w:pPr>
      <w:r w:rsidRPr="000228FE">
        <w:rPr>
          <w:rFonts w:ascii="Verdana" w:hAnsi="Verdana" w:cs="Arial"/>
          <w:sz w:val="24"/>
          <w:szCs w:val="24"/>
        </w:rPr>
        <w:t>2.3.1</w:t>
      </w:r>
      <w:r w:rsidR="0075054A" w:rsidRPr="000228FE">
        <w:rPr>
          <w:rFonts w:ascii="Verdana" w:hAnsi="Verdana" w:cs="Arial"/>
          <w:sz w:val="24"/>
          <w:szCs w:val="24"/>
        </w:rPr>
        <w:tab/>
        <w:t xml:space="preserve">Key </w:t>
      </w:r>
      <w:r w:rsidRPr="000228FE">
        <w:rPr>
          <w:rFonts w:ascii="Verdana" w:hAnsi="Verdana" w:cs="Arial"/>
          <w:sz w:val="24"/>
          <w:szCs w:val="24"/>
        </w:rPr>
        <w:t xml:space="preserve">changes in risks scores since the last meeting </w:t>
      </w:r>
      <w:r w:rsidR="0075054A" w:rsidRPr="000228FE">
        <w:rPr>
          <w:rFonts w:ascii="Verdana" w:hAnsi="Verdana" w:cs="Arial"/>
          <w:sz w:val="24"/>
          <w:szCs w:val="24"/>
        </w:rPr>
        <w:t>are:</w:t>
      </w:r>
    </w:p>
    <w:p w14:paraId="389F54C9" w14:textId="5384870C" w:rsidR="0075054A" w:rsidRPr="000228FE" w:rsidRDefault="0075054A" w:rsidP="0075054A">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3544"/>
        <w:gridCol w:w="4768"/>
      </w:tblGrid>
      <w:tr w:rsidR="0075054A" w14:paraId="7CD76A2E" w14:textId="77777777" w:rsidTr="000228FE">
        <w:trPr>
          <w:trHeight w:val="340"/>
        </w:trPr>
        <w:tc>
          <w:tcPr>
            <w:tcW w:w="3544" w:type="dxa"/>
            <w:vAlign w:val="center"/>
          </w:tcPr>
          <w:p w14:paraId="351E0824" w14:textId="23B7368C" w:rsidR="0075054A" w:rsidRDefault="0075054A" w:rsidP="00392360">
            <w:pPr>
              <w:rPr>
                <w:rFonts w:ascii="Arial" w:hAnsi="Arial" w:cs="Arial"/>
                <w:sz w:val="24"/>
                <w:szCs w:val="24"/>
              </w:rPr>
            </w:pPr>
            <w:r w:rsidRPr="0042172F">
              <w:rPr>
                <w:rFonts w:ascii="Arial" w:hAnsi="Arial" w:cs="Arial"/>
              </w:rPr>
              <w:t xml:space="preserve">New </w:t>
            </w:r>
            <w:r>
              <w:rPr>
                <w:rFonts w:ascii="Arial" w:hAnsi="Arial" w:cs="Arial"/>
              </w:rPr>
              <w:t>r</w:t>
            </w:r>
            <w:r w:rsidRPr="0042172F">
              <w:rPr>
                <w:rFonts w:ascii="Arial" w:hAnsi="Arial" w:cs="Arial"/>
              </w:rPr>
              <w:t>isks</w:t>
            </w:r>
          </w:p>
        </w:tc>
        <w:tc>
          <w:tcPr>
            <w:tcW w:w="4768" w:type="dxa"/>
            <w:vAlign w:val="center"/>
          </w:tcPr>
          <w:p w14:paraId="5C2B1BD4" w14:textId="03EE75D5" w:rsidR="0075054A" w:rsidRDefault="00AE7AF6" w:rsidP="00392360">
            <w:pPr>
              <w:rPr>
                <w:rFonts w:ascii="Arial" w:hAnsi="Arial" w:cs="Arial"/>
                <w:sz w:val="24"/>
                <w:szCs w:val="24"/>
              </w:rPr>
            </w:pPr>
            <w:r>
              <w:rPr>
                <w:rFonts w:ascii="Arial" w:hAnsi="Arial" w:cs="Arial"/>
                <w:sz w:val="24"/>
                <w:szCs w:val="24"/>
              </w:rPr>
              <w:t>2</w:t>
            </w:r>
          </w:p>
        </w:tc>
      </w:tr>
      <w:tr w:rsidR="0075054A" w14:paraId="421DFEE3" w14:textId="77777777" w:rsidTr="000228FE">
        <w:trPr>
          <w:trHeight w:val="340"/>
        </w:trPr>
        <w:tc>
          <w:tcPr>
            <w:tcW w:w="3544" w:type="dxa"/>
            <w:vAlign w:val="center"/>
          </w:tcPr>
          <w:p w14:paraId="6F116291" w14:textId="4CD53AA0" w:rsidR="0075054A" w:rsidRDefault="0075054A" w:rsidP="00392360">
            <w:pPr>
              <w:rPr>
                <w:rFonts w:ascii="Arial" w:hAnsi="Arial" w:cs="Arial"/>
                <w:sz w:val="24"/>
                <w:szCs w:val="24"/>
              </w:rPr>
            </w:pPr>
            <w:r>
              <w:rPr>
                <w:rFonts w:ascii="Arial" w:hAnsi="Arial" w:cs="Arial"/>
              </w:rPr>
              <w:t>Risks with increased scores</w:t>
            </w:r>
          </w:p>
        </w:tc>
        <w:tc>
          <w:tcPr>
            <w:tcW w:w="4768" w:type="dxa"/>
            <w:vAlign w:val="center"/>
          </w:tcPr>
          <w:p w14:paraId="08FF3842" w14:textId="0999CD67" w:rsidR="0075054A" w:rsidRDefault="00AE7AF6" w:rsidP="00392360">
            <w:pPr>
              <w:rPr>
                <w:rFonts w:ascii="Arial" w:hAnsi="Arial" w:cs="Arial"/>
                <w:sz w:val="24"/>
                <w:szCs w:val="24"/>
              </w:rPr>
            </w:pPr>
            <w:r>
              <w:rPr>
                <w:rFonts w:ascii="Arial" w:hAnsi="Arial" w:cs="Arial"/>
                <w:sz w:val="24"/>
                <w:szCs w:val="24"/>
              </w:rPr>
              <w:t>1</w:t>
            </w:r>
          </w:p>
        </w:tc>
      </w:tr>
      <w:tr w:rsidR="0075054A" w14:paraId="77DA12A2" w14:textId="77777777" w:rsidTr="000228FE">
        <w:trPr>
          <w:trHeight w:val="340"/>
        </w:trPr>
        <w:tc>
          <w:tcPr>
            <w:tcW w:w="3544" w:type="dxa"/>
            <w:vAlign w:val="center"/>
          </w:tcPr>
          <w:p w14:paraId="13C82C2D" w14:textId="3404C24C" w:rsidR="0075054A" w:rsidRDefault="0075054A" w:rsidP="00392360">
            <w:pPr>
              <w:rPr>
                <w:rFonts w:ascii="Arial" w:hAnsi="Arial" w:cs="Arial"/>
                <w:sz w:val="24"/>
                <w:szCs w:val="24"/>
              </w:rPr>
            </w:pPr>
            <w:r>
              <w:rPr>
                <w:rFonts w:ascii="Arial" w:hAnsi="Arial" w:cs="Arial"/>
              </w:rPr>
              <w:t>Risks with reduced scores</w:t>
            </w:r>
          </w:p>
        </w:tc>
        <w:tc>
          <w:tcPr>
            <w:tcW w:w="4768" w:type="dxa"/>
            <w:vAlign w:val="center"/>
          </w:tcPr>
          <w:p w14:paraId="0153686F" w14:textId="2CAAD98D" w:rsidR="0075054A" w:rsidRDefault="00AE7AF6" w:rsidP="00392360">
            <w:pPr>
              <w:rPr>
                <w:rFonts w:ascii="Arial" w:hAnsi="Arial" w:cs="Arial"/>
                <w:sz w:val="24"/>
                <w:szCs w:val="24"/>
              </w:rPr>
            </w:pPr>
            <w:r>
              <w:rPr>
                <w:rFonts w:ascii="Arial" w:hAnsi="Arial" w:cs="Arial"/>
                <w:sz w:val="24"/>
                <w:szCs w:val="24"/>
              </w:rPr>
              <w:t>5</w:t>
            </w:r>
          </w:p>
        </w:tc>
      </w:tr>
      <w:tr w:rsidR="0075054A" w14:paraId="5701D658" w14:textId="77777777" w:rsidTr="000228FE">
        <w:trPr>
          <w:trHeight w:val="340"/>
        </w:trPr>
        <w:tc>
          <w:tcPr>
            <w:tcW w:w="3544" w:type="dxa"/>
            <w:vAlign w:val="center"/>
          </w:tcPr>
          <w:p w14:paraId="0409C66B" w14:textId="78B75B60" w:rsidR="0075054A" w:rsidRDefault="0075054A" w:rsidP="00392360">
            <w:pPr>
              <w:rPr>
                <w:rFonts w:ascii="Arial" w:hAnsi="Arial" w:cs="Arial"/>
                <w:sz w:val="24"/>
                <w:szCs w:val="24"/>
              </w:rPr>
            </w:pPr>
            <w:r w:rsidRPr="0042172F">
              <w:rPr>
                <w:rFonts w:ascii="Arial" w:hAnsi="Arial" w:cs="Arial"/>
              </w:rPr>
              <w:t xml:space="preserve">Risks </w:t>
            </w:r>
            <w:r>
              <w:rPr>
                <w:rFonts w:ascii="Arial" w:hAnsi="Arial" w:cs="Arial"/>
              </w:rPr>
              <w:t>d</w:t>
            </w:r>
            <w:r w:rsidRPr="0042172F">
              <w:rPr>
                <w:rFonts w:ascii="Arial" w:hAnsi="Arial" w:cs="Arial"/>
              </w:rPr>
              <w:t>e-escalated</w:t>
            </w:r>
            <w:r>
              <w:rPr>
                <w:rFonts w:ascii="Arial" w:hAnsi="Arial" w:cs="Arial"/>
              </w:rPr>
              <w:t xml:space="preserve"> / closed</w:t>
            </w:r>
          </w:p>
        </w:tc>
        <w:tc>
          <w:tcPr>
            <w:tcW w:w="4768" w:type="dxa"/>
            <w:vAlign w:val="center"/>
          </w:tcPr>
          <w:p w14:paraId="060DB5BD" w14:textId="15058E6F" w:rsidR="0075054A" w:rsidRDefault="00FA7CEA" w:rsidP="00392360">
            <w:pPr>
              <w:rPr>
                <w:rFonts w:ascii="Arial" w:hAnsi="Arial" w:cs="Arial"/>
                <w:sz w:val="24"/>
                <w:szCs w:val="24"/>
              </w:rPr>
            </w:pPr>
            <w:r>
              <w:rPr>
                <w:rFonts w:ascii="Arial" w:hAnsi="Arial" w:cs="Arial"/>
                <w:sz w:val="24"/>
                <w:szCs w:val="24"/>
              </w:rPr>
              <w:t>Nil</w:t>
            </w:r>
          </w:p>
        </w:tc>
      </w:tr>
    </w:tbl>
    <w:p w14:paraId="1E3DC402" w14:textId="029E742E" w:rsidR="0075054A" w:rsidRPr="000228FE" w:rsidRDefault="0075054A" w:rsidP="0075054A">
      <w:pPr>
        <w:spacing w:after="0" w:line="240" w:lineRule="auto"/>
        <w:rPr>
          <w:rFonts w:ascii="Verdana" w:hAnsi="Verdana" w:cs="Arial"/>
          <w:sz w:val="24"/>
          <w:szCs w:val="24"/>
        </w:rPr>
      </w:pPr>
    </w:p>
    <w:p w14:paraId="13DBC94D" w14:textId="4BBEAB2A" w:rsidR="007A5460" w:rsidRPr="000228FE" w:rsidRDefault="007A5460" w:rsidP="0075054A">
      <w:pPr>
        <w:spacing w:after="0" w:line="240" w:lineRule="auto"/>
        <w:rPr>
          <w:rFonts w:ascii="Verdana" w:hAnsi="Verdana" w:cs="Arial"/>
          <w:sz w:val="24"/>
          <w:szCs w:val="24"/>
        </w:rPr>
      </w:pPr>
      <w:r w:rsidRPr="000228FE">
        <w:rPr>
          <w:rFonts w:ascii="Verdana" w:hAnsi="Verdana" w:cs="Arial"/>
          <w:sz w:val="24"/>
          <w:szCs w:val="24"/>
        </w:rPr>
        <w:t>Details are set out in the following sections.</w:t>
      </w:r>
    </w:p>
    <w:p w14:paraId="05AF0177" w14:textId="77777777" w:rsidR="00BB435B" w:rsidRPr="000228FE" w:rsidRDefault="00BB435B" w:rsidP="00350500">
      <w:pPr>
        <w:spacing w:after="0" w:line="240" w:lineRule="auto"/>
        <w:jc w:val="both"/>
        <w:rPr>
          <w:rFonts w:ascii="Verdana" w:hAnsi="Verdana" w:cs="Arial"/>
          <w:sz w:val="24"/>
          <w:szCs w:val="24"/>
        </w:rPr>
      </w:pPr>
    </w:p>
    <w:p w14:paraId="5A035E74" w14:textId="3431D28F" w:rsidR="001D700E" w:rsidRPr="000228FE" w:rsidRDefault="00A37504" w:rsidP="001D700E">
      <w:pPr>
        <w:spacing w:after="0" w:line="240" w:lineRule="auto"/>
        <w:jc w:val="both"/>
        <w:rPr>
          <w:rFonts w:ascii="Verdana" w:hAnsi="Verdana" w:cs="Arial"/>
          <w:sz w:val="24"/>
          <w:szCs w:val="24"/>
        </w:rPr>
      </w:pPr>
      <w:r w:rsidRPr="000228FE">
        <w:rPr>
          <w:rFonts w:ascii="Verdana" w:hAnsi="Verdana" w:cs="Arial"/>
          <w:sz w:val="24"/>
          <w:szCs w:val="24"/>
        </w:rPr>
        <w:t>2.3.</w:t>
      </w:r>
      <w:r w:rsidR="001D700E" w:rsidRPr="000228FE">
        <w:rPr>
          <w:rFonts w:ascii="Verdana" w:hAnsi="Verdana" w:cs="Arial"/>
          <w:sz w:val="24"/>
          <w:szCs w:val="24"/>
        </w:rPr>
        <w:t xml:space="preserve">2 The newly added risk(s) is/are: </w:t>
      </w:r>
    </w:p>
    <w:p w14:paraId="4E4B7D8D" w14:textId="77777777" w:rsidR="001D700E" w:rsidRPr="000228FE" w:rsidRDefault="001D700E" w:rsidP="001D700E">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14"/>
        <w:gridCol w:w="5235"/>
        <w:gridCol w:w="1701"/>
        <w:gridCol w:w="1366"/>
      </w:tblGrid>
      <w:tr w:rsidR="001E36C6" w:rsidRPr="001D4F0F" w14:paraId="6C99AE91" w14:textId="77777777" w:rsidTr="006C301D">
        <w:trPr>
          <w:tblHeader/>
        </w:trPr>
        <w:tc>
          <w:tcPr>
            <w:tcW w:w="714" w:type="dxa"/>
            <w:shd w:val="clear" w:color="auto" w:fill="B4C6E7" w:themeFill="accent5" w:themeFillTint="66"/>
          </w:tcPr>
          <w:p w14:paraId="7F5FF985" w14:textId="77777777" w:rsidR="001E36C6" w:rsidRPr="001D4F0F" w:rsidRDefault="001E36C6" w:rsidP="009F6299">
            <w:pPr>
              <w:jc w:val="both"/>
              <w:rPr>
                <w:rFonts w:ascii="Arial" w:hAnsi="Arial" w:cs="Arial"/>
                <w:b/>
              </w:rPr>
            </w:pPr>
            <w:r w:rsidRPr="001D4F0F">
              <w:rPr>
                <w:rFonts w:ascii="Arial" w:hAnsi="Arial" w:cs="Arial"/>
                <w:b/>
              </w:rPr>
              <w:t>Risk</w:t>
            </w:r>
          </w:p>
          <w:p w14:paraId="1FF452BD" w14:textId="77777777" w:rsidR="001E36C6" w:rsidRPr="001D4F0F" w:rsidRDefault="001E36C6" w:rsidP="009F6299">
            <w:pPr>
              <w:jc w:val="both"/>
              <w:rPr>
                <w:rFonts w:ascii="Arial" w:hAnsi="Arial" w:cs="Arial"/>
                <w:b/>
              </w:rPr>
            </w:pPr>
            <w:r w:rsidRPr="001D4F0F">
              <w:rPr>
                <w:rFonts w:ascii="Arial" w:hAnsi="Arial" w:cs="Arial"/>
                <w:b/>
              </w:rPr>
              <w:t>Ref</w:t>
            </w:r>
          </w:p>
        </w:tc>
        <w:tc>
          <w:tcPr>
            <w:tcW w:w="5235" w:type="dxa"/>
            <w:shd w:val="clear" w:color="auto" w:fill="B4C6E7" w:themeFill="accent5" w:themeFillTint="66"/>
          </w:tcPr>
          <w:p w14:paraId="7B16D407" w14:textId="3EBC5E17" w:rsidR="001E36C6" w:rsidRPr="001D4F0F" w:rsidRDefault="001E36C6" w:rsidP="009F6299">
            <w:pPr>
              <w:rPr>
                <w:rFonts w:ascii="Arial" w:hAnsi="Arial" w:cs="Arial"/>
                <w:b/>
              </w:rPr>
            </w:pPr>
            <w:r>
              <w:rPr>
                <w:rFonts w:ascii="Arial" w:hAnsi="Arial" w:cs="Arial"/>
                <w:b/>
                <w:sz w:val="28"/>
                <w:szCs w:val="28"/>
              </w:rPr>
              <w:t xml:space="preserve">New </w:t>
            </w:r>
            <w:r w:rsidRPr="00BB435B">
              <w:rPr>
                <w:rFonts w:ascii="Arial" w:hAnsi="Arial" w:cs="Arial"/>
                <w:b/>
                <w:sz w:val="28"/>
                <w:szCs w:val="28"/>
              </w:rPr>
              <w:t>Risks</w:t>
            </w:r>
          </w:p>
        </w:tc>
        <w:tc>
          <w:tcPr>
            <w:tcW w:w="1701" w:type="dxa"/>
            <w:shd w:val="clear" w:color="auto" w:fill="B4C6E7" w:themeFill="accent5" w:themeFillTint="66"/>
          </w:tcPr>
          <w:p w14:paraId="42EA6155" w14:textId="77777777" w:rsidR="001E36C6" w:rsidRDefault="001E36C6" w:rsidP="009F6299">
            <w:pPr>
              <w:jc w:val="center"/>
              <w:rPr>
                <w:rFonts w:ascii="Arial" w:hAnsi="Arial" w:cs="Arial"/>
                <w:b/>
              </w:rPr>
            </w:pPr>
            <w:r w:rsidRPr="001D4F0F">
              <w:rPr>
                <w:rFonts w:ascii="Arial" w:hAnsi="Arial" w:cs="Arial"/>
                <w:b/>
              </w:rPr>
              <w:t>Lead Exec Director</w:t>
            </w:r>
          </w:p>
          <w:p w14:paraId="35D119AA" w14:textId="0A006489" w:rsidR="006C301D" w:rsidRPr="001D4F0F" w:rsidRDefault="006C301D" w:rsidP="009F6299">
            <w:pPr>
              <w:jc w:val="center"/>
              <w:rPr>
                <w:rFonts w:ascii="Arial" w:hAnsi="Arial" w:cs="Arial"/>
                <w:b/>
              </w:rPr>
            </w:pPr>
            <w:r>
              <w:rPr>
                <w:rFonts w:ascii="Arial" w:hAnsi="Arial" w:cs="Arial"/>
                <w:b/>
              </w:rPr>
              <w:t>&amp; Committee</w:t>
            </w:r>
          </w:p>
        </w:tc>
        <w:tc>
          <w:tcPr>
            <w:tcW w:w="1366" w:type="dxa"/>
            <w:shd w:val="clear" w:color="auto" w:fill="B4C6E7" w:themeFill="accent5" w:themeFillTint="66"/>
          </w:tcPr>
          <w:p w14:paraId="31D251D2" w14:textId="77777777" w:rsidR="001E36C6" w:rsidRPr="001D4F0F" w:rsidRDefault="001E36C6" w:rsidP="009F6299">
            <w:pPr>
              <w:jc w:val="center"/>
              <w:rPr>
                <w:rFonts w:ascii="Arial" w:hAnsi="Arial" w:cs="Arial"/>
                <w:b/>
              </w:rPr>
            </w:pPr>
            <w:r w:rsidRPr="001D4F0F">
              <w:rPr>
                <w:rFonts w:ascii="Arial" w:hAnsi="Arial" w:cs="Arial"/>
                <w:b/>
              </w:rPr>
              <w:t>Current Risk Score</w:t>
            </w:r>
          </w:p>
        </w:tc>
      </w:tr>
      <w:tr w:rsidR="001E36C6" w:rsidRPr="001D4F0F" w14:paraId="0FFD77B5" w14:textId="77777777" w:rsidTr="006C301D">
        <w:tc>
          <w:tcPr>
            <w:tcW w:w="714" w:type="dxa"/>
          </w:tcPr>
          <w:p w14:paraId="5ECAE33D" w14:textId="57D8A536" w:rsidR="001E36C6" w:rsidRPr="006C74E4" w:rsidRDefault="00EF72D7" w:rsidP="009F6299">
            <w:pPr>
              <w:jc w:val="both"/>
              <w:rPr>
                <w:rFonts w:ascii="Arial" w:hAnsi="Arial" w:cs="Arial"/>
              </w:rPr>
            </w:pPr>
            <w:r>
              <w:rPr>
                <w:rFonts w:ascii="Arial" w:hAnsi="Arial" w:cs="Arial"/>
              </w:rPr>
              <w:t>104</w:t>
            </w:r>
          </w:p>
        </w:tc>
        <w:tc>
          <w:tcPr>
            <w:tcW w:w="5235" w:type="dxa"/>
          </w:tcPr>
          <w:p w14:paraId="42D0D48B" w14:textId="77777777" w:rsidR="00EF72D7" w:rsidRPr="00EF72D7" w:rsidRDefault="00EF72D7" w:rsidP="00EF72D7">
            <w:pPr>
              <w:rPr>
                <w:rFonts w:ascii="Arial" w:hAnsi="Arial" w:cs="Arial"/>
                <w:b/>
                <w:bCs/>
              </w:rPr>
            </w:pPr>
            <w:r w:rsidRPr="00EF72D7">
              <w:rPr>
                <w:rFonts w:ascii="Arial" w:hAnsi="Arial" w:cs="Arial"/>
                <w:b/>
                <w:bCs/>
              </w:rPr>
              <w:t xml:space="preserve">Failure to meet Tier 1 targets in Clinical Coding Completeness </w:t>
            </w:r>
          </w:p>
          <w:p w14:paraId="6076BE66" w14:textId="77777777" w:rsidR="00EF72D7" w:rsidRPr="00EF72D7" w:rsidRDefault="00EF72D7" w:rsidP="00EF72D7">
            <w:pPr>
              <w:rPr>
                <w:rFonts w:ascii="Arial" w:hAnsi="Arial" w:cs="Arial"/>
              </w:rPr>
            </w:pPr>
            <w:r w:rsidRPr="00EF72D7">
              <w:rPr>
                <w:rFonts w:ascii="Arial" w:hAnsi="Arial" w:cs="Arial"/>
              </w:rPr>
              <w:t>Because: The volume of new inpatient episodes exceeds the available clinical coding staff capacity; There are difficulties recruiting and retaining a sufficient number of trained clinical coding staff to address the gap, and; Clinical information is not always of sufficient quality or completeness electronically (such as DALs) to support swift coding.</w:t>
            </w:r>
          </w:p>
          <w:p w14:paraId="46732A18" w14:textId="77777777" w:rsidR="00EF72D7" w:rsidRPr="00EF72D7" w:rsidRDefault="00EF72D7" w:rsidP="00EF72D7">
            <w:pPr>
              <w:rPr>
                <w:rFonts w:ascii="Arial" w:hAnsi="Arial" w:cs="Arial"/>
              </w:rPr>
            </w:pPr>
            <w:r w:rsidRPr="00EF72D7">
              <w:rPr>
                <w:rFonts w:ascii="Arial" w:hAnsi="Arial" w:cs="Arial"/>
              </w:rPr>
              <w:t>There is a risk that: Clinical notes for inpatient episodes will not be coded in a timely way.</w:t>
            </w:r>
          </w:p>
          <w:p w14:paraId="51B73F6A" w14:textId="77777777" w:rsidR="001E36C6" w:rsidRDefault="00EF72D7" w:rsidP="00EF72D7">
            <w:pPr>
              <w:rPr>
                <w:rFonts w:ascii="Arial" w:hAnsi="Arial" w:cs="Arial"/>
              </w:rPr>
            </w:pPr>
            <w:r w:rsidRPr="00EF72D7">
              <w:rPr>
                <w:rFonts w:ascii="Arial" w:hAnsi="Arial" w:cs="Arial"/>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EF72D7">
              <w:rPr>
                <w:rFonts w:ascii="Arial" w:hAnsi="Arial" w:cs="Arial"/>
              </w:rPr>
              <w:t>casemix</w:t>
            </w:r>
            <w:proofErr w:type="spellEnd"/>
            <w:r w:rsidRPr="00EF72D7">
              <w:rPr>
                <w:rFonts w:ascii="Arial" w:hAnsi="Arial" w:cs="Arial"/>
              </w:rPr>
              <w:t xml:space="preserve"> sensitive contract lines with JCC, Hywel Da and Cwm Taff (circa 70m per annum value in total) due to lack of coding data.</w:t>
            </w:r>
          </w:p>
          <w:p w14:paraId="2D9376F6" w14:textId="77777777" w:rsidR="005D5699" w:rsidRDefault="005D5699" w:rsidP="00EF72D7">
            <w:pPr>
              <w:rPr>
                <w:rFonts w:ascii="Arial" w:hAnsi="Arial" w:cs="Arial"/>
              </w:rPr>
            </w:pPr>
          </w:p>
          <w:p w14:paraId="75150388" w14:textId="0065A728" w:rsidR="005D5699" w:rsidRDefault="00CF61B0" w:rsidP="00EF72D7">
            <w:pPr>
              <w:rPr>
                <w:rFonts w:ascii="Arial" w:hAnsi="Arial" w:cs="Arial"/>
              </w:rPr>
            </w:pPr>
            <w:r>
              <w:rPr>
                <w:rFonts w:ascii="Arial" w:hAnsi="Arial" w:cs="Arial"/>
              </w:rPr>
              <w:t>Supporting Notes</w:t>
            </w:r>
            <w:r w:rsidR="005D5699">
              <w:rPr>
                <w:rFonts w:ascii="Arial" w:hAnsi="Arial" w:cs="Arial"/>
              </w:rPr>
              <w:t>:</w:t>
            </w:r>
          </w:p>
          <w:p w14:paraId="7D72AF09" w14:textId="0899B9FF" w:rsidR="003E25AF" w:rsidRPr="003E25AF" w:rsidRDefault="003E25AF" w:rsidP="003E25AF">
            <w:pPr>
              <w:pStyle w:val="ListParagraph"/>
              <w:numPr>
                <w:ilvl w:val="0"/>
                <w:numId w:val="26"/>
              </w:numPr>
              <w:ind w:left="304" w:hanging="283"/>
              <w:rPr>
                <w:rFonts w:ascii="Arial" w:hAnsi="Arial" w:cs="Arial"/>
              </w:rPr>
            </w:pPr>
            <w:r w:rsidRPr="003E25AF">
              <w:rPr>
                <w:rFonts w:ascii="Arial" w:hAnsi="Arial" w:cs="Arial"/>
              </w:rPr>
              <w:t xml:space="preserve">Coding 95% of in-patient activity within 30 days of discharge is a tier 1 Welsh Government target that is currently not being achieved </w:t>
            </w:r>
            <w:r w:rsidRPr="003E25AF">
              <w:rPr>
                <w:rFonts w:ascii="Arial" w:hAnsi="Arial" w:cs="Arial"/>
              </w:rPr>
              <w:lastRenderedPageBreak/>
              <w:t xml:space="preserve">regularly within SBU – with an average of circa 74% for 24/25.  </w:t>
            </w:r>
          </w:p>
          <w:p w14:paraId="33B1EC06" w14:textId="4FBBD6E8" w:rsidR="003E25AF" w:rsidRPr="003E25AF" w:rsidRDefault="003E25AF" w:rsidP="003E25AF">
            <w:pPr>
              <w:pStyle w:val="ListParagraph"/>
              <w:numPr>
                <w:ilvl w:val="0"/>
                <w:numId w:val="26"/>
              </w:numPr>
              <w:ind w:left="304" w:hanging="283"/>
              <w:rPr>
                <w:rFonts w:ascii="Arial" w:hAnsi="Arial" w:cs="Arial"/>
              </w:rPr>
            </w:pPr>
            <w:r w:rsidRPr="003E25AF">
              <w:rPr>
                <w:rFonts w:ascii="Arial" w:hAnsi="Arial" w:cs="Arial"/>
              </w:rPr>
              <w:t>Contract coders and overtime were used to achieve that 75% average – this has stopped due to the current financial situation of the Health Board.</w:t>
            </w:r>
          </w:p>
          <w:p w14:paraId="4BB8707B" w14:textId="7E8CFFF5" w:rsidR="003E25AF" w:rsidRPr="003E25AF" w:rsidRDefault="003E25AF" w:rsidP="003E25AF">
            <w:pPr>
              <w:pStyle w:val="ListParagraph"/>
              <w:numPr>
                <w:ilvl w:val="0"/>
                <w:numId w:val="26"/>
              </w:numPr>
              <w:ind w:left="304" w:hanging="283"/>
              <w:rPr>
                <w:rFonts w:ascii="Arial" w:hAnsi="Arial" w:cs="Arial"/>
              </w:rPr>
            </w:pPr>
            <w:r w:rsidRPr="003E25AF">
              <w:rPr>
                <w:rFonts w:ascii="Arial" w:hAnsi="Arial" w:cs="Arial"/>
              </w:rPr>
              <w:t xml:space="preserve">Retaining and recruiting qualified coding staff is a big challenge due to higher bandings in England and the availability of digitised record to allow home working. </w:t>
            </w:r>
          </w:p>
          <w:p w14:paraId="7DBFF167" w14:textId="108254D1" w:rsidR="003E25AF" w:rsidRPr="003E25AF" w:rsidRDefault="003E25AF" w:rsidP="003E25AF">
            <w:pPr>
              <w:pStyle w:val="ListParagraph"/>
              <w:numPr>
                <w:ilvl w:val="0"/>
                <w:numId w:val="26"/>
              </w:numPr>
              <w:ind w:left="304" w:hanging="283"/>
              <w:rPr>
                <w:rFonts w:ascii="Arial" w:hAnsi="Arial" w:cs="Arial"/>
              </w:rPr>
            </w:pPr>
            <w:r w:rsidRPr="003E25AF">
              <w:rPr>
                <w:rFonts w:ascii="Arial" w:hAnsi="Arial" w:cs="Arial"/>
              </w:rPr>
              <w:t>6 WTE (whole time equivalent) qualified coders have been lost to English Health Boards or DHCW (Digital Health Care Wales) in the last 3 years due to higher bandings with a further 2WTE retiring. This has resulted in circa 44% of the current coding WTE being trainees / unqualified. Currently, there are 5 qualified coder vacancies (June 2025).</w:t>
            </w:r>
          </w:p>
          <w:p w14:paraId="479CEAA3" w14:textId="77777777" w:rsidR="003E25AF" w:rsidRDefault="003E25AF" w:rsidP="003E25AF">
            <w:pPr>
              <w:rPr>
                <w:rFonts w:ascii="Arial" w:hAnsi="Arial" w:cs="Arial"/>
              </w:rPr>
            </w:pPr>
          </w:p>
          <w:p w14:paraId="44D3375F" w14:textId="1EEBD15B" w:rsidR="005D5699" w:rsidRPr="00BA42B7" w:rsidRDefault="003E25AF" w:rsidP="00BA42B7">
            <w:pPr>
              <w:rPr>
                <w:rFonts w:ascii="Arial" w:hAnsi="Arial" w:cs="Arial"/>
              </w:rPr>
            </w:pPr>
            <w:r w:rsidRPr="00BA42B7">
              <w:rPr>
                <w:rFonts w:ascii="Arial" w:hAnsi="Arial" w:cs="Arial"/>
              </w:rPr>
              <w:t>The HBRR entry sets out controls already in place.</w:t>
            </w:r>
            <w:r w:rsidR="00BA42B7">
              <w:rPr>
                <w:rFonts w:ascii="Arial" w:hAnsi="Arial" w:cs="Arial"/>
              </w:rPr>
              <w:t xml:space="preserve"> Other </w:t>
            </w:r>
            <w:r w:rsidR="0053457A">
              <w:rPr>
                <w:rFonts w:ascii="Arial" w:hAnsi="Arial" w:cs="Arial"/>
              </w:rPr>
              <w:t>actions</w:t>
            </w:r>
            <w:r w:rsidR="00BA42B7">
              <w:rPr>
                <w:rFonts w:ascii="Arial" w:hAnsi="Arial" w:cs="Arial"/>
              </w:rPr>
              <w:t xml:space="preserve"> being pursued are:</w:t>
            </w:r>
          </w:p>
          <w:p w14:paraId="465D0FB1" w14:textId="31D40BD7" w:rsidR="004C5984" w:rsidRPr="004C5984" w:rsidRDefault="004C5984" w:rsidP="004C5984">
            <w:pPr>
              <w:pStyle w:val="ListParagraph"/>
              <w:numPr>
                <w:ilvl w:val="0"/>
                <w:numId w:val="26"/>
              </w:numPr>
              <w:ind w:left="304" w:hanging="283"/>
              <w:rPr>
                <w:rFonts w:ascii="Arial" w:hAnsi="Arial" w:cs="Arial"/>
              </w:rPr>
            </w:pPr>
            <w:r w:rsidRPr="004C5984">
              <w:rPr>
                <w:rFonts w:ascii="Arial" w:hAnsi="Arial" w:cs="Arial"/>
              </w:rPr>
              <w:t xml:space="preserve">Completion of all actions </w:t>
            </w:r>
            <w:r w:rsidR="00BA42B7">
              <w:rPr>
                <w:rFonts w:ascii="Arial" w:hAnsi="Arial" w:cs="Arial"/>
              </w:rPr>
              <w:t xml:space="preserve">within an </w:t>
            </w:r>
            <w:r w:rsidRPr="004C5984">
              <w:rPr>
                <w:rFonts w:ascii="Arial" w:hAnsi="Arial" w:cs="Arial"/>
              </w:rPr>
              <w:t>audit action plan (30/06/2025)</w:t>
            </w:r>
          </w:p>
          <w:p w14:paraId="7B2FC786" w14:textId="08A39A39" w:rsidR="004C5984" w:rsidRPr="004C5984" w:rsidRDefault="004C5984" w:rsidP="004C5984">
            <w:pPr>
              <w:pStyle w:val="ListParagraph"/>
              <w:numPr>
                <w:ilvl w:val="0"/>
                <w:numId w:val="26"/>
              </w:numPr>
              <w:ind w:left="304" w:hanging="283"/>
              <w:rPr>
                <w:rFonts w:ascii="Arial" w:hAnsi="Arial" w:cs="Arial"/>
              </w:rPr>
            </w:pPr>
            <w:r w:rsidRPr="004C5984">
              <w:rPr>
                <w:rFonts w:ascii="Arial" w:hAnsi="Arial" w:cs="Arial"/>
              </w:rPr>
              <w:t>Auto-coding model in production for two specialties (30/09/2025)</w:t>
            </w:r>
          </w:p>
          <w:p w14:paraId="730651CB" w14:textId="1044EB54" w:rsidR="004C5984" w:rsidRPr="004C5984" w:rsidRDefault="004C5984" w:rsidP="004C5984">
            <w:pPr>
              <w:pStyle w:val="ListParagraph"/>
              <w:numPr>
                <w:ilvl w:val="0"/>
                <w:numId w:val="26"/>
              </w:numPr>
              <w:ind w:left="304" w:hanging="283"/>
              <w:rPr>
                <w:rFonts w:ascii="Arial" w:hAnsi="Arial" w:cs="Arial"/>
              </w:rPr>
            </w:pPr>
            <w:r w:rsidRPr="004C5984">
              <w:rPr>
                <w:rFonts w:ascii="Arial" w:hAnsi="Arial" w:cs="Arial"/>
              </w:rPr>
              <w:t>Organisational Change Process for re-banding of clinical coding department to be completed (30/09/2025)</w:t>
            </w:r>
          </w:p>
          <w:p w14:paraId="3E65CFA4" w14:textId="77777777" w:rsidR="004C5984" w:rsidRDefault="004C5984" w:rsidP="004C5984">
            <w:pPr>
              <w:pStyle w:val="ListParagraph"/>
              <w:numPr>
                <w:ilvl w:val="0"/>
                <w:numId w:val="26"/>
              </w:numPr>
              <w:ind w:left="304" w:hanging="283"/>
              <w:rPr>
                <w:rFonts w:ascii="Arial" w:hAnsi="Arial" w:cs="Arial"/>
              </w:rPr>
            </w:pPr>
            <w:r w:rsidRPr="004C5984">
              <w:rPr>
                <w:rFonts w:ascii="Arial" w:hAnsi="Arial" w:cs="Arial"/>
              </w:rPr>
              <w:t>Centralising of coding department leading to efficiencies</w:t>
            </w:r>
            <w:r w:rsidR="00BA42B7">
              <w:rPr>
                <w:rFonts w:ascii="Arial" w:hAnsi="Arial" w:cs="Arial"/>
              </w:rPr>
              <w:t xml:space="preserve"> (31/10/2025)</w:t>
            </w:r>
          </w:p>
          <w:p w14:paraId="4DD4624E" w14:textId="55C298B9" w:rsidR="006C301D" w:rsidRPr="006C301D" w:rsidRDefault="006C301D" w:rsidP="006C301D">
            <w:pPr>
              <w:ind w:left="21"/>
              <w:rPr>
                <w:rFonts w:ascii="Arial" w:hAnsi="Arial" w:cs="Arial"/>
              </w:rPr>
            </w:pPr>
          </w:p>
        </w:tc>
        <w:tc>
          <w:tcPr>
            <w:tcW w:w="1701" w:type="dxa"/>
            <w:shd w:val="clear" w:color="auto" w:fill="auto"/>
          </w:tcPr>
          <w:p w14:paraId="26C221E7" w14:textId="77777777" w:rsidR="001E36C6" w:rsidRDefault="005D5699" w:rsidP="009F6299">
            <w:pPr>
              <w:jc w:val="center"/>
              <w:rPr>
                <w:rFonts w:ascii="Arial" w:hAnsi="Arial" w:cs="Arial"/>
              </w:rPr>
            </w:pPr>
            <w:r>
              <w:rPr>
                <w:rFonts w:ascii="Arial" w:hAnsi="Arial" w:cs="Arial"/>
              </w:rPr>
              <w:lastRenderedPageBreak/>
              <w:t>Director of Digital</w:t>
            </w:r>
          </w:p>
          <w:p w14:paraId="64E6DEA6" w14:textId="77777777" w:rsidR="006C301D" w:rsidRDefault="006C301D" w:rsidP="009F6299">
            <w:pPr>
              <w:jc w:val="center"/>
              <w:rPr>
                <w:rFonts w:ascii="Arial" w:hAnsi="Arial" w:cs="Arial"/>
              </w:rPr>
            </w:pPr>
          </w:p>
          <w:p w14:paraId="67CC1CFB" w14:textId="2C40A383" w:rsidR="006C301D" w:rsidRPr="006C74E4" w:rsidRDefault="006C301D" w:rsidP="009F6299">
            <w:pPr>
              <w:jc w:val="center"/>
              <w:rPr>
                <w:rFonts w:ascii="Arial" w:hAnsi="Arial" w:cs="Arial"/>
              </w:rPr>
            </w:pPr>
            <w:r>
              <w:rPr>
                <w:rFonts w:ascii="Arial" w:hAnsi="Arial" w:cs="Arial"/>
              </w:rPr>
              <w:t>Digital Data Research &amp; Innovation Committee</w:t>
            </w:r>
          </w:p>
        </w:tc>
        <w:tc>
          <w:tcPr>
            <w:tcW w:w="1366" w:type="dxa"/>
            <w:shd w:val="clear" w:color="auto" w:fill="C00000"/>
          </w:tcPr>
          <w:p w14:paraId="1C80B070" w14:textId="62D491FD" w:rsidR="001E36C6" w:rsidRPr="006C74E4" w:rsidRDefault="005D5699" w:rsidP="009F6299">
            <w:pPr>
              <w:jc w:val="center"/>
              <w:rPr>
                <w:rFonts w:ascii="Arial" w:hAnsi="Arial" w:cs="Arial"/>
                <w:b/>
                <w:color w:val="FFFFFF" w:themeColor="background1"/>
              </w:rPr>
            </w:pPr>
            <w:r w:rsidRPr="005D5699">
              <w:rPr>
                <w:rFonts w:ascii="Arial" w:hAnsi="Arial" w:cs="Arial"/>
                <w:b/>
              </w:rPr>
              <w:t>20</w:t>
            </w:r>
          </w:p>
        </w:tc>
      </w:tr>
      <w:tr w:rsidR="001E36C6" w:rsidRPr="001D4F0F" w14:paraId="54890903" w14:textId="77777777" w:rsidTr="006C301D">
        <w:tc>
          <w:tcPr>
            <w:tcW w:w="714" w:type="dxa"/>
          </w:tcPr>
          <w:p w14:paraId="09E60504" w14:textId="2BAA848C" w:rsidR="001E36C6" w:rsidRPr="006C74E4" w:rsidRDefault="006C301D" w:rsidP="009F6299">
            <w:pPr>
              <w:jc w:val="both"/>
              <w:rPr>
                <w:rFonts w:ascii="Arial" w:hAnsi="Arial" w:cs="Arial"/>
              </w:rPr>
            </w:pPr>
            <w:r>
              <w:rPr>
                <w:rFonts w:ascii="Arial" w:hAnsi="Arial" w:cs="Arial"/>
              </w:rPr>
              <w:t>105</w:t>
            </w:r>
          </w:p>
        </w:tc>
        <w:tc>
          <w:tcPr>
            <w:tcW w:w="5235" w:type="dxa"/>
          </w:tcPr>
          <w:p w14:paraId="2C7B453C" w14:textId="77777777" w:rsidR="00827A1D" w:rsidRPr="00827A1D" w:rsidRDefault="00827A1D" w:rsidP="00827A1D">
            <w:pPr>
              <w:rPr>
                <w:rFonts w:ascii="Arial" w:hAnsi="Arial" w:cs="Arial"/>
                <w:bCs/>
              </w:rPr>
            </w:pPr>
            <w:r w:rsidRPr="00827A1D">
              <w:rPr>
                <w:rFonts w:ascii="Arial" w:hAnsi="Arial" w:cs="Arial"/>
                <w:b/>
              </w:rPr>
              <w:t>Loss of pathology services</w:t>
            </w:r>
          </w:p>
          <w:p w14:paraId="32E208DB" w14:textId="101BDEE6" w:rsidR="001E36C6" w:rsidRPr="00827A1D" w:rsidRDefault="00827A1D" w:rsidP="00827A1D">
            <w:pPr>
              <w:rPr>
                <w:rFonts w:ascii="Arial" w:hAnsi="Arial" w:cs="Arial"/>
                <w:bCs/>
              </w:rPr>
            </w:pPr>
            <w:r w:rsidRPr="00827A1D">
              <w:rPr>
                <w:rFonts w:ascii="Arial" w:hAnsi="Arial" w:cs="Arial"/>
                <w:bCs/>
              </w:rPr>
              <w:t>If the new Laboratory Information Management (LIMS) system is not live before 15th December 2025 then pathology will lose access to the current LIMS system resulting in the inability of pathology to deliver diagnostic results and blood transfusion services across all Health Board services including emergency, acute, primary and community services.</w:t>
            </w:r>
          </w:p>
          <w:p w14:paraId="0BD7945A" w14:textId="77777777" w:rsidR="005C2A6F" w:rsidRDefault="005C2A6F" w:rsidP="009F6299">
            <w:pPr>
              <w:rPr>
                <w:rFonts w:ascii="Arial" w:hAnsi="Arial" w:cs="Arial"/>
                <w:bCs/>
              </w:rPr>
            </w:pPr>
          </w:p>
          <w:p w14:paraId="03E60E13" w14:textId="38770DA1" w:rsidR="00827A1D" w:rsidRDefault="00827A1D" w:rsidP="009F6299">
            <w:pPr>
              <w:rPr>
                <w:rFonts w:ascii="Arial" w:hAnsi="Arial" w:cs="Arial"/>
                <w:bCs/>
              </w:rPr>
            </w:pPr>
            <w:r>
              <w:rPr>
                <w:rFonts w:ascii="Arial" w:hAnsi="Arial" w:cs="Arial"/>
                <w:bCs/>
              </w:rPr>
              <w:t>Supporting Notes:</w:t>
            </w:r>
          </w:p>
          <w:p w14:paraId="2C6B1674" w14:textId="03F456FB" w:rsidR="003F691C" w:rsidRPr="003F691C" w:rsidRDefault="003F691C" w:rsidP="003F691C">
            <w:pPr>
              <w:pStyle w:val="ListParagraph"/>
              <w:numPr>
                <w:ilvl w:val="0"/>
                <w:numId w:val="26"/>
              </w:numPr>
              <w:ind w:left="304" w:hanging="283"/>
              <w:rPr>
                <w:rFonts w:ascii="Arial" w:hAnsi="Arial" w:cs="Arial"/>
                <w:bCs/>
              </w:rPr>
            </w:pPr>
            <w:r w:rsidRPr="003F691C">
              <w:rPr>
                <w:rFonts w:ascii="Arial" w:hAnsi="Arial" w:cs="Arial"/>
                <w:bCs/>
              </w:rPr>
              <w:t xml:space="preserve">User Acceptance Testing across Wales for the new LIMS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w:t>
            </w:r>
            <w:r w:rsidRPr="003F691C">
              <w:rPr>
                <w:rFonts w:ascii="Arial" w:hAnsi="Arial" w:cs="Arial"/>
                <w:bCs/>
              </w:rPr>
              <w:lastRenderedPageBreak/>
              <w:t>process. Maintaining the availability of Pathology staff to undertake testing across an extended duration, alongside maintaining service delivery, has also been challenging.</w:t>
            </w:r>
          </w:p>
          <w:p w14:paraId="4B39843E" w14:textId="1DD24BC5" w:rsidR="003F691C" w:rsidRPr="003F691C" w:rsidRDefault="003F691C" w:rsidP="003F691C">
            <w:pPr>
              <w:pStyle w:val="ListParagraph"/>
              <w:numPr>
                <w:ilvl w:val="0"/>
                <w:numId w:val="26"/>
              </w:numPr>
              <w:ind w:left="304" w:hanging="283"/>
              <w:rPr>
                <w:rFonts w:ascii="Arial" w:hAnsi="Arial" w:cs="Arial"/>
                <w:bCs/>
              </w:rPr>
            </w:pPr>
            <w:r w:rsidRPr="003F691C">
              <w:rPr>
                <w:rFonts w:ascii="Arial" w:hAnsi="Arial" w:cs="Arial"/>
                <w:bCs/>
              </w:rPr>
              <w:t>User Acceptance Testing has been extended, depending on the pathology discipline, to around twelve months. Go-lives have not been delayed by the same amount and the decreased duration between the end of User Acceptance Testing and go-live puts additional pressure on the project.</w:t>
            </w:r>
          </w:p>
          <w:p w14:paraId="3FE384E5" w14:textId="7D0224F4" w:rsidR="003F691C" w:rsidRPr="003F691C" w:rsidRDefault="003F691C" w:rsidP="003F691C">
            <w:pPr>
              <w:pStyle w:val="ListParagraph"/>
              <w:numPr>
                <w:ilvl w:val="0"/>
                <w:numId w:val="26"/>
              </w:numPr>
              <w:ind w:left="304" w:hanging="283"/>
              <w:rPr>
                <w:rFonts w:ascii="Arial" w:hAnsi="Arial" w:cs="Arial"/>
                <w:bCs/>
              </w:rPr>
            </w:pPr>
            <w:r w:rsidRPr="003F691C">
              <w:rPr>
                <w:rFonts w:ascii="Arial" w:hAnsi="Arial" w:cs="Arial"/>
                <w:bCs/>
              </w:rPr>
              <w:t>The Health Board’s current Business Continuity Plan to address a failure in digital pathology systems is to revert to paper based reporting, which is unsustainable and would only be effective over a very short-term period (days).</w:t>
            </w:r>
          </w:p>
          <w:p w14:paraId="166E1B96" w14:textId="77777777" w:rsidR="003F691C" w:rsidRPr="003F691C" w:rsidRDefault="003F691C" w:rsidP="003F691C">
            <w:pPr>
              <w:pStyle w:val="ListParagraph"/>
              <w:numPr>
                <w:ilvl w:val="0"/>
                <w:numId w:val="26"/>
              </w:numPr>
              <w:ind w:left="304" w:hanging="283"/>
              <w:rPr>
                <w:rFonts w:ascii="Arial" w:hAnsi="Arial" w:cs="Arial"/>
                <w:bCs/>
              </w:rPr>
            </w:pPr>
            <w:r w:rsidRPr="003F691C">
              <w:rPr>
                <w:rFonts w:ascii="Arial" w:hAnsi="Arial" w:cs="Arial"/>
                <w:bCs/>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3F691C">
              <w:rPr>
                <w:rFonts w:ascii="Arial" w:hAnsi="Arial" w:cs="Arial"/>
                <w:bCs/>
              </w:rPr>
              <w:t>15th</w:t>
            </w:r>
            <w:proofErr w:type="gramEnd"/>
            <w:r w:rsidRPr="003F691C">
              <w:rPr>
                <w:rFonts w:ascii="Arial" w:hAnsi="Arial" w:cs="Arial"/>
                <w:bCs/>
              </w:rPr>
              <w:t xml:space="preserve"> December 2025 in other ways (e.g. by having to extend support for their existing legacy systems).</w:t>
            </w:r>
          </w:p>
          <w:p w14:paraId="3D84CB2F" w14:textId="77777777" w:rsidR="003F691C" w:rsidRPr="003F691C" w:rsidRDefault="003F691C" w:rsidP="003F691C">
            <w:pPr>
              <w:pStyle w:val="ListParagraph"/>
              <w:numPr>
                <w:ilvl w:val="0"/>
                <w:numId w:val="26"/>
              </w:numPr>
              <w:ind w:left="304" w:hanging="283"/>
              <w:rPr>
                <w:rFonts w:ascii="Arial" w:hAnsi="Arial" w:cs="Arial"/>
                <w:bCs/>
              </w:rPr>
            </w:pPr>
            <w:r w:rsidRPr="003F691C">
              <w:rPr>
                <w:rFonts w:ascii="Arial" w:hAnsi="Arial" w:cs="Arial"/>
                <w:bCs/>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A73AD6E" w14:textId="77777777" w:rsidR="003F691C" w:rsidRPr="003F691C" w:rsidRDefault="003F691C" w:rsidP="003F691C">
            <w:pPr>
              <w:rPr>
                <w:rFonts w:ascii="Arial" w:hAnsi="Arial" w:cs="Arial"/>
                <w:bCs/>
              </w:rPr>
            </w:pPr>
          </w:p>
          <w:p w14:paraId="32D12942" w14:textId="714737C5" w:rsidR="003F691C" w:rsidRPr="007946C5" w:rsidRDefault="0053457A" w:rsidP="003F691C">
            <w:pPr>
              <w:rPr>
                <w:rFonts w:ascii="Arial" w:hAnsi="Arial" w:cs="Arial"/>
              </w:rPr>
            </w:pPr>
            <w:r w:rsidRPr="00BA42B7">
              <w:rPr>
                <w:rFonts w:ascii="Arial" w:hAnsi="Arial" w:cs="Arial"/>
              </w:rPr>
              <w:t>The HBRR entry sets out controls already in place.</w:t>
            </w:r>
            <w:r>
              <w:rPr>
                <w:rFonts w:ascii="Arial" w:hAnsi="Arial" w:cs="Arial"/>
              </w:rPr>
              <w:t xml:space="preserve"> Other action being pursued is:</w:t>
            </w:r>
          </w:p>
          <w:p w14:paraId="62E4419B" w14:textId="41C14794" w:rsidR="00827A1D" w:rsidRPr="00827A1D" w:rsidRDefault="003F691C" w:rsidP="007946C5">
            <w:pPr>
              <w:pStyle w:val="ListParagraph"/>
              <w:numPr>
                <w:ilvl w:val="0"/>
                <w:numId w:val="26"/>
              </w:numPr>
              <w:ind w:left="304" w:hanging="283"/>
              <w:rPr>
                <w:rFonts w:ascii="Arial" w:hAnsi="Arial" w:cs="Arial"/>
                <w:bCs/>
              </w:rPr>
            </w:pPr>
            <w:r w:rsidRPr="003F691C">
              <w:rPr>
                <w:rFonts w:ascii="Arial" w:hAnsi="Arial" w:cs="Arial"/>
                <w:bCs/>
              </w:rPr>
              <w:t>Blood Transfusion is the last pathology discipline to go live (November) and is consequently most at risk from access being lost from 15</w:t>
            </w:r>
            <w:r w:rsidRPr="007946C5">
              <w:rPr>
                <w:rFonts w:ascii="Arial" w:hAnsi="Arial" w:cs="Arial"/>
                <w:bCs/>
                <w:vertAlign w:val="superscript"/>
              </w:rPr>
              <w:t>th</w:t>
            </w:r>
            <w:r w:rsidR="007946C5">
              <w:rPr>
                <w:rFonts w:ascii="Arial" w:hAnsi="Arial" w:cs="Arial"/>
                <w:bCs/>
              </w:rPr>
              <w:t xml:space="preserve"> </w:t>
            </w:r>
            <w:r w:rsidRPr="003F691C">
              <w:rPr>
                <w:rFonts w:ascii="Arial" w:hAnsi="Arial" w:cs="Arial"/>
                <w:bCs/>
              </w:rPr>
              <w:t xml:space="preserve">December 2025. Management </w:t>
            </w:r>
            <w:proofErr w:type="gramStart"/>
            <w:r w:rsidRPr="003F691C">
              <w:rPr>
                <w:rFonts w:ascii="Arial" w:hAnsi="Arial" w:cs="Arial"/>
                <w:bCs/>
              </w:rPr>
              <w:t>are</w:t>
            </w:r>
            <w:proofErr w:type="gramEnd"/>
            <w:r w:rsidRPr="003F691C">
              <w:rPr>
                <w:rFonts w:ascii="Arial" w:hAnsi="Arial" w:cs="Arial"/>
                <w:bCs/>
              </w:rPr>
              <w:t xml:space="preserve"> to explore how the Blood Transfusion Module of the current LIMS could potentially be accessed without the need for remote access software.</w:t>
            </w:r>
          </w:p>
          <w:p w14:paraId="2BC011D0" w14:textId="6C910F9E" w:rsidR="005C2A6F" w:rsidRPr="006C74E4" w:rsidRDefault="005C2A6F" w:rsidP="009F6299">
            <w:pPr>
              <w:rPr>
                <w:rFonts w:ascii="Arial" w:hAnsi="Arial" w:cs="Arial"/>
                <w:b/>
              </w:rPr>
            </w:pPr>
          </w:p>
        </w:tc>
        <w:tc>
          <w:tcPr>
            <w:tcW w:w="1701" w:type="dxa"/>
            <w:shd w:val="clear" w:color="auto" w:fill="auto"/>
          </w:tcPr>
          <w:p w14:paraId="24F5F23C" w14:textId="77777777" w:rsidR="001E36C6" w:rsidRDefault="007946C5" w:rsidP="009F6299">
            <w:pPr>
              <w:jc w:val="center"/>
              <w:rPr>
                <w:rFonts w:ascii="Arial" w:hAnsi="Arial" w:cs="Arial"/>
              </w:rPr>
            </w:pPr>
            <w:r>
              <w:rPr>
                <w:rFonts w:ascii="Arial" w:hAnsi="Arial" w:cs="Arial"/>
              </w:rPr>
              <w:lastRenderedPageBreak/>
              <w:t>Executive Director of Allied Health Professionals &amp; Health Scientists</w:t>
            </w:r>
          </w:p>
          <w:p w14:paraId="55450D16" w14:textId="77777777" w:rsidR="007574F5" w:rsidRDefault="007574F5" w:rsidP="009F6299">
            <w:pPr>
              <w:jc w:val="center"/>
              <w:rPr>
                <w:rFonts w:ascii="Arial" w:hAnsi="Arial" w:cs="Arial"/>
              </w:rPr>
            </w:pPr>
          </w:p>
          <w:p w14:paraId="02782F7C" w14:textId="1FCF400A" w:rsidR="007574F5" w:rsidRDefault="007574F5" w:rsidP="009F6299">
            <w:pPr>
              <w:jc w:val="center"/>
              <w:rPr>
                <w:rFonts w:ascii="Arial" w:hAnsi="Arial" w:cs="Arial"/>
              </w:rPr>
            </w:pPr>
            <w:r>
              <w:rPr>
                <w:rFonts w:ascii="Arial" w:hAnsi="Arial" w:cs="Arial"/>
              </w:rPr>
              <w:t>Quality &amp; Safety Committee</w:t>
            </w:r>
          </w:p>
        </w:tc>
        <w:tc>
          <w:tcPr>
            <w:tcW w:w="1366" w:type="dxa"/>
            <w:shd w:val="clear" w:color="auto" w:fill="C00000"/>
          </w:tcPr>
          <w:p w14:paraId="57C25022" w14:textId="76C56273" w:rsidR="001E36C6" w:rsidRPr="006C74E4" w:rsidRDefault="007946C5" w:rsidP="009F6299">
            <w:pPr>
              <w:jc w:val="center"/>
              <w:rPr>
                <w:rFonts w:ascii="Arial" w:hAnsi="Arial" w:cs="Arial"/>
                <w:b/>
              </w:rPr>
            </w:pPr>
            <w:r>
              <w:rPr>
                <w:rFonts w:ascii="Arial" w:hAnsi="Arial" w:cs="Arial"/>
                <w:b/>
              </w:rPr>
              <w:t>20</w:t>
            </w:r>
          </w:p>
        </w:tc>
      </w:tr>
    </w:tbl>
    <w:p w14:paraId="142877CE" w14:textId="77777777" w:rsidR="001E36C6" w:rsidRPr="000228FE" w:rsidRDefault="001E36C6" w:rsidP="001D700E">
      <w:pPr>
        <w:spacing w:after="0" w:line="240" w:lineRule="auto"/>
        <w:jc w:val="both"/>
        <w:rPr>
          <w:rFonts w:ascii="Verdana" w:hAnsi="Verdana" w:cs="Arial"/>
          <w:sz w:val="24"/>
          <w:szCs w:val="24"/>
        </w:rPr>
      </w:pPr>
    </w:p>
    <w:p w14:paraId="6C012F46" w14:textId="77777777" w:rsidR="000228FE" w:rsidRDefault="000228FE">
      <w:pPr>
        <w:rPr>
          <w:rFonts w:ascii="Verdana" w:hAnsi="Verdana" w:cs="Arial"/>
          <w:sz w:val="24"/>
          <w:szCs w:val="24"/>
        </w:rPr>
      </w:pPr>
      <w:r>
        <w:rPr>
          <w:rFonts w:ascii="Verdana" w:hAnsi="Verdana" w:cs="Arial"/>
          <w:sz w:val="24"/>
          <w:szCs w:val="24"/>
        </w:rPr>
        <w:br w:type="page"/>
      </w:r>
    </w:p>
    <w:p w14:paraId="465A237E" w14:textId="1F35BF86" w:rsidR="00350500" w:rsidRPr="000228FE" w:rsidRDefault="00A37504" w:rsidP="00350500">
      <w:pPr>
        <w:spacing w:after="0" w:line="240" w:lineRule="auto"/>
        <w:jc w:val="both"/>
        <w:rPr>
          <w:rFonts w:ascii="Verdana" w:hAnsi="Verdana" w:cs="Arial"/>
          <w:sz w:val="24"/>
          <w:szCs w:val="24"/>
        </w:rPr>
      </w:pPr>
      <w:r w:rsidRPr="000228FE">
        <w:rPr>
          <w:rFonts w:ascii="Verdana" w:hAnsi="Verdana" w:cs="Arial"/>
          <w:sz w:val="24"/>
          <w:szCs w:val="24"/>
        </w:rPr>
        <w:lastRenderedPageBreak/>
        <w:t>2.3.3</w:t>
      </w:r>
      <w:r w:rsidR="00BB435B" w:rsidRPr="000228FE">
        <w:rPr>
          <w:rFonts w:ascii="Verdana" w:hAnsi="Verdana" w:cs="Arial"/>
          <w:sz w:val="24"/>
          <w:szCs w:val="24"/>
        </w:rPr>
        <w:t xml:space="preserve"> </w:t>
      </w:r>
      <w:r w:rsidR="00350500" w:rsidRPr="000228FE">
        <w:rPr>
          <w:rFonts w:ascii="Verdana" w:hAnsi="Verdana" w:cs="Arial"/>
          <w:sz w:val="24"/>
          <w:szCs w:val="24"/>
        </w:rPr>
        <w:t xml:space="preserve">The risk(s) with increased scores is/are: </w:t>
      </w:r>
    </w:p>
    <w:p w14:paraId="0B106E32" w14:textId="77777777" w:rsidR="00350500" w:rsidRPr="000228FE" w:rsidRDefault="00350500" w:rsidP="00350500">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08"/>
        <w:gridCol w:w="3846"/>
        <w:gridCol w:w="1745"/>
        <w:gridCol w:w="1389"/>
        <w:gridCol w:w="1328"/>
      </w:tblGrid>
      <w:tr w:rsidR="00350500" w:rsidRPr="001D4F0F" w14:paraId="02435B18" w14:textId="77777777" w:rsidTr="00BB435B">
        <w:trPr>
          <w:tblHeader/>
        </w:trPr>
        <w:tc>
          <w:tcPr>
            <w:tcW w:w="708" w:type="dxa"/>
            <w:shd w:val="clear" w:color="auto" w:fill="B4C6E7" w:themeFill="accent5" w:themeFillTint="66"/>
          </w:tcPr>
          <w:p w14:paraId="54450B98" w14:textId="77777777" w:rsidR="00350500" w:rsidRPr="001D4F0F" w:rsidRDefault="00350500" w:rsidP="00350500">
            <w:pPr>
              <w:jc w:val="both"/>
              <w:rPr>
                <w:rFonts w:ascii="Arial" w:hAnsi="Arial" w:cs="Arial"/>
                <w:b/>
              </w:rPr>
            </w:pPr>
            <w:r w:rsidRPr="001D4F0F">
              <w:rPr>
                <w:rFonts w:ascii="Arial" w:hAnsi="Arial" w:cs="Arial"/>
                <w:b/>
              </w:rPr>
              <w:t>Risk</w:t>
            </w:r>
          </w:p>
          <w:p w14:paraId="77DAA4B3" w14:textId="77777777" w:rsidR="00350500" w:rsidRPr="001D4F0F" w:rsidRDefault="00350500" w:rsidP="00350500">
            <w:pPr>
              <w:jc w:val="both"/>
              <w:rPr>
                <w:rFonts w:ascii="Arial" w:hAnsi="Arial" w:cs="Arial"/>
                <w:b/>
              </w:rPr>
            </w:pPr>
            <w:r w:rsidRPr="001D4F0F">
              <w:rPr>
                <w:rFonts w:ascii="Arial" w:hAnsi="Arial" w:cs="Arial"/>
                <w:b/>
              </w:rPr>
              <w:t>Ref</w:t>
            </w:r>
          </w:p>
        </w:tc>
        <w:tc>
          <w:tcPr>
            <w:tcW w:w="3846" w:type="dxa"/>
            <w:shd w:val="clear" w:color="auto" w:fill="B4C6E7" w:themeFill="accent5" w:themeFillTint="66"/>
          </w:tcPr>
          <w:p w14:paraId="19ED691B" w14:textId="77777777" w:rsidR="00350500" w:rsidRPr="00BB435B" w:rsidRDefault="00350500" w:rsidP="00350500">
            <w:pPr>
              <w:jc w:val="both"/>
              <w:rPr>
                <w:rFonts w:ascii="Arial" w:hAnsi="Arial" w:cs="Arial"/>
                <w:b/>
                <w:sz w:val="28"/>
                <w:szCs w:val="28"/>
              </w:rPr>
            </w:pPr>
            <w:r w:rsidRPr="00BB435B">
              <w:rPr>
                <w:rFonts w:ascii="Arial" w:hAnsi="Arial" w:cs="Arial"/>
                <w:b/>
                <w:sz w:val="28"/>
                <w:szCs w:val="28"/>
              </w:rPr>
              <w:t>Increased Risks</w:t>
            </w:r>
          </w:p>
        </w:tc>
        <w:tc>
          <w:tcPr>
            <w:tcW w:w="1745" w:type="dxa"/>
            <w:shd w:val="clear" w:color="auto" w:fill="B4C6E7" w:themeFill="accent5" w:themeFillTint="66"/>
          </w:tcPr>
          <w:p w14:paraId="43E5F0DF"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389" w:type="dxa"/>
            <w:shd w:val="clear" w:color="auto" w:fill="B4C6E7" w:themeFill="accent5" w:themeFillTint="66"/>
          </w:tcPr>
          <w:p w14:paraId="67568076"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28" w:type="dxa"/>
            <w:shd w:val="clear" w:color="auto" w:fill="B4C6E7" w:themeFill="accent5" w:themeFillTint="66"/>
          </w:tcPr>
          <w:p w14:paraId="7C8B2CD1" w14:textId="77777777" w:rsidR="00350500" w:rsidRPr="001D4F0F" w:rsidRDefault="00350500" w:rsidP="00350500">
            <w:pPr>
              <w:jc w:val="center"/>
              <w:rPr>
                <w:rFonts w:ascii="Arial" w:hAnsi="Arial" w:cs="Arial"/>
                <w:b/>
              </w:rPr>
            </w:pPr>
            <w:r w:rsidRPr="001D4F0F">
              <w:rPr>
                <w:rFonts w:ascii="Arial" w:hAnsi="Arial" w:cs="Arial"/>
                <w:b/>
              </w:rPr>
              <w:t xml:space="preserve">Current Risk Score </w:t>
            </w:r>
          </w:p>
        </w:tc>
      </w:tr>
      <w:tr w:rsidR="00BE7896" w:rsidRPr="001D4F0F" w14:paraId="716ADED7" w14:textId="77777777" w:rsidTr="00BE7896">
        <w:tc>
          <w:tcPr>
            <w:tcW w:w="708" w:type="dxa"/>
          </w:tcPr>
          <w:p w14:paraId="53CA59CE" w14:textId="7115E9B8" w:rsidR="00BE7896" w:rsidRDefault="00BE7896" w:rsidP="00BE7896">
            <w:pPr>
              <w:jc w:val="both"/>
              <w:rPr>
                <w:rFonts w:ascii="Arial" w:hAnsi="Arial" w:cs="Arial"/>
              </w:rPr>
            </w:pPr>
            <w:r>
              <w:rPr>
                <w:rFonts w:ascii="Arial" w:hAnsi="Arial" w:cs="Arial"/>
              </w:rPr>
              <w:t>93</w:t>
            </w:r>
          </w:p>
        </w:tc>
        <w:tc>
          <w:tcPr>
            <w:tcW w:w="3846" w:type="dxa"/>
          </w:tcPr>
          <w:p w14:paraId="70B43233" w14:textId="77777777" w:rsidR="00BE7896" w:rsidRPr="00DE754D" w:rsidRDefault="00BE7896" w:rsidP="00BE7896">
            <w:pPr>
              <w:tabs>
                <w:tab w:val="left" w:pos="1814"/>
              </w:tabs>
              <w:rPr>
                <w:rFonts w:ascii="Arial" w:hAnsi="Arial" w:cs="Arial"/>
                <w:b/>
                <w:bCs/>
              </w:rPr>
            </w:pPr>
            <w:r w:rsidRPr="00DE754D">
              <w:rPr>
                <w:rFonts w:ascii="Arial" w:hAnsi="Arial" w:cs="Arial"/>
                <w:b/>
                <w:bCs/>
              </w:rPr>
              <w:t>Reduced Capital Funds</w:t>
            </w:r>
          </w:p>
          <w:p w14:paraId="24F345D9" w14:textId="77777777" w:rsidR="00BE7896" w:rsidRDefault="00BE7896" w:rsidP="00BE7896">
            <w:pPr>
              <w:tabs>
                <w:tab w:val="left" w:pos="1814"/>
              </w:tabs>
              <w:rPr>
                <w:rFonts w:ascii="Arial" w:hAnsi="Arial" w:cs="Arial"/>
              </w:rPr>
            </w:pPr>
            <w:r w:rsidRPr="00DE754D">
              <w:rPr>
                <w:rFonts w:ascii="Arial" w:hAnsi="Arial" w:cs="Arial"/>
              </w:rPr>
              <w:t>Reduced discretionary capital funds and reduced National NHS funds requiring a restricted Capital Plan for 2024/25.</w:t>
            </w:r>
          </w:p>
          <w:p w14:paraId="4915C9E1" w14:textId="77777777" w:rsidR="00BE7896" w:rsidRDefault="00BE7896" w:rsidP="00BE7896">
            <w:pPr>
              <w:tabs>
                <w:tab w:val="left" w:pos="1814"/>
              </w:tabs>
              <w:rPr>
                <w:rFonts w:ascii="Arial" w:hAnsi="Arial" w:cs="Arial"/>
                <w:bCs/>
              </w:rPr>
            </w:pPr>
          </w:p>
          <w:p w14:paraId="5CBB9916" w14:textId="77777777" w:rsidR="00BE7896" w:rsidRDefault="00BE7896" w:rsidP="00BE7896">
            <w:pPr>
              <w:tabs>
                <w:tab w:val="left" w:pos="1814"/>
              </w:tabs>
              <w:rPr>
                <w:rFonts w:ascii="Arial" w:hAnsi="Arial" w:cs="Arial"/>
                <w:bCs/>
              </w:rPr>
            </w:pPr>
            <w:r>
              <w:rPr>
                <w:rFonts w:ascii="Arial" w:hAnsi="Arial" w:cs="Arial"/>
                <w:bCs/>
              </w:rPr>
              <w:t>Notes:</w:t>
            </w:r>
          </w:p>
          <w:p w14:paraId="14E40895" w14:textId="679E7EB6" w:rsidR="00BE7896" w:rsidRPr="00921956" w:rsidRDefault="00856760" w:rsidP="00BE7896">
            <w:pPr>
              <w:tabs>
                <w:tab w:val="left" w:pos="1814"/>
              </w:tabs>
              <w:rPr>
                <w:rFonts w:ascii="Arial" w:hAnsi="Arial" w:cs="Arial"/>
                <w:bCs/>
              </w:rPr>
            </w:pPr>
            <w:r>
              <w:rPr>
                <w:rFonts w:ascii="Arial" w:hAnsi="Arial" w:cs="Arial"/>
                <w:bCs/>
              </w:rPr>
              <w:t>The r</w:t>
            </w:r>
            <w:r w:rsidRPr="00856760">
              <w:rPr>
                <w:rFonts w:ascii="Arial" w:hAnsi="Arial" w:cs="Arial"/>
                <w:bCs/>
              </w:rPr>
              <w:t xml:space="preserve">isk entry </w:t>
            </w:r>
            <w:r>
              <w:rPr>
                <w:rFonts w:ascii="Arial" w:hAnsi="Arial" w:cs="Arial"/>
                <w:bCs/>
              </w:rPr>
              <w:t xml:space="preserve">has been </w:t>
            </w:r>
            <w:r w:rsidRPr="00856760">
              <w:rPr>
                <w:rFonts w:ascii="Arial" w:hAnsi="Arial" w:cs="Arial"/>
                <w:bCs/>
              </w:rPr>
              <w:t xml:space="preserve">refreshed for </w:t>
            </w:r>
            <w:r w:rsidR="00E80B02">
              <w:rPr>
                <w:rFonts w:ascii="Arial" w:hAnsi="Arial" w:cs="Arial"/>
                <w:bCs/>
              </w:rPr>
              <w:t xml:space="preserve">new financial year </w:t>
            </w:r>
            <w:r w:rsidRPr="00856760">
              <w:rPr>
                <w:rFonts w:ascii="Arial" w:hAnsi="Arial" w:cs="Arial"/>
                <w:bCs/>
              </w:rPr>
              <w:t>2025/26. Although discretionary funding has increased by 24%, the impact of the national prioritisation and interim solutions required for high risks projects merits increased assessment of current risk level.</w:t>
            </w:r>
          </w:p>
        </w:tc>
        <w:tc>
          <w:tcPr>
            <w:tcW w:w="1745" w:type="dxa"/>
            <w:shd w:val="clear" w:color="auto" w:fill="auto"/>
          </w:tcPr>
          <w:p w14:paraId="0B2A0051" w14:textId="543806C5" w:rsidR="00BE7896" w:rsidRDefault="00BE7896" w:rsidP="00BE7896">
            <w:pPr>
              <w:jc w:val="center"/>
              <w:rPr>
                <w:rFonts w:ascii="Arial" w:hAnsi="Arial" w:cs="Arial"/>
              </w:rPr>
            </w:pPr>
            <w:r>
              <w:rPr>
                <w:rFonts w:ascii="Arial" w:hAnsi="Arial" w:cs="Arial"/>
              </w:rPr>
              <w:t>Director of Finance &amp; Performance</w:t>
            </w:r>
          </w:p>
        </w:tc>
        <w:tc>
          <w:tcPr>
            <w:tcW w:w="1389" w:type="dxa"/>
            <w:shd w:val="clear" w:color="auto" w:fill="FFC000"/>
          </w:tcPr>
          <w:p w14:paraId="655AE224" w14:textId="6E51859E" w:rsidR="00BE7896" w:rsidRDefault="00BE7896" w:rsidP="00BE7896">
            <w:pPr>
              <w:jc w:val="center"/>
              <w:rPr>
                <w:rFonts w:ascii="Arial" w:hAnsi="Arial" w:cs="Arial"/>
                <w:b/>
              </w:rPr>
            </w:pPr>
            <w:r>
              <w:rPr>
                <w:rFonts w:ascii="Arial" w:hAnsi="Arial" w:cs="Arial"/>
                <w:b/>
              </w:rPr>
              <w:t>12</w:t>
            </w:r>
          </w:p>
        </w:tc>
        <w:tc>
          <w:tcPr>
            <w:tcW w:w="1328" w:type="dxa"/>
            <w:shd w:val="clear" w:color="auto" w:fill="C00000"/>
          </w:tcPr>
          <w:p w14:paraId="6AA25A30" w14:textId="6D8B9767" w:rsidR="00BE7896" w:rsidRDefault="00BE7896" w:rsidP="00BE7896">
            <w:pPr>
              <w:jc w:val="center"/>
              <w:rPr>
                <w:rFonts w:ascii="Arial" w:hAnsi="Arial" w:cs="Arial"/>
                <w:b/>
              </w:rPr>
            </w:pPr>
            <w:r>
              <w:rPr>
                <w:rFonts w:ascii="Arial" w:hAnsi="Arial" w:cs="Arial"/>
                <w:b/>
              </w:rPr>
              <w:t>20</w:t>
            </w:r>
          </w:p>
        </w:tc>
      </w:tr>
    </w:tbl>
    <w:p w14:paraId="5907343A" w14:textId="10B4F328" w:rsidR="00350500" w:rsidRPr="000228FE" w:rsidRDefault="00350500" w:rsidP="00350500">
      <w:pPr>
        <w:spacing w:after="0" w:line="240" w:lineRule="auto"/>
        <w:jc w:val="both"/>
        <w:rPr>
          <w:rFonts w:ascii="Verdana" w:hAnsi="Verdana" w:cs="Arial"/>
          <w:sz w:val="24"/>
          <w:szCs w:val="24"/>
        </w:rPr>
      </w:pPr>
    </w:p>
    <w:p w14:paraId="08E1054D" w14:textId="77777777" w:rsidR="008C7CC5" w:rsidRPr="000228FE" w:rsidRDefault="008C7CC5" w:rsidP="00350500">
      <w:pPr>
        <w:spacing w:after="0" w:line="240" w:lineRule="auto"/>
        <w:jc w:val="both"/>
        <w:rPr>
          <w:rFonts w:ascii="Verdana" w:hAnsi="Verdana" w:cs="Arial"/>
          <w:sz w:val="24"/>
          <w:szCs w:val="24"/>
        </w:rPr>
      </w:pPr>
    </w:p>
    <w:p w14:paraId="046B8D69" w14:textId="48F6C5F8" w:rsidR="00350500" w:rsidRPr="000228FE" w:rsidRDefault="00A37504" w:rsidP="00350500">
      <w:pPr>
        <w:spacing w:after="0" w:line="240" w:lineRule="auto"/>
        <w:jc w:val="both"/>
        <w:rPr>
          <w:rFonts w:ascii="Verdana" w:hAnsi="Verdana" w:cs="Arial"/>
          <w:sz w:val="24"/>
          <w:szCs w:val="24"/>
        </w:rPr>
      </w:pPr>
      <w:r w:rsidRPr="000228FE">
        <w:rPr>
          <w:rFonts w:ascii="Verdana" w:hAnsi="Verdana" w:cs="Arial"/>
          <w:sz w:val="24"/>
          <w:szCs w:val="24"/>
        </w:rPr>
        <w:t>2.3</w:t>
      </w:r>
      <w:r w:rsidR="00BB435B" w:rsidRPr="000228FE">
        <w:rPr>
          <w:rFonts w:ascii="Verdana" w:hAnsi="Verdana" w:cs="Arial"/>
          <w:sz w:val="24"/>
          <w:szCs w:val="24"/>
        </w:rPr>
        <w:t>.</w:t>
      </w:r>
      <w:r w:rsidR="001E36C6" w:rsidRPr="000228FE">
        <w:rPr>
          <w:rFonts w:ascii="Verdana" w:hAnsi="Verdana" w:cs="Arial"/>
          <w:sz w:val="24"/>
          <w:szCs w:val="24"/>
        </w:rPr>
        <w:t>4</w:t>
      </w:r>
      <w:r w:rsidR="00BB435B" w:rsidRPr="000228FE">
        <w:rPr>
          <w:rFonts w:ascii="Verdana" w:hAnsi="Verdana" w:cs="Arial"/>
          <w:sz w:val="24"/>
          <w:szCs w:val="24"/>
        </w:rPr>
        <w:t xml:space="preserve"> </w:t>
      </w:r>
      <w:r w:rsidR="00350500" w:rsidRPr="000228FE">
        <w:rPr>
          <w:rFonts w:ascii="Verdana" w:hAnsi="Verdana" w:cs="Arial"/>
          <w:sz w:val="24"/>
          <w:szCs w:val="24"/>
        </w:rPr>
        <w:t xml:space="preserve">The risk(s) with reduced scores is/are: </w:t>
      </w:r>
    </w:p>
    <w:p w14:paraId="2D1C9DAF" w14:textId="77777777" w:rsidR="00350500" w:rsidRPr="000228FE" w:rsidRDefault="00350500" w:rsidP="00350500">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08"/>
        <w:gridCol w:w="3846"/>
        <w:gridCol w:w="1745"/>
        <w:gridCol w:w="1389"/>
        <w:gridCol w:w="1328"/>
      </w:tblGrid>
      <w:tr w:rsidR="00350500" w:rsidRPr="001D4F0F" w14:paraId="060C7FD9" w14:textId="77777777" w:rsidTr="00CB457E">
        <w:trPr>
          <w:tblHeader/>
        </w:trPr>
        <w:tc>
          <w:tcPr>
            <w:tcW w:w="708" w:type="dxa"/>
            <w:shd w:val="clear" w:color="auto" w:fill="B4C6E7" w:themeFill="accent5" w:themeFillTint="66"/>
          </w:tcPr>
          <w:p w14:paraId="6F4AF0AD" w14:textId="77777777" w:rsidR="00350500" w:rsidRPr="001D4F0F" w:rsidRDefault="00350500" w:rsidP="00350500">
            <w:pPr>
              <w:jc w:val="both"/>
              <w:rPr>
                <w:rFonts w:ascii="Arial" w:hAnsi="Arial" w:cs="Arial"/>
                <w:b/>
              </w:rPr>
            </w:pPr>
            <w:r w:rsidRPr="001D4F0F">
              <w:rPr>
                <w:rFonts w:ascii="Arial" w:hAnsi="Arial" w:cs="Arial"/>
                <w:b/>
              </w:rPr>
              <w:t>Risk</w:t>
            </w:r>
          </w:p>
          <w:p w14:paraId="2900011A" w14:textId="77777777" w:rsidR="00350500" w:rsidRPr="001D4F0F" w:rsidRDefault="00350500" w:rsidP="00350500">
            <w:pPr>
              <w:jc w:val="both"/>
              <w:rPr>
                <w:rFonts w:ascii="Arial" w:hAnsi="Arial" w:cs="Arial"/>
                <w:b/>
              </w:rPr>
            </w:pPr>
            <w:r w:rsidRPr="001D4F0F">
              <w:rPr>
                <w:rFonts w:ascii="Arial" w:hAnsi="Arial" w:cs="Arial"/>
                <w:b/>
              </w:rPr>
              <w:t>Ref</w:t>
            </w:r>
          </w:p>
        </w:tc>
        <w:tc>
          <w:tcPr>
            <w:tcW w:w="3846" w:type="dxa"/>
            <w:shd w:val="clear" w:color="auto" w:fill="B4C6E7" w:themeFill="accent5" w:themeFillTint="66"/>
          </w:tcPr>
          <w:p w14:paraId="00371DCA" w14:textId="77777777" w:rsidR="00350500" w:rsidRPr="00B6783A" w:rsidRDefault="00350500" w:rsidP="00350500">
            <w:pPr>
              <w:jc w:val="both"/>
              <w:rPr>
                <w:rFonts w:ascii="Arial" w:hAnsi="Arial" w:cs="Arial"/>
                <w:b/>
                <w:sz w:val="28"/>
                <w:szCs w:val="28"/>
              </w:rPr>
            </w:pPr>
            <w:r w:rsidRPr="00B6783A">
              <w:rPr>
                <w:rFonts w:ascii="Arial" w:hAnsi="Arial" w:cs="Arial"/>
                <w:b/>
                <w:sz w:val="28"/>
                <w:szCs w:val="28"/>
              </w:rPr>
              <w:t>Reduced Risks</w:t>
            </w:r>
          </w:p>
        </w:tc>
        <w:tc>
          <w:tcPr>
            <w:tcW w:w="1745" w:type="dxa"/>
            <w:shd w:val="clear" w:color="auto" w:fill="B4C6E7" w:themeFill="accent5" w:themeFillTint="66"/>
          </w:tcPr>
          <w:p w14:paraId="5D7E6B9A"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389" w:type="dxa"/>
            <w:shd w:val="clear" w:color="auto" w:fill="B4C6E7" w:themeFill="accent5" w:themeFillTint="66"/>
          </w:tcPr>
          <w:p w14:paraId="55F2ED01"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28" w:type="dxa"/>
            <w:shd w:val="clear" w:color="auto" w:fill="B4C6E7" w:themeFill="accent5" w:themeFillTint="66"/>
          </w:tcPr>
          <w:p w14:paraId="637B2377" w14:textId="77777777" w:rsidR="00350500" w:rsidRPr="001D4F0F" w:rsidRDefault="00350500" w:rsidP="00350500">
            <w:pPr>
              <w:jc w:val="center"/>
              <w:rPr>
                <w:rFonts w:ascii="Arial" w:hAnsi="Arial" w:cs="Arial"/>
                <w:b/>
              </w:rPr>
            </w:pPr>
            <w:r w:rsidRPr="001D4F0F">
              <w:rPr>
                <w:rFonts w:ascii="Arial" w:hAnsi="Arial" w:cs="Arial"/>
                <w:b/>
              </w:rPr>
              <w:t>Current Risk Score</w:t>
            </w:r>
          </w:p>
        </w:tc>
      </w:tr>
      <w:tr w:rsidR="00B6783A" w:rsidRPr="001D4F0F" w14:paraId="3A8A732D" w14:textId="77777777" w:rsidTr="00CB457E">
        <w:tc>
          <w:tcPr>
            <w:tcW w:w="708" w:type="dxa"/>
            <w:shd w:val="clear" w:color="auto" w:fill="auto"/>
          </w:tcPr>
          <w:p w14:paraId="4F906704" w14:textId="03D5789D" w:rsidR="00B6783A" w:rsidRPr="00B6783A" w:rsidRDefault="009D43EC" w:rsidP="00B6783A">
            <w:pPr>
              <w:jc w:val="both"/>
              <w:rPr>
                <w:rFonts w:ascii="Arial" w:hAnsi="Arial" w:cs="Arial"/>
              </w:rPr>
            </w:pPr>
            <w:r>
              <w:rPr>
                <w:rFonts w:ascii="Arial" w:hAnsi="Arial" w:cs="Arial"/>
              </w:rPr>
              <w:t>3</w:t>
            </w:r>
          </w:p>
        </w:tc>
        <w:tc>
          <w:tcPr>
            <w:tcW w:w="3846" w:type="dxa"/>
            <w:shd w:val="clear" w:color="auto" w:fill="auto"/>
          </w:tcPr>
          <w:p w14:paraId="77557A09" w14:textId="77777777" w:rsidR="00FF281F" w:rsidRPr="00DE03C1" w:rsidRDefault="00FF281F" w:rsidP="00FF281F">
            <w:pPr>
              <w:tabs>
                <w:tab w:val="left" w:pos="1814"/>
              </w:tabs>
              <w:rPr>
                <w:rFonts w:ascii="Arial" w:hAnsi="Arial" w:cs="Arial"/>
                <w:b/>
                <w:bCs/>
              </w:rPr>
            </w:pPr>
            <w:r w:rsidRPr="00DE03C1">
              <w:rPr>
                <w:rFonts w:ascii="Arial" w:hAnsi="Arial" w:cs="Arial"/>
                <w:b/>
                <w:bCs/>
              </w:rPr>
              <w:t xml:space="preserve">Recruitment of consultant medical &amp; dental staff in hard to fill roles. </w:t>
            </w:r>
          </w:p>
          <w:p w14:paraId="348A5313" w14:textId="77777777" w:rsidR="00B6783A" w:rsidRDefault="00FF281F" w:rsidP="00FF281F">
            <w:pPr>
              <w:tabs>
                <w:tab w:val="left" w:pos="1814"/>
              </w:tabs>
              <w:rPr>
                <w:rFonts w:ascii="Arial" w:hAnsi="Arial" w:cs="Arial"/>
              </w:rPr>
            </w:pPr>
            <w:r w:rsidRPr="00FF281F">
              <w:rPr>
                <w:rFonts w:ascii="Arial" w:hAnsi="Arial" w:cs="Arial"/>
              </w:rPr>
              <w:t>Due to national shortages, there is a risk that that the health board will be unable to recruit consultant medical &amp; dental staff into particular hard-to-fill roles which may result in difficulties fulfilling rotas on all sites, and adverse impact upon patient safety, service provision, quality and financial matters.</w:t>
            </w:r>
          </w:p>
          <w:p w14:paraId="75A1CA26" w14:textId="77777777" w:rsidR="00DE03C1" w:rsidRDefault="00DE03C1" w:rsidP="00FF281F">
            <w:pPr>
              <w:tabs>
                <w:tab w:val="left" w:pos="1814"/>
              </w:tabs>
              <w:rPr>
                <w:rFonts w:ascii="Arial" w:hAnsi="Arial" w:cs="Arial"/>
              </w:rPr>
            </w:pPr>
          </w:p>
          <w:p w14:paraId="6B34BB84" w14:textId="77777777" w:rsidR="00E51405" w:rsidRDefault="00E51405" w:rsidP="00FF281F">
            <w:pPr>
              <w:tabs>
                <w:tab w:val="left" w:pos="1814"/>
              </w:tabs>
              <w:rPr>
                <w:rFonts w:ascii="Arial" w:hAnsi="Arial" w:cs="Arial"/>
              </w:rPr>
            </w:pPr>
            <w:r>
              <w:rPr>
                <w:rFonts w:ascii="Arial" w:hAnsi="Arial" w:cs="Arial"/>
              </w:rPr>
              <w:t>Note:</w:t>
            </w:r>
          </w:p>
          <w:p w14:paraId="63AB8E5D" w14:textId="38164579" w:rsidR="00E51405" w:rsidRDefault="00E51405" w:rsidP="00FF281F">
            <w:pPr>
              <w:tabs>
                <w:tab w:val="left" w:pos="1814"/>
              </w:tabs>
              <w:rPr>
                <w:rFonts w:ascii="Arial" w:hAnsi="Arial" w:cs="Arial"/>
              </w:rPr>
            </w:pPr>
            <w:r w:rsidRPr="00E51405">
              <w:rPr>
                <w:rFonts w:ascii="Arial" w:hAnsi="Arial" w:cs="Arial"/>
              </w:rPr>
              <w:t xml:space="preserve">Risk score has been reviewed and reflects current position across services as a whole. </w:t>
            </w:r>
          </w:p>
          <w:p w14:paraId="5B871445" w14:textId="0F4BFEC6" w:rsidR="00E51405" w:rsidRPr="00B6783A" w:rsidRDefault="00E51405" w:rsidP="00FF281F">
            <w:pPr>
              <w:tabs>
                <w:tab w:val="left" w:pos="1814"/>
              </w:tabs>
              <w:rPr>
                <w:rFonts w:ascii="Arial" w:hAnsi="Arial" w:cs="Arial"/>
              </w:rPr>
            </w:pPr>
          </w:p>
        </w:tc>
        <w:tc>
          <w:tcPr>
            <w:tcW w:w="1745" w:type="dxa"/>
            <w:shd w:val="clear" w:color="auto" w:fill="auto"/>
          </w:tcPr>
          <w:p w14:paraId="68218649" w14:textId="0270D08E" w:rsidR="00B6783A" w:rsidRPr="00B6783A" w:rsidRDefault="00EF0B7A" w:rsidP="00B6783A">
            <w:pPr>
              <w:jc w:val="center"/>
              <w:rPr>
                <w:rFonts w:ascii="Arial" w:hAnsi="Arial" w:cs="Arial"/>
              </w:rPr>
            </w:pPr>
            <w:r>
              <w:rPr>
                <w:rFonts w:ascii="Arial" w:hAnsi="Arial" w:cs="Arial"/>
              </w:rPr>
              <w:t>Director of Workforce &amp; OD</w:t>
            </w:r>
          </w:p>
        </w:tc>
        <w:tc>
          <w:tcPr>
            <w:tcW w:w="1389" w:type="dxa"/>
            <w:shd w:val="clear" w:color="auto" w:fill="C00000"/>
          </w:tcPr>
          <w:p w14:paraId="69299BF3" w14:textId="6511DEE4" w:rsidR="00B6783A" w:rsidRPr="00B6783A" w:rsidRDefault="00EF0B7A" w:rsidP="00B6783A">
            <w:pPr>
              <w:jc w:val="center"/>
              <w:rPr>
                <w:rFonts w:ascii="Arial" w:hAnsi="Arial" w:cs="Arial"/>
                <w:b/>
              </w:rPr>
            </w:pPr>
            <w:r>
              <w:rPr>
                <w:rFonts w:ascii="Arial" w:hAnsi="Arial" w:cs="Arial"/>
                <w:b/>
              </w:rPr>
              <w:t>20</w:t>
            </w:r>
          </w:p>
        </w:tc>
        <w:tc>
          <w:tcPr>
            <w:tcW w:w="1328" w:type="dxa"/>
            <w:shd w:val="clear" w:color="auto" w:fill="C00000"/>
          </w:tcPr>
          <w:p w14:paraId="7C5095A9" w14:textId="27078E08" w:rsidR="00B6783A" w:rsidRPr="00B6783A" w:rsidRDefault="00EF0B7A" w:rsidP="00B6783A">
            <w:pPr>
              <w:jc w:val="center"/>
              <w:rPr>
                <w:rFonts w:ascii="Arial" w:hAnsi="Arial" w:cs="Arial"/>
                <w:b/>
              </w:rPr>
            </w:pPr>
            <w:r>
              <w:rPr>
                <w:rFonts w:ascii="Arial" w:hAnsi="Arial" w:cs="Arial"/>
                <w:b/>
              </w:rPr>
              <w:t>16</w:t>
            </w:r>
          </w:p>
        </w:tc>
      </w:tr>
      <w:tr w:rsidR="007A0D9B" w:rsidRPr="001D4F0F" w14:paraId="7FC981BE" w14:textId="77777777" w:rsidTr="00CB457E">
        <w:tc>
          <w:tcPr>
            <w:tcW w:w="708" w:type="dxa"/>
            <w:shd w:val="clear" w:color="auto" w:fill="auto"/>
          </w:tcPr>
          <w:p w14:paraId="5E26EEE9" w14:textId="7E9F8029" w:rsidR="007A0D9B" w:rsidRPr="00B6783A" w:rsidRDefault="009D43EC" w:rsidP="00B6783A">
            <w:pPr>
              <w:jc w:val="both"/>
              <w:rPr>
                <w:rFonts w:ascii="Arial" w:hAnsi="Arial" w:cs="Arial"/>
              </w:rPr>
            </w:pPr>
            <w:r>
              <w:rPr>
                <w:rFonts w:ascii="Arial" w:hAnsi="Arial" w:cs="Arial"/>
              </w:rPr>
              <w:t>16</w:t>
            </w:r>
          </w:p>
        </w:tc>
        <w:tc>
          <w:tcPr>
            <w:tcW w:w="3846" w:type="dxa"/>
            <w:shd w:val="clear" w:color="auto" w:fill="auto"/>
          </w:tcPr>
          <w:p w14:paraId="25935064" w14:textId="77777777" w:rsidR="00221A5D" w:rsidRPr="00221A5D" w:rsidRDefault="00221A5D" w:rsidP="00221A5D">
            <w:pPr>
              <w:tabs>
                <w:tab w:val="left" w:pos="1814"/>
              </w:tabs>
              <w:rPr>
                <w:rFonts w:ascii="Arial" w:hAnsi="Arial" w:cs="Arial"/>
                <w:b/>
                <w:bCs/>
              </w:rPr>
            </w:pPr>
            <w:r w:rsidRPr="00221A5D">
              <w:rPr>
                <w:rFonts w:ascii="Arial" w:hAnsi="Arial" w:cs="Arial"/>
                <w:b/>
                <w:bCs/>
              </w:rPr>
              <w:t xml:space="preserve">Access and Planned Care </w:t>
            </w:r>
          </w:p>
          <w:p w14:paraId="55868670" w14:textId="77777777" w:rsidR="007A0D9B" w:rsidRDefault="00221A5D" w:rsidP="00221A5D">
            <w:pPr>
              <w:tabs>
                <w:tab w:val="left" w:pos="1814"/>
              </w:tabs>
              <w:rPr>
                <w:rFonts w:ascii="Arial" w:hAnsi="Arial" w:cs="Arial"/>
              </w:rPr>
            </w:pPr>
            <w:r w:rsidRPr="00221A5D">
              <w:rPr>
                <w:rFonts w:ascii="Arial" w:hAnsi="Arial" w:cs="Arial"/>
              </w:rPr>
              <w:t>There is a risk of harm to patients if we fail to diagnose and treat them in a timely way.</w:t>
            </w:r>
          </w:p>
          <w:p w14:paraId="4E10A19D" w14:textId="77777777" w:rsidR="00125087" w:rsidRDefault="00125087" w:rsidP="00221A5D">
            <w:pPr>
              <w:tabs>
                <w:tab w:val="left" w:pos="1814"/>
              </w:tabs>
              <w:rPr>
                <w:rFonts w:ascii="Arial" w:hAnsi="Arial" w:cs="Arial"/>
              </w:rPr>
            </w:pPr>
          </w:p>
          <w:p w14:paraId="183933CA" w14:textId="77777777" w:rsidR="00125087" w:rsidRDefault="00125087" w:rsidP="00221A5D">
            <w:pPr>
              <w:tabs>
                <w:tab w:val="left" w:pos="1814"/>
              </w:tabs>
              <w:rPr>
                <w:rFonts w:ascii="Arial" w:hAnsi="Arial" w:cs="Arial"/>
              </w:rPr>
            </w:pPr>
            <w:r>
              <w:rPr>
                <w:rFonts w:ascii="Arial" w:hAnsi="Arial" w:cs="Arial"/>
              </w:rPr>
              <w:t>Note:</w:t>
            </w:r>
          </w:p>
          <w:p w14:paraId="68771FEC" w14:textId="77777777" w:rsidR="00125087" w:rsidRDefault="00125087" w:rsidP="00221A5D">
            <w:pPr>
              <w:tabs>
                <w:tab w:val="left" w:pos="1814"/>
              </w:tabs>
              <w:rPr>
                <w:rFonts w:ascii="Arial" w:hAnsi="Arial" w:cs="Arial"/>
              </w:rPr>
            </w:pPr>
            <w:r w:rsidRPr="00125087">
              <w:rPr>
                <w:rFonts w:ascii="Arial" w:hAnsi="Arial" w:cs="Arial"/>
              </w:rPr>
              <w:t>Risk assessment revised to reflect improved performance and de-</w:t>
            </w:r>
            <w:r w:rsidRPr="00125087">
              <w:rPr>
                <w:rFonts w:ascii="Arial" w:hAnsi="Arial" w:cs="Arial"/>
              </w:rPr>
              <w:lastRenderedPageBreak/>
              <w:t>escalation by Welsh Government to Enhanced Monitoring status. Monitoring of continued delivery is ongoing.</w:t>
            </w:r>
          </w:p>
          <w:p w14:paraId="16A858E8" w14:textId="0B818E6E" w:rsidR="00125087" w:rsidRPr="00B6783A" w:rsidRDefault="00125087" w:rsidP="00221A5D">
            <w:pPr>
              <w:tabs>
                <w:tab w:val="left" w:pos="1814"/>
              </w:tabs>
              <w:rPr>
                <w:rFonts w:ascii="Arial" w:hAnsi="Arial" w:cs="Arial"/>
              </w:rPr>
            </w:pPr>
          </w:p>
        </w:tc>
        <w:tc>
          <w:tcPr>
            <w:tcW w:w="1745" w:type="dxa"/>
            <w:shd w:val="clear" w:color="auto" w:fill="auto"/>
          </w:tcPr>
          <w:p w14:paraId="53678436" w14:textId="013B51FE" w:rsidR="007A0D9B" w:rsidRPr="00B6783A" w:rsidRDefault="00221A5D" w:rsidP="00B6783A">
            <w:pPr>
              <w:jc w:val="center"/>
              <w:rPr>
                <w:rFonts w:ascii="Arial" w:hAnsi="Arial" w:cs="Arial"/>
              </w:rPr>
            </w:pPr>
            <w:r>
              <w:rPr>
                <w:rFonts w:ascii="Arial" w:hAnsi="Arial" w:cs="Arial"/>
              </w:rPr>
              <w:lastRenderedPageBreak/>
              <w:t>Chief Operating Officer</w:t>
            </w:r>
          </w:p>
        </w:tc>
        <w:tc>
          <w:tcPr>
            <w:tcW w:w="1389" w:type="dxa"/>
            <w:shd w:val="clear" w:color="auto" w:fill="C00000"/>
          </w:tcPr>
          <w:p w14:paraId="4547F3D8" w14:textId="33DE2A9A" w:rsidR="007A0D9B" w:rsidRPr="00B6783A" w:rsidRDefault="00221A5D" w:rsidP="00B6783A">
            <w:pPr>
              <w:jc w:val="center"/>
              <w:rPr>
                <w:rFonts w:ascii="Arial" w:hAnsi="Arial" w:cs="Arial"/>
                <w:b/>
              </w:rPr>
            </w:pPr>
            <w:r>
              <w:rPr>
                <w:rFonts w:ascii="Arial" w:hAnsi="Arial" w:cs="Arial"/>
                <w:b/>
              </w:rPr>
              <w:t>20</w:t>
            </w:r>
          </w:p>
        </w:tc>
        <w:tc>
          <w:tcPr>
            <w:tcW w:w="1328" w:type="dxa"/>
            <w:shd w:val="clear" w:color="auto" w:fill="C00000"/>
          </w:tcPr>
          <w:p w14:paraId="74627258" w14:textId="5DFFC469" w:rsidR="007A0D9B" w:rsidRPr="00B6783A" w:rsidRDefault="00221A5D" w:rsidP="00B6783A">
            <w:pPr>
              <w:jc w:val="center"/>
              <w:rPr>
                <w:rFonts w:ascii="Arial" w:hAnsi="Arial" w:cs="Arial"/>
                <w:b/>
              </w:rPr>
            </w:pPr>
            <w:r>
              <w:rPr>
                <w:rFonts w:ascii="Arial" w:hAnsi="Arial" w:cs="Arial"/>
                <w:b/>
              </w:rPr>
              <w:t>16</w:t>
            </w:r>
          </w:p>
        </w:tc>
      </w:tr>
      <w:tr w:rsidR="007A0D9B" w:rsidRPr="001D4F0F" w14:paraId="01FA21DB" w14:textId="77777777" w:rsidTr="00CB457E">
        <w:tc>
          <w:tcPr>
            <w:tcW w:w="708" w:type="dxa"/>
            <w:shd w:val="clear" w:color="auto" w:fill="auto"/>
          </w:tcPr>
          <w:p w14:paraId="20CFF88F" w14:textId="61DE0890" w:rsidR="007A0D9B" w:rsidRPr="00B6783A" w:rsidRDefault="002A0FEE" w:rsidP="001343BE">
            <w:pPr>
              <w:tabs>
                <w:tab w:val="left" w:pos="1814"/>
              </w:tabs>
              <w:rPr>
                <w:rFonts w:ascii="Arial" w:hAnsi="Arial" w:cs="Arial"/>
              </w:rPr>
            </w:pPr>
            <w:r>
              <w:rPr>
                <w:rFonts w:ascii="Arial" w:hAnsi="Arial" w:cs="Arial"/>
              </w:rPr>
              <w:t>43</w:t>
            </w:r>
          </w:p>
        </w:tc>
        <w:tc>
          <w:tcPr>
            <w:tcW w:w="3846" w:type="dxa"/>
            <w:shd w:val="clear" w:color="auto" w:fill="auto"/>
          </w:tcPr>
          <w:p w14:paraId="69FCDA6C" w14:textId="77777777" w:rsidR="001343BE" w:rsidRPr="001343BE" w:rsidRDefault="001343BE" w:rsidP="001343BE">
            <w:pPr>
              <w:tabs>
                <w:tab w:val="left" w:pos="1814"/>
              </w:tabs>
              <w:rPr>
                <w:rFonts w:ascii="Arial" w:hAnsi="Arial" w:cs="Arial"/>
                <w:b/>
                <w:bCs/>
              </w:rPr>
            </w:pPr>
            <w:r w:rsidRPr="001343BE">
              <w:rPr>
                <w:rFonts w:ascii="Arial" w:hAnsi="Arial" w:cs="Arial"/>
                <w:b/>
                <w:bCs/>
              </w:rPr>
              <w:t>Deprivation of Liberty Safeguards</w:t>
            </w:r>
          </w:p>
          <w:p w14:paraId="5169B0FD" w14:textId="77777777" w:rsidR="007A0D9B" w:rsidRDefault="001343BE" w:rsidP="001343BE">
            <w:pPr>
              <w:tabs>
                <w:tab w:val="left" w:pos="1814"/>
              </w:tabs>
              <w:rPr>
                <w:rFonts w:ascii="Arial" w:hAnsi="Arial" w:cs="Arial"/>
              </w:rPr>
            </w:pPr>
            <w:r w:rsidRPr="001343BE">
              <w:rPr>
                <w:rFonts w:ascii="Arial" w:hAnsi="Arial" w:cs="Arial"/>
              </w:rPr>
              <w:t>Due to a limited resources within the MCA/</w:t>
            </w:r>
            <w:proofErr w:type="spellStart"/>
            <w:r w:rsidRPr="001343BE">
              <w:rPr>
                <w:rFonts w:ascii="Arial" w:hAnsi="Arial" w:cs="Arial"/>
              </w:rPr>
              <w:t>DoLS</w:t>
            </w:r>
            <w:proofErr w:type="spellEnd"/>
            <w:r w:rsidRPr="001343BE">
              <w:rPr>
                <w:rFonts w:ascii="Arial" w:hAnsi="Arial" w:cs="Arial"/>
              </w:rPr>
              <w:t xml:space="preserve">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p w14:paraId="4A0FCC0F" w14:textId="77777777" w:rsidR="001343BE" w:rsidRDefault="001343BE" w:rsidP="001343BE">
            <w:pPr>
              <w:tabs>
                <w:tab w:val="left" w:pos="1814"/>
              </w:tabs>
              <w:rPr>
                <w:rFonts w:ascii="Arial" w:hAnsi="Arial" w:cs="Arial"/>
              </w:rPr>
            </w:pPr>
          </w:p>
          <w:p w14:paraId="1FED34A8" w14:textId="77777777" w:rsidR="001343BE" w:rsidRDefault="00FA235B" w:rsidP="001343BE">
            <w:pPr>
              <w:tabs>
                <w:tab w:val="left" w:pos="1814"/>
              </w:tabs>
              <w:rPr>
                <w:rFonts w:ascii="Arial" w:hAnsi="Arial" w:cs="Arial"/>
              </w:rPr>
            </w:pPr>
            <w:r>
              <w:rPr>
                <w:rFonts w:ascii="Arial" w:hAnsi="Arial" w:cs="Arial"/>
              </w:rPr>
              <w:t>Notes:</w:t>
            </w:r>
          </w:p>
          <w:p w14:paraId="28151C7E" w14:textId="77777777" w:rsidR="00FA235B" w:rsidRDefault="00FA235B" w:rsidP="001343BE">
            <w:pPr>
              <w:tabs>
                <w:tab w:val="left" w:pos="1814"/>
              </w:tabs>
              <w:rPr>
                <w:rFonts w:ascii="Arial" w:hAnsi="Arial" w:cs="Arial"/>
              </w:rPr>
            </w:pPr>
            <w:r w:rsidRPr="00FA235B">
              <w:rPr>
                <w:rFonts w:ascii="Arial" w:hAnsi="Arial" w:cs="Arial"/>
              </w:rPr>
              <w:t>Breaches confirmed as remaining at reduced level therefore risk score reduced in line to 16.</w:t>
            </w:r>
          </w:p>
          <w:p w14:paraId="657F5CCA" w14:textId="04F280F5" w:rsidR="00C6164A" w:rsidRPr="00B6783A" w:rsidRDefault="00C6164A" w:rsidP="001343BE">
            <w:pPr>
              <w:tabs>
                <w:tab w:val="left" w:pos="1814"/>
              </w:tabs>
              <w:rPr>
                <w:rFonts w:ascii="Arial" w:hAnsi="Arial" w:cs="Arial"/>
              </w:rPr>
            </w:pPr>
          </w:p>
        </w:tc>
        <w:tc>
          <w:tcPr>
            <w:tcW w:w="1745" w:type="dxa"/>
            <w:shd w:val="clear" w:color="auto" w:fill="auto"/>
          </w:tcPr>
          <w:p w14:paraId="62179F3A" w14:textId="07C386D6" w:rsidR="007A0D9B" w:rsidRPr="00B6783A" w:rsidRDefault="00FA235B" w:rsidP="00B6783A">
            <w:pPr>
              <w:jc w:val="center"/>
              <w:rPr>
                <w:rFonts w:ascii="Arial" w:hAnsi="Arial" w:cs="Arial"/>
              </w:rPr>
            </w:pPr>
            <w:r>
              <w:rPr>
                <w:rFonts w:ascii="Arial" w:hAnsi="Arial" w:cs="Arial"/>
              </w:rPr>
              <w:t>Executive Director of Nursing &amp; Patient Experience</w:t>
            </w:r>
          </w:p>
        </w:tc>
        <w:tc>
          <w:tcPr>
            <w:tcW w:w="1389" w:type="dxa"/>
            <w:shd w:val="clear" w:color="auto" w:fill="C00000"/>
          </w:tcPr>
          <w:p w14:paraId="3F4458D9" w14:textId="0AB00C8A" w:rsidR="007A0D9B" w:rsidRPr="00B6783A" w:rsidRDefault="00FA235B" w:rsidP="00B6783A">
            <w:pPr>
              <w:jc w:val="center"/>
              <w:rPr>
                <w:rFonts w:ascii="Arial" w:hAnsi="Arial" w:cs="Arial"/>
                <w:b/>
              </w:rPr>
            </w:pPr>
            <w:r>
              <w:rPr>
                <w:rFonts w:ascii="Arial" w:hAnsi="Arial" w:cs="Arial"/>
                <w:b/>
              </w:rPr>
              <w:t>20</w:t>
            </w:r>
          </w:p>
        </w:tc>
        <w:tc>
          <w:tcPr>
            <w:tcW w:w="1328" w:type="dxa"/>
            <w:shd w:val="clear" w:color="auto" w:fill="C00000"/>
          </w:tcPr>
          <w:p w14:paraId="3C11626F" w14:textId="3B13631B" w:rsidR="007A0D9B" w:rsidRPr="00B6783A" w:rsidRDefault="00FA235B" w:rsidP="00B6783A">
            <w:pPr>
              <w:jc w:val="center"/>
              <w:rPr>
                <w:rFonts w:ascii="Arial" w:hAnsi="Arial" w:cs="Arial"/>
                <w:b/>
              </w:rPr>
            </w:pPr>
            <w:r>
              <w:rPr>
                <w:rFonts w:ascii="Arial" w:hAnsi="Arial" w:cs="Arial"/>
                <w:b/>
              </w:rPr>
              <w:t>16</w:t>
            </w:r>
          </w:p>
        </w:tc>
      </w:tr>
      <w:tr w:rsidR="007A0D9B" w:rsidRPr="001D4F0F" w14:paraId="4BF39BAE" w14:textId="77777777" w:rsidTr="00CB457E">
        <w:tc>
          <w:tcPr>
            <w:tcW w:w="708" w:type="dxa"/>
            <w:shd w:val="clear" w:color="auto" w:fill="auto"/>
          </w:tcPr>
          <w:p w14:paraId="003CA433" w14:textId="52EA90E0" w:rsidR="007A0D9B" w:rsidRPr="00B6783A" w:rsidRDefault="002A0FEE" w:rsidP="001343BE">
            <w:pPr>
              <w:tabs>
                <w:tab w:val="left" w:pos="1814"/>
              </w:tabs>
              <w:rPr>
                <w:rFonts w:ascii="Arial" w:hAnsi="Arial" w:cs="Arial"/>
              </w:rPr>
            </w:pPr>
            <w:r>
              <w:rPr>
                <w:rFonts w:ascii="Arial" w:hAnsi="Arial" w:cs="Arial"/>
              </w:rPr>
              <w:t>52</w:t>
            </w:r>
          </w:p>
        </w:tc>
        <w:tc>
          <w:tcPr>
            <w:tcW w:w="3846" w:type="dxa"/>
            <w:shd w:val="clear" w:color="auto" w:fill="auto"/>
          </w:tcPr>
          <w:p w14:paraId="387C09FC" w14:textId="77777777" w:rsidR="00B36A4B" w:rsidRPr="00B36A4B" w:rsidRDefault="00B36A4B" w:rsidP="00B36A4B">
            <w:pPr>
              <w:tabs>
                <w:tab w:val="left" w:pos="1814"/>
              </w:tabs>
              <w:rPr>
                <w:rFonts w:ascii="Arial" w:hAnsi="Arial" w:cs="Arial"/>
                <w:b/>
                <w:bCs/>
              </w:rPr>
            </w:pPr>
            <w:r w:rsidRPr="00B36A4B">
              <w:rPr>
                <w:rFonts w:ascii="Arial" w:hAnsi="Arial" w:cs="Arial"/>
                <w:b/>
                <w:bCs/>
              </w:rPr>
              <w:t xml:space="preserve">Impact Assessment Requirements </w:t>
            </w:r>
          </w:p>
          <w:p w14:paraId="0390494D" w14:textId="77777777" w:rsidR="007A0D9B" w:rsidRDefault="00B36A4B" w:rsidP="00B36A4B">
            <w:pPr>
              <w:tabs>
                <w:tab w:val="left" w:pos="1814"/>
              </w:tabs>
              <w:rPr>
                <w:rFonts w:ascii="Arial" w:hAnsi="Arial" w:cs="Arial"/>
              </w:rPr>
            </w:pPr>
            <w:r w:rsidRPr="00B36A4B">
              <w:rPr>
                <w:rFonts w:ascii="Arial" w:hAnsi="Arial" w:cs="Arial"/>
              </w:rPr>
              <w:t>The Health Board does not have sufficient skills &amp; resource in place to undertake integrated equality impact assessments in line with strategic service change and policy development.</w:t>
            </w:r>
          </w:p>
          <w:p w14:paraId="55B840FB" w14:textId="77777777" w:rsidR="00B36A4B" w:rsidRDefault="00B36A4B" w:rsidP="00B36A4B">
            <w:pPr>
              <w:tabs>
                <w:tab w:val="left" w:pos="1814"/>
              </w:tabs>
              <w:rPr>
                <w:rFonts w:ascii="Arial" w:hAnsi="Arial" w:cs="Arial"/>
              </w:rPr>
            </w:pPr>
          </w:p>
          <w:p w14:paraId="62DCEF3E" w14:textId="77777777" w:rsidR="00B36A4B" w:rsidRDefault="00D66C4C" w:rsidP="00B36A4B">
            <w:pPr>
              <w:tabs>
                <w:tab w:val="left" w:pos="1814"/>
              </w:tabs>
              <w:rPr>
                <w:rFonts w:ascii="Arial" w:hAnsi="Arial" w:cs="Arial"/>
              </w:rPr>
            </w:pPr>
            <w:r>
              <w:rPr>
                <w:rFonts w:ascii="Arial" w:hAnsi="Arial" w:cs="Arial"/>
              </w:rPr>
              <w:t>Notes:</w:t>
            </w:r>
          </w:p>
          <w:p w14:paraId="73AB4672" w14:textId="77777777" w:rsidR="00D66C4C" w:rsidRDefault="00D66C4C" w:rsidP="00B36A4B">
            <w:pPr>
              <w:tabs>
                <w:tab w:val="left" w:pos="1814"/>
              </w:tabs>
              <w:rPr>
                <w:rFonts w:ascii="Arial" w:hAnsi="Arial" w:cs="Arial"/>
              </w:rPr>
            </w:pPr>
            <w:r>
              <w:rPr>
                <w:rFonts w:ascii="Arial" w:hAnsi="Arial" w:cs="Arial"/>
              </w:rPr>
              <w:t>While t</w:t>
            </w:r>
            <w:r w:rsidRPr="00D66C4C">
              <w:rPr>
                <w:rFonts w:ascii="Arial" w:hAnsi="Arial" w:cs="Arial"/>
              </w:rPr>
              <w:t>here has been no increase in the capacity in the engagement team</w:t>
            </w:r>
            <w:r>
              <w:rPr>
                <w:rFonts w:ascii="Arial" w:hAnsi="Arial" w:cs="Arial"/>
              </w:rPr>
              <w:t>,</w:t>
            </w:r>
            <w:r w:rsidRPr="00D66C4C">
              <w:rPr>
                <w:rFonts w:ascii="Arial" w:hAnsi="Arial" w:cs="Arial"/>
              </w:rPr>
              <w:t xml:space="preserve"> the impact assessment has progressed, so the risk has been amended.</w:t>
            </w:r>
          </w:p>
          <w:p w14:paraId="3173D753" w14:textId="568D4E1C" w:rsidR="00D66C4C" w:rsidRPr="00B6783A" w:rsidRDefault="00D66C4C" w:rsidP="00B36A4B">
            <w:pPr>
              <w:tabs>
                <w:tab w:val="left" w:pos="1814"/>
              </w:tabs>
              <w:rPr>
                <w:rFonts w:ascii="Arial" w:hAnsi="Arial" w:cs="Arial"/>
              </w:rPr>
            </w:pPr>
          </w:p>
        </w:tc>
        <w:tc>
          <w:tcPr>
            <w:tcW w:w="1745" w:type="dxa"/>
            <w:shd w:val="clear" w:color="auto" w:fill="auto"/>
          </w:tcPr>
          <w:p w14:paraId="441857BB" w14:textId="4D5C5391" w:rsidR="007A0D9B" w:rsidRPr="00B6783A" w:rsidRDefault="00D66C4C" w:rsidP="00B6783A">
            <w:pPr>
              <w:jc w:val="center"/>
              <w:rPr>
                <w:rFonts w:ascii="Arial" w:hAnsi="Arial" w:cs="Arial"/>
              </w:rPr>
            </w:pPr>
            <w:r>
              <w:rPr>
                <w:rFonts w:ascii="Arial" w:hAnsi="Arial" w:cs="Arial"/>
              </w:rPr>
              <w:t>Director of Insight, Communi</w:t>
            </w:r>
            <w:r w:rsidR="0087342A">
              <w:rPr>
                <w:rFonts w:ascii="Arial" w:hAnsi="Arial" w:cs="Arial"/>
              </w:rPr>
              <w:t>c</w:t>
            </w:r>
            <w:r>
              <w:rPr>
                <w:rFonts w:ascii="Arial" w:hAnsi="Arial" w:cs="Arial"/>
              </w:rPr>
              <w:t>ation</w:t>
            </w:r>
            <w:r w:rsidR="0087342A">
              <w:rPr>
                <w:rFonts w:ascii="Arial" w:hAnsi="Arial" w:cs="Arial"/>
              </w:rPr>
              <w:t xml:space="preserve"> &amp; Engagement</w:t>
            </w:r>
          </w:p>
        </w:tc>
        <w:tc>
          <w:tcPr>
            <w:tcW w:w="1389" w:type="dxa"/>
            <w:shd w:val="clear" w:color="auto" w:fill="C00000"/>
          </w:tcPr>
          <w:p w14:paraId="74EA7B38" w14:textId="6C866775" w:rsidR="007A0D9B" w:rsidRPr="00B6783A" w:rsidRDefault="0087342A" w:rsidP="00B6783A">
            <w:pPr>
              <w:jc w:val="center"/>
              <w:rPr>
                <w:rFonts w:ascii="Arial" w:hAnsi="Arial" w:cs="Arial"/>
                <w:b/>
              </w:rPr>
            </w:pPr>
            <w:r>
              <w:rPr>
                <w:rFonts w:ascii="Arial" w:hAnsi="Arial" w:cs="Arial"/>
                <w:b/>
              </w:rPr>
              <w:t>16</w:t>
            </w:r>
          </w:p>
        </w:tc>
        <w:tc>
          <w:tcPr>
            <w:tcW w:w="1328" w:type="dxa"/>
            <w:shd w:val="clear" w:color="auto" w:fill="FFC000"/>
          </w:tcPr>
          <w:p w14:paraId="62860ED3" w14:textId="4620D727" w:rsidR="007A0D9B" w:rsidRPr="00B6783A" w:rsidRDefault="0087342A" w:rsidP="00B6783A">
            <w:pPr>
              <w:jc w:val="center"/>
              <w:rPr>
                <w:rFonts w:ascii="Arial" w:hAnsi="Arial" w:cs="Arial"/>
                <w:b/>
              </w:rPr>
            </w:pPr>
            <w:r>
              <w:rPr>
                <w:rFonts w:ascii="Arial" w:hAnsi="Arial" w:cs="Arial"/>
                <w:b/>
              </w:rPr>
              <w:t>12</w:t>
            </w:r>
          </w:p>
        </w:tc>
      </w:tr>
      <w:tr w:rsidR="007A0D9B" w:rsidRPr="001D4F0F" w14:paraId="7449CD66" w14:textId="77777777" w:rsidTr="00CB457E">
        <w:tc>
          <w:tcPr>
            <w:tcW w:w="708" w:type="dxa"/>
            <w:shd w:val="clear" w:color="auto" w:fill="auto"/>
          </w:tcPr>
          <w:p w14:paraId="081C6DBD" w14:textId="3B94E15D" w:rsidR="007A0D9B" w:rsidRPr="00B6783A" w:rsidRDefault="002A0FEE" w:rsidP="001343BE">
            <w:pPr>
              <w:tabs>
                <w:tab w:val="left" w:pos="1814"/>
              </w:tabs>
              <w:rPr>
                <w:rFonts w:ascii="Arial" w:hAnsi="Arial" w:cs="Arial"/>
              </w:rPr>
            </w:pPr>
            <w:r>
              <w:rPr>
                <w:rFonts w:ascii="Arial" w:hAnsi="Arial" w:cs="Arial"/>
              </w:rPr>
              <w:t>101</w:t>
            </w:r>
          </w:p>
        </w:tc>
        <w:tc>
          <w:tcPr>
            <w:tcW w:w="3846" w:type="dxa"/>
            <w:shd w:val="clear" w:color="auto" w:fill="auto"/>
          </w:tcPr>
          <w:p w14:paraId="309FB267" w14:textId="77777777" w:rsidR="0023710E" w:rsidRPr="0023710E" w:rsidRDefault="0023710E" w:rsidP="0023710E">
            <w:pPr>
              <w:tabs>
                <w:tab w:val="left" w:pos="1814"/>
              </w:tabs>
              <w:rPr>
                <w:rFonts w:ascii="Arial" w:hAnsi="Arial" w:cs="Arial"/>
                <w:b/>
                <w:bCs/>
              </w:rPr>
            </w:pPr>
            <w:r w:rsidRPr="0023710E">
              <w:rPr>
                <w:rFonts w:ascii="Arial" w:hAnsi="Arial" w:cs="Arial"/>
                <w:b/>
                <w:bCs/>
              </w:rPr>
              <w:t>Industrial Action (Healthcare Support Workers)</w:t>
            </w:r>
          </w:p>
          <w:p w14:paraId="798BE4B8" w14:textId="77777777" w:rsidR="0023710E" w:rsidRPr="0023710E" w:rsidRDefault="0023710E" w:rsidP="0023710E">
            <w:pPr>
              <w:tabs>
                <w:tab w:val="left" w:pos="1814"/>
              </w:tabs>
              <w:rPr>
                <w:rFonts w:ascii="Arial" w:hAnsi="Arial" w:cs="Arial"/>
              </w:rPr>
            </w:pPr>
            <w:r w:rsidRPr="0023710E">
              <w:rPr>
                <w:rFonts w:ascii="Arial" w:hAnsi="Arial"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There is a risk that the outcomes of </w:t>
            </w:r>
            <w:r w:rsidRPr="0023710E">
              <w:rPr>
                <w:rFonts w:ascii="Arial" w:hAnsi="Arial" w:cs="Arial"/>
              </w:rPr>
              <w:lastRenderedPageBreak/>
              <w:t xml:space="preserve">these discussions may not be acceptable to staff side and that this may lead to Industrial Action, which in turn may impact on the availability of staff on strike days which could result in service closure or increased incidence of adverse incidents. </w:t>
            </w:r>
          </w:p>
          <w:p w14:paraId="2A37C809" w14:textId="77777777" w:rsidR="007A0D9B" w:rsidRDefault="0023710E" w:rsidP="0023710E">
            <w:pPr>
              <w:tabs>
                <w:tab w:val="left" w:pos="1814"/>
              </w:tabs>
              <w:rPr>
                <w:rFonts w:ascii="Arial" w:hAnsi="Arial" w:cs="Arial"/>
              </w:rPr>
            </w:pPr>
            <w:r w:rsidRPr="0023710E">
              <w:rPr>
                <w:rFonts w:ascii="Arial" w:hAnsi="Arial" w:cs="Arial"/>
              </w:rPr>
              <w:t xml:space="preserve">This risk and financial implications will also impact the rest of NHS Wales.  </w:t>
            </w:r>
          </w:p>
          <w:p w14:paraId="131DC270" w14:textId="77777777" w:rsidR="0023710E" w:rsidRDefault="0023710E" w:rsidP="0023710E">
            <w:pPr>
              <w:tabs>
                <w:tab w:val="left" w:pos="1814"/>
              </w:tabs>
              <w:rPr>
                <w:rFonts w:ascii="Arial" w:hAnsi="Arial" w:cs="Arial"/>
              </w:rPr>
            </w:pPr>
          </w:p>
          <w:p w14:paraId="183C295A" w14:textId="3D5A5284" w:rsidR="00496E6E" w:rsidRDefault="009F1E80" w:rsidP="0023710E">
            <w:pPr>
              <w:tabs>
                <w:tab w:val="left" w:pos="1814"/>
              </w:tabs>
              <w:rPr>
                <w:rFonts w:ascii="Arial" w:hAnsi="Arial" w:cs="Arial"/>
              </w:rPr>
            </w:pPr>
            <w:r>
              <w:rPr>
                <w:rFonts w:ascii="Arial" w:hAnsi="Arial" w:cs="Arial"/>
              </w:rPr>
              <w:t>Notes:</w:t>
            </w:r>
          </w:p>
          <w:p w14:paraId="57A20DEF" w14:textId="3B9C22C9" w:rsidR="009F1E80" w:rsidRDefault="009F1E80" w:rsidP="0023710E">
            <w:pPr>
              <w:tabs>
                <w:tab w:val="left" w:pos="1814"/>
              </w:tabs>
              <w:rPr>
                <w:rFonts w:ascii="Arial" w:hAnsi="Arial" w:cs="Arial"/>
              </w:rPr>
            </w:pPr>
            <w:r w:rsidRPr="009F1E80">
              <w:rPr>
                <w:rFonts w:ascii="Arial" w:hAnsi="Arial" w:cs="Arial"/>
              </w:rPr>
              <w:t>NHS Employers Wales has facilitated an agreement with Unison and is currently negotiating with other unions.</w:t>
            </w:r>
          </w:p>
          <w:p w14:paraId="45AAA235" w14:textId="06D255BE" w:rsidR="0023710E" w:rsidRPr="00B6783A" w:rsidRDefault="0023710E" w:rsidP="0023710E">
            <w:pPr>
              <w:tabs>
                <w:tab w:val="left" w:pos="1814"/>
              </w:tabs>
              <w:rPr>
                <w:rFonts w:ascii="Arial" w:hAnsi="Arial" w:cs="Arial"/>
              </w:rPr>
            </w:pPr>
          </w:p>
        </w:tc>
        <w:tc>
          <w:tcPr>
            <w:tcW w:w="1745" w:type="dxa"/>
            <w:shd w:val="clear" w:color="auto" w:fill="auto"/>
          </w:tcPr>
          <w:p w14:paraId="3E1DAE16" w14:textId="00DDED8A" w:rsidR="007A0D9B" w:rsidRPr="00B6783A" w:rsidRDefault="009F1E80" w:rsidP="00B6783A">
            <w:pPr>
              <w:jc w:val="center"/>
              <w:rPr>
                <w:rFonts w:ascii="Arial" w:hAnsi="Arial" w:cs="Arial"/>
              </w:rPr>
            </w:pPr>
            <w:r>
              <w:rPr>
                <w:rFonts w:ascii="Arial" w:hAnsi="Arial" w:cs="Arial"/>
              </w:rPr>
              <w:lastRenderedPageBreak/>
              <w:t>Director of Workforce &amp; OD</w:t>
            </w:r>
          </w:p>
        </w:tc>
        <w:tc>
          <w:tcPr>
            <w:tcW w:w="1389" w:type="dxa"/>
            <w:shd w:val="clear" w:color="auto" w:fill="FFC000"/>
          </w:tcPr>
          <w:p w14:paraId="13AC4BE0" w14:textId="7C2ACF47" w:rsidR="007A0D9B" w:rsidRPr="00B6783A" w:rsidRDefault="00CB457E" w:rsidP="00B6783A">
            <w:pPr>
              <w:jc w:val="center"/>
              <w:rPr>
                <w:rFonts w:ascii="Arial" w:hAnsi="Arial" w:cs="Arial"/>
                <w:b/>
              </w:rPr>
            </w:pPr>
            <w:r>
              <w:rPr>
                <w:rFonts w:ascii="Arial" w:hAnsi="Arial" w:cs="Arial"/>
                <w:b/>
              </w:rPr>
              <w:t>15</w:t>
            </w:r>
          </w:p>
        </w:tc>
        <w:tc>
          <w:tcPr>
            <w:tcW w:w="1328" w:type="dxa"/>
            <w:shd w:val="clear" w:color="auto" w:fill="FFC000"/>
          </w:tcPr>
          <w:p w14:paraId="53E78799" w14:textId="7AE9EEBB" w:rsidR="007A0D9B" w:rsidRPr="00B6783A" w:rsidRDefault="00CB457E" w:rsidP="00B6783A">
            <w:pPr>
              <w:jc w:val="center"/>
              <w:rPr>
                <w:rFonts w:ascii="Arial" w:hAnsi="Arial" w:cs="Arial"/>
                <w:b/>
              </w:rPr>
            </w:pPr>
            <w:r>
              <w:rPr>
                <w:rFonts w:ascii="Arial" w:hAnsi="Arial" w:cs="Arial"/>
                <w:b/>
              </w:rPr>
              <w:t>12</w:t>
            </w:r>
          </w:p>
        </w:tc>
      </w:tr>
    </w:tbl>
    <w:p w14:paraId="0C9581F9" w14:textId="77777777" w:rsidR="00486395" w:rsidRPr="000228FE" w:rsidRDefault="00486395" w:rsidP="00350500">
      <w:pPr>
        <w:spacing w:after="0" w:line="240" w:lineRule="auto"/>
        <w:jc w:val="both"/>
        <w:rPr>
          <w:rFonts w:ascii="Verdana" w:hAnsi="Verdana" w:cs="Arial"/>
          <w:sz w:val="24"/>
          <w:szCs w:val="24"/>
        </w:rPr>
      </w:pPr>
    </w:p>
    <w:p w14:paraId="598068A8" w14:textId="684D017B" w:rsidR="00350500" w:rsidRPr="000228FE" w:rsidRDefault="00A37504" w:rsidP="00350500">
      <w:pPr>
        <w:rPr>
          <w:rFonts w:ascii="Verdana" w:hAnsi="Verdana" w:cs="Arial"/>
          <w:b/>
          <w:sz w:val="24"/>
          <w:szCs w:val="24"/>
        </w:rPr>
      </w:pPr>
      <w:r w:rsidRPr="000228FE">
        <w:rPr>
          <w:rFonts w:ascii="Verdana" w:hAnsi="Verdana" w:cs="Arial"/>
          <w:b/>
          <w:sz w:val="24"/>
          <w:szCs w:val="24"/>
        </w:rPr>
        <w:t>2.4</w:t>
      </w:r>
      <w:r w:rsidR="008C7CC5" w:rsidRPr="000228FE">
        <w:rPr>
          <w:rFonts w:ascii="Verdana" w:hAnsi="Verdana" w:cs="Arial"/>
          <w:b/>
          <w:sz w:val="24"/>
          <w:szCs w:val="24"/>
        </w:rPr>
        <w:tab/>
      </w:r>
      <w:r w:rsidR="00350500" w:rsidRPr="000228FE">
        <w:rPr>
          <w:rFonts w:ascii="Verdana" w:hAnsi="Verdana" w:cs="Arial"/>
          <w:b/>
          <w:sz w:val="24"/>
          <w:szCs w:val="24"/>
        </w:rPr>
        <w:t xml:space="preserve">Risks </w:t>
      </w:r>
      <w:r w:rsidR="00D774D4" w:rsidRPr="000228FE">
        <w:rPr>
          <w:rFonts w:ascii="Verdana" w:hAnsi="Verdana" w:cs="Arial"/>
          <w:b/>
          <w:sz w:val="24"/>
          <w:szCs w:val="24"/>
        </w:rPr>
        <w:t xml:space="preserve">Above </w:t>
      </w:r>
      <w:r w:rsidR="00CD010C" w:rsidRPr="000228FE">
        <w:rPr>
          <w:rFonts w:ascii="Verdana" w:hAnsi="Verdana" w:cs="Arial"/>
          <w:b/>
          <w:sz w:val="24"/>
          <w:szCs w:val="24"/>
        </w:rPr>
        <w:t>the</w:t>
      </w:r>
      <w:r w:rsidR="00D774D4" w:rsidRPr="000228FE">
        <w:rPr>
          <w:rFonts w:ascii="Verdana" w:hAnsi="Verdana" w:cs="Arial"/>
          <w:b/>
          <w:sz w:val="24"/>
          <w:szCs w:val="24"/>
        </w:rPr>
        <w:t xml:space="preserve"> Board Risk Appetite</w:t>
      </w:r>
    </w:p>
    <w:p w14:paraId="2E3BECC5" w14:textId="259BBA65" w:rsidR="00350500" w:rsidRPr="000228FE" w:rsidRDefault="00350500" w:rsidP="00A37504">
      <w:pPr>
        <w:spacing w:after="0" w:line="240" w:lineRule="auto"/>
        <w:rPr>
          <w:rFonts w:ascii="Verdana" w:hAnsi="Verdana" w:cs="Arial"/>
          <w:sz w:val="24"/>
          <w:szCs w:val="24"/>
        </w:rPr>
      </w:pPr>
      <w:r w:rsidRPr="000228FE">
        <w:rPr>
          <w:rFonts w:ascii="Verdana" w:hAnsi="Verdana" w:cs="Arial"/>
          <w:sz w:val="24"/>
          <w:szCs w:val="24"/>
        </w:rPr>
        <w:t xml:space="preserve">There are </w:t>
      </w:r>
      <w:r w:rsidR="00CD03DD" w:rsidRPr="000228FE">
        <w:rPr>
          <w:rFonts w:ascii="Verdana" w:hAnsi="Verdana" w:cs="Arial"/>
          <w:sz w:val="24"/>
          <w:szCs w:val="24"/>
        </w:rPr>
        <w:t>2</w:t>
      </w:r>
      <w:r w:rsidR="00A67FA5" w:rsidRPr="000228FE">
        <w:rPr>
          <w:rFonts w:ascii="Verdana" w:hAnsi="Verdana" w:cs="Arial"/>
          <w:sz w:val="24"/>
          <w:szCs w:val="24"/>
        </w:rPr>
        <w:t>0</w:t>
      </w:r>
      <w:r w:rsidR="00CD03DD" w:rsidRPr="000228FE">
        <w:rPr>
          <w:rFonts w:ascii="Verdana" w:hAnsi="Verdana" w:cs="Arial"/>
          <w:sz w:val="24"/>
          <w:szCs w:val="24"/>
        </w:rPr>
        <w:t xml:space="preserve"> </w:t>
      </w:r>
      <w:r w:rsidRPr="000228FE">
        <w:rPr>
          <w:rFonts w:ascii="Verdana" w:hAnsi="Verdana" w:cs="Arial"/>
          <w:sz w:val="24"/>
          <w:szCs w:val="24"/>
        </w:rPr>
        <w:t xml:space="preserve">risks </w:t>
      </w:r>
      <w:r w:rsidR="00D774D4" w:rsidRPr="000228FE">
        <w:rPr>
          <w:rFonts w:ascii="Verdana" w:hAnsi="Verdana" w:cs="Arial"/>
          <w:sz w:val="24"/>
          <w:szCs w:val="24"/>
        </w:rPr>
        <w:t>that are assessed as reaching the Board’s risk appetite threshold</w:t>
      </w:r>
      <w:r w:rsidR="00A67FA5" w:rsidRPr="000228FE">
        <w:rPr>
          <w:rFonts w:ascii="Verdana" w:hAnsi="Verdana" w:cs="Arial"/>
          <w:sz w:val="24"/>
          <w:szCs w:val="24"/>
        </w:rPr>
        <w:t xml:space="preserve">. </w:t>
      </w:r>
      <w:r w:rsidR="00E50183" w:rsidRPr="000228FE">
        <w:rPr>
          <w:rFonts w:ascii="Verdana" w:hAnsi="Verdana" w:cs="Arial"/>
          <w:sz w:val="24"/>
          <w:szCs w:val="24"/>
        </w:rPr>
        <w:t xml:space="preserve">Three risks have been added to the table below since the last meeting: </w:t>
      </w:r>
      <w:r w:rsidR="00C74B4D" w:rsidRPr="000228FE">
        <w:rPr>
          <w:rFonts w:ascii="Verdana" w:hAnsi="Verdana" w:cs="Arial"/>
          <w:sz w:val="24"/>
          <w:szCs w:val="24"/>
        </w:rPr>
        <w:t>One of the</w:t>
      </w:r>
      <w:r w:rsidR="00E92180" w:rsidRPr="000228FE">
        <w:rPr>
          <w:rFonts w:ascii="Verdana" w:hAnsi="Verdana" w:cs="Arial"/>
          <w:sz w:val="24"/>
          <w:szCs w:val="24"/>
        </w:rPr>
        <w:t>se</w:t>
      </w:r>
      <w:r w:rsidR="00C74B4D" w:rsidRPr="000228FE">
        <w:rPr>
          <w:rFonts w:ascii="Verdana" w:hAnsi="Verdana" w:cs="Arial"/>
          <w:sz w:val="24"/>
          <w:szCs w:val="24"/>
        </w:rPr>
        <w:t xml:space="preserve"> is an established risk that has increased in score (HBR93 Reduced Capital Funds</w:t>
      </w:r>
      <w:r w:rsidR="00E17A73" w:rsidRPr="000228FE">
        <w:rPr>
          <w:rFonts w:ascii="Verdana" w:hAnsi="Verdana" w:cs="Arial"/>
          <w:sz w:val="24"/>
          <w:szCs w:val="24"/>
        </w:rPr>
        <w:t xml:space="preserve">) and the other two are new risks (HBR104 </w:t>
      </w:r>
      <w:r w:rsidR="00E17A73" w:rsidRPr="000228FE">
        <w:rPr>
          <w:rFonts w:ascii="Verdana" w:hAnsi="Verdana" w:cs="Arial"/>
          <w:i/>
          <w:iCs/>
          <w:sz w:val="24"/>
          <w:szCs w:val="24"/>
        </w:rPr>
        <w:t>Failure to meet Tier 1 Targets for Clinical Coding Completeness</w:t>
      </w:r>
      <w:r w:rsidR="00E17A73" w:rsidRPr="000228FE">
        <w:rPr>
          <w:rFonts w:ascii="Verdana" w:hAnsi="Verdana" w:cs="Arial"/>
          <w:sz w:val="24"/>
          <w:szCs w:val="24"/>
        </w:rPr>
        <w:t xml:space="preserve"> and HBR105 </w:t>
      </w:r>
      <w:r w:rsidR="00E17A73" w:rsidRPr="000228FE">
        <w:rPr>
          <w:rFonts w:ascii="Verdana" w:hAnsi="Verdana" w:cs="Arial"/>
          <w:i/>
          <w:iCs/>
          <w:sz w:val="24"/>
          <w:szCs w:val="24"/>
        </w:rPr>
        <w:t>Loss of Pathology</w:t>
      </w:r>
      <w:r w:rsidR="00E17A73" w:rsidRPr="000228FE">
        <w:rPr>
          <w:rFonts w:ascii="Verdana" w:hAnsi="Verdana" w:cs="Arial"/>
          <w:sz w:val="24"/>
          <w:szCs w:val="24"/>
        </w:rPr>
        <w:t>)</w:t>
      </w:r>
      <w:r w:rsidR="00E92180" w:rsidRPr="000228FE">
        <w:rPr>
          <w:rFonts w:ascii="Verdana" w:hAnsi="Verdana" w:cs="Arial"/>
          <w:sz w:val="24"/>
          <w:szCs w:val="24"/>
        </w:rPr>
        <w:t xml:space="preserve">. </w:t>
      </w:r>
      <w:r w:rsidR="00E50183" w:rsidRPr="000228FE">
        <w:rPr>
          <w:rFonts w:ascii="Verdana" w:hAnsi="Verdana" w:cs="Arial"/>
          <w:sz w:val="24"/>
          <w:szCs w:val="24"/>
        </w:rPr>
        <w:t xml:space="preserve">In </w:t>
      </w:r>
      <w:r w:rsidR="0014407B" w:rsidRPr="000228FE">
        <w:rPr>
          <w:rFonts w:ascii="Verdana" w:hAnsi="Verdana" w:cs="Arial"/>
          <w:sz w:val="24"/>
          <w:szCs w:val="24"/>
        </w:rPr>
        <w:t>addition,</w:t>
      </w:r>
      <w:r w:rsidR="00E50183" w:rsidRPr="000228FE">
        <w:rPr>
          <w:rFonts w:ascii="Verdana" w:hAnsi="Verdana" w:cs="Arial"/>
          <w:sz w:val="24"/>
          <w:szCs w:val="24"/>
        </w:rPr>
        <w:t xml:space="preserve"> four risks have been reduced </w:t>
      </w:r>
      <w:r w:rsidR="0076167F" w:rsidRPr="000228FE">
        <w:rPr>
          <w:rFonts w:ascii="Verdana" w:hAnsi="Verdana" w:cs="Arial"/>
          <w:sz w:val="24"/>
          <w:szCs w:val="24"/>
        </w:rPr>
        <w:t xml:space="preserve">since the last meeting </w:t>
      </w:r>
      <w:r w:rsidR="000D79F6" w:rsidRPr="000228FE">
        <w:rPr>
          <w:rFonts w:ascii="Verdana" w:hAnsi="Verdana" w:cs="Arial"/>
          <w:sz w:val="24"/>
          <w:szCs w:val="24"/>
        </w:rPr>
        <w:t xml:space="preserve">such that they </w:t>
      </w:r>
      <w:r w:rsidR="0076167F" w:rsidRPr="000228FE">
        <w:rPr>
          <w:rFonts w:ascii="Verdana" w:hAnsi="Verdana" w:cs="Arial"/>
          <w:sz w:val="24"/>
          <w:szCs w:val="24"/>
        </w:rPr>
        <w:t xml:space="preserve">fall beneath their appetite threshold – </w:t>
      </w:r>
      <w:r w:rsidR="000D79F6" w:rsidRPr="000228FE">
        <w:rPr>
          <w:rFonts w:ascii="Verdana" w:hAnsi="Verdana" w:cs="Arial"/>
          <w:sz w:val="24"/>
          <w:szCs w:val="24"/>
        </w:rPr>
        <w:t>these are set out beneath the following table</w:t>
      </w:r>
      <w:r w:rsidRPr="000228FE">
        <w:rPr>
          <w:rFonts w:ascii="Verdana" w:hAnsi="Verdana" w:cs="Arial"/>
          <w:sz w:val="24"/>
          <w:szCs w:val="24"/>
        </w:rPr>
        <w:t>:</w:t>
      </w:r>
    </w:p>
    <w:p w14:paraId="4BF6FF15" w14:textId="77777777" w:rsidR="00350500" w:rsidRPr="000228FE" w:rsidRDefault="00350500" w:rsidP="00350500">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988"/>
        <w:gridCol w:w="3118"/>
        <w:gridCol w:w="1053"/>
        <w:gridCol w:w="3857"/>
      </w:tblGrid>
      <w:tr w:rsidR="00CB6C45" w:rsidRPr="009C50AE" w14:paraId="52BD22B7" w14:textId="77777777" w:rsidTr="00350500">
        <w:trPr>
          <w:tblHeader/>
        </w:trPr>
        <w:tc>
          <w:tcPr>
            <w:tcW w:w="988" w:type="dxa"/>
            <w:shd w:val="clear" w:color="auto" w:fill="1F3864" w:themeFill="accent5" w:themeFillShade="80"/>
          </w:tcPr>
          <w:p w14:paraId="74D021F1" w14:textId="77777777" w:rsidR="00CB6C45" w:rsidRPr="009C50AE" w:rsidRDefault="00CB6C45" w:rsidP="00350500">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FB3186D" w14:textId="194F9E0C" w:rsidR="00CB6C45" w:rsidRPr="009C50AE" w:rsidRDefault="00CB6C45" w:rsidP="00350500">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1053" w:type="dxa"/>
            <w:shd w:val="clear" w:color="auto" w:fill="1F3864" w:themeFill="accent5" w:themeFillShade="80"/>
          </w:tcPr>
          <w:p w14:paraId="44BD13CB" w14:textId="77777777" w:rsidR="00CB6C45" w:rsidRPr="009C50AE" w:rsidRDefault="00CB6C45" w:rsidP="00350500">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4AD38E0" w14:textId="4008D703" w:rsidR="00CB6C45" w:rsidRDefault="00CB6C45" w:rsidP="00350500">
            <w:pPr>
              <w:rPr>
                <w:rFonts w:ascii="Arial" w:hAnsi="Arial" w:cs="Arial"/>
                <w:b/>
                <w:sz w:val="20"/>
                <w:szCs w:val="20"/>
              </w:rPr>
            </w:pPr>
            <w:r w:rsidRPr="009C50AE">
              <w:rPr>
                <w:rFonts w:ascii="Arial" w:hAnsi="Arial" w:cs="Arial"/>
                <w:b/>
                <w:sz w:val="20"/>
                <w:szCs w:val="20"/>
              </w:rPr>
              <w:t>Executive Lead</w:t>
            </w:r>
            <w:r w:rsidR="00F95A95">
              <w:rPr>
                <w:rFonts w:ascii="Arial" w:hAnsi="Arial" w:cs="Arial"/>
                <w:b/>
                <w:sz w:val="20"/>
                <w:szCs w:val="20"/>
              </w:rPr>
              <w:t xml:space="preserve"> &amp;</w:t>
            </w:r>
          </w:p>
          <w:p w14:paraId="246BB2F5" w14:textId="69859A18" w:rsidR="00CB6C45" w:rsidRPr="009C50AE" w:rsidRDefault="00D774D4" w:rsidP="00350500">
            <w:pPr>
              <w:rPr>
                <w:rFonts w:ascii="Arial" w:hAnsi="Arial" w:cs="Arial"/>
                <w:b/>
                <w:sz w:val="20"/>
                <w:szCs w:val="20"/>
              </w:rPr>
            </w:pPr>
            <w:r>
              <w:rPr>
                <w:rFonts w:ascii="Arial" w:hAnsi="Arial" w:cs="Arial"/>
                <w:b/>
                <w:sz w:val="20"/>
                <w:szCs w:val="20"/>
              </w:rPr>
              <w:t>Nominated Board Committee</w:t>
            </w:r>
          </w:p>
        </w:tc>
      </w:tr>
      <w:tr w:rsidR="00CB6C45" w:rsidRPr="009C50AE" w14:paraId="76BB1047" w14:textId="77777777" w:rsidTr="00350500">
        <w:tc>
          <w:tcPr>
            <w:tcW w:w="988" w:type="dxa"/>
          </w:tcPr>
          <w:p w14:paraId="6B7007AC" w14:textId="50D0BEB0" w:rsidR="00CB6C45" w:rsidRPr="00F95A95" w:rsidRDefault="00F95A95" w:rsidP="00CB6C45">
            <w:pPr>
              <w:jc w:val="center"/>
              <w:rPr>
                <w:rFonts w:ascii="Arial" w:hAnsi="Arial" w:cs="Arial"/>
                <w:sz w:val="20"/>
                <w:szCs w:val="20"/>
              </w:rPr>
            </w:pPr>
            <w:r w:rsidRPr="00F95A95">
              <w:rPr>
                <w:rFonts w:ascii="Arial" w:hAnsi="Arial" w:cs="Arial"/>
                <w:sz w:val="20"/>
                <w:szCs w:val="20"/>
              </w:rPr>
              <w:t>1</w:t>
            </w:r>
          </w:p>
        </w:tc>
        <w:tc>
          <w:tcPr>
            <w:tcW w:w="3118" w:type="dxa"/>
          </w:tcPr>
          <w:p w14:paraId="297FD6AE" w14:textId="5BA5B99B" w:rsidR="00CB6C45" w:rsidRPr="00F95A95" w:rsidRDefault="00F95A95" w:rsidP="00350500">
            <w:pPr>
              <w:rPr>
                <w:rFonts w:ascii="Arial" w:hAnsi="Arial" w:cs="Arial"/>
                <w:sz w:val="20"/>
                <w:szCs w:val="20"/>
              </w:rPr>
            </w:pPr>
            <w:r w:rsidRPr="00F95A95">
              <w:rPr>
                <w:rFonts w:ascii="Arial" w:hAnsi="Arial" w:cs="Arial"/>
                <w:sz w:val="20"/>
                <w:szCs w:val="20"/>
              </w:rPr>
              <w:t>Access to Unscheduled Care</w:t>
            </w:r>
          </w:p>
        </w:tc>
        <w:tc>
          <w:tcPr>
            <w:tcW w:w="1053" w:type="dxa"/>
          </w:tcPr>
          <w:p w14:paraId="285B9147" w14:textId="76DB1F2F" w:rsidR="00CB6C45"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3857" w:type="dxa"/>
            <w:shd w:val="clear" w:color="auto" w:fill="auto"/>
          </w:tcPr>
          <w:p w14:paraId="5F0F06F4" w14:textId="77777777"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53FF7032" w14:textId="6BA719F7"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3B102DD5" w14:textId="0A149E09" w:rsidR="00CB6C45" w:rsidRPr="00F95A95" w:rsidRDefault="00CB6C45" w:rsidP="009241BE">
            <w:pPr>
              <w:ind w:left="259" w:hanging="259"/>
              <w:rPr>
                <w:rFonts w:ascii="Arial" w:hAnsi="Arial" w:cs="Arial"/>
                <w:sz w:val="20"/>
                <w:szCs w:val="20"/>
              </w:rPr>
            </w:pPr>
          </w:p>
        </w:tc>
      </w:tr>
      <w:tr w:rsidR="00D774D4" w:rsidRPr="009C50AE" w14:paraId="13C7311E" w14:textId="77777777" w:rsidTr="00350500">
        <w:tc>
          <w:tcPr>
            <w:tcW w:w="988" w:type="dxa"/>
          </w:tcPr>
          <w:p w14:paraId="17EB124C" w14:textId="6DCAFF73" w:rsidR="00D774D4" w:rsidRPr="00F95A95" w:rsidRDefault="00F95A95" w:rsidP="00350500">
            <w:pPr>
              <w:jc w:val="center"/>
              <w:rPr>
                <w:rFonts w:ascii="Arial" w:hAnsi="Arial" w:cs="Arial"/>
                <w:sz w:val="20"/>
                <w:szCs w:val="20"/>
              </w:rPr>
            </w:pPr>
            <w:r w:rsidRPr="00F95A95">
              <w:rPr>
                <w:rFonts w:ascii="Arial" w:hAnsi="Arial" w:cs="Arial"/>
                <w:sz w:val="20"/>
                <w:szCs w:val="20"/>
              </w:rPr>
              <w:t>4</w:t>
            </w:r>
          </w:p>
        </w:tc>
        <w:tc>
          <w:tcPr>
            <w:tcW w:w="3118" w:type="dxa"/>
          </w:tcPr>
          <w:p w14:paraId="38A8B000" w14:textId="77777777" w:rsidR="00F95A95" w:rsidRDefault="00F95A95" w:rsidP="00CB6C45">
            <w:pPr>
              <w:rPr>
                <w:rFonts w:ascii="Arial" w:hAnsi="Arial" w:cs="Arial"/>
                <w:sz w:val="20"/>
                <w:szCs w:val="20"/>
              </w:rPr>
            </w:pPr>
            <w:r w:rsidRPr="00F95A95">
              <w:rPr>
                <w:rFonts w:ascii="Arial" w:hAnsi="Arial" w:cs="Arial"/>
                <w:sz w:val="20"/>
                <w:szCs w:val="20"/>
              </w:rPr>
              <w:t>Infection Prevention &amp; Control</w:t>
            </w:r>
          </w:p>
          <w:p w14:paraId="0949506D" w14:textId="77777777" w:rsidR="00F95A95" w:rsidRDefault="00F95A95" w:rsidP="00CB6C45">
            <w:pPr>
              <w:rPr>
                <w:rFonts w:ascii="Arial" w:hAnsi="Arial" w:cs="Arial"/>
                <w:sz w:val="20"/>
                <w:szCs w:val="20"/>
              </w:rPr>
            </w:pPr>
          </w:p>
          <w:p w14:paraId="3029A270" w14:textId="5D43B37B" w:rsidR="00D774D4" w:rsidRPr="00F95A95" w:rsidRDefault="00D774D4" w:rsidP="00CB6C45">
            <w:pPr>
              <w:rPr>
                <w:rFonts w:ascii="Arial" w:hAnsi="Arial" w:cs="Arial"/>
                <w:sz w:val="20"/>
                <w:szCs w:val="20"/>
              </w:rPr>
            </w:pPr>
          </w:p>
        </w:tc>
        <w:tc>
          <w:tcPr>
            <w:tcW w:w="1053" w:type="dxa"/>
          </w:tcPr>
          <w:p w14:paraId="48496F57" w14:textId="3D2FAACA"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03770256"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44412F7A" w14:textId="5B00B965"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12504B7C" w14:textId="77777777" w:rsidTr="00350500">
        <w:tc>
          <w:tcPr>
            <w:tcW w:w="988" w:type="dxa"/>
          </w:tcPr>
          <w:p w14:paraId="60E2E139" w14:textId="13D9E226" w:rsidR="00D774D4" w:rsidRPr="00F95A95" w:rsidRDefault="00F95A95" w:rsidP="00350500">
            <w:pPr>
              <w:jc w:val="center"/>
              <w:rPr>
                <w:rFonts w:ascii="Arial" w:hAnsi="Arial" w:cs="Arial"/>
                <w:sz w:val="20"/>
                <w:szCs w:val="20"/>
              </w:rPr>
            </w:pPr>
            <w:r w:rsidRPr="00F95A95">
              <w:rPr>
                <w:rFonts w:ascii="Arial" w:hAnsi="Arial" w:cs="Arial"/>
                <w:sz w:val="20"/>
                <w:szCs w:val="20"/>
              </w:rPr>
              <w:t>43</w:t>
            </w:r>
          </w:p>
        </w:tc>
        <w:tc>
          <w:tcPr>
            <w:tcW w:w="3118" w:type="dxa"/>
          </w:tcPr>
          <w:p w14:paraId="7F8B454F" w14:textId="77777777" w:rsidR="0061419C" w:rsidRDefault="0061419C" w:rsidP="00CB6C45">
            <w:pPr>
              <w:rPr>
                <w:rFonts w:ascii="Arial" w:hAnsi="Arial" w:cs="Arial"/>
                <w:sz w:val="20"/>
                <w:szCs w:val="20"/>
              </w:rPr>
            </w:pPr>
            <w:r w:rsidRPr="0061419C">
              <w:rPr>
                <w:rFonts w:ascii="Arial" w:hAnsi="Arial" w:cs="Arial"/>
                <w:sz w:val="20"/>
                <w:szCs w:val="20"/>
              </w:rPr>
              <w:t>Deprivation of Liberty Safeguards</w:t>
            </w:r>
          </w:p>
          <w:p w14:paraId="7AE73061" w14:textId="34461473" w:rsidR="00D774D4" w:rsidRPr="00F95A95" w:rsidRDefault="00D774D4" w:rsidP="00CB6C45">
            <w:pPr>
              <w:rPr>
                <w:rFonts w:ascii="Arial" w:hAnsi="Arial" w:cs="Arial"/>
                <w:sz w:val="20"/>
                <w:szCs w:val="20"/>
              </w:rPr>
            </w:pPr>
          </w:p>
        </w:tc>
        <w:tc>
          <w:tcPr>
            <w:tcW w:w="1053" w:type="dxa"/>
          </w:tcPr>
          <w:p w14:paraId="1237EFEE" w14:textId="0FAFAC44" w:rsidR="00D774D4" w:rsidRPr="00F95A95" w:rsidRDefault="00CD03DD" w:rsidP="00350500">
            <w:pPr>
              <w:jc w:val="center"/>
              <w:rPr>
                <w:rFonts w:ascii="Arial" w:hAnsi="Arial" w:cs="Arial"/>
                <w:sz w:val="20"/>
                <w:szCs w:val="20"/>
              </w:rPr>
            </w:pPr>
            <w:r>
              <w:rPr>
                <w:rFonts w:ascii="Arial" w:hAnsi="Arial" w:cs="Arial"/>
                <w:sz w:val="20"/>
                <w:szCs w:val="20"/>
              </w:rPr>
              <w:t>20</w:t>
            </w:r>
          </w:p>
        </w:tc>
        <w:tc>
          <w:tcPr>
            <w:tcW w:w="3857" w:type="dxa"/>
          </w:tcPr>
          <w:p w14:paraId="4DA6B342"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06FC2627" w14:textId="2C38E0CA"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2A9FA414" w14:textId="77777777" w:rsidTr="00350500">
        <w:tc>
          <w:tcPr>
            <w:tcW w:w="988" w:type="dxa"/>
          </w:tcPr>
          <w:p w14:paraId="1F2BCF7F" w14:textId="590F22A4" w:rsidR="00D774D4" w:rsidRPr="00F95A95" w:rsidRDefault="00F95A95" w:rsidP="00350500">
            <w:pPr>
              <w:jc w:val="center"/>
              <w:rPr>
                <w:rFonts w:ascii="Arial" w:hAnsi="Arial" w:cs="Arial"/>
                <w:sz w:val="20"/>
                <w:szCs w:val="20"/>
              </w:rPr>
            </w:pPr>
            <w:r w:rsidRPr="00F95A95">
              <w:rPr>
                <w:rFonts w:ascii="Arial" w:hAnsi="Arial" w:cs="Arial"/>
                <w:sz w:val="20"/>
                <w:szCs w:val="20"/>
              </w:rPr>
              <w:t>50</w:t>
            </w:r>
          </w:p>
        </w:tc>
        <w:tc>
          <w:tcPr>
            <w:tcW w:w="3118" w:type="dxa"/>
          </w:tcPr>
          <w:p w14:paraId="6EC40EFB" w14:textId="07986817" w:rsidR="00D774D4" w:rsidRPr="00F95A95" w:rsidRDefault="00F95A95" w:rsidP="00CB6C45">
            <w:pPr>
              <w:rPr>
                <w:rFonts w:ascii="Arial" w:hAnsi="Arial" w:cs="Arial"/>
                <w:sz w:val="20"/>
                <w:szCs w:val="20"/>
              </w:rPr>
            </w:pPr>
            <w:r w:rsidRPr="00F95A95">
              <w:rPr>
                <w:rFonts w:ascii="Arial" w:hAnsi="Arial" w:cs="Arial"/>
                <w:sz w:val="20"/>
                <w:szCs w:val="20"/>
              </w:rPr>
              <w:t>Access to Cancer Services</w:t>
            </w:r>
          </w:p>
        </w:tc>
        <w:tc>
          <w:tcPr>
            <w:tcW w:w="1053" w:type="dxa"/>
          </w:tcPr>
          <w:p w14:paraId="727F96D6" w14:textId="0847E08F" w:rsidR="00D774D4"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3857" w:type="dxa"/>
          </w:tcPr>
          <w:p w14:paraId="79A828B2" w14:textId="4E07BB55"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056638F6" w14:textId="733B72D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23CA8010" w14:textId="0828197B" w:rsidR="00F95A95" w:rsidRPr="00F95A95" w:rsidRDefault="00F95A95" w:rsidP="009241BE">
            <w:pPr>
              <w:ind w:left="259" w:hanging="259"/>
              <w:rPr>
                <w:rFonts w:ascii="Arial" w:hAnsi="Arial" w:cs="Arial"/>
                <w:sz w:val="20"/>
                <w:szCs w:val="20"/>
              </w:rPr>
            </w:pPr>
          </w:p>
        </w:tc>
      </w:tr>
      <w:tr w:rsidR="00D774D4" w:rsidRPr="009C50AE" w14:paraId="3B01CFCD" w14:textId="77777777" w:rsidTr="00350500">
        <w:tc>
          <w:tcPr>
            <w:tcW w:w="988" w:type="dxa"/>
          </w:tcPr>
          <w:p w14:paraId="4CEFAD58" w14:textId="1BBC7250" w:rsidR="00D774D4" w:rsidRPr="00F95A95" w:rsidRDefault="0061419C" w:rsidP="00350500">
            <w:pPr>
              <w:jc w:val="center"/>
              <w:rPr>
                <w:rFonts w:ascii="Arial" w:hAnsi="Arial" w:cs="Arial"/>
                <w:sz w:val="20"/>
                <w:szCs w:val="20"/>
              </w:rPr>
            </w:pPr>
            <w:r>
              <w:rPr>
                <w:rFonts w:ascii="Arial" w:hAnsi="Arial" w:cs="Arial"/>
                <w:sz w:val="20"/>
                <w:szCs w:val="20"/>
              </w:rPr>
              <w:t>60</w:t>
            </w:r>
          </w:p>
        </w:tc>
        <w:tc>
          <w:tcPr>
            <w:tcW w:w="3118" w:type="dxa"/>
          </w:tcPr>
          <w:p w14:paraId="3FBF96DF" w14:textId="77777777" w:rsidR="0061419C" w:rsidRDefault="0061419C" w:rsidP="0061419C">
            <w:pPr>
              <w:rPr>
                <w:rFonts w:ascii="Arial" w:hAnsi="Arial" w:cs="Arial"/>
                <w:sz w:val="20"/>
                <w:szCs w:val="20"/>
              </w:rPr>
            </w:pPr>
            <w:r>
              <w:rPr>
                <w:rFonts w:ascii="Arial" w:hAnsi="Arial" w:cs="Arial"/>
                <w:sz w:val="20"/>
                <w:szCs w:val="20"/>
              </w:rPr>
              <w:t xml:space="preserve">Cyber Security </w:t>
            </w:r>
          </w:p>
          <w:p w14:paraId="78AF3576" w14:textId="77777777" w:rsidR="0061419C" w:rsidRDefault="0061419C" w:rsidP="0061419C">
            <w:pPr>
              <w:rPr>
                <w:rFonts w:ascii="Arial" w:hAnsi="Arial" w:cs="Arial"/>
                <w:sz w:val="20"/>
                <w:szCs w:val="20"/>
              </w:rPr>
            </w:pPr>
          </w:p>
          <w:p w14:paraId="21D9DC37" w14:textId="2B79BF5E" w:rsidR="00D774D4" w:rsidRPr="00F95A95" w:rsidRDefault="00D774D4" w:rsidP="0061419C">
            <w:pPr>
              <w:rPr>
                <w:rFonts w:ascii="Arial" w:hAnsi="Arial" w:cs="Arial"/>
                <w:sz w:val="20"/>
                <w:szCs w:val="20"/>
              </w:rPr>
            </w:pPr>
          </w:p>
        </w:tc>
        <w:tc>
          <w:tcPr>
            <w:tcW w:w="1053" w:type="dxa"/>
          </w:tcPr>
          <w:p w14:paraId="3DE1FC41" w14:textId="595C2631" w:rsidR="00D774D4" w:rsidRPr="00F95A95" w:rsidRDefault="0061419C" w:rsidP="00350500">
            <w:pPr>
              <w:jc w:val="center"/>
              <w:rPr>
                <w:rFonts w:ascii="Arial" w:hAnsi="Arial" w:cs="Arial"/>
                <w:sz w:val="20"/>
                <w:szCs w:val="20"/>
              </w:rPr>
            </w:pPr>
            <w:r>
              <w:rPr>
                <w:rFonts w:ascii="Arial" w:hAnsi="Arial" w:cs="Arial"/>
                <w:sz w:val="20"/>
                <w:szCs w:val="20"/>
              </w:rPr>
              <w:t>20</w:t>
            </w:r>
          </w:p>
        </w:tc>
        <w:tc>
          <w:tcPr>
            <w:tcW w:w="3857" w:type="dxa"/>
          </w:tcPr>
          <w:p w14:paraId="6A7C98F9"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21970E06" w14:textId="29123F36"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F95A95" w:rsidRPr="009C50AE" w14:paraId="7F9A14EF" w14:textId="77777777" w:rsidTr="00350500">
        <w:tc>
          <w:tcPr>
            <w:tcW w:w="988" w:type="dxa"/>
          </w:tcPr>
          <w:p w14:paraId="58B92696" w14:textId="50ACB1D2" w:rsidR="00F95A95" w:rsidRPr="00F95A95" w:rsidRDefault="00F95A95" w:rsidP="00350500">
            <w:pPr>
              <w:jc w:val="center"/>
              <w:rPr>
                <w:rFonts w:ascii="Arial" w:hAnsi="Arial" w:cs="Arial"/>
                <w:sz w:val="20"/>
                <w:szCs w:val="20"/>
              </w:rPr>
            </w:pPr>
            <w:r w:rsidRPr="00F95A95">
              <w:rPr>
                <w:rFonts w:ascii="Arial" w:hAnsi="Arial" w:cs="Arial"/>
                <w:sz w:val="20"/>
                <w:szCs w:val="20"/>
              </w:rPr>
              <w:t>6</w:t>
            </w:r>
            <w:r w:rsidR="0061419C">
              <w:rPr>
                <w:rFonts w:ascii="Arial" w:hAnsi="Arial" w:cs="Arial"/>
                <w:sz w:val="20"/>
                <w:szCs w:val="20"/>
              </w:rPr>
              <w:t>1</w:t>
            </w:r>
          </w:p>
        </w:tc>
        <w:tc>
          <w:tcPr>
            <w:tcW w:w="3118" w:type="dxa"/>
          </w:tcPr>
          <w:p w14:paraId="45ECA467" w14:textId="77777777" w:rsidR="00F95A95" w:rsidRDefault="0061419C" w:rsidP="00CB6C45">
            <w:pPr>
              <w:rPr>
                <w:rFonts w:ascii="Arial" w:hAnsi="Arial" w:cs="Arial"/>
                <w:sz w:val="20"/>
                <w:szCs w:val="20"/>
              </w:rPr>
            </w:pPr>
            <w:r w:rsidRPr="0061419C">
              <w:rPr>
                <w:rFonts w:ascii="Arial" w:hAnsi="Arial" w:cs="Arial"/>
                <w:sz w:val="20"/>
                <w:szCs w:val="20"/>
              </w:rPr>
              <w:t>Paediatric Dental GA Service (Parkway)</w:t>
            </w:r>
          </w:p>
          <w:p w14:paraId="520A246E" w14:textId="78072A3F" w:rsidR="0061419C" w:rsidRPr="00F95A95" w:rsidRDefault="0061419C" w:rsidP="00CB6C45">
            <w:pPr>
              <w:rPr>
                <w:rFonts w:ascii="Arial" w:hAnsi="Arial" w:cs="Arial"/>
                <w:sz w:val="20"/>
                <w:szCs w:val="20"/>
              </w:rPr>
            </w:pPr>
          </w:p>
        </w:tc>
        <w:tc>
          <w:tcPr>
            <w:tcW w:w="1053" w:type="dxa"/>
          </w:tcPr>
          <w:p w14:paraId="6A2464ED" w14:textId="685DBCFB" w:rsidR="00F95A95" w:rsidRPr="00F95A95" w:rsidRDefault="0061419C" w:rsidP="00350500">
            <w:pPr>
              <w:jc w:val="center"/>
              <w:rPr>
                <w:rFonts w:ascii="Arial" w:hAnsi="Arial" w:cs="Arial"/>
                <w:sz w:val="20"/>
                <w:szCs w:val="20"/>
              </w:rPr>
            </w:pPr>
            <w:r>
              <w:rPr>
                <w:rFonts w:ascii="Arial" w:hAnsi="Arial" w:cs="Arial"/>
                <w:sz w:val="20"/>
                <w:szCs w:val="20"/>
              </w:rPr>
              <w:t>16</w:t>
            </w:r>
          </w:p>
        </w:tc>
        <w:tc>
          <w:tcPr>
            <w:tcW w:w="3857" w:type="dxa"/>
          </w:tcPr>
          <w:p w14:paraId="6AE729CB"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1140D78E" w14:textId="78885834"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19BE929C" w14:textId="77777777" w:rsidTr="00350500">
        <w:tc>
          <w:tcPr>
            <w:tcW w:w="988" w:type="dxa"/>
          </w:tcPr>
          <w:p w14:paraId="5AE691F3" w14:textId="58385F7D" w:rsidR="00D774D4" w:rsidRPr="00F95A95" w:rsidRDefault="00F95A95" w:rsidP="00350500">
            <w:pPr>
              <w:jc w:val="center"/>
              <w:rPr>
                <w:rFonts w:ascii="Arial" w:hAnsi="Arial" w:cs="Arial"/>
                <w:sz w:val="20"/>
                <w:szCs w:val="20"/>
              </w:rPr>
            </w:pPr>
            <w:r w:rsidRPr="00F95A95">
              <w:rPr>
                <w:rFonts w:ascii="Arial" w:hAnsi="Arial" w:cs="Arial"/>
                <w:sz w:val="20"/>
                <w:szCs w:val="20"/>
              </w:rPr>
              <w:t>64</w:t>
            </w:r>
          </w:p>
        </w:tc>
        <w:tc>
          <w:tcPr>
            <w:tcW w:w="3118" w:type="dxa"/>
          </w:tcPr>
          <w:p w14:paraId="4848471D" w14:textId="77777777" w:rsidR="0061419C" w:rsidRDefault="0061419C" w:rsidP="00CB6C45">
            <w:pPr>
              <w:rPr>
                <w:rFonts w:ascii="Arial" w:hAnsi="Arial" w:cs="Arial"/>
                <w:sz w:val="20"/>
                <w:szCs w:val="20"/>
              </w:rPr>
            </w:pPr>
            <w:r w:rsidRPr="0061419C">
              <w:rPr>
                <w:rFonts w:ascii="Arial" w:hAnsi="Arial" w:cs="Arial"/>
                <w:sz w:val="20"/>
                <w:szCs w:val="20"/>
              </w:rPr>
              <w:t>Health &amp; Safety Infrastructure</w:t>
            </w:r>
          </w:p>
          <w:p w14:paraId="54614E24" w14:textId="77777777" w:rsidR="0061419C" w:rsidRDefault="0061419C" w:rsidP="00CB6C45">
            <w:pPr>
              <w:rPr>
                <w:rFonts w:ascii="Arial" w:hAnsi="Arial" w:cs="Arial"/>
                <w:sz w:val="20"/>
                <w:szCs w:val="20"/>
              </w:rPr>
            </w:pPr>
          </w:p>
          <w:p w14:paraId="5A79F1A4" w14:textId="40D55D19" w:rsidR="00D774D4" w:rsidRPr="00F95A95" w:rsidRDefault="00D774D4" w:rsidP="00CB6C45">
            <w:pPr>
              <w:rPr>
                <w:rFonts w:ascii="Arial" w:hAnsi="Arial" w:cs="Arial"/>
                <w:sz w:val="20"/>
                <w:szCs w:val="20"/>
              </w:rPr>
            </w:pPr>
          </w:p>
        </w:tc>
        <w:tc>
          <w:tcPr>
            <w:tcW w:w="1053" w:type="dxa"/>
          </w:tcPr>
          <w:p w14:paraId="1337FCAB" w14:textId="3517005A" w:rsidR="00D774D4" w:rsidRPr="00F95A95" w:rsidRDefault="00CD03DD" w:rsidP="00350500">
            <w:pPr>
              <w:jc w:val="center"/>
              <w:rPr>
                <w:rFonts w:ascii="Arial" w:hAnsi="Arial" w:cs="Arial"/>
                <w:sz w:val="20"/>
                <w:szCs w:val="20"/>
              </w:rPr>
            </w:pPr>
            <w:r>
              <w:rPr>
                <w:rFonts w:ascii="Arial" w:hAnsi="Arial" w:cs="Arial"/>
                <w:sz w:val="20"/>
                <w:szCs w:val="20"/>
              </w:rPr>
              <w:lastRenderedPageBreak/>
              <w:t>20</w:t>
            </w:r>
          </w:p>
        </w:tc>
        <w:tc>
          <w:tcPr>
            <w:tcW w:w="3857" w:type="dxa"/>
          </w:tcPr>
          <w:p w14:paraId="6B4D0331" w14:textId="4BA2C86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53B2A8AC" w14:textId="04805E00"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lastRenderedPageBreak/>
              <w:t>Quality &amp; Safety Committee</w:t>
            </w:r>
          </w:p>
          <w:p w14:paraId="65E4E8A9" w14:textId="77535A0D" w:rsidR="00D774D4" w:rsidRPr="00F95A95" w:rsidRDefault="00D774D4" w:rsidP="009241BE">
            <w:pPr>
              <w:ind w:left="259" w:hanging="259"/>
              <w:rPr>
                <w:rFonts w:ascii="Arial" w:hAnsi="Arial" w:cs="Arial"/>
                <w:sz w:val="20"/>
                <w:szCs w:val="20"/>
              </w:rPr>
            </w:pPr>
          </w:p>
        </w:tc>
      </w:tr>
      <w:tr w:rsidR="0061419C" w:rsidRPr="009C50AE" w14:paraId="0F53CF53" w14:textId="77777777" w:rsidTr="00350500">
        <w:tc>
          <w:tcPr>
            <w:tcW w:w="988" w:type="dxa"/>
          </w:tcPr>
          <w:p w14:paraId="19A9934B" w14:textId="6AEC6FC0" w:rsidR="0061419C" w:rsidRPr="00F95A95" w:rsidRDefault="0061419C" w:rsidP="0061419C">
            <w:pPr>
              <w:jc w:val="center"/>
              <w:rPr>
                <w:rFonts w:ascii="Arial" w:hAnsi="Arial" w:cs="Arial"/>
                <w:sz w:val="20"/>
                <w:szCs w:val="20"/>
              </w:rPr>
            </w:pPr>
            <w:r w:rsidRPr="0061419C">
              <w:rPr>
                <w:rFonts w:ascii="Arial" w:hAnsi="Arial" w:cs="Arial"/>
                <w:sz w:val="20"/>
                <w:szCs w:val="20"/>
              </w:rPr>
              <w:lastRenderedPageBreak/>
              <w:t>66</w:t>
            </w:r>
          </w:p>
        </w:tc>
        <w:tc>
          <w:tcPr>
            <w:tcW w:w="3118" w:type="dxa"/>
          </w:tcPr>
          <w:p w14:paraId="56E5FE8C" w14:textId="77777777" w:rsidR="0061419C" w:rsidRDefault="0061419C" w:rsidP="0061419C">
            <w:pPr>
              <w:tabs>
                <w:tab w:val="left" w:pos="1814"/>
              </w:tabs>
              <w:rPr>
                <w:rFonts w:ascii="Arial" w:hAnsi="Arial" w:cs="Arial"/>
                <w:sz w:val="20"/>
                <w:szCs w:val="20"/>
              </w:rPr>
            </w:pPr>
            <w:r w:rsidRPr="0061419C">
              <w:rPr>
                <w:rFonts w:ascii="Arial" w:hAnsi="Arial" w:cs="Arial"/>
                <w:sz w:val="20"/>
                <w:szCs w:val="20"/>
              </w:rPr>
              <w:t>Access to SACT (Cancer Services)</w:t>
            </w:r>
          </w:p>
          <w:p w14:paraId="19846570" w14:textId="69F77F92" w:rsidR="0061419C" w:rsidRPr="00F95A95" w:rsidRDefault="0061419C" w:rsidP="0061419C">
            <w:pPr>
              <w:tabs>
                <w:tab w:val="left" w:pos="1814"/>
              </w:tabs>
              <w:rPr>
                <w:rFonts w:ascii="Arial" w:hAnsi="Arial" w:cs="Arial"/>
                <w:sz w:val="20"/>
                <w:szCs w:val="20"/>
              </w:rPr>
            </w:pPr>
            <w:r w:rsidRPr="00F95A95">
              <w:rPr>
                <w:rFonts w:ascii="Arial" w:hAnsi="Arial" w:cs="Arial"/>
                <w:sz w:val="20"/>
                <w:szCs w:val="20"/>
              </w:rPr>
              <w:t xml:space="preserve"> </w:t>
            </w:r>
          </w:p>
        </w:tc>
        <w:tc>
          <w:tcPr>
            <w:tcW w:w="1053" w:type="dxa"/>
          </w:tcPr>
          <w:p w14:paraId="07342E37" w14:textId="05E1BED1" w:rsidR="0061419C" w:rsidRPr="00F95A95" w:rsidRDefault="0061419C" w:rsidP="0061419C">
            <w:pPr>
              <w:jc w:val="center"/>
              <w:rPr>
                <w:rFonts w:ascii="Arial" w:hAnsi="Arial" w:cs="Arial"/>
                <w:sz w:val="20"/>
                <w:szCs w:val="20"/>
              </w:rPr>
            </w:pPr>
            <w:r>
              <w:rPr>
                <w:rFonts w:ascii="Arial" w:hAnsi="Arial" w:cs="Arial"/>
                <w:sz w:val="20"/>
                <w:szCs w:val="20"/>
              </w:rPr>
              <w:t>2</w:t>
            </w:r>
            <w:r w:rsidR="00CD03DD">
              <w:rPr>
                <w:rFonts w:ascii="Arial" w:hAnsi="Arial" w:cs="Arial"/>
                <w:sz w:val="20"/>
                <w:szCs w:val="20"/>
              </w:rPr>
              <w:t>5</w:t>
            </w:r>
          </w:p>
        </w:tc>
        <w:tc>
          <w:tcPr>
            <w:tcW w:w="3857" w:type="dxa"/>
          </w:tcPr>
          <w:p w14:paraId="33CE8CCF" w14:textId="1A38F079"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Medical Director</w:t>
            </w:r>
            <w:r w:rsidR="009241BE" w:rsidRPr="009241BE">
              <w:rPr>
                <w:rFonts w:ascii="Arial" w:hAnsi="Arial" w:cs="Arial"/>
                <w:sz w:val="20"/>
                <w:szCs w:val="20"/>
              </w:rPr>
              <w:t xml:space="preserve"> </w:t>
            </w:r>
          </w:p>
          <w:p w14:paraId="77DDB41E" w14:textId="15FCB1AD" w:rsidR="0061419C"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E2B9BA0" w14:textId="77777777" w:rsidTr="00350500">
        <w:tc>
          <w:tcPr>
            <w:tcW w:w="988" w:type="dxa"/>
          </w:tcPr>
          <w:p w14:paraId="17211082" w14:textId="738B0C1C" w:rsidR="00D774D4" w:rsidRPr="00F95A95" w:rsidRDefault="00F95A95" w:rsidP="00350500">
            <w:pPr>
              <w:jc w:val="center"/>
              <w:rPr>
                <w:rFonts w:ascii="Arial" w:hAnsi="Arial" w:cs="Arial"/>
                <w:sz w:val="20"/>
                <w:szCs w:val="20"/>
              </w:rPr>
            </w:pPr>
            <w:r w:rsidRPr="00F95A95">
              <w:rPr>
                <w:rFonts w:ascii="Arial" w:hAnsi="Arial" w:cs="Arial"/>
                <w:sz w:val="20"/>
                <w:szCs w:val="20"/>
              </w:rPr>
              <w:t>69</w:t>
            </w:r>
          </w:p>
        </w:tc>
        <w:tc>
          <w:tcPr>
            <w:tcW w:w="3118" w:type="dxa"/>
          </w:tcPr>
          <w:p w14:paraId="41061C89" w14:textId="77777777" w:rsidR="00833B2F" w:rsidRDefault="00833B2F" w:rsidP="00CB6C45">
            <w:pPr>
              <w:rPr>
                <w:rFonts w:ascii="Arial" w:hAnsi="Arial" w:cs="Arial"/>
                <w:sz w:val="20"/>
                <w:szCs w:val="20"/>
              </w:rPr>
            </w:pPr>
            <w:r w:rsidRPr="00833B2F">
              <w:rPr>
                <w:rFonts w:ascii="Arial" w:hAnsi="Arial" w:cs="Arial"/>
                <w:sz w:val="20"/>
                <w:szCs w:val="20"/>
              </w:rPr>
              <w:t>Safeguarding: Adolescents on Adult Mental Health Wards</w:t>
            </w:r>
          </w:p>
          <w:p w14:paraId="6A830704" w14:textId="360D8DCF" w:rsidR="00D774D4" w:rsidRPr="00F95A95" w:rsidRDefault="00D774D4" w:rsidP="00CB6C45">
            <w:pPr>
              <w:rPr>
                <w:rFonts w:ascii="Arial" w:hAnsi="Arial" w:cs="Arial"/>
                <w:sz w:val="20"/>
                <w:szCs w:val="20"/>
              </w:rPr>
            </w:pPr>
          </w:p>
        </w:tc>
        <w:tc>
          <w:tcPr>
            <w:tcW w:w="1053" w:type="dxa"/>
          </w:tcPr>
          <w:p w14:paraId="3FB122B5" w14:textId="006718DC"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01F8A0F6" w14:textId="4F54BDA1"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098D5612" w14:textId="3A439FC3"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AF9C9D0" w14:textId="77777777" w:rsidTr="00350500">
        <w:tc>
          <w:tcPr>
            <w:tcW w:w="988" w:type="dxa"/>
          </w:tcPr>
          <w:p w14:paraId="68965A57" w14:textId="37A6AF21" w:rsidR="00D774D4" w:rsidRPr="00F95A95" w:rsidRDefault="00F95A95" w:rsidP="00350500">
            <w:pPr>
              <w:jc w:val="center"/>
              <w:rPr>
                <w:rFonts w:ascii="Arial" w:hAnsi="Arial" w:cs="Arial"/>
                <w:sz w:val="20"/>
                <w:szCs w:val="20"/>
              </w:rPr>
            </w:pPr>
            <w:r w:rsidRPr="00F95A95">
              <w:rPr>
                <w:rFonts w:ascii="Arial" w:hAnsi="Arial" w:cs="Arial"/>
                <w:sz w:val="20"/>
                <w:szCs w:val="20"/>
              </w:rPr>
              <w:t>80</w:t>
            </w:r>
          </w:p>
        </w:tc>
        <w:tc>
          <w:tcPr>
            <w:tcW w:w="3118" w:type="dxa"/>
          </w:tcPr>
          <w:p w14:paraId="6EE85C63" w14:textId="77777777" w:rsidR="00833B2F" w:rsidRDefault="00833B2F" w:rsidP="00CB6C45">
            <w:pPr>
              <w:rPr>
                <w:rFonts w:ascii="Arial" w:hAnsi="Arial" w:cs="Arial"/>
                <w:sz w:val="20"/>
                <w:szCs w:val="20"/>
              </w:rPr>
            </w:pPr>
            <w:r w:rsidRPr="00833B2F">
              <w:rPr>
                <w:rFonts w:ascii="Arial" w:hAnsi="Arial" w:cs="Arial"/>
                <w:sz w:val="20"/>
                <w:szCs w:val="20"/>
              </w:rPr>
              <w:t>Inability to Transfer Patients</w:t>
            </w:r>
          </w:p>
          <w:p w14:paraId="4F440A0D" w14:textId="77777777" w:rsidR="00833B2F" w:rsidRDefault="00833B2F" w:rsidP="00CB6C45">
            <w:pPr>
              <w:rPr>
                <w:rFonts w:ascii="Arial" w:hAnsi="Arial" w:cs="Arial"/>
                <w:sz w:val="20"/>
                <w:szCs w:val="20"/>
              </w:rPr>
            </w:pPr>
          </w:p>
          <w:p w14:paraId="6B14AE3E" w14:textId="1C0036D3" w:rsidR="00D774D4" w:rsidRPr="00F95A95" w:rsidRDefault="00D774D4" w:rsidP="00CB6C45">
            <w:pPr>
              <w:rPr>
                <w:rFonts w:ascii="Arial" w:hAnsi="Arial" w:cs="Arial"/>
                <w:sz w:val="20"/>
                <w:szCs w:val="20"/>
              </w:rPr>
            </w:pPr>
          </w:p>
        </w:tc>
        <w:tc>
          <w:tcPr>
            <w:tcW w:w="1053" w:type="dxa"/>
          </w:tcPr>
          <w:p w14:paraId="136D7D48" w14:textId="25B60FA4"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4FB4AF18" w14:textId="6A9F818F"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6A6BF744" w14:textId="61ADFBB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76E04E9" w14:textId="77777777" w:rsidTr="00350500">
        <w:tc>
          <w:tcPr>
            <w:tcW w:w="988" w:type="dxa"/>
          </w:tcPr>
          <w:p w14:paraId="6490DCF4" w14:textId="44B55B16" w:rsidR="00D774D4" w:rsidRPr="00F95A95" w:rsidRDefault="00F95A95" w:rsidP="00350500">
            <w:pPr>
              <w:jc w:val="center"/>
              <w:rPr>
                <w:rFonts w:ascii="Arial" w:hAnsi="Arial" w:cs="Arial"/>
                <w:sz w:val="20"/>
                <w:szCs w:val="20"/>
              </w:rPr>
            </w:pPr>
            <w:r w:rsidRPr="00F95A95">
              <w:rPr>
                <w:rFonts w:ascii="Arial" w:hAnsi="Arial" w:cs="Arial"/>
                <w:sz w:val="20"/>
                <w:szCs w:val="20"/>
              </w:rPr>
              <w:t>85</w:t>
            </w:r>
          </w:p>
        </w:tc>
        <w:tc>
          <w:tcPr>
            <w:tcW w:w="3118" w:type="dxa"/>
          </w:tcPr>
          <w:p w14:paraId="26466295" w14:textId="77777777" w:rsidR="00833B2F" w:rsidRDefault="00833B2F" w:rsidP="00CB6C45">
            <w:pPr>
              <w:rPr>
                <w:rFonts w:ascii="Arial" w:hAnsi="Arial" w:cs="Arial"/>
                <w:sz w:val="20"/>
                <w:szCs w:val="20"/>
              </w:rPr>
            </w:pPr>
            <w:r w:rsidRPr="00833B2F">
              <w:rPr>
                <w:rFonts w:ascii="Arial" w:hAnsi="Arial" w:cs="Arial"/>
                <w:sz w:val="20"/>
                <w:szCs w:val="20"/>
              </w:rPr>
              <w:t>Non-Compliance with ALN Act</w:t>
            </w:r>
          </w:p>
          <w:p w14:paraId="6C53A677" w14:textId="77777777" w:rsidR="00833B2F" w:rsidRDefault="00833B2F" w:rsidP="00CB6C45">
            <w:pPr>
              <w:rPr>
                <w:rFonts w:ascii="Arial" w:hAnsi="Arial" w:cs="Arial"/>
                <w:sz w:val="20"/>
                <w:szCs w:val="20"/>
              </w:rPr>
            </w:pPr>
          </w:p>
          <w:p w14:paraId="24797461" w14:textId="49E1890D" w:rsidR="00D774D4" w:rsidRPr="00F95A95" w:rsidRDefault="00D774D4" w:rsidP="00CB6C45">
            <w:pPr>
              <w:rPr>
                <w:rFonts w:ascii="Arial" w:hAnsi="Arial" w:cs="Arial"/>
                <w:sz w:val="20"/>
                <w:szCs w:val="20"/>
              </w:rPr>
            </w:pPr>
          </w:p>
        </w:tc>
        <w:tc>
          <w:tcPr>
            <w:tcW w:w="1053" w:type="dxa"/>
          </w:tcPr>
          <w:p w14:paraId="62726AC1" w14:textId="116D98A3"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2550F72B" w14:textId="289D40A5"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Allied Health Professionals &amp; Health Science</w:t>
            </w:r>
            <w:r w:rsidR="009241BE" w:rsidRPr="009241BE">
              <w:rPr>
                <w:rFonts w:ascii="Arial" w:hAnsi="Arial" w:cs="Arial"/>
                <w:sz w:val="20"/>
                <w:szCs w:val="20"/>
              </w:rPr>
              <w:t xml:space="preserve"> </w:t>
            </w:r>
          </w:p>
          <w:p w14:paraId="5A764CD2" w14:textId="2E26FBF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11F5AB4" w14:textId="77777777" w:rsidTr="00350500">
        <w:tc>
          <w:tcPr>
            <w:tcW w:w="988" w:type="dxa"/>
          </w:tcPr>
          <w:p w14:paraId="3E390DAF" w14:textId="7BCB1EBE" w:rsidR="00D774D4" w:rsidRPr="00F95A95" w:rsidRDefault="00F95A95" w:rsidP="00350500">
            <w:pPr>
              <w:jc w:val="center"/>
              <w:rPr>
                <w:rFonts w:ascii="Arial" w:hAnsi="Arial" w:cs="Arial"/>
                <w:sz w:val="20"/>
                <w:szCs w:val="20"/>
              </w:rPr>
            </w:pPr>
            <w:r w:rsidRPr="00F95A95">
              <w:rPr>
                <w:rFonts w:ascii="Arial" w:hAnsi="Arial" w:cs="Arial"/>
                <w:sz w:val="20"/>
                <w:szCs w:val="20"/>
              </w:rPr>
              <w:t>89</w:t>
            </w:r>
          </w:p>
        </w:tc>
        <w:tc>
          <w:tcPr>
            <w:tcW w:w="3118" w:type="dxa"/>
          </w:tcPr>
          <w:p w14:paraId="3773B112" w14:textId="77777777" w:rsidR="00833B2F" w:rsidRDefault="00833B2F" w:rsidP="00CB6C45">
            <w:pPr>
              <w:rPr>
                <w:rFonts w:ascii="Arial" w:hAnsi="Arial" w:cs="Arial"/>
                <w:sz w:val="20"/>
                <w:szCs w:val="20"/>
              </w:rPr>
            </w:pPr>
            <w:r w:rsidRPr="00833B2F">
              <w:rPr>
                <w:rFonts w:ascii="Arial" w:hAnsi="Arial" w:cs="Arial"/>
                <w:sz w:val="20"/>
                <w:szCs w:val="20"/>
              </w:rPr>
              <w:t>Healthcare Nursing Staff Level (HMPS)</w:t>
            </w:r>
          </w:p>
          <w:p w14:paraId="2DCEBB08" w14:textId="2A20629C" w:rsidR="00D774D4" w:rsidRPr="00F95A95" w:rsidRDefault="00D774D4" w:rsidP="00CB6C45">
            <w:pPr>
              <w:rPr>
                <w:rFonts w:ascii="Arial" w:hAnsi="Arial" w:cs="Arial"/>
                <w:sz w:val="20"/>
                <w:szCs w:val="20"/>
              </w:rPr>
            </w:pPr>
          </w:p>
        </w:tc>
        <w:tc>
          <w:tcPr>
            <w:tcW w:w="1053" w:type="dxa"/>
          </w:tcPr>
          <w:p w14:paraId="6EE9EE2E" w14:textId="1F020029"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7FE57A36" w14:textId="6E03001B"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r w:rsidR="009241BE" w:rsidRPr="009241BE">
              <w:rPr>
                <w:rFonts w:ascii="Arial" w:hAnsi="Arial" w:cs="Arial"/>
                <w:sz w:val="20"/>
                <w:szCs w:val="20"/>
              </w:rPr>
              <w:t xml:space="preserve"> </w:t>
            </w:r>
          </w:p>
          <w:p w14:paraId="1F635778" w14:textId="218E5FE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725A8AF1" w14:textId="77777777" w:rsidTr="00350500">
        <w:tc>
          <w:tcPr>
            <w:tcW w:w="988" w:type="dxa"/>
          </w:tcPr>
          <w:p w14:paraId="1F563B0F" w14:textId="37873579" w:rsidR="00D774D4" w:rsidRPr="00F95A95" w:rsidRDefault="00F95A95" w:rsidP="00350500">
            <w:pPr>
              <w:jc w:val="center"/>
              <w:rPr>
                <w:rFonts w:ascii="Arial" w:hAnsi="Arial" w:cs="Arial"/>
                <w:sz w:val="20"/>
                <w:szCs w:val="20"/>
              </w:rPr>
            </w:pPr>
            <w:r w:rsidRPr="00F95A95">
              <w:rPr>
                <w:rFonts w:ascii="Arial" w:hAnsi="Arial" w:cs="Arial"/>
                <w:sz w:val="20"/>
                <w:szCs w:val="20"/>
              </w:rPr>
              <w:t>90</w:t>
            </w:r>
          </w:p>
        </w:tc>
        <w:tc>
          <w:tcPr>
            <w:tcW w:w="3118" w:type="dxa"/>
          </w:tcPr>
          <w:p w14:paraId="4A2478B4" w14:textId="0C35115F" w:rsidR="00D774D4" w:rsidRPr="00F95A95" w:rsidRDefault="00833B2F" w:rsidP="00CB6C45">
            <w:pPr>
              <w:rPr>
                <w:rFonts w:ascii="Arial" w:hAnsi="Arial" w:cs="Arial"/>
                <w:sz w:val="20"/>
                <w:szCs w:val="20"/>
              </w:rPr>
            </w:pPr>
            <w:r w:rsidRPr="00833B2F">
              <w:rPr>
                <w:rFonts w:ascii="Arial" w:hAnsi="Arial" w:cs="Arial"/>
                <w:sz w:val="20"/>
                <w:szCs w:val="20"/>
              </w:rPr>
              <w:t>Non-compliance with UK-GDPR Article 15 regarding Subject Access Requests</w:t>
            </w:r>
          </w:p>
        </w:tc>
        <w:tc>
          <w:tcPr>
            <w:tcW w:w="1053" w:type="dxa"/>
          </w:tcPr>
          <w:p w14:paraId="74376B74" w14:textId="26E2C82C" w:rsidR="00D774D4" w:rsidRPr="00F95A95" w:rsidRDefault="00CD03DD" w:rsidP="00350500">
            <w:pPr>
              <w:jc w:val="center"/>
              <w:rPr>
                <w:rFonts w:ascii="Arial" w:hAnsi="Arial" w:cs="Arial"/>
                <w:sz w:val="20"/>
                <w:szCs w:val="20"/>
              </w:rPr>
            </w:pPr>
            <w:r>
              <w:rPr>
                <w:rFonts w:ascii="Arial" w:hAnsi="Arial" w:cs="Arial"/>
                <w:sz w:val="20"/>
                <w:szCs w:val="20"/>
              </w:rPr>
              <w:t>20</w:t>
            </w:r>
          </w:p>
        </w:tc>
        <w:tc>
          <w:tcPr>
            <w:tcW w:w="3857" w:type="dxa"/>
          </w:tcPr>
          <w:p w14:paraId="38BA40B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0D2227B9" w14:textId="2113971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D774D4" w:rsidRPr="009C50AE" w14:paraId="6C0B4044" w14:textId="77777777" w:rsidTr="00350500">
        <w:tc>
          <w:tcPr>
            <w:tcW w:w="988" w:type="dxa"/>
          </w:tcPr>
          <w:p w14:paraId="6FF9D309" w14:textId="376D86EB" w:rsidR="00D774D4" w:rsidRPr="0029038E" w:rsidRDefault="00F95A95" w:rsidP="00350500">
            <w:pPr>
              <w:jc w:val="center"/>
              <w:rPr>
                <w:rFonts w:ascii="Arial" w:hAnsi="Arial" w:cs="Arial"/>
                <w:sz w:val="20"/>
                <w:szCs w:val="20"/>
              </w:rPr>
            </w:pPr>
            <w:r w:rsidRPr="0029038E">
              <w:rPr>
                <w:rFonts w:ascii="Arial" w:hAnsi="Arial" w:cs="Arial"/>
                <w:sz w:val="20"/>
                <w:szCs w:val="20"/>
              </w:rPr>
              <w:t>92</w:t>
            </w:r>
          </w:p>
        </w:tc>
        <w:tc>
          <w:tcPr>
            <w:tcW w:w="3118" w:type="dxa"/>
          </w:tcPr>
          <w:p w14:paraId="79460645" w14:textId="26861CB7" w:rsidR="00833B2F" w:rsidRPr="0029038E" w:rsidRDefault="00833B2F" w:rsidP="00CB6C45">
            <w:pPr>
              <w:rPr>
                <w:rFonts w:ascii="Arial" w:hAnsi="Arial" w:cs="Arial"/>
                <w:sz w:val="20"/>
                <w:szCs w:val="20"/>
              </w:rPr>
            </w:pPr>
            <w:r w:rsidRPr="0029038E">
              <w:rPr>
                <w:rFonts w:ascii="Arial" w:hAnsi="Arial" w:cs="Arial"/>
                <w:sz w:val="20"/>
                <w:szCs w:val="20"/>
              </w:rPr>
              <w:t>Finance Forecast Deficit</w:t>
            </w:r>
          </w:p>
          <w:p w14:paraId="56BADBB0" w14:textId="77777777" w:rsidR="00833B2F" w:rsidRPr="0029038E" w:rsidRDefault="00833B2F" w:rsidP="00CB6C45">
            <w:pPr>
              <w:rPr>
                <w:rFonts w:ascii="Arial" w:hAnsi="Arial" w:cs="Arial"/>
                <w:sz w:val="20"/>
                <w:szCs w:val="20"/>
              </w:rPr>
            </w:pPr>
          </w:p>
          <w:p w14:paraId="5E21F874" w14:textId="225FF807" w:rsidR="00D774D4" w:rsidRPr="0029038E" w:rsidRDefault="00D774D4" w:rsidP="00CB6C45">
            <w:pPr>
              <w:rPr>
                <w:rFonts w:ascii="Arial" w:hAnsi="Arial" w:cs="Arial"/>
                <w:sz w:val="20"/>
                <w:szCs w:val="20"/>
              </w:rPr>
            </w:pPr>
          </w:p>
        </w:tc>
        <w:tc>
          <w:tcPr>
            <w:tcW w:w="1053" w:type="dxa"/>
          </w:tcPr>
          <w:p w14:paraId="58456177" w14:textId="5EC25DC2" w:rsidR="00D774D4" w:rsidRPr="0029038E" w:rsidRDefault="00F95A95" w:rsidP="00350500">
            <w:pPr>
              <w:jc w:val="center"/>
              <w:rPr>
                <w:rFonts w:ascii="Arial" w:hAnsi="Arial" w:cs="Arial"/>
                <w:sz w:val="20"/>
                <w:szCs w:val="20"/>
              </w:rPr>
            </w:pPr>
            <w:r w:rsidRPr="0029038E">
              <w:rPr>
                <w:rFonts w:ascii="Arial" w:hAnsi="Arial" w:cs="Arial"/>
                <w:sz w:val="20"/>
                <w:szCs w:val="20"/>
              </w:rPr>
              <w:t>25</w:t>
            </w:r>
          </w:p>
        </w:tc>
        <w:tc>
          <w:tcPr>
            <w:tcW w:w="3857" w:type="dxa"/>
          </w:tcPr>
          <w:p w14:paraId="5E716689" w14:textId="6776DD82" w:rsidR="009241BE" w:rsidRPr="0029038E" w:rsidRDefault="00AC569D" w:rsidP="009241BE">
            <w:pPr>
              <w:pStyle w:val="ListParagraph"/>
              <w:numPr>
                <w:ilvl w:val="0"/>
                <w:numId w:val="21"/>
              </w:numPr>
              <w:ind w:left="259" w:hanging="259"/>
              <w:rPr>
                <w:rFonts w:ascii="Arial" w:hAnsi="Arial" w:cs="Arial"/>
                <w:sz w:val="20"/>
                <w:szCs w:val="20"/>
              </w:rPr>
            </w:pPr>
            <w:r w:rsidRPr="0029038E">
              <w:rPr>
                <w:rFonts w:ascii="Arial" w:hAnsi="Arial" w:cs="Arial"/>
                <w:sz w:val="20"/>
                <w:szCs w:val="20"/>
              </w:rPr>
              <w:t>Director of Finance &amp; Performance</w:t>
            </w:r>
            <w:r w:rsidR="009241BE" w:rsidRPr="0029038E">
              <w:rPr>
                <w:rFonts w:ascii="Arial" w:hAnsi="Arial" w:cs="Arial"/>
                <w:sz w:val="20"/>
                <w:szCs w:val="20"/>
              </w:rPr>
              <w:t xml:space="preserve"> </w:t>
            </w:r>
          </w:p>
          <w:p w14:paraId="3F7786B0" w14:textId="77777777" w:rsidR="009241BE" w:rsidRPr="0029038E" w:rsidRDefault="009241BE" w:rsidP="009241BE">
            <w:pPr>
              <w:pStyle w:val="ListParagraph"/>
              <w:numPr>
                <w:ilvl w:val="0"/>
                <w:numId w:val="21"/>
              </w:numPr>
              <w:ind w:left="259" w:hanging="259"/>
              <w:rPr>
                <w:rFonts w:ascii="Arial" w:hAnsi="Arial" w:cs="Arial"/>
                <w:sz w:val="20"/>
                <w:szCs w:val="20"/>
              </w:rPr>
            </w:pPr>
            <w:r w:rsidRPr="0029038E">
              <w:rPr>
                <w:rFonts w:ascii="Arial" w:hAnsi="Arial" w:cs="Arial"/>
                <w:sz w:val="20"/>
                <w:szCs w:val="20"/>
              </w:rPr>
              <w:t>Performance &amp; Finance Committee</w:t>
            </w:r>
          </w:p>
          <w:p w14:paraId="78B8FE93" w14:textId="2A94E62F" w:rsidR="00D774D4" w:rsidRPr="0029038E" w:rsidRDefault="00D774D4" w:rsidP="009241BE">
            <w:pPr>
              <w:ind w:left="259" w:hanging="259"/>
              <w:rPr>
                <w:rFonts w:ascii="Arial" w:hAnsi="Arial" w:cs="Arial"/>
                <w:sz w:val="20"/>
                <w:szCs w:val="20"/>
              </w:rPr>
            </w:pPr>
          </w:p>
        </w:tc>
      </w:tr>
      <w:tr w:rsidR="0029038E" w:rsidRPr="009C50AE" w14:paraId="3A964DD1" w14:textId="77777777" w:rsidTr="00350500">
        <w:tc>
          <w:tcPr>
            <w:tcW w:w="988" w:type="dxa"/>
          </w:tcPr>
          <w:p w14:paraId="6F189B23" w14:textId="7298A331" w:rsidR="0029038E" w:rsidRPr="0029038E" w:rsidRDefault="0029038E" w:rsidP="0029038E">
            <w:pPr>
              <w:jc w:val="center"/>
              <w:rPr>
                <w:rFonts w:ascii="Arial" w:hAnsi="Arial" w:cs="Arial"/>
                <w:sz w:val="20"/>
                <w:szCs w:val="20"/>
              </w:rPr>
            </w:pPr>
            <w:r w:rsidRPr="0029038E">
              <w:rPr>
                <w:rFonts w:ascii="Arial" w:hAnsi="Arial" w:cs="Arial"/>
                <w:sz w:val="20"/>
                <w:szCs w:val="20"/>
              </w:rPr>
              <w:t>93</w:t>
            </w:r>
          </w:p>
        </w:tc>
        <w:tc>
          <w:tcPr>
            <w:tcW w:w="3118" w:type="dxa"/>
          </w:tcPr>
          <w:p w14:paraId="1E0483CE" w14:textId="705A63A2" w:rsidR="0029038E" w:rsidRPr="0029038E" w:rsidRDefault="0029038E" w:rsidP="0029038E">
            <w:pPr>
              <w:rPr>
                <w:rFonts w:ascii="Arial" w:hAnsi="Arial" w:cs="Arial"/>
                <w:sz w:val="20"/>
                <w:szCs w:val="20"/>
              </w:rPr>
            </w:pPr>
            <w:r w:rsidRPr="0029038E">
              <w:rPr>
                <w:rFonts w:ascii="Arial" w:hAnsi="Arial" w:cs="Arial"/>
                <w:sz w:val="20"/>
                <w:szCs w:val="20"/>
              </w:rPr>
              <w:t>Reduced Capital Funds</w:t>
            </w:r>
            <w:r w:rsidR="007661BF">
              <w:rPr>
                <w:rFonts w:ascii="Arial" w:hAnsi="Arial" w:cs="Arial"/>
                <w:sz w:val="20"/>
                <w:szCs w:val="20"/>
              </w:rPr>
              <w:t xml:space="preserve"> </w:t>
            </w:r>
          </w:p>
        </w:tc>
        <w:tc>
          <w:tcPr>
            <w:tcW w:w="1053" w:type="dxa"/>
          </w:tcPr>
          <w:p w14:paraId="4ED0B53B" w14:textId="77777777" w:rsidR="0029038E" w:rsidRDefault="0029038E" w:rsidP="0029038E">
            <w:pPr>
              <w:jc w:val="center"/>
              <w:rPr>
                <w:rFonts w:ascii="Arial" w:hAnsi="Arial" w:cs="Arial"/>
                <w:sz w:val="20"/>
                <w:szCs w:val="20"/>
              </w:rPr>
            </w:pPr>
            <w:r w:rsidRPr="0029038E">
              <w:rPr>
                <w:rFonts w:ascii="Arial" w:hAnsi="Arial" w:cs="Arial"/>
                <w:sz w:val="20"/>
                <w:szCs w:val="20"/>
              </w:rPr>
              <w:t>20</w:t>
            </w:r>
          </w:p>
          <w:p w14:paraId="2E413381" w14:textId="05D3AF26" w:rsidR="00C04E6A" w:rsidRPr="0029038E" w:rsidRDefault="00C04E6A" w:rsidP="0029038E">
            <w:pPr>
              <w:jc w:val="center"/>
              <w:rPr>
                <w:rFonts w:ascii="Arial" w:hAnsi="Arial" w:cs="Arial"/>
                <w:sz w:val="20"/>
                <w:szCs w:val="20"/>
              </w:rPr>
            </w:pPr>
            <w:r>
              <w:rPr>
                <w:rFonts w:ascii="Arial" w:hAnsi="Arial" w:cs="Arial"/>
                <w:sz w:val="20"/>
                <w:szCs w:val="20"/>
              </w:rPr>
              <w:t>(was 12)</w:t>
            </w:r>
          </w:p>
        </w:tc>
        <w:tc>
          <w:tcPr>
            <w:tcW w:w="3857" w:type="dxa"/>
          </w:tcPr>
          <w:p w14:paraId="3754F39B" w14:textId="77777777" w:rsidR="0029038E" w:rsidRPr="0029038E" w:rsidRDefault="0029038E" w:rsidP="0029038E">
            <w:pPr>
              <w:pStyle w:val="ListParagraph"/>
              <w:numPr>
                <w:ilvl w:val="0"/>
                <w:numId w:val="21"/>
              </w:numPr>
              <w:ind w:left="259" w:hanging="259"/>
              <w:rPr>
                <w:rFonts w:ascii="Arial" w:hAnsi="Arial" w:cs="Arial"/>
                <w:sz w:val="20"/>
                <w:szCs w:val="20"/>
              </w:rPr>
            </w:pPr>
            <w:r w:rsidRPr="0029038E">
              <w:rPr>
                <w:rFonts w:ascii="Arial" w:hAnsi="Arial" w:cs="Arial"/>
                <w:sz w:val="20"/>
                <w:szCs w:val="20"/>
              </w:rPr>
              <w:t>Director of Finance &amp; Performance</w:t>
            </w:r>
          </w:p>
          <w:p w14:paraId="1661A226" w14:textId="5BEA08DD" w:rsidR="0029038E" w:rsidRPr="0029038E" w:rsidRDefault="0029038E" w:rsidP="0029038E">
            <w:pPr>
              <w:pStyle w:val="ListParagraph"/>
              <w:numPr>
                <w:ilvl w:val="0"/>
                <w:numId w:val="21"/>
              </w:numPr>
              <w:ind w:left="259" w:hanging="259"/>
              <w:rPr>
                <w:rFonts w:ascii="Arial" w:hAnsi="Arial" w:cs="Arial"/>
                <w:sz w:val="20"/>
                <w:szCs w:val="20"/>
              </w:rPr>
            </w:pPr>
            <w:r w:rsidRPr="0029038E">
              <w:rPr>
                <w:rFonts w:ascii="Arial" w:hAnsi="Arial" w:cs="Arial"/>
                <w:sz w:val="20"/>
                <w:szCs w:val="20"/>
              </w:rPr>
              <w:t>Performance &amp; Finance Committee</w:t>
            </w:r>
          </w:p>
        </w:tc>
      </w:tr>
      <w:tr w:rsidR="0029038E" w:rsidRPr="009C50AE" w14:paraId="16025FB1" w14:textId="77777777" w:rsidTr="00350500">
        <w:tc>
          <w:tcPr>
            <w:tcW w:w="988" w:type="dxa"/>
          </w:tcPr>
          <w:p w14:paraId="4F372125" w14:textId="5A39D7FF" w:rsidR="0029038E" w:rsidRPr="00F95A95" w:rsidRDefault="0029038E" w:rsidP="0029038E">
            <w:pPr>
              <w:jc w:val="center"/>
              <w:rPr>
                <w:rFonts w:ascii="Arial" w:hAnsi="Arial" w:cs="Arial"/>
                <w:sz w:val="20"/>
                <w:szCs w:val="20"/>
              </w:rPr>
            </w:pPr>
            <w:r w:rsidRPr="00F95A95">
              <w:rPr>
                <w:rFonts w:ascii="Arial" w:hAnsi="Arial" w:cs="Arial"/>
                <w:sz w:val="20"/>
                <w:szCs w:val="20"/>
              </w:rPr>
              <w:t>96</w:t>
            </w:r>
          </w:p>
        </w:tc>
        <w:tc>
          <w:tcPr>
            <w:tcW w:w="3118" w:type="dxa"/>
          </w:tcPr>
          <w:p w14:paraId="13EB2128" w14:textId="77777777" w:rsidR="0029038E" w:rsidRDefault="0029038E" w:rsidP="0029038E">
            <w:pPr>
              <w:rPr>
                <w:rFonts w:ascii="Arial" w:hAnsi="Arial" w:cs="Arial"/>
                <w:sz w:val="20"/>
                <w:szCs w:val="20"/>
              </w:rPr>
            </w:pPr>
            <w:r w:rsidRPr="00833B2F">
              <w:rPr>
                <w:rFonts w:ascii="Arial" w:hAnsi="Arial" w:cs="Arial"/>
                <w:sz w:val="20"/>
                <w:szCs w:val="20"/>
              </w:rPr>
              <w:t>Develop an Approvable IMTP (statutory compliance)</w:t>
            </w:r>
          </w:p>
          <w:p w14:paraId="10FF59AB" w14:textId="62C0A79D" w:rsidR="0029038E" w:rsidRPr="00F95A95" w:rsidRDefault="0029038E" w:rsidP="0029038E">
            <w:pPr>
              <w:rPr>
                <w:rFonts w:ascii="Arial" w:hAnsi="Arial" w:cs="Arial"/>
                <w:sz w:val="20"/>
                <w:szCs w:val="20"/>
              </w:rPr>
            </w:pPr>
          </w:p>
        </w:tc>
        <w:tc>
          <w:tcPr>
            <w:tcW w:w="1053" w:type="dxa"/>
          </w:tcPr>
          <w:p w14:paraId="2F1FA4B4" w14:textId="619B9EA2" w:rsidR="0029038E" w:rsidRPr="00F95A95" w:rsidRDefault="0029038E" w:rsidP="0029038E">
            <w:pPr>
              <w:jc w:val="center"/>
              <w:rPr>
                <w:rFonts w:ascii="Arial" w:hAnsi="Arial" w:cs="Arial"/>
                <w:sz w:val="20"/>
                <w:szCs w:val="20"/>
              </w:rPr>
            </w:pPr>
            <w:r w:rsidRPr="00F95A95">
              <w:rPr>
                <w:rFonts w:ascii="Arial" w:hAnsi="Arial" w:cs="Arial"/>
                <w:sz w:val="20"/>
                <w:szCs w:val="20"/>
              </w:rPr>
              <w:t>20</w:t>
            </w:r>
          </w:p>
        </w:tc>
        <w:tc>
          <w:tcPr>
            <w:tcW w:w="3857" w:type="dxa"/>
          </w:tcPr>
          <w:p w14:paraId="730FBA5E" w14:textId="3059939E" w:rsidR="0029038E" w:rsidRPr="009241BE" w:rsidRDefault="0029038E" w:rsidP="0029038E">
            <w:pPr>
              <w:pStyle w:val="ListParagraph"/>
              <w:numPr>
                <w:ilvl w:val="0"/>
                <w:numId w:val="21"/>
              </w:numPr>
              <w:ind w:left="259" w:hanging="259"/>
              <w:rPr>
                <w:rFonts w:ascii="Arial" w:hAnsi="Arial" w:cs="Arial"/>
                <w:sz w:val="20"/>
                <w:szCs w:val="20"/>
              </w:rPr>
            </w:pPr>
            <w:r w:rsidRPr="009241BE">
              <w:rPr>
                <w:rFonts w:ascii="Arial" w:hAnsi="Arial" w:cs="Arial"/>
                <w:sz w:val="20"/>
                <w:szCs w:val="20"/>
              </w:rPr>
              <w:t xml:space="preserve">Director of Strategy </w:t>
            </w:r>
          </w:p>
          <w:p w14:paraId="3D6D977E" w14:textId="77777777" w:rsidR="0029038E" w:rsidRPr="009241BE" w:rsidRDefault="0029038E" w:rsidP="0029038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6BFE4DFA" w14:textId="14AEB460" w:rsidR="0029038E" w:rsidRPr="00F95A95" w:rsidRDefault="0029038E" w:rsidP="0029038E">
            <w:pPr>
              <w:ind w:left="259" w:hanging="259"/>
              <w:rPr>
                <w:rFonts w:ascii="Arial" w:hAnsi="Arial" w:cs="Arial"/>
                <w:sz w:val="20"/>
                <w:szCs w:val="20"/>
              </w:rPr>
            </w:pPr>
          </w:p>
        </w:tc>
      </w:tr>
      <w:tr w:rsidR="0029038E" w:rsidRPr="009C50AE" w14:paraId="20CC697D" w14:textId="77777777" w:rsidTr="00350500">
        <w:tc>
          <w:tcPr>
            <w:tcW w:w="988" w:type="dxa"/>
          </w:tcPr>
          <w:p w14:paraId="48C3D245" w14:textId="15155FD6" w:rsidR="0029038E" w:rsidRPr="00F95A95" w:rsidRDefault="0029038E" w:rsidP="0029038E">
            <w:pPr>
              <w:jc w:val="center"/>
              <w:rPr>
                <w:rFonts w:ascii="Arial" w:hAnsi="Arial" w:cs="Arial"/>
                <w:sz w:val="20"/>
                <w:szCs w:val="20"/>
              </w:rPr>
            </w:pPr>
            <w:r w:rsidRPr="00F95A95">
              <w:rPr>
                <w:rFonts w:ascii="Arial" w:hAnsi="Arial" w:cs="Arial"/>
                <w:sz w:val="20"/>
                <w:szCs w:val="20"/>
              </w:rPr>
              <w:t>98</w:t>
            </w:r>
          </w:p>
        </w:tc>
        <w:tc>
          <w:tcPr>
            <w:tcW w:w="3118" w:type="dxa"/>
          </w:tcPr>
          <w:p w14:paraId="1B668F5D" w14:textId="0D0A5296" w:rsidR="0029038E" w:rsidRPr="00F95A95" w:rsidRDefault="0029038E" w:rsidP="0029038E">
            <w:pPr>
              <w:rPr>
                <w:rFonts w:ascii="Arial" w:hAnsi="Arial" w:cs="Arial"/>
                <w:sz w:val="20"/>
                <w:szCs w:val="20"/>
              </w:rPr>
            </w:pPr>
            <w:r w:rsidRPr="00833B2F">
              <w:rPr>
                <w:rFonts w:ascii="Arial" w:hAnsi="Arial" w:cs="Arial"/>
                <w:sz w:val="20"/>
                <w:szCs w:val="20"/>
              </w:rPr>
              <w:t>Overall condition/compliance and suitability of Health Board Estate</w:t>
            </w:r>
          </w:p>
        </w:tc>
        <w:tc>
          <w:tcPr>
            <w:tcW w:w="1053" w:type="dxa"/>
          </w:tcPr>
          <w:p w14:paraId="4896A4A6" w14:textId="4E8D8984" w:rsidR="0029038E" w:rsidRPr="00F95A95" w:rsidRDefault="0029038E" w:rsidP="0029038E">
            <w:pPr>
              <w:jc w:val="center"/>
              <w:rPr>
                <w:rFonts w:ascii="Arial" w:hAnsi="Arial" w:cs="Arial"/>
                <w:sz w:val="20"/>
                <w:szCs w:val="20"/>
              </w:rPr>
            </w:pPr>
            <w:r w:rsidRPr="00F95A95">
              <w:rPr>
                <w:rFonts w:ascii="Arial" w:hAnsi="Arial" w:cs="Arial"/>
                <w:sz w:val="20"/>
                <w:szCs w:val="20"/>
              </w:rPr>
              <w:t>20</w:t>
            </w:r>
          </w:p>
        </w:tc>
        <w:tc>
          <w:tcPr>
            <w:tcW w:w="3857" w:type="dxa"/>
          </w:tcPr>
          <w:p w14:paraId="0F93E297" w14:textId="3E1550C4" w:rsidR="0029038E" w:rsidRPr="009241BE" w:rsidRDefault="0029038E" w:rsidP="0029038E">
            <w:pPr>
              <w:pStyle w:val="ListParagraph"/>
              <w:numPr>
                <w:ilvl w:val="0"/>
                <w:numId w:val="21"/>
              </w:numPr>
              <w:ind w:left="259" w:hanging="259"/>
              <w:rPr>
                <w:rFonts w:ascii="Arial" w:hAnsi="Arial" w:cs="Arial"/>
                <w:sz w:val="20"/>
                <w:szCs w:val="20"/>
              </w:rPr>
            </w:pPr>
            <w:r w:rsidRPr="009241BE">
              <w:rPr>
                <w:rFonts w:ascii="Arial" w:hAnsi="Arial" w:cs="Arial"/>
                <w:sz w:val="20"/>
                <w:szCs w:val="20"/>
              </w:rPr>
              <w:t xml:space="preserve">Director of Finance &amp; Performance </w:t>
            </w:r>
          </w:p>
          <w:p w14:paraId="376879CC" w14:textId="77777777" w:rsidR="0029038E" w:rsidRPr="009241BE" w:rsidRDefault="0029038E" w:rsidP="0029038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5637412E" w14:textId="4AF23BA3" w:rsidR="0029038E" w:rsidRPr="00F95A95" w:rsidRDefault="0029038E" w:rsidP="0029038E">
            <w:pPr>
              <w:ind w:left="259" w:hanging="259"/>
              <w:rPr>
                <w:rFonts w:ascii="Arial" w:hAnsi="Arial" w:cs="Arial"/>
                <w:sz w:val="20"/>
                <w:szCs w:val="20"/>
              </w:rPr>
            </w:pPr>
          </w:p>
        </w:tc>
      </w:tr>
      <w:tr w:rsidR="0029038E" w:rsidRPr="009C50AE" w14:paraId="3F21E0A6" w14:textId="77777777" w:rsidTr="00350500">
        <w:tc>
          <w:tcPr>
            <w:tcW w:w="988" w:type="dxa"/>
          </w:tcPr>
          <w:p w14:paraId="7260D5D3" w14:textId="585ADFFE" w:rsidR="0029038E" w:rsidRPr="00F95A95" w:rsidRDefault="0029038E" w:rsidP="0029038E">
            <w:pPr>
              <w:jc w:val="center"/>
              <w:rPr>
                <w:rFonts w:ascii="Arial" w:hAnsi="Arial" w:cs="Arial"/>
                <w:sz w:val="20"/>
                <w:szCs w:val="20"/>
              </w:rPr>
            </w:pPr>
            <w:r w:rsidRPr="00F95A95">
              <w:rPr>
                <w:rFonts w:ascii="Arial" w:hAnsi="Arial" w:cs="Arial"/>
                <w:sz w:val="20"/>
                <w:szCs w:val="20"/>
              </w:rPr>
              <w:t>99</w:t>
            </w:r>
          </w:p>
        </w:tc>
        <w:tc>
          <w:tcPr>
            <w:tcW w:w="3118" w:type="dxa"/>
          </w:tcPr>
          <w:p w14:paraId="07F7FF09" w14:textId="15DD8EA3" w:rsidR="0029038E" w:rsidRPr="00F95A95" w:rsidRDefault="0029038E" w:rsidP="0029038E">
            <w:pPr>
              <w:rPr>
                <w:rFonts w:ascii="Arial" w:hAnsi="Arial" w:cs="Arial"/>
                <w:sz w:val="20"/>
                <w:szCs w:val="20"/>
              </w:rPr>
            </w:pPr>
            <w:r w:rsidRPr="00833B2F">
              <w:rPr>
                <w:rFonts w:ascii="Arial" w:hAnsi="Arial" w:cs="Arial"/>
                <w:sz w:val="20"/>
                <w:szCs w:val="20"/>
              </w:rPr>
              <w:t>Failure to implement the population health strategy approaches at the required scale</w:t>
            </w:r>
          </w:p>
        </w:tc>
        <w:tc>
          <w:tcPr>
            <w:tcW w:w="1053" w:type="dxa"/>
          </w:tcPr>
          <w:p w14:paraId="4FFFA7A7" w14:textId="23E324A9" w:rsidR="0029038E" w:rsidRPr="00F95A95" w:rsidRDefault="0029038E" w:rsidP="0029038E">
            <w:pPr>
              <w:jc w:val="center"/>
              <w:rPr>
                <w:rFonts w:ascii="Arial" w:hAnsi="Arial" w:cs="Arial"/>
                <w:sz w:val="20"/>
                <w:szCs w:val="20"/>
              </w:rPr>
            </w:pPr>
            <w:r w:rsidRPr="00F95A95">
              <w:rPr>
                <w:rFonts w:ascii="Arial" w:hAnsi="Arial" w:cs="Arial"/>
                <w:sz w:val="20"/>
                <w:szCs w:val="20"/>
              </w:rPr>
              <w:t>20</w:t>
            </w:r>
          </w:p>
        </w:tc>
        <w:tc>
          <w:tcPr>
            <w:tcW w:w="3857" w:type="dxa"/>
          </w:tcPr>
          <w:p w14:paraId="30503575" w14:textId="77777777" w:rsidR="0029038E" w:rsidRPr="009241BE" w:rsidRDefault="0029038E" w:rsidP="0029038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Public Health</w:t>
            </w:r>
          </w:p>
          <w:p w14:paraId="1DCF9207" w14:textId="0DDA773D" w:rsidR="0029038E" w:rsidRPr="009241BE" w:rsidRDefault="0029038E" w:rsidP="0029038E">
            <w:pPr>
              <w:pStyle w:val="ListParagraph"/>
              <w:numPr>
                <w:ilvl w:val="0"/>
                <w:numId w:val="21"/>
              </w:numPr>
              <w:ind w:left="259" w:hanging="259"/>
              <w:rPr>
                <w:rFonts w:ascii="Arial" w:hAnsi="Arial" w:cs="Arial"/>
                <w:sz w:val="20"/>
                <w:szCs w:val="20"/>
              </w:rPr>
            </w:pPr>
            <w:r w:rsidRPr="009241BE">
              <w:rPr>
                <w:rFonts w:ascii="Arial" w:hAnsi="Arial" w:cs="Arial"/>
                <w:sz w:val="20"/>
                <w:szCs w:val="20"/>
              </w:rPr>
              <w:t>Population Health &amp; Partnerships Committee</w:t>
            </w:r>
          </w:p>
        </w:tc>
      </w:tr>
      <w:tr w:rsidR="00C04E6A" w:rsidRPr="009C50AE" w14:paraId="38E520FF" w14:textId="77777777" w:rsidTr="00350500">
        <w:tc>
          <w:tcPr>
            <w:tcW w:w="988" w:type="dxa"/>
          </w:tcPr>
          <w:p w14:paraId="26CD6FE1" w14:textId="0CC411FE" w:rsidR="00C04E6A" w:rsidRPr="00F95A95" w:rsidRDefault="00C04E6A" w:rsidP="0029038E">
            <w:pPr>
              <w:jc w:val="center"/>
              <w:rPr>
                <w:rFonts w:ascii="Arial" w:hAnsi="Arial" w:cs="Arial"/>
                <w:sz w:val="20"/>
                <w:szCs w:val="20"/>
              </w:rPr>
            </w:pPr>
            <w:r>
              <w:rPr>
                <w:rFonts w:ascii="Arial" w:hAnsi="Arial" w:cs="Arial"/>
                <w:sz w:val="20"/>
                <w:szCs w:val="20"/>
              </w:rPr>
              <w:t>104</w:t>
            </w:r>
          </w:p>
        </w:tc>
        <w:tc>
          <w:tcPr>
            <w:tcW w:w="3118" w:type="dxa"/>
          </w:tcPr>
          <w:p w14:paraId="3249CC60" w14:textId="31C7054F" w:rsidR="00C04E6A" w:rsidRPr="00833B2F" w:rsidRDefault="00C17819" w:rsidP="0029038E">
            <w:pPr>
              <w:rPr>
                <w:rFonts w:ascii="Arial" w:hAnsi="Arial" w:cs="Arial"/>
                <w:sz w:val="20"/>
                <w:szCs w:val="20"/>
              </w:rPr>
            </w:pPr>
            <w:r w:rsidRPr="00C17819">
              <w:rPr>
                <w:rFonts w:ascii="Arial" w:hAnsi="Arial" w:cs="Arial"/>
                <w:sz w:val="20"/>
                <w:szCs w:val="20"/>
              </w:rPr>
              <w:t>Failure to meet Tier 1 targets in Clinical Coding Completeness</w:t>
            </w:r>
          </w:p>
        </w:tc>
        <w:tc>
          <w:tcPr>
            <w:tcW w:w="1053" w:type="dxa"/>
          </w:tcPr>
          <w:p w14:paraId="01F3AA45" w14:textId="77777777" w:rsidR="00C04E6A" w:rsidRDefault="0067151E" w:rsidP="0029038E">
            <w:pPr>
              <w:jc w:val="center"/>
              <w:rPr>
                <w:rFonts w:ascii="Arial" w:hAnsi="Arial" w:cs="Arial"/>
                <w:sz w:val="20"/>
                <w:szCs w:val="20"/>
              </w:rPr>
            </w:pPr>
            <w:r>
              <w:rPr>
                <w:rFonts w:ascii="Arial" w:hAnsi="Arial" w:cs="Arial"/>
                <w:sz w:val="20"/>
                <w:szCs w:val="20"/>
              </w:rPr>
              <w:t>20</w:t>
            </w:r>
          </w:p>
          <w:p w14:paraId="54325D35" w14:textId="72AA68AD" w:rsidR="0067151E" w:rsidRPr="00F95A95" w:rsidRDefault="0067151E" w:rsidP="0067151E">
            <w:pPr>
              <w:jc w:val="center"/>
              <w:rPr>
                <w:rFonts w:ascii="Arial" w:hAnsi="Arial" w:cs="Arial"/>
                <w:sz w:val="20"/>
                <w:szCs w:val="20"/>
              </w:rPr>
            </w:pPr>
            <w:r>
              <w:rPr>
                <w:rFonts w:ascii="Arial" w:hAnsi="Arial" w:cs="Arial"/>
                <w:sz w:val="20"/>
                <w:szCs w:val="20"/>
              </w:rPr>
              <w:t>*New*</w:t>
            </w:r>
          </w:p>
        </w:tc>
        <w:tc>
          <w:tcPr>
            <w:tcW w:w="3857" w:type="dxa"/>
          </w:tcPr>
          <w:p w14:paraId="65E60D0D" w14:textId="77777777" w:rsidR="00C04E6A" w:rsidRDefault="0067151E" w:rsidP="0029038E">
            <w:pPr>
              <w:pStyle w:val="ListParagraph"/>
              <w:numPr>
                <w:ilvl w:val="0"/>
                <w:numId w:val="21"/>
              </w:numPr>
              <w:ind w:left="259" w:hanging="259"/>
              <w:rPr>
                <w:rFonts w:ascii="Arial" w:hAnsi="Arial" w:cs="Arial"/>
                <w:sz w:val="20"/>
                <w:szCs w:val="20"/>
              </w:rPr>
            </w:pPr>
            <w:r>
              <w:rPr>
                <w:rFonts w:ascii="Arial" w:hAnsi="Arial" w:cs="Arial"/>
                <w:sz w:val="20"/>
                <w:szCs w:val="20"/>
              </w:rPr>
              <w:t>Director of Digital</w:t>
            </w:r>
          </w:p>
          <w:p w14:paraId="2B2EAE65" w14:textId="7A23C22A" w:rsidR="0067151E" w:rsidRPr="009241BE" w:rsidRDefault="00B7389F" w:rsidP="0029038E">
            <w:pPr>
              <w:pStyle w:val="ListParagraph"/>
              <w:numPr>
                <w:ilvl w:val="0"/>
                <w:numId w:val="21"/>
              </w:numPr>
              <w:ind w:left="259" w:hanging="259"/>
              <w:rPr>
                <w:rFonts w:ascii="Arial" w:hAnsi="Arial" w:cs="Arial"/>
                <w:sz w:val="20"/>
                <w:szCs w:val="20"/>
              </w:rPr>
            </w:pPr>
            <w:r>
              <w:rPr>
                <w:rFonts w:ascii="Arial" w:hAnsi="Arial" w:cs="Arial"/>
                <w:sz w:val="20"/>
                <w:szCs w:val="20"/>
              </w:rPr>
              <w:t>Digital Data Research &amp; Innovation Committee</w:t>
            </w:r>
          </w:p>
        </w:tc>
      </w:tr>
      <w:tr w:rsidR="00C04E6A" w:rsidRPr="009C50AE" w14:paraId="1EF7D9D7" w14:textId="77777777" w:rsidTr="00350500">
        <w:tc>
          <w:tcPr>
            <w:tcW w:w="988" w:type="dxa"/>
          </w:tcPr>
          <w:p w14:paraId="0D9E74CF" w14:textId="5DEFC232" w:rsidR="00C04E6A" w:rsidRPr="00F95A95" w:rsidRDefault="00C04E6A" w:rsidP="0029038E">
            <w:pPr>
              <w:jc w:val="center"/>
              <w:rPr>
                <w:rFonts w:ascii="Arial" w:hAnsi="Arial" w:cs="Arial"/>
                <w:sz w:val="20"/>
                <w:szCs w:val="20"/>
              </w:rPr>
            </w:pPr>
            <w:r>
              <w:rPr>
                <w:rFonts w:ascii="Arial" w:hAnsi="Arial" w:cs="Arial"/>
                <w:sz w:val="20"/>
                <w:szCs w:val="20"/>
              </w:rPr>
              <w:t>105</w:t>
            </w:r>
          </w:p>
        </w:tc>
        <w:tc>
          <w:tcPr>
            <w:tcW w:w="3118" w:type="dxa"/>
          </w:tcPr>
          <w:p w14:paraId="12F3D363" w14:textId="1E6564B8" w:rsidR="00C04E6A" w:rsidRPr="00833B2F" w:rsidRDefault="0067151E" w:rsidP="0029038E">
            <w:pPr>
              <w:rPr>
                <w:rFonts w:ascii="Arial" w:hAnsi="Arial" w:cs="Arial"/>
                <w:sz w:val="20"/>
                <w:szCs w:val="20"/>
              </w:rPr>
            </w:pPr>
            <w:r w:rsidRPr="0067151E">
              <w:rPr>
                <w:rFonts w:ascii="Arial" w:hAnsi="Arial" w:cs="Arial"/>
                <w:sz w:val="20"/>
                <w:szCs w:val="20"/>
              </w:rPr>
              <w:t xml:space="preserve">Loss of </w:t>
            </w:r>
            <w:r w:rsidR="0056052D">
              <w:rPr>
                <w:rFonts w:ascii="Arial" w:hAnsi="Arial" w:cs="Arial"/>
                <w:sz w:val="20"/>
                <w:szCs w:val="20"/>
              </w:rPr>
              <w:t>P</w:t>
            </w:r>
            <w:r w:rsidRPr="0067151E">
              <w:rPr>
                <w:rFonts w:ascii="Arial" w:hAnsi="Arial" w:cs="Arial"/>
                <w:sz w:val="20"/>
                <w:szCs w:val="20"/>
              </w:rPr>
              <w:t xml:space="preserve">athology </w:t>
            </w:r>
            <w:r w:rsidR="0056052D">
              <w:rPr>
                <w:rFonts w:ascii="Arial" w:hAnsi="Arial" w:cs="Arial"/>
                <w:sz w:val="20"/>
                <w:szCs w:val="20"/>
              </w:rPr>
              <w:t>S</w:t>
            </w:r>
            <w:r w:rsidRPr="0067151E">
              <w:rPr>
                <w:rFonts w:ascii="Arial" w:hAnsi="Arial" w:cs="Arial"/>
                <w:sz w:val="20"/>
                <w:szCs w:val="20"/>
              </w:rPr>
              <w:t>ervices</w:t>
            </w:r>
          </w:p>
        </w:tc>
        <w:tc>
          <w:tcPr>
            <w:tcW w:w="1053" w:type="dxa"/>
          </w:tcPr>
          <w:p w14:paraId="38DD705C" w14:textId="77777777" w:rsidR="00C04E6A" w:rsidRDefault="0067151E" w:rsidP="0029038E">
            <w:pPr>
              <w:jc w:val="center"/>
              <w:rPr>
                <w:rFonts w:ascii="Arial" w:hAnsi="Arial" w:cs="Arial"/>
                <w:sz w:val="20"/>
                <w:szCs w:val="20"/>
              </w:rPr>
            </w:pPr>
            <w:r>
              <w:rPr>
                <w:rFonts w:ascii="Arial" w:hAnsi="Arial" w:cs="Arial"/>
                <w:sz w:val="20"/>
                <w:szCs w:val="20"/>
              </w:rPr>
              <w:t>20</w:t>
            </w:r>
          </w:p>
          <w:p w14:paraId="2F013A8F" w14:textId="64196588" w:rsidR="0067151E" w:rsidRPr="00F95A95" w:rsidRDefault="0067151E" w:rsidP="0029038E">
            <w:pPr>
              <w:jc w:val="center"/>
              <w:rPr>
                <w:rFonts w:ascii="Arial" w:hAnsi="Arial" w:cs="Arial"/>
                <w:sz w:val="20"/>
                <w:szCs w:val="20"/>
              </w:rPr>
            </w:pPr>
            <w:r>
              <w:rPr>
                <w:rFonts w:ascii="Arial" w:hAnsi="Arial" w:cs="Arial"/>
                <w:sz w:val="20"/>
                <w:szCs w:val="20"/>
              </w:rPr>
              <w:t>*New*</w:t>
            </w:r>
          </w:p>
        </w:tc>
        <w:tc>
          <w:tcPr>
            <w:tcW w:w="3857" w:type="dxa"/>
          </w:tcPr>
          <w:p w14:paraId="346B06D4" w14:textId="77777777" w:rsidR="00C04E6A" w:rsidRDefault="0084103F" w:rsidP="0029038E">
            <w:pPr>
              <w:pStyle w:val="ListParagraph"/>
              <w:numPr>
                <w:ilvl w:val="0"/>
                <w:numId w:val="21"/>
              </w:numPr>
              <w:ind w:left="259" w:hanging="259"/>
              <w:rPr>
                <w:rFonts w:ascii="Arial" w:hAnsi="Arial" w:cs="Arial"/>
                <w:sz w:val="20"/>
                <w:szCs w:val="20"/>
              </w:rPr>
            </w:pPr>
            <w:r>
              <w:rPr>
                <w:rFonts w:ascii="Arial" w:hAnsi="Arial" w:cs="Arial"/>
                <w:sz w:val="20"/>
                <w:szCs w:val="20"/>
              </w:rPr>
              <w:t>Executive Director of Allied Health Professionals and Health Scientists</w:t>
            </w:r>
          </w:p>
          <w:p w14:paraId="5D303F43" w14:textId="6370CB28" w:rsidR="0084103F" w:rsidRPr="009241BE" w:rsidRDefault="00B7389F" w:rsidP="0029038E">
            <w:pPr>
              <w:pStyle w:val="ListParagraph"/>
              <w:numPr>
                <w:ilvl w:val="0"/>
                <w:numId w:val="21"/>
              </w:numPr>
              <w:ind w:left="259" w:hanging="259"/>
              <w:rPr>
                <w:rFonts w:ascii="Arial" w:hAnsi="Arial" w:cs="Arial"/>
                <w:sz w:val="20"/>
                <w:szCs w:val="20"/>
              </w:rPr>
            </w:pPr>
            <w:r>
              <w:rPr>
                <w:rFonts w:ascii="Arial" w:hAnsi="Arial" w:cs="Arial"/>
                <w:sz w:val="20"/>
                <w:szCs w:val="20"/>
              </w:rPr>
              <w:t>Quality &amp; Safety Committee</w:t>
            </w:r>
          </w:p>
        </w:tc>
      </w:tr>
    </w:tbl>
    <w:p w14:paraId="44110747" w14:textId="0AD46508" w:rsidR="00D166B8" w:rsidRPr="000228FE" w:rsidRDefault="00D166B8" w:rsidP="00D166B8">
      <w:pPr>
        <w:spacing w:after="0" w:line="240" w:lineRule="auto"/>
        <w:jc w:val="both"/>
        <w:rPr>
          <w:rFonts w:ascii="Verdana" w:hAnsi="Verdana" w:cs="Arial"/>
          <w:sz w:val="24"/>
          <w:szCs w:val="24"/>
        </w:rPr>
      </w:pPr>
    </w:p>
    <w:p w14:paraId="03A07556" w14:textId="0D8CA09C" w:rsidR="00AC790E" w:rsidRPr="000228FE" w:rsidRDefault="00AC790E" w:rsidP="00D166B8">
      <w:pPr>
        <w:spacing w:after="0" w:line="240" w:lineRule="auto"/>
        <w:jc w:val="both"/>
        <w:rPr>
          <w:rFonts w:ascii="Verdana" w:hAnsi="Verdana" w:cs="Arial"/>
          <w:sz w:val="24"/>
          <w:szCs w:val="24"/>
        </w:rPr>
      </w:pPr>
      <w:r w:rsidRPr="000228FE">
        <w:rPr>
          <w:rFonts w:ascii="Verdana" w:hAnsi="Verdana" w:cs="Arial"/>
          <w:sz w:val="24"/>
          <w:szCs w:val="24"/>
        </w:rPr>
        <w:t xml:space="preserve">Since the last meeting, the following </w:t>
      </w:r>
      <w:r w:rsidR="00AD6490" w:rsidRPr="000228FE">
        <w:rPr>
          <w:rFonts w:ascii="Verdana" w:hAnsi="Verdana" w:cs="Arial"/>
          <w:sz w:val="24"/>
          <w:szCs w:val="24"/>
        </w:rPr>
        <w:t>risks have reduced in score beneath their risk appetite thresholds:</w:t>
      </w:r>
    </w:p>
    <w:p w14:paraId="28088378" w14:textId="77777777" w:rsidR="00AD6490" w:rsidRPr="000228FE" w:rsidRDefault="00AD6490" w:rsidP="00D166B8">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988"/>
        <w:gridCol w:w="3118"/>
        <w:gridCol w:w="1057"/>
        <w:gridCol w:w="3853"/>
      </w:tblGrid>
      <w:tr w:rsidR="00AD6490" w:rsidRPr="009C50AE" w14:paraId="587AA245" w14:textId="77777777" w:rsidTr="00295F8E">
        <w:trPr>
          <w:tblHeader/>
        </w:trPr>
        <w:tc>
          <w:tcPr>
            <w:tcW w:w="988" w:type="dxa"/>
            <w:shd w:val="clear" w:color="auto" w:fill="B4C6E7" w:themeFill="accent5" w:themeFillTint="66"/>
          </w:tcPr>
          <w:p w14:paraId="5C2DA7D5" w14:textId="77777777" w:rsidR="00AD6490" w:rsidRPr="009C50AE" w:rsidRDefault="00AD6490" w:rsidP="009F6299">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B4C6E7" w:themeFill="accent5" w:themeFillTint="66"/>
          </w:tcPr>
          <w:p w14:paraId="5E8C8652" w14:textId="77777777" w:rsidR="00AD6490" w:rsidRPr="009C50AE" w:rsidRDefault="00AD6490" w:rsidP="009F6299">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1057" w:type="dxa"/>
            <w:shd w:val="clear" w:color="auto" w:fill="B4C6E7" w:themeFill="accent5" w:themeFillTint="66"/>
          </w:tcPr>
          <w:p w14:paraId="5009DFDD" w14:textId="2FC4FCB4" w:rsidR="00AD6490" w:rsidRPr="009C50AE" w:rsidRDefault="00BE5E27" w:rsidP="009F6299">
            <w:pPr>
              <w:jc w:val="center"/>
              <w:rPr>
                <w:rFonts w:ascii="Arial" w:hAnsi="Arial" w:cs="Arial"/>
                <w:b/>
                <w:sz w:val="20"/>
                <w:szCs w:val="20"/>
              </w:rPr>
            </w:pPr>
            <w:r>
              <w:rPr>
                <w:rFonts w:ascii="Arial" w:hAnsi="Arial" w:cs="Arial"/>
                <w:b/>
                <w:sz w:val="20"/>
                <w:szCs w:val="20"/>
              </w:rPr>
              <w:t>C</w:t>
            </w:r>
            <w:r w:rsidR="00E445FF">
              <w:rPr>
                <w:rFonts w:ascii="Arial" w:hAnsi="Arial" w:cs="Arial"/>
                <w:b/>
                <w:sz w:val="20"/>
                <w:szCs w:val="20"/>
              </w:rPr>
              <w:t xml:space="preserve">urrent </w:t>
            </w:r>
            <w:r>
              <w:rPr>
                <w:rFonts w:ascii="Arial" w:hAnsi="Arial" w:cs="Arial"/>
                <w:b/>
                <w:sz w:val="20"/>
                <w:szCs w:val="20"/>
              </w:rPr>
              <w:t>S</w:t>
            </w:r>
            <w:r w:rsidR="00E445FF">
              <w:rPr>
                <w:rFonts w:ascii="Arial" w:hAnsi="Arial" w:cs="Arial"/>
                <w:b/>
                <w:sz w:val="20"/>
                <w:szCs w:val="20"/>
              </w:rPr>
              <w:t>core</w:t>
            </w:r>
          </w:p>
        </w:tc>
        <w:tc>
          <w:tcPr>
            <w:tcW w:w="3853" w:type="dxa"/>
            <w:shd w:val="clear" w:color="auto" w:fill="B4C6E7" w:themeFill="accent5" w:themeFillTint="66"/>
          </w:tcPr>
          <w:p w14:paraId="25DE0697" w14:textId="77777777" w:rsidR="00AD6490" w:rsidRDefault="00AD6490" w:rsidP="009F6299">
            <w:pPr>
              <w:rPr>
                <w:rFonts w:ascii="Arial" w:hAnsi="Arial" w:cs="Arial"/>
                <w:b/>
                <w:sz w:val="20"/>
                <w:szCs w:val="20"/>
              </w:rPr>
            </w:pPr>
            <w:r w:rsidRPr="009C50AE">
              <w:rPr>
                <w:rFonts w:ascii="Arial" w:hAnsi="Arial" w:cs="Arial"/>
                <w:b/>
                <w:sz w:val="20"/>
                <w:szCs w:val="20"/>
              </w:rPr>
              <w:t>Executive Lead</w:t>
            </w:r>
            <w:r>
              <w:rPr>
                <w:rFonts w:ascii="Arial" w:hAnsi="Arial" w:cs="Arial"/>
                <w:b/>
                <w:sz w:val="20"/>
                <w:szCs w:val="20"/>
              </w:rPr>
              <w:t xml:space="preserve"> &amp;</w:t>
            </w:r>
          </w:p>
          <w:p w14:paraId="51AF9882" w14:textId="77777777" w:rsidR="00AD6490" w:rsidRPr="009C50AE" w:rsidRDefault="00AD6490" w:rsidP="009F6299">
            <w:pPr>
              <w:rPr>
                <w:rFonts w:ascii="Arial" w:hAnsi="Arial" w:cs="Arial"/>
                <w:b/>
                <w:sz w:val="20"/>
                <w:szCs w:val="20"/>
              </w:rPr>
            </w:pPr>
            <w:r>
              <w:rPr>
                <w:rFonts w:ascii="Arial" w:hAnsi="Arial" w:cs="Arial"/>
                <w:b/>
                <w:sz w:val="20"/>
                <w:szCs w:val="20"/>
              </w:rPr>
              <w:t>Nominated Board Committee</w:t>
            </w:r>
          </w:p>
        </w:tc>
      </w:tr>
      <w:tr w:rsidR="00AD6490" w:rsidRPr="00F95A95" w14:paraId="295A280B" w14:textId="77777777" w:rsidTr="00295F8E">
        <w:tc>
          <w:tcPr>
            <w:tcW w:w="988" w:type="dxa"/>
          </w:tcPr>
          <w:p w14:paraId="73B0123F" w14:textId="27EB64DA" w:rsidR="00AD6490" w:rsidRPr="00F95A95" w:rsidRDefault="00AD6490" w:rsidP="00AD6490">
            <w:pPr>
              <w:jc w:val="center"/>
              <w:rPr>
                <w:rFonts w:ascii="Arial" w:hAnsi="Arial" w:cs="Arial"/>
                <w:sz w:val="20"/>
                <w:szCs w:val="20"/>
              </w:rPr>
            </w:pPr>
            <w:r w:rsidRPr="00F95A95">
              <w:rPr>
                <w:rFonts w:ascii="Arial" w:hAnsi="Arial" w:cs="Arial"/>
                <w:sz w:val="20"/>
                <w:szCs w:val="20"/>
              </w:rPr>
              <w:t>3</w:t>
            </w:r>
          </w:p>
        </w:tc>
        <w:tc>
          <w:tcPr>
            <w:tcW w:w="3118" w:type="dxa"/>
          </w:tcPr>
          <w:p w14:paraId="0C88BD64" w14:textId="77777777" w:rsidR="00AD6490" w:rsidRDefault="00AD6490" w:rsidP="00AD6490">
            <w:pPr>
              <w:rPr>
                <w:rFonts w:ascii="Arial" w:hAnsi="Arial" w:cs="Arial"/>
                <w:sz w:val="20"/>
                <w:szCs w:val="20"/>
              </w:rPr>
            </w:pPr>
            <w:r w:rsidRPr="00F95A95">
              <w:rPr>
                <w:rFonts w:ascii="Arial" w:hAnsi="Arial" w:cs="Arial"/>
                <w:sz w:val="20"/>
                <w:szCs w:val="20"/>
              </w:rPr>
              <w:t>Workforce Recruitment (Medical &amp; Dental)</w:t>
            </w:r>
          </w:p>
          <w:p w14:paraId="44B8EB47" w14:textId="67AD0CE5" w:rsidR="00AD6490" w:rsidRPr="00F95A95" w:rsidRDefault="00AD6490" w:rsidP="00AD6490">
            <w:pPr>
              <w:rPr>
                <w:rFonts w:ascii="Arial" w:hAnsi="Arial" w:cs="Arial"/>
                <w:sz w:val="20"/>
                <w:szCs w:val="20"/>
              </w:rPr>
            </w:pPr>
          </w:p>
        </w:tc>
        <w:tc>
          <w:tcPr>
            <w:tcW w:w="1057" w:type="dxa"/>
          </w:tcPr>
          <w:p w14:paraId="0526EE52" w14:textId="0A426882" w:rsidR="00AD6490" w:rsidRPr="00F95A95" w:rsidRDefault="0048647B" w:rsidP="00AD6490">
            <w:pPr>
              <w:jc w:val="center"/>
              <w:rPr>
                <w:rFonts w:ascii="Arial" w:hAnsi="Arial" w:cs="Arial"/>
                <w:sz w:val="20"/>
                <w:szCs w:val="20"/>
              </w:rPr>
            </w:pPr>
            <w:r>
              <w:rPr>
                <w:rFonts w:ascii="Arial" w:hAnsi="Arial" w:cs="Arial"/>
                <w:sz w:val="20"/>
                <w:szCs w:val="20"/>
              </w:rPr>
              <w:t>16</w:t>
            </w:r>
          </w:p>
        </w:tc>
        <w:tc>
          <w:tcPr>
            <w:tcW w:w="3853" w:type="dxa"/>
            <w:shd w:val="clear" w:color="auto" w:fill="auto"/>
          </w:tcPr>
          <w:p w14:paraId="5CBAF849" w14:textId="77777777" w:rsidR="00AD6490" w:rsidRPr="009241BE" w:rsidRDefault="00AD6490" w:rsidP="00AD6490">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482E0A9E" w14:textId="0BD3E5F5" w:rsidR="00AD6490" w:rsidRPr="00F95A95" w:rsidRDefault="00AD6490" w:rsidP="00AD6490">
            <w:pPr>
              <w:pStyle w:val="ListParagraph"/>
              <w:numPr>
                <w:ilvl w:val="0"/>
                <w:numId w:val="21"/>
              </w:numPr>
              <w:ind w:left="259" w:hanging="259"/>
              <w:rPr>
                <w:rFonts w:ascii="Arial" w:hAnsi="Arial" w:cs="Arial"/>
                <w:sz w:val="20"/>
                <w:szCs w:val="20"/>
              </w:rPr>
            </w:pPr>
            <w:r w:rsidRPr="009241BE">
              <w:rPr>
                <w:rFonts w:ascii="Arial" w:hAnsi="Arial" w:cs="Arial"/>
                <w:sz w:val="20"/>
                <w:szCs w:val="20"/>
              </w:rPr>
              <w:t>Workforce &amp; OD Committee</w:t>
            </w:r>
          </w:p>
        </w:tc>
      </w:tr>
      <w:tr w:rsidR="0048647B" w:rsidRPr="009241BE" w14:paraId="40419B33" w14:textId="77777777" w:rsidTr="00295F8E">
        <w:tc>
          <w:tcPr>
            <w:tcW w:w="988" w:type="dxa"/>
          </w:tcPr>
          <w:p w14:paraId="02BEF3E9" w14:textId="4C5736D2" w:rsidR="0048647B" w:rsidRPr="00F95A95" w:rsidRDefault="0048647B" w:rsidP="0048647B">
            <w:pPr>
              <w:jc w:val="center"/>
              <w:rPr>
                <w:rFonts w:ascii="Arial" w:hAnsi="Arial" w:cs="Arial"/>
                <w:sz w:val="20"/>
                <w:szCs w:val="20"/>
              </w:rPr>
            </w:pPr>
            <w:r w:rsidRPr="00F95A95">
              <w:rPr>
                <w:rFonts w:ascii="Arial" w:hAnsi="Arial" w:cs="Arial"/>
                <w:sz w:val="20"/>
                <w:szCs w:val="20"/>
              </w:rPr>
              <w:t>16</w:t>
            </w:r>
          </w:p>
        </w:tc>
        <w:tc>
          <w:tcPr>
            <w:tcW w:w="3118" w:type="dxa"/>
          </w:tcPr>
          <w:p w14:paraId="781AAAFB" w14:textId="48DF0303" w:rsidR="0048647B" w:rsidRPr="00F95A95" w:rsidRDefault="0048647B" w:rsidP="0048647B">
            <w:pPr>
              <w:rPr>
                <w:rFonts w:ascii="Arial" w:hAnsi="Arial" w:cs="Arial"/>
                <w:sz w:val="20"/>
                <w:szCs w:val="20"/>
              </w:rPr>
            </w:pPr>
            <w:r w:rsidRPr="0061419C">
              <w:rPr>
                <w:rFonts w:ascii="Arial" w:hAnsi="Arial" w:cs="Arial"/>
                <w:sz w:val="20"/>
                <w:szCs w:val="20"/>
              </w:rPr>
              <w:t>Access to Planned Care</w:t>
            </w:r>
          </w:p>
        </w:tc>
        <w:tc>
          <w:tcPr>
            <w:tcW w:w="1057" w:type="dxa"/>
          </w:tcPr>
          <w:p w14:paraId="321E53D9" w14:textId="2A8F12B2" w:rsidR="0048647B" w:rsidRPr="00F95A95" w:rsidRDefault="0048647B" w:rsidP="0048647B">
            <w:pPr>
              <w:jc w:val="center"/>
              <w:rPr>
                <w:rFonts w:ascii="Arial" w:hAnsi="Arial" w:cs="Arial"/>
                <w:sz w:val="20"/>
                <w:szCs w:val="20"/>
              </w:rPr>
            </w:pPr>
            <w:r>
              <w:rPr>
                <w:rFonts w:ascii="Arial" w:hAnsi="Arial" w:cs="Arial"/>
                <w:sz w:val="20"/>
                <w:szCs w:val="20"/>
              </w:rPr>
              <w:t>16</w:t>
            </w:r>
          </w:p>
        </w:tc>
        <w:tc>
          <w:tcPr>
            <w:tcW w:w="3853" w:type="dxa"/>
          </w:tcPr>
          <w:p w14:paraId="7E194024" w14:textId="77777777" w:rsidR="0048647B" w:rsidRDefault="0048647B" w:rsidP="0048647B">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5F9DB550" w14:textId="6644F288" w:rsidR="0048647B" w:rsidRPr="0048647B" w:rsidRDefault="0048647B" w:rsidP="0048647B">
            <w:pPr>
              <w:pStyle w:val="ListParagraph"/>
              <w:numPr>
                <w:ilvl w:val="0"/>
                <w:numId w:val="21"/>
              </w:numPr>
              <w:ind w:left="259" w:hanging="259"/>
              <w:rPr>
                <w:rFonts w:ascii="Arial" w:hAnsi="Arial" w:cs="Arial"/>
                <w:sz w:val="20"/>
                <w:szCs w:val="20"/>
              </w:rPr>
            </w:pPr>
            <w:r w:rsidRPr="0048647B">
              <w:rPr>
                <w:rFonts w:ascii="Arial" w:hAnsi="Arial" w:cs="Arial"/>
                <w:sz w:val="20"/>
                <w:szCs w:val="20"/>
              </w:rPr>
              <w:t>Performance &amp; Finance Committee</w:t>
            </w:r>
          </w:p>
        </w:tc>
      </w:tr>
      <w:tr w:rsidR="00450CB7" w:rsidRPr="009241BE" w14:paraId="43D0F1E2" w14:textId="77777777" w:rsidTr="00295F8E">
        <w:tc>
          <w:tcPr>
            <w:tcW w:w="988" w:type="dxa"/>
          </w:tcPr>
          <w:p w14:paraId="0792B732" w14:textId="79D42B76" w:rsidR="00450CB7" w:rsidRPr="00F95A95" w:rsidRDefault="00450CB7" w:rsidP="00450CB7">
            <w:pPr>
              <w:jc w:val="center"/>
              <w:rPr>
                <w:rFonts w:ascii="Arial" w:hAnsi="Arial" w:cs="Arial"/>
                <w:sz w:val="20"/>
                <w:szCs w:val="20"/>
              </w:rPr>
            </w:pPr>
            <w:r w:rsidRPr="00F95A95">
              <w:rPr>
                <w:rFonts w:ascii="Arial" w:hAnsi="Arial" w:cs="Arial"/>
                <w:sz w:val="20"/>
                <w:szCs w:val="20"/>
              </w:rPr>
              <w:lastRenderedPageBreak/>
              <w:t>52</w:t>
            </w:r>
          </w:p>
        </w:tc>
        <w:tc>
          <w:tcPr>
            <w:tcW w:w="3118" w:type="dxa"/>
          </w:tcPr>
          <w:p w14:paraId="5B943F9B" w14:textId="77777777" w:rsidR="00450CB7" w:rsidRDefault="00450CB7" w:rsidP="00450CB7">
            <w:pPr>
              <w:rPr>
                <w:rFonts w:ascii="Arial" w:hAnsi="Arial" w:cs="Arial"/>
                <w:sz w:val="20"/>
                <w:szCs w:val="20"/>
              </w:rPr>
            </w:pPr>
            <w:r w:rsidRPr="0061419C">
              <w:rPr>
                <w:rFonts w:ascii="Arial" w:hAnsi="Arial" w:cs="Arial"/>
                <w:sz w:val="20"/>
                <w:szCs w:val="20"/>
              </w:rPr>
              <w:t>Impact Assessment Requirements</w:t>
            </w:r>
          </w:p>
          <w:p w14:paraId="228AA958" w14:textId="77777777" w:rsidR="00450CB7" w:rsidRPr="00F95A95" w:rsidRDefault="00450CB7" w:rsidP="00450CB7">
            <w:pPr>
              <w:rPr>
                <w:rFonts w:ascii="Arial" w:hAnsi="Arial" w:cs="Arial"/>
                <w:sz w:val="20"/>
                <w:szCs w:val="20"/>
              </w:rPr>
            </w:pPr>
          </w:p>
        </w:tc>
        <w:tc>
          <w:tcPr>
            <w:tcW w:w="1057" w:type="dxa"/>
          </w:tcPr>
          <w:p w14:paraId="3C8F66F1" w14:textId="59A9BA87" w:rsidR="00450CB7" w:rsidRPr="00F95A95" w:rsidRDefault="00450CB7" w:rsidP="00450CB7">
            <w:pPr>
              <w:jc w:val="center"/>
              <w:rPr>
                <w:rFonts w:ascii="Arial" w:hAnsi="Arial" w:cs="Arial"/>
                <w:sz w:val="20"/>
                <w:szCs w:val="20"/>
              </w:rPr>
            </w:pPr>
            <w:r>
              <w:rPr>
                <w:rFonts w:ascii="Arial" w:hAnsi="Arial" w:cs="Arial"/>
                <w:sz w:val="20"/>
                <w:szCs w:val="20"/>
              </w:rPr>
              <w:t>12</w:t>
            </w:r>
          </w:p>
        </w:tc>
        <w:tc>
          <w:tcPr>
            <w:tcW w:w="3853" w:type="dxa"/>
          </w:tcPr>
          <w:p w14:paraId="4B703E2D" w14:textId="77777777" w:rsidR="00450CB7" w:rsidRDefault="00450CB7" w:rsidP="00450CB7">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Insight, Communication &amp; Engagement</w:t>
            </w:r>
          </w:p>
          <w:p w14:paraId="646CFA73" w14:textId="52A97EBF" w:rsidR="00450CB7" w:rsidRPr="00450CB7" w:rsidRDefault="00450CB7" w:rsidP="00450CB7">
            <w:pPr>
              <w:pStyle w:val="ListParagraph"/>
              <w:numPr>
                <w:ilvl w:val="0"/>
                <w:numId w:val="21"/>
              </w:numPr>
              <w:ind w:left="259" w:hanging="259"/>
              <w:rPr>
                <w:rFonts w:ascii="Arial" w:hAnsi="Arial" w:cs="Arial"/>
                <w:sz w:val="20"/>
                <w:szCs w:val="20"/>
              </w:rPr>
            </w:pPr>
            <w:r w:rsidRPr="00450CB7">
              <w:rPr>
                <w:rFonts w:ascii="Arial" w:hAnsi="Arial" w:cs="Arial"/>
                <w:sz w:val="20"/>
                <w:szCs w:val="20"/>
              </w:rPr>
              <w:t>Performance &amp; Finance Committee</w:t>
            </w:r>
          </w:p>
        </w:tc>
      </w:tr>
      <w:tr w:rsidR="00295F8E" w:rsidRPr="009241BE" w14:paraId="17DD5448" w14:textId="77777777" w:rsidTr="00295F8E">
        <w:tc>
          <w:tcPr>
            <w:tcW w:w="988" w:type="dxa"/>
          </w:tcPr>
          <w:p w14:paraId="31C01CDA" w14:textId="580AA294" w:rsidR="00295F8E" w:rsidRPr="00F95A95" w:rsidRDefault="00295F8E" w:rsidP="00295F8E">
            <w:pPr>
              <w:jc w:val="center"/>
              <w:rPr>
                <w:rFonts w:ascii="Arial" w:hAnsi="Arial" w:cs="Arial"/>
                <w:sz w:val="20"/>
                <w:szCs w:val="20"/>
              </w:rPr>
            </w:pPr>
            <w:r w:rsidRPr="00F95A95">
              <w:rPr>
                <w:rFonts w:ascii="Arial" w:hAnsi="Arial" w:cs="Arial"/>
                <w:sz w:val="20"/>
                <w:szCs w:val="20"/>
              </w:rPr>
              <w:t>101</w:t>
            </w:r>
          </w:p>
        </w:tc>
        <w:tc>
          <w:tcPr>
            <w:tcW w:w="3118" w:type="dxa"/>
          </w:tcPr>
          <w:p w14:paraId="2B0BEA4C" w14:textId="77777777" w:rsidR="00295F8E" w:rsidRPr="00833B2F" w:rsidRDefault="00295F8E" w:rsidP="00295F8E">
            <w:pPr>
              <w:rPr>
                <w:rFonts w:ascii="Arial" w:hAnsi="Arial" w:cs="Arial"/>
                <w:sz w:val="20"/>
                <w:szCs w:val="20"/>
              </w:rPr>
            </w:pPr>
            <w:r w:rsidRPr="00833B2F">
              <w:rPr>
                <w:rFonts w:ascii="Arial" w:hAnsi="Arial" w:cs="Arial"/>
                <w:sz w:val="20"/>
                <w:szCs w:val="20"/>
              </w:rPr>
              <w:t>Industrial Action (HCSW)</w:t>
            </w:r>
          </w:p>
          <w:p w14:paraId="321FA38C" w14:textId="77777777" w:rsidR="00295F8E" w:rsidRPr="00F95A95" w:rsidRDefault="00295F8E" w:rsidP="00295F8E">
            <w:pPr>
              <w:rPr>
                <w:rFonts w:ascii="Arial" w:hAnsi="Arial" w:cs="Arial"/>
                <w:sz w:val="20"/>
                <w:szCs w:val="20"/>
              </w:rPr>
            </w:pPr>
          </w:p>
        </w:tc>
        <w:tc>
          <w:tcPr>
            <w:tcW w:w="1057" w:type="dxa"/>
          </w:tcPr>
          <w:p w14:paraId="02D20F39" w14:textId="70AC473C" w:rsidR="00295F8E" w:rsidRPr="00F95A95" w:rsidRDefault="00295F8E" w:rsidP="00295F8E">
            <w:pPr>
              <w:jc w:val="center"/>
              <w:rPr>
                <w:rFonts w:ascii="Arial" w:hAnsi="Arial" w:cs="Arial"/>
                <w:sz w:val="20"/>
                <w:szCs w:val="20"/>
              </w:rPr>
            </w:pPr>
            <w:r>
              <w:rPr>
                <w:rFonts w:ascii="Arial" w:hAnsi="Arial" w:cs="Arial"/>
                <w:sz w:val="20"/>
                <w:szCs w:val="20"/>
              </w:rPr>
              <w:t>12</w:t>
            </w:r>
          </w:p>
        </w:tc>
        <w:tc>
          <w:tcPr>
            <w:tcW w:w="3853" w:type="dxa"/>
          </w:tcPr>
          <w:p w14:paraId="73646395" w14:textId="77777777" w:rsidR="00295F8E" w:rsidRDefault="00295F8E" w:rsidP="00295F8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4F9EBD9F" w14:textId="6766F225" w:rsidR="00295F8E" w:rsidRPr="00295F8E" w:rsidRDefault="00295F8E" w:rsidP="00295F8E">
            <w:pPr>
              <w:pStyle w:val="ListParagraph"/>
              <w:numPr>
                <w:ilvl w:val="0"/>
                <w:numId w:val="21"/>
              </w:numPr>
              <w:ind w:left="259" w:hanging="259"/>
              <w:rPr>
                <w:rFonts w:ascii="Arial" w:hAnsi="Arial" w:cs="Arial"/>
                <w:sz w:val="20"/>
                <w:szCs w:val="20"/>
              </w:rPr>
            </w:pPr>
            <w:r w:rsidRPr="00295F8E">
              <w:rPr>
                <w:rFonts w:ascii="Arial" w:hAnsi="Arial" w:cs="Arial"/>
                <w:sz w:val="20"/>
                <w:szCs w:val="20"/>
              </w:rPr>
              <w:t>Workforce &amp; OD Committee</w:t>
            </w:r>
          </w:p>
        </w:tc>
      </w:tr>
    </w:tbl>
    <w:p w14:paraId="5845F456" w14:textId="77777777" w:rsidR="00AC790E" w:rsidRPr="000228FE" w:rsidRDefault="00AC790E" w:rsidP="00D166B8">
      <w:pPr>
        <w:spacing w:after="0" w:line="240" w:lineRule="auto"/>
        <w:jc w:val="both"/>
        <w:rPr>
          <w:rFonts w:ascii="Verdana" w:hAnsi="Verdana" w:cs="Arial"/>
          <w:sz w:val="24"/>
          <w:szCs w:val="24"/>
        </w:rPr>
      </w:pPr>
    </w:p>
    <w:p w14:paraId="2756EDA0" w14:textId="2C3BE672" w:rsidR="008C7CC5" w:rsidRDefault="009241BE" w:rsidP="0038252F">
      <w:pPr>
        <w:spacing w:after="0" w:line="240" w:lineRule="auto"/>
        <w:jc w:val="both"/>
        <w:rPr>
          <w:rFonts w:ascii="Verdana" w:hAnsi="Verdana" w:cs="Arial"/>
          <w:sz w:val="24"/>
          <w:szCs w:val="24"/>
        </w:rPr>
      </w:pPr>
      <w:r w:rsidRPr="000228FE">
        <w:rPr>
          <w:rFonts w:ascii="Verdana" w:hAnsi="Verdana" w:cs="Arial"/>
          <w:sz w:val="24"/>
          <w:szCs w:val="24"/>
        </w:rPr>
        <w:t xml:space="preserve">The full HBRR at </w:t>
      </w:r>
      <w:r w:rsidRPr="000228FE">
        <w:rPr>
          <w:rFonts w:ascii="Verdana" w:hAnsi="Verdana" w:cs="Arial"/>
          <w:b/>
          <w:sz w:val="24"/>
          <w:szCs w:val="24"/>
        </w:rPr>
        <w:t xml:space="preserve">Appendix </w:t>
      </w:r>
      <w:r w:rsidR="00B85313" w:rsidRPr="000228FE">
        <w:rPr>
          <w:rFonts w:ascii="Verdana" w:hAnsi="Verdana" w:cs="Arial"/>
          <w:b/>
          <w:sz w:val="24"/>
          <w:szCs w:val="24"/>
        </w:rPr>
        <w:t>1</w:t>
      </w:r>
      <w:r w:rsidRPr="000228FE">
        <w:rPr>
          <w:rFonts w:ascii="Verdana" w:hAnsi="Verdana" w:cs="Arial"/>
          <w:sz w:val="24"/>
          <w:szCs w:val="24"/>
        </w:rPr>
        <w:t xml:space="preserve"> details key controls in place to manage </w:t>
      </w:r>
      <w:r w:rsidR="00B85313" w:rsidRPr="000228FE">
        <w:rPr>
          <w:rFonts w:ascii="Verdana" w:hAnsi="Verdana" w:cs="Arial"/>
          <w:sz w:val="24"/>
          <w:szCs w:val="24"/>
        </w:rPr>
        <w:t>risk</w:t>
      </w:r>
      <w:r w:rsidRPr="000228FE">
        <w:rPr>
          <w:rFonts w:ascii="Verdana" w:hAnsi="Verdana" w:cs="Arial"/>
          <w:sz w:val="24"/>
          <w:szCs w:val="24"/>
        </w:rPr>
        <w:t xml:space="preserve"> and actions being taken to address them further. </w:t>
      </w:r>
      <w:r w:rsidR="00D774D4" w:rsidRPr="000228FE">
        <w:rPr>
          <w:rFonts w:ascii="Verdana" w:hAnsi="Verdana" w:cs="Arial"/>
          <w:sz w:val="24"/>
          <w:szCs w:val="24"/>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6315D81E" w14:textId="77777777" w:rsidR="003B1022" w:rsidRDefault="003B1022" w:rsidP="0038252F">
      <w:pPr>
        <w:spacing w:after="0" w:line="240" w:lineRule="auto"/>
        <w:jc w:val="both"/>
        <w:rPr>
          <w:rFonts w:ascii="Verdana" w:hAnsi="Verdana" w:cs="Arial"/>
          <w:sz w:val="24"/>
          <w:szCs w:val="24"/>
        </w:rPr>
      </w:pPr>
    </w:p>
    <w:p w14:paraId="1986446D" w14:textId="4B9368C3" w:rsidR="003B1022" w:rsidRDefault="003B1022" w:rsidP="0038252F">
      <w:pPr>
        <w:spacing w:after="0" w:line="240" w:lineRule="auto"/>
        <w:jc w:val="both"/>
        <w:rPr>
          <w:rFonts w:ascii="Verdana" w:hAnsi="Verdana" w:cs="Arial"/>
          <w:sz w:val="24"/>
          <w:szCs w:val="24"/>
        </w:rPr>
      </w:pPr>
      <w:r>
        <w:rPr>
          <w:rFonts w:ascii="Verdana" w:hAnsi="Verdana" w:cs="Arial"/>
          <w:b/>
          <w:bCs/>
          <w:sz w:val="24"/>
          <w:szCs w:val="24"/>
        </w:rPr>
        <w:t>2.5</w:t>
      </w:r>
      <w:r>
        <w:rPr>
          <w:rFonts w:ascii="Verdana" w:hAnsi="Verdana" w:cs="Arial"/>
          <w:b/>
          <w:bCs/>
          <w:sz w:val="24"/>
          <w:szCs w:val="24"/>
        </w:rPr>
        <w:tab/>
        <w:t>Revised Risk Management Policy</w:t>
      </w:r>
    </w:p>
    <w:p w14:paraId="78E28AED" w14:textId="77777777" w:rsidR="003B1022" w:rsidRDefault="003B1022" w:rsidP="0038252F">
      <w:pPr>
        <w:spacing w:after="0" w:line="240" w:lineRule="auto"/>
        <w:jc w:val="both"/>
        <w:rPr>
          <w:rFonts w:ascii="Verdana" w:hAnsi="Verdana" w:cs="Arial"/>
          <w:sz w:val="24"/>
          <w:szCs w:val="24"/>
        </w:rPr>
      </w:pPr>
    </w:p>
    <w:p w14:paraId="226EB9FD" w14:textId="47728073" w:rsidR="007C12C7" w:rsidRDefault="00726981" w:rsidP="00726981">
      <w:pPr>
        <w:spacing w:after="0" w:line="240" w:lineRule="auto"/>
        <w:jc w:val="both"/>
        <w:rPr>
          <w:rFonts w:ascii="Verdana" w:hAnsi="Verdana" w:cs="Arial"/>
          <w:sz w:val="24"/>
          <w:szCs w:val="24"/>
        </w:rPr>
      </w:pPr>
      <w:r w:rsidRPr="00726981">
        <w:rPr>
          <w:rFonts w:ascii="Verdana" w:hAnsi="Verdana" w:cs="Arial"/>
          <w:sz w:val="24"/>
          <w:szCs w:val="24"/>
        </w:rPr>
        <w:t xml:space="preserve">As part of the ‘review &amp; reset’ of the risk management framework, the Risk Management Policy been subject to review. Comments were received from the Committee at its last meeting and changes made in the revised draft included with this report at Appendix </w:t>
      </w:r>
      <w:r>
        <w:rPr>
          <w:rFonts w:ascii="Verdana" w:hAnsi="Verdana" w:cs="Arial"/>
          <w:sz w:val="24"/>
          <w:szCs w:val="24"/>
        </w:rPr>
        <w:t>2</w:t>
      </w:r>
      <w:r w:rsidRPr="00726981">
        <w:rPr>
          <w:rFonts w:ascii="Verdana" w:hAnsi="Verdana" w:cs="Arial"/>
          <w:sz w:val="24"/>
          <w:szCs w:val="24"/>
        </w:rPr>
        <w:t xml:space="preserve">. </w:t>
      </w:r>
      <w:r w:rsidR="00DA3E53">
        <w:rPr>
          <w:rFonts w:ascii="Verdana" w:hAnsi="Verdana" w:cs="Arial"/>
          <w:sz w:val="24"/>
          <w:szCs w:val="24"/>
        </w:rPr>
        <w:t xml:space="preserve">Amongst changes made are expanded </w:t>
      </w:r>
      <w:r w:rsidRPr="00726981">
        <w:rPr>
          <w:rFonts w:ascii="Verdana" w:hAnsi="Verdana" w:cs="Arial"/>
          <w:sz w:val="24"/>
          <w:szCs w:val="24"/>
        </w:rPr>
        <w:t>entries on Board Committees</w:t>
      </w:r>
      <w:r w:rsidR="00DA3E53">
        <w:rPr>
          <w:rFonts w:ascii="Verdana" w:hAnsi="Verdana" w:cs="Arial"/>
          <w:sz w:val="24"/>
          <w:szCs w:val="24"/>
        </w:rPr>
        <w:t xml:space="preserve">, following </w:t>
      </w:r>
      <w:r w:rsidR="006C756A">
        <w:rPr>
          <w:rFonts w:ascii="Verdana" w:hAnsi="Verdana" w:cs="Arial"/>
          <w:sz w:val="24"/>
          <w:szCs w:val="24"/>
        </w:rPr>
        <w:t>requests made by the Audit Committee</w:t>
      </w:r>
      <w:r w:rsidRPr="0014407B">
        <w:rPr>
          <w:rFonts w:ascii="Verdana" w:hAnsi="Verdana" w:cs="Arial"/>
          <w:sz w:val="24"/>
          <w:szCs w:val="24"/>
        </w:rPr>
        <w:t xml:space="preserve">. The addition of a schematic diagram to illustrate process / information flow </w:t>
      </w:r>
      <w:r w:rsidR="006C756A" w:rsidRPr="0014407B">
        <w:rPr>
          <w:rFonts w:ascii="Verdana" w:hAnsi="Verdana" w:cs="Arial"/>
          <w:sz w:val="24"/>
          <w:szCs w:val="24"/>
        </w:rPr>
        <w:t xml:space="preserve">has also been requested and </w:t>
      </w:r>
      <w:r w:rsidRPr="0014407B">
        <w:rPr>
          <w:rFonts w:ascii="Verdana" w:hAnsi="Verdana" w:cs="Arial"/>
          <w:sz w:val="24"/>
          <w:szCs w:val="24"/>
        </w:rPr>
        <w:t>will follow.</w:t>
      </w:r>
      <w:r w:rsidRPr="00726981">
        <w:rPr>
          <w:rFonts w:ascii="Verdana" w:hAnsi="Verdana" w:cs="Arial"/>
          <w:sz w:val="24"/>
          <w:szCs w:val="24"/>
        </w:rPr>
        <w:t xml:space="preserve"> The revised version was considered at Risk Management Group and no further amendments advised. It has subsequently been submitted for endorsement to the July meeting of the Management Board.</w:t>
      </w:r>
      <w:r w:rsidR="007C12C7">
        <w:rPr>
          <w:rFonts w:ascii="Verdana" w:hAnsi="Verdana" w:cs="Arial"/>
          <w:sz w:val="24"/>
          <w:szCs w:val="24"/>
        </w:rPr>
        <w:t xml:space="preserve"> </w:t>
      </w:r>
      <w:r w:rsidRPr="00726981">
        <w:rPr>
          <w:rFonts w:ascii="Verdana" w:hAnsi="Verdana" w:cs="Arial"/>
          <w:sz w:val="24"/>
          <w:szCs w:val="24"/>
        </w:rPr>
        <w:t>A summary of amendments made is included within the first pages of the document</w:t>
      </w:r>
      <w:r w:rsidR="0088055A">
        <w:rPr>
          <w:rFonts w:ascii="Verdana" w:hAnsi="Verdana" w:cs="Arial"/>
          <w:sz w:val="24"/>
          <w:szCs w:val="24"/>
        </w:rPr>
        <w:t xml:space="preserve"> which is attached at </w:t>
      </w:r>
      <w:r w:rsidR="0088055A" w:rsidRPr="0088055A">
        <w:rPr>
          <w:rFonts w:ascii="Verdana" w:hAnsi="Verdana" w:cs="Arial"/>
          <w:b/>
          <w:bCs/>
          <w:sz w:val="24"/>
          <w:szCs w:val="24"/>
        </w:rPr>
        <w:t>Appendix 2</w:t>
      </w:r>
      <w:r w:rsidRPr="00726981">
        <w:rPr>
          <w:rFonts w:ascii="Verdana" w:hAnsi="Verdana" w:cs="Arial"/>
          <w:sz w:val="24"/>
          <w:szCs w:val="24"/>
        </w:rPr>
        <w:t xml:space="preserve">. </w:t>
      </w:r>
    </w:p>
    <w:p w14:paraId="51CEE96A" w14:textId="77777777" w:rsidR="007C12C7" w:rsidRDefault="007C12C7" w:rsidP="00726981">
      <w:pPr>
        <w:spacing w:after="0" w:line="240" w:lineRule="auto"/>
        <w:jc w:val="both"/>
        <w:rPr>
          <w:rFonts w:ascii="Verdana" w:hAnsi="Verdana" w:cs="Arial"/>
          <w:sz w:val="24"/>
          <w:szCs w:val="24"/>
        </w:rPr>
      </w:pPr>
    </w:p>
    <w:p w14:paraId="3771B690" w14:textId="4F1FAF5A" w:rsidR="007C12C7" w:rsidRPr="007C12C7" w:rsidRDefault="00726981" w:rsidP="00726981">
      <w:pPr>
        <w:spacing w:after="0" w:line="240" w:lineRule="auto"/>
        <w:jc w:val="both"/>
        <w:rPr>
          <w:rFonts w:ascii="Verdana" w:hAnsi="Verdana" w:cs="Arial"/>
          <w:sz w:val="24"/>
          <w:szCs w:val="24"/>
        </w:rPr>
      </w:pPr>
      <w:r w:rsidRPr="00726981">
        <w:rPr>
          <w:rFonts w:ascii="Verdana" w:hAnsi="Verdana" w:cs="Arial"/>
          <w:sz w:val="24"/>
          <w:szCs w:val="24"/>
        </w:rPr>
        <w:t>The Audit Committee is asked to endorse the revised, draft policy for submission and approval by Board.</w:t>
      </w:r>
    </w:p>
    <w:p w14:paraId="29920964" w14:textId="77777777" w:rsidR="001F4F87" w:rsidRPr="000228FE" w:rsidRDefault="001F4F87" w:rsidP="0077639C">
      <w:pPr>
        <w:spacing w:after="0" w:line="240" w:lineRule="auto"/>
        <w:rPr>
          <w:rFonts w:ascii="Verdana" w:hAnsi="Verdana" w:cs="Arial"/>
          <w:sz w:val="24"/>
          <w:szCs w:val="24"/>
        </w:rPr>
      </w:pPr>
    </w:p>
    <w:p w14:paraId="63E4A7CA" w14:textId="3EA01F80" w:rsidR="009445AB" w:rsidRPr="0077639C" w:rsidRDefault="009445AB" w:rsidP="0077639C">
      <w:pPr>
        <w:spacing w:after="0"/>
        <w:rPr>
          <w:rFonts w:ascii="Verdana" w:hAnsi="Verdana" w:cs="Arial"/>
          <w:bCs/>
          <w:sz w:val="24"/>
          <w:szCs w:val="24"/>
        </w:rPr>
      </w:pPr>
      <w:r>
        <w:rPr>
          <w:rFonts w:ascii="Verdana" w:hAnsi="Verdana" w:cs="Arial"/>
          <w:b/>
          <w:sz w:val="24"/>
          <w:szCs w:val="24"/>
        </w:rPr>
        <w:t>3</w:t>
      </w:r>
      <w:r>
        <w:rPr>
          <w:rFonts w:ascii="Verdana" w:hAnsi="Verdana" w:cs="Arial"/>
          <w:b/>
          <w:sz w:val="24"/>
          <w:szCs w:val="24"/>
        </w:rPr>
        <w:tab/>
      </w:r>
      <w:r w:rsidRPr="009445AB">
        <w:rPr>
          <w:rFonts w:ascii="Verdana" w:hAnsi="Verdana" w:cs="Arial"/>
          <w:b/>
          <w:sz w:val="24"/>
          <w:szCs w:val="24"/>
        </w:rPr>
        <w:t>GOVERNANCE AND RISK ISSUES</w:t>
      </w:r>
    </w:p>
    <w:p w14:paraId="229C9756" w14:textId="77777777" w:rsidR="0077639C" w:rsidRDefault="0077639C" w:rsidP="0077639C">
      <w:pPr>
        <w:spacing w:after="0" w:line="240" w:lineRule="auto"/>
        <w:rPr>
          <w:rFonts w:ascii="Verdana" w:hAnsi="Verdana" w:cs="Arial"/>
          <w:bCs/>
          <w:sz w:val="24"/>
          <w:szCs w:val="24"/>
        </w:rPr>
      </w:pPr>
    </w:p>
    <w:p w14:paraId="1BCE3801" w14:textId="7B85A675" w:rsidR="0077639C" w:rsidRDefault="004403E8" w:rsidP="0077639C">
      <w:pPr>
        <w:spacing w:after="0" w:line="240" w:lineRule="auto"/>
        <w:rPr>
          <w:rFonts w:ascii="Verdana" w:hAnsi="Verdana" w:cs="Arial"/>
          <w:bCs/>
          <w:sz w:val="24"/>
          <w:szCs w:val="24"/>
        </w:rPr>
      </w:pPr>
      <w:r>
        <w:rPr>
          <w:rFonts w:ascii="Verdana" w:hAnsi="Verdana" w:cs="Arial"/>
          <w:bCs/>
          <w:sz w:val="24"/>
          <w:szCs w:val="24"/>
        </w:rPr>
        <w:t xml:space="preserve">The </w:t>
      </w:r>
      <w:r w:rsidR="00BB0ECA">
        <w:rPr>
          <w:rFonts w:ascii="Verdana" w:hAnsi="Verdana" w:cs="Arial"/>
          <w:bCs/>
          <w:sz w:val="24"/>
          <w:szCs w:val="24"/>
        </w:rPr>
        <w:t xml:space="preserve">very </w:t>
      </w:r>
      <w:r>
        <w:rPr>
          <w:rFonts w:ascii="Verdana" w:hAnsi="Verdana" w:cs="Arial"/>
          <w:bCs/>
          <w:sz w:val="24"/>
          <w:szCs w:val="24"/>
        </w:rPr>
        <w:t xml:space="preserve">purpose of this report is to highlight </w:t>
      </w:r>
      <w:r w:rsidR="00154644">
        <w:rPr>
          <w:rFonts w:ascii="Verdana" w:hAnsi="Verdana" w:cs="Arial"/>
          <w:bCs/>
          <w:sz w:val="24"/>
          <w:szCs w:val="24"/>
        </w:rPr>
        <w:t>significant risks associated with Health Board business</w:t>
      </w:r>
      <w:r w:rsidR="00BB0ECA">
        <w:rPr>
          <w:rFonts w:ascii="Verdana" w:hAnsi="Verdana" w:cs="Arial"/>
          <w:bCs/>
          <w:sz w:val="24"/>
          <w:szCs w:val="24"/>
        </w:rPr>
        <w:t xml:space="preserve">. </w:t>
      </w:r>
      <w:r w:rsidR="000A0411">
        <w:rPr>
          <w:rFonts w:ascii="Verdana" w:hAnsi="Verdana" w:cs="Arial"/>
          <w:bCs/>
          <w:sz w:val="24"/>
          <w:szCs w:val="24"/>
        </w:rPr>
        <w:t>In particular, i</w:t>
      </w:r>
      <w:r w:rsidR="00860115">
        <w:rPr>
          <w:rFonts w:ascii="Verdana" w:hAnsi="Verdana" w:cs="Arial"/>
          <w:bCs/>
          <w:sz w:val="24"/>
          <w:szCs w:val="24"/>
        </w:rPr>
        <w:t>t highlights those currently assessed at levels that reach the appetite level of the Board</w:t>
      </w:r>
      <w:r w:rsidR="000A0411">
        <w:rPr>
          <w:rFonts w:ascii="Verdana" w:hAnsi="Verdana" w:cs="Arial"/>
          <w:bCs/>
          <w:sz w:val="24"/>
          <w:szCs w:val="24"/>
        </w:rPr>
        <w:t xml:space="preserve">. Supported by the </w:t>
      </w:r>
      <w:r w:rsidR="00FD4CD6">
        <w:rPr>
          <w:rFonts w:ascii="Verdana" w:hAnsi="Verdana" w:cs="Arial"/>
          <w:bCs/>
          <w:sz w:val="24"/>
          <w:szCs w:val="24"/>
        </w:rPr>
        <w:t xml:space="preserve">Health Board </w:t>
      </w:r>
      <w:r w:rsidR="000A0411">
        <w:rPr>
          <w:rFonts w:ascii="Verdana" w:hAnsi="Verdana" w:cs="Arial"/>
          <w:bCs/>
          <w:sz w:val="24"/>
          <w:szCs w:val="24"/>
        </w:rPr>
        <w:t xml:space="preserve">Risk Register </w:t>
      </w:r>
      <w:r w:rsidR="00FD4CD6">
        <w:rPr>
          <w:rFonts w:ascii="Verdana" w:hAnsi="Verdana" w:cs="Arial"/>
          <w:bCs/>
          <w:sz w:val="24"/>
          <w:szCs w:val="24"/>
        </w:rPr>
        <w:t>which accompanies this report, it presents an overview of key controls in place and further actions being taken to manage risks, the lead Directors accountable for their management and the Committees overseeing the same.</w:t>
      </w:r>
    </w:p>
    <w:p w14:paraId="0E1E9A8E" w14:textId="77777777" w:rsidR="004403E8" w:rsidRPr="0077639C" w:rsidRDefault="004403E8" w:rsidP="0077639C">
      <w:pPr>
        <w:spacing w:after="0" w:line="240" w:lineRule="auto"/>
        <w:rPr>
          <w:rFonts w:ascii="Verdana" w:hAnsi="Verdana" w:cs="Arial"/>
          <w:bCs/>
          <w:sz w:val="24"/>
          <w:szCs w:val="24"/>
        </w:rPr>
      </w:pPr>
    </w:p>
    <w:p w14:paraId="6D290427" w14:textId="179A77BC" w:rsidR="00653AEC" w:rsidRPr="0077639C" w:rsidRDefault="0077639C" w:rsidP="0077639C">
      <w:pPr>
        <w:spacing w:after="0" w:line="240" w:lineRule="auto"/>
        <w:rPr>
          <w:rFonts w:ascii="Verdana" w:hAnsi="Verdana" w:cs="Arial"/>
          <w:b/>
          <w:sz w:val="24"/>
          <w:szCs w:val="24"/>
        </w:rPr>
      </w:pPr>
      <w:r>
        <w:rPr>
          <w:rFonts w:ascii="Verdana" w:hAnsi="Verdana" w:cs="Arial"/>
          <w:b/>
          <w:sz w:val="24"/>
          <w:szCs w:val="24"/>
        </w:rPr>
        <w:t>4</w:t>
      </w:r>
      <w:r>
        <w:rPr>
          <w:rFonts w:ascii="Verdana" w:hAnsi="Verdana" w:cs="Arial"/>
          <w:b/>
          <w:sz w:val="24"/>
          <w:szCs w:val="24"/>
        </w:rPr>
        <w:tab/>
      </w:r>
      <w:r w:rsidR="00653AEC" w:rsidRPr="0077639C">
        <w:rPr>
          <w:rFonts w:ascii="Verdana" w:hAnsi="Verdana" w:cs="Arial"/>
          <w:b/>
          <w:sz w:val="24"/>
          <w:szCs w:val="24"/>
        </w:rPr>
        <w:t>FINANCIAL IMPLICATIONS</w:t>
      </w:r>
    </w:p>
    <w:p w14:paraId="40E591B8" w14:textId="77777777" w:rsidR="004403E8" w:rsidRDefault="004403E8" w:rsidP="004403E8">
      <w:pPr>
        <w:autoSpaceDE w:val="0"/>
        <w:autoSpaceDN w:val="0"/>
        <w:adjustRightInd w:val="0"/>
        <w:spacing w:after="0" w:line="240" w:lineRule="auto"/>
        <w:jc w:val="both"/>
        <w:rPr>
          <w:rFonts w:ascii="Verdana" w:hAnsi="Verdana" w:cs="Arial"/>
          <w:sz w:val="24"/>
          <w:szCs w:val="24"/>
        </w:rPr>
      </w:pPr>
    </w:p>
    <w:p w14:paraId="37993D8A" w14:textId="02102845" w:rsidR="002E0B54" w:rsidRPr="000228FE" w:rsidRDefault="002E0B54" w:rsidP="004403E8">
      <w:pPr>
        <w:autoSpaceDE w:val="0"/>
        <w:autoSpaceDN w:val="0"/>
        <w:adjustRightInd w:val="0"/>
        <w:spacing w:after="0" w:line="240" w:lineRule="auto"/>
        <w:jc w:val="both"/>
        <w:rPr>
          <w:rFonts w:ascii="Verdana" w:hAnsi="Verdana" w:cs="Arial"/>
          <w:sz w:val="24"/>
          <w:szCs w:val="24"/>
        </w:rPr>
      </w:pPr>
      <w:r w:rsidRPr="000228FE">
        <w:rPr>
          <w:rFonts w:ascii="Verdana" w:hAnsi="Verdana" w:cs="Arial"/>
          <w:sz w:val="24"/>
          <w:szCs w:val="24"/>
        </w:rPr>
        <w:t xml:space="preserve">This report does not present any matters for decision with financial implications. There may be financial implications arising from actions </w:t>
      </w:r>
      <w:r w:rsidRPr="000228FE">
        <w:rPr>
          <w:rFonts w:ascii="Verdana" w:hAnsi="Verdana" w:cs="Arial"/>
          <w:sz w:val="24"/>
          <w:szCs w:val="24"/>
        </w:rPr>
        <w:lastRenderedPageBreak/>
        <w:t>required to improvement the treatment of risks entered on the HBRR. Where this is the case</w:t>
      </w:r>
      <w:r w:rsidR="009518E5" w:rsidRPr="000228FE">
        <w:rPr>
          <w:rFonts w:ascii="Verdana" w:hAnsi="Verdana" w:cs="Arial"/>
          <w:sz w:val="24"/>
          <w:szCs w:val="24"/>
        </w:rPr>
        <w:t>,</w:t>
      </w:r>
      <w:r w:rsidRPr="000228FE">
        <w:rPr>
          <w:rFonts w:ascii="Verdana" w:hAnsi="Verdana" w:cs="Arial"/>
          <w:sz w:val="24"/>
          <w:szCs w:val="24"/>
        </w:rPr>
        <w:t xml:space="preserve"> they are highlighted within individual risk register entries </w:t>
      </w:r>
      <w:r w:rsidR="00AB343F" w:rsidRPr="000228FE">
        <w:rPr>
          <w:rFonts w:ascii="Verdana" w:hAnsi="Verdana" w:cs="Arial"/>
          <w:sz w:val="24"/>
          <w:szCs w:val="24"/>
        </w:rPr>
        <w:t xml:space="preserve">or dedicated board/committee papers </w:t>
      </w:r>
      <w:r w:rsidRPr="000228FE">
        <w:rPr>
          <w:rFonts w:ascii="Verdana" w:hAnsi="Verdana" w:cs="Arial"/>
          <w:sz w:val="24"/>
          <w:szCs w:val="24"/>
        </w:rPr>
        <w:t>for information.</w:t>
      </w:r>
    </w:p>
    <w:p w14:paraId="6482978A" w14:textId="77777777" w:rsidR="0038252F" w:rsidRPr="000228FE" w:rsidRDefault="0038252F" w:rsidP="0077639C">
      <w:pPr>
        <w:pStyle w:val="ListParagraph"/>
        <w:spacing w:after="0" w:line="240" w:lineRule="auto"/>
        <w:rPr>
          <w:rFonts w:ascii="Verdana" w:hAnsi="Verdana" w:cs="Arial"/>
          <w:b/>
          <w:sz w:val="24"/>
          <w:szCs w:val="24"/>
        </w:rPr>
      </w:pPr>
    </w:p>
    <w:p w14:paraId="6D29042A" w14:textId="554BCBC8" w:rsidR="00653AEC" w:rsidRPr="000F17AE" w:rsidRDefault="000F17AE" w:rsidP="000F17AE">
      <w:pPr>
        <w:spacing w:after="0" w:line="240" w:lineRule="auto"/>
        <w:rPr>
          <w:rFonts w:ascii="Verdana" w:hAnsi="Verdana" w:cs="Arial"/>
          <w:b/>
          <w:sz w:val="24"/>
          <w:szCs w:val="24"/>
        </w:rPr>
      </w:pPr>
      <w:r>
        <w:rPr>
          <w:rFonts w:ascii="Verdana" w:hAnsi="Verdana" w:cs="Arial"/>
          <w:b/>
          <w:sz w:val="24"/>
          <w:szCs w:val="24"/>
        </w:rPr>
        <w:t>5.</w:t>
      </w:r>
      <w:r>
        <w:rPr>
          <w:rFonts w:ascii="Verdana" w:hAnsi="Verdana" w:cs="Arial"/>
          <w:b/>
          <w:sz w:val="24"/>
          <w:szCs w:val="24"/>
        </w:rPr>
        <w:tab/>
      </w:r>
      <w:r w:rsidR="00653AEC" w:rsidRPr="000F17AE">
        <w:rPr>
          <w:rFonts w:ascii="Verdana" w:hAnsi="Verdana" w:cs="Arial"/>
          <w:b/>
          <w:sz w:val="24"/>
          <w:szCs w:val="24"/>
        </w:rPr>
        <w:t>RECOMMENDATION</w:t>
      </w:r>
      <w:r w:rsidR="002E0B54" w:rsidRPr="000F17AE">
        <w:rPr>
          <w:rFonts w:ascii="Verdana" w:hAnsi="Verdana" w:cs="Arial"/>
          <w:b/>
          <w:sz w:val="24"/>
          <w:szCs w:val="24"/>
        </w:rPr>
        <w:t>S</w:t>
      </w:r>
    </w:p>
    <w:p w14:paraId="20D5D629" w14:textId="26AC8E3F" w:rsidR="002E0B54" w:rsidRPr="000228FE" w:rsidRDefault="002E0B54" w:rsidP="0077639C">
      <w:pPr>
        <w:autoSpaceDE w:val="0"/>
        <w:autoSpaceDN w:val="0"/>
        <w:adjustRightInd w:val="0"/>
        <w:spacing w:after="0"/>
        <w:rPr>
          <w:rFonts w:ascii="Verdana" w:hAnsi="Verdana" w:cs="Arial-BoldMT"/>
          <w:b/>
          <w:bCs/>
          <w:sz w:val="24"/>
          <w:szCs w:val="24"/>
        </w:rPr>
      </w:pPr>
    </w:p>
    <w:p w14:paraId="44D9C959" w14:textId="1DAF0D6A" w:rsidR="002E0B54" w:rsidRPr="000228FE" w:rsidRDefault="002E0B54" w:rsidP="000F17AE">
      <w:pPr>
        <w:autoSpaceDE w:val="0"/>
        <w:autoSpaceDN w:val="0"/>
        <w:adjustRightInd w:val="0"/>
        <w:spacing w:after="0"/>
        <w:rPr>
          <w:rFonts w:ascii="Verdana" w:hAnsi="Verdana" w:cs="Arial-BoldMT"/>
          <w:bCs/>
          <w:sz w:val="24"/>
          <w:szCs w:val="24"/>
        </w:rPr>
      </w:pPr>
      <w:r w:rsidRPr="000228FE">
        <w:rPr>
          <w:rFonts w:ascii="Verdana" w:hAnsi="Verdana" w:cs="Arial-BoldMT"/>
          <w:bCs/>
          <w:sz w:val="24"/>
          <w:szCs w:val="24"/>
        </w:rPr>
        <w:t>Members are asked to:</w:t>
      </w:r>
    </w:p>
    <w:p w14:paraId="671AEC73" w14:textId="77777777" w:rsidR="002E0B54" w:rsidRPr="000228FE" w:rsidRDefault="002E0B54" w:rsidP="002E0B54">
      <w:pPr>
        <w:autoSpaceDE w:val="0"/>
        <w:autoSpaceDN w:val="0"/>
        <w:adjustRightInd w:val="0"/>
        <w:spacing w:after="0"/>
        <w:rPr>
          <w:rFonts w:ascii="Verdana" w:hAnsi="Verdana" w:cs="Arial-BoldMT"/>
          <w:b/>
          <w:bCs/>
          <w:color w:val="FF0000"/>
          <w:sz w:val="24"/>
          <w:szCs w:val="24"/>
        </w:rPr>
      </w:pPr>
    </w:p>
    <w:p w14:paraId="2C08F58F" w14:textId="132781DC" w:rsidR="0014407B" w:rsidRPr="00D47891" w:rsidRDefault="0014407B" w:rsidP="0014407B">
      <w:pPr>
        <w:pStyle w:val="BodyText"/>
        <w:numPr>
          <w:ilvl w:val="0"/>
          <w:numId w:val="11"/>
        </w:numPr>
        <w:ind w:left="315" w:right="14" w:hanging="283"/>
        <w:jc w:val="both"/>
        <w:rPr>
          <w:rFonts w:cs="ArialMT"/>
        </w:rPr>
      </w:pPr>
      <w:r w:rsidRPr="00D47891">
        <w:rPr>
          <w:rFonts w:cs="Arial"/>
          <w:b/>
          <w:bCs/>
        </w:rPr>
        <w:t>RECEIVE</w:t>
      </w:r>
      <w:r w:rsidR="00531518" w:rsidRPr="00531518">
        <w:rPr>
          <w:rFonts w:cs="ArialMT"/>
        </w:rPr>
        <w:t xml:space="preserve"> </w:t>
      </w:r>
      <w:r w:rsidR="00531518">
        <w:rPr>
          <w:rFonts w:cs="ArialMT"/>
        </w:rPr>
        <w:t xml:space="preserve">for </w:t>
      </w:r>
      <w:r w:rsidR="00531518">
        <w:rPr>
          <w:rFonts w:cs="ArialMT"/>
          <w:b/>
          <w:bCs/>
        </w:rPr>
        <w:t>ASSURANCE</w:t>
      </w:r>
      <w:r w:rsidRPr="00D47891">
        <w:rPr>
          <w:rFonts w:cs="ArialMT"/>
        </w:rPr>
        <w:t xml:space="preserve"> the Health Board Risk Register (HBRR) and update on progress with the development of the strategic risk register.</w:t>
      </w:r>
    </w:p>
    <w:p w14:paraId="6EC134DB" w14:textId="77777777" w:rsidR="0014407B" w:rsidRDefault="0014407B" w:rsidP="0014407B">
      <w:pPr>
        <w:pStyle w:val="BodyText"/>
        <w:numPr>
          <w:ilvl w:val="0"/>
          <w:numId w:val="11"/>
        </w:numPr>
        <w:ind w:left="315" w:right="14" w:hanging="283"/>
        <w:jc w:val="both"/>
        <w:rPr>
          <w:rFonts w:cs="ArialMT"/>
        </w:rPr>
      </w:pPr>
      <w:r w:rsidRPr="00D47891">
        <w:rPr>
          <w:rFonts w:cs="Arial"/>
          <w:b/>
          <w:bCs/>
        </w:rPr>
        <w:t>CONSIDER</w:t>
      </w:r>
      <w:r w:rsidRPr="00D47891">
        <w:rPr>
          <w:rFonts w:cs="ArialMT"/>
        </w:rPr>
        <w:t xml:space="preserve"> whether further assurance is required on risks and associated actions &amp; controls.</w:t>
      </w:r>
    </w:p>
    <w:p w14:paraId="5DF61714" w14:textId="0515A176" w:rsidR="00AB343F" w:rsidRPr="000228FE" w:rsidRDefault="0014407B" w:rsidP="0014407B">
      <w:pPr>
        <w:pStyle w:val="BodyText"/>
        <w:numPr>
          <w:ilvl w:val="0"/>
          <w:numId w:val="27"/>
        </w:numPr>
        <w:ind w:left="284" w:right="14" w:hanging="284"/>
        <w:jc w:val="both"/>
      </w:pPr>
      <w:r w:rsidRPr="00A41CA5">
        <w:rPr>
          <w:rFonts w:cs="Arial"/>
          <w:b/>
          <w:bCs/>
        </w:rPr>
        <w:t>ENDORSE</w:t>
      </w:r>
      <w:r>
        <w:rPr>
          <w:rFonts w:cs="Arial"/>
          <w:b/>
          <w:bCs/>
        </w:rPr>
        <w:t>,</w:t>
      </w:r>
      <w:r>
        <w:rPr>
          <w:rFonts w:cs="ArialMT"/>
        </w:rPr>
        <w:t xml:space="preserve"> subject to comments, the revised Risk Management </w:t>
      </w:r>
      <w:proofErr w:type="gramStart"/>
      <w:r>
        <w:rPr>
          <w:rFonts w:cs="ArialMT"/>
        </w:rPr>
        <w:t>Policy</w:t>
      </w:r>
      <w:proofErr w:type="gramEnd"/>
      <w:r>
        <w:rPr>
          <w:rFonts w:cs="ArialMT"/>
        </w:rPr>
        <w:t xml:space="preserve"> to be submitted to the Board for approval.</w:t>
      </w:r>
      <w:r w:rsidR="00AB343F" w:rsidRPr="000228FE">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228FE" w14:paraId="6D290436" w14:textId="77777777" w:rsidTr="00064E4C">
        <w:tc>
          <w:tcPr>
            <w:tcW w:w="9776" w:type="dxa"/>
            <w:gridSpan w:val="4"/>
            <w:shd w:val="clear" w:color="auto" w:fill="D5DCE4" w:themeFill="text2" w:themeFillTint="33"/>
          </w:tcPr>
          <w:p w14:paraId="6D290435" w14:textId="07FB1064" w:rsidR="00034194" w:rsidRPr="000228FE" w:rsidRDefault="0020539A">
            <w:pPr>
              <w:rPr>
                <w:rFonts w:ascii="Verdana" w:hAnsi="Verdana" w:cs="Arial"/>
                <w:b/>
                <w:sz w:val="24"/>
                <w:szCs w:val="24"/>
              </w:rPr>
            </w:pPr>
            <w:r w:rsidRPr="000228FE">
              <w:rPr>
                <w:rFonts w:ascii="Verdana" w:hAnsi="Verdana" w:cs="Arial"/>
                <w:b/>
                <w:sz w:val="24"/>
                <w:szCs w:val="24"/>
              </w:rPr>
              <w:lastRenderedPageBreak/>
              <w:t>Governance and Assurance</w:t>
            </w:r>
          </w:p>
        </w:tc>
      </w:tr>
      <w:tr w:rsidR="00F5324A" w:rsidRPr="000228FE" w14:paraId="6D29043A" w14:textId="77777777" w:rsidTr="00064E4C">
        <w:tc>
          <w:tcPr>
            <w:tcW w:w="1809" w:type="dxa"/>
            <w:vMerge w:val="restart"/>
          </w:tcPr>
          <w:p w14:paraId="6D290437" w14:textId="77777777" w:rsidR="00F5324A" w:rsidRPr="000228FE" w:rsidRDefault="00F5324A">
            <w:pPr>
              <w:rPr>
                <w:rFonts w:ascii="Verdana" w:hAnsi="Verdana" w:cs="Arial"/>
                <w:b/>
                <w:sz w:val="24"/>
                <w:szCs w:val="24"/>
              </w:rPr>
            </w:pPr>
            <w:r w:rsidRPr="000228FE">
              <w:rPr>
                <w:rFonts w:ascii="Verdana" w:hAnsi="Verdana" w:cs="Arial"/>
                <w:b/>
                <w:sz w:val="24"/>
                <w:szCs w:val="24"/>
              </w:rPr>
              <w:t>Link to Enabling Objectives</w:t>
            </w:r>
          </w:p>
          <w:p w14:paraId="6D290438" w14:textId="77777777" w:rsidR="00F5324A" w:rsidRPr="000228FE" w:rsidRDefault="00F5324A" w:rsidP="00133EA1">
            <w:pPr>
              <w:rPr>
                <w:rFonts w:ascii="Verdana" w:hAnsi="Verdana" w:cs="Arial"/>
                <w:b/>
                <w:sz w:val="24"/>
                <w:szCs w:val="24"/>
              </w:rPr>
            </w:pPr>
            <w:r w:rsidRPr="000228FE">
              <w:rPr>
                <w:rFonts w:ascii="Verdana" w:hAnsi="Verdana" w:cs="Arial"/>
                <w:b/>
                <w:i/>
                <w:sz w:val="18"/>
                <w:szCs w:val="24"/>
              </w:rPr>
              <w:t xml:space="preserve">(please </w:t>
            </w:r>
            <w:r w:rsidR="00133EA1" w:rsidRPr="000228FE">
              <w:rPr>
                <w:rFonts w:ascii="Verdana" w:hAnsi="Verdana" w:cs="Arial"/>
                <w:b/>
                <w:i/>
                <w:sz w:val="18"/>
                <w:szCs w:val="24"/>
              </w:rPr>
              <w:t>choose</w:t>
            </w:r>
            <w:r w:rsidRPr="000228FE">
              <w:rPr>
                <w:rFonts w:ascii="Verdana" w:hAnsi="Verdana" w:cs="Arial"/>
                <w:b/>
                <w:i/>
                <w:sz w:val="18"/>
                <w:szCs w:val="24"/>
              </w:rPr>
              <w:t>)</w:t>
            </w:r>
          </w:p>
        </w:tc>
        <w:tc>
          <w:tcPr>
            <w:tcW w:w="7967" w:type="dxa"/>
            <w:gridSpan w:val="3"/>
            <w:shd w:val="clear" w:color="auto" w:fill="BDD6EE" w:themeFill="accent1" w:themeFillTint="66"/>
          </w:tcPr>
          <w:p w14:paraId="6D290439" w14:textId="77777777" w:rsidR="00F5324A" w:rsidRPr="000228FE" w:rsidRDefault="00F5324A" w:rsidP="00F5324A">
            <w:pPr>
              <w:jc w:val="both"/>
              <w:rPr>
                <w:rFonts w:ascii="Verdana" w:hAnsi="Verdana" w:cs="Arial"/>
                <w:b/>
                <w:sz w:val="20"/>
                <w:szCs w:val="20"/>
              </w:rPr>
            </w:pPr>
            <w:r w:rsidRPr="000228FE">
              <w:rPr>
                <w:rFonts w:ascii="Verdana" w:hAnsi="Verdana" w:cs="Arial"/>
                <w:b/>
                <w:sz w:val="20"/>
                <w:szCs w:val="20"/>
              </w:rPr>
              <w:t>Supporting better health and wellbeing by actively promoting and empowering people to live well in resilient communities</w:t>
            </w:r>
          </w:p>
        </w:tc>
      </w:tr>
      <w:tr w:rsidR="00F5324A" w:rsidRPr="000228FE" w14:paraId="6D29043E" w14:textId="77777777" w:rsidTr="00064E4C">
        <w:tc>
          <w:tcPr>
            <w:tcW w:w="1809" w:type="dxa"/>
            <w:vMerge/>
          </w:tcPr>
          <w:p w14:paraId="6D29043B" w14:textId="77777777" w:rsidR="00F5324A" w:rsidRPr="000228FE" w:rsidRDefault="00F5324A">
            <w:pPr>
              <w:rPr>
                <w:rFonts w:ascii="Verdana" w:hAnsi="Verdana" w:cs="Arial"/>
                <w:b/>
                <w:sz w:val="24"/>
                <w:szCs w:val="24"/>
              </w:rPr>
            </w:pPr>
          </w:p>
        </w:tc>
        <w:tc>
          <w:tcPr>
            <w:tcW w:w="5812" w:type="dxa"/>
            <w:gridSpan w:val="2"/>
          </w:tcPr>
          <w:p w14:paraId="6D29043C" w14:textId="77777777" w:rsidR="00F5324A" w:rsidRPr="000228FE" w:rsidRDefault="00F5324A" w:rsidP="00F5324A">
            <w:pPr>
              <w:rPr>
                <w:rFonts w:ascii="Verdana" w:hAnsi="Verdana" w:cs="Arial"/>
                <w:sz w:val="20"/>
                <w:szCs w:val="20"/>
              </w:rPr>
            </w:pPr>
            <w:r w:rsidRPr="000228FE">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0228FE" w:rsidRDefault="00F57042" w:rsidP="0020539A">
                <w:pPr>
                  <w:jc w:val="center"/>
                  <w:rPr>
                    <w:rFonts w:ascii="Verdana" w:hAnsi="Verdana" w:cs="Arial"/>
                    <w:sz w:val="20"/>
                    <w:szCs w:val="20"/>
                  </w:rPr>
                </w:pPr>
                <w:r w:rsidRPr="000228FE">
                  <w:rPr>
                    <w:rFonts w:ascii="Segoe UI Symbol" w:eastAsia="MS Gothic" w:hAnsi="Segoe UI Symbol" w:cs="Segoe UI Symbol"/>
                    <w:sz w:val="20"/>
                    <w:szCs w:val="20"/>
                  </w:rPr>
                  <w:t>☐</w:t>
                </w:r>
              </w:p>
            </w:tc>
          </w:sdtContent>
        </w:sdt>
      </w:tr>
      <w:tr w:rsidR="00F5324A" w:rsidRPr="000228FE" w14:paraId="6D290442" w14:textId="77777777" w:rsidTr="00064E4C">
        <w:tc>
          <w:tcPr>
            <w:tcW w:w="1809" w:type="dxa"/>
            <w:vMerge/>
          </w:tcPr>
          <w:p w14:paraId="6D29043F" w14:textId="77777777" w:rsidR="00F5324A" w:rsidRPr="000228FE" w:rsidRDefault="00F5324A">
            <w:pPr>
              <w:rPr>
                <w:rFonts w:ascii="Verdana" w:hAnsi="Verdana" w:cs="Arial"/>
                <w:b/>
                <w:sz w:val="24"/>
                <w:szCs w:val="24"/>
              </w:rPr>
            </w:pPr>
          </w:p>
        </w:tc>
        <w:tc>
          <w:tcPr>
            <w:tcW w:w="5812" w:type="dxa"/>
            <w:gridSpan w:val="2"/>
          </w:tcPr>
          <w:p w14:paraId="6D290440" w14:textId="77777777" w:rsidR="00F5324A" w:rsidRPr="000228FE" w:rsidRDefault="00F5324A" w:rsidP="00F5324A">
            <w:pPr>
              <w:rPr>
                <w:rFonts w:ascii="Verdana" w:hAnsi="Verdana" w:cs="Arial"/>
                <w:sz w:val="20"/>
                <w:szCs w:val="20"/>
              </w:rPr>
            </w:pPr>
            <w:r w:rsidRPr="000228FE">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0228FE" w:rsidRDefault="00133EA1" w:rsidP="0020539A">
                <w:pPr>
                  <w:jc w:val="center"/>
                  <w:rPr>
                    <w:rFonts w:ascii="Verdana" w:hAnsi="Verdana" w:cs="Arial"/>
                    <w:sz w:val="20"/>
                    <w:szCs w:val="20"/>
                  </w:rPr>
                </w:pPr>
                <w:r w:rsidRPr="000228FE">
                  <w:rPr>
                    <w:rFonts w:ascii="Segoe UI Symbol" w:eastAsia="MS Gothic" w:hAnsi="Segoe UI Symbol" w:cs="Segoe UI Symbol"/>
                    <w:sz w:val="20"/>
                    <w:szCs w:val="20"/>
                  </w:rPr>
                  <w:t>☐</w:t>
                </w:r>
              </w:p>
            </w:tc>
          </w:sdtContent>
        </w:sdt>
      </w:tr>
      <w:tr w:rsidR="00F5324A" w:rsidRPr="000228FE" w14:paraId="6D290446" w14:textId="77777777" w:rsidTr="00064E4C">
        <w:tc>
          <w:tcPr>
            <w:tcW w:w="1809" w:type="dxa"/>
            <w:vMerge/>
          </w:tcPr>
          <w:p w14:paraId="6D290443" w14:textId="77777777" w:rsidR="00F5324A" w:rsidRPr="000228FE" w:rsidRDefault="00F5324A">
            <w:pPr>
              <w:rPr>
                <w:rFonts w:ascii="Verdana" w:hAnsi="Verdana" w:cs="Arial"/>
                <w:b/>
                <w:sz w:val="24"/>
                <w:szCs w:val="24"/>
              </w:rPr>
            </w:pPr>
          </w:p>
        </w:tc>
        <w:tc>
          <w:tcPr>
            <w:tcW w:w="5812" w:type="dxa"/>
            <w:gridSpan w:val="2"/>
          </w:tcPr>
          <w:p w14:paraId="6D290444" w14:textId="77777777" w:rsidR="00F5324A" w:rsidRPr="000228FE" w:rsidRDefault="00F5324A" w:rsidP="00F5324A">
            <w:pPr>
              <w:jc w:val="both"/>
              <w:rPr>
                <w:rFonts w:ascii="Verdana" w:hAnsi="Verdana" w:cs="Arial"/>
                <w:sz w:val="20"/>
                <w:szCs w:val="20"/>
              </w:rPr>
            </w:pPr>
            <w:r w:rsidRPr="000228FE">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0228FE" w:rsidRDefault="00133EA1" w:rsidP="0020539A">
                <w:pPr>
                  <w:jc w:val="center"/>
                  <w:rPr>
                    <w:rFonts w:ascii="Verdana" w:hAnsi="Verdana" w:cs="Arial"/>
                    <w:sz w:val="20"/>
                    <w:szCs w:val="20"/>
                  </w:rPr>
                </w:pPr>
                <w:r w:rsidRPr="000228FE">
                  <w:rPr>
                    <w:rFonts w:ascii="Segoe UI Symbol" w:eastAsia="MS Gothic" w:hAnsi="Segoe UI Symbol" w:cs="Segoe UI Symbol"/>
                    <w:sz w:val="20"/>
                    <w:szCs w:val="20"/>
                  </w:rPr>
                  <w:t>☐</w:t>
                </w:r>
              </w:p>
            </w:tc>
          </w:sdtContent>
        </w:sdt>
      </w:tr>
      <w:tr w:rsidR="00F5324A" w:rsidRPr="000228FE" w14:paraId="6D290449" w14:textId="77777777" w:rsidTr="00064E4C">
        <w:tc>
          <w:tcPr>
            <w:tcW w:w="1809" w:type="dxa"/>
            <w:vMerge/>
          </w:tcPr>
          <w:p w14:paraId="6D290447" w14:textId="77777777" w:rsidR="00F5324A" w:rsidRPr="000228FE"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0228FE" w:rsidRDefault="00F5324A" w:rsidP="00C107F2">
            <w:pPr>
              <w:rPr>
                <w:rFonts w:ascii="Verdana" w:hAnsi="Verdana" w:cs="Arial"/>
                <w:b/>
                <w:sz w:val="20"/>
                <w:szCs w:val="20"/>
              </w:rPr>
            </w:pPr>
            <w:r w:rsidRPr="000228FE">
              <w:rPr>
                <w:rFonts w:ascii="Verdana" w:hAnsi="Verdana" w:cs="Arial"/>
                <w:b/>
                <w:sz w:val="20"/>
                <w:szCs w:val="20"/>
              </w:rPr>
              <w:t xml:space="preserve">Deliver better care through excellent health and care services achieving the outcomes that matter most to people </w:t>
            </w:r>
          </w:p>
        </w:tc>
      </w:tr>
      <w:tr w:rsidR="00360DFF" w:rsidRPr="000228FE" w14:paraId="6D29044D" w14:textId="77777777" w:rsidTr="00064E4C">
        <w:tc>
          <w:tcPr>
            <w:tcW w:w="1809" w:type="dxa"/>
            <w:vMerge/>
          </w:tcPr>
          <w:p w14:paraId="6D29044A" w14:textId="77777777" w:rsidR="00360DFF" w:rsidRPr="000228FE" w:rsidRDefault="00360DFF" w:rsidP="00360DFF">
            <w:pPr>
              <w:rPr>
                <w:rFonts w:ascii="Verdana" w:hAnsi="Verdana" w:cs="Arial"/>
                <w:b/>
                <w:sz w:val="24"/>
                <w:szCs w:val="24"/>
              </w:rPr>
            </w:pPr>
          </w:p>
        </w:tc>
        <w:tc>
          <w:tcPr>
            <w:tcW w:w="5812" w:type="dxa"/>
            <w:gridSpan w:val="2"/>
          </w:tcPr>
          <w:p w14:paraId="6D29044B" w14:textId="77777777" w:rsidR="00360DFF" w:rsidRPr="000228FE" w:rsidRDefault="00360DFF" w:rsidP="00360DFF">
            <w:pPr>
              <w:rPr>
                <w:rFonts w:ascii="Verdana" w:hAnsi="Verdana" w:cs="Arial"/>
                <w:sz w:val="20"/>
                <w:szCs w:val="20"/>
              </w:rPr>
            </w:pPr>
            <w:r w:rsidRPr="000228FE">
              <w:rPr>
                <w:rFonts w:ascii="Verdana" w:hAnsi="Verdana" w:cs="Arial"/>
                <w:sz w:val="20"/>
                <w:szCs w:val="20"/>
              </w:rPr>
              <w:t xml:space="preserve">Best Value Outcomes and </w:t>
            </w:r>
            <w:proofErr w:type="gramStart"/>
            <w:r w:rsidRPr="000228FE">
              <w:rPr>
                <w:rFonts w:ascii="Verdana" w:hAnsi="Verdana" w:cs="Arial"/>
                <w:sz w:val="20"/>
                <w:szCs w:val="20"/>
              </w:rPr>
              <w:t>High Quality</w:t>
            </w:r>
            <w:proofErr w:type="gramEnd"/>
            <w:r w:rsidRPr="000228FE">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0228FE" w:rsidRDefault="00360DFF" w:rsidP="00360DFF">
                <w:pPr>
                  <w:jc w:val="center"/>
                  <w:rPr>
                    <w:rFonts w:ascii="Verdana" w:hAnsi="Verdana" w:cs="Arial"/>
                    <w:sz w:val="20"/>
                    <w:szCs w:val="20"/>
                  </w:rPr>
                </w:pPr>
                <w:r w:rsidRPr="000228FE">
                  <w:rPr>
                    <w:rFonts w:ascii="Segoe UI Symbol" w:eastAsia="MS Gothic" w:hAnsi="Segoe UI Symbol" w:cs="Segoe UI Symbol"/>
                    <w:sz w:val="20"/>
                    <w:szCs w:val="20"/>
                  </w:rPr>
                  <w:t>☒</w:t>
                </w:r>
              </w:p>
            </w:tc>
          </w:sdtContent>
        </w:sdt>
      </w:tr>
      <w:tr w:rsidR="00360DFF" w:rsidRPr="000228FE" w14:paraId="6D290451" w14:textId="77777777" w:rsidTr="00064E4C">
        <w:tc>
          <w:tcPr>
            <w:tcW w:w="1809" w:type="dxa"/>
            <w:vMerge/>
          </w:tcPr>
          <w:p w14:paraId="6D29044E" w14:textId="77777777" w:rsidR="00360DFF" w:rsidRPr="000228FE" w:rsidRDefault="00360DFF" w:rsidP="00360DFF">
            <w:pPr>
              <w:rPr>
                <w:rFonts w:ascii="Verdana" w:hAnsi="Verdana" w:cs="Arial"/>
                <w:b/>
                <w:sz w:val="24"/>
                <w:szCs w:val="24"/>
              </w:rPr>
            </w:pPr>
          </w:p>
        </w:tc>
        <w:tc>
          <w:tcPr>
            <w:tcW w:w="5812" w:type="dxa"/>
            <w:gridSpan w:val="2"/>
          </w:tcPr>
          <w:p w14:paraId="6D29044F" w14:textId="77777777" w:rsidR="00360DFF" w:rsidRPr="000228FE" w:rsidRDefault="00360DFF" w:rsidP="00360DFF">
            <w:pPr>
              <w:rPr>
                <w:rFonts w:ascii="Verdana" w:hAnsi="Verdana" w:cs="Arial"/>
                <w:sz w:val="20"/>
                <w:szCs w:val="20"/>
              </w:rPr>
            </w:pPr>
            <w:r w:rsidRPr="000228FE">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0228FE" w:rsidRDefault="00360DFF" w:rsidP="00360DFF">
                <w:pPr>
                  <w:jc w:val="center"/>
                  <w:rPr>
                    <w:rFonts w:ascii="Verdana" w:hAnsi="Verdana" w:cs="Arial"/>
                    <w:sz w:val="20"/>
                    <w:szCs w:val="20"/>
                  </w:rPr>
                </w:pPr>
                <w:r w:rsidRPr="000228FE">
                  <w:rPr>
                    <w:rFonts w:ascii="Segoe UI Symbol" w:eastAsia="MS Gothic" w:hAnsi="Segoe UI Symbol" w:cs="Segoe UI Symbol"/>
                    <w:sz w:val="20"/>
                    <w:szCs w:val="20"/>
                  </w:rPr>
                  <w:t>☒</w:t>
                </w:r>
              </w:p>
            </w:tc>
          </w:sdtContent>
        </w:sdt>
      </w:tr>
      <w:tr w:rsidR="00360DFF" w:rsidRPr="000228FE" w14:paraId="6D290455" w14:textId="77777777" w:rsidTr="00064E4C">
        <w:tc>
          <w:tcPr>
            <w:tcW w:w="1809" w:type="dxa"/>
            <w:vMerge/>
          </w:tcPr>
          <w:p w14:paraId="6D290452" w14:textId="77777777" w:rsidR="00360DFF" w:rsidRPr="000228FE" w:rsidRDefault="00360DFF" w:rsidP="00360DFF">
            <w:pPr>
              <w:rPr>
                <w:rFonts w:ascii="Verdana" w:hAnsi="Verdana" w:cs="Arial"/>
                <w:b/>
                <w:sz w:val="24"/>
                <w:szCs w:val="24"/>
              </w:rPr>
            </w:pPr>
          </w:p>
        </w:tc>
        <w:tc>
          <w:tcPr>
            <w:tcW w:w="5812" w:type="dxa"/>
            <w:gridSpan w:val="2"/>
          </w:tcPr>
          <w:p w14:paraId="6D290453" w14:textId="77777777" w:rsidR="00360DFF" w:rsidRPr="000228FE" w:rsidRDefault="00360DFF" w:rsidP="00360DFF">
            <w:pPr>
              <w:rPr>
                <w:rFonts w:ascii="Verdana" w:hAnsi="Verdana" w:cs="Arial"/>
                <w:b/>
                <w:sz w:val="20"/>
                <w:szCs w:val="20"/>
              </w:rPr>
            </w:pPr>
            <w:r w:rsidRPr="000228FE">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0228FE" w:rsidRDefault="00360DFF" w:rsidP="00360DFF">
                <w:pPr>
                  <w:jc w:val="center"/>
                  <w:rPr>
                    <w:rFonts w:ascii="Verdana" w:hAnsi="Verdana" w:cs="Arial"/>
                    <w:b/>
                    <w:sz w:val="20"/>
                    <w:szCs w:val="20"/>
                  </w:rPr>
                </w:pPr>
                <w:r w:rsidRPr="000228FE">
                  <w:rPr>
                    <w:rFonts w:ascii="Segoe UI Symbol" w:eastAsia="MS Gothic" w:hAnsi="Segoe UI Symbol" w:cs="Segoe UI Symbol"/>
                    <w:sz w:val="20"/>
                    <w:szCs w:val="20"/>
                  </w:rPr>
                  <w:t>☒</w:t>
                </w:r>
              </w:p>
            </w:tc>
          </w:sdtContent>
        </w:sdt>
      </w:tr>
      <w:tr w:rsidR="00360DFF" w:rsidRPr="000228FE" w14:paraId="6D290459" w14:textId="77777777" w:rsidTr="00064E4C">
        <w:tc>
          <w:tcPr>
            <w:tcW w:w="1809" w:type="dxa"/>
            <w:vMerge/>
          </w:tcPr>
          <w:p w14:paraId="6D290456" w14:textId="77777777" w:rsidR="00360DFF" w:rsidRPr="000228FE" w:rsidRDefault="00360DFF" w:rsidP="00360DFF">
            <w:pPr>
              <w:rPr>
                <w:rFonts w:ascii="Verdana" w:hAnsi="Verdana" w:cs="Arial"/>
                <w:b/>
                <w:sz w:val="24"/>
                <w:szCs w:val="24"/>
              </w:rPr>
            </w:pPr>
          </w:p>
        </w:tc>
        <w:tc>
          <w:tcPr>
            <w:tcW w:w="5812" w:type="dxa"/>
            <w:gridSpan w:val="2"/>
          </w:tcPr>
          <w:p w14:paraId="6D290457" w14:textId="77777777" w:rsidR="00360DFF" w:rsidRPr="000228FE" w:rsidRDefault="00360DFF" w:rsidP="00360DFF">
            <w:pPr>
              <w:rPr>
                <w:rFonts w:ascii="Verdana" w:hAnsi="Verdana" w:cs="Arial"/>
                <w:b/>
                <w:sz w:val="20"/>
                <w:szCs w:val="20"/>
              </w:rPr>
            </w:pPr>
            <w:r w:rsidRPr="000228FE">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0228FE" w:rsidRDefault="00360DFF" w:rsidP="00360DFF">
                <w:pPr>
                  <w:jc w:val="center"/>
                  <w:rPr>
                    <w:rFonts w:ascii="Verdana" w:hAnsi="Verdana" w:cs="Arial"/>
                    <w:b/>
                    <w:sz w:val="20"/>
                    <w:szCs w:val="20"/>
                  </w:rPr>
                </w:pPr>
                <w:r w:rsidRPr="000228FE">
                  <w:rPr>
                    <w:rFonts w:ascii="Segoe UI Symbol" w:eastAsia="MS Gothic" w:hAnsi="Segoe UI Symbol" w:cs="Segoe UI Symbol"/>
                    <w:sz w:val="20"/>
                    <w:szCs w:val="20"/>
                  </w:rPr>
                  <w:t>☒</w:t>
                </w:r>
              </w:p>
            </w:tc>
          </w:sdtContent>
        </w:sdt>
      </w:tr>
      <w:tr w:rsidR="00360DFF" w:rsidRPr="000228FE" w14:paraId="6D29045D" w14:textId="77777777" w:rsidTr="00064E4C">
        <w:tc>
          <w:tcPr>
            <w:tcW w:w="1809" w:type="dxa"/>
            <w:vMerge/>
          </w:tcPr>
          <w:p w14:paraId="6D29045A" w14:textId="77777777" w:rsidR="00360DFF" w:rsidRPr="000228FE" w:rsidRDefault="00360DFF" w:rsidP="00360DFF">
            <w:pPr>
              <w:rPr>
                <w:rFonts w:ascii="Verdana" w:hAnsi="Verdana" w:cs="Arial"/>
                <w:b/>
                <w:sz w:val="24"/>
                <w:szCs w:val="24"/>
              </w:rPr>
            </w:pPr>
          </w:p>
        </w:tc>
        <w:tc>
          <w:tcPr>
            <w:tcW w:w="5812" w:type="dxa"/>
            <w:gridSpan w:val="2"/>
          </w:tcPr>
          <w:p w14:paraId="6D29045B" w14:textId="77777777" w:rsidR="00360DFF" w:rsidRPr="000228FE" w:rsidRDefault="00360DFF" w:rsidP="00360DFF">
            <w:pPr>
              <w:rPr>
                <w:rFonts w:ascii="Verdana" w:hAnsi="Verdana" w:cs="Arial"/>
                <w:b/>
                <w:sz w:val="20"/>
                <w:szCs w:val="20"/>
              </w:rPr>
            </w:pPr>
            <w:r w:rsidRPr="000228FE">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0228FE" w:rsidRDefault="00360DFF" w:rsidP="00360DFF">
                <w:pPr>
                  <w:jc w:val="center"/>
                  <w:rPr>
                    <w:rFonts w:ascii="Verdana" w:hAnsi="Verdana" w:cs="Arial"/>
                    <w:b/>
                    <w:sz w:val="20"/>
                    <w:szCs w:val="20"/>
                  </w:rPr>
                </w:pPr>
                <w:r w:rsidRPr="000228FE">
                  <w:rPr>
                    <w:rFonts w:ascii="Segoe UI Symbol" w:eastAsia="MS Gothic" w:hAnsi="Segoe UI Symbol" w:cs="Segoe UI Symbol"/>
                    <w:sz w:val="20"/>
                    <w:szCs w:val="20"/>
                  </w:rPr>
                  <w:t>☒</w:t>
                </w:r>
              </w:p>
            </w:tc>
          </w:sdtContent>
        </w:sdt>
      </w:tr>
      <w:tr w:rsidR="00F5324A" w:rsidRPr="000228FE" w14:paraId="6D29045F" w14:textId="77777777" w:rsidTr="00064E4C">
        <w:tc>
          <w:tcPr>
            <w:tcW w:w="9776" w:type="dxa"/>
            <w:gridSpan w:val="4"/>
            <w:shd w:val="clear" w:color="auto" w:fill="D5DCE4" w:themeFill="text2" w:themeFillTint="33"/>
          </w:tcPr>
          <w:p w14:paraId="6D29045E" w14:textId="77777777" w:rsidR="00F5324A" w:rsidRPr="000228FE" w:rsidRDefault="00F5324A" w:rsidP="00C107F2">
            <w:pPr>
              <w:rPr>
                <w:rFonts w:ascii="Verdana" w:hAnsi="Verdana" w:cs="Arial"/>
                <w:b/>
                <w:sz w:val="24"/>
                <w:szCs w:val="24"/>
              </w:rPr>
            </w:pPr>
            <w:r w:rsidRPr="000228FE">
              <w:rPr>
                <w:rFonts w:ascii="Verdana" w:hAnsi="Verdana" w:cs="Arial"/>
                <w:b/>
                <w:sz w:val="24"/>
                <w:szCs w:val="24"/>
              </w:rPr>
              <w:t>Health and Care Standards</w:t>
            </w:r>
          </w:p>
        </w:tc>
      </w:tr>
      <w:tr w:rsidR="00F5324A" w:rsidRPr="000228FE" w14:paraId="6D290463" w14:textId="77777777" w:rsidTr="00064E4C">
        <w:tc>
          <w:tcPr>
            <w:tcW w:w="1809" w:type="dxa"/>
            <w:vMerge w:val="restart"/>
          </w:tcPr>
          <w:p w14:paraId="6D290460" w14:textId="77777777" w:rsidR="00F5324A" w:rsidRPr="000228FE" w:rsidRDefault="00133EA1" w:rsidP="00F5324A">
            <w:pPr>
              <w:rPr>
                <w:rFonts w:ascii="Verdana" w:hAnsi="Verdana" w:cs="Arial"/>
                <w:sz w:val="24"/>
                <w:szCs w:val="24"/>
              </w:rPr>
            </w:pPr>
            <w:r w:rsidRPr="000228FE">
              <w:rPr>
                <w:rFonts w:ascii="Verdana" w:hAnsi="Verdana" w:cs="Arial"/>
                <w:b/>
                <w:i/>
                <w:sz w:val="18"/>
                <w:szCs w:val="24"/>
              </w:rPr>
              <w:t>(please choose)</w:t>
            </w:r>
          </w:p>
        </w:tc>
        <w:tc>
          <w:tcPr>
            <w:tcW w:w="5812" w:type="dxa"/>
            <w:gridSpan w:val="2"/>
          </w:tcPr>
          <w:p w14:paraId="6D290461" w14:textId="77777777" w:rsidR="00F5324A" w:rsidRPr="000228FE" w:rsidRDefault="00F5324A" w:rsidP="00C107F2">
            <w:pPr>
              <w:rPr>
                <w:rFonts w:ascii="Verdana" w:hAnsi="Verdana" w:cs="Arial"/>
                <w:sz w:val="20"/>
                <w:szCs w:val="18"/>
              </w:rPr>
            </w:pPr>
            <w:r w:rsidRPr="000228FE">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0228FE" w:rsidRDefault="00360DFF" w:rsidP="00133EA1">
                <w:pPr>
                  <w:jc w:val="center"/>
                  <w:rPr>
                    <w:rFonts w:ascii="Verdana" w:hAnsi="Verdana" w:cs="Arial"/>
                    <w:sz w:val="18"/>
                    <w:szCs w:val="18"/>
                  </w:rPr>
                </w:pPr>
                <w:r w:rsidRPr="000228FE">
                  <w:rPr>
                    <w:rFonts w:ascii="Segoe UI Symbol" w:eastAsia="MS Gothic" w:hAnsi="Segoe UI Symbol" w:cs="Segoe UI Symbol"/>
                    <w:sz w:val="20"/>
                    <w:szCs w:val="20"/>
                  </w:rPr>
                  <w:t>☒</w:t>
                </w:r>
              </w:p>
            </w:tc>
          </w:sdtContent>
        </w:sdt>
      </w:tr>
      <w:tr w:rsidR="00360DFF" w:rsidRPr="000228FE" w14:paraId="6D290467" w14:textId="77777777" w:rsidTr="00064E4C">
        <w:tc>
          <w:tcPr>
            <w:tcW w:w="1809" w:type="dxa"/>
            <w:vMerge/>
          </w:tcPr>
          <w:p w14:paraId="6D290464" w14:textId="77777777" w:rsidR="00360DFF" w:rsidRPr="000228FE" w:rsidRDefault="00360DFF" w:rsidP="00360DFF">
            <w:pPr>
              <w:rPr>
                <w:rFonts w:ascii="Verdana" w:hAnsi="Verdana" w:cs="Arial"/>
                <w:b/>
                <w:sz w:val="24"/>
                <w:szCs w:val="24"/>
              </w:rPr>
            </w:pPr>
          </w:p>
        </w:tc>
        <w:tc>
          <w:tcPr>
            <w:tcW w:w="5812" w:type="dxa"/>
            <w:gridSpan w:val="2"/>
          </w:tcPr>
          <w:p w14:paraId="6D290465" w14:textId="77777777" w:rsidR="00360DFF" w:rsidRPr="000228FE" w:rsidRDefault="00360DFF" w:rsidP="00360DFF">
            <w:pPr>
              <w:rPr>
                <w:rFonts w:ascii="Verdana" w:hAnsi="Verdana" w:cs="Arial"/>
                <w:b/>
                <w:sz w:val="20"/>
                <w:szCs w:val="24"/>
              </w:rPr>
            </w:pPr>
            <w:r w:rsidRPr="000228FE">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0228FE" w:rsidRDefault="00360DFF" w:rsidP="00360DFF">
                <w:pPr>
                  <w:jc w:val="center"/>
                  <w:rPr>
                    <w:rFonts w:ascii="Verdana" w:hAnsi="Verdana" w:cs="Arial"/>
                    <w:b/>
                    <w:sz w:val="24"/>
                    <w:szCs w:val="24"/>
                  </w:rPr>
                </w:pPr>
                <w:r w:rsidRPr="000228FE">
                  <w:rPr>
                    <w:rFonts w:ascii="Segoe UI Symbol" w:eastAsia="MS Gothic" w:hAnsi="Segoe UI Symbol" w:cs="Segoe UI Symbol"/>
                    <w:sz w:val="20"/>
                    <w:szCs w:val="20"/>
                  </w:rPr>
                  <w:t>☒</w:t>
                </w:r>
              </w:p>
            </w:tc>
          </w:sdtContent>
        </w:sdt>
      </w:tr>
      <w:tr w:rsidR="00360DFF" w:rsidRPr="000228FE" w14:paraId="6D29046B" w14:textId="77777777" w:rsidTr="00064E4C">
        <w:tc>
          <w:tcPr>
            <w:tcW w:w="1809" w:type="dxa"/>
            <w:vMerge/>
          </w:tcPr>
          <w:p w14:paraId="6D290468" w14:textId="77777777" w:rsidR="00360DFF" w:rsidRPr="000228FE" w:rsidRDefault="00360DFF" w:rsidP="00360DFF">
            <w:pPr>
              <w:rPr>
                <w:rFonts w:ascii="Verdana" w:hAnsi="Verdana" w:cs="Arial"/>
                <w:b/>
                <w:sz w:val="24"/>
                <w:szCs w:val="24"/>
              </w:rPr>
            </w:pPr>
          </w:p>
        </w:tc>
        <w:tc>
          <w:tcPr>
            <w:tcW w:w="5812" w:type="dxa"/>
            <w:gridSpan w:val="2"/>
          </w:tcPr>
          <w:p w14:paraId="6D290469" w14:textId="77777777" w:rsidR="00360DFF" w:rsidRPr="000228FE" w:rsidRDefault="00360DFF" w:rsidP="00360DFF">
            <w:pPr>
              <w:rPr>
                <w:rFonts w:ascii="Verdana" w:hAnsi="Verdana" w:cs="Arial"/>
                <w:b/>
                <w:sz w:val="20"/>
                <w:szCs w:val="24"/>
              </w:rPr>
            </w:pPr>
            <w:r w:rsidRPr="000228FE">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0228FE" w:rsidRDefault="00360DFF" w:rsidP="00360DFF">
                <w:pPr>
                  <w:jc w:val="center"/>
                  <w:rPr>
                    <w:rFonts w:ascii="Verdana" w:hAnsi="Verdana" w:cs="Arial"/>
                    <w:b/>
                    <w:sz w:val="24"/>
                    <w:szCs w:val="24"/>
                  </w:rPr>
                </w:pPr>
                <w:r w:rsidRPr="000228FE">
                  <w:rPr>
                    <w:rFonts w:ascii="Segoe UI Symbol" w:eastAsia="MS Gothic" w:hAnsi="Segoe UI Symbol" w:cs="Segoe UI Symbol"/>
                    <w:sz w:val="20"/>
                    <w:szCs w:val="20"/>
                  </w:rPr>
                  <w:t>☒</w:t>
                </w:r>
              </w:p>
            </w:tc>
          </w:sdtContent>
        </w:sdt>
      </w:tr>
      <w:tr w:rsidR="00360DFF" w:rsidRPr="000228FE" w14:paraId="6D29046F" w14:textId="77777777" w:rsidTr="00064E4C">
        <w:tc>
          <w:tcPr>
            <w:tcW w:w="1809" w:type="dxa"/>
            <w:vMerge/>
          </w:tcPr>
          <w:p w14:paraId="6D29046C" w14:textId="77777777" w:rsidR="00360DFF" w:rsidRPr="000228FE" w:rsidRDefault="00360DFF" w:rsidP="00360DFF">
            <w:pPr>
              <w:rPr>
                <w:rFonts w:ascii="Verdana" w:hAnsi="Verdana" w:cs="Arial"/>
                <w:b/>
                <w:sz w:val="24"/>
                <w:szCs w:val="24"/>
              </w:rPr>
            </w:pPr>
          </w:p>
        </w:tc>
        <w:tc>
          <w:tcPr>
            <w:tcW w:w="5812" w:type="dxa"/>
            <w:gridSpan w:val="2"/>
          </w:tcPr>
          <w:p w14:paraId="6D29046D" w14:textId="77777777" w:rsidR="00360DFF" w:rsidRPr="000228FE" w:rsidRDefault="00360DFF" w:rsidP="00360DFF">
            <w:pPr>
              <w:rPr>
                <w:rFonts w:ascii="Verdana" w:hAnsi="Verdana" w:cs="Arial"/>
                <w:b/>
                <w:sz w:val="20"/>
                <w:szCs w:val="24"/>
              </w:rPr>
            </w:pPr>
            <w:r w:rsidRPr="000228FE">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0228FE" w:rsidRDefault="00360DFF" w:rsidP="00360DFF">
                <w:pPr>
                  <w:jc w:val="center"/>
                  <w:rPr>
                    <w:rFonts w:ascii="Verdana" w:hAnsi="Verdana" w:cs="Arial"/>
                    <w:b/>
                    <w:sz w:val="24"/>
                    <w:szCs w:val="24"/>
                  </w:rPr>
                </w:pPr>
                <w:r w:rsidRPr="000228FE">
                  <w:rPr>
                    <w:rFonts w:ascii="Segoe UI Symbol" w:eastAsia="MS Gothic" w:hAnsi="Segoe UI Symbol" w:cs="Segoe UI Symbol"/>
                    <w:sz w:val="20"/>
                    <w:szCs w:val="20"/>
                  </w:rPr>
                  <w:t>☒</w:t>
                </w:r>
              </w:p>
            </w:tc>
          </w:sdtContent>
        </w:sdt>
      </w:tr>
      <w:tr w:rsidR="00360DFF" w:rsidRPr="000228FE" w14:paraId="6D290473" w14:textId="77777777" w:rsidTr="00064E4C">
        <w:tc>
          <w:tcPr>
            <w:tcW w:w="1809" w:type="dxa"/>
            <w:vMerge/>
          </w:tcPr>
          <w:p w14:paraId="6D290470" w14:textId="77777777" w:rsidR="00360DFF" w:rsidRPr="000228FE" w:rsidRDefault="00360DFF" w:rsidP="00360DFF">
            <w:pPr>
              <w:rPr>
                <w:rFonts w:ascii="Verdana" w:hAnsi="Verdana" w:cs="Arial"/>
                <w:b/>
                <w:sz w:val="24"/>
                <w:szCs w:val="24"/>
              </w:rPr>
            </w:pPr>
          </w:p>
        </w:tc>
        <w:tc>
          <w:tcPr>
            <w:tcW w:w="5812" w:type="dxa"/>
            <w:gridSpan w:val="2"/>
          </w:tcPr>
          <w:p w14:paraId="6D290471" w14:textId="77777777" w:rsidR="00360DFF" w:rsidRPr="000228FE" w:rsidRDefault="00360DFF" w:rsidP="00360DFF">
            <w:pPr>
              <w:rPr>
                <w:rFonts w:ascii="Verdana" w:hAnsi="Verdana" w:cs="Arial"/>
                <w:b/>
                <w:sz w:val="20"/>
                <w:szCs w:val="24"/>
              </w:rPr>
            </w:pPr>
            <w:r w:rsidRPr="000228FE">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0228FE" w:rsidRDefault="00360DFF" w:rsidP="00360DFF">
                <w:pPr>
                  <w:jc w:val="center"/>
                  <w:rPr>
                    <w:rFonts w:ascii="Verdana" w:hAnsi="Verdana" w:cs="Arial"/>
                    <w:b/>
                    <w:sz w:val="24"/>
                    <w:szCs w:val="24"/>
                  </w:rPr>
                </w:pPr>
                <w:r w:rsidRPr="000228FE">
                  <w:rPr>
                    <w:rFonts w:ascii="Segoe UI Symbol" w:eastAsia="MS Gothic" w:hAnsi="Segoe UI Symbol" w:cs="Segoe UI Symbol"/>
                    <w:sz w:val="20"/>
                    <w:szCs w:val="20"/>
                  </w:rPr>
                  <w:t>☒</w:t>
                </w:r>
              </w:p>
            </w:tc>
          </w:sdtContent>
        </w:sdt>
      </w:tr>
      <w:tr w:rsidR="00360DFF" w:rsidRPr="000228FE" w14:paraId="6D290477" w14:textId="77777777" w:rsidTr="00064E4C">
        <w:tc>
          <w:tcPr>
            <w:tcW w:w="1809" w:type="dxa"/>
            <w:vMerge/>
          </w:tcPr>
          <w:p w14:paraId="6D290474" w14:textId="77777777" w:rsidR="00360DFF" w:rsidRPr="000228FE" w:rsidRDefault="00360DFF" w:rsidP="00360DFF">
            <w:pPr>
              <w:rPr>
                <w:rFonts w:ascii="Verdana" w:hAnsi="Verdana" w:cs="Arial"/>
                <w:b/>
                <w:sz w:val="24"/>
                <w:szCs w:val="24"/>
              </w:rPr>
            </w:pPr>
          </w:p>
        </w:tc>
        <w:tc>
          <w:tcPr>
            <w:tcW w:w="5812" w:type="dxa"/>
            <w:gridSpan w:val="2"/>
          </w:tcPr>
          <w:p w14:paraId="6D290475" w14:textId="77777777" w:rsidR="00360DFF" w:rsidRPr="000228FE" w:rsidRDefault="00360DFF" w:rsidP="00360DFF">
            <w:pPr>
              <w:rPr>
                <w:rFonts w:ascii="Verdana" w:hAnsi="Verdana" w:cs="Arial"/>
                <w:b/>
                <w:sz w:val="20"/>
                <w:szCs w:val="24"/>
              </w:rPr>
            </w:pPr>
            <w:r w:rsidRPr="000228FE">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0228FE" w:rsidRDefault="00360DFF" w:rsidP="00360DFF">
                <w:pPr>
                  <w:jc w:val="center"/>
                  <w:rPr>
                    <w:rFonts w:ascii="Verdana" w:hAnsi="Verdana" w:cs="Arial"/>
                    <w:b/>
                    <w:sz w:val="24"/>
                    <w:szCs w:val="24"/>
                  </w:rPr>
                </w:pPr>
                <w:r w:rsidRPr="000228FE">
                  <w:rPr>
                    <w:rFonts w:ascii="Segoe UI Symbol" w:eastAsia="MS Gothic" w:hAnsi="Segoe UI Symbol" w:cs="Segoe UI Symbol"/>
                    <w:sz w:val="20"/>
                    <w:szCs w:val="20"/>
                  </w:rPr>
                  <w:t>☒</w:t>
                </w:r>
              </w:p>
            </w:tc>
          </w:sdtContent>
        </w:sdt>
      </w:tr>
      <w:tr w:rsidR="00360DFF" w:rsidRPr="000228FE" w14:paraId="6D29047B" w14:textId="77777777" w:rsidTr="00064E4C">
        <w:tc>
          <w:tcPr>
            <w:tcW w:w="1809" w:type="dxa"/>
            <w:vMerge/>
          </w:tcPr>
          <w:p w14:paraId="6D290478" w14:textId="77777777" w:rsidR="00360DFF" w:rsidRPr="000228FE" w:rsidRDefault="00360DFF" w:rsidP="00360DFF">
            <w:pPr>
              <w:rPr>
                <w:rFonts w:ascii="Verdana" w:hAnsi="Verdana" w:cs="Arial"/>
                <w:b/>
                <w:sz w:val="24"/>
                <w:szCs w:val="24"/>
              </w:rPr>
            </w:pPr>
          </w:p>
        </w:tc>
        <w:tc>
          <w:tcPr>
            <w:tcW w:w="5812" w:type="dxa"/>
            <w:gridSpan w:val="2"/>
          </w:tcPr>
          <w:p w14:paraId="6D290479" w14:textId="77777777" w:rsidR="00360DFF" w:rsidRPr="000228FE" w:rsidRDefault="00360DFF" w:rsidP="00360DFF">
            <w:pPr>
              <w:rPr>
                <w:rFonts w:ascii="Verdana" w:hAnsi="Verdana" w:cs="Arial"/>
                <w:b/>
                <w:sz w:val="20"/>
                <w:szCs w:val="24"/>
              </w:rPr>
            </w:pPr>
            <w:r w:rsidRPr="000228FE">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0228FE" w:rsidRDefault="00360DFF" w:rsidP="00360DFF">
                <w:pPr>
                  <w:jc w:val="center"/>
                  <w:rPr>
                    <w:rFonts w:ascii="Verdana" w:hAnsi="Verdana" w:cs="Arial"/>
                    <w:b/>
                    <w:sz w:val="24"/>
                    <w:szCs w:val="24"/>
                  </w:rPr>
                </w:pPr>
                <w:r w:rsidRPr="000228FE">
                  <w:rPr>
                    <w:rFonts w:ascii="Segoe UI Symbol" w:eastAsia="MS Gothic" w:hAnsi="Segoe UI Symbol" w:cs="Segoe UI Symbol"/>
                    <w:sz w:val="20"/>
                    <w:szCs w:val="20"/>
                  </w:rPr>
                  <w:t>☒</w:t>
                </w:r>
              </w:p>
            </w:tc>
          </w:sdtContent>
        </w:sdt>
      </w:tr>
      <w:tr w:rsidR="00F5324A" w:rsidRPr="000228FE" w14:paraId="6D29047D" w14:textId="77777777" w:rsidTr="00064E4C">
        <w:tc>
          <w:tcPr>
            <w:tcW w:w="9776" w:type="dxa"/>
            <w:gridSpan w:val="4"/>
            <w:shd w:val="clear" w:color="auto" w:fill="D5DCE4" w:themeFill="text2" w:themeFillTint="33"/>
          </w:tcPr>
          <w:p w14:paraId="6D29047C" w14:textId="77777777" w:rsidR="00F5324A" w:rsidRPr="000228FE" w:rsidRDefault="00F5324A" w:rsidP="00F5324A">
            <w:pPr>
              <w:rPr>
                <w:rFonts w:ascii="Verdana" w:hAnsi="Verdana" w:cs="Arial"/>
                <w:b/>
                <w:sz w:val="24"/>
                <w:szCs w:val="24"/>
              </w:rPr>
            </w:pPr>
            <w:r w:rsidRPr="000228FE">
              <w:rPr>
                <w:rFonts w:ascii="Verdana" w:hAnsi="Verdana" w:cs="Arial"/>
                <w:b/>
                <w:sz w:val="24"/>
                <w:szCs w:val="24"/>
              </w:rPr>
              <w:t>Quality, Safety and Patient Experience</w:t>
            </w:r>
          </w:p>
        </w:tc>
      </w:tr>
      <w:tr w:rsidR="00F5324A" w:rsidRPr="000228FE" w14:paraId="6D290480" w14:textId="77777777" w:rsidTr="00064E4C">
        <w:tc>
          <w:tcPr>
            <w:tcW w:w="9776" w:type="dxa"/>
            <w:gridSpan w:val="4"/>
          </w:tcPr>
          <w:p w14:paraId="6D29047F" w14:textId="6DFB9F44" w:rsidR="00F5324A" w:rsidRPr="000228FE" w:rsidRDefault="00360DFF" w:rsidP="00360DFF">
            <w:pPr>
              <w:rPr>
                <w:rFonts w:ascii="Verdana" w:hAnsi="Verdana" w:cs="Arial"/>
                <w:b/>
                <w:sz w:val="24"/>
                <w:szCs w:val="24"/>
              </w:rPr>
            </w:pPr>
            <w:r w:rsidRPr="000228FE">
              <w:rPr>
                <w:rFonts w:ascii="Verdana" w:hAnsi="Verdana" w:cs="Arial"/>
                <w:sz w:val="24"/>
                <w:szCs w:val="24"/>
              </w:rPr>
              <w:t>Ensuring the organisation has robust risk management</w:t>
            </w:r>
            <w:r w:rsidRPr="000228FE">
              <w:rPr>
                <w:rFonts w:ascii="Verdana" w:hAnsi="Verdana" w:cs="Arial"/>
                <w:w w:val="99"/>
                <w:sz w:val="24"/>
                <w:szCs w:val="24"/>
              </w:rPr>
              <w:t xml:space="preserve"> </w:t>
            </w:r>
            <w:r w:rsidRPr="000228FE">
              <w:rPr>
                <w:rFonts w:ascii="Verdana" w:hAnsi="Verdana" w:cs="Arial"/>
                <w:sz w:val="24"/>
                <w:szCs w:val="24"/>
              </w:rPr>
              <w:t>arrangements that ensure</w:t>
            </w:r>
            <w:r w:rsidRPr="000228FE">
              <w:rPr>
                <w:rFonts w:ascii="Verdana" w:hAnsi="Verdana" w:cs="Arial"/>
                <w:spacing w:val="41"/>
                <w:sz w:val="24"/>
                <w:szCs w:val="24"/>
              </w:rPr>
              <w:t xml:space="preserve"> </w:t>
            </w:r>
            <w:r w:rsidRPr="000228FE">
              <w:rPr>
                <w:rFonts w:ascii="Verdana" w:hAnsi="Verdana" w:cs="Arial"/>
                <w:sz w:val="24"/>
                <w:szCs w:val="24"/>
              </w:rPr>
              <w:t>organisational risks are captured, assessed, monitored and managed, supports the quality,</w:t>
            </w:r>
            <w:r w:rsidRPr="000228FE">
              <w:rPr>
                <w:rFonts w:ascii="Verdana" w:hAnsi="Verdana" w:cs="Arial"/>
                <w:w w:val="99"/>
                <w:sz w:val="24"/>
                <w:szCs w:val="24"/>
              </w:rPr>
              <w:t xml:space="preserve"> </w:t>
            </w:r>
            <w:r w:rsidRPr="000228FE">
              <w:rPr>
                <w:rFonts w:ascii="Verdana" w:hAnsi="Verdana" w:cs="Arial"/>
                <w:sz w:val="24"/>
                <w:szCs w:val="24"/>
              </w:rPr>
              <w:t>safety &amp; experience of patients receiving</w:t>
            </w:r>
            <w:r w:rsidRPr="000228FE">
              <w:rPr>
                <w:rFonts w:ascii="Verdana" w:hAnsi="Verdana" w:cs="Arial"/>
                <w:spacing w:val="-16"/>
                <w:sz w:val="24"/>
                <w:szCs w:val="24"/>
              </w:rPr>
              <w:t xml:space="preserve"> </w:t>
            </w:r>
            <w:r w:rsidRPr="000228FE">
              <w:rPr>
                <w:rFonts w:ascii="Verdana" w:hAnsi="Verdana" w:cs="Arial"/>
                <w:sz w:val="24"/>
                <w:szCs w:val="24"/>
              </w:rPr>
              <w:t xml:space="preserve">care and staff working in the UHB.  </w:t>
            </w:r>
          </w:p>
        </w:tc>
      </w:tr>
      <w:tr w:rsidR="00F5324A" w:rsidRPr="000228FE" w14:paraId="6D290482" w14:textId="77777777" w:rsidTr="00064E4C">
        <w:tc>
          <w:tcPr>
            <w:tcW w:w="9776" w:type="dxa"/>
            <w:gridSpan w:val="4"/>
            <w:shd w:val="clear" w:color="auto" w:fill="D5DCE4" w:themeFill="text2" w:themeFillTint="33"/>
          </w:tcPr>
          <w:p w14:paraId="6D290481" w14:textId="77777777" w:rsidR="00F5324A" w:rsidRPr="000228FE" w:rsidRDefault="00F5324A" w:rsidP="00F5324A">
            <w:pPr>
              <w:rPr>
                <w:rFonts w:ascii="Verdana" w:hAnsi="Verdana" w:cs="Arial"/>
                <w:b/>
                <w:sz w:val="24"/>
                <w:szCs w:val="24"/>
              </w:rPr>
            </w:pPr>
            <w:r w:rsidRPr="000228FE">
              <w:rPr>
                <w:rFonts w:ascii="Verdana" w:hAnsi="Verdana" w:cs="Arial"/>
                <w:b/>
                <w:sz w:val="24"/>
                <w:szCs w:val="24"/>
              </w:rPr>
              <w:t>Financial Implications</w:t>
            </w:r>
          </w:p>
        </w:tc>
      </w:tr>
      <w:tr w:rsidR="00F5324A" w:rsidRPr="000228FE" w14:paraId="6D290487" w14:textId="77777777" w:rsidTr="00064E4C">
        <w:tc>
          <w:tcPr>
            <w:tcW w:w="9776" w:type="dxa"/>
            <w:gridSpan w:val="4"/>
          </w:tcPr>
          <w:p w14:paraId="6D290486" w14:textId="287C5B10" w:rsidR="00F5324A" w:rsidRPr="000228FE" w:rsidRDefault="00360DFF" w:rsidP="00F5324A">
            <w:pPr>
              <w:ind w:right="96"/>
              <w:rPr>
                <w:rFonts w:ascii="Verdana" w:hAnsi="Verdana" w:cs="Arial"/>
                <w:color w:val="FF0000"/>
                <w:sz w:val="24"/>
                <w:szCs w:val="24"/>
              </w:rPr>
            </w:pPr>
            <w:r w:rsidRPr="000228FE">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0228FE">
              <w:rPr>
                <w:rFonts w:ascii="Verdana" w:eastAsia="Verdana" w:hAnsi="Verdana" w:cs="Arial"/>
                <w:sz w:val="24"/>
                <w:szCs w:val="24"/>
              </w:rPr>
              <w:t>case</w:t>
            </w:r>
            <w:proofErr w:type="gramEnd"/>
            <w:r w:rsidRPr="000228FE">
              <w:rPr>
                <w:rFonts w:ascii="Verdana" w:eastAsia="Verdana" w:hAnsi="Verdana" w:cs="Arial"/>
                <w:sz w:val="24"/>
                <w:szCs w:val="24"/>
              </w:rPr>
              <w:t xml:space="preserve"> they are highlighted within individual risk register entries for information.</w:t>
            </w:r>
          </w:p>
        </w:tc>
      </w:tr>
      <w:tr w:rsidR="00F5324A" w:rsidRPr="000228FE" w14:paraId="6D290489" w14:textId="77777777" w:rsidTr="00064E4C">
        <w:tc>
          <w:tcPr>
            <w:tcW w:w="9776" w:type="dxa"/>
            <w:gridSpan w:val="4"/>
            <w:shd w:val="clear" w:color="auto" w:fill="D5DCE4" w:themeFill="text2" w:themeFillTint="33"/>
          </w:tcPr>
          <w:p w14:paraId="6D290488" w14:textId="77777777" w:rsidR="00F5324A" w:rsidRPr="000228FE" w:rsidRDefault="00F5324A" w:rsidP="00F5324A">
            <w:pPr>
              <w:keepNext/>
              <w:keepLines/>
              <w:ind w:right="96"/>
              <w:rPr>
                <w:rFonts w:ascii="Verdana" w:hAnsi="Verdana" w:cs="Arial"/>
                <w:b/>
                <w:sz w:val="24"/>
                <w:szCs w:val="24"/>
              </w:rPr>
            </w:pPr>
            <w:r w:rsidRPr="000228FE">
              <w:rPr>
                <w:rFonts w:ascii="Verdana" w:hAnsi="Verdana" w:cs="Arial"/>
                <w:b/>
                <w:sz w:val="24"/>
                <w:szCs w:val="24"/>
              </w:rPr>
              <w:t>Legal Implications (including equality and diversity assessment)</w:t>
            </w:r>
          </w:p>
        </w:tc>
      </w:tr>
      <w:tr w:rsidR="00F5324A" w:rsidRPr="000228FE" w14:paraId="6D29048C" w14:textId="77777777" w:rsidTr="00064E4C">
        <w:tc>
          <w:tcPr>
            <w:tcW w:w="9776" w:type="dxa"/>
            <w:gridSpan w:val="4"/>
          </w:tcPr>
          <w:p w14:paraId="6D29048B" w14:textId="4AEB50FE" w:rsidR="00F5324A" w:rsidRPr="000228FE" w:rsidRDefault="00360DFF" w:rsidP="00F5324A">
            <w:pPr>
              <w:ind w:right="96"/>
              <w:rPr>
                <w:rFonts w:ascii="Verdana" w:hAnsi="Verdana" w:cs="Arial"/>
                <w:color w:val="FF0000"/>
                <w:sz w:val="24"/>
                <w:szCs w:val="24"/>
              </w:rPr>
            </w:pPr>
            <w:r w:rsidRPr="000228FE">
              <w:rPr>
                <w:rFonts w:ascii="Verdana" w:hAnsi="Verdana" w:cs="Arial"/>
                <w:sz w:val="24"/>
                <w:szCs w:val="24"/>
              </w:rPr>
              <w:t>It is essential that the Board has</w:t>
            </w:r>
            <w:r w:rsidRPr="000228FE">
              <w:rPr>
                <w:rFonts w:ascii="Verdana" w:hAnsi="Verdana" w:cs="Arial"/>
                <w:spacing w:val="4"/>
                <w:sz w:val="24"/>
                <w:szCs w:val="24"/>
              </w:rPr>
              <w:t xml:space="preserve"> </w:t>
            </w:r>
            <w:r w:rsidRPr="000228FE">
              <w:rPr>
                <w:rFonts w:ascii="Verdana" w:hAnsi="Verdana" w:cs="Arial"/>
                <w:sz w:val="24"/>
                <w:szCs w:val="24"/>
              </w:rPr>
              <w:t>robust arrangements in place to assess, capture</w:t>
            </w:r>
            <w:r w:rsidRPr="000228FE">
              <w:rPr>
                <w:rFonts w:ascii="Verdana" w:hAnsi="Verdana" w:cs="Arial"/>
                <w:spacing w:val="66"/>
                <w:sz w:val="24"/>
                <w:szCs w:val="24"/>
              </w:rPr>
              <w:t xml:space="preserve"> </w:t>
            </w:r>
            <w:r w:rsidRPr="000228FE">
              <w:rPr>
                <w:rFonts w:ascii="Verdana" w:hAnsi="Verdana" w:cs="Arial"/>
                <w:sz w:val="24"/>
                <w:szCs w:val="24"/>
              </w:rPr>
              <w:t xml:space="preserve">and mitigate risks faced by the organisation, </w:t>
            </w:r>
            <w:r w:rsidRPr="000228FE">
              <w:rPr>
                <w:rFonts w:ascii="Verdana" w:hAnsi="Verdana" w:cs="Arial"/>
                <w:spacing w:val="5"/>
                <w:sz w:val="24"/>
                <w:szCs w:val="24"/>
              </w:rPr>
              <w:t>as</w:t>
            </w:r>
            <w:r w:rsidRPr="000228FE">
              <w:rPr>
                <w:rFonts w:ascii="Verdana" w:hAnsi="Verdana" w:cs="Arial"/>
                <w:w w:val="99"/>
                <w:sz w:val="24"/>
                <w:szCs w:val="24"/>
              </w:rPr>
              <w:t xml:space="preserve"> </w:t>
            </w:r>
            <w:r w:rsidRPr="000228FE">
              <w:rPr>
                <w:rFonts w:ascii="Verdana" w:hAnsi="Verdana" w:cs="Arial"/>
                <w:sz w:val="24"/>
                <w:szCs w:val="24"/>
              </w:rPr>
              <w:t>failure to do so could have legal implications for</w:t>
            </w:r>
            <w:r w:rsidRPr="000228FE">
              <w:rPr>
                <w:rFonts w:ascii="Verdana" w:hAnsi="Verdana" w:cs="Arial"/>
                <w:w w:val="99"/>
                <w:sz w:val="24"/>
                <w:szCs w:val="24"/>
              </w:rPr>
              <w:t xml:space="preserve"> </w:t>
            </w:r>
            <w:r w:rsidRPr="000228FE">
              <w:rPr>
                <w:rFonts w:ascii="Verdana" w:hAnsi="Verdana" w:cs="Arial"/>
                <w:sz w:val="24"/>
                <w:szCs w:val="24"/>
              </w:rPr>
              <w:t>the</w:t>
            </w:r>
            <w:r w:rsidRPr="000228FE">
              <w:rPr>
                <w:rFonts w:ascii="Verdana" w:hAnsi="Verdana" w:cs="Arial"/>
                <w:spacing w:val="-7"/>
                <w:sz w:val="24"/>
                <w:szCs w:val="24"/>
              </w:rPr>
              <w:t xml:space="preserve"> </w:t>
            </w:r>
            <w:r w:rsidRPr="000228FE">
              <w:rPr>
                <w:rFonts w:ascii="Verdana" w:hAnsi="Verdana" w:cs="Arial"/>
                <w:sz w:val="24"/>
                <w:szCs w:val="24"/>
              </w:rPr>
              <w:t>UHB.</w:t>
            </w:r>
            <w:r w:rsidRPr="000228FE">
              <w:rPr>
                <w:rFonts w:ascii="Verdana" w:hAnsi="Verdana"/>
              </w:rPr>
              <w:t xml:space="preserve"> </w:t>
            </w:r>
          </w:p>
        </w:tc>
      </w:tr>
      <w:tr w:rsidR="00F5324A" w:rsidRPr="000228FE" w14:paraId="6D29048E" w14:textId="77777777" w:rsidTr="00064E4C">
        <w:tc>
          <w:tcPr>
            <w:tcW w:w="9776" w:type="dxa"/>
            <w:gridSpan w:val="4"/>
            <w:shd w:val="clear" w:color="auto" w:fill="D5DCE4" w:themeFill="text2" w:themeFillTint="33"/>
          </w:tcPr>
          <w:p w14:paraId="6D29048D" w14:textId="77777777" w:rsidR="00F5324A" w:rsidRPr="000228FE" w:rsidRDefault="00F5324A" w:rsidP="00F5324A">
            <w:pPr>
              <w:ind w:right="96"/>
              <w:rPr>
                <w:rFonts w:ascii="Verdana" w:hAnsi="Verdana" w:cs="Arial"/>
                <w:b/>
                <w:color w:val="FF0000"/>
                <w:sz w:val="24"/>
                <w:szCs w:val="24"/>
              </w:rPr>
            </w:pPr>
            <w:r w:rsidRPr="000228FE">
              <w:rPr>
                <w:rFonts w:ascii="Verdana" w:hAnsi="Verdana" w:cs="Arial"/>
                <w:b/>
                <w:sz w:val="24"/>
                <w:szCs w:val="24"/>
              </w:rPr>
              <w:t>Staffing Implications</w:t>
            </w:r>
          </w:p>
        </w:tc>
      </w:tr>
      <w:tr w:rsidR="00F5324A" w:rsidRPr="000228FE" w14:paraId="6D290491" w14:textId="77777777" w:rsidTr="00064E4C">
        <w:tc>
          <w:tcPr>
            <w:tcW w:w="9776" w:type="dxa"/>
            <w:gridSpan w:val="4"/>
          </w:tcPr>
          <w:p w14:paraId="6D290490" w14:textId="0D03E102" w:rsidR="00F5324A" w:rsidRPr="000228FE" w:rsidRDefault="00360DFF" w:rsidP="00762BBE">
            <w:pPr>
              <w:ind w:right="96"/>
              <w:rPr>
                <w:rFonts w:ascii="Verdana" w:hAnsi="Verdana" w:cs="Arial"/>
                <w:color w:val="FF0000"/>
                <w:sz w:val="24"/>
                <w:szCs w:val="24"/>
              </w:rPr>
            </w:pPr>
            <w:r w:rsidRPr="000228FE">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0228FE" w14:paraId="6D290493" w14:textId="77777777" w:rsidTr="00064E4C">
        <w:tc>
          <w:tcPr>
            <w:tcW w:w="9776" w:type="dxa"/>
            <w:gridSpan w:val="4"/>
            <w:shd w:val="clear" w:color="auto" w:fill="D5DCE4" w:themeFill="text2" w:themeFillTint="33"/>
          </w:tcPr>
          <w:p w14:paraId="6D290492" w14:textId="77777777" w:rsidR="00F5324A" w:rsidRPr="000228FE" w:rsidRDefault="00296CD9" w:rsidP="00F5324A">
            <w:pPr>
              <w:ind w:right="96"/>
              <w:rPr>
                <w:rFonts w:ascii="Verdana" w:hAnsi="Verdana" w:cs="Arial"/>
                <w:b/>
                <w:color w:val="FF0000"/>
                <w:sz w:val="24"/>
                <w:szCs w:val="24"/>
              </w:rPr>
            </w:pPr>
            <w:r w:rsidRPr="000228FE">
              <w:rPr>
                <w:rFonts w:ascii="Verdana" w:hAnsi="Verdana" w:cs="Arial"/>
                <w:b/>
                <w:sz w:val="24"/>
                <w:szCs w:val="24"/>
              </w:rPr>
              <w:t>Long Term Implications (including the impact of the Well-being of Future Generations (Wales) Act 2015)</w:t>
            </w:r>
          </w:p>
        </w:tc>
      </w:tr>
      <w:tr w:rsidR="00F5324A" w:rsidRPr="000228FE" w14:paraId="6D290496" w14:textId="77777777" w:rsidTr="00064E4C">
        <w:tc>
          <w:tcPr>
            <w:tcW w:w="9776" w:type="dxa"/>
            <w:gridSpan w:val="4"/>
          </w:tcPr>
          <w:p w14:paraId="6D290495" w14:textId="06CCC663" w:rsidR="00F5324A" w:rsidRPr="00F075E2" w:rsidRDefault="00360DFF" w:rsidP="00F5324A">
            <w:pPr>
              <w:ind w:right="96"/>
              <w:rPr>
                <w:rFonts w:ascii="Verdana" w:hAnsi="Verdana" w:cs="Arial"/>
                <w:color w:val="FF0000"/>
                <w:sz w:val="24"/>
                <w:szCs w:val="24"/>
              </w:rPr>
            </w:pPr>
            <w:r w:rsidRPr="00F075E2">
              <w:rPr>
                <w:rFonts w:ascii="Verdana" w:hAnsi="Verdana" w:cs="Arial"/>
                <w:sz w:val="24"/>
                <w:szCs w:val="24"/>
                <w:shd w:val="clear" w:color="auto" w:fill="FFFFFF"/>
              </w:rPr>
              <w:lastRenderedPageBreak/>
              <w:t>The HBRR sets out the framework for how SBUHB will make an assessment of existing and future emerging risks, and how it will plan to manage and prepare for those risks.</w:t>
            </w:r>
          </w:p>
        </w:tc>
      </w:tr>
      <w:tr w:rsidR="00653AEC" w:rsidRPr="000228FE" w14:paraId="6D29049A" w14:textId="77777777" w:rsidTr="00064E4C">
        <w:tc>
          <w:tcPr>
            <w:tcW w:w="1980" w:type="dxa"/>
            <w:gridSpan w:val="2"/>
          </w:tcPr>
          <w:p w14:paraId="6D290497" w14:textId="77777777" w:rsidR="00653AEC" w:rsidRPr="000228FE" w:rsidRDefault="00653AEC" w:rsidP="00653AEC">
            <w:pPr>
              <w:ind w:right="96"/>
              <w:rPr>
                <w:rFonts w:ascii="Verdana" w:hAnsi="Verdana" w:cs="Arial"/>
                <w:color w:val="FF0000"/>
                <w:sz w:val="24"/>
                <w:szCs w:val="24"/>
              </w:rPr>
            </w:pPr>
            <w:r w:rsidRPr="000228FE">
              <w:rPr>
                <w:rFonts w:ascii="Verdana" w:hAnsi="Verdana" w:cs="Arial"/>
                <w:b/>
                <w:color w:val="000000" w:themeColor="text1"/>
                <w:sz w:val="24"/>
                <w:szCs w:val="24"/>
              </w:rPr>
              <w:t>Report History</w:t>
            </w:r>
          </w:p>
        </w:tc>
        <w:tc>
          <w:tcPr>
            <w:tcW w:w="7796" w:type="dxa"/>
            <w:gridSpan w:val="2"/>
          </w:tcPr>
          <w:p w14:paraId="6D290499" w14:textId="78E9534A" w:rsidR="00653AEC" w:rsidRPr="00F075E2" w:rsidRDefault="00360DFF" w:rsidP="005D6B59">
            <w:pPr>
              <w:ind w:right="96"/>
              <w:rPr>
                <w:rFonts w:ascii="Verdana" w:hAnsi="Verdana" w:cs="Arial"/>
                <w:color w:val="FF0000"/>
                <w:sz w:val="24"/>
                <w:szCs w:val="24"/>
              </w:rPr>
            </w:pPr>
            <w:r w:rsidRPr="00F075E2">
              <w:rPr>
                <w:rFonts w:ascii="Verdana" w:hAnsi="Verdana" w:cs="Arial"/>
                <w:sz w:val="24"/>
                <w:szCs w:val="24"/>
              </w:rPr>
              <w:t xml:space="preserve">This report </w:t>
            </w:r>
            <w:r w:rsidR="005D6B59" w:rsidRPr="00F075E2">
              <w:rPr>
                <w:rFonts w:ascii="Verdana" w:hAnsi="Verdana" w:cs="Arial"/>
                <w:sz w:val="24"/>
                <w:szCs w:val="24"/>
              </w:rPr>
              <w:t xml:space="preserve">updates on risk matters received </w:t>
            </w:r>
            <w:r w:rsidRPr="00F075E2">
              <w:rPr>
                <w:rFonts w:ascii="Verdana" w:hAnsi="Verdana" w:cs="Arial"/>
                <w:sz w:val="24"/>
                <w:szCs w:val="24"/>
              </w:rPr>
              <w:t xml:space="preserve">in </w:t>
            </w:r>
            <w:r w:rsidR="00A047BD">
              <w:rPr>
                <w:rFonts w:ascii="Verdana" w:hAnsi="Verdana" w:cs="Arial"/>
                <w:sz w:val="24"/>
                <w:szCs w:val="24"/>
              </w:rPr>
              <w:t>May 2025</w:t>
            </w:r>
            <w:r w:rsidRPr="00F075E2">
              <w:rPr>
                <w:rFonts w:ascii="Verdana" w:hAnsi="Verdana" w:cs="Arial"/>
                <w:sz w:val="24"/>
                <w:szCs w:val="24"/>
              </w:rPr>
              <w:t xml:space="preserve">. </w:t>
            </w:r>
          </w:p>
        </w:tc>
      </w:tr>
      <w:tr w:rsidR="00653AEC" w:rsidRPr="000228FE" w14:paraId="6D29049F" w14:textId="77777777" w:rsidTr="00064E4C">
        <w:tc>
          <w:tcPr>
            <w:tcW w:w="1980" w:type="dxa"/>
            <w:gridSpan w:val="2"/>
          </w:tcPr>
          <w:p w14:paraId="6D29049B" w14:textId="77777777" w:rsidR="00653AEC" w:rsidRPr="000228FE" w:rsidRDefault="00653AEC" w:rsidP="00653AEC">
            <w:pPr>
              <w:ind w:right="96"/>
              <w:rPr>
                <w:rFonts w:ascii="Verdana" w:hAnsi="Verdana" w:cs="Arial"/>
                <w:b/>
                <w:color w:val="000000" w:themeColor="text1"/>
                <w:sz w:val="24"/>
                <w:szCs w:val="24"/>
              </w:rPr>
            </w:pPr>
            <w:r w:rsidRPr="000228FE">
              <w:rPr>
                <w:rFonts w:ascii="Verdana" w:hAnsi="Verdana" w:cs="Arial"/>
                <w:b/>
                <w:color w:val="000000" w:themeColor="text1"/>
                <w:sz w:val="24"/>
                <w:szCs w:val="24"/>
              </w:rPr>
              <w:t>Appendices</w:t>
            </w:r>
          </w:p>
        </w:tc>
        <w:tc>
          <w:tcPr>
            <w:tcW w:w="7796" w:type="dxa"/>
            <w:gridSpan w:val="2"/>
          </w:tcPr>
          <w:p w14:paraId="7A1DE185" w14:textId="77777777" w:rsidR="00653AEC" w:rsidRPr="00F075E2" w:rsidRDefault="00064E4C" w:rsidP="00BC178B">
            <w:pPr>
              <w:ind w:right="96"/>
              <w:rPr>
                <w:rFonts w:ascii="Verdana" w:hAnsi="Verdana" w:cs="Arial"/>
                <w:sz w:val="24"/>
                <w:szCs w:val="24"/>
              </w:rPr>
            </w:pPr>
            <w:r w:rsidRPr="00F075E2">
              <w:rPr>
                <w:rFonts w:ascii="Verdana" w:hAnsi="Verdana" w:cs="ArialMT"/>
                <w:sz w:val="24"/>
                <w:szCs w:val="24"/>
              </w:rPr>
              <w:t xml:space="preserve">Appendix 1 - </w:t>
            </w:r>
            <w:r w:rsidR="00360DFF" w:rsidRPr="00F075E2">
              <w:rPr>
                <w:rFonts w:ascii="Verdana" w:hAnsi="Verdana" w:cs="Arial"/>
                <w:sz w:val="24"/>
                <w:szCs w:val="24"/>
              </w:rPr>
              <w:t>Health Board Risk Register (HBRR) Risks</w:t>
            </w:r>
          </w:p>
          <w:p w14:paraId="6D29049E" w14:textId="604EFD0A" w:rsidR="00F075E2" w:rsidRPr="00F075E2" w:rsidRDefault="00F075E2" w:rsidP="00BC178B">
            <w:pPr>
              <w:ind w:right="96"/>
              <w:rPr>
                <w:rFonts w:ascii="Verdana" w:hAnsi="Verdana" w:cs="Arial"/>
                <w:sz w:val="24"/>
                <w:szCs w:val="24"/>
              </w:rPr>
            </w:pPr>
            <w:r w:rsidRPr="00F075E2">
              <w:rPr>
                <w:rFonts w:ascii="Verdana" w:hAnsi="Verdana" w:cs="Arial"/>
                <w:sz w:val="24"/>
                <w:szCs w:val="24"/>
              </w:rPr>
              <w:t xml:space="preserve">Appendix 2 </w:t>
            </w:r>
            <w:r>
              <w:rPr>
                <w:rFonts w:ascii="Verdana" w:hAnsi="Verdana" w:cs="Arial"/>
                <w:sz w:val="24"/>
                <w:szCs w:val="24"/>
              </w:rPr>
              <w:t>–</w:t>
            </w:r>
            <w:r w:rsidRPr="00F075E2">
              <w:rPr>
                <w:rFonts w:ascii="Verdana" w:hAnsi="Verdana" w:cs="Arial"/>
                <w:sz w:val="24"/>
                <w:szCs w:val="24"/>
              </w:rPr>
              <w:t xml:space="preserve"> </w:t>
            </w:r>
            <w:r>
              <w:rPr>
                <w:rFonts w:ascii="Verdana" w:hAnsi="Verdana" w:cs="Arial"/>
                <w:sz w:val="24"/>
                <w:szCs w:val="24"/>
              </w:rPr>
              <w:t>Revised, Draft Risk Management Policy</w:t>
            </w:r>
          </w:p>
        </w:tc>
      </w:tr>
    </w:tbl>
    <w:p w14:paraId="6D2904A0" w14:textId="77777777" w:rsidR="00034194" w:rsidRPr="000228FE" w:rsidRDefault="00034194">
      <w:pPr>
        <w:rPr>
          <w:rFonts w:ascii="Verdana" w:hAnsi="Verdana"/>
        </w:rPr>
      </w:pPr>
    </w:p>
    <w:sectPr w:rsidR="00034194" w:rsidRPr="000228F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568F5" w14:textId="77777777" w:rsidR="00682466" w:rsidRDefault="00682466" w:rsidP="00C107F2">
      <w:pPr>
        <w:spacing w:after="0" w:line="240" w:lineRule="auto"/>
      </w:pPr>
      <w:r>
        <w:separator/>
      </w:r>
    </w:p>
  </w:endnote>
  <w:endnote w:type="continuationSeparator" w:id="0">
    <w:p w14:paraId="5D855E0D" w14:textId="77777777" w:rsidR="00682466" w:rsidRDefault="00682466" w:rsidP="00C107F2">
      <w:pPr>
        <w:spacing w:after="0" w:line="240" w:lineRule="auto"/>
      </w:pPr>
      <w:r>
        <w:continuationSeparator/>
      </w:r>
    </w:p>
  </w:endnote>
  <w:endnote w:type="continuationNotice" w:id="1">
    <w:p w14:paraId="2B6827A3" w14:textId="77777777" w:rsidR="00682466" w:rsidRDefault="006824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59A0069F" w:rsidR="00B542CB" w:rsidRDefault="3E648AFA" w:rsidP="002B7C9A">
    <w:pPr>
      <w:pStyle w:val="Footer"/>
      <w:jc w:val="right"/>
    </w:pPr>
    <w:r>
      <w:t>Audit Committee – Thursday, 17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9FC7F1" w14:textId="77777777" w:rsidR="00682466" w:rsidRDefault="00682466" w:rsidP="00C107F2">
      <w:pPr>
        <w:spacing w:after="0" w:line="240" w:lineRule="auto"/>
      </w:pPr>
      <w:r>
        <w:separator/>
      </w:r>
    </w:p>
  </w:footnote>
  <w:footnote w:type="continuationSeparator" w:id="0">
    <w:p w14:paraId="48901CD6" w14:textId="77777777" w:rsidR="00682466" w:rsidRDefault="00682466" w:rsidP="00C107F2">
      <w:pPr>
        <w:spacing w:after="0" w:line="240" w:lineRule="auto"/>
      </w:pPr>
      <w:r>
        <w:continuationSeparator/>
      </w:r>
    </w:p>
  </w:footnote>
  <w:footnote w:type="continuationNotice" w:id="1">
    <w:p w14:paraId="69C92289" w14:textId="77777777" w:rsidR="00682466" w:rsidRDefault="006824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415785AA"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15"/>
  </w:num>
  <w:num w:numId="3" w16cid:durableId="609363262">
    <w:abstractNumId w:val="14"/>
  </w:num>
  <w:num w:numId="4" w16cid:durableId="2121878187">
    <w:abstractNumId w:val="8"/>
  </w:num>
  <w:num w:numId="5" w16cid:durableId="110518756">
    <w:abstractNumId w:val="3"/>
  </w:num>
  <w:num w:numId="6" w16cid:durableId="776876008">
    <w:abstractNumId w:val="25"/>
  </w:num>
  <w:num w:numId="7" w16cid:durableId="231500553">
    <w:abstractNumId w:val="26"/>
  </w:num>
  <w:num w:numId="8" w16cid:durableId="568072925">
    <w:abstractNumId w:val="20"/>
  </w:num>
  <w:num w:numId="9" w16cid:durableId="454911457">
    <w:abstractNumId w:val="22"/>
  </w:num>
  <w:num w:numId="10" w16cid:durableId="1466436198">
    <w:abstractNumId w:val="23"/>
  </w:num>
  <w:num w:numId="11" w16cid:durableId="448358948">
    <w:abstractNumId w:val="17"/>
  </w:num>
  <w:num w:numId="12" w16cid:durableId="372537703">
    <w:abstractNumId w:val="9"/>
  </w:num>
  <w:num w:numId="13" w16cid:durableId="1789814746">
    <w:abstractNumId w:val="16"/>
  </w:num>
  <w:num w:numId="14" w16cid:durableId="1852446539">
    <w:abstractNumId w:val="11"/>
  </w:num>
  <w:num w:numId="15" w16cid:durableId="1058627136">
    <w:abstractNumId w:val="0"/>
  </w:num>
  <w:num w:numId="16" w16cid:durableId="1372538596">
    <w:abstractNumId w:val="18"/>
  </w:num>
  <w:num w:numId="17" w16cid:durableId="1306355871">
    <w:abstractNumId w:val="12"/>
  </w:num>
  <w:num w:numId="18" w16cid:durableId="1771512770">
    <w:abstractNumId w:val="19"/>
  </w:num>
  <w:num w:numId="19" w16cid:durableId="932055363">
    <w:abstractNumId w:val="2"/>
  </w:num>
  <w:num w:numId="20" w16cid:durableId="460803758">
    <w:abstractNumId w:val="7"/>
  </w:num>
  <w:num w:numId="21" w16cid:durableId="1011033206">
    <w:abstractNumId w:val="6"/>
  </w:num>
  <w:num w:numId="22" w16cid:durableId="1213300490">
    <w:abstractNumId w:val="5"/>
  </w:num>
  <w:num w:numId="23" w16cid:durableId="1581670153">
    <w:abstractNumId w:val="4"/>
  </w:num>
  <w:num w:numId="24" w16cid:durableId="880938076">
    <w:abstractNumId w:val="10"/>
  </w:num>
  <w:num w:numId="25" w16cid:durableId="1875383276">
    <w:abstractNumId w:val="24"/>
  </w:num>
  <w:num w:numId="26" w16cid:durableId="1707096913">
    <w:abstractNumId w:val="13"/>
  </w:num>
  <w:num w:numId="27" w16cid:durableId="18460923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D00"/>
    <w:rsid w:val="00021C60"/>
    <w:rsid w:val="000228FE"/>
    <w:rsid w:val="00034194"/>
    <w:rsid w:val="00064E4C"/>
    <w:rsid w:val="00083FC0"/>
    <w:rsid w:val="00090E24"/>
    <w:rsid w:val="00094014"/>
    <w:rsid w:val="000A0411"/>
    <w:rsid w:val="000A485D"/>
    <w:rsid w:val="000D1754"/>
    <w:rsid w:val="000D79F6"/>
    <w:rsid w:val="000F17AE"/>
    <w:rsid w:val="000F361B"/>
    <w:rsid w:val="000F4C92"/>
    <w:rsid w:val="00110034"/>
    <w:rsid w:val="00123405"/>
    <w:rsid w:val="00125087"/>
    <w:rsid w:val="001266D0"/>
    <w:rsid w:val="00132F18"/>
    <w:rsid w:val="00133EA1"/>
    <w:rsid w:val="001343BE"/>
    <w:rsid w:val="00143258"/>
    <w:rsid w:val="0014407B"/>
    <w:rsid w:val="00154644"/>
    <w:rsid w:val="0016096B"/>
    <w:rsid w:val="00167B3D"/>
    <w:rsid w:val="00186C83"/>
    <w:rsid w:val="001925C2"/>
    <w:rsid w:val="001A0ED9"/>
    <w:rsid w:val="001A3772"/>
    <w:rsid w:val="001D6A7C"/>
    <w:rsid w:val="001D700E"/>
    <w:rsid w:val="001E36C6"/>
    <w:rsid w:val="001E4DEF"/>
    <w:rsid w:val="001F0833"/>
    <w:rsid w:val="001F4AA6"/>
    <w:rsid w:val="001F4F87"/>
    <w:rsid w:val="001F5593"/>
    <w:rsid w:val="0020336C"/>
    <w:rsid w:val="0020539A"/>
    <w:rsid w:val="002104BA"/>
    <w:rsid w:val="00212669"/>
    <w:rsid w:val="00221A5D"/>
    <w:rsid w:val="002309C3"/>
    <w:rsid w:val="00233330"/>
    <w:rsid w:val="0023710E"/>
    <w:rsid w:val="00241662"/>
    <w:rsid w:val="00243F13"/>
    <w:rsid w:val="00267B58"/>
    <w:rsid w:val="00277177"/>
    <w:rsid w:val="0029038E"/>
    <w:rsid w:val="00290B20"/>
    <w:rsid w:val="002950FF"/>
    <w:rsid w:val="00295F8E"/>
    <w:rsid w:val="002966AB"/>
    <w:rsid w:val="00296CD9"/>
    <w:rsid w:val="002A0FEE"/>
    <w:rsid w:val="002A3A33"/>
    <w:rsid w:val="002B7C7E"/>
    <w:rsid w:val="002B7C9A"/>
    <w:rsid w:val="002C3DD6"/>
    <w:rsid w:val="002E0B54"/>
    <w:rsid w:val="002E6565"/>
    <w:rsid w:val="0032747D"/>
    <w:rsid w:val="003324CB"/>
    <w:rsid w:val="00337C79"/>
    <w:rsid w:val="00344C07"/>
    <w:rsid w:val="00350500"/>
    <w:rsid w:val="00360DFF"/>
    <w:rsid w:val="003743F6"/>
    <w:rsid w:val="003768DC"/>
    <w:rsid w:val="0038252F"/>
    <w:rsid w:val="00392360"/>
    <w:rsid w:val="00397CE6"/>
    <w:rsid w:val="003A6803"/>
    <w:rsid w:val="003B1022"/>
    <w:rsid w:val="003C0FF8"/>
    <w:rsid w:val="003D2A0C"/>
    <w:rsid w:val="003D5B06"/>
    <w:rsid w:val="003E25AF"/>
    <w:rsid w:val="003E5E36"/>
    <w:rsid w:val="003F691C"/>
    <w:rsid w:val="003F6C19"/>
    <w:rsid w:val="004021B7"/>
    <w:rsid w:val="00414894"/>
    <w:rsid w:val="004403E8"/>
    <w:rsid w:val="0044209C"/>
    <w:rsid w:val="004448AE"/>
    <w:rsid w:val="00450CB7"/>
    <w:rsid w:val="004534BD"/>
    <w:rsid w:val="00461835"/>
    <w:rsid w:val="00472E3B"/>
    <w:rsid w:val="00483922"/>
    <w:rsid w:val="00486395"/>
    <w:rsid w:val="0048647B"/>
    <w:rsid w:val="00493A37"/>
    <w:rsid w:val="00496E6E"/>
    <w:rsid w:val="004A52E0"/>
    <w:rsid w:val="004A7A6A"/>
    <w:rsid w:val="004C5984"/>
    <w:rsid w:val="0052297E"/>
    <w:rsid w:val="00526770"/>
    <w:rsid w:val="00530580"/>
    <w:rsid w:val="00531518"/>
    <w:rsid w:val="0053457A"/>
    <w:rsid w:val="0054559D"/>
    <w:rsid w:val="005507A5"/>
    <w:rsid w:val="0056052D"/>
    <w:rsid w:val="005809FF"/>
    <w:rsid w:val="00585277"/>
    <w:rsid w:val="00592E0F"/>
    <w:rsid w:val="005B031B"/>
    <w:rsid w:val="005C2A6F"/>
    <w:rsid w:val="005C52A9"/>
    <w:rsid w:val="005D1652"/>
    <w:rsid w:val="005D446C"/>
    <w:rsid w:val="005D5699"/>
    <w:rsid w:val="005D6B59"/>
    <w:rsid w:val="00612B97"/>
    <w:rsid w:val="0061419C"/>
    <w:rsid w:val="00637138"/>
    <w:rsid w:val="0064328B"/>
    <w:rsid w:val="00653AEC"/>
    <w:rsid w:val="00655190"/>
    <w:rsid w:val="006621BD"/>
    <w:rsid w:val="00662218"/>
    <w:rsid w:val="006658B4"/>
    <w:rsid w:val="0067151E"/>
    <w:rsid w:val="00681E4C"/>
    <w:rsid w:val="00682466"/>
    <w:rsid w:val="006837A8"/>
    <w:rsid w:val="00685AE0"/>
    <w:rsid w:val="006A1588"/>
    <w:rsid w:val="006C163E"/>
    <w:rsid w:val="006C301D"/>
    <w:rsid w:val="006C756A"/>
    <w:rsid w:val="006D1998"/>
    <w:rsid w:val="00703D77"/>
    <w:rsid w:val="007053B1"/>
    <w:rsid w:val="00711095"/>
    <w:rsid w:val="00711F85"/>
    <w:rsid w:val="0072604C"/>
    <w:rsid w:val="00726981"/>
    <w:rsid w:val="00731E9B"/>
    <w:rsid w:val="00732E9C"/>
    <w:rsid w:val="00734CCA"/>
    <w:rsid w:val="007368A3"/>
    <w:rsid w:val="0075054A"/>
    <w:rsid w:val="007574F5"/>
    <w:rsid w:val="0076167F"/>
    <w:rsid w:val="00761923"/>
    <w:rsid w:val="00762BBE"/>
    <w:rsid w:val="007661BF"/>
    <w:rsid w:val="00767E3E"/>
    <w:rsid w:val="0077639C"/>
    <w:rsid w:val="007946C5"/>
    <w:rsid w:val="007A0D9B"/>
    <w:rsid w:val="007A2F3E"/>
    <w:rsid w:val="007A5460"/>
    <w:rsid w:val="007C12C7"/>
    <w:rsid w:val="007E0C64"/>
    <w:rsid w:val="007E0ECA"/>
    <w:rsid w:val="007F5136"/>
    <w:rsid w:val="008003CD"/>
    <w:rsid w:val="00827A1D"/>
    <w:rsid w:val="0083158D"/>
    <w:rsid w:val="00833B2F"/>
    <w:rsid w:val="0084103F"/>
    <w:rsid w:val="00856760"/>
    <w:rsid w:val="00860115"/>
    <w:rsid w:val="0087342A"/>
    <w:rsid w:val="0088055A"/>
    <w:rsid w:val="008945D5"/>
    <w:rsid w:val="008C15D9"/>
    <w:rsid w:val="008C2E58"/>
    <w:rsid w:val="008C7CC5"/>
    <w:rsid w:val="008D0747"/>
    <w:rsid w:val="008E14F2"/>
    <w:rsid w:val="008E372B"/>
    <w:rsid w:val="008E77D9"/>
    <w:rsid w:val="0090796F"/>
    <w:rsid w:val="009112DC"/>
    <w:rsid w:val="00916438"/>
    <w:rsid w:val="00921956"/>
    <w:rsid w:val="009241BE"/>
    <w:rsid w:val="00933D36"/>
    <w:rsid w:val="009445AB"/>
    <w:rsid w:val="00950382"/>
    <w:rsid w:val="009518E5"/>
    <w:rsid w:val="00966332"/>
    <w:rsid w:val="00985840"/>
    <w:rsid w:val="00993D76"/>
    <w:rsid w:val="0099612E"/>
    <w:rsid w:val="00997553"/>
    <w:rsid w:val="009A21C5"/>
    <w:rsid w:val="009D43EC"/>
    <w:rsid w:val="009E07B7"/>
    <w:rsid w:val="009E7AF7"/>
    <w:rsid w:val="009F1E80"/>
    <w:rsid w:val="00A047BD"/>
    <w:rsid w:val="00A330A8"/>
    <w:rsid w:val="00A37504"/>
    <w:rsid w:val="00A41CA5"/>
    <w:rsid w:val="00A533F7"/>
    <w:rsid w:val="00A571F0"/>
    <w:rsid w:val="00A67FA5"/>
    <w:rsid w:val="00A7204C"/>
    <w:rsid w:val="00A90B18"/>
    <w:rsid w:val="00A92E69"/>
    <w:rsid w:val="00A93B0C"/>
    <w:rsid w:val="00AA609D"/>
    <w:rsid w:val="00AB343F"/>
    <w:rsid w:val="00AB4AEB"/>
    <w:rsid w:val="00AC569D"/>
    <w:rsid w:val="00AC72E5"/>
    <w:rsid w:val="00AC790E"/>
    <w:rsid w:val="00AD064D"/>
    <w:rsid w:val="00AD11F6"/>
    <w:rsid w:val="00AD6490"/>
    <w:rsid w:val="00AE7AF6"/>
    <w:rsid w:val="00AF78AC"/>
    <w:rsid w:val="00B01B11"/>
    <w:rsid w:val="00B137AB"/>
    <w:rsid w:val="00B16E4A"/>
    <w:rsid w:val="00B32334"/>
    <w:rsid w:val="00B33D2F"/>
    <w:rsid w:val="00B35ECC"/>
    <w:rsid w:val="00B36A4B"/>
    <w:rsid w:val="00B50033"/>
    <w:rsid w:val="00B542CB"/>
    <w:rsid w:val="00B56591"/>
    <w:rsid w:val="00B6783A"/>
    <w:rsid w:val="00B706B3"/>
    <w:rsid w:val="00B7389F"/>
    <w:rsid w:val="00B85313"/>
    <w:rsid w:val="00BA2507"/>
    <w:rsid w:val="00BA42B7"/>
    <w:rsid w:val="00BB0ECA"/>
    <w:rsid w:val="00BB435B"/>
    <w:rsid w:val="00BC178B"/>
    <w:rsid w:val="00BC241D"/>
    <w:rsid w:val="00BE5E27"/>
    <w:rsid w:val="00BE7896"/>
    <w:rsid w:val="00C04E6A"/>
    <w:rsid w:val="00C107F2"/>
    <w:rsid w:val="00C170CE"/>
    <w:rsid w:val="00C17819"/>
    <w:rsid w:val="00C33A04"/>
    <w:rsid w:val="00C36543"/>
    <w:rsid w:val="00C55AF0"/>
    <w:rsid w:val="00C6164A"/>
    <w:rsid w:val="00C74B4D"/>
    <w:rsid w:val="00C82615"/>
    <w:rsid w:val="00C876AE"/>
    <w:rsid w:val="00C90DCB"/>
    <w:rsid w:val="00C95B3C"/>
    <w:rsid w:val="00CA6D65"/>
    <w:rsid w:val="00CB457E"/>
    <w:rsid w:val="00CB6C45"/>
    <w:rsid w:val="00CD010C"/>
    <w:rsid w:val="00CD03DD"/>
    <w:rsid w:val="00CD27DA"/>
    <w:rsid w:val="00CD7AA5"/>
    <w:rsid w:val="00CE1497"/>
    <w:rsid w:val="00CF61B0"/>
    <w:rsid w:val="00CF6D7F"/>
    <w:rsid w:val="00D004BB"/>
    <w:rsid w:val="00D10561"/>
    <w:rsid w:val="00D166B8"/>
    <w:rsid w:val="00D25756"/>
    <w:rsid w:val="00D2724E"/>
    <w:rsid w:val="00D47891"/>
    <w:rsid w:val="00D66C4C"/>
    <w:rsid w:val="00D774D4"/>
    <w:rsid w:val="00D9501E"/>
    <w:rsid w:val="00DA19C3"/>
    <w:rsid w:val="00DA3E53"/>
    <w:rsid w:val="00DA76AD"/>
    <w:rsid w:val="00DB1B39"/>
    <w:rsid w:val="00DC6111"/>
    <w:rsid w:val="00DD0E2D"/>
    <w:rsid w:val="00DD1C18"/>
    <w:rsid w:val="00DE03C1"/>
    <w:rsid w:val="00DE754D"/>
    <w:rsid w:val="00DF11E8"/>
    <w:rsid w:val="00E0072E"/>
    <w:rsid w:val="00E17A73"/>
    <w:rsid w:val="00E242E5"/>
    <w:rsid w:val="00E25AD3"/>
    <w:rsid w:val="00E27EB0"/>
    <w:rsid w:val="00E37919"/>
    <w:rsid w:val="00E4428E"/>
    <w:rsid w:val="00E445FF"/>
    <w:rsid w:val="00E50183"/>
    <w:rsid w:val="00E51405"/>
    <w:rsid w:val="00E6320E"/>
    <w:rsid w:val="00E730AB"/>
    <w:rsid w:val="00E80002"/>
    <w:rsid w:val="00E80B02"/>
    <w:rsid w:val="00E92180"/>
    <w:rsid w:val="00E92B9F"/>
    <w:rsid w:val="00E966C7"/>
    <w:rsid w:val="00EB5F9C"/>
    <w:rsid w:val="00EC369C"/>
    <w:rsid w:val="00EE4F9D"/>
    <w:rsid w:val="00EF0B7A"/>
    <w:rsid w:val="00EF31AD"/>
    <w:rsid w:val="00EF72D7"/>
    <w:rsid w:val="00F06D6F"/>
    <w:rsid w:val="00F075E2"/>
    <w:rsid w:val="00F10985"/>
    <w:rsid w:val="00F10E9D"/>
    <w:rsid w:val="00F11CD2"/>
    <w:rsid w:val="00F127F6"/>
    <w:rsid w:val="00F16190"/>
    <w:rsid w:val="00F26EBB"/>
    <w:rsid w:val="00F27881"/>
    <w:rsid w:val="00F42283"/>
    <w:rsid w:val="00F466C5"/>
    <w:rsid w:val="00F46B4C"/>
    <w:rsid w:val="00F5082D"/>
    <w:rsid w:val="00F531BD"/>
    <w:rsid w:val="00F5324A"/>
    <w:rsid w:val="00F57042"/>
    <w:rsid w:val="00F57C68"/>
    <w:rsid w:val="00F6055D"/>
    <w:rsid w:val="00F87853"/>
    <w:rsid w:val="00F95A95"/>
    <w:rsid w:val="00F9762F"/>
    <w:rsid w:val="00FA0CA9"/>
    <w:rsid w:val="00FA235B"/>
    <w:rsid w:val="00FA7CEA"/>
    <w:rsid w:val="00FD4CD6"/>
    <w:rsid w:val="00FF26BA"/>
    <w:rsid w:val="00FF281F"/>
    <w:rsid w:val="12DB52F8"/>
    <w:rsid w:val="3E648A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1754"/>
    <w:rsid w:val="001F0833"/>
    <w:rsid w:val="001F5593"/>
    <w:rsid w:val="002829E4"/>
    <w:rsid w:val="002D2F2E"/>
    <w:rsid w:val="002E7391"/>
    <w:rsid w:val="002E7994"/>
    <w:rsid w:val="00454715"/>
    <w:rsid w:val="0045583A"/>
    <w:rsid w:val="004D6696"/>
    <w:rsid w:val="005C504A"/>
    <w:rsid w:val="005C52A9"/>
    <w:rsid w:val="006621BD"/>
    <w:rsid w:val="006A427D"/>
    <w:rsid w:val="007772FE"/>
    <w:rsid w:val="008D14FA"/>
    <w:rsid w:val="00997553"/>
    <w:rsid w:val="009B44A3"/>
    <w:rsid w:val="00A100B2"/>
    <w:rsid w:val="00A71E81"/>
    <w:rsid w:val="00AA7FD6"/>
    <w:rsid w:val="00AD033D"/>
    <w:rsid w:val="00AD1D85"/>
    <w:rsid w:val="00AF33F6"/>
    <w:rsid w:val="00B84040"/>
    <w:rsid w:val="00CA25BD"/>
    <w:rsid w:val="00CC510F"/>
    <w:rsid w:val="00E317C9"/>
    <w:rsid w:val="00EB5F9C"/>
    <w:rsid w:val="00EE4F9D"/>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71F02213-2FD5-43BA-BC64-6828659F25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3482</Words>
  <Characters>19850</Characters>
  <Application>Microsoft Office Word</Application>
  <DocSecurity>0</DocSecurity>
  <Lines>165</Lines>
  <Paragraphs>46</Paragraphs>
  <ScaleCrop>false</ScaleCrop>
  <Company>ABM LHB</Company>
  <LinksUpToDate>false</LinksUpToDate>
  <CharactersWithSpaces>23286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4</cp:revision>
  <cp:lastPrinted>2025-06-27T11:52:00Z</cp:lastPrinted>
  <dcterms:created xsi:type="dcterms:W3CDTF">2025-07-08T09:53:00Z</dcterms:created>
  <dcterms:modified xsi:type="dcterms:W3CDTF">2025-07-10T10:47:00Z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