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39" w:type="dxa"/>
        <w:tblInd w:w="-5" w:type="dxa"/>
        <w:tblLayout w:type="fixed"/>
        <w:tblLook w:val="04A0" w:firstRow="1" w:lastRow="0" w:firstColumn="1" w:lastColumn="0" w:noHBand="0" w:noVBand="1"/>
      </w:tblPr>
      <w:tblGrid>
        <w:gridCol w:w="2977"/>
        <w:gridCol w:w="2835"/>
        <w:gridCol w:w="2368"/>
        <w:gridCol w:w="1459"/>
      </w:tblGrid>
      <w:tr w:rsidR="00083FC0" w:rsidRPr="00F8567E" w14:paraId="6D2903E2" w14:textId="77777777" w:rsidTr="002C1968">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30B3148D" w:rsidR="00F5082D" w:rsidRPr="00B105BD" w:rsidRDefault="009F2915"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1459" w:type="dxa"/>
          </w:tcPr>
          <w:p w14:paraId="6D2903E1" w14:textId="0B7E2D5F" w:rsidR="00F5082D" w:rsidRPr="00F8567E" w:rsidRDefault="009F2915" w:rsidP="00FA0CA9">
            <w:pPr>
              <w:rPr>
                <w:b/>
              </w:rPr>
            </w:pPr>
            <w:r>
              <w:rPr>
                <w:b/>
              </w:rPr>
              <w:t>2.2</w:t>
            </w:r>
          </w:p>
        </w:tc>
      </w:tr>
      <w:tr w:rsidR="00B0479E" w:rsidRPr="00F8567E" w14:paraId="1EEB45B2" w14:textId="77777777" w:rsidTr="002C1968">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662" w:type="dxa"/>
                <w:gridSpan w:val="3"/>
              </w:tcPr>
              <w:p w14:paraId="5687483E" w14:textId="33E821C6" w:rsidR="00B0479E" w:rsidRPr="00EC7151" w:rsidRDefault="009F2915" w:rsidP="00FA0CA9">
                <w:pPr>
                  <w:rPr>
                    <w:b/>
                    <w:bCs/>
                  </w:rPr>
                </w:pPr>
                <w:r>
                  <w:rPr>
                    <w:rStyle w:val="CorporateFont"/>
                    <w:b/>
                    <w:bCs/>
                  </w:rPr>
                  <w:t>Audit Committee</w:t>
                </w:r>
              </w:p>
            </w:tc>
          </w:sdtContent>
        </w:sdt>
      </w:tr>
      <w:tr w:rsidR="00083FC0" w:rsidRPr="00F8567E" w14:paraId="6D2903E5" w14:textId="77777777" w:rsidTr="002C1968">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662" w:type="dxa"/>
            <w:gridSpan w:val="3"/>
          </w:tcPr>
          <w:p w14:paraId="6D2903E4" w14:textId="7C9BF0E5" w:rsidR="00034194" w:rsidRPr="00EC7151" w:rsidRDefault="009F2915" w:rsidP="00FA0CA9">
            <w:pPr>
              <w:rPr>
                <w:b/>
                <w:bCs/>
              </w:rPr>
            </w:pPr>
            <w:r>
              <w:rPr>
                <w:b/>
                <w:bCs/>
              </w:rPr>
              <w:t>Audit Tracker – Status of Agreed Actions</w:t>
            </w:r>
          </w:p>
        </w:tc>
      </w:tr>
      <w:tr w:rsidR="00083FC0" w:rsidRPr="00F8567E" w14:paraId="6D2903E8" w14:textId="77777777" w:rsidTr="002C1968">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662" w:type="dxa"/>
            <w:gridSpan w:val="3"/>
          </w:tcPr>
          <w:p w14:paraId="6D2903E7" w14:textId="3A9DE6FC" w:rsidR="00034194" w:rsidRPr="00F8567E" w:rsidRDefault="009F2915" w:rsidP="00FA0CA9">
            <w:r>
              <w:t>Head of Compliance</w:t>
            </w:r>
          </w:p>
        </w:tc>
      </w:tr>
      <w:tr w:rsidR="00762BBE" w:rsidRPr="00F8567E" w14:paraId="6D2903EB" w14:textId="77777777" w:rsidTr="002C1968">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662" w:type="dxa"/>
                <w:gridSpan w:val="3"/>
              </w:tcPr>
              <w:p w14:paraId="6D2903EA" w14:textId="33E77761" w:rsidR="00762BBE" w:rsidRPr="00F8567E" w:rsidRDefault="009F2915" w:rsidP="00762BBE">
                <w:r>
                  <w:rPr>
                    <w:rStyle w:val="Style1"/>
                  </w:rPr>
                  <w:t>Director of Corporate Governance</w:t>
                </w:r>
              </w:p>
            </w:tc>
          </w:sdtContent>
        </w:sdt>
      </w:tr>
      <w:tr w:rsidR="00762BBE" w:rsidRPr="00F8567E" w14:paraId="6D2903EE" w14:textId="77777777" w:rsidTr="002C1968">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662" w:type="dxa"/>
            <w:gridSpan w:val="3"/>
          </w:tcPr>
          <w:p w14:paraId="6D2903ED" w14:textId="56586ED2" w:rsidR="00762BBE" w:rsidRPr="00F8567E" w:rsidRDefault="009F2915" w:rsidP="00762BBE">
            <w:r>
              <w:t>Head of Compliance</w:t>
            </w:r>
          </w:p>
        </w:tc>
      </w:tr>
      <w:tr w:rsidR="00653AEC" w:rsidRPr="00F8567E" w14:paraId="6D2903F1" w14:textId="77777777" w:rsidTr="002C1968">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662"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388B22AA" w:rsidR="00850C29" w:rsidRPr="00F618CD" w:rsidRDefault="009F2915" w:rsidP="004222DD">
                <w:r>
                  <w:rPr>
                    <w:rStyle w:val="Style1"/>
                  </w:rPr>
                  <w:t>Open</w:t>
                </w:r>
              </w:p>
            </w:sdtContent>
          </w:sdt>
        </w:tc>
      </w:tr>
      <w:tr w:rsidR="00041CF6" w:rsidRPr="00F8567E" w14:paraId="3533518D" w14:textId="77777777" w:rsidTr="002C1968">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662"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002C1968">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827"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002C1968">
        <w:tc>
          <w:tcPr>
            <w:tcW w:w="5812" w:type="dxa"/>
            <w:gridSpan w:val="2"/>
          </w:tcPr>
          <w:p w14:paraId="5E84E502" w14:textId="59C5D0E5" w:rsidR="00A35122" w:rsidRPr="009F2915" w:rsidRDefault="009F2915" w:rsidP="00110100">
            <w:pPr>
              <w:rPr>
                <w:b/>
              </w:rPr>
            </w:pPr>
            <w:r w:rsidRPr="009F2915">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827"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002C1968">
        <w:tc>
          <w:tcPr>
            <w:tcW w:w="2977" w:type="dxa"/>
            <w:shd w:val="clear" w:color="auto" w:fill="C1A775"/>
          </w:tcPr>
          <w:p w14:paraId="4CAAEA69" w14:textId="77777777" w:rsidR="00EA4667" w:rsidRPr="00F8567E" w:rsidRDefault="00EA4667" w:rsidP="00072664">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662" w:type="dxa"/>
                <w:gridSpan w:val="3"/>
              </w:tcPr>
              <w:p w14:paraId="53EFA578" w14:textId="5FDA7BAE" w:rsidR="00EA4667" w:rsidRPr="005F4E71" w:rsidRDefault="009F2915" w:rsidP="00072664">
                <w:pPr>
                  <w:ind w:right="96"/>
                </w:pPr>
                <w:r>
                  <w:rPr>
                    <w:rStyle w:val="Style1"/>
                  </w:rPr>
                  <w:t>For Assurance</w:t>
                </w:r>
              </w:p>
            </w:tc>
          </w:sdtContent>
        </w:sdt>
      </w:tr>
      <w:tr w:rsidR="00110100" w:rsidRPr="00F8567E" w14:paraId="2607A37D" w14:textId="77777777" w:rsidTr="002C1968">
        <w:tc>
          <w:tcPr>
            <w:tcW w:w="9639"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002C1968">
        <w:tc>
          <w:tcPr>
            <w:tcW w:w="9639" w:type="dxa"/>
            <w:gridSpan w:val="4"/>
          </w:tcPr>
          <w:p w14:paraId="6D2903F7" w14:textId="46F0B4BD" w:rsidR="00110100" w:rsidRPr="00737883" w:rsidRDefault="009F2915" w:rsidP="00110100">
            <w:pPr>
              <w:rPr>
                <w:b/>
                <w:color w:val="FF0000"/>
              </w:rPr>
            </w:pPr>
            <w:r w:rsidRPr="006B5FE0">
              <w:t>The purpose of this report is to provide the Committee with an update on performance in deliver</w:t>
            </w:r>
            <w:r>
              <w:t>ing</w:t>
            </w:r>
            <w:r w:rsidRPr="006B5FE0">
              <w:t xml:space="preserve"> actions agreed </w:t>
            </w:r>
            <w:proofErr w:type="gramStart"/>
            <w:r w:rsidRPr="006B5FE0">
              <w:t>as a result of</w:t>
            </w:r>
            <w:proofErr w:type="gramEnd"/>
            <w:r>
              <w:t xml:space="preserve"> the findings of</w:t>
            </w:r>
            <w:r w:rsidRPr="006B5FE0">
              <w:t xml:space="preserve"> audit reviews</w:t>
            </w:r>
            <w:r>
              <w:t xml:space="preserve"> undertaken by </w:t>
            </w:r>
            <w:r w:rsidRPr="006B5FE0">
              <w:t>NWSSP Audit &amp; Assurance and Audit Wales</w:t>
            </w:r>
            <w:r>
              <w:t>.</w:t>
            </w:r>
          </w:p>
        </w:tc>
      </w:tr>
      <w:tr w:rsidR="00110100" w:rsidRPr="00F8567E" w14:paraId="70491417" w14:textId="77777777" w:rsidTr="002C1968">
        <w:tc>
          <w:tcPr>
            <w:tcW w:w="9639"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002C1968">
        <w:tc>
          <w:tcPr>
            <w:tcW w:w="9639" w:type="dxa"/>
            <w:gridSpan w:val="4"/>
          </w:tcPr>
          <w:p w14:paraId="08F5E503" w14:textId="777BFC30" w:rsidR="009F2915" w:rsidRDefault="009F2915" w:rsidP="009F2915">
            <w:pPr>
              <w:spacing w:before="40" w:after="40"/>
              <w:jc w:val="both"/>
            </w:pPr>
            <w:r w:rsidRPr="009B433B">
              <w:t xml:space="preserve">This report summarises updates entered onto the Tracker since the last report, up to and including the </w:t>
            </w:r>
            <w:r>
              <w:t>19</w:t>
            </w:r>
            <w:r w:rsidRPr="009B433B">
              <w:t>/0</w:t>
            </w:r>
            <w:r>
              <w:t>6</w:t>
            </w:r>
            <w:r w:rsidRPr="009B433B">
              <w:t>/2026.</w:t>
            </w:r>
          </w:p>
          <w:p w14:paraId="4D1D9A39" w14:textId="418D0121" w:rsidR="009F2915" w:rsidRPr="001346E7" w:rsidRDefault="009F2915" w:rsidP="009F2915">
            <w:pPr>
              <w:spacing w:before="40" w:after="40"/>
              <w:jc w:val="both"/>
              <w:rPr>
                <w:b/>
                <w:bCs/>
              </w:rPr>
            </w:pPr>
            <w:r w:rsidRPr="001346E7">
              <w:rPr>
                <w:b/>
                <w:bCs/>
              </w:rPr>
              <w:t>Audit Wales</w:t>
            </w:r>
          </w:p>
          <w:p w14:paraId="638BE8F5" w14:textId="1A731CB2" w:rsidR="009F2915" w:rsidRDefault="009F2915" w:rsidP="009F2915">
            <w:pPr>
              <w:spacing w:before="40" w:after="40"/>
              <w:jc w:val="both"/>
            </w:pPr>
            <w:r>
              <w:t xml:space="preserve">There are currently </w:t>
            </w:r>
            <w:r w:rsidRPr="009F2915">
              <w:rPr>
                <w:b/>
                <w:bCs/>
              </w:rPr>
              <w:t>10</w:t>
            </w:r>
            <w:r w:rsidR="001346E7">
              <w:rPr>
                <w:b/>
                <w:bCs/>
              </w:rPr>
              <w:t xml:space="preserve"> </w:t>
            </w:r>
            <w:r w:rsidR="001346E7">
              <w:t>actions overdue</w:t>
            </w:r>
            <w:r>
              <w:t xml:space="preserve">, which represents a decrease of </w:t>
            </w:r>
            <w:r w:rsidRPr="009F2915">
              <w:rPr>
                <w:b/>
                <w:bCs/>
              </w:rPr>
              <w:t>1</w:t>
            </w:r>
            <w:r>
              <w:t xml:space="preserve"> when compared to the last resort.  </w:t>
            </w:r>
            <w:r w:rsidR="002C6928">
              <w:t>A t</w:t>
            </w:r>
            <w:r>
              <w:t xml:space="preserve">otal of 3 new actions became overdue during the reporting </w:t>
            </w:r>
            <w:r w:rsidR="003A4B7F">
              <w:t>period;</w:t>
            </w:r>
            <w:r>
              <w:t xml:space="preserve"> </w:t>
            </w:r>
            <w:r w:rsidR="00915BC5">
              <w:t>however,</w:t>
            </w:r>
            <w:r>
              <w:t xml:space="preserve"> th</w:t>
            </w:r>
            <w:r w:rsidR="00EF7DEE">
              <w:t>e</w:t>
            </w:r>
            <w:r>
              <w:t>s</w:t>
            </w:r>
            <w:r w:rsidR="00EF7DEE">
              <w:t>e</w:t>
            </w:r>
            <w:r>
              <w:t xml:space="preserve"> has been more than offset by the closure of other actions which had previously been reported as overdue.</w:t>
            </w:r>
            <w:r w:rsidR="00915BC5">
              <w:t xml:space="preserve"> In total, 7 actions were closed during the reporting period</w:t>
            </w:r>
            <w:r w:rsidR="001346E7">
              <w:t>.</w:t>
            </w:r>
          </w:p>
          <w:p w14:paraId="0ECAA013" w14:textId="33BD5BFD" w:rsidR="001346E7" w:rsidRDefault="001346E7" w:rsidP="009F2915">
            <w:pPr>
              <w:spacing w:before="40" w:after="40"/>
              <w:jc w:val="both"/>
              <w:rPr>
                <w:b/>
                <w:bCs/>
              </w:rPr>
            </w:pPr>
            <w:r w:rsidRPr="001346E7">
              <w:rPr>
                <w:b/>
                <w:bCs/>
              </w:rPr>
              <w:t>NWSSP Audit &amp; Assurance</w:t>
            </w:r>
          </w:p>
          <w:p w14:paraId="534195B2" w14:textId="74CDCE47" w:rsidR="001346E7" w:rsidRPr="00EF7DEE" w:rsidRDefault="001346E7" w:rsidP="009F2915">
            <w:pPr>
              <w:spacing w:before="40" w:after="40"/>
              <w:jc w:val="both"/>
            </w:pPr>
            <w:r w:rsidRPr="001346E7">
              <w:t>There are</w:t>
            </w:r>
            <w:r>
              <w:t xml:space="preserve"> currently </w:t>
            </w:r>
            <w:r w:rsidRPr="001346E7">
              <w:rPr>
                <w:b/>
                <w:bCs/>
              </w:rPr>
              <w:t>82</w:t>
            </w:r>
            <w:r>
              <w:rPr>
                <w:b/>
                <w:bCs/>
              </w:rPr>
              <w:t xml:space="preserve"> </w:t>
            </w:r>
            <w:r w:rsidR="00EF7DEE">
              <w:t xml:space="preserve">actions overdue, which represents a decrease of </w:t>
            </w:r>
            <w:r w:rsidR="00EF7DEE" w:rsidRPr="00EF7DEE">
              <w:rPr>
                <w:b/>
                <w:bCs/>
              </w:rPr>
              <w:t>37</w:t>
            </w:r>
            <w:r w:rsidR="00EF7DEE">
              <w:t xml:space="preserve"> when compared to the last report. A total of 8 new actions became overdue during the reporting period; however, these has been more than offset by the closure of other actions which had previously been reported as overdue. In total, 72 actions were closed during the reporting period.</w:t>
            </w:r>
          </w:p>
          <w:p w14:paraId="774E30C8" w14:textId="77777777" w:rsidR="00110100" w:rsidRPr="002C1968" w:rsidRDefault="002C1968" w:rsidP="00110100">
            <w:pPr>
              <w:rPr>
                <w:b/>
              </w:rPr>
            </w:pPr>
            <w:r w:rsidRPr="002C1968">
              <w:rPr>
                <w:b/>
              </w:rPr>
              <w:t xml:space="preserve">Internal Audit Wales themes </w:t>
            </w:r>
          </w:p>
          <w:p w14:paraId="6D290401" w14:textId="3BD83C3A" w:rsidR="002C1968" w:rsidRPr="00737883" w:rsidRDefault="002C1968" w:rsidP="00110100">
            <w:pPr>
              <w:rPr>
                <w:b/>
                <w:color w:val="FF0000"/>
              </w:rPr>
            </w:pPr>
            <w:r w:rsidRPr="002C1968">
              <w:rPr>
                <w:bCs/>
              </w:rPr>
              <w:t>Th</w:t>
            </w:r>
            <w:r>
              <w:rPr>
                <w:bCs/>
              </w:rPr>
              <w:t>ere</w:t>
            </w:r>
            <w:r w:rsidRPr="002C1968">
              <w:rPr>
                <w:bCs/>
              </w:rPr>
              <w:t xml:space="preserve"> </w:t>
            </w:r>
            <w:r>
              <w:rPr>
                <w:bCs/>
              </w:rPr>
              <w:t xml:space="preserve">is a </w:t>
            </w:r>
            <w:r w:rsidRPr="002C1968">
              <w:rPr>
                <w:bCs/>
              </w:rPr>
              <w:t xml:space="preserve">section </w:t>
            </w:r>
            <w:r>
              <w:rPr>
                <w:bCs/>
              </w:rPr>
              <w:t>in</w:t>
            </w:r>
            <w:r w:rsidRPr="002C1968">
              <w:rPr>
                <w:bCs/>
              </w:rPr>
              <w:t xml:space="preserve"> the report </w:t>
            </w:r>
            <w:r>
              <w:rPr>
                <w:bCs/>
              </w:rPr>
              <w:t xml:space="preserve">which </w:t>
            </w:r>
            <w:r w:rsidRPr="002C1968">
              <w:rPr>
                <w:bCs/>
              </w:rPr>
              <w:t>provides Committee Members with details of all Wales themes</w:t>
            </w:r>
            <w:r>
              <w:rPr>
                <w:bCs/>
              </w:rPr>
              <w:t xml:space="preserve"> following Internal Audit work in 2024/25</w:t>
            </w:r>
            <w:r w:rsidRPr="002C1968">
              <w:rPr>
                <w:bCs/>
              </w:rPr>
              <w:t>.</w:t>
            </w:r>
            <w:r w:rsidRPr="002C1968">
              <w:rPr>
                <w:b/>
              </w:rPr>
              <w:t xml:space="preserve"> </w:t>
            </w:r>
          </w:p>
        </w:tc>
      </w:tr>
      <w:tr w:rsidR="00B22CF9" w:rsidRPr="00F8567E" w14:paraId="78C95897" w14:textId="77777777" w:rsidTr="002C1968">
        <w:tc>
          <w:tcPr>
            <w:tcW w:w="2977" w:type="dxa"/>
            <w:shd w:val="clear" w:color="auto" w:fill="C1A775"/>
          </w:tcPr>
          <w:p w14:paraId="1B78D4FE" w14:textId="54876F52" w:rsidR="00B22CF9" w:rsidRPr="00F8567E" w:rsidRDefault="00B22CF9" w:rsidP="008E01E7">
            <w:pPr>
              <w:rPr>
                <w:b/>
                <w:bCs/>
              </w:rPr>
            </w:pPr>
            <w:r w:rsidRPr="6FC5F940">
              <w:rPr>
                <w:b/>
                <w:bCs/>
              </w:rPr>
              <w:t>Decision / Action required</w:t>
            </w:r>
          </w:p>
        </w:tc>
        <w:tc>
          <w:tcPr>
            <w:tcW w:w="6662"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3BE42DD4" w:rsidR="00B22CF9" w:rsidRPr="00F8567E" w:rsidRDefault="00453F0C" w:rsidP="008E01E7">
                <w:pPr>
                  <w:rPr>
                    <w:b/>
                  </w:rPr>
                </w:pPr>
                <w:r>
                  <w:rPr>
                    <w:rStyle w:val="Style1"/>
                  </w:rPr>
                  <w:t>No</w:t>
                </w:r>
              </w:p>
            </w:sdtContent>
          </w:sdt>
        </w:tc>
      </w:tr>
      <w:tr w:rsidR="00110100" w:rsidRPr="00F8567E" w14:paraId="4682E8B7" w14:textId="77777777" w:rsidTr="002C1968">
        <w:tc>
          <w:tcPr>
            <w:tcW w:w="9639"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002C1968">
        <w:tc>
          <w:tcPr>
            <w:tcW w:w="9639" w:type="dxa"/>
            <w:gridSpan w:val="4"/>
          </w:tcPr>
          <w:p w14:paraId="70F6BCFC" w14:textId="77777777" w:rsidR="00453F0C" w:rsidRPr="00453F0C" w:rsidRDefault="00453F0C" w:rsidP="00453F0C">
            <w:pPr>
              <w:ind w:right="96"/>
            </w:pPr>
            <w:r w:rsidRPr="00453F0C">
              <w:t>Members are asked to:</w:t>
            </w:r>
          </w:p>
          <w:p w14:paraId="44BD100D" w14:textId="77777777" w:rsidR="00453F0C" w:rsidRPr="00453F0C" w:rsidRDefault="00453F0C" w:rsidP="00453F0C">
            <w:pPr>
              <w:numPr>
                <w:ilvl w:val="0"/>
                <w:numId w:val="11"/>
              </w:numPr>
              <w:ind w:right="96"/>
            </w:pPr>
            <w:r w:rsidRPr="00453F0C">
              <w:rPr>
                <w:b/>
              </w:rPr>
              <w:t xml:space="preserve">CONSIDER </w:t>
            </w:r>
            <w:r w:rsidRPr="00453F0C">
              <w:t>the current position of the Audit Tracker and the status of the agreed actions therein.</w:t>
            </w:r>
          </w:p>
          <w:p w14:paraId="6D290417" w14:textId="0CD06287" w:rsidR="00110100" w:rsidRPr="00BB6FBA" w:rsidRDefault="00453F0C" w:rsidP="00BB6FBA">
            <w:pPr>
              <w:pStyle w:val="ListParagraph"/>
              <w:ind w:right="96"/>
              <w:rPr>
                <w:b/>
                <w:color w:val="FF0000"/>
              </w:rPr>
            </w:pPr>
            <w:r w:rsidRPr="00453F0C">
              <w:rPr>
                <w:b/>
              </w:rPr>
              <w:t xml:space="preserve">AGREE </w:t>
            </w:r>
            <w:r w:rsidRPr="00453F0C">
              <w:t>any specific areas where the Committee feel that further assurance is required in order that these may be addressed with the relevant Lead Director(s).</w:t>
            </w:r>
          </w:p>
        </w:tc>
      </w:tr>
    </w:tbl>
    <w:p w14:paraId="6F7A917E" w14:textId="77777777" w:rsidR="00C14EC6" w:rsidRDefault="00C14EC6" w:rsidP="00653AEC">
      <w:pPr>
        <w:spacing w:after="0" w:line="240" w:lineRule="auto"/>
        <w:jc w:val="center"/>
      </w:pPr>
    </w:p>
    <w:p w14:paraId="61E2DACF" w14:textId="77777777" w:rsidR="00C14EC6" w:rsidRPr="00F909FB" w:rsidRDefault="00C14EC6" w:rsidP="00C14EC6">
      <w:pPr>
        <w:spacing w:before="40" w:after="0"/>
        <w:jc w:val="center"/>
        <w:rPr>
          <w:b/>
        </w:rPr>
      </w:pPr>
      <w:r w:rsidRPr="00F909FB">
        <w:rPr>
          <w:b/>
        </w:rPr>
        <w:t>AUDIT TRACKER AND</w:t>
      </w:r>
    </w:p>
    <w:p w14:paraId="56F11ED3" w14:textId="77777777" w:rsidR="00C14EC6" w:rsidRPr="00ED16C9" w:rsidRDefault="00C14EC6" w:rsidP="00C14EC6">
      <w:pPr>
        <w:spacing w:after="0"/>
        <w:jc w:val="center"/>
        <w:rPr>
          <w:b/>
        </w:rPr>
      </w:pPr>
      <w:r w:rsidRPr="00F909FB">
        <w:rPr>
          <w:b/>
        </w:rPr>
        <w:t>STATUS OF AGREED ACTIONS</w:t>
      </w:r>
    </w:p>
    <w:p w14:paraId="54611CB7" w14:textId="77777777" w:rsidR="00C14EC6" w:rsidRPr="00ED16C9" w:rsidRDefault="00C14EC6" w:rsidP="00C14EC6">
      <w:pPr>
        <w:spacing w:after="0" w:line="240" w:lineRule="auto"/>
        <w:jc w:val="center"/>
        <w:rPr>
          <w:b/>
        </w:rPr>
      </w:pPr>
    </w:p>
    <w:p w14:paraId="2C976A74" w14:textId="77777777" w:rsidR="00C14EC6" w:rsidRPr="000E460A" w:rsidRDefault="00C14EC6" w:rsidP="00C14EC6">
      <w:pPr>
        <w:numPr>
          <w:ilvl w:val="0"/>
          <w:numId w:val="12"/>
        </w:numPr>
        <w:spacing w:line="240" w:lineRule="auto"/>
        <w:ind w:left="567" w:hanging="567"/>
        <w:jc w:val="both"/>
        <w:rPr>
          <w:b/>
        </w:rPr>
      </w:pPr>
      <w:r w:rsidRPr="000E460A">
        <w:rPr>
          <w:b/>
        </w:rPr>
        <w:t>INTRODUCTION</w:t>
      </w:r>
    </w:p>
    <w:p w14:paraId="6D29041E" w14:textId="3866FB61" w:rsidR="00653AEC" w:rsidRPr="00C14EC6" w:rsidRDefault="00C14EC6" w:rsidP="00C14EC6">
      <w:pPr>
        <w:ind w:left="567" w:hanging="567"/>
        <w:jc w:val="both"/>
      </w:pPr>
      <w:r w:rsidRPr="000E460A">
        <w:t>1.1</w:t>
      </w:r>
      <w:r w:rsidRPr="000E460A">
        <w:tab/>
        <w:t xml:space="preserve">The purpose of this report is to provide the Committee with an update on performance in the delivery of actions agreed </w:t>
      </w:r>
      <w:proofErr w:type="gramStart"/>
      <w:r w:rsidRPr="000E460A">
        <w:t>as a result of</w:t>
      </w:r>
      <w:proofErr w:type="gramEnd"/>
      <w:r w:rsidRPr="000E460A">
        <w:t xml:space="preserve"> the findings of audit reviews undertaken by NWSSP Audit &amp; Assurance and Audit Wales.</w:t>
      </w:r>
    </w:p>
    <w:p w14:paraId="4FE42886" w14:textId="77777777" w:rsidR="00C14EC6" w:rsidRPr="000E460A" w:rsidRDefault="00C14EC6" w:rsidP="00C14EC6">
      <w:pPr>
        <w:numPr>
          <w:ilvl w:val="0"/>
          <w:numId w:val="12"/>
        </w:numPr>
        <w:spacing w:line="240" w:lineRule="auto"/>
        <w:ind w:left="567" w:hanging="567"/>
        <w:jc w:val="both"/>
        <w:rPr>
          <w:b/>
        </w:rPr>
      </w:pPr>
      <w:r w:rsidRPr="000E460A">
        <w:rPr>
          <w:b/>
        </w:rPr>
        <w:t>BACKGROUND AND CONTEXT</w:t>
      </w:r>
    </w:p>
    <w:p w14:paraId="7EF38C65" w14:textId="77777777" w:rsidR="00C14EC6" w:rsidRPr="000E460A" w:rsidRDefault="00C14EC6" w:rsidP="00C14EC6">
      <w:pPr>
        <w:spacing w:after="80"/>
        <w:ind w:left="567" w:hanging="567"/>
        <w:jc w:val="both"/>
      </w:pPr>
      <w:r w:rsidRPr="000E460A">
        <w:t>2.1</w:t>
      </w:r>
      <w:r w:rsidRPr="000E460A">
        <w:tab/>
        <w:t>The Audit Committee receives and considers reports as part of normal business, which provide information and assurance in respect of:</w:t>
      </w:r>
    </w:p>
    <w:p w14:paraId="605DF839" w14:textId="77777777" w:rsidR="00C14EC6" w:rsidRPr="000E460A" w:rsidRDefault="00C14EC6" w:rsidP="00C14EC6">
      <w:pPr>
        <w:pStyle w:val="ListParagraph"/>
        <w:numPr>
          <w:ilvl w:val="0"/>
          <w:numId w:val="13"/>
        </w:numPr>
        <w:ind w:left="1276" w:right="96"/>
        <w:jc w:val="both"/>
      </w:pPr>
      <w:r w:rsidRPr="000E460A">
        <w:t>The delivery of Audit Plans;</w:t>
      </w:r>
    </w:p>
    <w:p w14:paraId="10089487" w14:textId="77777777" w:rsidR="00C14EC6" w:rsidRPr="00F909FB" w:rsidRDefault="00C14EC6" w:rsidP="00C14EC6">
      <w:pPr>
        <w:pStyle w:val="ListParagraph"/>
        <w:numPr>
          <w:ilvl w:val="0"/>
          <w:numId w:val="13"/>
        </w:numPr>
        <w:ind w:left="1276" w:right="96"/>
        <w:jc w:val="both"/>
      </w:pPr>
      <w:r w:rsidRPr="000E460A">
        <w:t>Receipt of draft</w:t>
      </w:r>
      <w:r w:rsidRPr="00F909FB">
        <w:t xml:space="preserve"> and final reports; and</w:t>
      </w:r>
    </w:p>
    <w:p w14:paraId="3436AF26" w14:textId="77777777" w:rsidR="00C14EC6" w:rsidRPr="00F909FB" w:rsidRDefault="00C14EC6" w:rsidP="00C14EC6">
      <w:pPr>
        <w:pStyle w:val="ListParagraph"/>
        <w:numPr>
          <w:ilvl w:val="0"/>
          <w:numId w:val="13"/>
        </w:numPr>
        <w:ind w:left="1276" w:right="96"/>
        <w:jc w:val="both"/>
      </w:pPr>
      <w:r w:rsidRPr="00F909FB">
        <w:t xml:space="preserve">Health Board management responses to </w:t>
      </w:r>
      <w:r>
        <w:t>the findings</w:t>
      </w:r>
      <w:r w:rsidRPr="00F909FB">
        <w:t xml:space="preserve"> contained therein</w:t>
      </w:r>
    </w:p>
    <w:p w14:paraId="30EA0FCF" w14:textId="77777777" w:rsidR="00C14EC6" w:rsidRPr="00F909FB" w:rsidRDefault="00C14EC6" w:rsidP="00C14EC6">
      <w:pPr>
        <w:spacing w:line="240" w:lineRule="auto"/>
        <w:ind w:left="590" w:hanging="590"/>
        <w:jc w:val="both"/>
      </w:pPr>
      <w:r w:rsidRPr="00F909FB">
        <w:t>2.2</w:t>
      </w:r>
      <w:r w:rsidRPr="00F909FB">
        <w:tab/>
        <w:t>This report is intended to provide assurance in respect of performance in implementing agreed actions across all reports received from both NWSSP Audit &amp; Assurance, and Audit Wales.</w:t>
      </w:r>
    </w:p>
    <w:p w14:paraId="1E6D4B39" w14:textId="77777777" w:rsidR="00C14EC6" w:rsidRPr="00F909FB" w:rsidRDefault="00C14EC6" w:rsidP="00C14EC6">
      <w:pPr>
        <w:spacing w:line="240" w:lineRule="auto"/>
        <w:ind w:left="590" w:hanging="590"/>
        <w:jc w:val="both"/>
        <w:rPr>
          <w:rFonts w:eastAsia="Arial Unicode MS"/>
          <w:bdr w:val="nil"/>
        </w:rPr>
      </w:pPr>
      <w:r w:rsidRPr="00F909FB">
        <w:t>2.3</w:t>
      </w:r>
      <w:r w:rsidRPr="00F909FB">
        <w:tab/>
      </w:r>
      <w:r w:rsidRPr="00F909FB">
        <w:rPr>
          <w:rFonts w:eastAsia="Arial Unicode MS"/>
          <w:bdr w:val="nil"/>
        </w:rPr>
        <w:t xml:space="preserve">Action plans in respect of all final audit reports are available on the Finance Portal through SharePoint for Directors and managers to access and update throughout the year, with the deadlines for the reporting periods to the Audit Committee clearly set out within the file set up. In addition, the Head of Compliance has produced and distributed guidance </w:t>
      </w:r>
      <w:r w:rsidRPr="00F909FB">
        <w:t>notes to assist users in the review and update of the Tracker</w:t>
      </w:r>
      <w:r w:rsidRPr="00F909FB">
        <w:rPr>
          <w:rFonts w:eastAsia="Arial Unicode MS"/>
          <w:bdr w:val="nil"/>
        </w:rPr>
        <w:t xml:space="preserve">. </w:t>
      </w:r>
    </w:p>
    <w:p w14:paraId="61EB8712" w14:textId="77777777" w:rsidR="00C14EC6" w:rsidRPr="00F909FB" w:rsidRDefault="00C14EC6" w:rsidP="00C14EC6">
      <w:pPr>
        <w:ind w:left="567" w:hanging="567"/>
        <w:jc w:val="both"/>
      </w:pPr>
      <w:r w:rsidRPr="00F909FB">
        <w:t>2.4</w:t>
      </w:r>
      <w:r w:rsidRPr="00F909FB">
        <w:tab/>
        <w:t>It should be noted that the charts and tables within this report relate to all reports where outstanding actions remain, regardless of their age. When all actions within a given report are marked closed, the report is archived and will no longer be included as part of this update.</w:t>
      </w:r>
    </w:p>
    <w:p w14:paraId="23A9B4AD" w14:textId="77777777" w:rsidR="00C14EC6" w:rsidRDefault="00C14EC6" w:rsidP="00C14EC6">
      <w:pPr>
        <w:spacing w:after="0"/>
        <w:ind w:left="567" w:hanging="567"/>
        <w:jc w:val="both"/>
      </w:pPr>
      <w:r w:rsidRPr="00F909FB">
        <w:t>2.5</w:t>
      </w:r>
      <w:r w:rsidRPr="00F909FB">
        <w:tab/>
        <w:t xml:space="preserve">Where actions or </w:t>
      </w:r>
      <w:r>
        <w:t>findings</w:t>
      </w:r>
      <w:r w:rsidRPr="00F909FB">
        <w:t xml:space="preserve"> have been superseded by the content of later reports, then the original has been closed and does not form part of the following.</w:t>
      </w:r>
      <w:r w:rsidRPr="00ED16C9">
        <w:t xml:space="preserve"> </w:t>
      </w:r>
    </w:p>
    <w:p w14:paraId="0ED31C0D" w14:textId="77777777" w:rsidR="002F620F" w:rsidRDefault="002F620F" w:rsidP="00C14EC6">
      <w:pPr>
        <w:spacing w:after="0"/>
        <w:ind w:left="567" w:hanging="567"/>
        <w:jc w:val="both"/>
      </w:pPr>
    </w:p>
    <w:p w14:paraId="7E10705D" w14:textId="43FB9680" w:rsidR="002F620F" w:rsidRDefault="002F620F" w:rsidP="002F620F">
      <w:pPr>
        <w:ind w:left="567" w:hanging="567"/>
        <w:jc w:val="both"/>
        <w:rPr>
          <w:b/>
          <w:bCs/>
        </w:rPr>
      </w:pPr>
      <w:r w:rsidRPr="002F620F">
        <w:rPr>
          <w:b/>
          <w:bCs/>
        </w:rPr>
        <w:t>3.</w:t>
      </w:r>
      <w:r w:rsidRPr="002F620F">
        <w:rPr>
          <w:b/>
          <w:bCs/>
        </w:rPr>
        <w:tab/>
        <w:t>OPEN AUDIT RECOMMENDATIONS</w:t>
      </w:r>
    </w:p>
    <w:p w14:paraId="62B8638E" w14:textId="1A24D5FC" w:rsidR="002F620F" w:rsidRPr="002F620F" w:rsidRDefault="002F620F" w:rsidP="002F620F">
      <w:pPr>
        <w:ind w:left="567" w:hanging="567"/>
        <w:jc w:val="both"/>
      </w:pPr>
      <w:r>
        <w:t>3.1</w:t>
      </w:r>
      <w:r>
        <w:tab/>
        <w:t>Other than those referred to within this report and its appendices, there are no further relevant open audit recommendations.</w:t>
      </w:r>
    </w:p>
    <w:p w14:paraId="41DFAA7F" w14:textId="77777777" w:rsidR="002F620F" w:rsidRPr="002F620F" w:rsidRDefault="002F620F" w:rsidP="00C14EC6">
      <w:pPr>
        <w:spacing w:after="0"/>
        <w:ind w:left="567" w:hanging="567"/>
        <w:jc w:val="both"/>
        <w:rPr>
          <w:b/>
          <w:bCs/>
        </w:rPr>
      </w:pPr>
    </w:p>
    <w:p w14:paraId="6D290421" w14:textId="77777777" w:rsidR="00653AEC" w:rsidRDefault="00653AEC" w:rsidP="00653AEC">
      <w:pPr>
        <w:pStyle w:val="ListParagraph"/>
        <w:spacing w:after="0" w:line="240" w:lineRule="auto"/>
        <w:rPr>
          <w:b/>
        </w:rPr>
      </w:pPr>
    </w:p>
    <w:p w14:paraId="23096C9B" w14:textId="527BEB9A" w:rsidR="002F620F" w:rsidRPr="009B433B" w:rsidRDefault="002F620F" w:rsidP="002F620F">
      <w:pPr>
        <w:spacing w:after="120"/>
        <w:ind w:left="567" w:hanging="567"/>
        <w:jc w:val="both"/>
        <w:rPr>
          <w:b/>
        </w:rPr>
      </w:pPr>
      <w:r>
        <w:rPr>
          <w:b/>
        </w:rPr>
        <w:lastRenderedPageBreak/>
        <w:t>4</w:t>
      </w:r>
      <w:r w:rsidRPr="009B433B">
        <w:rPr>
          <w:b/>
        </w:rPr>
        <w:t>.</w:t>
      </w:r>
      <w:r w:rsidRPr="009B433B">
        <w:rPr>
          <w:b/>
        </w:rPr>
        <w:tab/>
        <w:t>STATUS UPDATE – AUDIT WALES REPORTS</w:t>
      </w:r>
    </w:p>
    <w:p w14:paraId="3B984A61" w14:textId="1204281E" w:rsidR="002F620F" w:rsidRDefault="00AA194D" w:rsidP="002F620F">
      <w:pPr>
        <w:ind w:left="567" w:hanging="567"/>
        <w:jc w:val="both"/>
      </w:pPr>
      <w:r>
        <w:t>4</w:t>
      </w:r>
      <w:r w:rsidR="002F620F" w:rsidRPr="009B433B">
        <w:t>.1</w:t>
      </w:r>
      <w:r w:rsidR="002F620F" w:rsidRPr="009B433B">
        <w:tab/>
        <w:t xml:space="preserve">The following sets out the current position in respect of performance in implementing agreed actions stemming from Audit Wales findings, when measured against the </w:t>
      </w:r>
      <w:r w:rsidR="002F620F" w:rsidRPr="009B433B">
        <w:rPr>
          <w:b/>
        </w:rPr>
        <w:t>original deadlines</w:t>
      </w:r>
      <w:r w:rsidR="002F620F" w:rsidRPr="009B433B">
        <w:t xml:space="preserve"> agreed by management at the time the reports were finalised.</w:t>
      </w:r>
    </w:p>
    <w:p w14:paraId="2933975F" w14:textId="77777777" w:rsidR="002F620F" w:rsidRPr="00ED16C9" w:rsidRDefault="002F620F" w:rsidP="002F620F">
      <w:pPr>
        <w:spacing w:after="0"/>
        <w:ind w:left="567"/>
        <w:jc w:val="both"/>
        <w:rPr>
          <w:b/>
          <w:sz w:val="20"/>
          <w:szCs w:val="20"/>
        </w:rPr>
      </w:pPr>
      <w:r w:rsidRPr="009B433B">
        <w:rPr>
          <w:b/>
          <w:sz w:val="20"/>
          <w:szCs w:val="20"/>
        </w:rPr>
        <w:t>Fig 1: Audit Wales Reports</w:t>
      </w:r>
    </w:p>
    <w:p w14:paraId="3B42D9E6" w14:textId="05F8A470" w:rsidR="002F620F" w:rsidRDefault="008D1B1C" w:rsidP="002F620F">
      <w:pPr>
        <w:ind w:left="567" w:hanging="567"/>
        <w:jc w:val="right"/>
      </w:pPr>
      <w:r>
        <w:rPr>
          <w:noProof/>
        </w:rPr>
        <w:drawing>
          <wp:inline distT="0" distB="0" distL="0" distR="0" wp14:anchorId="5F445AA6" wp14:editId="230F7DF9">
            <wp:extent cx="5382647" cy="2743200"/>
            <wp:effectExtent l="0" t="0" r="8890" b="0"/>
            <wp:docPr id="1405209668"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3CDCCB9" w14:textId="0DF63684" w:rsidR="002F620F" w:rsidRDefault="00AA194D" w:rsidP="002F620F">
      <w:pPr>
        <w:ind w:left="567" w:hanging="567"/>
        <w:jc w:val="both"/>
      </w:pPr>
      <w:r>
        <w:t>4</w:t>
      </w:r>
      <w:r w:rsidR="00A258F8">
        <w:t>.2</w:t>
      </w:r>
      <w:r w:rsidR="00A258F8">
        <w:tab/>
        <w:t>Three new actions became overdue during the reporting period, all relating to the Structured Assessment 2025. The total number of overdue actions currently stands at 10.</w:t>
      </w:r>
    </w:p>
    <w:p w14:paraId="79DF4E7D" w14:textId="4C71B89E" w:rsidR="00A258F8" w:rsidRPr="00ED16C9" w:rsidRDefault="00AA194D" w:rsidP="00A258F8">
      <w:pPr>
        <w:ind w:left="567" w:hanging="567"/>
        <w:jc w:val="both"/>
      </w:pPr>
      <w:r>
        <w:t>4</w:t>
      </w:r>
      <w:r w:rsidR="00A258F8" w:rsidRPr="00F909FB">
        <w:t>.3</w:t>
      </w:r>
      <w:r w:rsidR="00A258F8" w:rsidRPr="00F909FB">
        <w:tab/>
        <w:t xml:space="preserve">A summary of all overdue Audit Wales actions is set out in the table below, with a more detailed breakdown included at </w:t>
      </w:r>
      <w:r w:rsidR="00A258F8" w:rsidRPr="00F909FB">
        <w:rPr>
          <w:b/>
        </w:rPr>
        <w:t>Appendix A</w:t>
      </w:r>
      <w:r w:rsidR="00A258F8" w:rsidRPr="00F909FB">
        <w:t xml:space="preserve"> for information.</w:t>
      </w:r>
    </w:p>
    <w:tbl>
      <w:tblPr>
        <w:tblStyle w:val="TableGrid"/>
        <w:tblW w:w="8528" w:type="dxa"/>
        <w:tblInd w:w="567" w:type="dxa"/>
        <w:tblLayout w:type="fixed"/>
        <w:tblLook w:val="04A0" w:firstRow="1" w:lastRow="0" w:firstColumn="1" w:lastColumn="0" w:noHBand="0" w:noVBand="1"/>
      </w:tblPr>
      <w:tblGrid>
        <w:gridCol w:w="4106"/>
        <w:gridCol w:w="1474"/>
        <w:gridCol w:w="1474"/>
        <w:gridCol w:w="1474"/>
      </w:tblGrid>
      <w:tr w:rsidR="00A258F8" w:rsidRPr="002B4584" w14:paraId="628DD006" w14:textId="77777777" w:rsidTr="006F57B4">
        <w:tc>
          <w:tcPr>
            <w:tcW w:w="4106" w:type="dxa"/>
            <w:vMerge w:val="restart"/>
            <w:shd w:val="clear" w:color="auto" w:fill="D9D9D9" w:themeFill="background1" w:themeFillShade="D9"/>
            <w:vAlign w:val="center"/>
          </w:tcPr>
          <w:p w14:paraId="06D2FE82" w14:textId="77777777" w:rsidR="00A258F8" w:rsidRPr="00ED16C9" w:rsidRDefault="00A258F8" w:rsidP="006F57B4">
            <w:pPr>
              <w:spacing w:before="40" w:after="40"/>
              <w:jc w:val="both"/>
              <w:rPr>
                <w:b/>
                <w:sz w:val="20"/>
                <w:szCs w:val="20"/>
              </w:rPr>
            </w:pPr>
            <w:r w:rsidRPr="00ED16C9">
              <w:rPr>
                <w:b/>
                <w:sz w:val="20"/>
                <w:szCs w:val="20"/>
              </w:rPr>
              <w:t>Report Title</w:t>
            </w:r>
          </w:p>
        </w:tc>
        <w:tc>
          <w:tcPr>
            <w:tcW w:w="4422" w:type="dxa"/>
            <w:gridSpan w:val="3"/>
            <w:shd w:val="clear" w:color="auto" w:fill="D9D9D9" w:themeFill="background1" w:themeFillShade="D9"/>
            <w:vAlign w:val="center"/>
          </w:tcPr>
          <w:p w14:paraId="677A86AF" w14:textId="77777777" w:rsidR="00A258F8" w:rsidRPr="00ED16C9" w:rsidRDefault="00A258F8" w:rsidP="006F57B4">
            <w:pPr>
              <w:spacing w:before="40" w:after="40"/>
              <w:jc w:val="center"/>
              <w:rPr>
                <w:b/>
                <w:sz w:val="20"/>
                <w:szCs w:val="20"/>
              </w:rPr>
            </w:pPr>
            <w:r w:rsidRPr="00ED16C9">
              <w:rPr>
                <w:b/>
                <w:sz w:val="20"/>
                <w:szCs w:val="20"/>
              </w:rPr>
              <w:t>Number of Overdue Actions</w:t>
            </w:r>
          </w:p>
        </w:tc>
      </w:tr>
      <w:tr w:rsidR="00A258F8" w:rsidRPr="002B4584" w14:paraId="2DB169CB" w14:textId="77777777" w:rsidTr="006F57B4">
        <w:tc>
          <w:tcPr>
            <w:tcW w:w="4106" w:type="dxa"/>
            <w:vMerge/>
            <w:shd w:val="clear" w:color="auto" w:fill="D9D9D9" w:themeFill="background1" w:themeFillShade="D9"/>
          </w:tcPr>
          <w:p w14:paraId="757257F5" w14:textId="77777777" w:rsidR="00A258F8" w:rsidRPr="00ED16C9" w:rsidRDefault="00A258F8" w:rsidP="006F57B4">
            <w:pPr>
              <w:spacing w:before="40" w:after="40"/>
              <w:jc w:val="both"/>
              <w:rPr>
                <w:b/>
                <w:sz w:val="20"/>
                <w:szCs w:val="20"/>
              </w:rPr>
            </w:pPr>
          </w:p>
        </w:tc>
        <w:tc>
          <w:tcPr>
            <w:tcW w:w="1474" w:type="dxa"/>
            <w:shd w:val="clear" w:color="auto" w:fill="D9D9D9" w:themeFill="background1" w:themeFillShade="D9"/>
            <w:vAlign w:val="center"/>
          </w:tcPr>
          <w:p w14:paraId="3EA553C8" w14:textId="77777777" w:rsidR="00A258F8" w:rsidRPr="00ED16C9" w:rsidRDefault="00A258F8" w:rsidP="006F57B4">
            <w:pPr>
              <w:spacing w:before="40" w:after="40"/>
              <w:jc w:val="center"/>
              <w:rPr>
                <w:b/>
                <w:sz w:val="20"/>
                <w:szCs w:val="20"/>
              </w:rPr>
            </w:pPr>
            <w:r w:rsidRPr="00ED16C9">
              <w:rPr>
                <w:b/>
                <w:sz w:val="20"/>
                <w:szCs w:val="20"/>
              </w:rPr>
              <w:t>High</w:t>
            </w:r>
          </w:p>
          <w:p w14:paraId="678BEA35" w14:textId="77777777" w:rsidR="00A258F8" w:rsidRPr="00ED16C9" w:rsidRDefault="00A258F8" w:rsidP="006F57B4">
            <w:pPr>
              <w:spacing w:before="40" w:after="40"/>
              <w:jc w:val="center"/>
              <w:rPr>
                <w:b/>
                <w:sz w:val="20"/>
                <w:szCs w:val="20"/>
              </w:rPr>
            </w:pPr>
            <w:r w:rsidRPr="00ED16C9">
              <w:rPr>
                <w:b/>
                <w:sz w:val="20"/>
                <w:szCs w:val="20"/>
              </w:rPr>
              <w:t>Priority</w:t>
            </w:r>
          </w:p>
        </w:tc>
        <w:tc>
          <w:tcPr>
            <w:tcW w:w="1474" w:type="dxa"/>
            <w:shd w:val="clear" w:color="auto" w:fill="D9D9D9" w:themeFill="background1" w:themeFillShade="D9"/>
            <w:vAlign w:val="center"/>
          </w:tcPr>
          <w:p w14:paraId="7DA4E930" w14:textId="77777777" w:rsidR="00A258F8" w:rsidRPr="00ED16C9" w:rsidRDefault="00A258F8" w:rsidP="006F57B4">
            <w:pPr>
              <w:spacing w:before="40" w:after="40"/>
              <w:jc w:val="center"/>
              <w:rPr>
                <w:b/>
                <w:sz w:val="20"/>
                <w:szCs w:val="20"/>
              </w:rPr>
            </w:pPr>
            <w:r w:rsidRPr="00ED16C9">
              <w:rPr>
                <w:b/>
                <w:sz w:val="20"/>
                <w:szCs w:val="20"/>
              </w:rPr>
              <w:t>Medium Priority</w:t>
            </w:r>
          </w:p>
        </w:tc>
        <w:tc>
          <w:tcPr>
            <w:tcW w:w="1474" w:type="dxa"/>
            <w:shd w:val="clear" w:color="auto" w:fill="D9D9D9" w:themeFill="background1" w:themeFillShade="D9"/>
            <w:vAlign w:val="center"/>
          </w:tcPr>
          <w:p w14:paraId="3A92D2E5" w14:textId="77777777" w:rsidR="00A258F8" w:rsidRPr="00ED16C9" w:rsidRDefault="00A258F8" w:rsidP="006F57B4">
            <w:pPr>
              <w:spacing w:before="40" w:after="40"/>
              <w:jc w:val="center"/>
              <w:rPr>
                <w:b/>
                <w:sz w:val="20"/>
                <w:szCs w:val="20"/>
              </w:rPr>
            </w:pPr>
            <w:r w:rsidRPr="00ED16C9">
              <w:rPr>
                <w:b/>
                <w:sz w:val="20"/>
                <w:szCs w:val="20"/>
              </w:rPr>
              <w:t>Other</w:t>
            </w:r>
          </w:p>
        </w:tc>
      </w:tr>
      <w:tr w:rsidR="00A258F8" w:rsidRPr="002B4584" w14:paraId="241BF972" w14:textId="77777777" w:rsidTr="006F57B4">
        <w:tc>
          <w:tcPr>
            <w:tcW w:w="4106" w:type="dxa"/>
            <w:shd w:val="clear" w:color="auto" w:fill="002060"/>
          </w:tcPr>
          <w:p w14:paraId="0A3458FB" w14:textId="77777777" w:rsidR="00A258F8" w:rsidRPr="00ED16C9" w:rsidRDefault="00A258F8" w:rsidP="006F57B4">
            <w:pPr>
              <w:spacing w:before="40" w:after="40"/>
              <w:jc w:val="both"/>
              <w:rPr>
                <w:b/>
                <w:sz w:val="20"/>
                <w:szCs w:val="20"/>
              </w:rPr>
            </w:pPr>
            <w:r w:rsidRPr="00ED16C9">
              <w:rPr>
                <w:b/>
                <w:sz w:val="20"/>
                <w:szCs w:val="20"/>
              </w:rPr>
              <w:t>Lead: Chief Operating Officer</w:t>
            </w:r>
          </w:p>
        </w:tc>
        <w:tc>
          <w:tcPr>
            <w:tcW w:w="1474" w:type="dxa"/>
            <w:shd w:val="clear" w:color="auto" w:fill="002060"/>
          </w:tcPr>
          <w:p w14:paraId="15464C8F" w14:textId="77777777" w:rsidR="00A258F8" w:rsidRPr="00ED16C9" w:rsidRDefault="00A258F8" w:rsidP="006F57B4">
            <w:pPr>
              <w:spacing w:before="40" w:after="40"/>
              <w:jc w:val="center"/>
              <w:rPr>
                <w:b/>
                <w:sz w:val="20"/>
                <w:szCs w:val="20"/>
              </w:rPr>
            </w:pPr>
            <w:r w:rsidRPr="00ED16C9">
              <w:rPr>
                <w:b/>
                <w:sz w:val="20"/>
                <w:szCs w:val="20"/>
              </w:rPr>
              <w:t>0</w:t>
            </w:r>
          </w:p>
        </w:tc>
        <w:tc>
          <w:tcPr>
            <w:tcW w:w="1474" w:type="dxa"/>
            <w:shd w:val="clear" w:color="auto" w:fill="002060"/>
          </w:tcPr>
          <w:p w14:paraId="44F3C657" w14:textId="77777777" w:rsidR="00A258F8" w:rsidRPr="00ED16C9" w:rsidRDefault="00A258F8" w:rsidP="006F57B4">
            <w:pPr>
              <w:spacing w:before="40" w:after="40"/>
              <w:jc w:val="center"/>
              <w:rPr>
                <w:b/>
                <w:sz w:val="20"/>
                <w:szCs w:val="20"/>
              </w:rPr>
            </w:pPr>
            <w:r w:rsidRPr="00ED16C9">
              <w:rPr>
                <w:b/>
                <w:sz w:val="20"/>
                <w:szCs w:val="20"/>
              </w:rPr>
              <w:t>0</w:t>
            </w:r>
          </w:p>
        </w:tc>
        <w:tc>
          <w:tcPr>
            <w:tcW w:w="1474" w:type="dxa"/>
            <w:shd w:val="clear" w:color="auto" w:fill="002060"/>
          </w:tcPr>
          <w:p w14:paraId="570CE0E1" w14:textId="54671C98" w:rsidR="00A258F8" w:rsidRPr="00ED16C9" w:rsidRDefault="00A258F8" w:rsidP="006F57B4">
            <w:pPr>
              <w:spacing w:before="40" w:after="40"/>
              <w:jc w:val="center"/>
              <w:rPr>
                <w:b/>
                <w:sz w:val="20"/>
                <w:szCs w:val="20"/>
              </w:rPr>
            </w:pPr>
            <w:r>
              <w:rPr>
                <w:b/>
                <w:sz w:val="20"/>
                <w:szCs w:val="20"/>
              </w:rPr>
              <w:t>1</w:t>
            </w:r>
          </w:p>
        </w:tc>
      </w:tr>
      <w:tr w:rsidR="00A258F8" w:rsidRPr="002B4584" w14:paraId="08F9358F" w14:textId="77777777" w:rsidTr="00AA194D">
        <w:tc>
          <w:tcPr>
            <w:tcW w:w="4106" w:type="dxa"/>
          </w:tcPr>
          <w:p w14:paraId="543CAFFE" w14:textId="77777777" w:rsidR="00A258F8" w:rsidRPr="00ED16C9" w:rsidRDefault="00A258F8" w:rsidP="006F57B4">
            <w:pPr>
              <w:spacing w:before="40" w:after="40"/>
              <w:jc w:val="both"/>
              <w:rPr>
                <w:sz w:val="20"/>
                <w:szCs w:val="20"/>
              </w:rPr>
            </w:pPr>
            <w:r w:rsidRPr="00ED16C9">
              <w:rPr>
                <w:sz w:val="20"/>
                <w:szCs w:val="20"/>
              </w:rPr>
              <w:t>Operational Governance COO</w:t>
            </w:r>
          </w:p>
        </w:tc>
        <w:tc>
          <w:tcPr>
            <w:tcW w:w="1474" w:type="dxa"/>
          </w:tcPr>
          <w:p w14:paraId="37387758"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0C473D2B"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24025810" w14:textId="77777777" w:rsidR="00A258F8" w:rsidRPr="00ED16C9" w:rsidRDefault="00A258F8" w:rsidP="006F57B4">
            <w:pPr>
              <w:spacing w:before="40" w:after="40"/>
              <w:jc w:val="center"/>
              <w:rPr>
                <w:sz w:val="20"/>
                <w:szCs w:val="20"/>
              </w:rPr>
            </w:pPr>
            <w:r>
              <w:rPr>
                <w:sz w:val="20"/>
                <w:szCs w:val="20"/>
              </w:rPr>
              <w:t>1</w:t>
            </w:r>
          </w:p>
        </w:tc>
      </w:tr>
      <w:tr w:rsidR="00A258F8" w:rsidRPr="002B4584" w14:paraId="0045CD3C" w14:textId="77777777" w:rsidTr="006F57B4">
        <w:tc>
          <w:tcPr>
            <w:tcW w:w="4106" w:type="dxa"/>
            <w:shd w:val="clear" w:color="auto" w:fill="002060"/>
            <w:vAlign w:val="center"/>
          </w:tcPr>
          <w:p w14:paraId="5B8856F6" w14:textId="77777777" w:rsidR="00A258F8" w:rsidRPr="00ED16C9" w:rsidRDefault="00A258F8" w:rsidP="006F57B4">
            <w:pPr>
              <w:spacing w:before="40" w:after="40"/>
              <w:jc w:val="both"/>
              <w:rPr>
                <w:sz w:val="20"/>
                <w:szCs w:val="20"/>
              </w:rPr>
            </w:pPr>
            <w:r w:rsidRPr="00ED16C9">
              <w:rPr>
                <w:b/>
                <w:color w:val="FFFFFF" w:themeColor="background1"/>
                <w:sz w:val="20"/>
                <w:szCs w:val="20"/>
              </w:rPr>
              <w:t>Lead: Director of Corp. Gov.</w:t>
            </w:r>
          </w:p>
        </w:tc>
        <w:tc>
          <w:tcPr>
            <w:tcW w:w="1474" w:type="dxa"/>
            <w:shd w:val="clear" w:color="auto" w:fill="002060"/>
          </w:tcPr>
          <w:p w14:paraId="187CF50F" w14:textId="0BE625D7" w:rsidR="00A258F8" w:rsidRPr="00ED16C9" w:rsidRDefault="00A258F8" w:rsidP="006F57B4">
            <w:pPr>
              <w:spacing w:before="40" w:after="40"/>
              <w:jc w:val="center"/>
              <w:rPr>
                <w:b/>
                <w:bCs/>
                <w:sz w:val="20"/>
                <w:szCs w:val="20"/>
              </w:rPr>
            </w:pPr>
            <w:r>
              <w:rPr>
                <w:b/>
                <w:bCs/>
                <w:sz w:val="20"/>
                <w:szCs w:val="20"/>
              </w:rPr>
              <w:t>0</w:t>
            </w:r>
          </w:p>
        </w:tc>
        <w:tc>
          <w:tcPr>
            <w:tcW w:w="1474" w:type="dxa"/>
            <w:shd w:val="clear" w:color="auto" w:fill="002060"/>
          </w:tcPr>
          <w:p w14:paraId="0CD20430" w14:textId="77777777" w:rsidR="00A258F8" w:rsidRPr="00ED16C9" w:rsidRDefault="00A258F8" w:rsidP="006F57B4">
            <w:pPr>
              <w:spacing w:before="40" w:after="40"/>
              <w:jc w:val="center"/>
              <w:rPr>
                <w:b/>
                <w:bCs/>
                <w:sz w:val="20"/>
                <w:szCs w:val="20"/>
              </w:rPr>
            </w:pPr>
            <w:r w:rsidRPr="00ED16C9">
              <w:rPr>
                <w:b/>
                <w:bCs/>
                <w:sz w:val="20"/>
                <w:szCs w:val="20"/>
              </w:rPr>
              <w:t>0</w:t>
            </w:r>
          </w:p>
        </w:tc>
        <w:tc>
          <w:tcPr>
            <w:tcW w:w="1474" w:type="dxa"/>
            <w:shd w:val="clear" w:color="auto" w:fill="002060"/>
          </w:tcPr>
          <w:p w14:paraId="6FF760B4" w14:textId="01D90C1D" w:rsidR="00A258F8" w:rsidRPr="00ED16C9" w:rsidRDefault="00A258F8" w:rsidP="006F57B4">
            <w:pPr>
              <w:spacing w:before="40" w:after="40"/>
              <w:jc w:val="center"/>
              <w:rPr>
                <w:b/>
                <w:bCs/>
                <w:sz w:val="20"/>
                <w:szCs w:val="20"/>
              </w:rPr>
            </w:pPr>
            <w:r>
              <w:rPr>
                <w:b/>
                <w:bCs/>
                <w:sz w:val="20"/>
                <w:szCs w:val="20"/>
              </w:rPr>
              <w:t>6</w:t>
            </w:r>
          </w:p>
        </w:tc>
      </w:tr>
      <w:tr w:rsidR="00A258F8" w:rsidRPr="002B4584" w14:paraId="1C79E309" w14:textId="77777777" w:rsidTr="00AA194D">
        <w:tc>
          <w:tcPr>
            <w:tcW w:w="4106" w:type="dxa"/>
          </w:tcPr>
          <w:p w14:paraId="4FD021C5" w14:textId="77777777" w:rsidR="00A258F8" w:rsidRPr="00ED16C9" w:rsidRDefault="00A258F8" w:rsidP="006F57B4">
            <w:pPr>
              <w:spacing w:before="40" w:after="40"/>
              <w:jc w:val="both"/>
              <w:rPr>
                <w:sz w:val="20"/>
                <w:szCs w:val="20"/>
              </w:rPr>
            </w:pPr>
            <w:r w:rsidRPr="00ED16C9">
              <w:rPr>
                <w:sz w:val="20"/>
                <w:szCs w:val="20"/>
              </w:rPr>
              <w:t xml:space="preserve">Operational Governance </w:t>
            </w:r>
            <w:proofErr w:type="spellStart"/>
            <w:r w:rsidRPr="00ED16C9">
              <w:rPr>
                <w:sz w:val="20"/>
                <w:szCs w:val="20"/>
              </w:rPr>
              <w:t>DoCG</w:t>
            </w:r>
            <w:proofErr w:type="spellEnd"/>
          </w:p>
        </w:tc>
        <w:tc>
          <w:tcPr>
            <w:tcW w:w="1474" w:type="dxa"/>
          </w:tcPr>
          <w:p w14:paraId="7EAC5FEC"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35E8ED60"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43E75377" w14:textId="77777777" w:rsidR="00A258F8" w:rsidRPr="00ED16C9" w:rsidRDefault="00A258F8" w:rsidP="006F57B4">
            <w:pPr>
              <w:spacing w:before="40" w:after="40"/>
              <w:jc w:val="center"/>
              <w:rPr>
                <w:sz w:val="20"/>
                <w:szCs w:val="20"/>
              </w:rPr>
            </w:pPr>
            <w:r>
              <w:rPr>
                <w:sz w:val="20"/>
                <w:szCs w:val="20"/>
              </w:rPr>
              <w:t>5</w:t>
            </w:r>
          </w:p>
        </w:tc>
      </w:tr>
      <w:tr w:rsidR="00A258F8" w:rsidRPr="002B4584" w14:paraId="32B3927C" w14:textId="77777777" w:rsidTr="00AA194D">
        <w:tc>
          <w:tcPr>
            <w:tcW w:w="4106" w:type="dxa"/>
          </w:tcPr>
          <w:p w14:paraId="0B078BD7" w14:textId="4D8C2F19" w:rsidR="00A258F8" w:rsidRPr="00ED16C9" w:rsidRDefault="00A258F8" w:rsidP="006F57B4">
            <w:pPr>
              <w:spacing w:before="40" w:after="40"/>
              <w:jc w:val="both"/>
              <w:rPr>
                <w:sz w:val="20"/>
                <w:szCs w:val="20"/>
              </w:rPr>
            </w:pPr>
            <w:r>
              <w:rPr>
                <w:sz w:val="20"/>
                <w:szCs w:val="20"/>
              </w:rPr>
              <w:t>Structured Assessment 2025</w:t>
            </w:r>
          </w:p>
        </w:tc>
        <w:tc>
          <w:tcPr>
            <w:tcW w:w="1474" w:type="dxa"/>
          </w:tcPr>
          <w:p w14:paraId="3B8C7A18" w14:textId="77777777" w:rsidR="00A258F8" w:rsidRPr="00ED16C9" w:rsidRDefault="00A258F8" w:rsidP="006F57B4">
            <w:pPr>
              <w:spacing w:before="40" w:after="40"/>
              <w:jc w:val="center"/>
              <w:rPr>
                <w:sz w:val="20"/>
                <w:szCs w:val="20"/>
              </w:rPr>
            </w:pPr>
            <w:r>
              <w:rPr>
                <w:sz w:val="20"/>
                <w:szCs w:val="20"/>
              </w:rPr>
              <w:t>-</w:t>
            </w:r>
          </w:p>
        </w:tc>
        <w:tc>
          <w:tcPr>
            <w:tcW w:w="1474" w:type="dxa"/>
          </w:tcPr>
          <w:p w14:paraId="1734AD08" w14:textId="77777777" w:rsidR="00A258F8" w:rsidRPr="00ED16C9" w:rsidRDefault="00A258F8" w:rsidP="006F57B4">
            <w:pPr>
              <w:spacing w:before="40" w:after="40"/>
              <w:jc w:val="center"/>
              <w:rPr>
                <w:sz w:val="20"/>
                <w:szCs w:val="20"/>
              </w:rPr>
            </w:pPr>
            <w:r>
              <w:rPr>
                <w:sz w:val="20"/>
                <w:szCs w:val="20"/>
              </w:rPr>
              <w:t>-</w:t>
            </w:r>
          </w:p>
        </w:tc>
        <w:tc>
          <w:tcPr>
            <w:tcW w:w="1474" w:type="dxa"/>
          </w:tcPr>
          <w:p w14:paraId="5ADEDC3A" w14:textId="77777777" w:rsidR="00A258F8" w:rsidRDefault="00A258F8" w:rsidP="006F57B4">
            <w:pPr>
              <w:spacing w:before="40" w:after="40"/>
              <w:jc w:val="center"/>
              <w:rPr>
                <w:sz w:val="20"/>
                <w:szCs w:val="20"/>
              </w:rPr>
            </w:pPr>
            <w:r>
              <w:rPr>
                <w:sz w:val="20"/>
                <w:szCs w:val="20"/>
              </w:rPr>
              <w:t>1</w:t>
            </w:r>
          </w:p>
        </w:tc>
      </w:tr>
      <w:tr w:rsidR="00A258F8" w:rsidRPr="002B4584" w14:paraId="27325449" w14:textId="77777777" w:rsidTr="006F57B4">
        <w:tc>
          <w:tcPr>
            <w:tcW w:w="4106" w:type="dxa"/>
            <w:shd w:val="clear" w:color="auto" w:fill="002060"/>
            <w:vAlign w:val="center"/>
          </w:tcPr>
          <w:p w14:paraId="2E076ABA" w14:textId="028E2C7E" w:rsidR="00A258F8" w:rsidRPr="00ED16C9" w:rsidRDefault="00A258F8" w:rsidP="006F57B4">
            <w:pPr>
              <w:spacing w:before="40" w:after="40"/>
              <w:jc w:val="both"/>
              <w:rPr>
                <w:sz w:val="20"/>
                <w:szCs w:val="20"/>
              </w:rPr>
            </w:pPr>
            <w:r w:rsidRPr="00ED16C9">
              <w:rPr>
                <w:b/>
                <w:color w:val="FFFFFF" w:themeColor="background1"/>
                <w:sz w:val="20"/>
                <w:szCs w:val="20"/>
              </w:rPr>
              <w:t xml:space="preserve">Exec Lead: Director of </w:t>
            </w:r>
            <w:r>
              <w:rPr>
                <w:b/>
                <w:color w:val="FFFFFF" w:themeColor="background1"/>
                <w:sz w:val="20"/>
                <w:szCs w:val="20"/>
              </w:rPr>
              <w:t>ICE</w:t>
            </w:r>
          </w:p>
        </w:tc>
        <w:tc>
          <w:tcPr>
            <w:tcW w:w="1474" w:type="dxa"/>
            <w:shd w:val="clear" w:color="auto" w:fill="002060"/>
          </w:tcPr>
          <w:p w14:paraId="6D962694" w14:textId="77777777" w:rsidR="00A258F8" w:rsidRPr="00ED16C9" w:rsidRDefault="00A258F8" w:rsidP="006F57B4">
            <w:pPr>
              <w:spacing w:before="40" w:after="40"/>
              <w:jc w:val="center"/>
              <w:rPr>
                <w:b/>
                <w:bCs/>
                <w:sz w:val="20"/>
                <w:szCs w:val="20"/>
              </w:rPr>
            </w:pPr>
            <w:r w:rsidRPr="00ED16C9">
              <w:rPr>
                <w:b/>
                <w:bCs/>
                <w:sz w:val="20"/>
                <w:szCs w:val="20"/>
              </w:rPr>
              <w:t>0</w:t>
            </w:r>
          </w:p>
        </w:tc>
        <w:tc>
          <w:tcPr>
            <w:tcW w:w="1474" w:type="dxa"/>
            <w:shd w:val="clear" w:color="auto" w:fill="002060"/>
          </w:tcPr>
          <w:p w14:paraId="3452E0C5" w14:textId="77777777" w:rsidR="00A258F8" w:rsidRPr="00ED16C9" w:rsidRDefault="00A258F8" w:rsidP="006F57B4">
            <w:pPr>
              <w:spacing w:before="40" w:after="40"/>
              <w:jc w:val="center"/>
              <w:rPr>
                <w:b/>
                <w:bCs/>
                <w:sz w:val="20"/>
                <w:szCs w:val="20"/>
              </w:rPr>
            </w:pPr>
            <w:r w:rsidRPr="00ED16C9">
              <w:rPr>
                <w:b/>
                <w:bCs/>
                <w:sz w:val="20"/>
                <w:szCs w:val="20"/>
              </w:rPr>
              <w:t>0</w:t>
            </w:r>
          </w:p>
        </w:tc>
        <w:tc>
          <w:tcPr>
            <w:tcW w:w="1474" w:type="dxa"/>
            <w:shd w:val="clear" w:color="auto" w:fill="002060"/>
          </w:tcPr>
          <w:p w14:paraId="6A85B9B5" w14:textId="77777777" w:rsidR="00A258F8" w:rsidRPr="00ED16C9" w:rsidRDefault="00A258F8" w:rsidP="006F57B4">
            <w:pPr>
              <w:spacing w:before="40" w:after="40"/>
              <w:jc w:val="center"/>
              <w:rPr>
                <w:b/>
                <w:bCs/>
                <w:sz w:val="20"/>
                <w:szCs w:val="20"/>
              </w:rPr>
            </w:pPr>
            <w:r w:rsidRPr="00ED16C9">
              <w:rPr>
                <w:b/>
                <w:bCs/>
                <w:sz w:val="20"/>
                <w:szCs w:val="20"/>
              </w:rPr>
              <w:t>1</w:t>
            </w:r>
          </w:p>
        </w:tc>
      </w:tr>
      <w:tr w:rsidR="00A258F8" w:rsidRPr="002B4584" w14:paraId="05462DAB" w14:textId="77777777" w:rsidTr="006F57B4">
        <w:tc>
          <w:tcPr>
            <w:tcW w:w="4106" w:type="dxa"/>
          </w:tcPr>
          <w:p w14:paraId="50D82DD7" w14:textId="6EC7CD02" w:rsidR="00A258F8" w:rsidRPr="00ED16C9" w:rsidRDefault="00A258F8" w:rsidP="00A258F8">
            <w:pPr>
              <w:spacing w:before="40" w:after="40"/>
              <w:jc w:val="both"/>
              <w:rPr>
                <w:sz w:val="20"/>
                <w:szCs w:val="20"/>
              </w:rPr>
            </w:pPr>
            <w:r w:rsidRPr="00ED16C9">
              <w:rPr>
                <w:sz w:val="20"/>
                <w:szCs w:val="20"/>
              </w:rPr>
              <w:t>Structured Assessment 202</w:t>
            </w:r>
            <w:r>
              <w:rPr>
                <w:sz w:val="20"/>
                <w:szCs w:val="20"/>
              </w:rPr>
              <w:t>5</w:t>
            </w:r>
          </w:p>
        </w:tc>
        <w:tc>
          <w:tcPr>
            <w:tcW w:w="1474" w:type="dxa"/>
          </w:tcPr>
          <w:p w14:paraId="10636939" w14:textId="77777777" w:rsidR="00A258F8" w:rsidRPr="00ED16C9" w:rsidRDefault="00A258F8" w:rsidP="00A258F8">
            <w:pPr>
              <w:spacing w:before="40" w:after="40"/>
              <w:jc w:val="center"/>
              <w:rPr>
                <w:sz w:val="20"/>
                <w:szCs w:val="20"/>
              </w:rPr>
            </w:pPr>
            <w:r w:rsidRPr="00ED16C9">
              <w:rPr>
                <w:sz w:val="20"/>
                <w:szCs w:val="20"/>
              </w:rPr>
              <w:t>-</w:t>
            </w:r>
          </w:p>
        </w:tc>
        <w:tc>
          <w:tcPr>
            <w:tcW w:w="1474" w:type="dxa"/>
          </w:tcPr>
          <w:p w14:paraId="50C87A8F" w14:textId="77777777" w:rsidR="00A258F8" w:rsidRPr="00ED16C9" w:rsidRDefault="00A258F8" w:rsidP="00A258F8">
            <w:pPr>
              <w:spacing w:before="40" w:after="40"/>
              <w:jc w:val="center"/>
              <w:rPr>
                <w:sz w:val="20"/>
                <w:szCs w:val="20"/>
              </w:rPr>
            </w:pPr>
            <w:r w:rsidRPr="00ED16C9">
              <w:rPr>
                <w:sz w:val="20"/>
                <w:szCs w:val="20"/>
              </w:rPr>
              <w:t>-</w:t>
            </w:r>
          </w:p>
        </w:tc>
        <w:tc>
          <w:tcPr>
            <w:tcW w:w="1474" w:type="dxa"/>
          </w:tcPr>
          <w:p w14:paraId="3612AB66" w14:textId="77777777" w:rsidR="00A258F8" w:rsidRPr="00ED16C9" w:rsidRDefault="00A258F8" w:rsidP="00A258F8">
            <w:pPr>
              <w:spacing w:before="40" w:after="40"/>
              <w:jc w:val="center"/>
              <w:rPr>
                <w:sz w:val="20"/>
                <w:szCs w:val="20"/>
              </w:rPr>
            </w:pPr>
            <w:r w:rsidRPr="00ED16C9">
              <w:rPr>
                <w:sz w:val="20"/>
                <w:szCs w:val="20"/>
              </w:rPr>
              <w:t>1</w:t>
            </w:r>
          </w:p>
        </w:tc>
      </w:tr>
      <w:tr w:rsidR="00A258F8" w:rsidRPr="002B4584" w14:paraId="58DCFB29" w14:textId="77777777" w:rsidTr="006F57B4">
        <w:tc>
          <w:tcPr>
            <w:tcW w:w="4106" w:type="dxa"/>
            <w:shd w:val="clear" w:color="auto" w:fill="002060"/>
            <w:vAlign w:val="center"/>
          </w:tcPr>
          <w:p w14:paraId="7052A2C7" w14:textId="77777777" w:rsidR="00A258F8" w:rsidRPr="00ED16C9" w:rsidRDefault="00A258F8" w:rsidP="006F57B4">
            <w:pPr>
              <w:spacing w:before="40" w:after="40"/>
              <w:jc w:val="both"/>
              <w:rPr>
                <w:sz w:val="20"/>
                <w:szCs w:val="20"/>
              </w:rPr>
            </w:pPr>
            <w:r w:rsidRPr="00ED16C9">
              <w:rPr>
                <w:b/>
                <w:color w:val="FFFFFF" w:themeColor="background1"/>
                <w:sz w:val="20"/>
                <w:szCs w:val="20"/>
              </w:rPr>
              <w:t>Lead: Director of Finance &amp; Perf.</w:t>
            </w:r>
          </w:p>
        </w:tc>
        <w:tc>
          <w:tcPr>
            <w:tcW w:w="1474" w:type="dxa"/>
            <w:shd w:val="clear" w:color="auto" w:fill="002060"/>
          </w:tcPr>
          <w:p w14:paraId="2D3BAC32" w14:textId="77777777" w:rsidR="00A258F8" w:rsidRPr="00ED16C9" w:rsidRDefault="00A258F8" w:rsidP="006F57B4">
            <w:pPr>
              <w:spacing w:before="40" w:after="40"/>
              <w:jc w:val="center"/>
              <w:rPr>
                <w:b/>
                <w:bCs/>
                <w:sz w:val="20"/>
                <w:szCs w:val="20"/>
              </w:rPr>
            </w:pPr>
            <w:r w:rsidRPr="00ED16C9">
              <w:rPr>
                <w:b/>
                <w:bCs/>
                <w:sz w:val="20"/>
                <w:szCs w:val="20"/>
              </w:rPr>
              <w:t>0</w:t>
            </w:r>
          </w:p>
        </w:tc>
        <w:tc>
          <w:tcPr>
            <w:tcW w:w="1474" w:type="dxa"/>
            <w:shd w:val="clear" w:color="auto" w:fill="002060"/>
          </w:tcPr>
          <w:p w14:paraId="6549D666" w14:textId="77777777" w:rsidR="00A258F8" w:rsidRPr="00ED16C9" w:rsidRDefault="00A258F8" w:rsidP="006F57B4">
            <w:pPr>
              <w:spacing w:before="40" w:after="40"/>
              <w:jc w:val="center"/>
              <w:rPr>
                <w:b/>
                <w:bCs/>
                <w:sz w:val="20"/>
                <w:szCs w:val="20"/>
              </w:rPr>
            </w:pPr>
            <w:r w:rsidRPr="00ED16C9">
              <w:rPr>
                <w:b/>
                <w:bCs/>
                <w:sz w:val="20"/>
                <w:szCs w:val="20"/>
              </w:rPr>
              <w:t>0</w:t>
            </w:r>
          </w:p>
        </w:tc>
        <w:tc>
          <w:tcPr>
            <w:tcW w:w="1474" w:type="dxa"/>
            <w:shd w:val="clear" w:color="auto" w:fill="002060"/>
          </w:tcPr>
          <w:p w14:paraId="5CB2F7E5" w14:textId="1ECE3B70" w:rsidR="00A258F8" w:rsidRPr="00ED16C9" w:rsidRDefault="00A258F8" w:rsidP="006F57B4">
            <w:pPr>
              <w:spacing w:before="40" w:after="40"/>
              <w:jc w:val="center"/>
              <w:rPr>
                <w:b/>
                <w:bCs/>
                <w:sz w:val="20"/>
                <w:szCs w:val="20"/>
              </w:rPr>
            </w:pPr>
            <w:r>
              <w:rPr>
                <w:b/>
                <w:bCs/>
                <w:sz w:val="20"/>
                <w:szCs w:val="20"/>
              </w:rPr>
              <w:t>2</w:t>
            </w:r>
          </w:p>
        </w:tc>
      </w:tr>
      <w:tr w:rsidR="00A258F8" w:rsidRPr="002B4584" w14:paraId="7CE63DC4" w14:textId="77777777" w:rsidTr="00AA194D">
        <w:tc>
          <w:tcPr>
            <w:tcW w:w="4106" w:type="dxa"/>
          </w:tcPr>
          <w:p w14:paraId="309C2E1C" w14:textId="5C7F4C64" w:rsidR="00A258F8" w:rsidRPr="00ED16C9" w:rsidRDefault="00A258F8" w:rsidP="006F57B4">
            <w:pPr>
              <w:spacing w:before="40" w:after="40"/>
              <w:jc w:val="both"/>
              <w:rPr>
                <w:sz w:val="20"/>
                <w:szCs w:val="20"/>
              </w:rPr>
            </w:pPr>
            <w:r w:rsidRPr="00ED16C9">
              <w:rPr>
                <w:sz w:val="20"/>
                <w:szCs w:val="20"/>
              </w:rPr>
              <w:t>Structured Assessment 202</w:t>
            </w:r>
            <w:r>
              <w:rPr>
                <w:sz w:val="20"/>
                <w:szCs w:val="20"/>
              </w:rPr>
              <w:t>4</w:t>
            </w:r>
          </w:p>
        </w:tc>
        <w:tc>
          <w:tcPr>
            <w:tcW w:w="1474" w:type="dxa"/>
          </w:tcPr>
          <w:p w14:paraId="72A1B652"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40DC52F0" w14:textId="77777777" w:rsidR="00A258F8" w:rsidRPr="00ED16C9" w:rsidRDefault="00A258F8" w:rsidP="006F57B4">
            <w:pPr>
              <w:spacing w:before="40" w:after="40"/>
              <w:jc w:val="center"/>
              <w:rPr>
                <w:sz w:val="20"/>
                <w:szCs w:val="20"/>
              </w:rPr>
            </w:pPr>
            <w:r w:rsidRPr="00ED16C9">
              <w:rPr>
                <w:sz w:val="20"/>
                <w:szCs w:val="20"/>
              </w:rPr>
              <w:t>-</w:t>
            </w:r>
          </w:p>
        </w:tc>
        <w:tc>
          <w:tcPr>
            <w:tcW w:w="1474" w:type="dxa"/>
          </w:tcPr>
          <w:p w14:paraId="5F66916F" w14:textId="77777777" w:rsidR="00A258F8" w:rsidRPr="00ED16C9" w:rsidRDefault="00A258F8" w:rsidP="006F57B4">
            <w:pPr>
              <w:spacing w:before="40" w:after="40"/>
              <w:jc w:val="center"/>
              <w:rPr>
                <w:sz w:val="20"/>
                <w:szCs w:val="20"/>
              </w:rPr>
            </w:pPr>
            <w:r w:rsidRPr="00ED16C9">
              <w:rPr>
                <w:sz w:val="20"/>
                <w:szCs w:val="20"/>
              </w:rPr>
              <w:t>1</w:t>
            </w:r>
          </w:p>
        </w:tc>
      </w:tr>
      <w:tr w:rsidR="00A258F8" w:rsidRPr="002B4584" w14:paraId="055002FE" w14:textId="77777777" w:rsidTr="00AA194D">
        <w:tc>
          <w:tcPr>
            <w:tcW w:w="4106" w:type="dxa"/>
          </w:tcPr>
          <w:p w14:paraId="609FFAEA" w14:textId="37FF3D87" w:rsidR="00A258F8" w:rsidRPr="00ED16C9" w:rsidRDefault="00A258F8" w:rsidP="00A258F8">
            <w:pPr>
              <w:spacing w:before="40" w:after="40"/>
              <w:jc w:val="both"/>
              <w:rPr>
                <w:sz w:val="20"/>
                <w:szCs w:val="20"/>
              </w:rPr>
            </w:pPr>
            <w:r w:rsidRPr="00ED16C9">
              <w:rPr>
                <w:sz w:val="20"/>
                <w:szCs w:val="20"/>
              </w:rPr>
              <w:t>Structured Assessment 202</w:t>
            </w:r>
            <w:r>
              <w:rPr>
                <w:sz w:val="20"/>
                <w:szCs w:val="20"/>
              </w:rPr>
              <w:t>5</w:t>
            </w:r>
          </w:p>
        </w:tc>
        <w:tc>
          <w:tcPr>
            <w:tcW w:w="1474" w:type="dxa"/>
          </w:tcPr>
          <w:p w14:paraId="7469C28A" w14:textId="2620D4D2" w:rsidR="00A258F8" w:rsidRPr="00ED16C9" w:rsidRDefault="00A258F8" w:rsidP="00A258F8">
            <w:pPr>
              <w:spacing w:before="40" w:after="40"/>
              <w:jc w:val="center"/>
              <w:rPr>
                <w:sz w:val="20"/>
                <w:szCs w:val="20"/>
              </w:rPr>
            </w:pPr>
            <w:r w:rsidRPr="00ED16C9">
              <w:rPr>
                <w:sz w:val="20"/>
                <w:szCs w:val="20"/>
              </w:rPr>
              <w:t>-</w:t>
            </w:r>
          </w:p>
        </w:tc>
        <w:tc>
          <w:tcPr>
            <w:tcW w:w="1474" w:type="dxa"/>
          </w:tcPr>
          <w:p w14:paraId="185918AE" w14:textId="549142A5" w:rsidR="00A258F8" w:rsidRPr="00ED16C9" w:rsidRDefault="00A258F8" w:rsidP="00A258F8">
            <w:pPr>
              <w:spacing w:before="40" w:after="40"/>
              <w:jc w:val="center"/>
              <w:rPr>
                <w:sz w:val="20"/>
                <w:szCs w:val="20"/>
              </w:rPr>
            </w:pPr>
            <w:r w:rsidRPr="00ED16C9">
              <w:rPr>
                <w:sz w:val="20"/>
                <w:szCs w:val="20"/>
              </w:rPr>
              <w:t>-</w:t>
            </w:r>
          </w:p>
        </w:tc>
        <w:tc>
          <w:tcPr>
            <w:tcW w:w="1474" w:type="dxa"/>
          </w:tcPr>
          <w:p w14:paraId="2D147818" w14:textId="63B6A348" w:rsidR="00A258F8" w:rsidRPr="00ED16C9" w:rsidRDefault="00A258F8" w:rsidP="00A258F8">
            <w:pPr>
              <w:spacing w:before="40" w:after="40"/>
              <w:jc w:val="center"/>
              <w:rPr>
                <w:sz w:val="20"/>
                <w:szCs w:val="20"/>
              </w:rPr>
            </w:pPr>
            <w:r w:rsidRPr="00ED16C9">
              <w:rPr>
                <w:sz w:val="20"/>
                <w:szCs w:val="20"/>
              </w:rPr>
              <w:t>1</w:t>
            </w:r>
          </w:p>
        </w:tc>
      </w:tr>
      <w:tr w:rsidR="00A258F8" w:rsidRPr="002B4584" w14:paraId="725D185C" w14:textId="77777777" w:rsidTr="006F57B4">
        <w:tc>
          <w:tcPr>
            <w:tcW w:w="4106" w:type="dxa"/>
            <w:shd w:val="clear" w:color="auto" w:fill="D9D9D9" w:themeFill="background1" w:themeFillShade="D9"/>
          </w:tcPr>
          <w:p w14:paraId="27DC7E5E" w14:textId="77777777" w:rsidR="00A258F8" w:rsidRPr="00ED16C9" w:rsidRDefault="00A258F8" w:rsidP="006F57B4">
            <w:pPr>
              <w:spacing w:before="40" w:after="40"/>
              <w:jc w:val="right"/>
              <w:rPr>
                <w:b/>
                <w:sz w:val="20"/>
                <w:szCs w:val="20"/>
              </w:rPr>
            </w:pPr>
            <w:r w:rsidRPr="00ED16C9">
              <w:rPr>
                <w:b/>
                <w:sz w:val="20"/>
                <w:szCs w:val="20"/>
              </w:rPr>
              <w:t>Total</w:t>
            </w:r>
          </w:p>
        </w:tc>
        <w:tc>
          <w:tcPr>
            <w:tcW w:w="1474" w:type="dxa"/>
            <w:shd w:val="clear" w:color="auto" w:fill="D9D9D9" w:themeFill="background1" w:themeFillShade="D9"/>
          </w:tcPr>
          <w:p w14:paraId="50E8A0DB" w14:textId="77777777" w:rsidR="00A258F8" w:rsidRPr="00ED16C9" w:rsidRDefault="00A258F8" w:rsidP="006F57B4">
            <w:pPr>
              <w:spacing w:before="40" w:after="40"/>
              <w:jc w:val="center"/>
              <w:rPr>
                <w:b/>
                <w:sz w:val="20"/>
                <w:szCs w:val="20"/>
              </w:rPr>
            </w:pPr>
            <w:r>
              <w:rPr>
                <w:b/>
                <w:sz w:val="20"/>
                <w:szCs w:val="20"/>
              </w:rPr>
              <w:t>0</w:t>
            </w:r>
          </w:p>
        </w:tc>
        <w:tc>
          <w:tcPr>
            <w:tcW w:w="1474" w:type="dxa"/>
            <w:shd w:val="clear" w:color="auto" w:fill="D9D9D9" w:themeFill="background1" w:themeFillShade="D9"/>
          </w:tcPr>
          <w:p w14:paraId="076FE10E" w14:textId="77777777" w:rsidR="00A258F8" w:rsidRPr="00ED16C9" w:rsidRDefault="00A258F8" w:rsidP="006F57B4">
            <w:pPr>
              <w:spacing w:before="40" w:after="40"/>
              <w:jc w:val="center"/>
              <w:rPr>
                <w:b/>
                <w:sz w:val="20"/>
                <w:szCs w:val="20"/>
              </w:rPr>
            </w:pPr>
            <w:r w:rsidRPr="00ED16C9">
              <w:rPr>
                <w:b/>
                <w:sz w:val="20"/>
                <w:szCs w:val="20"/>
              </w:rPr>
              <w:t>0</w:t>
            </w:r>
          </w:p>
        </w:tc>
        <w:tc>
          <w:tcPr>
            <w:tcW w:w="1474" w:type="dxa"/>
            <w:shd w:val="clear" w:color="auto" w:fill="D9D9D9" w:themeFill="background1" w:themeFillShade="D9"/>
          </w:tcPr>
          <w:p w14:paraId="6A199459" w14:textId="4CCBEEFF" w:rsidR="00A258F8" w:rsidRPr="00ED16C9" w:rsidRDefault="00A258F8" w:rsidP="006F57B4">
            <w:pPr>
              <w:spacing w:before="40" w:after="40"/>
              <w:jc w:val="center"/>
              <w:rPr>
                <w:b/>
                <w:sz w:val="20"/>
                <w:szCs w:val="20"/>
              </w:rPr>
            </w:pPr>
            <w:r w:rsidRPr="00ED16C9">
              <w:rPr>
                <w:b/>
                <w:sz w:val="20"/>
                <w:szCs w:val="20"/>
              </w:rPr>
              <w:t>1</w:t>
            </w:r>
            <w:r>
              <w:rPr>
                <w:b/>
                <w:sz w:val="20"/>
                <w:szCs w:val="20"/>
              </w:rPr>
              <w:t>0</w:t>
            </w:r>
          </w:p>
        </w:tc>
      </w:tr>
    </w:tbl>
    <w:p w14:paraId="0210128A" w14:textId="05F27EEF" w:rsidR="002F620F" w:rsidRDefault="00AA194D" w:rsidP="00A66018">
      <w:pPr>
        <w:spacing w:line="240" w:lineRule="auto"/>
        <w:ind w:left="720" w:hanging="720"/>
        <w:jc w:val="both"/>
      </w:pPr>
      <w:r w:rsidRPr="00AA194D">
        <w:rPr>
          <w:bCs/>
        </w:rPr>
        <w:lastRenderedPageBreak/>
        <w:t>4.4</w:t>
      </w:r>
      <w:r w:rsidR="009A0A47">
        <w:rPr>
          <w:bCs/>
        </w:rPr>
        <w:tab/>
      </w:r>
      <w:r w:rsidR="009A0A47" w:rsidRPr="00F909FB">
        <w:t xml:space="preserve">Where agreed actions have become overdue, lead Directors and/or their teams are asked to provide targets/milestones for completion or further update as part of their progress reporting. </w:t>
      </w:r>
      <w:r w:rsidR="009A0A47">
        <w:t>Where available, t</w:t>
      </w:r>
      <w:r w:rsidR="009A0A47" w:rsidRPr="00F909FB">
        <w:t xml:space="preserve">hese are included in the narrative update provided at </w:t>
      </w:r>
      <w:r w:rsidR="009A0A47" w:rsidRPr="00F909FB">
        <w:rPr>
          <w:b/>
        </w:rPr>
        <w:t>Appendix A</w:t>
      </w:r>
      <w:r w:rsidR="009A0A47" w:rsidRPr="00F909FB">
        <w:t xml:space="preserve"> for information.</w:t>
      </w:r>
    </w:p>
    <w:p w14:paraId="0F82D694" w14:textId="20D2701E" w:rsidR="00A66018" w:rsidRDefault="00A66018" w:rsidP="00A66018">
      <w:pPr>
        <w:spacing w:line="240" w:lineRule="auto"/>
        <w:ind w:left="720" w:hanging="720"/>
        <w:jc w:val="both"/>
      </w:pPr>
      <w:r>
        <w:t>4.5</w:t>
      </w:r>
      <w:r>
        <w:tab/>
      </w:r>
      <w:r w:rsidRPr="00F909FB">
        <w:t>A total of</w:t>
      </w:r>
      <w:r>
        <w:t xml:space="preserve"> 7 </w:t>
      </w:r>
      <w:r w:rsidRPr="00F909FB">
        <w:t xml:space="preserve">actions were closed during the reporting period. A table detailing all closed actions, including any comments made by the lead Directors or their teams in closing them, can be found at </w:t>
      </w:r>
      <w:r w:rsidRPr="00F909FB">
        <w:rPr>
          <w:b/>
        </w:rPr>
        <w:t>Appendix B</w:t>
      </w:r>
      <w:r>
        <w:t xml:space="preserve">. In some instances, </w:t>
      </w:r>
      <w:r w:rsidRPr="00F909FB">
        <w:t>changes to circumstances since the audit review have meant that it</w:t>
      </w:r>
      <w:r>
        <w:t xml:space="preserve"> has not been possible to deliver actions as intended to address the audit findings. </w:t>
      </w:r>
      <w:r w:rsidRPr="00F909FB">
        <w:t>The foregoing notwithstanding, management feel it is reasonable to close th</w:t>
      </w:r>
      <w:r>
        <w:t>e</w:t>
      </w:r>
      <w:r w:rsidRPr="00F909FB">
        <w:t>s</w:t>
      </w:r>
      <w:r>
        <w:t>e</w:t>
      </w:r>
      <w:r w:rsidRPr="00F909FB">
        <w:t xml:space="preserve"> </w:t>
      </w:r>
      <w:r>
        <w:t>actions</w:t>
      </w:r>
      <w:r w:rsidRPr="00F909FB">
        <w:t xml:space="preserve"> at this time given the </w:t>
      </w:r>
      <w:r>
        <w:t xml:space="preserve">current position and </w:t>
      </w:r>
      <w:r w:rsidRPr="00F909FB">
        <w:t>all other circumstances</w:t>
      </w:r>
      <w:r>
        <w:t xml:space="preserve">. Detail on these instances can be found at </w:t>
      </w:r>
      <w:r w:rsidRPr="00E31872">
        <w:rPr>
          <w:b/>
          <w:bCs/>
        </w:rPr>
        <w:t>Appendix F</w:t>
      </w:r>
      <w:r>
        <w:t>.</w:t>
      </w:r>
    </w:p>
    <w:p w14:paraId="6427318D" w14:textId="31A167C5" w:rsidR="00A66018" w:rsidRPr="00F909FB" w:rsidRDefault="00A66018" w:rsidP="00A66018">
      <w:pPr>
        <w:ind w:left="567" w:hanging="567"/>
        <w:jc w:val="both"/>
        <w:rPr>
          <w:b/>
        </w:rPr>
      </w:pPr>
      <w:r>
        <w:rPr>
          <w:b/>
        </w:rPr>
        <w:t>5</w:t>
      </w:r>
      <w:r w:rsidRPr="00F909FB">
        <w:rPr>
          <w:b/>
        </w:rPr>
        <w:t>.</w:t>
      </w:r>
      <w:r w:rsidRPr="00F909FB">
        <w:rPr>
          <w:b/>
        </w:rPr>
        <w:tab/>
        <w:t>STATUS UPDATE – NWSSP AUDIT &amp; ASSURANCE REPORTS</w:t>
      </w:r>
    </w:p>
    <w:p w14:paraId="4EA4DEB0" w14:textId="3DA7A638" w:rsidR="00A66018" w:rsidRPr="00ED16C9" w:rsidRDefault="00A66018" w:rsidP="00A66018">
      <w:pPr>
        <w:ind w:left="567" w:hanging="567"/>
        <w:jc w:val="both"/>
      </w:pPr>
      <w:r>
        <w:t>5</w:t>
      </w:r>
      <w:r w:rsidRPr="00F909FB">
        <w:t>.1</w:t>
      </w:r>
      <w:r w:rsidRPr="00F909FB">
        <w:tab/>
        <w:t xml:space="preserve">The following sets out the current position in respect of performance in implementing agreed actions stemming from </w:t>
      </w:r>
      <w:r>
        <w:t xml:space="preserve">NWSSP </w:t>
      </w:r>
      <w:r w:rsidRPr="00F909FB">
        <w:t>Audit</w:t>
      </w:r>
      <w:r>
        <w:t xml:space="preserve"> &amp; Assurance findings</w:t>
      </w:r>
      <w:r w:rsidRPr="00F909FB">
        <w:t xml:space="preserve">, when measured against the </w:t>
      </w:r>
      <w:r w:rsidRPr="00F909FB">
        <w:rPr>
          <w:b/>
        </w:rPr>
        <w:t>original deadlines</w:t>
      </w:r>
      <w:r w:rsidRPr="00F909FB">
        <w:t xml:space="preserve"> agreed by management at the time the reports were finalised.</w:t>
      </w:r>
    </w:p>
    <w:p w14:paraId="22EC44B4" w14:textId="77777777" w:rsidR="00A66018" w:rsidRPr="00ED16C9" w:rsidRDefault="00A66018" w:rsidP="00A66018">
      <w:pPr>
        <w:spacing w:after="0"/>
        <w:ind w:left="567"/>
        <w:jc w:val="both"/>
        <w:rPr>
          <w:b/>
          <w:sz w:val="20"/>
          <w:szCs w:val="20"/>
        </w:rPr>
      </w:pPr>
      <w:r w:rsidRPr="00ED16C9">
        <w:rPr>
          <w:b/>
          <w:sz w:val="20"/>
          <w:szCs w:val="20"/>
        </w:rPr>
        <w:t>Fig 2: NWSSP Audit &amp; Assurance Reports</w:t>
      </w:r>
    </w:p>
    <w:p w14:paraId="535C1F50" w14:textId="583C4478" w:rsidR="002F620F" w:rsidRPr="00A66018" w:rsidRDefault="000D27DF" w:rsidP="00A66018">
      <w:pPr>
        <w:spacing w:line="240" w:lineRule="auto"/>
        <w:jc w:val="both"/>
        <w:rPr>
          <w:b/>
        </w:rPr>
      </w:pPr>
      <w:r>
        <w:rPr>
          <w:b/>
        </w:rPr>
        <w:tab/>
      </w:r>
      <w:r w:rsidR="00C84679">
        <w:rPr>
          <w:noProof/>
        </w:rPr>
        <w:drawing>
          <wp:inline distT="0" distB="0" distL="0" distR="0" wp14:anchorId="1B1B9E57" wp14:editId="3CAF1621">
            <wp:extent cx="5183287" cy="3000375"/>
            <wp:effectExtent l="0" t="0" r="17780" b="9525"/>
            <wp:docPr id="1258843770"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E3A8A63" w14:textId="1545A3C2" w:rsidR="00A13B02" w:rsidRDefault="00A13B02" w:rsidP="00A13B02">
      <w:pPr>
        <w:spacing w:before="160"/>
        <w:ind w:left="567" w:hanging="567"/>
        <w:jc w:val="both"/>
      </w:pPr>
      <w:r>
        <w:rPr>
          <w:rFonts w:ascii="Arial" w:hAnsi="Arial"/>
        </w:rPr>
        <w:t>5</w:t>
      </w:r>
      <w:r w:rsidRPr="004C5040">
        <w:rPr>
          <w:rFonts w:ascii="Arial" w:hAnsi="Arial"/>
        </w:rPr>
        <w:t>.2</w:t>
      </w:r>
      <w:r>
        <w:rPr>
          <w:rFonts w:ascii="Arial" w:hAnsi="Arial"/>
        </w:rPr>
        <w:tab/>
      </w:r>
      <w:r w:rsidRPr="00ED16C9">
        <w:t xml:space="preserve">A total of </w:t>
      </w:r>
      <w:r>
        <w:t>8</w:t>
      </w:r>
      <w:r w:rsidRPr="00ED16C9">
        <w:t xml:space="preserve"> new actions became overdue during the reporting period</w:t>
      </w:r>
      <w:r>
        <w:t>, 4 of which relate to the audit of Asbestos Management</w:t>
      </w:r>
      <w:r w:rsidRPr="00ED16C9">
        <w:t xml:space="preserve">. However, this figure has been more than offset by the closure of other previously overdue actions. The total overall number of overdue actions has decreased by </w:t>
      </w:r>
      <w:r>
        <w:t>37</w:t>
      </w:r>
      <w:r w:rsidRPr="00ED16C9">
        <w:t>.</w:t>
      </w:r>
    </w:p>
    <w:p w14:paraId="01DBE199" w14:textId="3A367F5F" w:rsidR="00AC1E31" w:rsidRPr="00F909FB" w:rsidRDefault="00AC1E31" w:rsidP="00AC1E31">
      <w:pPr>
        <w:spacing w:before="160"/>
        <w:ind w:left="567" w:hanging="567"/>
        <w:jc w:val="both"/>
      </w:pPr>
      <w:r>
        <w:lastRenderedPageBreak/>
        <w:t>5</w:t>
      </w:r>
      <w:r w:rsidRPr="00F909FB">
        <w:t>.</w:t>
      </w:r>
      <w:r>
        <w:t>3</w:t>
      </w:r>
      <w:r w:rsidRPr="00F909FB">
        <w:tab/>
        <w:t xml:space="preserve">A summary table of all overdue actions is set out at </w:t>
      </w:r>
      <w:r w:rsidRPr="00F909FB">
        <w:rPr>
          <w:b/>
        </w:rPr>
        <w:t>Appendix C</w:t>
      </w:r>
      <w:r w:rsidRPr="00F909FB">
        <w:t xml:space="preserve">, with a more detailed breakdown included at </w:t>
      </w:r>
      <w:r w:rsidRPr="00F909FB">
        <w:rPr>
          <w:b/>
        </w:rPr>
        <w:t>Appendix D</w:t>
      </w:r>
      <w:r w:rsidRPr="00F909FB">
        <w:t xml:space="preserve"> for information.</w:t>
      </w:r>
    </w:p>
    <w:p w14:paraId="0F09891B" w14:textId="70DD7550" w:rsidR="00AC1E31" w:rsidRPr="00F909FB" w:rsidRDefault="00AC1E31" w:rsidP="00AC1E31">
      <w:pPr>
        <w:ind w:left="567" w:hanging="567"/>
        <w:jc w:val="both"/>
      </w:pPr>
      <w:r>
        <w:t>5</w:t>
      </w:r>
      <w:r w:rsidRPr="00F909FB">
        <w:t>.</w:t>
      </w:r>
      <w:r>
        <w:t>4</w:t>
      </w:r>
      <w:r w:rsidRPr="00F909FB">
        <w:tab/>
        <w:t xml:space="preserve">Where agreed actions have become overdue, lead directors and/or their teams are asked to provide targets/milestones for completion or further update as part of their progress reporting. </w:t>
      </w:r>
      <w:r>
        <w:t>Where available, t</w:t>
      </w:r>
      <w:r w:rsidRPr="00F909FB">
        <w:t xml:space="preserve">hese are included in the detailed narrative update provided at </w:t>
      </w:r>
      <w:r w:rsidRPr="00F909FB">
        <w:rPr>
          <w:b/>
        </w:rPr>
        <w:t>Appendix D</w:t>
      </w:r>
      <w:r w:rsidRPr="00F909FB">
        <w:t xml:space="preserve"> for information.</w:t>
      </w:r>
    </w:p>
    <w:p w14:paraId="025D0296" w14:textId="3F29AA45" w:rsidR="00E31872" w:rsidRDefault="00E31872" w:rsidP="00E31872">
      <w:pPr>
        <w:ind w:left="567" w:hanging="567"/>
        <w:jc w:val="both"/>
      </w:pPr>
      <w:r>
        <w:t>5</w:t>
      </w:r>
      <w:r w:rsidRPr="00F909FB">
        <w:t>.</w:t>
      </w:r>
      <w:r>
        <w:t>5</w:t>
      </w:r>
      <w:r w:rsidRPr="00F909FB">
        <w:tab/>
        <w:t xml:space="preserve">A total of </w:t>
      </w:r>
      <w:r>
        <w:t>72</w:t>
      </w:r>
      <w:r w:rsidRPr="00F909FB">
        <w:t xml:space="preserve"> actions have been closed during the reporting period. A table detailing all </w:t>
      </w:r>
      <w:r>
        <w:t>of these</w:t>
      </w:r>
      <w:r w:rsidRPr="00F909FB">
        <w:t xml:space="preserve">, including any comments made by the lead director(s) or their teams in doing so, is included at </w:t>
      </w:r>
      <w:r w:rsidRPr="00F909FB">
        <w:rPr>
          <w:b/>
        </w:rPr>
        <w:t>Appendix E</w:t>
      </w:r>
      <w:r w:rsidRPr="00F909FB">
        <w:t>.</w:t>
      </w:r>
    </w:p>
    <w:p w14:paraId="00E06AF5" w14:textId="6AFAC15E" w:rsidR="00E31872" w:rsidRDefault="00E31872" w:rsidP="00E31872">
      <w:pPr>
        <w:spacing w:line="240" w:lineRule="auto"/>
        <w:ind w:left="567" w:hanging="567"/>
        <w:jc w:val="both"/>
      </w:pPr>
      <w:r>
        <w:t>5.6</w:t>
      </w:r>
      <w:r>
        <w:tab/>
        <w:t xml:space="preserve">As already </w:t>
      </w:r>
      <w:r w:rsidR="00B52DB9">
        <w:t>referenced</w:t>
      </w:r>
      <w:r>
        <w:t xml:space="preserve"> at 4.5 above, in some instances, </w:t>
      </w:r>
      <w:r w:rsidRPr="00F909FB">
        <w:t>changes to circumstances since the audit review have meant that it</w:t>
      </w:r>
      <w:r>
        <w:t xml:space="preserve"> has not been possible to deliver actions as intended to address the audit findings. </w:t>
      </w:r>
      <w:r w:rsidRPr="00F909FB">
        <w:t>The foregoing notwithstanding, management feel it is reasonable to close th</w:t>
      </w:r>
      <w:r>
        <w:t>e</w:t>
      </w:r>
      <w:r w:rsidRPr="00F909FB">
        <w:t>s</w:t>
      </w:r>
      <w:r>
        <w:t>e</w:t>
      </w:r>
      <w:r w:rsidRPr="00F909FB">
        <w:t xml:space="preserve"> </w:t>
      </w:r>
      <w:r>
        <w:t>actions</w:t>
      </w:r>
      <w:r w:rsidRPr="00F909FB">
        <w:t xml:space="preserve"> at this time given the </w:t>
      </w:r>
      <w:r>
        <w:t xml:space="preserve">current position and </w:t>
      </w:r>
      <w:r w:rsidRPr="00F909FB">
        <w:t>all other circumstances</w:t>
      </w:r>
      <w:r>
        <w:t xml:space="preserve">. Detail on these instances can be found at </w:t>
      </w:r>
      <w:r w:rsidRPr="00E31872">
        <w:rPr>
          <w:b/>
          <w:bCs/>
        </w:rPr>
        <w:t>Appendix F</w:t>
      </w:r>
      <w:r>
        <w:t>.</w:t>
      </w:r>
    </w:p>
    <w:p w14:paraId="6369EB5B" w14:textId="419321FD" w:rsidR="008320B2" w:rsidRDefault="008320B2" w:rsidP="008320B2">
      <w:pPr>
        <w:spacing w:after="140"/>
        <w:ind w:left="567" w:hanging="567"/>
        <w:jc w:val="both"/>
        <w:rPr>
          <w:b/>
        </w:rPr>
      </w:pPr>
      <w:r>
        <w:rPr>
          <w:b/>
        </w:rPr>
        <w:t>6.</w:t>
      </w:r>
      <w:r>
        <w:rPr>
          <w:b/>
        </w:rPr>
        <w:tab/>
        <w:t>LESSONS LEARNED</w:t>
      </w:r>
    </w:p>
    <w:p w14:paraId="0144D855" w14:textId="3F7A026A" w:rsidR="008320B2" w:rsidRDefault="008320B2" w:rsidP="008320B2">
      <w:pPr>
        <w:spacing w:after="140"/>
        <w:ind w:left="567" w:hanging="567"/>
        <w:jc w:val="both"/>
        <w:rPr>
          <w:bCs/>
        </w:rPr>
      </w:pPr>
      <w:r w:rsidRPr="008320B2">
        <w:rPr>
          <w:bCs/>
        </w:rPr>
        <w:t>6.1</w:t>
      </w:r>
      <w:r>
        <w:rPr>
          <w:b/>
        </w:rPr>
        <w:tab/>
      </w:r>
      <w:r w:rsidRPr="008320B2">
        <w:rPr>
          <w:bCs/>
        </w:rPr>
        <w:t xml:space="preserve">The Head of Compliance has met with NWSSP Audit &amp; Assurance colleagues </w:t>
      </w:r>
      <w:proofErr w:type="gramStart"/>
      <w:r w:rsidRPr="008320B2">
        <w:rPr>
          <w:bCs/>
        </w:rPr>
        <w:t>in order to</w:t>
      </w:r>
      <w:proofErr w:type="gramEnd"/>
      <w:r w:rsidRPr="008320B2">
        <w:rPr>
          <w:bCs/>
        </w:rPr>
        <w:t xml:space="preserve"> review information available via the Audit &amp; Assurance Database. The database captures key information and statistics relating to audit activity in health bodies across Wales and allows benchmarking to be undertaken.</w:t>
      </w:r>
    </w:p>
    <w:p w14:paraId="3FC1914B" w14:textId="7578AADC" w:rsidR="002C1968" w:rsidRDefault="006D2C75" w:rsidP="002C1968">
      <w:pPr>
        <w:ind w:left="567"/>
      </w:pPr>
      <w:r>
        <w:t xml:space="preserve">The </w:t>
      </w:r>
      <w:proofErr w:type="gramStart"/>
      <w:r>
        <w:t xml:space="preserve">all </w:t>
      </w:r>
      <w:r w:rsidR="002C1968">
        <w:t>Wales</w:t>
      </w:r>
      <w:proofErr w:type="gramEnd"/>
      <w:r w:rsidR="002C1968">
        <w:t xml:space="preserve"> data</w:t>
      </w:r>
      <w:r>
        <w:t xml:space="preserve"> in Fig 3 sets out the themes of findings during </w:t>
      </w:r>
      <w:r w:rsidR="002C1968">
        <w:t>2</w:t>
      </w:r>
      <w:r w:rsidR="002C1968" w:rsidRPr="003C2EA4">
        <w:t xml:space="preserve">024/25, </w:t>
      </w:r>
      <w:r w:rsidR="002C1968">
        <w:t>g</w:t>
      </w:r>
      <w:r w:rsidR="002C1968" w:rsidRPr="003C2EA4">
        <w:t>overnance has been the most frequently identified audit theme across</w:t>
      </w:r>
      <w:r w:rsidR="002C1968">
        <w:t xml:space="preserve"> NHS Wale</w:t>
      </w:r>
      <w:r w:rsidR="002C1968">
        <w:t>s</w:t>
      </w:r>
      <w:r>
        <w:t xml:space="preserve"> (15%)</w:t>
      </w:r>
      <w:r w:rsidR="002C1968">
        <w:t xml:space="preserve">.  </w:t>
      </w:r>
    </w:p>
    <w:p w14:paraId="6B565336" w14:textId="48D5842E" w:rsidR="006D2C75" w:rsidRDefault="006D2C75" w:rsidP="006D2C75">
      <w:pPr>
        <w:ind w:left="567"/>
        <w:rPr>
          <w:b/>
          <w:bCs/>
          <w:sz w:val="20"/>
          <w:szCs w:val="20"/>
        </w:rPr>
      </w:pPr>
      <w:r w:rsidRPr="00EC1AA3">
        <w:rPr>
          <w:noProof/>
        </w:rPr>
        <w:drawing>
          <wp:anchor distT="0" distB="0" distL="114300" distR="114300" simplePos="0" relativeHeight="251660288" behindDoc="1" locked="0" layoutInCell="1" allowOverlap="1" wp14:anchorId="050A7894" wp14:editId="572F522D">
            <wp:simplePos x="0" y="0"/>
            <wp:positionH relativeFrom="page">
              <wp:posOffset>1323975</wp:posOffset>
            </wp:positionH>
            <wp:positionV relativeFrom="paragraph">
              <wp:posOffset>273685</wp:posOffset>
            </wp:positionV>
            <wp:extent cx="5010150" cy="2533650"/>
            <wp:effectExtent l="19050" t="19050" r="19050" b="19050"/>
            <wp:wrapSquare wrapText="bothSides"/>
            <wp:docPr id="391982373" name="Picture 391982373">
              <a:extLst xmlns:a="http://schemas.openxmlformats.org/drawingml/2006/main">
                <a:ext uri="{FF2B5EF4-FFF2-40B4-BE49-F238E27FC236}">
                  <a16:creationId xmlns:a16="http://schemas.microsoft.com/office/drawing/2014/main" id="{5E6167A7-A785-4139-9E37-383B845575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982373" name=""/>
                    <pic:cNvPicPr/>
                  </pic:nvPicPr>
                  <pic:blipFill>
                    <a:blip r:embed="rId13">
                      <a:extLst>
                        <a:ext uri="{28A0092B-C50C-407E-A947-70E740481C1C}">
                          <a14:useLocalDpi xmlns:a14="http://schemas.microsoft.com/office/drawing/2010/main" val="0"/>
                        </a:ext>
                      </a:extLst>
                    </a:blip>
                    <a:stretch>
                      <a:fillRect/>
                    </a:stretch>
                  </pic:blipFill>
                  <pic:spPr>
                    <a:xfrm>
                      <a:off x="0" y="0"/>
                      <a:ext cx="5010150" cy="2533650"/>
                    </a:xfrm>
                    <a:prstGeom prst="rect">
                      <a:avLst/>
                    </a:prstGeom>
                    <a:ln>
                      <a:solidFill>
                        <a:schemeClr val="accent1"/>
                      </a:solidFill>
                    </a:ln>
                  </pic:spPr>
                </pic:pic>
              </a:graphicData>
            </a:graphic>
            <wp14:sizeRelH relativeFrom="page">
              <wp14:pctWidth>0</wp14:pctWidth>
            </wp14:sizeRelH>
            <wp14:sizeRelV relativeFrom="page">
              <wp14:pctHeight>0</wp14:pctHeight>
            </wp14:sizeRelV>
          </wp:anchor>
        </w:drawing>
      </w:r>
      <w:r w:rsidRPr="006D2C75">
        <w:rPr>
          <w:b/>
          <w:bCs/>
          <w:sz w:val="20"/>
          <w:szCs w:val="20"/>
        </w:rPr>
        <w:t>Fig 3</w:t>
      </w:r>
    </w:p>
    <w:p w14:paraId="7130D945" w14:textId="77777777" w:rsidR="006D2C75" w:rsidRDefault="006D2C75" w:rsidP="006D2C75">
      <w:pPr>
        <w:ind w:left="567"/>
      </w:pPr>
    </w:p>
    <w:p w14:paraId="2E1F7C33" w14:textId="42C46563" w:rsidR="002C1968" w:rsidRDefault="002C1968" w:rsidP="006D2C75">
      <w:pPr>
        <w:ind w:left="567"/>
      </w:pPr>
      <w:r>
        <w:lastRenderedPageBreak/>
        <w:t xml:space="preserve">Fig </w:t>
      </w:r>
      <w:r w:rsidR="006D2C75">
        <w:t>4</w:t>
      </w:r>
      <w:r>
        <w:t xml:space="preserve"> sets out the percentage of findings on an </w:t>
      </w:r>
      <w:proofErr w:type="gramStart"/>
      <w:r>
        <w:t>all Wales</w:t>
      </w:r>
      <w:proofErr w:type="gramEnd"/>
      <w:r>
        <w:t xml:space="preserve"> basis compared to the five Health Boards and Swansea Bay University Health Board.</w:t>
      </w:r>
    </w:p>
    <w:p w14:paraId="2AE5E4D6" w14:textId="42FD2EB9" w:rsidR="006D2C75" w:rsidRPr="006D2C75" w:rsidRDefault="006D2C75" w:rsidP="006D2C75">
      <w:pPr>
        <w:ind w:left="567"/>
        <w:rPr>
          <w:b/>
          <w:bCs/>
          <w:sz w:val="20"/>
          <w:szCs w:val="20"/>
        </w:rPr>
      </w:pPr>
      <w:r w:rsidRPr="006D2C75">
        <w:rPr>
          <w:b/>
          <w:bCs/>
          <w:sz w:val="20"/>
          <w:szCs w:val="20"/>
        </w:rPr>
        <w:t>Fig 4</w:t>
      </w:r>
    </w:p>
    <w:p w14:paraId="08EC6A00" w14:textId="7FD245AB" w:rsidR="002C1968" w:rsidRDefault="006D2C75" w:rsidP="002C1968">
      <w:r w:rsidRPr="00717D32">
        <w:rPr>
          <w:noProof/>
        </w:rPr>
        <w:drawing>
          <wp:anchor distT="0" distB="0" distL="114300" distR="114300" simplePos="0" relativeHeight="251665408" behindDoc="0" locked="0" layoutInCell="1" allowOverlap="1" wp14:anchorId="718FCC89" wp14:editId="40C7AC14">
            <wp:simplePos x="0" y="0"/>
            <wp:positionH relativeFrom="margin">
              <wp:align>center</wp:align>
            </wp:positionH>
            <wp:positionV relativeFrom="paragraph">
              <wp:posOffset>20955</wp:posOffset>
            </wp:positionV>
            <wp:extent cx="3933825" cy="1990725"/>
            <wp:effectExtent l="19050" t="19050" r="28575" b="28575"/>
            <wp:wrapSquare wrapText="bothSides"/>
            <wp:docPr id="1334018614" name="Picture 1334018614">
              <a:extLst xmlns:a="http://schemas.openxmlformats.org/drawingml/2006/main">
                <a:ext uri="{FF2B5EF4-FFF2-40B4-BE49-F238E27FC236}">
                  <a16:creationId xmlns:a16="http://schemas.microsoft.com/office/drawing/2014/main" id="{9D94C832-2E2D-47FA-8952-6E37F1AF1D8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018614" name=""/>
                    <pic:cNvPicPr/>
                  </pic:nvPicPr>
                  <pic:blipFill>
                    <a:blip r:embed="rId14">
                      <a:extLst>
                        <a:ext uri="{28A0092B-C50C-407E-A947-70E740481C1C}">
                          <a14:useLocalDpi xmlns:a14="http://schemas.microsoft.com/office/drawing/2010/main" val="0"/>
                        </a:ext>
                      </a:extLst>
                    </a:blip>
                    <a:stretch>
                      <a:fillRect/>
                    </a:stretch>
                  </pic:blipFill>
                  <pic:spPr>
                    <a:xfrm>
                      <a:off x="0" y="0"/>
                      <a:ext cx="3933825" cy="1990725"/>
                    </a:xfrm>
                    <a:prstGeom prst="rect">
                      <a:avLst/>
                    </a:prstGeom>
                    <a:ln>
                      <a:solidFill>
                        <a:schemeClr val="accent1"/>
                      </a:solidFill>
                    </a:ln>
                  </pic:spPr>
                </pic:pic>
              </a:graphicData>
            </a:graphic>
            <wp14:sizeRelH relativeFrom="page">
              <wp14:pctWidth>0</wp14:pctWidth>
            </wp14:sizeRelH>
            <wp14:sizeRelV relativeFrom="page">
              <wp14:pctHeight>0</wp14:pctHeight>
            </wp14:sizeRelV>
          </wp:anchor>
        </w:drawing>
      </w:r>
    </w:p>
    <w:p w14:paraId="70AB41B0" w14:textId="368129B1" w:rsidR="002C1968" w:rsidRDefault="002C1968" w:rsidP="002C1968"/>
    <w:p w14:paraId="7503E5E9" w14:textId="7267DA28" w:rsidR="002C1968" w:rsidRDefault="002C1968" w:rsidP="002C1968"/>
    <w:p w14:paraId="319807EB" w14:textId="2A2C7311" w:rsidR="002C1968" w:rsidRDefault="002C1968" w:rsidP="002C1968"/>
    <w:p w14:paraId="307487FB" w14:textId="3C0D9C7A" w:rsidR="002C1968" w:rsidRDefault="002C1968" w:rsidP="002C1968"/>
    <w:p w14:paraId="01917836" w14:textId="60D0F584" w:rsidR="002C1968" w:rsidRDefault="002C1968" w:rsidP="002C1968"/>
    <w:p w14:paraId="44BD62CB" w14:textId="6C75D752" w:rsidR="002C1968" w:rsidRDefault="002C1968" w:rsidP="002C1968"/>
    <w:p w14:paraId="510A10E8" w14:textId="77777777" w:rsidR="006D2C75" w:rsidRDefault="006D2C75" w:rsidP="002C1968"/>
    <w:p w14:paraId="3083E1E9" w14:textId="71B6DBA0" w:rsidR="002C1968" w:rsidRDefault="002C1968" w:rsidP="002C1968">
      <w:r>
        <w:t xml:space="preserve">Figure </w:t>
      </w:r>
      <w:r w:rsidR="006D2C75">
        <w:t xml:space="preserve">5 sets out the findings by priority of the recommendations on an </w:t>
      </w:r>
      <w:proofErr w:type="gramStart"/>
      <w:r w:rsidR="006D2C75">
        <w:t>all Wales</w:t>
      </w:r>
      <w:proofErr w:type="gramEnd"/>
      <w:r w:rsidR="006D2C75">
        <w:t xml:space="preserve"> basis.</w:t>
      </w:r>
    </w:p>
    <w:p w14:paraId="64997678" w14:textId="1BA06A7E" w:rsidR="002C1968" w:rsidRPr="006D2C75" w:rsidRDefault="006D2C75" w:rsidP="002C1968">
      <w:pPr>
        <w:rPr>
          <w:b/>
          <w:bCs/>
          <w:sz w:val="20"/>
          <w:szCs w:val="20"/>
        </w:rPr>
      </w:pPr>
      <w:r w:rsidRPr="006D2C75">
        <w:rPr>
          <w:b/>
          <w:bCs/>
          <w:sz w:val="20"/>
          <w:szCs w:val="20"/>
        </w:rPr>
        <w:t>Fig 5</w:t>
      </w:r>
    </w:p>
    <w:p w14:paraId="6E62C916" w14:textId="74221D9D" w:rsidR="002C1968" w:rsidRDefault="006D2C75" w:rsidP="002C1968">
      <w:r w:rsidRPr="006D2C75">
        <w:rPr>
          <w:b/>
          <w:bCs/>
          <w:noProof/>
          <w:sz w:val="20"/>
          <w:szCs w:val="20"/>
        </w:rPr>
        <w:drawing>
          <wp:anchor distT="0" distB="0" distL="114300" distR="114300" simplePos="0" relativeHeight="251667456" behindDoc="0" locked="0" layoutInCell="1" allowOverlap="1" wp14:anchorId="096BE99D" wp14:editId="72E426E8">
            <wp:simplePos x="0" y="0"/>
            <wp:positionH relativeFrom="margin">
              <wp:posOffset>809625</wp:posOffset>
            </wp:positionH>
            <wp:positionV relativeFrom="paragraph">
              <wp:posOffset>22225</wp:posOffset>
            </wp:positionV>
            <wp:extent cx="4495800" cy="2676525"/>
            <wp:effectExtent l="0" t="0" r="0" b="9525"/>
            <wp:wrapSquare wrapText="bothSides"/>
            <wp:docPr id="1298771727" name="Picture 1">
              <a:extLst xmlns:a="http://schemas.openxmlformats.org/drawingml/2006/main">
                <a:ext uri="{FF2B5EF4-FFF2-40B4-BE49-F238E27FC236}">
                  <a16:creationId xmlns:a16="http://schemas.microsoft.com/office/drawing/2014/main" id="{8DEBBDF6-721D-4327-B712-E478DB1832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771727" name=""/>
                    <pic:cNvPicPr/>
                  </pic:nvPicPr>
                  <pic:blipFill>
                    <a:blip r:embed="rId15">
                      <a:extLst>
                        <a:ext uri="{28A0092B-C50C-407E-A947-70E740481C1C}">
                          <a14:useLocalDpi xmlns:a14="http://schemas.microsoft.com/office/drawing/2010/main" val="0"/>
                        </a:ext>
                      </a:extLst>
                    </a:blip>
                    <a:stretch>
                      <a:fillRect/>
                    </a:stretch>
                  </pic:blipFill>
                  <pic:spPr>
                    <a:xfrm>
                      <a:off x="0" y="0"/>
                      <a:ext cx="4495800" cy="2676525"/>
                    </a:xfrm>
                    <a:prstGeom prst="rect">
                      <a:avLst/>
                    </a:prstGeom>
                  </pic:spPr>
                </pic:pic>
              </a:graphicData>
            </a:graphic>
            <wp14:sizeRelH relativeFrom="page">
              <wp14:pctWidth>0</wp14:pctWidth>
            </wp14:sizeRelH>
            <wp14:sizeRelV relativeFrom="page">
              <wp14:pctHeight>0</wp14:pctHeight>
            </wp14:sizeRelV>
          </wp:anchor>
        </w:drawing>
      </w:r>
    </w:p>
    <w:p w14:paraId="5EC9359F" w14:textId="77777777" w:rsidR="002C1968" w:rsidRDefault="002C1968" w:rsidP="002C1968"/>
    <w:p w14:paraId="681AEC80" w14:textId="77777777" w:rsidR="002C1968" w:rsidRDefault="002C1968" w:rsidP="002C1968"/>
    <w:p w14:paraId="6BEFDF3C" w14:textId="77777777" w:rsidR="002C1968" w:rsidRDefault="002C1968" w:rsidP="002C1968"/>
    <w:p w14:paraId="6C5400D9" w14:textId="77777777" w:rsidR="002C1968" w:rsidRDefault="002C1968" w:rsidP="002C1968"/>
    <w:p w14:paraId="6DB16F01" w14:textId="71B60276" w:rsidR="002C1968" w:rsidRDefault="002C1968" w:rsidP="002C1968"/>
    <w:p w14:paraId="4AFC620A" w14:textId="77777777" w:rsidR="002C1968" w:rsidRDefault="002C1968" w:rsidP="002C1968"/>
    <w:p w14:paraId="4F49EA08" w14:textId="0A031CCD" w:rsidR="002C1968" w:rsidRDefault="002C1968" w:rsidP="002C1968"/>
    <w:p w14:paraId="61A40AEC" w14:textId="122C7F19" w:rsidR="002C1968" w:rsidRDefault="002C1968" w:rsidP="002C1968"/>
    <w:p w14:paraId="77D04436" w14:textId="77777777" w:rsidR="006D2C75" w:rsidRDefault="006D2C75" w:rsidP="002C1968"/>
    <w:p w14:paraId="13C10A60" w14:textId="26EDDDE7" w:rsidR="002C1968" w:rsidRPr="004A35C1" w:rsidRDefault="006D2C75" w:rsidP="006D2C75">
      <w:pPr>
        <w:jc w:val="both"/>
      </w:pPr>
      <w:r>
        <w:t xml:space="preserve">Fig 6 analysis shows on an </w:t>
      </w:r>
      <w:proofErr w:type="gramStart"/>
      <w:r>
        <w:t>all Wales</w:t>
      </w:r>
      <w:proofErr w:type="gramEnd"/>
      <w:r>
        <w:t xml:space="preserve"> basis </w:t>
      </w:r>
      <w:r w:rsidR="002C1968" w:rsidRPr="004A35C1">
        <w:t>the domains where governance issues are most prevalent and provides insight into areas where governance improvements may have the greatest impact on strengthening overall control and assurance</w:t>
      </w:r>
      <w:r>
        <w:t xml:space="preserve"> </w:t>
      </w:r>
      <w:r w:rsidR="002C1968" w:rsidRPr="004A35C1">
        <w:t>arrangements.</w:t>
      </w:r>
    </w:p>
    <w:p w14:paraId="3EAAEB67" w14:textId="65D360DA" w:rsidR="002C1968" w:rsidRPr="006D2C75" w:rsidRDefault="006D2C75" w:rsidP="002C1968">
      <w:pPr>
        <w:rPr>
          <w:b/>
          <w:bCs/>
          <w:sz w:val="20"/>
          <w:szCs w:val="20"/>
        </w:rPr>
      </w:pPr>
      <w:r w:rsidRPr="006D2C75">
        <w:rPr>
          <w:b/>
          <w:bCs/>
          <w:noProof/>
          <w:sz w:val="20"/>
          <w:szCs w:val="20"/>
        </w:rPr>
        <w:lastRenderedPageBreak/>
        <w:drawing>
          <wp:anchor distT="0" distB="0" distL="114300" distR="114300" simplePos="0" relativeHeight="251663360" behindDoc="0" locked="0" layoutInCell="1" allowOverlap="1" wp14:anchorId="1F78D752" wp14:editId="3431A001">
            <wp:simplePos x="0" y="0"/>
            <wp:positionH relativeFrom="margin">
              <wp:posOffset>238125</wp:posOffset>
            </wp:positionH>
            <wp:positionV relativeFrom="paragraph">
              <wp:posOffset>258445</wp:posOffset>
            </wp:positionV>
            <wp:extent cx="5372100" cy="2279650"/>
            <wp:effectExtent l="0" t="0" r="0" b="6350"/>
            <wp:wrapSquare wrapText="bothSides"/>
            <wp:docPr id="422611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206855" name=""/>
                    <pic:cNvPicPr/>
                  </pic:nvPicPr>
                  <pic:blipFill>
                    <a:blip r:embed="rId16">
                      <a:extLst>
                        <a:ext uri="{28A0092B-C50C-407E-A947-70E740481C1C}">
                          <a14:useLocalDpi xmlns:a14="http://schemas.microsoft.com/office/drawing/2010/main" val="0"/>
                        </a:ext>
                      </a:extLst>
                    </a:blip>
                    <a:stretch>
                      <a:fillRect/>
                    </a:stretch>
                  </pic:blipFill>
                  <pic:spPr>
                    <a:xfrm>
                      <a:off x="0" y="0"/>
                      <a:ext cx="5372100" cy="2279650"/>
                    </a:xfrm>
                    <a:prstGeom prst="rect">
                      <a:avLst/>
                    </a:prstGeom>
                  </pic:spPr>
                </pic:pic>
              </a:graphicData>
            </a:graphic>
            <wp14:sizeRelH relativeFrom="page">
              <wp14:pctWidth>0</wp14:pctWidth>
            </wp14:sizeRelH>
            <wp14:sizeRelV relativeFrom="page">
              <wp14:pctHeight>0</wp14:pctHeight>
            </wp14:sizeRelV>
          </wp:anchor>
        </w:drawing>
      </w:r>
      <w:r w:rsidRPr="006D2C75">
        <w:rPr>
          <w:b/>
          <w:bCs/>
          <w:sz w:val="20"/>
          <w:szCs w:val="20"/>
        </w:rPr>
        <w:t>Fig 6</w:t>
      </w:r>
    </w:p>
    <w:p w14:paraId="3E15AABB" w14:textId="77CA91C0" w:rsidR="002C1968" w:rsidRPr="009D38EC" w:rsidRDefault="002C1968" w:rsidP="002C1968"/>
    <w:p w14:paraId="60439961" w14:textId="02290679" w:rsidR="002C1968" w:rsidRPr="009D38EC" w:rsidRDefault="00165682" w:rsidP="002C1968">
      <w:r>
        <w:t>In support of strengthening governance arrangements work in Q2 – Q4 will be undertaken to support the Service Groups as they transition into Care Groups.  This work will set out requirements for reporting to Executive level and in addition what meetings need to be in place to report up to the Senior Leadership Team in each Service Group/Care Group. A report will be provided to the Audit Committee in September 2026 setting out the plan.</w:t>
      </w:r>
    </w:p>
    <w:p w14:paraId="0E830357" w14:textId="3D076DBE" w:rsidR="005D42E4" w:rsidRPr="00ED16C9" w:rsidRDefault="000B2281" w:rsidP="005D42E4">
      <w:pPr>
        <w:spacing w:after="140"/>
        <w:ind w:left="567" w:hanging="567"/>
        <w:jc w:val="both"/>
        <w:rPr>
          <w:b/>
        </w:rPr>
      </w:pPr>
      <w:r>
        <w:rPr>
          <w:b/>
        </w:rPr>
        <w:t>7</w:t>
      </w:r>
      <w:r w:rsidR="005D42E4" w:rsidRPr="00ED16C9">
        <w:rPr>
          <w:b/>
        </w:rPr>
        <w:t>.</w:t>
      </w:r>
      <w:r w:rsidR="005D42E4" w:rsidRPr="00ED16C9">
        <w:rPr>
          <w:b/>
        </w:rPr>
        <w:tab/>
        <w:t>FINANCIAL IMPLICATIONS</w:t>
      </w:r>
    </w:p>
    <w:p w14:paraId="5323E696" w14:textId="521AEC71" w:rsidR="005D42E4" w:rsidRPr="00D165AC" w:rsidRDefault="000B2281" w:rsidP="005D42E4">
      <w:pPr>
        <w:spacing w:after="220"/>
        <w:ind w:left="567" w:hanging="567"/>
        <w:jc w:val="both"/>
      </w:pPr>
      <w:r>
        <w:t>7</w:t>
      </w:r>
      <w:r w:rsidR="005D42E4" w:rsidRPr="00ED16C9">
        <w:t>.1</w:t>
      </w:r>
      <w:r w:rsidR="005D42E4" w:rsidRPr="00ED16C9">
        <w:tab/>
        <w:t>There are no direct financial implications arising from this report</w:t>
      </w:r>
      <w:r w:rsidR="005D42E4">
        <w:t>.</w:t>
      </w:r>
    </w:p>
    <w:p w14:paraId="2351FB5C" w14:textId="4ED310AF" w:rsidR="005D42E4" w:rsidRPr="00ED16C9" w:rsidRDefault="000B2281" w:rsidP="005D42E4">
      <w:pPr>
        <w:spacing w:after="140"/>
        <w:ind w:left="567" w:hanging="567"/>
        <w:jc w:val="both"/>
        <w:rPr>
          <w:b/>
        </w:rPr>
      </w:pPr>
      <w:r>
        <w:rPr>
          <w:b/>
        </w:rPr>
        <w:t>8</w:t>
      </w:r>
      <w:r w:rsidR="005D42E4" w:rsidRPr="00ED16C9">
        <w:rPr>
          <w:b/>
        </w:rPr>
        <w:t>.</w:t>
      </w:r>
      <w:r w:rsidR="005D42E4" w:rsidRPr="00ED16C9">
        <w:rPr>
          <w:b/>
        </w:rPr>
        <w:tab/>
        <w:t>RECOMMENDATIONS</w:t>
      </w:r>
    </w:p>
    <w:p w14:paraId="1B24BD5C" w14:textId="6EE405EE" w:rsidR="005D42E4" w:rsidRPr="00ED16C9" w:rsidRDefault="000B2281" w:rsidP="005D42E4">
      <w:pPr>
        <w:spacing w:before="40" w:after="40"/>
        <w:ind w:left="567" w:hanging="567"/>
        <w:jc w:val="both"/>
      </w:pPr>
      <w:r>
        <w:t>8</w:t>
      </w:r>
      <w:r w:rsidR="005D42E4" w:rsidRPr="00ED16C9">
        <w:t>.1</w:t>
      </w:r>
      <w:r w:rsidR="005D42E4" w:rsidRPr="00ED16C9">
        <w:tab/>
        <w:t>Members are asked to:</w:t>
      </w:r>
    </w:p>
    <w:p w14:paraId="6B812A17" w14:textId="77777777" w:rsidR="005D42E4" w:rsidRPr="00ED16C9" w:rsidRDefault="005D42E4" w:rsidP="005D42E4">
      <w:pPr>
        <w:pStyle w:val="ListParagraph"/>
        <w:numPr>
          <w:ilvl w:val="0"/>
          <w:numId w:val="14"/>
        </w:numPr>
        <w:spacing w:before="40" w:after="40"/>
        <w:ind w:left="993"/>
        <w:jc w:val="both"/>
      </w:pPr>
      <w:r w:rsidRPr="00ED16C9">
        <w:rPr>
          <w:b/>
        </w:rPr>
        <w:t xml:space="preserve">CONSIDER </w:t>
      </w:r>
      <w:r w:rsidRPr="00ED16C9">
        <w:t>the current position of the Audit Tracker and the status of the agreed actions therein.</w:t>
      </w:r>
    </w:p>
    <w:p w14:paraId="5538B2FC" w14:textId="77777777" w:rsidR="005D42E4" w:rsidRPr="00ED16C9" w:rsidRDefault="005D42E4" w:rsidP="005D42E4">
      <w:pPr>
        <w:pStyle w:val="ListParagraph"/>
        <w:numPr>
          <w:ilvl w:val="0"/>
          <w:numId w:val="14"/>
        </w:numPr>
        <w:spacing w:before="40" w:after="40"/>
        <w:ind w:left="993"/>
        <w:jc w:val="both"/>
      </w:pPr>
      <w:r w:rsidRPr="00ED16C9">
        <w:rPr>
          <w:b/>
        </w:rPr>
        <w:t xml:space="preserve">AGREE </w:t>
      </w:r>
      <w:r w:rsidRPr="00ED16C9">
        <w:t>any specific areas where the Committee feel that further assurance is required in order that these may be addressed with the relevant Lead Director(s).</w:t>
      </w:r>
    </w:p>
    <w:p w14:paraId="24DC1F2E" w14:textId="61DCCE32" w:rsidR="00635205" w:rsidRDefault="00635205">
      <w:pPr>
        <w:rPr>
          <w:b/>
        </w:rPr>
      </w:pPr>
      <w:r>
        <w:rPr>
          <w:b/>
        </w:rPr>
        <w:br w:type="page"/>
      </w:r>
    </w:p>
    <w:tbl>
      <w:tblPr>
        <w:tblStyle w:val="TableGrid"/>
        <w:tblW w:w="9245" w:type="dxa"/>
        <w:tblLayout w:type="fixed"/>
        <w:tblLook w:val="04A0" w:firstRow="1" w:lastRow="0" w:firstColumn="1" w:lastColumn="0" w:noHBand="0" w:noVBand="1"/>
      </w:tblPr>
      <w:tblGrid>
        <w:gridCol w:w="1809"/>
        <w:gridCol w:w="29"/>
        <w:gridCol w:w="5783"/>
        <w:gridCol w:w="1624"/>
      </w:tblGrid>
      <w:tr w:rsidR="00034194" w:rsidRPr="00F8567E" w14:paraId="6D290436" w14:textId="77777777" w:rsidTr="00466612">
        <w:tc>
          <w:tcPr>
            <w:tcW w:w="9245" w:type="dxa"/>
            <w:gridSpan w:val="4"/>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4"/>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gridSpan w:val="2"/>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14:paraId="6D29043D" w14:textId="36CDFEE4" w:rsidR="00F5324A" w:rsidRPr="00F8567E" w:rsidRDefault="00E13A1A" w:rsidP="0020539A">
                <w:pPr>
                  <w:jc w:val="center"/>
                </w:pPr>
                <w:r>
                  <w:rPr>
                    <w:rFonts w:ascii="MS Gothic" w:eastAsia="MS Gothic" w:hAnsi="MS Gothic" w:hint="eastAsia"/>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gridSpan w:val="2"/>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14:paraId="6D290441" w14:textId="1309FFD3" w:rsidR="00F5324A" w:rsidRPr="00F8567E" w:rsidRDefault="00E13A1A" w:rsidP="0020539A">
                <w:pPr>
                  <w:jc w:val="center"/>
                </w:pPr>
                <w:r>
                  <w:rPr>
                    <w:rFonts w:ascii="MS Gothic" w:eastAsia="MS Gothic" w:hAnsi="MS Gothic" w:hint="eastAsia"/>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gridSpan w:val="2"/>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EndPr/>
          <w:sdtContent>
            <w:tc>
              <w:tcPr>
                <w:tcW w:w="1624" w:type="dxa"/>
              </w:tcPr>
              <w:p w14:paraId="6D290445" w14:textId="23542616" w:rsidR="00F5324A" w:rsidRPr="00F8567E" w:rsidRDefault="00E13A1A" w:rsidP="0020539A">
                <w:pPr>
                  <w:jc w:val="center"/>
                </w:pPr>
                <w:r>
                  <w:rPr>
                    <w:rFonts w:ascii="MS Gothic" w:eastAsia="MS Gothic" w:hAnsi="MS Gothic" w:hint="eastAsia"/>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gridSpan w:val="2"/>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Pr>
              <w:p w14:paraId="6D29044C" w14:textId="07E26685" w:rsidR="00F5324A" w:rsidRPr="00F8567E" w:rsidRDefault="00E13A1A" w:rsidP="00133EA1">
                <w:pPr>
                  <w:jc w:val="center"/>
                </w:pPr>
                <w:r>
                  <w:rPr>
                    <w:rFonts w:ascii="MS Gothic" w:eastAsia="MS Gothic" w:hAnsi="MS Gothic" w:hint="eastAsia"/>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gridSpan w:val="2"/>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3E240E9C" w:rsidR="00F5324A" w:rsidRPr="00F8567E" w:rsidRDefault="00E13A1A"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4"/>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gridSpan w:val="2"/>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EndPr/>
          <w:sdtContent>
            <w:tc>
              <w:tcPr>
                <w:tcW w:w="1624" w:type="dxa"/>
              </w:tcPr>
              <w:p w14:paraId="6D290462" w14:textId="2F93A568" w:rsidR="00C43F7B" w:rsidRPr="00F8567E" w:rsidRDefault="00E13A1A" w:rsidP="00C43F7B">
                <w:pPr>
                  <w:jc w:val="center"/>
                </w:pPr>
                <w:r>
                  <w:rPr>
                    <w:rFonts w:ascii="MS Gothic" w:eastAsia="MS Gothic" w:hAnsi="MS Gothic" w:hint="eastAsia"/>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gridSpan w:val="2"/>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Pr>
              <w:p w14:paraId="6D290466" w14:textId="1FF070A1" w:rsidR="00C43F7B" w:rsidRPr="00F8567E" w:rsidRDefault="00E13A1A" w:rsidP="00C43F7B">
                <w:pPr>
                  <w:jc w:val="center"/>
                  <w:rPr>
                    <w:b/>
                  </w:rPr>
                </w:pPr>
                <w:r>
                  <w:rPr>
                    <w:rFonts w:ascii="MS Gothic" w:eastAsia="MS Gothic" w:hAnsi="MS Gothic" w:hint="eastAsia"/>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gridSpan w:val="2"/>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1A58B2FC" w:rsidR="00C43F7B" w:rsidRPr="00F8567E" w:rsidRDefault="00E13A1A"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gridSpan w:val="2"/>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74C9E173" w:rsidR="00C43F7B" w:rsidRPr="00F8567E" w:rsidRDefault="00E13A1A"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gridSpan w:val="2"/>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EndPr/>
          <w:sdtContent>
            <w:tc>
              <w:tcPr>
                <w:tcW w:w="1624" w:type="dxa"/>
              </w:tcPr>
              <w:p w14:paraId="6D290472" w14:textId="0DD68F36" w:rsidR="00C43F7B" w:rsidRPr="00F8567E" w:rsidRDefault="00E13A1A" w:rsidP="00C43F7B">
                <w:pPr>
                  <w:jc w:val="center"/>
                  <w:rPr>
                    <w:b/>
                  </w:rPr>
                </w:pPr>
                <w:r>
                  <w:rPr>
                    <w:rFonts w:ascii="MS Gothic" w:eastAsia="MS Gothic" w:hAnsi="MS Gothic" w:hint="eastAsia"/>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gridSpan w:val="2"/>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Pr>
              <w:p w14:paraId="6D290476" w14:textId="7E0E6D49" w:rsidR="00C43F7B" w:rsidRPr="00F8567E" w:rsidRDefault="00E13A1A" w:rsidP="00C43F7B">
                <w:pPr>
                  <w:jc w:val="center"/>
                  <w:rPr>
                    <w:b/>
                  </w:rPr>
                </w:pPr>
                <w:r>
                  <w:rPr>
                    <w:rFonts w:ascii="MS Gothic" w:eastAsia="MS Gothic" w:hAnsi="MS Gothic" w:hint="eastAsia"/>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gridSpan w:val="2"/>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6FE8F6C0" w:rsidR="00C43F7B" w:rsidRPr="00F8567E" w:rsidRDefault="00E13A1A"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gridSpan w:val="2"/>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14:paraId="7904B42E" w14:textId="0EAAE16D" w:rsidR="00925DA1" w:rsidRDefault="00E13A1A" w:rsidP="00925DA1">
                <w:pPr>
                  <w:jc w:val="center"/>
                </w:pPr>
                <w:r>
                  <w:rPr>
                    <w:rFonts w:ascii="MS Gothic" w:eastAsia="MS Gothic" w:hAnsi="MS Gothic" w:hint="eastAsia"/>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gridSpan w:val="2"/>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525B947E" w:rsidR="00925DA1" w:rsidRDefault="00E13A1A"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gridSpan w:val="2"/>
          </w:tcPr>
          <w:p w14:paraId="75A9FE92" w14:textId="231227FB" w:rsidR="00925DA1" w:rsidRPr="00925DA1" w:rsidRDefault="00925DA1" w:rsidP="00925DA1">
            <w:r w:rsidRPr="00925DA1">
              <w:t>Workforce</w:t>
            </w:r>
          </w:p>
        </w:tc>
        <w:sdt>
          <w:sdtPr>
            <w:id w:val="-1282257052"/>
            <w14:checkbox>
              <w14:checked w14:val="1"/>
              <w14:checkedState w14:val="2612" w14:font="MS Gothic"/>
              <w14:uncheckedState w14:val="2610" w14:font="MS Gothic"/>
            </w14:checkbox>
          </w:sdtPr>
          <w:sdtEndPr/>
          <w:sdtContent>
            <w:tc>
              <w:tcPr>
                <w:tcW w:w="1624" w:type="dxa"/>
              </w:tcPr>
              <w:p w14:paraId="15982273" w14:textId="5DB25A8B" w:rsidR="00925DA1" w:rsidRDefault="00E13A1A" w:rsidP="00925DA1">
                <w:pPr>
                  <w:jc w:val="center"/>
                </w:pPr>
                <w:r>
                  <w:rPr>
                    <w:rFonts w:ascii="MS Gothic" w:eastAsia="MS Gothic" w:hAnsi="MS Gothic" w:hint="eastAsia"/>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gridSpan w:val="2"/>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59C4337D" w:rsidR="00925DA1" w:rsidRDefault="00E13A1A"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gridSpan w:val="2"/>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0C03BF84" w:rsidR="00925DA1" w:rsidRDefault="00E13A1A"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gridSpan w:val="2"/>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79F52C97" w:rsidR="00925DA1" w:rsidRDefault="00E13A1A"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4"/>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4"/>
          </w:tcPr>
          <w:p w14:paraId="6D29047F" w14:textId="22A12ED7" w:rsidR="00925DA1" w:rsidRPr="00E13A1A" w:rsidRDefault="00E13A1A" w:rsidP="00E13A1A">
            <w:pPr>
              <w:rPr>
                <w:b/>
              </w:rPr>
            </w:pPr>
            <w:r w:rsidRPr="00E13A1A">
              <w:t>Outstanding audit recommendations may affect quality, safety and patient experience. It is essential that where audit recommendations are made, they are acted upon with leadership from the relevant Director. Reports addressing Q&amp;S issues are discussed in more detail in the Q&amp;S Committee.</w:t>
            </w:r>
          </w:p>
        </w:tc>
      </w:tr>
      <w:tr w:rsidR="00925DA1" w:rsidRPr="00F8567E" w14:paraId="6D290482" w14:textId="77777777" w:rsidTr="002432C6">
        <w:tc>
          <w:tcPr>
            <w:tcW w:w="9245" w:type="dxa"/>
            <w:gridSpan w:val="4"/>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4"/>
          </w:tcPr>
          <w:p w14:paraId="6D290486" w14:textId="446825CA" w:rsidR="00925DA1" w:rsidRPr="00E13A1A" w:rsidRDefault="00E13A1A" w:rsidP="00925DA1">
            <w:pPr>
              <w:ind w:right="96"/>
            </w:pPr>
            <w:r w:rsidRPr="000D60AB">
              <w:t>Whilst there are no direct financial implications that need to be highlighted in this report, such may arise from individual audit reports or recommendations made</w:t>
            </w:r>
            <w:r>
              <w:t>.</w:t>
            </w:r>
          </w:p>
        </w:tc>
      </w:tr>
      <w:tr w:rsidR="00925DA1" w:rsidRPr="00F8567E" w14:paraId="6D290489" w14:textId="77777777" w:rsidTr="002432C6">
        <w:tc>
          <w:tcPr>
            <w:tcW w:w="9245" w:type="dxa"/>
            <w:gridSpan w:val="4"/>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E13A1A" w:rsidRPr="00F8567E" w14:paraId="6D29048C" w14:textId="77777777" w:rsidTr="007B683C">
        <w:tc>
          <w:tcPr>
            <w:tcW w:w="9245" w:type="dxa"/>
            <w:gridSpan w:val="4"/>
          </w:tcPr>
          <w:p w14:paraId="4CE3122C" w14:textId="77777777" w:rsidR="00E13A1A" w:rsidRDefault="00E13A1A" w:rsidP="00E13A1A">
            <w:pPr>
              <w:ind w:right="96"/>
            </w:pPr>
            <w:r w:rsidRPr="000D60AB">
              <w:t>Failure to address audit recommendations relating to areas such as staff and/or patient safety, or legislative compliance, may lead to action being taken against the health board.</w:t>
            </w:r>
          </w:p>
          <w:p w14:paraId="6D29048B" w14:textId="77777777" w:rsidR="00E13A1A" w:rsidRPr="00F8567E" w:rsidRDefault="00E13A1A" w:rsidP="00E13A1A">
            <w:pPr>
              <w:ind w:right="96"/>
              <w:rPr>
                <w:color w:val="FF0000"/>
              </w:rPr>
            </w:pPr>
          </w:p>
        </w:tc>
      </w:tr>
      <w:tr w:rsidR="00925DA1" w:rsidRPr="00F8567E" w14:paraId="6D29048E" w14:textId="77777777" w:rsidTr="002432C6">
        <w:tc>
          <w:tcPr>
            <w:tcW w:w="9245" w:type="dxa"/>
            <w:gridSpan w:val="4"/>
            <w:shd w:val="clear" w:color="auto" w:fill="C1A775"/>
          </w:tcPr>
          <w:p w14:paraId="6D29048D" w14:textId="77777777" w:rsidR="00925DA1" w:rsidRPr="00F8567E" w:rsidRDefault="00925DA1" w:rsidP="00925DA1">
            <w:pPr>
              <w:ind w:right="96"/>
              <w:rPr>
                <w:b/>
                <w:color w:val="FF0000"/>
              </w:rPr>
            </w:pPr>
            <w:r w:rsidRPr="00F8567E">
              <w:rPr>
                <w:b/>
              </w:rPr>
              <w:lastRenderedPageBreak/>
              <w:t>Staffing Implications</w:t>
            </w:r>
          </w:p>
        </w:tc>
      </w:tr>
      <w:tr w:rsidR="00E13A1A" w:rsidRPr="00F8567E" w14:paraId="6D290491" w14:textId="77777777" w:rsidTr="007B683C">
        <w:tc>
          <w:tcPr>
            <w:tcW w:w="9245" w:type="dxa"/>
            <w:gridSpan w:val="4"/>
          </w:tcPr>
          <w:p w14:paraId="6D290490" w14:textId="7C753191" w:rsidR="00E13A1A" w:rsidRPr="00F8567E" w:rsidRDefault="00E13A1A" w:rsidP="00E13A1A">
            <w:pPr>
              <w:ind w:right="96"/>
              <w:rPr>
                <w:color w:val="FF0000"/>
              </w:rPr>
            </w:pPr>
            <w:r w:rsidRPr="000D60AB">
              <w:t>Whilst there are no direct staffing implications that need to be highlighted in this report, there may be issues arising from individual audit reports or recommendations made which have staffing implications for the Health Board.</w:t>
            </w:r>
          </w:p>
        </w:tc>
      </w:tr>
      <w:tr w:rsidR="00925DA1" w:rsidRPr="00F8567E" w14:paraId="6D290493" w14:textId="77777777" w:rsidTr="002432C6">
        <w:tc>
          <w:tcPr>
            <w:tcW w:w="9245" w:type="dxa"/>
            <w:gridSpan w:val="4"/>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E13A1A" w:rsidRPr="00F8567E" w14:paraId="6D290496" w14:textId="77777777" w:rsidTr="007B683C">
        <w:tc>
          <w:tcPr>
            <w:tcW w:w="9245" w:type="dxa"/>
            <w:gridSpan w:val="4"/>
          </w:tcPr>
          <w:p w14:paraId="6D290495" w14:textId="29C0A412" w:rsidR="00E13A1A" w:rsidRPr="00F8567E" w:rsidRDefault="00E13A1A" w:rsidP="00E13A1A">
            <w:pPr>
              <w:ind w:right="96"/>
              <w:rPr>
                <w:color w:val="FF0000"/>
              </w:rPr>
            </w:pPr>
            <w:r w:rsidRPr="000D60AB">
              <w:t>A robust Governance Work Programme will assist the Board in assessing risk and gathering assurance across all corporate objectives, which span the five ways of working, and the wellbeing goals identified in the Act.</w:t>
            </w:r>
          </w:p>
        </w:tc>
      </w:tr>
      <w:tr w:rsidR="00925DA1" w:rsidRPr="00F8567E" w14:paraId="4C321512" w14:textId="77777777" w:rsidTr="002432C6">
        <w:tc>
          <w:tcPr>
            <w:tcW w:w="9245" w:type="dxa"/>
            <w:gridSpan w:val="4"/>
            <w:shd w:val="clear" w:color="auto" w:fill="C1A775"/>
          </w:tcPr>
          <w:p w14:paraId="7E102395" w14:textId="5A180082" w:rsidR="00925DA1" w:rsidRPr="00C40206" w:rsidRDefault="00925DA1" w:rsidP="00925DA1">
            <w:pPr>
              <w:ind w:right="96"/>
              <w:rPr>
                <w:b/>
              </w:rPr>
            </w:pPr>
            <w:r w:rsidRPr="00C40206">
              <w:rPr>
                <w:b/>
              </w:rPr>
              <w:t>Report History</w:t>
            </w:r>
          </w:p>
        </w:tc>
      </w:tr>
      <w:tr w:rsidR="00E13A1A" w:rsidRPr="00F8567E" w14:paraId="6D29049A" w14:textId="77777777" w:rsidTr="001F6386">
        <w:tc>
          <w:tcPr>
            <w:tcW w:w="9245" w:type="dxa"/>
            <w:gridSpan w:val="4"/>
          </w:tcPr>
          <w:p w14:paraId="6D290499" w14:textId="596027E7" w:rsidR="00E13A1A" w:rsidRPr="00F8567E" w:rsidRDefault="00E13A1A" w:rsidP="00E13A1A">
            <w:pPr>
              <w:ind w:right="96"/>
              <w:rPr>
                <w:color w:val="FF0000"/>
              </w:rPr>
            </w:pPr>
            <w:r w:rsidRPr="00E66716">
              <w:t xml:space="preserve">The Audit Committee receive </w:t>
            </w:r>
            <w:r>
              <w:t xml:space="preserve">regular </w:t>
            </w:r>
            <w:r w:rsidRPr="00E66716">
              <w:t>update reports</w:t>
            </w:r>
            <w:r w:rsidRPr="00F8567E">
              <w:rPr>
                <w:color w:val="FF0000"/>
              </w:rPr>
              <w:t xml:space="preserve"> </w:t>
            </w:r>
          </w:p>
        </w:tc>
      </w:tr>
      <w:tr w:rsidR="00925DA1" w:rsidRPr="00F8567E" w14:paraId="08CD5C29" w14:textId="77777777" w:rsidTr="002432C6">
        <w:tc>
          <w:tcPr>
            <w:tcW w:w="9245" w:type="dxa"/>
            <w:gridSpan w:val="4"/>
            <w:shd w:val="clear" w:color="auto" w:fill="C1A775"/>
          </w:tcPr>
          <w:p w14:paraId="6800FBEB" w14:textId="3ED5416B" w:rsidR="00925DA1" w:rsidRPr="00F8567E" w:rsidRDefault="00925DA1" w:rsidP="00925DA1">
            <w:pPr>
              <w:ind w:right="96"/>
              <w:rPr>
                <w:color w:val="FF0000"/>
              </w:rPr>
            </w:pPr>
            <w:r w:rsidRPr="00C40206">
              <w:rPr>
                <w:b/>
              </w:rPr>
              <w:t>Appendices</w:t>
            </w:r>
          </w:p>
        </w:tc>
      </w:tr>
      <w:tr w:rsidR="00E13A1A" w:rsidRPr="00F8567E" w14:paraId="6D29049F" w14:textId="77777777" w:rsidTr="00E13A1A">
        <w:tc>
          <w:tcPr>
            <w:tcW w:w="1838" w:type="dxa"/>
            <w:gridSpan w:val="2"/>
          </w:tcPr>
          <w:p w14:paraId="412D7813" w14:textId="730F2EBC" w:rsidR="00E13A1A" w:rsidRPr="00B80340" w:rsidRDefault="00E13A1A" w:rsidP="00925DA1">
            <w:pPr>
              <w:ind w:right="96"/>
            </w:pPr>
            <w:r w:rsidRPr="00B80340">
              <w:t>Appendix A</w:t>
            </w:r>
          </w:p>
        </w:tc>
        <w:tc>
          <w:tcPr>
            <w:tcW w:w="7407" w:type="dxa"/>
            <w:gridSpan w:val="2"/>
          </w:tcPr>
          <w:p w14:paraId="6D29049E" w14:textId="186CAB14" w:rsidR="00E13A1A" w:rsidRPr="00B80340" w:rsidRDefault="00E13A1A" w:rsidP="00925DA1">
            <w:pPr>
              <w:ind w:right="96"/>
              <w:rPr>
                <w:color w:val="FF0000"/>
              </w:rPr>
            </w:pPr>
            <w:r w:rsidRPr="00B80340">
              <w:t>Overdue Actions – Audit Wales</w:t>
            </w:r>
          </w:p>
        </w:tc>
      </w:tr>
      <w:tr w:rsidR="00E13A1A" w:rsidRPr="00F8567E" w14:paraId="772A5BF3" w14:textId="77777777" w:rsidTr="00E13A1A">
        <w:tc>
          <w:tcPr>
            <w:tcW w:w="1838" w:type="dxa"/>
            <w:gridSpan w:val="2"/>
          </w:tcPr>
          <w:p w14:paraId="7F6F5008" w14:textId="0DD1E1F7" w:rsidR="00E13A1A" w:rsidRPr="00B80340" w:rsidRDefault="00E13A1A" w:rsidP="00925DA1">
            <w:pPr>
              <w:ind w:right="96"/>
            </w:pPr>
            <w:r w:rsidRPr="00B80340">
              <w:t>Appendix B</w:t>
            </w:r>
          </w:p>
        </w:tc>
        <w:tc>
          <w:tcPr>
            <w:tcW w:w="7407" w:type="dxa"/>
            <w:gridSpan w:val="2"/>
          </w:tcPr>
          <w:p w14:paraId="6C5E4282" w14:textId="38C355C3" w:rsidR="00E13A1A" w:rsidRPr="00B80340" w:rsidRDefault="00E13A1A" w:rsidP="00925DA1">
            <w:pPr>
              <w:ind w:right="96"/>
              <w:rPr>
                <w:color w:val="FF0000"/>
              </w:rPr>
            </w:pPr>
            <w:r w:rsidRPr="00B80340">
              <w:t>Closed Actions – Audit Wales</w:t>
            </w:r>
          </w:p>
        </w:tc>
      </w:tr>
      <w:tr w:rsidR="00E13A1A" w:rsidRPr="00F8567E" w14:paraId="7EC7BF38" w14:textId="77777777" w:rsidTr="00E13A1A">
        <w:tc>
          <w:tcPr>
            <w:tcW w:w="1838" w:type="dxa"/>
            <w:gridSpan w:val="2"/>
          </w:tcPr>
          <w:p w14:paraId="54583B92" w14:textId="120B815F" w:rsidR="00E13A1A" w:rsidRPr="00B80340" w:rsidRDefault="00E13A1A" w:rsidP="00925DA1">
            <w:pPr>
              <w:ind w:right="96"/>
            </w:pPr>
            <w:r w:rsidRPr="00B80340">
              <w:t>Appendix C</w:t>
            </w:r>
          </w:p>
        </w:tc>
        <w:tc>
          <w:tcPr>
            <w:tcW w:w="7407" w:type="dxa"/>
            <w:gridSpan w:val="2"/>
          </w:tcPr>
          <w:p w14:paraId="57F22023" w14:textId="4F364EB6" w:rsidR="00E13A1A" w:rsidRPr="00B80340" w:rsidRDefault="00E13A1A" w:rsidP="00925DA1">
            <w:pPr>
              <w:ind w:right="96"/>
              <w:rPr>
                <w:color w:val="FF0000"/>
              </w:rPr>
            </w:pPr>
            <w:r w:rsidRPr="00B80340">
              <w:t>Overdue Actions – NWSSP A&amp;A (Summary)</w:t>
            </w:r>
          </w:p>
        </w:tc>
      </w:tr>
      <w:tr w:rsidR="00E13A1A" w:rsidRPr="00F8567E" w14:paraId="1527AB58" w14:textId="77777777" w:rsidTr="00E13A1A">
        <w:tc>
          <w:tcPr>
            <w:tcW w:w="1838" w:type="dxa"/>
            <w:gridSpan w:val="2"/>
          </w:tcPr>
          <w:p w14:paraId="42D7884A" w14:textId="0F16E587" w:rsidR="00E13A1A" w:rsidRPr="00B80340" w:rsidRDefault="00E13A1A" w:rsidP="00E13A1A">
            <w:pPr>
              <w:ind w:right="96"/>
            </w:pPr>
            <w:r w:rsidRPr="00B80340">
              <w:t>Appendix D</w:t>
            </w:r>
          </w:p>
        </w:tc>
        <w:tc>
          <w:tcPr>
            <w:tcW w:w="7407" w:type="dxa"/>
            <w:gridSpan w:val="2"/>
          </w:tcPr>
          <w:p w14:paraId="6194665B" w14:textId="6F955590" w:rsidR="00E13A1A" w:rsidRPr="00B80340" w:rsidRDefault="00E13A1A" w:rsidP="00E13A1A">
            <w:pPr>
              <w:ind w:right="96"/>
              <w:rPr>
                <w:color w:val="FF0000"/>
              </w:rPr>
            </w:pPr>
            <w:r w:rsidRPr="00B80340">
              <w:t>Overdue Actions – NWSSP A&amp;A (Detail)</w:t>
            </w:r>
          </w:p>
        </w:tc>
      </w:tr>
      <w:tr w:rsidR="00E13A1A" w:rsidRPr="00F8567E" w14:paraId="40439E6C" w14:textId="77777777" w:rsidTr="00E13A1A">
        <w:tc>
          <w:tcPr>
            <w:tcW w:w="1838" w:type="dxa"/>
            <w:gridSpan w:val="2"/>
          </w:tcPr>
          <w:p w14:paraId="7C1C49E3" w14:textId="2692E290" w:rsidR="00E13A1A" w:rsidRPr="00B80340" w:rsidRDefault="00E13A1A" w:rsidP="00E13A1A">
            <w:pPr>
              <w:ind w:right="96"/>
            </w:pPr>
            <w:r w:rsidRPr="00B80340">
              <w:t>Appendix E</w:t>
            </w:r>
          </w:p>
        </w:tc>
        <w:tc>
          <w:tcPr>
            <w:tcW w:w="7407" w:type="dxa"/>
            <w:gridSpan w:val="2"/>
          </w:tcPr>
          <w:p w14:paraId="644B853F" w14:textId="3B8036AB" w:rsidR="00E13A1A" w:rsidRPr="00B80340" w:rsidRDefault="00E13A1A" w:rsidP="00E13A1A">
            <w:pPr>
              <w:ind w:right="96"/>
              <w:rPr>
                <w:color w:val="FF0000"/>
              </w:rPr>
            </w:pPr>
            <w:r w:rsidRPr="00B80340">
              <w:t>Closed Actions – NWSSP A&amp;A</w:t>
            </w:r>
          </w:p>
        </w:tc>
      </w:tr>
      <w:tr w:rsidR="00E13A1A" w:rsidRPr="00F8567E" w14:paraId="31638AB9" w14:textId="77777777" w:rsidTr="00E13A1A">
        <w:tc>
          <w:tcPr>
            <w:tcW w:w="1838" w:type="dxa"/>
            <w:gridSpan w:val="2"/>
          </w:tcPr>
          <w:p w14:paraId="7231DD9B" w14:textId="68DCEB72" w:rsidR="00E13A1A" w:rsidRPr="00B80340" w:rsidRDefault="00E13A1A" w:rsidP="00E13A1A">
            <w:pPr>
              <w:ind w:right="96"/>
            </w:pPr>
            <w:r w:rsidRPr="00B80340">
              <w:t>Appendix F</w:t>
            </w:r>
          </w:p>
        </w:tc>
        <w:tc>
          <w:tcPr>
            <w:tcW w:w="7407" w:type="dxa"/>
            <w:gridSpan w:val="2"/>
          </w:tcPr>
          <w:p w14:paraId="7E0F70B3" w14:textId="190E8246" w:rsidR="00E13A1A" w:rsidRPr="00B80340" w:rsidRDefault="00B80340" w:rsidP="00E13A1A">
            <w:pPr>
              <w:ind w:right="96"/>
            </w:pPr>
            <w:r w:rsidRPr="00B80340">
              <w:t>Closed with Alternative Actions</w:t>
            </w:r>
          </w:p>
        </w:tc>
      </w:tr>
    </w:tbl>
    <w:p w14:paraId="6D2904A0" w14:textId="77777777" w:rsidR="00034194" w:rsidRPr="00F8567E" w:rsidRDefault="00034194"/>
    <w:sectPr w:rsidR="00034194" w:rsidRPr="00F8567E" w:rsidSect="00FE7070">
      <w:headerReference w:type="default" r:id="rId17"/>
      <w:footerReference w:type="default" r:id="rId18"/>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87B335" w14:textId="77777777" w:rsidR="0077735F" w:rsidRDefault="0077735F" w:rsidP="00C107F2">
      <w:pPr>
        <w:spacing w:after="0" w:line="240" w:lineRule="auto"/>
      </w:pPr>
      <w:r>
        <w:separator/>
      </w:r>
    </w:p>
  </w:endnote>
  <w:endnote w:type="continuationSeparator" w:id="0">
    <w:p w14:paraId="4CE968A3" w14:textId="77777777" w:rsidR="0077735F" w:rsidRDefault="0077735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2BF9AAEA"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635205">
          <w:rPr>
            <w:sz w:val="20"/>
            <w:szCs w:val="20"/>
          </w:rPr>
          <w:t>9</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74EA4D9A" w:rsidR="003324CB" w:rsidRDefault="00D55EE7"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5228DFD9" w:rsidR="0031077C" w:rsidRPr="0031077C" w:rsidRDefault="00D55EE7" w:rsidP="0031077C">
        <w:pPr>
          <w:pStyle w:val="Footer"/>
          <w:jc w:val="right"/>
          <w:rPr>
            <w:sz w:val="20"/>
            <w:szCs w:val="20"/>
          </w:rPr>
        </w:pPr>
        <w:r>
          <w:rPr>
            <w:rStyle w:val="CorporateStyle2"/>
          </w:rPr>
          <w:t>Thursday, 16 July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97056" w14:textId="77777777" w:rsidR="0077735F" w:rsidRDefault="0077735F" w:rsidP="00C107F2">
      <w:pPr>
        <w:spacing w:after="0" w:line="240" w:lineRule="auto"/>
      </w:pPr>
      <w:r>
        <w:separator/>
      </w:r>
    </w:p>
  </w:footnote>
  <w:footnote w:type="continuationSeparator" w:id="0">
    <w:p w14:paraId="1709C740" w14:textId="77777777" w:rsidR="0077735F" w:rsidRDefault="0077735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369D"/>
    <w:multiLevelType w:val="multilevel"/>
    <w:tmpl w:val="E08A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3"/>
  </w:num>
  <w:num w:numId="5" w16cid:durableId="211239042">
    <w:abstractNumId w:val="2"/>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2"/>
  </w:num>
  <w:num w:numId="11" w16cid:durableId="1292860096">
    <w:abstractNumId w:val="4"/>
  </w:num>
  <w:num w:numId="12" w16cid:durableId="1329096757">
    <w:abstractNumId w:val="5"/>
  </w:num>
  <w:num w:numId="13" w16cid:durableId="1674409093">
    <w:abstractNumId w:val="11"/>
  </w:num>
  <w:num w:numId="14" w16cid:durableId="1087338363">
    <w:abstractNumId w:val="8"/>
  </w:num>
  <w:num w:numId="15" w16cid:durableId="13157228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83FC0"/>
    <w:rsid w:val="000940E7"/>
    <w:rsid w:val="000A0751"/>
    <w:rsid w:val="000B2281"/>
    <w:rsid w:val="000C3280"/>
    <w:rsid w:val="000D27DF"/>
    <w:rsid w:val="000E379E"/>
    <w:rsid w:val="000F361B"/>
    <w:rsid w:val="00110100"/>
    <w:rsid w:val="00133EA1"/>
    <w:rsid w:val="001346E7"/>
    <w:rsid w:val="0016096B"/>
    <w:rsid w:val="00165682"/>
    <w:rsid w:val="001707C4"/>
    <w:rsid w:val="0018209C"/>
    <w:rsid w:val="00182C00"/>
    <w:rsid w:val="001A4E1B"/>
    <w:rsid w:val="001C06A8"/>
    <w:rsid w:val="001C6C4F"/>
    <w:rsid w:val="001C773C"/>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950FF"/>
    <w:rsid w:val="00296CD9"/>
    <w:rsid w:val="002A706E"/>
    <w:rsid w:val="002B7C9A"/>
    <w:rsid w:val="002C1968"/>
    <w:rsid w:val="002C3DD6"/>
    <w:rsid w:val="002C6928"/>
    <w:rsid w:val="002D77FE"/>
    <w:rsid w:val="002F620F"/>
    <w:rsid w:val="0030739E"/>
    <w:rsid w:val="0031077C"/>
    <w:rsid w:val="003261FD"/>
    <w:rsid w:val="00327324"/>
    <w:rsid w:val="0032747D"/>
    <w:rsid w:val="003324CB"/>
    <w:rsid w:val="003464BA"/>
    <w:rsid w:val="00366FDD"/>
    <w:rsid w:val="00375605"/>
    <w:rsid w:val="00387A41"/>
    <w:rsid w:val="003A4B7F"/>
    <w:rsid w:val="003B31B1"/>
    <w:rsid w:val="003C0FF8"/>
    <w:rsid w:val="004140C9"/>
    <w:rsid w:val="00414894"/>
    <w:rsid w:val="004221DC"/>
    <w:rsid w:val="004222DD"/>
    <w:rsid w:val="0042635B"/>
    <w:rsid w:val="00453F0C"/>
    <w:rsid w:val="00461835"/>
    <w:rsid w:val="00466612"/>
    <w:rsid w:val="004671D2"/>
    <w:rsid w:val="004754FC"/>
    <w:rsid w:val="004920E4"/>
    <w:rsid w:val="004937D3"/>
    <w:rsid w:val="004E109D"/>
    <w:rsid w:val="0052297E"/>
    <w:rsid w:val="0053076A"/>
    <w:rsid w:val="005404F4"/>
    <w:rsid w:val="005506AE"/>
    <w:rsid w:val="00556711"/>
    <w:rsid w:val="00574BCF"/>
    <w:rsid w:val="00576395"/>
    <w:rsid w:val="005835C5"/>
    <w:rsid w:val="00585277"/>
    <w:rsid w:val="00594E39"/>
    <w:rsid w:val="005D1652"/>
    <w:rsid w:val="005D2C4A"/>
    <w:rsid w:val="005D3DF1"/>
    <w:rsid w:val="005D42E4"/>
    <w:rsid w:val="005D5AFA"/>
    <w:rsid w:val="005D5E16"/>
    <w:rsid w:val="005E6797"/>
    <w:rsid w:val="005F38A1"/>
    <w:rsid w:val="005F4E71"/>
    <w:rsid w:val="006201D0"/>
    <w:rsid w:val="00635205"/>
    <w:rsid w:val="0064147E"/>
    <w:rsid w:val="00646AAE"/>
    <w:rsid w:val="00653AEC"/>
    <w:rsid w:val="00655190"/>
    <w:rsid w:val="00656183"/>
    <w:rsid w:val="00662218"/>
    <w:rsid w:val="006715A4"/>
    <w:rsid w:val="006729DA"/>
    <w:rsid w:val="00672A4C"/>
    <w:rsid w:val="00685AE0"/>
    <w:rsid w:val="00687037"/>
    <w:rsid w:val="006D1998"/>
    <w:rsid w:val="006D2C75"/>
    <w:rsid w:val="006F02B9"/>
    <w:rsid w:val="006F549F"/>
    <w:rsid w:val="00703D77"/>
    <w:rsid w:val="00711095"/>
    <w:rsid w:val="0072604C"/>
    <w:rsid w:val="007277B5"/>
    <w:rsid w:val="00737883"/>
    <w:rsid w:val="00751E59"/>
    <w:rsid w:val="0075502E"/>
    <w:rsid w:val="00762BBE"/>
    <w:rsid w:val="0076681D"/>
    <w:rsid w:val="00767E3E"/>
    <w:rsid w:val="0077735F"/>
    <w:rsid w:val="007B683C"/>
    <w:rsid w:val="007D313C"/>
    <w:rsid w:val="007E5BB1"/>
    <w:rsid w:val="00804324"/>
    <w:rsid w:val="00820546"/>
    <w:rsid w:val="008267FB"/>
    <w:rsid w:val="008320B2"/>
    <w:rsid w:val="00850C29"/>
    <w:rsid w:val="00857D93"/>
    <w:rsid w:val="00860674"/>
    <w:rsid w:val="00885CE9"/>
    <w:rsid w:val="00891BA2"/>
    <w:rsid w:val="00893C15"/>
    <w:rsid w:val="008C15D9"/>
    <w:rsid w:val="008C50D5"/>
    <w:rsid w:val="008C5E3E"/>
    <w:rsid w:val="008D0747"/>
    <w:rsid w:val="008D1B1C"/>
    <w:rsid w:val="008E13D1"/>
    <w:rsid w:val="008F0381"/>
    <w:rsid w:val="008F442A"/>
    <w:rsid w:val="00910C0A"/>
    <w:rsid w:val="009112DC"/>
    <w:rsid w:val="00915BC5"/>
    <w:rsid w:val="00925DA1"/>
    <w:rsid w:val="00931E6B"/>
    <w:rsid w:val="009331F3"/>
    <w:rsid w:val="00982988"/>
    <w:rsid w:val="00983F5E"/>
    <w:rsid w:val="009911F2"/>
    <w:rsid w:val="00996159"/>
    <w:rsid w:val="009A0A47"/>
    <w:rsid w:val="009B52E7"/>
    <w:rsid w:val="009B6820"/>
    <w:rsid w:val="009E14BB"/>
    <w:rsid w:val="009E1646"/>
    <w:rsid w:val="009E53B8"/>
    <w:rsid w:val="009E7AF7"/>
    <w:rsid w:val="009F2915"/>
    <w:rsid w:val="00A13B02"/>
    <w:rsid w:val="00A258F8"/>
    <w:rsid w:val="00A35122"/>
    <w:rsid w:val="00A66018"/>
    <w:rsid w:val="00A671E8"/>
    <w:rsid w:val="00A83E54"/>
    <w:rsid w:val="00A84941"/>
    <w:rsid w:val="00A97D23"/>
    <w:rsid w:val="00AA194D"/>
    <w:rsid w:val="00AA4753"/>
    <w:rsid w:val="00AB4B93"/>
    <w:rsid w:val="00AB642A"/>
    <w:rsid w:val="00AC1E31"/>
    <w:rsid w:val="00AC4AD4"/>
    <w:rsid w:val="00AD064D"/>
    <w:rsid w:val="00AD40B8"/>
    <w:rsid w:val="00AD71BC"/>
    <w:rsid w:val="00AF66FE"/>
    <w:rsid w:val="00B0479E"/>
    <w:rsid w:val="00B0564E"/>
    <w:rsid w:val="00B105BD"/>
    <w:rsid w:val="00B14EAE"/>
    <w:rsid w:val="00B21EDC"/>
    <w:rsid w:val="00B224D7"/>
    <w:rsid w:val="00B22CF9"/>
    <w:rsid w:val="00B25C58"/>
    <w:rsid w:val="00B3430C"/>
    <w:rsid w:val="00B35ECC"/>
    <w:rsid w:val="00B50ABC"/>
    <w:rsid w:val="00B52DB9"/>
    <w:rsid w:val="00B6292E"/>
    <w:rsid w:val="00B70ED7"/>
    <w:rsid w:val="00B80340"/>
    <w:rsid w:val="00B904E5"/>
    <w:rsid w:val="00BA2507"/>
    <w:rsid w:val="00BA5EB1"/>
    <w:rsid w:val="00BB6FBA"/>
    <w:rsid w:val="00BB764F"/>
    <w:rsid w:val="00BC1144"/>
    <w:rsid w:val="00BC241D"/>
    <w:rsid w:val="00C107F2"/>
    <w:rsid w:val="00C14EC6"/>
    <w:rsid w:val="00C2143D"/>
    <w:rsid w:val="00C33A04"/>
    <w:rsid w:val="00C40206"/>
    <w:rsid w:val="00C43F7B"/>
    <w:rsid w:val="00C55C8E"/>
    <w:rsid w:val="00C56152"/>
    <w:rsid w:val="00C61658"/>
    <w:rsid w:val="00C74B0D"/>
    <w:rsid w:val="00C77B23"/>
    <w:rsid w:val="00C84679"/>
    <w:rsid w:val="00C933BE"/>
    <w:rsid w:val="00C95B3C"/>
    <w:rsid w:val="00CA1009"/>
    <w:rsid w:val="00CA666D"/>
    <w:rsid w:val="00CA6D65"/>
    <w:rsid w:val="00CB1C7D"/>
    <w:rsid w:val="00CC048E"/>
    <w:rsid w:val="00CD7AA5"/>
    <w:rsid w:val="00D11351"/>
    <w:rsid w:val="00D16C84"/>
    <w:rsid w:val="00D40B91"/>
    <w:rsid w:val="00D45B01"/>
    <w:rsid w:val="00D53020"/>
    <w:rsid w:val="00D55EE7"/>
    <w:rsid w:val="00D6215B"/>
    <w:rsid w:val="00D914F2"/>
    <w:rsid w:val="00DA0F82"/>
    <w:rsid w:val="00DA51E0"/>
    <w:rsid w:val="00DA76AD"/>
    <w:rsid w:val="00DB4061"/>
    <w:rsid w:val="00DB76B3"/>
    <w:rsid w:val="00DC6D73"/>
    <w:rsid w:val="00DD41FA"/>
    <w:rsid w:val="00DF3645"/>
    <w:rsid w:val="00E06294"/>
    <w:rsid w:val="00E10124"/>
    <w:rsid w:val="00E13A1A"/>
    <w:rsid w:val="00E242E5"/>
    <w:rsid w:val="00E31442"/>
    <w:rsid w:val="00E31872"/>
    <w:rsid w:val="00E3794C"/>
    <w:rsid w:val="00E52C94"/>
    <w:rsid w:val="00E575AE"/>
    <w:rsid w:val="00E87B30"/>
    <w:rsid w:val="00EA436A"/>
    <w:rsid w:val="00EA4667"/>
    <w:rsid w:val="00EC231A"/>
    <w:rsid w:val="00EC7151"/>
    <w:rsid w:val="00EF31AD"/>
    <w:rsid w:val="00EF7DEE"/>
    <w:rsid w:val="00F06D6F"/>
    <w:rsid w:val="00F11CD2"/>
    <w:rsid w:val="00F1387A"/>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D42A9"/>
    <w:rsid w:val="00FE5838"/>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C14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6.%202026-27\1.%20May%20-%20July%202026\ZZZ%20-%20Audit%20Committee%20Report\PLAY%20-%20External%20Audit%20Statu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6.%202026-27\1.%20May%20-%20July%202026\ZZZ%20-%20Audit%20Committee%20Report\PLAY%20-%20Internal%20Audit%20Statu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19/06/2026</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'[PLAY - External Audit Status.xlsx]Audit Committee Report'!$A$4</c:f>
              <c:strCache>
                <c:ptCount val="1"/>
                <c:pt idx="0">
                  <c:v>Completed</c:v>
                </c:pt>
              </c:strCache>
            </c:strRef>
          </c:tx>
          <c:spPr>
            <a:solidFill>
              <a:srgbClr val="00B050"/>
            </a:solidFill>
            <a:ln>
              <a:solidFill>
                <a:sysClr val="windowText" lastClr="000000"/>
              </a:solidFill>
            </a:ln>
          </c:spPr>
          <c:invertIfNegative val="0"/>
          <c:cat>
            <c:strRef>
              <c:f>'[PLAY - External Audit Status.xlsx]Audit Committee Report'!$B$3:$D$3</c:f>
              <c:strCache>
                <c:ptCount val="3"/>
                <c:pt idx="0">
                  <c:v>High Priority</c:v>
                </c:pt>
                <c:pt idx="1">
                  <c:v>Medium Priority</c:v>
                </c:pt>
                <c:pt idx="2">
                  <c:v>N/A Priority</c:v>
                </c:pt>
              </c:strCache>
            </c:strRef>
          </c:cat>
          <c:val>
            <c:numRef>
              <c:f>'[PLAY - External Audit Status.xlsx]Audit Committee Report'!$B$4:$D$4</c:f>
              <c:numCache>
                <c:formatCode>General</c:formatCode>
                <c:ptCount val="3"/>
                <c:pt idx="0">
                  <c:v>0</c:v>
                </c:pt>
                <c:pt idx="1">
                  <c:v>0</c:v>
                </c:pt>
                <c:pt idx="2">
                  <c:v>65</c:v>
                </c:pt>
              </c:numCache>
            </c:numRef>
          </c:val>
          <c:extLst>
            <c:ext xmlns:c16="http://schemas.microsoft.com/office/drawing/2014/chart" uri="{C3380CC4-5D6E-409C-BE32-E72D297353CC}">
              <c16:uniqueId val="{00000000-1271-4570-8F96-AE582FDDE67C}"/>
            </c:ext>
          </c:extLst>
        </c:ser>
        <c:ser>
          <c:idx val="1"/>
          <c:order val="1"/>
          <c:tx>
            <c:strRef>
              <c:f>'[PLAY - External Audit Status.xlsx]Audit Committee Report'!$A$5</c:f>
              <c:strCache>
                <c:ptCount val="1"/>
                <c:pt idx="0">
                  <c:v>In Progress</c:v>
                </c:pt>
              </c:strCache>
            </c:strRef>
          </c:tx>
          <c:spPr>
            <a:solidFill>
              <a:srgbClr val="FFCC00"/>
            </a:solidFill>
            <a:ln>
              <a:solidFill>
                <a:sysClr val="windowText" lastClr="000000"/>
              </a:solidFill>
            </a:ln>
          </c:spPr>
          <c:invertIfNegative val="0"/>
          <c:cat>
            <c:strRef>
              <c:f>'[PLAY - External Audit Status.xlsx]Audit Committee Report'!$B$3:$D$3</c:f>
              <c:strCache>
                <c:ptCount val="3"/>
                <c:pt idx="0">
                  <c:v>High Priority</c:v>
                </c:pt>
                <c:pt idx="1">
                  <c:v>Medium Priority</c:v>
                </c:pt>
                <c:pt idx="2">
                  <c:v>N/A Priority</c:v>
                </c:pt>
              </c:strCache>
            </c:strRef>
          </c:cat>
          <c:val>
            <c:numRef>
              <c:f>'[PLAY - External Audit Status.xlsx]Audit Committee Report'!$B$5:$D$5</c:f>
              <c:numCache>
                <c:formatCode>General</c:formatCode>
                <c:ptCount val="3"/>
                <c:pt idx="0">
                  <c:v>0</c:v>
                </c:pt>
                <c:pt idx="1">
                  <c:v>0</c:v>
                </c:pt>
                <c:pt idx="2">
                  <c:v>2</c:v>
                </c:pt>
              </c:numCache>
            </c:numRef>
          </c:val>
          <c:extLst>
            <c:ext xmlns:c16="http://schemas.microsoft.com/office/drawing/2014/chart" uri="{C3380CC4-5D6E-409C-BE32-E72D297353CC}">
              <c16:uniqueId val="{00000001-1271-4570-8F96-AE582FDDE67C}"/>
            </c:ext>
          </c:extLst>
        </c:ser>
        <c:ser>
          <c:idx val="2"/>
          <c:order val="2"/>
          <c:tx>
            <c:strRef>
              <c:f>'[PLAY - External Audit Status.xlsx]Audit Committee Report'!$A$6</c:f>
              <c:strCache>
                <c:ptCount val="1"/>
                <c:pt idx="0">
                  <c:v>Overdue</c:v>
                </c:pt>
              </c:strCache>
            </c:strRef>
          </c:tx>
          <c:spPr>
            <a:solidFill>
              <a:srgbClr val="FF0000"/>
            </a:solidFill>
            <a:ln>
              <a:solidFill>
                <a:sysClr val="windowText" lastClr="000000"/>
              </a:solidFill>
            </a:ln>
          </c:spPr>
          <c:invertIfNegative val="0"/>
          <c:cat>
            <c:strRef>
              <c:f>'[PLAY - External Audit Status.xlsx]Audit Committee Report'!$B$3:$D$3</c:f>
              <c:strCache>
                <c:ptCount val="3"/>
                <c:pt idx="0">
                  <c:v>High Priority</c:v>
                </c:pt>
                <c:pt idx="1">
                  <c:v>Medium Priority</c:v>
                </c:pt>
                <c:pt idx="2">
                  <c:v>N/A Priority</c:v>
                </c:pt>
              </c:strCache>
            </c:strRef>
          </c:cat>
          <c:val>
            <c:numRef>
              <c:f>'[PLAY - External Audit Status.xlsx]Audit Committee Report'!$B$6:$D$6</c:f>
              <c:numCache>
                <c:formatCode>General</c:formatCode>
                <c:ptCount val="3"/>
                <c:pt idx="0">
                  <c:v>0</c:v>
                </c:pt>
                <c:pt idx="1">
                  <c:v>0</c:v>
                </c:pt>
                <c:pt idx="2">
                  <c:v>10</c:v>
                </c:pt>
              </c:numCache>
            </c:numRef>
          </c:val>
          <c:extLst>
            <c:ext xmlns:c16="http://schemas.microsoft.com/office/drawing/2014/chart" uri="{C3380CC4-5D6E-409C-BE32-E72D297353CC}">
              <c16:uniqueId val="{00000002-1271-4570-8F96-AE582FDDE67C}"/>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19/06/2026</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61</c:v>
                </c:pt>
                <c:pt idx="1">
                  <c:v>206</c:v>
                </c:pt>
                <c:pt idx="2">
                  <c:v>5</c:v>
                </c:pt>
              </c:numCache>
            </c:numRef>
          </c:val>
          <c:extLst>
            <c:ext xmlns:c16="http://schemas.microsoft.com/office/drawing/2014/chart" uri="{C3380CC4-5D6E-409C-BE32-E72D297353CC}">
              <c16:uniqueId val="{00000000-4846-49B9-A38F-13DD2B42BA14}"/>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7</c:v>
                </c:pt>
                <c:pt idx="1">
                  <c:v>64</c:v>
                </c:pt>
                <c:pt idx="2">
                  <c:v>0</c:v>
                </c:pt>
              </c:numCache>
            </c:numRef>
          </c:val>
          <c:extLst>
            <c:ext xmlns:c16="http://schemas.microsoft.com/office/drawing/2014/chart" uri="{C3380CC4-5D6E-409C-BE32-E72D297353CC}">
              <c16:uniqueId val="{00000001-4846-49B9-A38F-13DD2B42BA14}"/>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21</c:v>
                </c:pt>
                <c:pt idx="1">
                  <c:v>60</c:v>
                </c:pt>
                <c:pt idx="2">
                  <c:v>1</c:v>
                </c:pt>
              </c:numCache>
            </c:numRef>
          </c:val>
          <c:extLst>
            <c:ext xmlns:c16="http://schemas.microsoft.com/office/drawing/2014/chart" uri="{C3380CC4-5D6E-409C-BE32-E72D297353CC}">
              <c16:uniqueId val="{00000002-4846-49B9-A38F-13DD2B42BA14}"/>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025E4"/>
    <w:rsid w:val="001B0EEF"/>
    <w:rsid w:val="001B3EFE"/>
    <w:rsid w:val="001C6C4F"/>
    <w:rsid w:val="001C773C"/>
    <w:rsid w:val="00240F00"/>
    <w:rsid w:val="002D7989"/>
    <w:rsid w:val="002F0507"/>
    <w:rsid w:val="003261FD"/>
    <w:rsid w:val="00327324"/>
    <w:rsid w:val="00387A41"/>
    <w:rsid w:val="0040753F"/>
    <w:rsid w:val="004140C9"/>
    <w:rsid w:val="00467E8C"/>
    <w:rsid w:val="00500DD2"/>
    <w:rsid w:val="00524839"/>
    <w:rsid w:val="00591655"/>
    <w:rsid w:val="00672A4C"/>
    <w:rsid w:val="006D0E46"/>
    <w:rsid w:val="006F549F"/>
    <w:rsid w:val="007464BD"/>
    <w:rsid w:val="00751E59"/>
    <w:rsid w:val="0076681D"/>
    <w:rsid w:val="007D313C"/>
    <w:rsid w:val="008C5E3E"/>
    <w:rsid w:val="00937D60"/>
    <w:rsid w:val="009E14BB"/>
    <w:rsid w:val="009E1646"/>
    <w:rsid w:val="00B06ACB"/>
    <w:rsid w:val="00B904E5"/>
    <w:rsid w:val="00BF2CEE"/>
    <w:rsid w:val="00C24118"/>
    <w:rsid w:val="00C3159D"/>
    <w:rsid w:val="00CB2F21"/>
    <w:rsid w:val="00CC048E"/>
    <w:rsid w:val="00D914F2"/>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1640</Words>
  <Characters>10480</Characters>
  <Application>Microsoft Office Word</Application>
  <DocSecurity>4</DocSecurity>
  <Lines>419</Lines>
  <Paragraphs>137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Hazel Lloyd (Swansea Bay UHB - Corporate Governance)</cp:lastModifiedBy>
  <cp:revision>2</cp:revision>
  <dcterms:created xsi:type="dcterms:W3CDTF">2026-07-09T14:30:00Z</dcterms:created>
  <dcterms:modified xsi:type="dcterms:W3CDTF">2026-07-09T14:30:00Z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