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TableGrid"/>
        <w:tblW w:w="13320" w:type="dxa"/>
        <w:shd w:val="clear" w:color="auto" w:fill="D9D9D9" w:themeFill="background1" w:themeFillShade="D9"/>
        <w:tblLayout w:type="fixed"/>
        <w:tblLook w:val="04A0" w:firstRow="1" w:lastRow="0" w:firstColumn="1" w:lastColumn="0" w:noHBand="0" w:noVBand="1"/>
      </w:tblPr>
      <w:tblGrid>
        <w:gridCol w:w="1929"/>
        <w:gridCol w:w="236"/>
        <w:gridCol w:w="1696"/>
        <w:gridCol w:w="6766"/>
        <w:gridCol w:w="1417"/>
        <w:gridCol w:w="1276"/>
      </w:tblGrid>
      <w:tr w:rsidR="00585F7E" w:rsidRPr="00560873" w14:paraId="44E68352" w14:textId="77777777" w:rsidTr="00585F7E">
        <w:trPr>
          <w:trHeight w:val="290"/>
        </w:trPr>
        <w:tc>
          <w:tcPr>
            <w:tcW w:w="1929" w:type="dxa"/>
            <w:shd w:val="clear" w:color="auto" w:fill="D9D9D9" w:themeFill="background1" w:themeFillShade="D9"/>
            <w:noWrap/>
            <w:hideMark/>
          </w:tcPr>
          <w:p w14:paraId="2915C5CF" w14:textId="77777777" w:rsidR="00585F7E" w:rsidRPr="00560873" w:rsidRDefault="00585F7E">
            <w:pPr>
              <w:rPr>
                <w:b/>
                <w:bCs/>
              </w:rPr>
            </w:pPr>
            <w:r w:rsidRPr="00560873">
              <w:rPr>
                <w:b/>
                <w:bCs/>
              </w:rPr>
              <w:t>Appendix B</w:t>
            </w:r>
          </w:p>
        </w:tc>
        <w:tc>
          <w:tcPr>
            <w:tcW w:w="236" w:type="dxa"/>
            <w:shd w:val="clear" w:color="auto" w:fill="D9D9D9" w:themeFill="background1" w:themeFillShade="D9"/>
            <w:noWrap/>
            <w:hideMark/>
          </w:tcPr>
          <w:p w14:paraId="43525118" w14:textId="77777777" w:rsidR="00585F7E" w:rsidRPr="00560873" w:rsidRDefault="00585F7E">
            <w:pPr>
              <w:rPr>
                <w:b/>
                <w:bCs/>
              </w:rPr>
            </w:pPr>
          </w:p>
        </w:tc>
        <w:tc>
          <w:tcPr>
            <w:tcW w:w="1696" w:type="dxa"/>
            <w:shd w:val="clear" w:color="auto" w:fill="D9D9D9" w:themeFill="background1" w:themeFillShade="D9"/>
            <w:noWrap/>
            <w:hideMark/>
          </w:tcPr>
          <w:p w14:paraId="47FDD6B7" w14:textId="77777777" w:rsidR="00585F7E" w:rsidRPr="00560873" w:rsidRDefault="00585F7E"/>
        </w:tc>
        <w:tc>
          <w:tcPr>
            <w:tcW w:w="6766" w:type="dxa"/>
            <w:shd w:val="clear" w:color="auto" w:fill="D9D9D9" w:themeFill="background1" w:themeFillShade="D9"/>
            <w:noWrap/>
            <w:hideMark/>
          </w:tcPr>
          <w:p w14:paraId="702311E1" w14:textId="4E5F20BD" w:rsidR="00585F7E" w:rsidRPr="00560873" w:rsidRDefault="00585F7E">
            <w:pPr>
              <w:rPr>
                <w:b/>
                <w:bCs/>
              </w:rPr>
            </w:pPr>
            <w:r w:rsidRPr="00560873">
              <w:rPr>
                <w:b/>
                <w:bCs/>
              </w:rPr>
              <w:t>S</w:t>
            </w:r>
            <w:r>
              <w:rPr>
                <w:b/>
                <w:bCs/>
              </w:rPr>
              <w:t>chedule of Audit Changes 2025-26</w:t>
            </w:r>
          </w:p>
        </w:tc>
        <w:tc>
          <w:tcPr>
            <w:tcW w:w="1417" w:type="dxa"/>
            <w:shd w:val="clear" w:color="auto" w:fill="D9D9D9" w:themeFill="background1" w:themeFillShade="D9"/>
            <w:noWrap/>
            <w:hideMark/>
          </w:tcPr>
          <w:p w14:paraId="0C71D80E" w14:textId="77777777" w:rsidR="00585F7E" w:rsidRPr="00560873" w:rsidRDefault="00585F7E"/>
        </w:tc>
        <w:tc>
          <w:tcPr>
            <w:tcW w:w="1276" w:type="dxa"/>
            <w:shd w:val="clear" w:color="auto" w:fill="D9D9D9" w:themeFill="background1" w:themeFillShade="D9"/>
            <w:noWrap/>
            <w:hideMark/>
          </w:tcPr>
          <w:p w14:paraId="1EC9F5C7" w14:textId="77777777" w:rsidR="00585F7E" w:rsidRPr="00560873" w:rsidRDefault="00585F7E"/>
        </w:tc>
      </w:tr>
    </w:tbl>
    <w:p w14:paraId="5A48CB30" w14:textId="77777777" w:rsidR="00560873" w:rsidRDefault="00560873" w:rsidP="00B51089">
      <w:pPr>
        <w:spacing w:after="0"/>
      </w:pPr>
    </w:p>
    <w:tbl>
      <w:tblPr>
        <w:tblStyle w:val="TableGrid"/>
        <w:tblW w:w="13320" w:type="dxa"/>
        <w:tblLayout w:type="fixed"/>
        <w:tblLook w:val="04A0" w:firstRow="1" w:lastRow="0" w:firstColumn="1" w:lastColumn="0" w:noHBand="0" w:noVBand="1"/>
      </w:tblPr>
      <w:tblGrid>
        <w:gridCol w:w="1929"/>
        <w:gridCol w:w="236"/>
        <w:gridCol w:w="1689"/>
        <w:gridCol w:w="243"/>
        <w:gridCol w:w="6530"/>
        <w:gridCol w:w="1417"/>
        <w:gridCol w:w="1276"/>
      </w:tblGrid>
      <w:tr w:rsidR="003A3196" w:rsidRPr="0025244A" w14:paraId="374CB576" w14:textId="77777777" w:rsidTr="003A3196">
        <w:trPr>
          <w:trHeight w:val="290"/>
          <w:tblHeader/>
        </w:trPr>
        <w:tc>
          <w:tcPr>
            <w:tcW w:w="1929" w:type="dxa"/>
            <w:shd w:val="clear" w:color="auto" w:fill="D9D9D9" w:themeFill="background1" w:themeFillShade="D9"/>
            <w:noWrap/>
            <w:hideMark/>
          </w:tcPr>
          <w:p w14:paraId="35A7C794" w14:textId="77777777" w:rsidR="003A3196" w:rsidRPr="0025244A" w:rsidRDefault="003A3196">
            <w:pPr>
              <w:rPr>
                <w:b/>
                <w:bCs/>
                <w:color w:val="000000" w:themeColor="text1"/>
              </w:rPr>
            </w:pPr>
            <w:r w:rsidRPr="0025244A">
              <w:rPr>
                <w:b/>
                <w:bCs/>
                <w:color w:val="000000" w:themeColor="text1"/>
              </w:rPr>
              <w:t>Reason</w:t>
            </w:r>
          </w:p>
        </w:tc>
        <w:tc>
          <w:tcPr>
            <w:tcW w:w="236" w:type="dxa"/>
            <w:shd w:val="clear" w:color="auto" w:fill="D9D9D9" w:themeFill="background1" w:themeFillShade="D9"/>
            <w:noWrap/>
            <w:hideMark/>
          </w:tcPr>
          <w:p w14:paraId="00A05C20" w14:textId="77777777" w:rsidR="003A3196" w:rsidRPr="0025244A" w:rsidRDefault="003A3196">
            <w:pPr>
              <w:rPr>
                <w:b/>
                <w:bCs/>
                <w:color w:val="000000" w:themeColor="text1"/>
              </w:rPr>
            </w:pPr>
          </w:p>
        </w:tc>
        <w:tc>
          <w:tcPr>
            <w:tcW w:w="1689" w:type="dxa"/>
            <w:shd w:val="clear" w:color="auto" w:fill="D9D9D9" w:themeFill="background1" w:themeFillShade="D9"/>
            <w:noWrap/>
            <w:hideMark/>
          </w:tcPr>
          <w:p w14:paraId="22FAE58F" w14:textId="77777777" w:rsidR="003A3196" w:rsidRPr="0025244A" w:rsidRDefault="003A3196">
            <w:pPr>
              <w:rPr>
                <w:b/>
                <w:bCs/>
                <w:color w:val="000000" w:themeColor="text1"/>
              </w:rPr>
            </w:pPr>
            <w:r w:rsidRPr="0025244A">
              <w:rPr>
                <w:b/>
                <w:bCs/>
                <w:color w:val="000000" w:themeColor="text1"/>
              </w:rPr>
              <w:t>Statement</w:t>
            </w:r>
          </w:p>
        </w:tc>
        <w:tc>
          <w:tcPr>
            <w:tcW w:w="243" w:type="dxa"/>
            <w:shd w:val="clear" w:color="auto" w:fill="D9D9D9" w:themeFill="background1" w:themeFillShade="D9"/>
            <w:noWrap/>
            <w:hideMark/>
          </w:tcPr>
          <w:p w14:paraId="0E455FB1" w14:textId="77777777" w:rsidR="003A3196" w:rsidRPr="0025244A" w:rsidRDefault="003A3196">
            <w:pPr>
              <w:rPr>
                <w:b/>
                <w:bCs/>
                <w:color w:val="000000" w:themeColor="text1"/>
              </w:rPr>
            </w:pPr>
          </w:p>
        </w:tc>
        <w:tc>
          <w:tcPr>
            <w:tcW w:w="6530" w:type="dxa"/>
            <w:shd w:val="clear" w:color="auto" w:fill="D9D9D9" w:themeFill="background1" w:themeFillShade="D9"/>
            <w:noWrap/>
            <w:hideMark/>
          </w:tcPr>
          <w:p w14:paraId="1674C5E2" w14:textId="77777777" w:rsidR="003A3196" w:rsidRPr="0025244A" w:rsidRDefault="003A3196">
            <w:pPr>
              <w:rPr>
                <w:b/>
                <w:bCs/>
                <w:color w:val="000000" w:themeColor="text1"/>
              </w:rPr>
            </w:pPr>
            <w:r w:rsidRPr="0025244A">
              <w:rPr>
                <w:b/>
                <w:bCs/>
                <w:color w:val="000000" w:themeColor="text1"/>
              </w:rPr>
              <w:t>Change Required</w:t>
            </w:r>
          </w:p>
        </w:tc>
        <w:tc>
          <w:tcPr>
            <w:tcW w:w="1417" w:type="dxa"/>
            <w:shd w:val="clear" w:color="auto" w:fill="D9D9D9" w:themeFill="background1" w:themeFillShade="D9"/>
            <w:noWrap/>
            <w:hideMark/>
          </w:tcPr>
          <w:p w14:paraId="38BFF1D6" w14:textId="77777777" w:rsidR="003A3196" w:rsidRPr="0025244A" w:rsidRDefault="003A3196">
            <w:pPr>
              <w:rPr>
                <w:b/>
                <w:bCs/>
                <w:color w:val="000000" w:themeColor="text1"/>
              </w:rPr>
            </w:pPr>
            <w:r w:rsidRPr="0025244A">
              <w:rPr>
                <w:b/>
                <w:bCs/>
                <w:color w:val="000000" w:themeColor="text1"/>
              </w:rPr>
              <w:t>Agreed with Audit Wales</w:t>
            </w:r>
          </w:p>
        </w:tc>
        <w:tc>
          <w:tcPr>
            <w:tcW w:w="1276" w:type="dxa"/>
            <w:shd w:val="clear" w:color="auto" w:fill="D9D9D9" w:themeFill="background1" w:themeFillShade="D9"/>
            <w:noWrap/>
            <w:hideMark/>
          </w:tcPr>
          <w:p w14:paraId="36AD7420" w14:textId="77777777" w:rsidR="003A3196" w:rsidRPr="0025244A" w:rsidRDefault="003A3196">
            <w:pPr>
              <w:rPr>
                <w:b/>
                <w:bCs/>
                <w:color w:val="000000" w:themeColor="text1"/>
              </w:rPr>
            </w:pPr>
            <w:r w:rsidRPr="0025244A">
              <w:rPr>
                <w:b/>
                <w:bCs/>
                <w:color w:val="000000" w:themeColor="text1"/>
              </w:rPr>
              <w:t>Accounts Amended</w:t>
            </w:r>
          </w:p>
        </w:tc>
      </w:tr>
      <w:tr w:rsidR="003A3196" w:rsidRPr="0025244A" w14:paraId="101A45F1" w14:textId="77777777" w:rsidTr="003A3196">
        <w:trPr>
          <w:trHeight w:val="971"/>
        </w:trPr>
        <w:tc>
          <w:tcPr>
            <w:tcW w:w="1929" w:type="dxa"/>
            <w:noWrap/>
          </w:tcPr>
          <w:p w14:paraId="134368F9" w14:textId="14D3EED9" w:rsidR="003A3196" w:rsidRDefault="003A3196" w:rsidP="00C60088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>Classification</w:t>
            </w:r>
          </w:p>
        </w:tc>
        <w:tc>
          <w:tcPr>
            <w:tcW w:w="236" w:type="dxa"/>
            <w:noWrap/>
          </w:tcPr>
          <w:p w14:paraId="1C1ED9A6" w14:textId="77777777" w:rsidR="003A3196" w:rsidRPr="00DB70F8" w:rsidRDefault="003A3196" w:rsidP="00C60088">
            <w:pPr>
              <w:rPr>
                <w:color w:val="000000" w:themeColor="text1"/>
                <w:highlight w:val="yellow"/>
              </w:rPr>
            </w:pPr>
          </w:p>
        </w:tc>
        <w:tc>
          <w:tcPr>
            <w:tcW w:w="1689" w:type="dxa"/>
          </w:tcPr>
          <w:p w14:paraId="669069D4" w14:textId="4BDFF15F" w:rsidR="003A3196" w:rsidRPr="00DB70F8" w:rsidRDefault="003A3196" w:rsidP="00C60088">
            <w:pPr>
              <w:rPr>
                <w:color w:val="000000" w:themeColor="text1"/>
                <w:highlight w:val="yellow"/>
              </w:rPr>
            </w:pPr>
            <w:r w:rsidRPr="00287B07">
              <w:rPr>
                <w:color w:val="000000" w:themeColor="text1"/>
              </w:rPr>
              <w:t xml:space="preserve">Note </w:t>
            </w:r>
            <w:r>
              <w:rPr>
                <w:color w:val="000000" w:themeColor="text1"/>
              </w:rPr>
              <w:t>3.2</w:t>
            </w:r>
            <w:r w:rsidRPr="00287B07">
              <w:rPr>
                <w:color w:val="000000" w:themeColor="text1"/>
              </w:rPr>
              <w:t xml:space="preserve"> </w:t>
            </w:r>
            <w:r>
              <w:rPr>
                <w:color w:val="000000" w:themeColor="text1"/>
              </w:rPr>
              <w:t>–</w:t>
            </w:r>
            <w:r w:rsidRPr="00287B07">
              <w:rPr>
                <w:color w:val="000000" w:themeColor="text1"/>
              </w:rPr>
              <w:t xml:space="preserve"> </w:t>
            </w:r>
            <w:r>
              <w:rPr>
                <w:color w:val="000000" w:themeColor="text1"/>
              </w:rPr>
              <w:t>Expenditure on healthcare from other providers</w:t>
            </w:r>
          </w:p>
        </w:tc>
        <w:tc>
          <w:tcPr>
            <w:tcW w:w="243" w:type="dxa"/>
            <w:noWrap/>
          </w:tcPr>
          <w:p w14:paraId="4D38D084" w14:textId="77777777" w:rsidR="003A3196" w:rsidRPr="0025244A" w:rsidRDefault="003A3196" w:rsidP="00C60088">
            <w:pPr>
              <w:rPr>
                <w:color w:val="000000" w:themeColor="text1"/>
              </w:rPr>
            </w:pPr>
          </w:p>
        </w:tc>
        <w:tc>
          <w:tcPr>
            <w:tcW w:w="6530" w:type="dxa"/>
          </w:tcPr>
          <w:p w14:paraId="2997AA91" w14:textId="49856A71" w:rsidR="003A3196" w:rsidRPr="00015E93" w:rsidRDefault="003A3196" w:rsidP="00C60088">
            <w:pPr>
              <w:rPr>
                <w:color w:val="000000" w:themeColor="text1"/>
              </w:rPr>
            </w:pPr>
            <w:r w:rsidRPr="00015E93">
              <w:rPr>
                <w:color w:val="000000" w:themeColor="text1"/>
              </w:rPr>
              <w:t xml:space="preserve">Note </w:t>
            </w:r>
            <w:r w:rsidR="00585F7E">
              <w:rPr>
                <w:color w:val="000000" w:themeColor="text1"/>
              </w:rPr>
              <w:t>3.2</w:t>
            </w:r>
            <w:r w:rsidRPr="00015E93">
              <w:rPr>
                <w:color w:val="000000" w:themeColor="text1"/>
              </w:rPr>
              <w:t xml:space="preserve"> - correction of classification</w:t>
            </w:r>
          </w:p>
          <w:p w14:paraId="0FEF6ED7" w14:textId="77777777" w:rsidR="002F715E" w:rsidRDefault="002F715E" w:rsidP="00C60088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>Reclassify £1.504m from NHS Wales Health Boards to NWJCC</w:t>
            </w:r>
          </w:p>
          <w:p w14:paraId="17A44461" w14:textId="7539AFD3" w:rsidR="003A3196" w:rsidRPr="00015E93" w:rsidRDefault="003A3196" w:rsidP="00C60088">
            <w:pPr>
              <w:rPr>
                <w:color w:val="000000" w:themeColor="text1"/>
              </w:rPr>
            </w:pPr>
            <w:r w:rsidRPr="00015E93">
              <w:rPr>
                <w:color w:val="000000" w:themeColor="text1"/>
              </w:rPr>
              <w:t>No change to note total</w:t>
            </w:r>
          </w:p>
        </w:tc>
        <w:tc>
          <w:tcPr>
            <w:tcW w:w="1417" w:type="dxa"/>
            <w:noWrap/>
          </w:tcPr>
          <w:p w14:paraId="102E1926" w14:textId="769BEE7F" w:rsidR="003A3196" w:rsidRDefault="003A3196" w:rsidP="00C60088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>Yes</w:t>
            </w:r>
          </w:p>
        </w:tc>
        <w:tc>
          <w:tcPr>
            <w:tcW w:w="1276" w:type="dxa"/>
            <w:noWrap/>
          </w:tcPr>
          <w:p w14:paraId="08A33AD6" w14:textId="77777777" w:rsidR="003A3196" w:rsidRDefault="003A3196" w:rsidP="00C60088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>Yes – disclosure only</w:t>
            </w:r>
          </w:p>
          <w:p w14:paraId="53877EDA" w14:textId="280BA412" w:rsidR="003A3196" w:rsidRDefault="003A3196" w:rsidP="00C60088">
            <w:pPr>
              <w:rPr>
                <w:color w:val="000000" w:themeColor="text1"/>
              </w:rPr>
            </w:pPr>
          </w:p>
        </w:tc>
      </w:tr>
      <w:tr w:rsidR="003A3196" w:rsidRPr="0025244A" w14:paraId="7B3748B3" w14:textId="77777777" w:rsidTr="003A3196">
        <w:trPr>
          <w:trHeight w:val="971"/>
        </w:trPr>
        <w:tc>
          <w:tcPr>
            <w:tcW w:w="1929" w:type="dxa"/>
            <w:noWrap/>
          </w:tcPr>
          <w:p w14:paraId="3CA456BF" w14:textId="006623A2" w:rsidR="003A3196" w:rsidRDefault="003A3196" w:rsidP="00C60088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>Classification</w:t>
            </w:r>
          </w:p>
        </w:tc>
        <w:tc>
          <w:tcPr>
            <w:tcW w:w="236" w:type="dxa"/>
            <w:noWrap/>
          </w:tcPr>
          <w:p w14:paraId="07A0BB93" w14:textId="77777777" w:rsidR="003A3196" w:rsidRPr="0025244A" w:rsidRDefault="003A3196" w:rsidP="00C60088">
            <w:pPr>
              <w:rPr>
                <w:color w:val="000000" w:themeColor="text1"/>
              </w:rPr>
            </w:pPr>
          </w:p>
        </w:tc>
        <w:tc>
          <w:tcPr>
            <w:tcW w:w="1689" w:type="dxa"/>
          </w:tcPr>
          <w:p w14:paraId="3C48B63E" w14:textId="40ACBAD6" w:rsidR="003A3196" w:rsidRPr="00287B07" w:rsidRDefault="003A3196" w:rsidP="00C60088">
            <w:pPr>
              <w:rPr>
                <w:color w:val="000000" w:themeColor="text1"/>
              </w:rPr>
            </w:pPr>
            <w:r w:rsidRPr="00287B07">
              <w:rPr>
                <w:color w:val="000000" w:themeColor="text1"/>
              </w:rPr>
              <w:t xml:space="preserve">Note </w:t>
            </w:r>
            <w:r w:rsidR="00DA27CC">
              <w:rPr>
                <w:color w:val="000000" w:themeColor="text1"/>
              </w:rPr>
              <w:t>8 – Operating leases</w:t>
            </w:r>
          </w:p>
        </w:tc>
        <w:tc>
          <w:tcPr>
            <w:tcW w:w="243" w:type="dxa"/>
            <w:noWrap/>
          </w:tcPr>
          <w:p w14:paraId="4C843912" w14:textId="77777777" w:rsidR="003A3196" w:rsidRPr="0025244A" w:rsidRDefault="003A3196" w:rsidP="00C60088">
            <w:pPr>
              <w:rPr>
                <w:color w:val="000000" w:themeColor="text1"/>
              </w:rPr>
            </w:pPr>
          </w:p>
        </w:tc>
        <w:tc>
          <w:tcPr>
            <w:tcW w:w="6530" w:type="dxa"/>
          </w:tcPr>
          <w:p w14:paraId="270ED437" w14:textId="77777777" w:rsidR="003A3196" w:rsidRDefault="00574B71" w:rsidP="00A00B06">
            <w:pPr>
              <w:rPr>
                <w:rFonts w:ascii="Aptos Narrow" w:hAnsi="Aptos Narrow"/>
                <w:color w:val="000000"/>
              </w:rPr>
            </w:pPr>
            <w:r>
              <w:rPr>
                <w:rFonts w:ascii="Aptos Narrow" w:hAnsi="Aptos Narrow"/>
                <w:color w:val="000000"/>
              </w:rPr>
              <w:t>£6.302m removed from total future minimum lease payments</w:t>
            </w:r>
            <w:r w:rsidR="008714F8">
              <w:rPr>
                <w:rFonts w:ascii="Aptos Narrow" w:hAnsi="Aptos Narrow"/>
                <w:color w:val="000000"/>
              </w:rPr>
              <w:t xml:space="preserve"> – incorrectly included </w:t>
            </w:r>
            <w:r w:rsidR="004227E2">
              <w:rPr>
                <w:rFonts w:ascii="Aptos Narrow" w:hAnsi="Aptos Narrow"/>
                <w:color w:val="000000"/>
              </w:rPr>
              <w:t>as the HB is a tenant and not the landlord</w:t>
            </w:r>
          </w:p>
          <w:p w14:paraId="078E4B7F" w14:textId="00EBD915" w:rsidR="004227E2" w:rsidRPr="00015E93" w:rsidRDefault="00BD21FB" w:rsidP="00A00B06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 xml:space="preserve">Disclosure </w:t>
            </w:r>
            <w:proofErr w:type="gramStart"/>
            <w:r>
              <w:rPr>
                <w:color w:val="000000" w:themeColor="text1"/>
              </w:rPr>
              <w:t>note</w:t>
            </w:r>
            <w:proofErr w:type="gramEnd"/>
            <w:r>
              <w:rPr>
                <w:color w:val="000000" w:themeColor="text1"/>
              </w:rPr>
              <w:t xml:space="preserve"> only</w:t>
            </w:r>
          </w:p>
        </w:tc>
        <w:tc>
          <w:tcPr>
            <w:tcW w:w="1417" w:type="dxa"/>
            <w:noWrap/>
          </w:tcPr>
          <w:p w14:paraId="1E4B5647" w14:textId="3388A0A2" w:rsidR="003A3196" w:rsidRPr="0025244A" w:rsidRDefault="003A3196" w:rsidP="00C60088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>Yes</w:t>
            </w:r>
          </w:p>
        </w:tc>
        <w:tc>
          <w:tcPr>
            <w:tcW w:w="1276" w:type="dxa"/>
            <w:noWrap/>
          </w:tcPr>
          <w:p w14:paraId="2B3A60F8" w14:textId="77777777" w:rsidR="003A3196" w:rsidRDefault="003A3196" w:rsidP="00C60088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>Yes – disclosure only</w:t>
            </w:r>
          </w:p>
          <w:p w14:paraId="4B3995DE" w14:textId="459CB113" w:rsidR="003A3196" w:rsidRPr="0025244A" w:rsidRDefault="003A3196" w:rsidP="00C60088">
            <w:pPr>
              <w:rPr>
                <w:color w:val="000000" w:themeColor="text1"/>
              </w:rPr>
            </w:pPr>
          </w:p>
        </w:tc>
      </w:tr>
      <w:tr w:rsidR="003A3196" w:rsidRPr="0025244A" w14:paraId="33F2DD4A" w14:textId="77777777" w:rsidTr="003A3196">
        <w:trPr>
          <w:trHeight w:val="971"/>
        </w:trPr>
        <w:tc>
          <w:tcPr>
            <w:tcW w:w="1929" w:type="dxa"/>
            <w:noWrap/>
          </w:tcPr>
          <w:p w14:paraId="3C0B772F" w14:textId="282605A0" w:rsidR="003A3196" w:rsidRDefault="003A3196" w:rsidP="00C60088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>Classification</w:t>
            </w:r>
          </w:p>
        </w:tc>
        <w:tc>
          <w:tcPr>
            <w:tcW w:w="236" w:type="dxa"/>
            <w:noWrap/>
          </w:tcPr>
          <w:p w14:paraId="1EE80DB5" w14:textId="77777777" w:rsidR="003A3196" w:rsidRPr="0025244A" w:rsidRDefault="003A3196" w:rsidP="00C60088">
            <w:pPr>
              <w:rPr>
                <w:color w:val="000000" w:themeColor="text1"/>
              </w:rPr>
            </w:pPr>
          </w:p>
        </w:tc>
        <w:tc>
          <w:tcPr>
            <w:tcW w:w="1689" w:type="dxa"/>
          </w:tcPr>
          <w:p w14:paraId="4762A51B" w14:textId="616BE49B" w:rsidR="003A3196" w:rsidRPr="00287B07" w:rsidRDefault="003A3196" w:rsidP="00C60088">
            <w:pPr>
              <w:rPr>
                <w:color w:val="000000" w:themeColor="text1"/>
              </w:rPr>
            </w:pPr>
            <w:r w:rsidRPr="00287B07">
              <w:rPr>
                <w:color w:val="000000" w:themeColor="text1"/>
              </w:rPr>
              <w:t xml:space="preserve">Note </w:t>
            </w:r>
            <w:r w:rsidR="00814AC2">
              <w:rPr>
                <w:color w:val="000000" w:themeColor="text1"/>
              </w:rPr>
              <w:t>9.1 Employee Costs</w:t>
            </w:r>
          </w:p>
        </w:tc>
        <w:tc>
          <w:tcPr>
            <w:tcW w:w="243" w:type="dxa"/>
            <w:noWrap/>
          </w:tcPr>
          <w:p w14:paraId="2E64DA2C" w14:textId="77777777" w:rsidR="003A3196" w:rsidRPr="0025244A" w:rsidRDefault="003A3196" w:rsidP="00C60088">
            <w:pPr>
              <w:rPr>
                <w:color w:val="000000" w:themeColor="text1"/>
              </w:rPr>
            </w:pPr>
          </w:p>
        </w:tc>
        <w:tc>
          <w:tcPr>
            <w:tcW w:w="6530" w:type="dxa"/>
          </w:tcPr>
          <w:p w14:paraId="431562BB" w14:textId="2DF6293B" w:rsidR="00426BB2" w:rsidRDefault="003A3196" w:rsidP="00426BB2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 xml:space="preserve">Note </w:t>
            </w:r>
            <w:r w:rsidR="00426BB2">
              <w:rPr>
                <w:color w:val="000000" w:themeColor="text1"/>
              </w:rPr>
              <w:t xml:space="preserve">9.1 </w:t>
            </w:r>
            <w:r w:rsidR="002A1C9E">
              <w:rPr>
                <w:color w:val="000000" w:themeColor="text1"/>
              </w:rPr>
              <w:t>–</w:t>
            </w:r>
            <w:r w:rsidR="00426BB2">
              <w:rPr>
                <w:color w:val="000000" w:themeColor="text1"/>
              </w:rPr>
              <w:t xml:space="preserve"> </w:t>
            </w:r>
            <w:r w:rsidR="002E25AC">
              <w:rPr>
                <w:color w:val="000000" w:themeColor="text1"/>
              </w:rPr>
              <w:t xml:space="preserve">correction of </w:t>
            </w:r>
            <w:proofErr w:type="gramStart"/>
            <w:r w:rsidR="002E25AC">
              <w:rPr>
                <w:color w:val="000000" w:themeColor="text1"/>
              </w:rPr>
              <w:t>Social</w:t>
            </w:r>
            <w:proofErr w:type="gramEnd"/>
            <w:r w:rsidR="002E25AC">
              <w:rPr>
                <w:color w:val="000000" w:themeColor="text1"/>
              </w:rPr>
              <w:t xml:space="preserve"> security and NHS Pension scheme costs </w:t>
            </w:r>
          </w:p>
          <w:p w14:paraId="2FAF28DF" w14:textId="2D53C1D1" w:rsidR="00EE2675" w:rsidRPr="00D95563" w:rsidRDefault="00EE2675" w:rsidP="00426BB2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 xml:space="preserve">Correction to </w:t>
            </w:r>
            <w:r w:rsidR="002F25C0">
              <w:rPr>
                <w:color w:val="000000" w:themeColor="text1"/>
              </w:rPr>
              <w:t xml:space="preserve">disclosure </w:t>
            </w:r>
            <w:r>
              <w:rPr>
                <w:color w:val="000000" w:themeColor="text1"/>
              </w:rPr>
              <w:t>note total</w:t>
            </w:r>
            <w:r w:rsidR="002F25C0">
              <w:rPr>
                <w:color w:val="000000" w:themeColor="text1"/>
              </w:rPr>
              <w:t xml:space="preserve"> </w:t>
            </w:r>
          </w:p>
          <w:p w14:paraId="6E1289E5" w14:textId="73BAE541" w:rsidR="003A3196" w:rsidRPr="00D95563" w:rsidRDefault="003A3196" w:rsidP="00A00B06">
            <w:pPr>
              <w:rPr>
                <w:color w:val="000000" w:themeColor="text1"/>
              </w:rPr>
            </w:pPr>
          </w:p>
        </w:tc>
        <w:tc>
          <w:tcPr>
            <w:tcW w:w="1417" w:type="dxa"/>
            <w:noWrap/>
          </w:tcPr>
          <w:p w14:paraId="53ABD65F" w14:textId="347D27DC" w:rsidR="003A3196" w:rsidRDefault="003A3196" w:rsidP="00C60088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>Yes</w:t>
            </w:r>
          </w:p>
        </w:tc>
        <w:tc>
          <w:tcPr>
            <w:tcW w:w="1276" w:type="dxa"/>
            <w:noWrap/>
          </w:tcPr>
          <w:p w14:paraId="6329CEB4" w14:textId="1E44C510" w:rsidR="003A3196" w:rsidRDefault="003A3196" w:rsidP="00A00B06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 xml:space="preserve">Yes – </w:t>
            </w:r>
            <w:r w:rsidR="00EA70AF">
              <w:rPr>
                <w:color w:val="000000" w:themeColor="text1"/>
              </w:rPr>
              <w:t xml:space="preserve">no </w:t>
            </w:r>
            <w:r w:rsidR="00EE2675">
              <w:rPr>
                <w:color w:val="000000" w:themeColor="text1"/>
              </w:rPr>
              <w:t>change to RRL</w:t>
            </w:r>
          </w:p>
          <w:p w14:paraId="024BE091" w14:textId="1A750837" w:rsidR="003A3196" w:rsidRDefault="003A3196" w:rsidP="00C60088">
            <w:pPr>
              <w:rPr>
                <w:color w:val="000000" w:themeColor="text1"/>
              </w:rPr>
            </w:pPr>
          </w:p>
        </w:tc>
      </w:tr>
      <w:tr w:rsidR="003A3196" w:rsidRPr="0025244A" w14:paraId="496B5155" w14:textId="77777777" w:rsidTr="003A3196">
        <w:trPr>
          <w:trHeight w:val="580"/>
        </w:trPr>
        <w:tc>
          <w:tcPr>
            <w:tcW w:w="1929" w:type="dxa"/>
            <w:noWrap/>
          </w:tcPr>
          <w:p w14:paraId="021A4AAD" w14:textId="2847D7F2" w:rsidR="003A3196" w:rsidRPr="0025244A" w:rsidRDefault="003A3196" w:rsidP="00EC04A0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>Classification</w:t>
            </w:r>
          </w:p>
        </w:tc>
        <w:tc>
          <w:tcPr>
            <w:tcW w:w="236" w:type="dxa"/>
            <w:noWrap/>
          </w:tcPr>
          <w:p w14:paraId="45AF8EB0" w14:textId="77777777" w:rsidR="003A3196" w:rsidRPr="0025244A" w:rsidRDefault="003A3196" w:rsidP="00EC04A0">
            <w:pPr>
              <w:rPr>
                <w:color w:val="000000" w:themeColor="text1"/>
              </w:rPr>
            </w:pPr>
          </w:p>
        </w:tc>
        <w:tc>
          <w:tcPr>
            <w:tcW w:w="1689" w:type="dxa"/>
            <w:noWrap/>
          </w:tcPr>
          <w:p w14:paraId="7B01C67C" w14:textId="28527FA3" w:rsidR="003A3196" w:rsidRPr="00287B07" w:rsidRDefault="003A3196" w:rsidP="00EC04A0">
            <w:pPr>
              <w:rPr>
                <w:color w:val="000000" w:themeColor="text1"/>
              </w:rPr>
            </w:pPr>
            <w:r w:rsidRPr="00287B07">
              <w:rPr>
                <w:color w:val="000000" w:themeColor="text1"/>
              </w:rPr>
              <w:t xml:space="preserve">Note </w:t>
            </w:r>
            <w:r w:rsidR="00602621">
              <w:rPr>
                <w:color w:val="000000" w:themeColor="text1"/>
              </w:rPr>
              <w:t>18</w:t>
            </w:r>
            <w:r w:rsidRPr="00287B07">
              <w:rPr>
                <w:color w:val="000000" w:themeColor="text1"/>
              </w:rPr>
              <w:t xml:space="preserve"> – </w:t>
            </w:r>
            <w:r w:rsidR="00602621">
              <w:rPr>
                <w:color w:val="000000" w:themeColor="text1"/>
              </w:rPr>
              <w:t>Trade and other payables</w:t>
            </w:r>
          </w:p>
        </w:tc>
        <w:tc>
          <w:tcPr>
            <w:tcW w:w="243" w:type="dxa"/>
            <w:noWrap/>
          </w:tcPr>
          <w:p w14:paraId="0E287E02" w14:textId="77777777" w:rsidR="003A3196" w:rsidRPr="0025244A" w:rsidRDefault="003A3196" w:rsidP="00EC04A0">
            <w:pPr>
              <w:rPr>
                <w:color w:val="000000" w:themeColor="text1"/>
              </w:rPr>
            </w:pPr>
          </w:p>
        </w:tc>
        <w:tc>
          <w:tcPr>
            <w:tcW w:w="6530" w:type="dxa"/>
          </w:tcPr>
          <w:p w14:paraId="17D23669" w14:textId="77777777" w:rsidR="00221078" w:rsidRDefault="00221078" w:rsidP="00A00B06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>Note 18 – correction of classification</w:t>
            </w:r>
          </w:p>
          <w:p w14:paraId="5BDD89F1" w14:textId="23B038F0" w:rsidR="00221078" w:rsidRDefault="003A3196" w:rsidP="00A00B06">
            <w:pPr>
              <w:rPr>
                <w:color w:val="000000" w:themeColor="text1"/>
              </w:rPr>
            </w:pPr>
            <w:r w:rsidRPr="00040AAE">
              <w:rPr>
                <w:color w:val="000000" w:themeColor="text1"/>
              </w:rPr>
              <w:t xml:space="preserve"> </w:t>
            </w:r>
            <w:r w:rsidR="00221078">
              <w:rPr>
                <w:color w:val="000000" w:themeColor="text1"/>
              </w:rPr>
              <w:t>Reclassify £2.61m from Non NHS Accruals to Local Authorities</w:t>
            </w:r>
            <w:r w:rsidRPr="00040AAE">
              <w:rPr>
                <w:color w:val="000000" w:themeColor="text1"/>
              </w:rPr>
              <w:t xml:space="preserve"> </w:t>
            </w:r>
          </w:p>
          <w:p w14:paraId="620BC5A5" w14:textId="767E06F3" w:rsidR="003A3196" w:rsidRPr="00040AAE" w:rsidRDefault="003A3196" w:rsidP="00A00B06">
            <w:pPr>
              <w:rPr>
                <w:color w:val="000000" w:themeColor="text1"/>
              </w:rPr>
            </w:pPr>
            <w:r w:rsidRPr="00040AAE">
              <w:rPr>
                <w:color w:val="000000" w:themeColor="text1"/>
              </w:rPr>
              <w:t>No change to note total</w:t>
            </w:r>
          </w:p>
        </w:tc>
        <w:tc>
          <w:tcPr>
            <w:tcW w:w="1417" w:type="dxa"/>
            <w:noWrap/>
          </w:tcPr>
          <w:p w14:paraId="3787A252" w14:textId="77777777" w:rsidR="003A3196" w:rsidRPr="0025244A" w:rsidRDefault="003A3196" w:rsidP="00EC04A0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>Yes</w:t>
            </w:r>
          </w:p>
        </w:tc>
        <w:tc>
          <w:tcPr>
            <w:tcW w:w="1276" w:type="dxa"/>
            <w:noWrap/>
          </w:tcPr>
          <w:p w14:paraId="350855B3" w14:textId="77777777" w:rsidR="003A3196" w:rsidRDefault="003A3196" w:rsidP="00A00B06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>Yes – disclosure only</w:t>
            </w:r>
          </w:p>
          <w:p w14:paraId="696B0352" w14:textId="07B139F0" w:rsidR="003A3196" w:rsidRPr="0025244A" w:rsidRDefault="003A3196" w:rsidP="00EC04A0">
            <w:pPr>
              <w:rPr>
                <w:color w:val="000000" w:themeColor="text1"/>
              </w:rPr>
            </w:pPr>
          </w:p>
        </w:tc>
      </w:tr>
      <w:tr w:rsidR="003A3196" w:rsidRPr="0025244A" w14:paraId="4E9BE07F" w14:textId="77777777" w:rsidTr="003A3196">
        <w:trPr>
          <w:trHeight w:val="971"/>
        </w:trPr>
        <w:tc>
          <w:tcPr>
            <w:tcW w:w="1929" w:type="dxa"/>
            <w:noWrap/>
          </w:tcPr>
          <w:p w14:paraId="7CF911B6" w14:textId="53DAEEBF" w:rsidR="003A3196" w:rsidRDefault="0033299E" w:rsidP="00C60088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>Classification</w:t>
            </w:r>
          </w:p>
        </w:tc>
        <w:tc>
          <w:tcPr>
            <w:tcW w:w="236" w:type="dxa"/>
            <w:noWrap/>
          </w:tcPr>
          <w:p w14:paraId="7A296754" w14:textId="77777777" w:rsidR="003A3196" w:rsidRPr="0025244A" w:rsidRDefault="003A3196" w:rsidP="00C60088">
            <w:pPr>
              <w:rPr>
                <w:color w:val="000000" w:themeColor="text1"/>
              </w:rPr>
            </w:pPr>
          </w:p>
        </w:tc>
        <w:tc>
          <w:tcPr>
            <w:tcW w:w="1689" w:type="dxa"/>
          </w:tcPr>
          <w:p w14:paraId="71B254BC" w14:textId="189D722B" w:rsidR="003A3196" w:rsidRPr="00287B07" w:rsidRDefault="003A3196" w:rsidP="00C60088">
            <w:pPr>
              <w:rPr>
                <w:color w:val="000000" w:themeColor="text1"/>
              </w:rPr>
            </w:pPr>
            <w:r w:rsidRPr="00287B07">
              <w:rPr>
                <w:color w:val="000000" w:themeColor="text1"/>
              </w:rPr>
              <w:t xml:space="preserve">Note </w:t>
            </w:r>
            <w:r w:rsidR="00ED7354">
              <w:rPr>
                <w:color w:val="000000" w:themeColor="text1"/>
              </w:rPr>
              <w:t>18 Trade and other payables and Note 20 Provisions</w:t>
            </w:r>
          </w:p>
          <w:p w14:paraId="216DF73B" w14:textId="77777777" w:rsidR="003A3196" w:rsidRPr="00287B07" w:rsidRDefault="003A3196" w:rsidP="00C60088">
            <w:pPr>
              <w:rPr>
                <w:color w:val="000000" w:themeColor="text1"/>
              </w:rPr>
            </w:pPr>
          </w:p>
        </w:tc>
        <w:tc>
          <w:tcPr>
            <w:tcW w:w="243" w:type="dxa"/>
            <w:noWrap/>
          </w:tcPr>
          <w:p w14:paraId="12B253B3" w14:textId="77777777" w:rsidR="003A3196" w:rsidRPr="0025244A" w:rsidRDefault="003A3196" w:rsidP="00C60088">
            <w:pPr>
              <w:rPr>
                <w:color w:val="000000" w:themeColor="text1"/>
              </w:rPr>
            </w:pPr>
          </w:p>
        </w:tc>
        <w:tc>
          <w:tcPr>
            <w:tcW w:w="6530" w:type="dxa"/>
          </w:tcPr>
          <w:p w14:paraId="73173A2C" w14:textId="4F8AFF34" w:rsidR="003A3196" w:rsidRDefault="00ED7354" w:rsidP="00D858F9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>Note 18 &amp; Note 20 – correction of classification</w:t>
            </w:r>
          </w:p>
          <w:p w14:paraId="6DEB8B66" w14:textId="22D7EA38" w:rsidR="009E3A5A" w:rsidRPr="0033299E" w:rsidRDefault="00C45110" w:rsidP="00D858F9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 xml:space="preserve">Reclassify </w:t>
            </w:r>
            <w:r w:rsidR="00B72067">
              <w:rPr>
                <w:color w:val="000000" w:themeColor="text1"/>
              </w:rPr>
              <w:t xml:space="preserve">£1.15m </w:t>
            </w:r>
            <w:r w:rsidR="009E3A5A">
              <w:rPr>
                <w:color w:val="000000" w:themeColor="text1"/>
              </w:rPr>
              <w:t>from trade &amp; Other Payables to Provisions</w:t>
            </w:r>
          </w:p>
          <w:p w14:paraId="5E41B585" w14:textId="77777777" w:rsidR="003A3196" w:rsidRPr="00040AAE" w:rsidRDefault="003A3196" w:rsidP="00C60088">
            <w:pPr>
              <w:rPr>
                <w:color w:val="000000" w:themeColor="text1"/>
              </w:rPr>
            </w:pPr>
          </w:p>
        </w:tc>
        <w:tc>
          <w:tcPr>
            <w:tcW w:w="1417" w:type="dxa"/>
            <w:noWrap/>
          </w:tcPr>
          <w:p w14:paraId="642B4675" w14:textId="637AF339" w:rsidR="003A3196" w:rsidRDefault="003A3196" w:rsidP="00C60088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>Ye</w:t>
            </w:r>
            <w:r w:rsidR="0033299E">
              <w:rPr>
                <w:color w:val="000000" w:themeColor="text1"/>
              </w:rPr>
              <w:t>s</w:t>
            </w:r>
          </w:p>
        </w:tc>
        <w:tc>
          <w:tcPr>
            <w:tcW w:w="1276" w:type="dxa"/>
            <w:noWrap/>
          </w:tcPr>
          <w:p w14:paraId="6B3AECD0" w14:textId="33261827" w:rsidR="003A3196" w:rsidRDefault="003A3196" w:rsidP="00C60088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>Yes – no change to RR</w:t>
            </w:r>
            <w:r w:rsidR="0033299E">
              <w:rPr>
                <w:color w:val="000000" w:themeColor="text1"/>
              </w:rPr>
              <w:t>L</w:t>
            </w:r>
            <w:r>
              <w:rPr>
                <w:color w:val="000000" w:themeColor="text1"/>
              </w:rPr>
              <w:t xml:space="preserve"> </w:t>
            </w:r>
          </w:p>
        </w:tc>
      </w:tr>
      <w:tr w:rsidR="003A3196" w:rsidRPr="0025244A" w14:paraId="60E665F2" w14:textId="77777777" w:rsidTr="003A3196">
        <w:trPr>
          <w:trHeight w:val="971"/>
        </w:trPr>
        <w:tc>
          <w:tcPr>
            <w:tcW w:w="1929" w:type="dxa"/>
            <w:noWrap/>
          </w:tcPr>
          <w:p w14:paraId="29592974" w14:textId="6E5E12BF" w:rsidR="003A3196" w:rsidRPr="00FD3B92" w:rsidRDefault="00DA74BE" w:rsidP="00C60088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>Classification</w:t>
            </w:r>
          </w:p>
          <w:p w14:paraId="0C912F33" w14:textId="59839E34" w:rsidR="003A3196" w:rsidRDefault="003A3196" w:rsidP="00C60088">
            <w:pPr>
              <w:rPr>
                <w:color w:val="000000" w:themeColor="text1"/>
              </w:rPr>
            </w:pPr>
          </w:p>
        </w:tc>
        <w:tc>
          <w:tcPr>
            <w:tcW w:w="236" w:type="dxa"/>
            <w:noWrap/>
          </w:tcPr>
          <w:p w14:paraId="38CC60D0" w14:textId="77777777" w:rsidR="003A3196" w:rsidRPr="0025244A" w:rsidRDefault="003A3196" w:rsidP="00C60088">
            <w:pPr>
              <w:rPr>
                <w:color w:val="000000" w:themeColor="text1"/>
              </w:rPr>
            </w:pPr>
          </w:p>
        </w:tc>
        <w:tc>
          <w:tcPr>
            <w:tcW w:w="1689" w:type="dxa"/>
          </w:tcPr>
          <w:p w14:paraId="13AAE8A0" w14:textId="274DB674" w:rsidR="003A3196" w:rsidRDefault="003A3196" w:rsidP="00C60088">
            <w:pPr>
              <w:rPr>
                <w:color w:val="000000" w:themeColor="text1"/>
              </w:rPr>
            </w:pPr>
            <w:r w:rsidRPr="00287B07">
              <w:rPr>
                <w:color w:val="000000" w:themeColor="text1"/>
              </w:rPr>
              <w:t>Note 2</w:t>
            </w:r>
            <w:r w:rsidR="0033299E">
              <w:rPr>
                <w:color w:val="000000" w:themeColor="text1"/>
              </w:rPr>
              <w:t>0</w:t>
            </w:r>
            <w:r w:rsidRPr="00287B07">
              <w:rPr>
                <w:color w:val="000000" w:themeColor="text1"/>
              </w:rPr>
              <w:t>–</w:t>
            </w:r>
            <w:r w:rsidR="0033299E">
              <w:rPr>
                <w:color w:val="000000" w:themeColor="text1"/>
              </w:rPr>
              <w:t>Provisions</w:t>
            </w:r>
          </w:p>
        </w:tc>
        <w:tc>
          <w:tcPr>
            <w:tcW w:w="243" w:type="dxa"/>
            <w:noWrap/>
          </w:tcPr>
          <w:p w14:paraId="1EAB0C88" w14:textId="77777777" w:rsidR="003A3196" w:rsidRPr="0025244A" w:rsidRDefault="003A3196" w:rsidP="00C60088">
            <w:pPr>
              <w:rPr>
                <w:color w:val="000000" w:themeColor="text1"/>
              </w:rPr>
            </w:pPr>
          </w:p>
        </w:tc>
        <w:tc>
          <w:tcPr>
            <w:tcW w:w="6530" w:type="dxa"/>
          </w:tcPr>
          <w:p w14:paraId="4215AC08" w14:textId="77777777" w:rsidR="003A3196" w:rsidRDefault="0033299E" w:rsidP="007120B3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 xml:space="preserve">Note 20 </w:t>
            </w:r>
            <w:r w:rsidR="005C71DB">
              <w:rPr>
                <w:color w:val="000000" w:themeColor="text1"/>
              </w:rPr>
              <w:t>–</w:t>
            </w:r>
            <w:r>
              <w:rPr>
                <w:color w:val="000000" w:themeColor="text1"/>
              </w:rPr>
              <w:t xml:space="preserve"> </w:t>
            </w:r>
            <w:r w:rsidR="005C71DB">
              <w:rPr>
                <w:color w:val="000000" w:themeColor="text1"/>
              </w:rPr>
              <w:t>correction of classification</w:t>
            </w:r>
          </w:p>
          <w:p w14:paraId="03B4FDA8" w14:textId="77777777" w:rsidR="005C71DB" w:rsidRDefault="005C71DB" w:rsidP="007120B3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>Reclassify £140.862m f</w:t>
            </w:r>
            <w:r w:rsidR="00DA74BE">
              <w:rPr>
                <w:color w:val="000000" w:themeColor="text1"/>
              </w:rPr>
              <w:t>rom</w:t>
            </w:r>
            <w:r>
              <w:rPr>
                <w:color w:val="000000" w:themeColor="text1"/>
              </w:rPr>
              <w:t xml:space="preserve"> current Provisions to </w:t>
            </w:r>
            <w:proofErr w:type="spellStart"/>
            <w:proofErr w:type="gramStart"/>
            <w:r>
              <w:rPr>
                <w:color w:val="000000" w:themeColor="text1"/>
              </w:rPr>
              <w:t>non current</w:t>
            </w:r>
            <w:proofErr w:type="spellEnd"/>
            <w:proofErr w:type="gramEnd"/>
            <w:r>
              <w:rPr>
                <w:color w:val="000000" w:themeColor="text1"/>
              </w:rPr>
              <w:t xml:space="preserve"> Provisions</w:t>
            </w:r>
          </w:p>
          <w:p w14:paraId="230C7F0C" w14:textId="4E7D902C" w:rsidR="00DA74BE" w:rsidRPr="00040AAE" w:rsidRDefault="00DA74BE" w:rsidP="007120B3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>No change to note tota</w:t>
            </w:r>
            <w:r w:rsidR="002434D0">
              <w:rPr>
                <w:color w:val="000000" w:themeColor="text1"/>
              </w:rPr>
              <w:t>l</w:t>
            </w:r>
          </w:p>
        </w:tc>
        <w:tc>
          <w:tcPr>
            <w:tcW w:w="1417" w:type="dxa"/>
            <w:noWrap/>
          </w:tcPr>
          <w:p w14:paraId="168A35A8" w14:textId="0FD03BA8" w:rsidR="003A3196" w:rsidRDefault="003A3196" w:rsidP="00C60088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>Yes</w:t>
            </w:r>
          </w:p>
        </w:tc>
        <w:tc>
          <w:tcPr>
            <w:tcW w:w="1276" w:type="dxa"/>
            <w:noWrap/>
          </w:tcPr>
          <w:p w14:paraId="4F393656" w14:textId="4D190192" w:rsidR="003A3196" w:rsidRDefault="003A3196" w:rsidP="00C60088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>Yes –</w:t>
            </w:r>
            <w:r w:rsidR="00DA74BE">
              <w:rPr>
                <w:color w:val="000000" w:themeColor="text1"/>
              </w:rPr>
              <w:t xml:space="preserve"> disclosure only</w:t>
            </w:r>
          </w:p>
        </w:tc>
      </w:tr>
      <w:tr w:rsidR="003A3196" w:rsidRPr="0025244A" w14:paraId="430603E9" w14:textId="77777777" w:rsidTr="003A3196">
        <w:trPr>
          <w:trHeight w:val="971"/>
        </w:trPr>
        <w:tc>
          <w:tcPr>
            <w:tcW w:w="1929" w:type="dxa"/>
            <w:noWrap/>
          </w:tcPr>
          <w:p w14:paraId="360B9D23" w14:textId="4D148605" w:rsidR="003A3196" w:rsidRPr="00FD3B92" w:rsidRDefault="005A0889" w:rsidP="00C60088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lastRenderedPageBreak/>
              <w:t>Disclosure</w:t>
            </w:r>
          </w:p>
          <w:p w14:paraId="6893E256" w14:textId="1F05A159" w:rsidR="003A3196" w:rsidRDefault="003A3196" w:rsidP="00C60088">
            <w:pPr>
              <w:rPr>
                <w:color w:val="000000" w:themeColor="text1"/>
              </w:rPr>
            </w:pPr>
          </w:p>
        </w:tc>
        <w:tc>
          <w:tcPr>
            <w:tcW w:w="236" w:type="dxa"/>
            <w:noWrap/>
          </w:tcPr>
          <w:p w14:paraId="0C5EFC53" w14:textId="77777777" w:rsidR="003A3196" w:rsidRPr="0025244A" w:rsidRDefault="003A3196" w:rsidP="00C60088">
            <w:pPr>
              <w:rPr>
                <w:color w:val="000000" w:themeColor="text1"/>
              </w:rPr>
            </w:pPr>
          </w:p>
        </w:tc>
        <w:tc>
          <w:tcPr>
            <w:tcW w:w="1689" w:type="dxa"/>
          </w:tcPr>
          <w:p w14:paraId="3302B207" w14:textId="2C56BC8D" w:rsidR="003A3196" w:rsidRDefault="003A3196" w:rsidP="00C60088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 xml:space="preserve">Note </w:t>
            </w:r>
            <w:r w:rsidR="001016AC">
              <w:rPr>
                <w:color w:val="000000" w:themeColor="text1"/>
              </w:rPr>
              <w:t>30</w:t>
            </w:r>
            <w:r>
              <w:rPr>
                <w:color w:val="000000" w:themeColor="text1"/>
              </w:rPr>
              <w:t xml:space="preserve"> </w:t>
            </w:r>
            <w:r w:rsidR="001016AC">
              <w:rPr>
                <w:color w:val="000000" w:themeColor="text1"/>
              </w:rPr>
              <w:t>– Related Parties</w:t>
            </w:r>
          </w:p>
        </w:tc>
        <w:tc>
          <w:tcPr>
            <w:tcW w:w="243" w:type="dxa"/>
            <w:noWrap/>
          </w:tcPr>
          <w:p w14:paraId="09748106" w14:textId="77777777" w:rsidR="003A3196" w:rsidRPr="0025244A" w:rsidRDefault="003A3196" w:rsidP="00C60088">
            <w:pPr>
              <w:rPr>
                <w:color w:val="000000" w:themeColor="text1"/>
              </w:rPr>
            </w:pPr>
          </w:p>
        </w:tc>
        <w:tc>
          <w:tcPr>
            <w:tcW w:w="6530" w:type="dxa"/>
          </w:tcPr>
          <w:p w14:paraId="44D07BD2" w14:textId="2B4A67E5" w:rsidR="003A3196" w:rsidRDefault="001016AC" w:rsidP="00C60088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 xml:space="preserve">Note 30 </w:t>
            </w:r>
            <w:r w:rsidR="005166E1">
              <w:rPr>
                <w:color w:val="000000" w:themeColor="text1"/>
              </w:rPr>
              <w:t>–</w:t>
            </w:r>
            <w:r>
              <w:rPr>
                <w:color w:val="000000" w:themeColor="text1"/>
              </w:rPr>
              <w:t xml:space="preserve"> </w:t>
            </w:r>
            <w:r w:rsidR="005A0889">
              <w:rPr>
                <w:color w:val="000000" w:themeColor="text1"/>
              </w:rPr>
              <w:t>amendment</w:t>
            </w:r>
            <w:r w:rsidR="005166E1">
              <w:rPr>
                <w:color w:val="000000" w:themeColor="text1"/>
              </w:rPr>
              <w:t xml:space="preserve"> to ensure </w:t>
            </w:r>
            <w:r w:rsidR="0031799B">
              <w:rPr>
                <w:color w:val="000000" w:themeColor="text1"/>
              </w:rPr>
              <w:t>agreement to working papers and declarations of interest</w:t>
            </w:r>
          </w:p>
          <w:p w14:paraId="7B515D6F" w14:textId="0FEE55CD" w:rsidR="0031799B" w:rsidRPr="00D95563" w:rsidRDefault="0031799B" w:rsidP="0031799B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 xml:space="preserve">Correction to disclosure note </w:t>
            </w:r>
          </w:p>
          <w:p w14:paraId="7D748CFA" w14:textId="77777777" w:rsidR="0031799B" w:rsidRPr="00040AAE" w:rsidRDefault="0031799B" w:rsidP="00C60088">
            <w:pPr>
              <w:rPr>
                <w:color w:val="000000" w:themeColor="text1"/>
              </w:rPr>
            </w:pPr>
          </w:p>
          <w:p w14:paraId="55868BC9" w14:textId="77777777" w:rsidR="003A3196" w:rsidRPr="00040AAE" w:rsidRDefault="003A3196" w:rsidP="00C60088">
            <w:pPr>
              <w:rPr>
                <w:color w:val="000000" w:themeColor="text1"/>
              </w:rPr>
            </w:pPr>
          </w:p>
        </w:tc>
        <w:tc>
          <w:tcPr>
            <w:tcW w:w="1417" w:type="dxa"/>
            <w:noWrap/>
          </w:tcPr>
          <w:p w14:paraId="0AEA63F3" w14:textId="43983A87" w:rsidR="003A3196" w:rsidRDefault="003A3196" w:rsidP="00C60088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>Yes</w:t>
            </w:r>
          </w:p>
        </w:tc>
        <w:tc>
          <w:tcPr>
            <w:tcW w:w="1276" w:type="dxa"/>
            <w:noWrap/>
          </w:tcPr>
          <w:p w14:paraId="5D09260F" w14:textId="2EFE5298" w:rsidR="003A3196" w:rsidRDefault="003A3196" w:rsidP="00C60088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>Yes – disclosure only</w:t>
            </w:r>
          </w:p>
        </w:tc>
      </w:tr>
      <w:tr w:rsidR="003A3196" w:rsidRPr="0025244A" w14:paraId="67F72894" w14:textId="77777777" w:rsidTr="003A3196">
        <w:trPr>
          <w:trHeight w:val="1450"/>
        </w:trPr>
        <w:tc>
          <w:tcPr>
            <w:tcW w:w="1929" w:type="dxa"/>
            <w:noWrap/>
          </w:tcPr>
          <w:p w14:paraId="30458434" w14:textId="142E4FC0" w:rsidR="003A3196" w:rsidRDefault="003A3196" w:rsidP="00C60088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>Disclosure</w:t>
            </w:r>
          </w:p>
        </w:tc>
        <w:tc>
          <w:tcPr>
            <w:tcW w:w="236" w:type="dxa"/>
            <w:noWrap/>
          </w:tcPr>
          <w:p w14:paraId="75ED9821" w14:textId="77777777" w:rsidR="003A3196" w:rsidRPr="0025244A" w:rsidRDefault="003A3196" w:rsidP="00C60088">
            <w:pPr>
              <w:rPr>
                <w:color w:val="000000" w:themeColor="text1"/>
              </w:rPr>
            </w:pPr>
          </w:p>
        </w:tc>
        <w:tc>
          <w:tcPr>
            <w:tcW w:w="1689" w:type="dxa"/>
          </w:tcPr>
          <w:p w14:paraId="36F210A4" w14:textId="4CEB643A" w:rsidR="003A3196" w:rsidRDefault="00D659D6" w:rsidP="00C60088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>Note 3</w:t>
            </w:r>
            <w:r w:rsidR="00B56C29">
              <w:rPr>
                <w:color w:val="000000" w:themeColor="text1"/>
              </w:rPr>
              <w:t>2 – Pooled Budgets</w:t>
            </w:r>
          </w:p>
        </w:tc>
        <w:tc>
          <w:tcPr>
            <w:tcW w:w="243" w:type="dxa"/>
            <w:noWrap/>
          </w:tcPr>
          <w:p w14:paraId="7F7537B8" w14:textId="77777777" w:rsidR="003A3196" w:rsidRPr="0025244A" w:rsidRDefault="003A3196" w:rsidP="00C60088">
            <w:pPr>
              <w:rPr>
                <w:color w:val="000000" w:themeColor="text1"/>
              </w:rPr>
            </w:pPr>
          </w:p>
        </w:tc>
        <w:tc>
          <w:tcPr>
            <w:tcW w:w="6530" w:type="dxa"/>
          </w:tcPr>
          <w:p w14:paraId="4EE78D5F" w14:textId="6005D7A2" w:rsidR="003A3196" w:rsidRPr="00E23B77" w:rsidRDefault="0090469C" w:rsidP="00C60088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 xml:space="preserve">Note 32 </w:t>
            </w:r>
            <w:r w:rsidR="001846A4">
              <w:rPr>
                <w:color w:val="000000" w:themeColor="text1"/>
              </w:rPr>
              <w:t>–</w:t>
            </w:r>
            <w:r>
              <w:rPr>
                <w:color w:val="000000" w:themeColor="text1"/>
              </w:rPr>
              <w:t xml:space="preserve"> </w:t>
            </w:r>
            <w:r w:rsidR="001846A4">
              <w:rPr>
                <w:color w:val="000000" w:themeColor="text1"/>
              </w:rPr>
              <w:t>an additional Pooled budget was added</w:t>
            </w:r>
          </w:p>
        </w:tc>
        <w:tc>
          <w:tcPr>
            <w:tcW w:w="1417" w:type="dxa"/>
            <w:noWrap/>
          </w:tcPr>
          <w:p w14:paraId="1401F706" w14:textId="78C172FE" w:rsidR="003A3196" w:rsidRPr="0025244A" w:rsidRDefault="003A3196" w:rsidP="00C60088">
            <w:pPr>
              <w:rPr>
                <w:color w:val="000000" w:themeColor="text1"/>
              </w:rPr>
            </w:pPr>
            <w:r w:rsidRPr="0025244A">
              <w:rPr>
                <w:color w:val="000000" w:themeColor="text1"/>
              </w:rPr>
              <w:t>Yes</w:t>
            </w:r>
          </w:p>
        </w:tc>
        <w:tc>
          <w:tcPr>
            <w:tcW w:w="1276" w:type="dxa"/>
            <w:noWrap/>
          </w:tcPr>
          <w:p w14:paraId="2A6E63CB" w14:textId="34159036" w:rsidR="003A3196" w:rsidRPr="0025244A" w:rsidRDefault="003A3196" w:rsidP="00C60088">
            <w:pPr>
              <w:rPr>
                <w:color w:val="000000" w:themeColor="text1"/>
              </w:rPr>
            </w:pPr>
            <w:r w:rsidRPr="0025244A">
              <w:rPr>
                <w:color w:val="000000" w:themeColor="text1"/>
              </w:rPr>
              <w:t>Yes</w:t>
            </w:r>
            <w:r>
              <w:rPr>
                <w:color w:val="000000" w:themeColor="text1"/>
              </w:rPr>
              <w:t xml:space="preserve"> – disclosure only</w:t>
            </w:r>
          </w:p>
        </w:tc>
      </w:tr>
      <w:tr w:rsidR="003A3196" w:rsidRPr="0025244A" w14:paraId="0638658D" w14:textId="77777777" w:rsidTr="003A3196">
        <w:trPr>
          <w:trHeight w:val="1450"/>
        </w:trPr>
        <w:tc>
          <w:tcPr>
            <w:tcW w:w="1929" w:type="dxa"/>
            <w:noWrap/>
          </w:tcPr>
          <w:p w14:paraId="4428E198" w14:textId="6EF355D4" w:rsidR="003A3196" w:rsidRDefault="000449B4" w:rsidP="005140BA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 xml:space="preserve">Disclosure </w:t>
            </w:r>
          </w:p>
        </w:tc>
        <w:tc>
          <w:tcPr>
            <w:tcW w:w="236" w:type="dxa"/>
            <w:noWrap/>
          </w:tcPr>
          <w:p w14:paraId="6F636BC4" w14:textId="77777777" w:rsidR="003A3196" w:rsidRPr="0025244A" w:rsidRDefault="003A3196" w:rsidP="005140BA">
            <w:pPr>
              <w:rPr>
                <w:color w:val="000000" w:themeColor="text1"/>
              </w:rPr>
            </w:pPr>
          </w:p>
        </w:tc>
        <w:tc>
          <w:tcPr>
            <w:tcW w:w="1689" w:type="dxa"/>
          </w:tcPr>
          <w:p w14:paraId="542A3F74" w14:textId="593AD48D" w:rsidR="003A3196" w:rsidRPr="00040AAE" w:rsidRDefault="000449B4" w:rsidP="005140BA">
            <w:pPr>
              <w:rPr>
                <w:color w:val="000000" w:themeColor="text1"/>
                <w:highlight w:val="yellow"/>
              </w:rPr>
            </w:pPr>
            <w:r>
              <w:rPr>
                <w:color w:val="000000" w:themeColor="text1"/>
              </w:rPr>
              <w:t>Remuneration Report</w:t>
            </w:r>
          </w:p>
        </w:tc>
        <w:tc>
          <w:tcPr>
            <w:tcW w:w="243" w:type="dxa"/>
            <w:noWrap/>
          </w:tcPr>
          <w:p w14:paraId="73D12BB7" w14:textId="77777777" w:rsidR="003A3196" w:rsidRPr="0025244A" w:rsidRDefault="003A3196" w:rsidP="005140BA">
            <w:pPr>
              <w:rPr>
                <w:color w:val="000000" w:themeColor="text1"/>
              </w:rPr>
            </w:pPr>
          </w:p>
        </w:tc>
        <w:tc>
          <w:tcPr>
            <w:tcW w:w="6530" w:type="dxa"/>
          </w:tcPr>
          <w:p w14:paraId="3A86FEDF" w14:textId="70139617" w:rsidR="003A3196" w:rsidRPr="00E23B77" w:rsidRDefault="008268D8" w:rsidP="005140BA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>Interim director of Workforce omitted in error – added in for 1 month and some other narrative amendments made</w:t>
            </w:r>
          </w:p>
        </w:tc>
        <w:tc>
          <w:tcPr>
            <w:tcW w:w="1417" w:type="dxa"/>
            <w:noWrap/>
          </w:tcPr>
          <w:p w14:paraId="770530F8" w14:textId="5C6A03BD" w:rsidR="003A3196" w:rsidRPr="0025244A" w:rsidRDefault="003A3196" w:rsidP="005140BA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>Yes</w:t>
            </w:r>
          </w:p>
        </w:tc>
        <w:tc>
          <w:tcPr>
            <w:tcW w:w="1276" w:type="dxa"/>
            <w:noWrap/>
          </w:tcPr>
          <w:p w14:paraId="1D349B59" w14:textId="13E6F616" w:rsidR="003A3196" w:rsidRDefault="003A3196" w:rsidP="005140BA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>Yes – disclosure only</w:t>
            </w:r>
          </w:p>
        </w:tc>
      </w:tr>
      <w:tr w:rsidR="003A3196" w:rsidRPr="0025244A" w14:paraId="43659276" w14:textId="77777777" w:rsidTr="003A3196">
        <w:trPr>
          <w:trHeight w:val="1450"/>
        </w:trPr>
        <w:tc>
          <w:tcPr>
            <w:tcW w:w="1929" w:type="dxa"/>
            <w:noWrap/>
          </w:tcPr>
          <w:p w14:paraId="4B69B594" w14:textId="76103B71" w:rsidR="003A3196" w:rsidRDefault="003A3196" w:rsidP="00040AAE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>Various</w:t>
            </w:r>
          </w:p>
        </w:tc>
        <w:tc>
          <w:tcPr>
            <w:tcW w:w="236" w:type="dxa"/>
            <w:noWrap/>
          </w:tcPr>
          <w:p w14:paraId="3167D0B3" w14:textId="77777777" w:rsidR="003A3196" w:rsidRPr="0025244A" w:rsidRDefault="003A3196" w:rsidP="00040AAE">
            <w:pPr>
              <w:rPr>
                <w:color w:val="000000" w:themeColor="text1"/>
              </w:rPr>
            </w:pPr>
          </w:p>
        </w:tc>
        <w:tc>
          <w:tcPr>
            <w:tcW w:w="1689" w:type="dxa"/>
          </w:tcPr>
          <w:p w14:paraId="76BE2603" w14:textId="67C556E8" w:rsidR="003A3196" w:rsidRDefault="003A3196" w:rsidP="00040AAE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>Various</w:t>
            </w:r>
          </w:p>
        </w:tc>
        <w:tc>
          <w:tcPr>
            <w:tcW w:w="243" w:type="dxa"/>
            <w:noWrap/>
          </w:tcPr>
          <w:p w14:paraId="77C529C3" w14:textId="77777777" w:rsidR="003A3196" w:rsidRPr="0025244A" w:rsidRDefault="003A3196" w:rsidP="00040AAE">
            <w:pPr>
              <w:rPr>
                <w:color w:val="000000" w:themeColor="text1"/>
              </w:rPr>
            </w:pPr>
          </w:p>
        </w:tc>
        <w:tc>
          <w:tcPr>
            <w:tcW w:w="6530" w:type="dxa"/>
          </w:tcPr>
          <w:p w14:paraId="61E01499" w14:textId="18A40209" w:rsidR="003A3196" w:rsidRDefault="003A3196" w:rsidP="00040AAE">
            <w:pPr>
              <w:rPr>
                <w:rFonts w:eastAsia="Calibri" w:cs="Times New Roman"/>
                <w:lang w:eastAsia="en-GB"/>
              </w:rPr>
            </w:pPr>
            <w:r>
              <w:t>A number of other minor amendments were made to the financial statements relating to either revisions to disclosures of information, narrative changes or typing errors.</w:t>
            </w:r>
          </w:p>
        </w:tc>
        <w:tc>
          <w:tcPr>
            <w:tcW w:w="1417" w:type="dxa"/>
            <w:noWrap/>
          </w:tcPr>
          <w:p w14:paraId="7F8A0427" w14:textId="754D90E3" w:rsidR="003A3196" w:rsidRDefault="003A3196" w:rsidP="00040AAE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>Yes</w:t>
            </w:r>
          </w:p>
        </w:tc>
        <w:tc>
          <w:tcPr>
            <w:tcW w:w="1276" w:type="dxa"/>
            <w:noWrap/>
          </w:tcPr>
          <w:p w14:paraId="6CCE5A28" w14:textId="3BBC46CE" w:rsidR="003A3196" w:rsidRDefault="003A3196" w:rsidP="00040AAE">
            <w:pPr>
              <w:rPr>
                <w:color w:val="000000" w:themeColor="text1"/>
              </w:rPr>
            </w:pPr>
            <w:r w:rsidRPr="0025244A">
              <w:rPr>
                <w:color w:val="000000" w:themeColor="text1"/>
              </w:rPr>
              <w:t>Yes</w:t>
            </w:r>
            <w:r>
              <w:rPr>
                <w:color w:val="000000" w:themeColor="text1"/>
              </w:rPr>
              <w:t xml:space="preserve"> – disclosure only</w:t>
            </w:r>
          </w:p>
        </w:tc>
      </w:tr>
    </w:tbl>
    <w:p w14:paraId="5CEFB11A" w14:textId="77777777" w:rsidR="00D9365F" w:rsidRDefault="00D9365F" w:rsidP="00B51089"/>
    <w:sectPr w:rsidR="00D9365F" w:rsidSect="00560873"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 Narrow">
    <w:charset w:val="00"/>
    <w:family w:val="swiss"/>
    <w:pitch w:val="variable"/>
    <w:sig w:usb0="20000287" w:usb1="00000003" w:usb2="00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5CFD1859"/>
    <w:multiLevelType w:val="hybridMultilevel"/>
    <w:tmpl w:val="D3B456AA"/>
    <w:lvl w:ilvl="0" w:tplc="1250D90E">
      <w:start w:val="1"/>
      <w:numFmt w:val="decimal"/>
      <w:pStyle w:val="Numberedtext"/>
      <w:lvlText w:val="%1"/>
      <w:lvlJc w:val="left"/>
      <w:pPr>
        <w:ind w:left="567" w:hanging="567"/>
      </w:pPr>
      <w:rPr>
        <w:b w:val="0"/>
        <w:color w:val="515254"/>
        <w:sz w:val="20"/>
        <w:szCs w:val="20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063034B"/>
    <w:multiLevelType w:val="hybridMultilevel"/>
    <w:tmpl w:val="9CDAE1A0"/>
    <w:lvl w:ilvl="0" w:tplc="0809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" w15:restartNumberingAfterBreak="0">
    <w:nsid w:val="68CE71B6"/>
    <w:multiLevelType w:val="hybridMultilevel"/>
    <w:tmpl w:val="5B5C532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837644736">
    <w:abstractNumId w:val="1"/>
  </w:num>
  <w:num w:numId="2" w16cid:durableId="34459352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39813263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60873"/>
    <w:rsid w:val="00015E93"/>
    <w:rsid w:val="00040AAE"/>
    <w:rsid w:val="00041DD5"/>
    <w:rsid w:val="000449B4"/>
    <w:rsid w:val="0008311C"/>
    <w:rsid w:val="00085787"/>
    <w:rsid w:val="000B4E96"/>
    <w:rsid w:val="000E79F2"/>
    <w:rsid w:val="001016AC"/>
    <w:rsid w:val="00114305"/>
    <w:rsid w:val="00140B7E"/>
    <w:rsid w:val="001846A4"/>
    <w:rsid w:val="00192EED"/>
    <w:rsid w:val="001E346C"/>
    <w:rsid w:val="00221078"/>
    <w:rsid w:val="002374A2"/>
    <w:rsid w:val="002434D0"/>
    <w:rsid w:val="0025244A"/>
    <w:rsid w:val="0026089F"/>
    <w:rsid w:val="00266CC5"/>
    <w:rsid w:val="00273374"/>
    <w:rsid w:val="00287B07"/>
    <w:rsid w:val="002A1C9E"/>
    <w:rsid w:val="002E02CB"/>
    <w:rsid w:val="002E25AC"/>
    <w:rsid w:val="002F1691"/>
    <w:rsid w:val="002F25C0"/>
    <w:rsid w:val="002F715E"/>
    <w:rsid w:val="0031799B"/>
    <w:rsid w:val="0033299E"/>
    <w:rsid w:val="00342D48"/>
    <w:rsid w:val="0035637C"/>
    <w:rsid w:val="003A057B"/>
    <w:rsid w:val="003A3196"/>
    <w:rsid w:val="003E132F"/>
    <w:rsid w:val="00402FF0"/>
    <w:rsid w:val="00416CBE"/>
    <w:rsid w:val="004227E2"/>
    <w:rsid w:val="00426BB2"/>
    <w:rsid w:val="00483389"/>
    <w:rsid w:val="005140BA"/>
    <w:rsid w:val="005166E1"/>
    <w:rsid w:val="00533DAE"/>
    <w:rsid w:val="005369FC"/>
    <w:rsid w:val="0054412E"/>
    <w:rsid w:val="005474A7"/>
    <w:rsid w:val="005500D6"/>
    <w:rsid w:val="00560873"/>
    <w:rsid w:val="00574B71"/>
    <w:rsid w:val="00585F7E"/>
    <w:rsid w:val="005A0889"/>
    <w:rsid w:val="005A4671"/>
    <w:rsid w:val="005A4E6B"/>
    <w:rsid w:val="005B1A5C"/>
    <w:rsid w:val="005C71DB"/>
    <w:rsid w:val="00602621"/>
    <w:rsid w:val="0061342E"/>
    <w:rsid w:val="00694C19"/>
    <w:rsid w:val="007120B3"/>
    <w:rsid w:val="00717ABA"/>
    <w:rsid w:val="007274AA"/>
    <w:rsid w:val="007313DE"/>
    <w:rsid w:val="00776341"/>
    <w:rsid w:val="00814AC2"/>
    <w:rsid w:val="008268D8"/>
    <w:rsid w:val="008714F8"/>
    <w:rsid w:val="0090469C"/>
    <w:rsid w:val="00925469"/>
    <w:rsid w:val="009671F9"/>
    <w:rsid w:val="0097691D"/>
    <w:rsid w:val="009826CE"/>
    <w:rsid w:val="009A2C9E"/>
    <w:rsid w:val="009B7AF8"/>
    <w:rsid w:val="009C4261"/>
    <w:rsid w:val="009C5116"/>
    <w:rsid w:val="009C5602"/>
    <w:rsid w:val="009E3A5A"/>
    <w:rsid w:val="00A00B06"/>
    <w:rsid w:val="00B51089"/>
    <w:rsid w:val="00B56C29"/>
    <w:rsid w:val="00B72067"/>
    <w:rsid w:val="00BD21FB"/>
    <w:rsid w:val="00BD6CE1"/>
    <w:rsid w:val="00C340F9"/>
    <w:rsid w:val="00C45110"/>
    <w:rsid w:val="00C60088"/>
    <w:rsid w:val="00D34C6E"/>
    <w:rsid w:val="00D659D6"/>
    <w:rsid w:val="00D858F9"/>
    <w:rsid w:val="00D9365F"/>
    <w:rsid w:val="00D95563"/>
    <w:rsid w:val="00DA27CC"/>
    <w:rsid w:val="00DA74BE"/>
    <w:rsid w:val="00DB70F8"/>
    <w:rsid w:val="00DD56D6"/>
    <w:rsid w:val="00E143A6"/>
    <w:rsid w:val="00E23B77"/>
    <w:rsid w:val="00E24AD4"/>
    <w:rsid w:val="00EA70AF"/>
    <w:rsid w:val="00EC04A0"/>
    <w:rsid w:val="00EC2B07"/>
    <w:rsid w:val="00EC4B40"/>
    <w:rsid w:val="00ED494E"/>
    <w:rsid w:val="00ED7354"/>
    <w:rsid w:val="00EE2675"/>
    <w:rsid w:val="00F45025"/>
    <w:rsid w:val="00FB2283"/>
    <w:rsid w:val="00FD3B92"/>
    <w:rsid w:val="00FE3F3C"/>
    <w:rsid w:val="00FF3DA4"/>
    <w:rsid w:val="4AAE21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824BF35"/>
  <w15:chartTrackingRefBased/>
  <w15:docId w15:val="{D0731361-DADA-43AD-BE74-3312C9BEFC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56087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umberedtextChar">
    <w:name w:val="Numbered text Char"/>
    <w:basedOn w:val="DefaultParagraphFont"/>
    <w:link w:val="Numberedtext"/>
    <w:locked/>
    <w:rsid w:val="00B51089"/>
    <w:rPr>
      <w:rFonts w:eastAsia="Calibri" w:cs="Arial"/>
    </w:rPr>
  </w:style>
  <w:style w:type="paragraph" w:customStyle="1" w:styleId="Numberedtext">
    <w:name w:val="Numbered text"/>
    <w:basedOn w:val="Normal"/>
    <w:link w:val="NumberedtextChar"/>
    <w:qFormat/>
    <w:rsid w:val="00B51089"/>
    <w:pPr>
      <w:numPr>
        <w:numId w:val="2"/>
      </w:numPr>
      <w:spacing w:line="256" w:lineRule="auto"/>
    </w:pPr>
    <w:rPr>
      <w:rFonts w:eastAsia="Calibri" w:cs="Arial"/>
    </w:rPr>
  </w:style>
  <w:style w:type="paragraph" w:styleId="ListParagraph">
    <w:name w:val="List Paragraph"/>
    <w:basedOn w:val="Normal"/>
    <w:uiPriority w:val="34"/>
    <w:qFormat/>
    <w:rsid w:val="00D858F9"/>
    <w:pPr>
      <w:spacing w:line="288" w:lineRule="auto"/>
      <w:ind w:left="720"/>
      <w:contextualSpacing/>
    </w:pPr>
    <w:rPr>
      <w:rFonts w:ascii="Arial" w:hAnsi="Arial"/>
      <w:color w:val="494D50"/>
      <w:kern w:val="2"/>
      <w:sz w:val="24"/>
      <w14:ligatures w14:val="standardContextu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5616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3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74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587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731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204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0731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580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227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117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658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833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32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1358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131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209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796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786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761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782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609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4" Type="http://schemas.openxmlformats.org/officeDocument/2006/relationships/numbering" Target="numbering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60b0568e-e574-4342-a9c0-c22c6fec6509">
      <Terms xmlns="http://schemas.microsoft.com/office/infopath/2007/PartnerControls"/>
    </lcf76f155ced4ddcb4097134ff3c332f>
    <TaxCatchAll xmlns="fdfaf355-f7ae-47f3-8f93-739a60756710" xsi:nil="true"/>
    <_ip_UnifiedCompliancePolicyUIAction xmlns="http://schemas.microsoft.com/sharepoint/v3" xsi:nil="true"/>
    <_ip_UnifiedCompliancePolicyProperties xmlns="http://schemas.microsoft.com/sharepoint/v3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1C022EFBB18C64ABE3B9933434D2554" ma:contentTypeVersion="15" ma:contentTypeDescription="Create a new document." ma:contentTypeScope="" ma:versionID="2b64952811415c62d0d0df39f3d34ba2">
  <xsd:schema xmlns:xsd="http://www.w3.org/2001/XMLSchema" xmlns:xs="http://www.w3.org/2001/XMLSchema" xmlns:p="http://schemas.microsoft.com/office/2006/metadata/properties" xmlns:ns1="http://schemas.microsoft.com/sharepoint/v3" xmlns:ns2="60b0568e-e574-4342-a9c0-c22c6fec6509" xmlns:ns3="fdfaf355-f7ae-47f3-8f93-739a60756710" targetNamespace="http://schemas.microsoft.com/office/2006/metadata/properties" ma:root="true" ma:fieldsID="b85015dbfa83b7beca0f1d5edc8036d9" ns1:_="" ns2:_="" ns3:_="">
    <xsd:import namespace="http://schemas.microsoft.com/sharepoint/v3"/>
    <xsd:import namespace="60b0568e-e574-4342-a9c0-c22c6fec6509"/>
    <xsd:import namespace="fdfaf355-f7ae-47f3-8f93-739a6075671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MediaServiceBillingMetadata" minOccurs="0"/>
                <xsd:element ref="ns1:_ip_UnifiedCompliancePolicyProperties" minOccurs="0"/>
                <xsd:element ref="ns1:_ip_UnifiedCompliancePolicyUIAction" minOccurs="0"/>
                <xsd:element ref="ns2:lcf76f155ced4ddcb4097134ff3c332f" minOccurs="0"/>
                <xsd:element ref="ns3:TaxCatchAll" minOccurs="0"/>
                <xsd:element ref="ns2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17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18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0b0568e-e574-4342-a9c0-c22c6fec650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MediaServiceBillingMetadata" ma:index="16" nillable="true" ma:displayName="MediaServiceBillingMetadata" ma:hidden="true" ma:internalName="MediaServiceBillingMetadata" ma:readOnly="true">
      <xsd:simpleType>
        <xsd:restriction base="dms:Note"/>
      </xsd:simpleType>
    </xsd:element>
    <xsd:element name="lcf76f155ced4ddcb4097134ff3c332f" ma:index="20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dfaf355-f7ae-47f3-8f93-739a60756710" elementFormDefault="qualified">
    <xsd:import namespace="http://schemas.microsoft.com/office/2006/documentManagement/types"/>
    <xsd:import namespace="http://schemas.microsoft.com/office/infopath/2007/PartnerControls"/>
    <xsd:element name="TaxCatchAll" ma:index="21" nillable="true" ma:displayName="Taxonomy Catch All Column" ma:hidden="true" ma:list="{2c2f2e62-4dc6-41ef-ad8c-e640d42d75ed}" ma:internalName="TaxCatchAll" ma:showField="CatchAllData" ma:web="fdfaf355-f7ae-47f3-8f93-739a6075671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AB7BAD09-5CD1-40B9-B639-BF59C863C2CE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C3D8C712-BE13-43E8-8BCE-7EFBD3589832}">
  <ds:schemaRefs>
    <ds:schemaRef ds:uri="http://schemas.microsoft.com/office/2006/metadata/properties"/>
    <ds:schemaRef ds:uri="http://schemas.microsoft.com/office/infopath/2007/PartnerControls"/>
    <ds:schemaRef ds:uri="36fbb788-0394-42f2-945d-81fcbf9e95de"/>
    <ds:schemaRef ds:uri="5dabfe2a-3ba2-4d4b-ba08-4f1c2c52c3dc"/>
  </ds:schemaRefs>
</ds:datastoreItem>
</file>

<file path=customXml/itemProps3.xml><?xml version="1.0" encoding="utf-8"?>
<ds:datastoreItem xmlns:ds="http://schemas.openxmlformats.org/officeDocument/2006/customXml" ds:itemID="{C5F4FBDA-7DDE-4289-9347-D378FC7EEB65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2</Pages>
  <Words>305</Words>
  <Characters>1745</Characters>
  <Application>Microsoft Office Word</Application>
  <DocSecurity>0</DocSecurity>
  <Lines>14</Lines>
  <Paragraphs>4</Paragraphs>
  <ScaleCrop>false</ScaleCrop>
  <Company>ABMU LHB</Company>
  <LinksUpToDate>false</LinksUpToDate>
  <CharactersWithSpaces>2046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Nia Morgan (Swansea Bay UHB - Finance)</dc:creator>
  <cp:keywords/>
  <dc:description/>
  <cp:lastModifiedBy>Alison McLennan (Swansea Bay UHB - Finance)</cp:lastModifiedBy>
  <cp:revision>77</cp:revision>
  <dcterms:created xsi:type="dcterms:W3CDTF">2026-06-09T01:55:00Z</dcterms:created>
  <dcterms:modified xsi:type="dcterms:W3CDTF">2026-06-17T09:22:00Z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0x01010001C022EFBB18C64ABE3B9933434D2554</vt:lpwstr>
  </property>
  <property fmtid="{D5CDD505-2E9C-101B-9397-08002B2CF9AE}" pid="3" name="MediaServiceImageTags">
    <vt:lpwstr/>
  </property>
</Properties>
</file>