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BA4142"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Pr>
          <w:noProof/>
          <w:lang w:eastAsia="en-GB"/>
        </w:rPr>
        <w:t xml:space="preserve"> </w:t>
      </w:r>
      <w:r w:rsidR="00C107F2">
        <w:rPr>
          <w:noProof/>
          <w:lang w:eastAsia="en-GB"/>
        </w:rPr>
        <w:tab/>
      </w:r>
      <w:r w:rsidR="00C107F2" w:rsidRPr="00BA4142">
        <w:rPr>
          <w:rFonts w:ascii="Verdana" w:hAnsi="Verdana"/>
          <w:noProof/>
          <w:lang w:eastAsia="en-GB"/>
        </w:rPr>
        <w:tab/>
      </w:r>
      <w:r w:rsidR="00C107F2" w:rsidRPr="00BA4142">
        <w:rPr>
          <w:rFonts w:ascii="Verdana" w:hAnsi="Verdana"/>
          <w:noProof/>
          <w:lang w:eastAsia="en-GB"/>
        </w:rPr>
        <w:tab/>
      </w:r>
      <w:r w:rsidR="00C107F2" w:rsidRPr="00BA4142">
        <w:rPr>
          <w:rFonts w:ascii="Verdana" w:hAnsi="Verdana"/>
          <w:noProof/>
          <w:lang w:eastAsia="en-GB"/>
        </w:rPr>
        <w:tab/>
      </w:r>
      <w:r w:rsidR="00C107F2" w:rsidRPr="00BA4142">
        <w:rPr>
          <w:rFonts w:ascii="Verdana" w:hAnsi="Verdana"/>
          <w:noProof/>
          <w:lang w:eastAsia="en-GB"/>
        </w:rPr>
        <w:tab/>
      </w:r>
      <w:r w:rsidR="00C107F2" w:rsidRPr="00BA4142">
        <w:rPr>
          <w:rFonts w:ascii="Verdana" w:hAnsi="Verdana"/>
          <w:noProof/>
          <w:lang w:eastAsia="en-GB"/>
        </w:rPr>
        <w:tab/>
      </w:r>
      <w:r w:rsidR="00C107F2" w:rsidRPr="00BA4142">
        <w:rPr>
          <w:rFonts w:ascii="Verdana" w:hAnsi="Verdana"/>
          <w:noProof/>
          <w:lang w:eastAsia="en-GB"/>
        </w:rPr>
        <w:tab/>
      </w:r>
      <w:r w:rsidR="00C107F2" w:rsidRPr="00BA4142">
        <w:rPr>
          <w:rFonts w:ascii="Verdana" w:hAnsi="Verdana"/>
          <w:noProof/>
          <w:lang w:eastAsia="en-GB"/>
        </w:rPr>
        <w:tab/>
      </w:r>
      <w:r w:rsidRPr="00BA4142">
        <w:rPr>
          <w:rFonts w:ascii="Verdana" w:hAnsi="Verdana"/>
          <w:noProof/>
          <w:lang w:eastAsia="en-GB"/>
        </w:rPr>
        <w:t xml:space="preserve">   </w:t>
      </w:r>
    </w:p>
    <w:p w14:paraId="6D2903DD" w14:textId="77777777" w:rsidR="00AD064D" w:rsidRPr="00BA4142"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BA4142" w14:paraId="6D2903E2" w14:textId="77777777" w:rsidTr="00DA76AD">
        <w:tc>
          <w:tcPr>
            <w:tcW w:w="2547" w:type="dxa"/>
          </w:tcPr>
          <w:p w14:paraId="6D2903DE" w14:textId="77777777" w:rsidR="00F5082D" w:rsidRPr="00BA4142" w:rsidRDefault="00F5082D" w:rsidP="00FA0CA9">
            <w:pPr>
              <w:rPr>
                <w:rFonts w:ascii="Verdana" w:hAnsi="Verdana" w:cs="Arial"/>
                <w:b/>
                <w:sz w:val="24"/>
                <w:szCs w:val="24"/>
              </w:rPr>
            </w:pPr>
            <w:r w:rsidRPr="00BA4142">
              <w:rPr>
                <w:rFonts w:ascii="Verdana" w:hAnsi="Verdana" w:cs="Arial"/>
                <w:b/>
                <w:sz w:val="24"/>
                <w:szCs w:val="24"/>
              </w:rPr>
              <w:t>Meeting Date</w:t>
            </w:r>
          </w:p>
        </w:tc>
        <w:tc>
          <w:tcPr>
            <w:tcW w:w="3260" w:type="dxa"/>
            <w:gridSpan w:val="2"/>
          </w:tcPr>
          <w:p w14:paraId="6D2903DF" w14:textId="5C9C0FE3" w:rsidR="00F5082D" w:rsidRPr="00BA4142" w:rsidRDefault="00ED6E64" w:rsidP="00FA0CA9">
            <w:pPr>
              <w:rPr>
                <w:rFonts w:ascii="Verdana" w:hAnsi="Verdana" w:cs="Arial"/>
                <w:b/>
                <w:sz w:val="24"/>
                <w:szCs w:val="24"/>
              </w:rPr>
            </w:pPr>
            <w:r w:rsidRPr="00BA4142">
              <w:rPr>
                <w:rFonts w:ascii="Verdana" w:hAnsi="Verdana" w:cs="Arial"/>
                <w:b/>
                <w:sz w:val="24"/>
                <w:szCs w:val="24"/>
              </w:rPr>
              <w:t>20 March 2025</w:t>
            </w:r>
          </w:p>
        </w:tc>
        <w:tc>
          <w:tcPr>
            <w:tcW w:w="2368" w:type="dxa"/>
            <w:gridSpan w:val="3"/>
          </w:tcPr>
          <w:p w14:paraId="6D2903E0" w14:textId="77777777" w:rsidR="00F5082D" w:rsidRPr="00BA4142" w:rsidRDefault="00F5082D" w:rsidP="00FA0CA9">
            <w:pPr>
              <w:rPr>
                <w:rFonts w:ascii="Verdana" w:hAnsi="Verdana" w:cs="Arial"/>
                <w:b/>
                <w:sz w:val="24"/>
                <w:szCs w:val="24"/>
              </w:rPr>
            </w:pPr>
            <w:r w:rsidRPr="00BA4142">
              <w:rPr>
                <w:rFonts w:ascii="Verdana" w:hAnsi="Verdana" w:cs="Arial"/>
                <w:b/>
                <w:sz w:val="24"/>
                <w:szCs w:val="24"/>
              </w:rPr>
              <w:t>Agenda Item</w:t>
            </w:r>
          </w:p>
        </w:tc>
        <w:tc>
          <w:tcPr>
            <w:tcW w:w="841" w:type="dxa"/>
          </w:tcPr>
          <w:p w14:paraId="6D2903E1" w14:textId="2051E65A" w:rsidR="00F5082D" w:rsidRPr="00BA4142" w:rsidRDefault="00330A95" w:rsidP="00FA0CA9">
            <w:pPr>
              <w:rPr>
                <w:rFonts w:ascii="Verdana" w:hAnsi="Verdana" w:cs="Arial"/>
                <w:b/>
                <w:sz w:val="24"/>
                <w:szCs w:val="24"/>
              </w:rPr>
            </w:pPr>
            <w:r w:rsidRPr="00BA4142">
              <w:rPr>
                <w:rFonts w:ascii="Verdana" w:hAnsi="Verdana" w:cs="Arial"/>
                <w:b/>
                <w:sz w:val="24"/>
                <w:szCs w:val="24"/>
              </w:rPr>
              <w:t>2.3</w:t>
            </w:r>
          </w:p>
        </w:tc>
      </w:tr>
      <w:tr w:rsidR="00B0479E" w:rsidRPr="00BA4142" w14:paraId="1EEB45B2" w14:textId="77777777" w:rsidTr="00DA76AD">
        <w:tc>
          <w:tcPr>
            <w:tcW w:w="2547" w:type="dxa"/>
          </w:tcPr>
          <w:p w14:paraId="4A48663E" w14:textId="6879CA0B" w:rsidR="00B0479E" w:rsidRPr="00BA4142" w:rsidRDefault="00B0479E" w:rsidP="00FA0CA9">
            <w:pPr>
              <w:rPr>
                <w:rFonts w:ascii="Verdana" w:hAnsi="Verdana" w:cs="Arial"/>
                <w:b/>
                <w:sz w:val="24"/>
                <w:szCs w:val="24"/>
              </w:rPr>
            </w:pPr>
            <w:r w:rsidRPr="00BA4142">
              <w:rPr>
                <w:rFonts w:ascii="Verdana" w:hAnsi="Verdana" w:cs="Arial"/>
                <w:b/>
                <w:sz w:val="24"/>
                <w:szCs w:val="24"/>
              </w:rPr>
              <w:t xml:space="preserve">Name of Meeting </w:t>
            </w:r>
          </w:p>
        </w:tc>
        <w:tc>
          <w:tcPr>
            <w:tcW w:w="6469" w:type="dxa"/>
            <w:gridSpan w:val="6"/>
          </w:tcPr>
          <w:p w14:paraId="5687483E" w14:textId="148CB2FD" w:rsidR="00B0479E" w:rsidRPr="00BA4142" w:rsidRDefault="00ED6E64" w:rsidP="00FA0CA9">
            <w:pPr>
              <w:rPr>
                <w:rFonts w:ascii="Verdana" w:hAnsi="Verdana" w:cs="Arial"/>
                <w:b/>
                <w:sz w:val="24"/>
                <w:szCs w:val="24"/>
              </w:rPr>
            </w:pPr>
            <w:r w:rsidRPr="00BA4142">
              <w:rPr>
                <w:rFonts w:ascii="Verdana" w:hAnsi="Verdana" w:cs="Arial"/>
                <w:b/>
                <w:sz w:val="24"/>
                <w:szCs w:val="24"/>
              </w:rPr>
              <w:t>Audit Committee</w:t>
            </w:r>
          </w:p>
        </w:tc>
      </w:tr>
      <w:tr w:rsidR="00083FC0" w:rsidRPr="00BA4142" w14:paraId="6D2903E5" w14:textId="77777777" w:rsidTr="00DA76AD">
        <w:tc>
          <w:tcPr>
            <w:tcW w:w="2547" w:type="dxa"/>
          </w:tcPr>
          <w:p w14:paraId="6D2903E3" w14:textId="77777777" w:rsidR="00034194" w:rsidRPr="00BA4142" w:rsidRDefault="00034194" w:rsidP="00FA0CA9">
            <w:pPr>
              <w:rPr>
                <w:rFonts w:ascii="Verdana" w:hAnsi="Verdana" w:cs="Arial"/>
                <w:b/>
                <w:sz w:val="24"/>
                <w:szCs w:val="24"/>
              </w:rPr>
            </w:pPr>
            <w:r w:rsidRPr="00BA4142">
              <w:rPr>
                <w:rFonts w:ascii="Verdana" w:hAnsi="Verdana" w:cs="Arial"/>
                <w:b/>
                <w:sz w:val="24"/>
                <w:szCs w:val="24"/>
              </w:rPr>
              <w:t>Report Title</w:t>
            </w:r>
          </w:p>
        </w:tc>
        <w:tc>
          <w:tcPr>
            <w:tcW w:w="6469" w:type="dxa"/>
            <w:gridSpan w:val="6"/>
          </w:tcPr>
          <w:p w14:paraId="6D2903E4" w14:textId="77A7B0DD" w:rsidR="00034194" w:rsidRPr="00BA4142" w:rsidRDefault="00ED6E64" w:rsidP="00FA0CA9">
            <w:pPr>
              <w:rPr>
                <w:rFonts w:ascii="Verdana" w:hAnsi="Verdana" w:cs="Arial"/>
                <w:b/>
                <w:sz w:val="24"/>
                <w:szCs w:val="24"/>
              </w:rPr>
            </w:pPr>
            <w:r w:rsidRPr="00BA4142">
              <w:rPr>
                <w:rFonts w:ascii="Verdana" w:hAnsi="Verdana" w:cs="Arial"/>
                <w:b/>
                <w:sz w:val="24"/>
                <w:szCs w:val="24"/>
              </w:rPr>
              <w:t>Board Effectiveness Action Plan</w:t>
            </w:r>
          </w:p>
        </w:tc>
      </w:tr>
      <w:tr w:rsidR="00083FC0" w:rsidRPr="00BA4142" w14:paraId="6D2903E8" w14:textId="77777777" w:rsidTr="00DA76AD">
        <w:tc>
          <w:tcPr>
            <w:tcW w:w="2547" w:type="dxa"/>
          </w:tcPr>
          <w:p w14:paraId="6D2903E6" w14:textId="77777777" w:rsidR="00034194" w:rsidRPr="00BA4142" w:rsidRDefault="00034194" w:rsidP="00FA0CA9">
            <w:pPr>
              <w:rPr>
                <w:rFonts w:ascii="Verdana" w:hAnsi="Verdana" w:cs="Arial"/>
                <w:b/>
                <w:sz w:val="24"/>
                <w:szCs w:val="24"/>
              </w:rPr>
            </w:pPr>
            <w:r w:rsidRPr="00BA4142">
              <w:rPr>
                <w:rFonts w:ascii="Verdana" w:hAnsi="Verdana" w:cs="Arial"/>
                <w:b/>
                <w:sz w:val="24"/>
                <w:szCs w:val="24"/>
              </w:rPr>
              <w:t>Report Author</w:t>
            </w:r>
          </w:p>
        </w:tc>
        <w:tc>
          <w:tcPr>
            <w:tcW w:w="6469" w:type="dxa"/>
            <w:gridSpan w:val="6"/>
          </w:tcPr>
          <w:p w14:paraId="6D2903E7" w14:textId="202FC18B" w:rsidR="00034194" w:rsidRPr="00BA4142" w:rsidRDefault="00ED6E64" w:rsidP="00FA0CA9">
            <w:pPr>
              <w:rPr>
                <w:rFonts w:ascii="Verdana" w:hAnsi="Verdana" w:cs="Arial"/>
                <w:sz w:val="24"/>
                <w:szCs w:val="24"/>
              </w:rPr>
            </w:pPr>
            <w:r w:rsidRPr="00BA4142">
              <w:rPr>
                <w:rFonts w:ascii="Verdana" w:hAnsi="Verdana" w:cs="Arial"/>
                <w:sz w:val="24"/>
                <w:szCs w:val="24"/>
              </w:rPr>
              <w:t>Len Cozens, Head of Compliance</w:t>
            </w:r>
          </w:p>
        </w:tc>
      </w:tr>
      <w:tr w:rsidR="00762BBE" w:rsidRPr="00BA4142" w14:paraId="6D2903EB" w14:textId="77777777" w:rsidTr="00DA76AD">
        <w:tc>
          <w:tcPr>
            <w:tcW w:w="2547" w:type="dxa"/>
          </w:tcPr>
          <w:p w14:paraId="6D2903E9" w14:textId="77777777" w:rsidR="00762BBE" w:rsidRPr="00BA4142" w:rsidRDefault="00762BBE" w:rsidP="00762BBE">
            <w:pPr>
              <w:rPr>
                <w:rFonts w:ascii="Verdana" w:hAnsi="Verdana" w:cs="Arial"/>
                <w:b/>
                <w:sz w:val="24"/>
                <w:szCs w:val="24"/>
              </w:rPr>
            </w:pPr>
            <w:r w:rsidRPr="00BA4142">
              <w:rPr>
                <w:rFonts w:ascii="Verdana" w:hAnsi="Verdana" w:cs="Arial"/>
                <w:b/>
                <w:sz w:val="24"/>
                <w:szCs w:val="24"/>
              </w:rPr>
              <w:t>Report Sponsor</w:t>
            </w:r>
          </w:p>
        </w:tc>
        <w:tc>
          <w:tcPr>
            <w:tcW w:w="6469" w:type="dxa"/>
            <w:gridSpan w:val="6"/>
          </w:tcPr>
          <w:p w14:paraId="6D2903EA" w14:textId="58B347AF" w:rsidR="00762BBE" w:rsidRPr="00BA4142" w:rsidRDefault="00ED6E64" w:rsidP="00762BBE">
            <w:pPr>
              <w:rPr>
                <w:rFonts w:ascii="Verdana" w:hAnsi="Verdana" w:cs="Arial"/>
                <w:sz w:val="24"/>
                <w:szCs w:val="24"/>
              </w:rPr>
            </w:pPr>
            <w:r w:rsidRPr="00BA4142">
              <w:rPr>
                <w:rFonts w:ascii="Verdana" w:hAnsi="Verdana" w:cs="Arial"/>
                <w:sz w:val="24"/>
                <w:szCs w:val="24"/>
              </w:rPr>
              <w:t>Hazel Lloyd, Director of Corporate Governance</w:t>
            </w:r>
          </w:p>
        </w:tc>
      </w:tr>
      <w:tr w:rsidR="00762BBE" w:rsidRPr="00BA4142" w14:paraId="6D2903EE" w14:textId="77777777" w:rsidTr="00DA76AD">
        <w:tc>
          <w:tcPr>
            <w:tcW w:w="2547" w:type="dxa"/>
          </w:tcPr>
          <w:p w14:paraId="6D2903EC" w14:textId="77777777" w:rsidR="00762BBE" w:rsidRPr="00BA4142" w:rsidRDefault="00762BBE" w:rsidP="00762BBE">
            <w:pPr>
              <w:rPr>
                <w:rFonts w:ascii="Verdana" w:hAnsi="Verdana" w:cs="Arial"/>
                <w:b/>
                <w:sz w:val="24"/>
                <w:szCs w:val="24"/>
              </w:rPr>
            </w:pPr>
            <w:r w:rsidRPr="00BA4142">
              <w:rPr>
                <w:rFonts w:ascii="Verdana" w:hAnsi="Verdana" w:cs="Arial"/>
                <w:b/>
                <w:sz w:val="24"/>
                <w:szCs w:val="24"/>
              </w:rPr>
              <w:t>Presented by</w:t>
            </w:r>
          </w:p>
        </w:tc>
        <w:tc>
          <w:tcPr>
            <w:tcW w:w="6469" w:type="dxa"/>
            <w:gridSpan w:val="6"/>
          </w:tcPr>
          <w:p w14:paraId="6D2903ED" w14:textId="4C2ADBD7" w:rsidR="00762BBE" w:rsidRPr="00BA4142" w:rsidRDefault="00ED6E64" w:rsidP="00762BBE">
            <w:pPr>
              <w:rPr>
                <w:rFonts w:ascii="Verdana" w:hAnsi="Verdana" w:cs="Arial"/>
                <w:sz w:val="24"/>
                <w:szCs w:val="24"/>
              </w:rPr>
            </w:pPr>
            <w:r w:rsidRPr="00BA4142">
              <w:rPr>
                <w:rFonts w:ascii="Verdana" w:hAnsi="Verdana" w:cs="Arial"/>
                <w:sz w:val="24"/>
                <w:szCs w:val="24"/>
              </w:rPr>
              <w:t>Len Cozens, Head of Compliance</w:t>
            </w:r>
          </w:p>
        </w:tc>
      </w:tr>
      <w:tr w:rsidR="00653AEC" w:rsidRPr="00BA4142" w14:paraId="6D2903F1" w14:textId="77777777" w:rsidTr="00DA76AD">
        <w:tc>
          <w:tcPr>
            <w:tcW w:w="2547" w:type="dxa"/>
          </w:tcPr>
          <w:p w14:paraId="6D2903EF" w14:textId="77777777" w:rsidR="00653AEC" w:rsidRPr="00BA4142" w:rsidRDefault="00653AEC" w:rsidP="00653AEC">
            <w:pPr>
              <w:rPr>
                <w:rFonts w:ascii="Verdana" w:hAnsi="Verdana" w:cs="Arial"/>
                <w:b/>
                <w:sz w:val="24"/>
                <w:szCs w:val="24"/>
              </w:rPr>
            </w:pPr>
            <w:r w:rsidRPr="00BA4142">
              <w:rPr>
                <w:rFonts w:ascii="Verdana" w:hAnsi="Verdana" w:cs="Arial"/>
                <w:b/>
                <w:sz w:val="24"/>
                <w:szCs w:val="24"/>
              </w:rPr>
              <w:t xml:space="preserve">Freedom of Information </w:t>
            </w:r>
          </w:p>
        </w:tc>
        <w:tc>
          <w:tcPr>
            <w:tcW w:w="6469" w:type="dxa"/>
            <w:gridSpan w:val="6"/>
          </w:tcPr>
          <w:p w14:paraId="6D2903F0" w14:textId="0009A57F" w:rsidR="00653AEC" w:rsidRPr="00BA4142" w:rsidRDefault="00653AEC" w:rsidP="00653AEC">
            <w:pPr>
              <w:rPr>
                <w:rFonts w:ascii="Verdana" w:hAnsi="Verdana" w:cs="Arial"/>
                <w:sz w:val="24"/>
                <w:szCs w:val="24"/>
              </w:rPr>
            </w:pPr>
            <w:r w:rsidRPr="00BA4142">
              <w:rPr>
                <w:rFonts w:ascii="Verdana" w:hAnsi="Verdana" w:cs="Arial"/>
                <w:sz w:val="24"/>
                <w:szCs w:val="24"/>
              </w:rPr>
              <w:t>Open</w:t>
            </w:r>
          </w:p>
        </w:tc>
      </w:tr>
      <w:tr w:rsidR="00ED6E64" w:rsidRPr="00BA4142" w14:paraId="6D2903F8" w14:textId="77777777" w:rsidTr="00DA76AD">
        <w:tc>
          <w:tcPr>
            <w:tcW w:w="2547" w:type="dxa"/>
          </w:tcPr>
          <w:p w14:paraId="6D2903F2" w14:textId="77777777" w:rsidR="00ED6E64" w:rsidRPr="00BA4142" w:rsidRDefault="00ED6E64" w:rsidP="00ED6E64">
            <w:pPr>
              <w:rPr>
                <w:rFonts w:ascii="Verdana" w:hAnsi="Verdana" w:cs="Arial"/>
                <w:b/>
                <w:sz w:val="24"/>
                <w:szCs w:val="24"/>
              </w:rPr>
            </w:pPr>
            <w:r w:rsidRPr="00BA4142">
              <w:rPr>
                <w:rFonts w:ascii="Verdana" w:hAnsi="Verdana" w:cs="Arial"/>
                <w:b/>
                <w:sz w:val="24"/>
                <w:szCs w:val="24"/>
              </w:rPr>
              <w:t>Purpose of the Report</w:t>
            </w:r>
          </w:p>
        </w:tc>
        <w:tc>
          <w:tcPr>
            <w:tcW w:w="6469" w:type="dxa"/>
            <w:gridSpan w:val="6"/>
          </w:tcPr>
          <w:p w14:paraId="6D2903F7" w14:textId="29D61645" w:rsidR="00ED6E64" w:rsidRPr="00BA4142" w:rsidRDefault="00ED6E64" w:rsidP="003E6EB3">
            <w:pPr>
              <w:jc w:val="both"/>
              <w:rPr>
                <w:rFonts w:ascii="Verdana" w:hAnsi="Verdana" w:cs="Arial"/>
                <w:sz w:val="24"/>
                <w:szCs w:val="24"/>
              </w:rPr>
            </w:pPr>
            <w:r w:rsidRPr="00BA4142">
              <w:rPr>
                <w:rFonts w:ascii="Verdana" w:hAnsi="Verdana" w:cs="Arial"/>
                <w:sz w:val="24"/>
                <w:szCs w:val="24"/>
              </w:rPr>
              <w:t xml:space="preserve">The purpose of this report is to provide an update on progress against actions contained within the Board Effectiveness Action Plan. </w:t>
            </w:r>
          </w:p>
        </w:tc>
      </w:tr>
      <w:tr w:rsidR="00653AEC" w:rsidRPr="00BA4142" w14:paraId="6D290402" w14:textId="77777777" w:rsidTr="00DA76AD">
        <w:tc>
          <w:tcPr>
            <w:tcW w:w="2547" w:type="dxa"/>
          </w:tcPr>
          <w:p w14:paraId="6D2903F9" w14:textId="77777777" w:rsidR="00653AEC" w:rsidRPr="00BA4142" w:rsidRDefault="00653AEC" w:rsidP="00653AEC">
            <w:pPr>
              <w:rPr>
                <w:rFonts w:ascii="Verdana" w:hAnsi="Verdana" w:cs="Arial"/>
                <w:b/>
                <w:sz w:val="24"/>
                <w:szCs w:val="24"/>
              </w:rPr>
            </w:pPr>
            <w:r w:rsidRPr="00BA4142">
              <w:rPr>
                <w:rFonts w:ascii="Verdana" w:hAnsi="Verdana" w:cs="Arial"/>
                <w:b/>
                <w:sz w:val="24"/>
                <w:szCs w:val="24"/>
              </w:rPr>
              <w:t>Key Issues</w:t>
            </w:r>
          </w:p>
          <w:p w14:paraId="6D2903FA" w14:textId="77777777" w:rsidR="00653AEC" w:rsidRPr="00BA4142" w:rsidRDefault="00653AEC" w:rsidP="00653AEC">
            <w:pPr>
              <w:rPr>
                <w:rFonts w:ascii="Verdana" w:hAnsi="Verdana" w:cs="Arial"/>
                <w:b/>
                <w:sz w:val="24"/>
                <w:szCs w:val="24"/>
              </w:rPr>
            </w:pPr>
          </w:p>
          <w:p w14:paraId="6D2903FB" w14:textId="77777777" w:rsidR="00653AEC" w:rsidRPr="00BA4142" w:rsidRDefault="00653AEC" w:rsidP="00653AEC">
            <w:pPr>
              <w:rPr>
                <w:rFonts w:ascii="Verdana" w:hAnsi="Verdana" w:cs="Arial"/>
                <w:b/>
                <w:sz w:val="24"/>
                <w:szCs w:val="24"/>
              </w:rPr>
            </w:pPr>
          </w:p>
          <w:p w14:paraId="6D2903FC" w14:textId="77777777" w:rsidR="00653AEC" w:rsidRPr="00BA4142" w:rsidRDefault="00653AEC" w:rsidP="00653AEC">
            <w:pPr>
              <w:rPr>
                <w:rFonts w:ascii="Verdana" w:hAnsi="Verdana" w:cs="Arial"/>
                <w:b/>
                <w:sz w:val="24"/>
                <w:szCs w:val="24"/>
              </w:rPr>
            </w:pPr>
          </w:p>
        </w:tc>
        <w:tc>
          <w:tcPr>
            <w:tcW w:w="6469" w:type="dxa"/>
            <w:gridSpan w:val="6"/>
          </w:tcPr>
          <w:p w14:paraId="489EA8CB" w14:textId="59FE0962" w:rsidR="003E6EB3" w:rsidRPr="00BA4142" w:rsidRDefault="003E6EB3" w:rsidP="003E6EB3">
            <w:pPr>
              <w:pStyle w:val="ListParagraph"/>
              <w:numPr>
                <w:ilvl w:val="0"/>
                <w:numId w:val="13"/>
              </w:numPr>
              <w:pBdr>
                <w:top w:val="nil"/>
                <w:left w:val="nil"/>
                <w:bottom w:val="nil"/>
                <w:right w:val="nil"/>
                <w:between w:val="nil"/>
                <w:bar w:val="nil"/>
              </w:pBdr>
              <w:spacing w:after="80"/>
              <w:ind w:left="313" w:hanging="283"/>
              <w:contextualSpacing w:val="0"/>
              <w:jc w:val="both"/>
              <w:textAlignment w:val="baseline"/>
              <w:rPr>
                <w:rFonts w:ascii="Verdana" w:eastAsia="Arial Unicode MS" w:hAnsi="Verdana" w:cs="Arial"/>
                <w:sz w:val="24"/>
                <w:szCs w:val="24"/>
                <w:bdr w:val="nil"/>
              </w:rPr>
            </w:pPr>
            <w:r w:rsidRPr="00BA4142">
              <w:rPr>
                <w:rFonts w:ascii="Verdana" w:hAnsi="Verdana" w:cs="Arial"/>
                <w:sz w:val="24"/>
                <w:szCs w:val="24"/>
              </w:rPr>
              <w:t>The Health Board is required to assess its effectiveness in terms of governance and internal controls. To that end, an external review was commissioned, to compare the results with those of the previous internal processes, as well as to set some robust recommendations to take the board forward.</w:t>
            </w:r>
          </w:p>
          <w:p w14:paraId="3DAB8A1C" w14:textId="77777777" w:rsidR="003E6EB3" w:rsidRPr="00BA4142" w:rsidRDefault="003E6EB3" w:rsidP="003E6EB3">
            <w:pPr>
              <w:pStyle w:val="ListParagraph"/>
              <w:numPr>
                <w:ilvl w:val="0"/>
                <w:numId w:val="13"/>
              </w:numPr>
              <w:pBdr>
                <w:top w:val="nil"/>
                <w:left w:val="nil"/>
                <w:bottom w:val="nil"/>
                <w:right w:val="nil"/>
                <w:between w:val="nil"/>
                <w:bar w:val="nil"/>
              </w:pBdr>
              <w:spacing w:after="80"/>
              <w:ind w:left="313" w:hanging="283"/>
              <w:contextualSpacing w:val="0"/>
              <w:jc w:val="both"/>
              <w:textAlignment w:val="baseline"/>
              <w:rPr>
                <w:rFonts w:ascii="Verdana" w:eastAsia="Arial Unicode MS" w:hAnsi="Verdana" w:cs="Arial"/>
                <w:sz w:val="24"/>
                <w:szCs w:val="24"/>
                <w:bdr w:val="nil"/>
              </w:rPr>
            </w:pPr>
            <w:r w:rsidRPr="00BA4142">
              <w:rPr>
                <w:rFonts w:ascii="Verdana" w:hAnsi="Verdana" w:cs="Arial"/>
                <w:sz w:val="24"/>
                <w:szCs w:val="24"/>
              </w:rPr>
              <w:t>A comprehensive Action Plan for 2024 was developed based on the findings of that review, further strengthened by the inclusion of recommendations made by Audit Wales following Structured Assessment work.</w:t>
            </w:r>
          </w:p>
          <w:p w14:paraId="29C2BECE" w14:textId="7FEB8F32" w:rsidR="003E6EB3" w:rsidRPr="00BA4142" w:rsidRDefault="003E6EB3" w:rsidP="003E6EB3">
            <w:pPr>
              <w:pStyle w:val="ListParagraph"/>
              <w:numPr>
                <w:ilvl w:val="0"/>
                <w:numId w:val="13"/>
              </w:numPr>
              <w:pBdr>
                <w:top w:val="nil"/>
                <w:left w:val="nil"/>
                <w:bottom w:val="nil"/>
                <w:right w:val="nil"/>
                <w:between w:val="nil"/>
                <w:bar w:val="nil"/>
              </w:pBdr>
              <w:spacing w:after="80"/>
              <w:ind w:left="313" w:hanging="283"/>
              <w:contextualSpacing w:val="0"/>
              <w:jc w:val="both"/>
              <w:textAlignment w:val="baseline"/>
              <w:rPr>
                <w:rFonts w:ascii="Verdana" w:eastAsia="Arial Unicode MS" w:hAnsi="Verdana" w:cs="Arial"/>
                <w:sz w:val="24"/>
                <w:szCs w:val="24"/>
                <w:bdr w:val="nil"/>
              </w:rPr>
            </w:pPr>
            <w:r w:rsidRPr="00BA4142">
              <w:rPr>
                <w:rFonts w:ascii="Verdana" w:hAnsi="Verdana" w:cs="Arial"/>
                <w:sz w:val="24"/>
                <w:szCs w:val="24"/>
              </w:rPr>
              <w:t xml:space="preserve">At the time of reporting, 23 of the 31 actions contained within the current plan have been identified as closed, and these have been highlighted in green at </w:t>
            </w:r>
            <w:r w:rsidRPr="00BA4142">
              <w:rPr>
                <w:rFonts w:ascii="Verdana" w:hAnsi="Verdana" w:cs="Arial"/>
                <w:b/>
                <w:bCs/>
                <w:sz w:val="24"/>
                <w:szCs w:val="24"/>
              </w:rPr>
              <w:t>Appendix 1</w:t>
            </w:r>
            <w:r w:rsidRPr="00BA4142">
              <w:rPr>
                <w:rFonts w:ascii="Verdana" w:hAnsi="Verdana" w:cs="Arial"/>
                <w:sz w:val="24"/>
                <w:szCs w:val="24"/>
              </w:rPr>
              <w:t>. A total of seven actions have been reported as closed since the last update to the Committee.</w:t>
            </w:r>
          </w:p>
          <w:p w14:paraId="6D290401" w14:textId="5D914BBE" w:rsidR="00653AEC" w:rsidRPr="00BA4142" w:rsidRDefault="003E6EB3" w:rsidP="00BC54EB">
            <w:pPr>
              <w:pStyle w:val="ListParagraph"/>
              <w:numPr>
                <w:ilvl w:val="0"/>
                <w:numId w:val="13"/>
              </w:numPr>
              <w:pBdr>
                <w:top w:val="nil"/>
                <w:left w:val="nil"/>
                <w:bottom w:val="nil"/>
                <w:right w:val="nil"/>
                <w:between w:val="nil"/>
                <w:bar w:val="nil"/>
              </w:pBdr>
              <w:spacing w:after="80"/>
              <w:ind w:left="313" w:hanging="283"/>
              <w:contextualSpacing w:val="0"/>
              <w:jc w:val="both"/>
              <w:textAlignment w:val="baseline"/>
              <w:rPr>
                <w:rFonts w:ascii="Verdana" w:hAnsi="Verdana" w:cs="Arial"/>
                <w:sz w:val="24"/>
                <w:szCs w:val="24"/>
              </w:rPr>
            </w:pPr>
            <w:r w:rsidRPr="00BA4142">
              <w:rPr>
                <w:rFonts w:ascii="Verdana" w:hAnsi="Verdana" w:cs="Arial"/>
                <w:sz w:val="24"/>
                <w:szCs w:val="24"/>
              </w:rPr>
              <w:t>With respect to Action 28, whilst the recommended action has not been completed</w:t>
            </w:r>
            <w:r w:rsidR="00BC54EB" w:rsidRPr="00BA4142">
              <w:rPr>
                <w:rFonts w:ascii="Verdana" w:hAnsi="Verdana" w:cs="Arial"/>
                <w:sz w:val="24"/>
                <w:szCs w:val="24"/>
              </w:rPr>
              <w:t>, the Action Lead feels it appropriate to close the action at this point due to the change of circumstances sines the recommendation was made.</w:t>
            </w:r>
          </w:p>
        </w:tc>
      </w:tr>
      <w:tr w:rsidR="00762BBE" w:rsidRPr="00BA4142" w14:paraId="6D290409" w14:textId="77777777" w:rsidTr="00DA76AD">
        <w:trPr>
          <w:trHeight w:val="97"/>
        </w:trPr>
        <w:tc>
          <w:tcPr>
            <w:tcW w:w="2547" w:type="dxa"/>
            <w:vMerge w:val="restart"/>
          </w:tcPr>
          <w:p w14:paraId="6D290403" w14:textId="77777777" w:rsidR="00762BBE" w:rsidRPr="00BA4142" w:rsidRDefault="00762BBE" w:rsidP="00C64EF9">
            <w:pPr>
              <w:spacing w:before="40" w:after="40"/>
              <w:rPr>
                <w:rFonts w:ascii="Verdana" w:hAnsi="Verdana" w:cs="Arial"/>
                <w:b/>
                <w:sz w:val="24"/>
                <w:szCs w:val="24"/>
              </w:rPr>
            </w:pPr>
            <w:r w:rsidRPr="00BA4142">
              <w:rPr>
                <w:rFonts w:ascii="Verdana" w:hAnsi="Verdana" w:cs="Arial"/>
                <w:b/>
                <w:sz w:val="24"/>
                <w:szCs w:val="24"/>
              </w:rPr>
              <w:t xml:space="preserve">Specific Action Required </w:t>
            </w:r>
          </w:p>
          <w:p w14:paraId="6D290404" w14:textId="77777777" w:rsidR="00762BBE" w:rsidRPr="00BA4142" w:rsidRDefault="00762BBE" w:rsidP="00C64EF9">
            <w:pPr>
              <w:spacing w:before="40" w:after="40"/>
              <w:rPr>
                <w:rFonts w:ascii="Verdana" w:hAnsi="Verdana" w:cs="Arial"/>
                <w:b/>
                <w:i/>
                <w:sz w:val="24"/>
                <w:szCs w:val="24"/>
              </w:rPr>
            </w:pPr>
            <w:r w:rsidRPr="00BA4142">
              <w:rPr>
                <w:rFonts w:ascii="Verdana" w:hAnsi="Verdana" w:cs="Arial"/>
                <w:b/>
                <w:i/>
                <w:sz w:val="24"/>
                <w:szCs w:val="24"/>
              </w:rPr>
              <w:t>(</w:t>
            </w:r>
            <w:proofErr w:type="gramStart"/>
            <w:r w:rsidRPr="00BA4142">
              <w:rPr>
                <w:rFonts w:ascii="Verdana" w:hAnsi="Verdana" w:cs="Arial"/>
                <w:b/>
                <w:i/>
                <w:sz w:val="24"/>
                <w:szCs w:val="24"/>
              </w:rPr>
              <w:t>please</w:t>
            </w:r>
            <w:proofErr w:type="gramEnd"/>
            <w:r w:rsidRPr="00BA4142">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762BBE" w:rsidRPr="00BA4142" w:rsidRDefault="00762BBE" w:rsidP="00762BBE">
            <w:pPr>
              <w:rPr>
                <w:rFonts w:ascii="Verdana" w:hAnsi="Verdana" w:cs="Arial"/>
                <w:b/>
                <w:sz w:val="24"/>
                <w:szCs w:val="24"/>
              </w:rPr>
            </w:pPr>
            <w:r w:rsidRPr="00BA414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BA4142" w:rsidRDefault="00762BBE" w:rsidP="00762BBE">
            <w:pPr>
              <w:rPr>
                <w:rFonts w:ascii="Verdana" w:hAnsi="Verdana" w:cs="Arial"/>
                <w:b/>
                <w:sz w:val="24"/>
                <w:szCs w:val="24"/>
              </w:rPr>
            </w:pPr>
            <w:r w:rsidRPr="00BA4142">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BA4142" w:rsidRDefault="00762BBE" w:rsidP="00762BBE">
            <w:pPr>
              <w:rPr>
                <w:rFonts w:ascii="Verdana" w:hAnsi="Verdana" w:cs="Arial"/>
                <w:b/>
                <w:sz w:val="24"/>
                <w:szCs w:val="24"/>
              </w:rPr>
            </w:pPr>
            <w:r w:rsidRPr="00BA4142">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BA4142" w:rsidRDefault="00762BBE" w:rsidP="00762BBE">
            <w:pPr>
              <w:rPr>
                <w:rFonts w:ascii="Verdana" w:hAnsi="Verdana" w:cs="Arial"/>
                <w:b/>
                <w:sz w:val="24"/>
                <w:szCs w:val="24"/>
              </w:rPr>
            </w:pPr>
            <w:r w:rsidRPr="00BA4142">
              <w:rPr>
                <w:rFonts w:ascii="Verdana" w:hAnsi="Verdana" w:cs="Arial"/>
                <w:b/>
                <w:sz w:val="24"/>
                <w:szCs w:val="24"/>
              </w:rPr>
              <w:t>Approval</w:t>
            </w:r>
          </w:p>
        </w:tc>
      </w:tr>
      <w:tr w:rsidR="00762BBE" w:rsidRPr="00BA4142" w14:paraId="6D29040F" w14:textId="77777777" w:rsidTr="00DA76AD">
        <w:trPr>
          <w:trHeight w:val="96"/>
        </w:trPr>
        <w:tc>
          <w:tcPr>
            <w:tcW w:w="2547" w:type="dxa"/>
            <w:vMerge/>
          </w:tcPr>
          <w:p w14:paraId="6D29040A" w14:textId="77777777" w:rsidR="00762BBE" w:rsidRPr="00BA4142"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BA4142" w:rsidRDefault="00762BBE" w:rsidP="00762BBE">
                <w:pPr>
                  <w:ind w:right="96"/>
                  <w:jc w:val="center"/>
                  <w:rPr>
                    <w:rFonts w:ascii="Verdana" w:hAnsi="Verdana" w:cs="Arial"/>
                    <w:sz w:val="24"/>
                    <w:szCs w:val="24"/>
                  </w:rPr>
                </w:pPr>
                <w:r w:rsidRPr="00BA4142">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BA4142" w:rsidRDefault="00762BBE" w:rsidP="00762BBE">
                <w:pPr>
                  <w:ind w:right="96"/>
                  <w:jc w:val="center"/>
                  <w:rPr>
                    <w:rFonts w:ascii="Verdana" w:hAnsi="Verdana" w:cs="Arial"/>
                    <w:sz w:val="24"/>
                    <w:szCs w:val="24"/>
                  </w:rPr>
                </w:pPr>
                <w:r w:rsidRPr="00BA4142">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5C0D4CFE" w:rsidR="00762BBE" w:rsidRPr="00BA4142" w:rsidRDefault="00C64EF9" w:rsidP="00762BBE">
                <w:pPr>
                  <w:ind w:right="96"/>
                  <w:jc w:val="center"/>
                  <w:rPr>
                    <w:rFonts w:ascii="Verdana" w:hAnsi="Verdana" w:cs="Arial"/>
                    <w:sz w:val="24"/>
                    <w:szCs w:val="24"/>
                  </w:rPr>
                </w:pPr>
                <w:r w:rsidRPr="00BA4142">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BA4142" w:rsidRDefault="00F57042" w:rsidP="00762BBE">
                <w:pPr>
                  <w:ind w:right="96"/>
                  <w:jc w:val="center"/>
                  <w:rPr>
                    <w:rFonts w:ascii="Verdana" w:hAnsi="Verdana" w:cs="Arial"/>
                    <w:sz w:val="24"/>
                    <w:szCs w:val="24"/>
                  </w:rPr>
                </w:pPr>
                <w:r w:rsidRPr="00BA4142">
                  <w:rPr>
                    <w:rFonts w:ascii="Segoe UI Symbol" w:eastAsia="MS Gothic" w:hAnsi="Segoe UI Symbol" w:cs="Segoe UI Symbol"/>
                    <w:sz w:val="20"/>
                    <w:szCs w:val="20"/>
                  </w:rPr>
                  <w:t>☐</w:t>
                </w:r>
              </w:p>
            </w:tc>
          </w:sdtContent>
        </w:sdt>
      </w:tr>
      <w:tr w:rsidR="00762BBE" w:rsidRPr="00BA4142" w14:paraId="6D290418" w14:textId="77777777" w:rsidTr="00DA76AD">
        <w:tc>
          <w:tcPr>
            <w:tcW w:w="2547" w:type="dxa"/>
          </w:tcPr>
          <w:p w14:paraId="6D290410" w14:textId="77777777" w:rsidR="00762BBE" w:rsidRPr="00BA4142" w:rsidRDefault="00762BBE" w:rsidP="00C64EF9">
            <w:pPr>
              <w:spacing w:before="40" w:after="40"/>
              <w:rPr>
                <w:rFonts w:ascii="Verdana" w:hAnsi="Verdana" w:cs="Arial"/>
                <w:b/>
                <w:sz w:val="24"/>
                <w:szCs w:val="24"/>
              </w:rPr>
            </w:pPr>
            <w:r w:rsidRPr="00BA4142">
              <w:rPr>
                <w:rFonts w:ascii="Verdana" w:hAnsi="Verdana" w:cs="Arial"/>
                <w:b/>
                <w:sz w:val="24"/>
                <w:szCs w:val="24"/>
              </w:rPr>
              <w:t>Recommendations</w:t>
            </w:r>
          </w:p>
          <w:p w14:paraId="6D290411" w14:textId="77777777" w:rsidR="00762BBE" w:rsidRPr="00BA4142" w:rsidRDefault="00762BBE" w:rsidP="00C64EF9">
            <w:pPr>
              <w:spacing w:before="40" w:after="40"/>
              <w:rPr>
                <w:rFonts w:ascii="Verdana" w:hAnsi="Verdana" w:cs="Arial"/>
                <w:b/>
                <w:sz w:val="24"/>
                <w:szCs w:val="24"/>
              </w:rPr>
            </w:pPr>
          </w:p>
        </w:tc>
        <w:tc>
          <w:tcPr>
            <w:tcW w:w="6469" w:type="dxa"/>
            <w:gridSpan w:val="6"/>
          </w:tcPr>
          <w:p w14:paraId="6D290412" w14:textId="77777777" w:rsidR="00653AEC" w:rsidRPr="00BA4142" w:rsidRDefault="00653AEC" w:rsidP="00C64EF9">
            <w:pPr>
              <w:spacing w:before="40" w:after="40"/>
              <w:ind w:right="96"/>
              <w:jc w:val="both"/>
              <w:rPr>
                <w:rFonts w:ascii="Verdana" w:hAnsi="Verdana" w:cs="Arial"/>
                <w:sz w:val="24"/>
                <w:szCs w:val="24"/>
              </w:rPr>
            </w:pPr>
            <w:r w:rsidRPr="00BA4142">
              <w:rPr>
                <w:rFonts w:ascii="Verdana" w:hAnsi="Verdana" w:cs="Arial"/>
                <w:sz w:val="24"/>
                <w:szCs w:val="24"/>
              </w:rPr>
              <w:t>Members are asked to:</w:t>
            </w:r>
          </w:p>
          <w:p w14:paraId="6D290415" w14:textId="41BD2191" w:rsidR="00653AEC" w:rsidRPr="00BA4142" w:rsidRDefault="00C64EF9" w:rsidP="00C64EF9">
            <w:pPr>
              <w:pStyle w:val="ListParagraph"/>
              <w:numPr>
                <w:ilvl w:val="0"/>
                <w:numId w:val="6"/>
              </w:numPr>
              <w:spacing w:before="40" w:after="40"/>
              <w:ind w:right="96"/>
              <w:jc w:val="both"/>
              <w:rPr>
                <w:rFonts w:ascii="Verdana" w:hAnsi="Verdana" w:cs="Arial"/>
                <w:b/>
                <w:sz w:val="24"/>
                <w:szCs w:val="24"/>
              </w:rPr>
            </w:pPr>
            <w:r w:rsidRPr="00BA4142">
              <w:rPr>
                <w:rFonts w:ascii="Verdana" w:hAnsi="Verdana" w:cs="Arial"/>
                <w:b/>
                <w:sz w:val="24"/>
                <w:szCs w:val="24"/>
              </w:rPr>
              <w:t xml:space="preserve">NOTE </w:t>
            </w:r>
            <w:r w:rsidRPr="00BA4142">
              <w:rPr>
                <w:rFonts w:ascii="Verdana" w:hAnsi="Verdana" w:cs="Arial"/>
                <w:bCs/>
                <w:sz w:val="24"/>
                <w:szCs w:val="24"/>
              </w:rPr>
              <w:t>progress made with the Board Effectiveness Action Plan 2024, included at</w:t>
            </w:r>
            <w:r w:rsidRPr="00BA4142">
              <w:rPr>
                <w:rFonts w:ascii="Verdana" w:hAnsi="Verdana" w:cs="Arial"/>
                <w:b/>
                <w:sz w:val="24"/>
                <w:szCs w:val="24"/>
              </w:rPr>
              <w:t xml:space="preserve"> </w:t>
            </w:r>
            <w:r w:rsidRPr="00BA4142">
              <w:rPr>
                <w:rFonts w:ascii="Verdana" w:hAnsi="Verdana" w:cs="Arial"/>
                <w:b/>
                <w:sz w:val="24"/>
                <w:szCs w:val="24"/>
              </w:rPr>
              <w:lastRenderedPageBreak/>
              <w:t xml:space="preserve">Appendix 1, </w:t>
            </w:r>
            <w:r w:rsidRPr="00BA4142">
              <w:rPr>
                <w:rFonts w:ascii="Verdana" w:hAnsi="Verdana" w:cs="Arial"/>
                <w:bCs/>
                <w:sz w:val="24"/>
                <w:szCs w:val="24"/>
              </w:rPr>
              <w:t>and the completion of the remaining actions carried forward from previous plans, summarised at</w:t>
            </w:r>
            <w:r w:rsidRPr="00BA4142">
              <w:rPr>
                <w:rFonts w:ascii="Verdana" w:hAnsi="Verdana" w:cs="Arial"/>
                <w:b/>
                <w:sz w:val="24"/>
                <w:szCs w:val="24"/>
              </w:rPr>
              <w:t xml:space="preserve"> Appendix 2.</w:t>
            </w:r>
          </w:p>
          <w:p w14:paraId="6D290417" w14:textId="7B5A0FA2" w:rsidR="00762BBE" w:rsidRPr="00BA4142" w:rsidRDefault="00C64EF9" w:rsidP="00C64EF9">
            <w:pPr>
              <w:pStyle w:val="ListParagraph"/>
              <w:numPr>
                <w:ilvl w:val="0"/>
                <w:numId w:val="6"/>
              </w:numPr>
              <w:spacing w:before="40" w:after="40"/>
              <w:ind w:right="96"/>
              <w:jc w:val="both"/>
              <w:rPr>
                <w:rFonts w:ascii="Verdana" w:hAnsi="Verdana" w:cs="Arial"/>
                <w:b/>
                <w:sz w:val="24"/>
                <w:szCs w:val="24"/>
              </w:rPr>
            </w:pPr>
            <w:r w:rsidRPr="00BA4142">
              <w:rPr>
                <w:rFonts w:ascii="Verdana" w:hAnsi="Verdana" w:cs="Arial"/>
                <w:b/>
                <w:sz w:val="24"/>
                <w:szCs w:val="24"/>
              </w:rPr>
              <w:t xml:space="preserve">AGREE </w:t>
            </w:r>
            <w:r w:rsidRPr="00BA4142">
              <w:rPr>
                <w:rFonts w:ascii="Verdana" w:hAnsi="Verdana" w:cs="Arial"/>
                <w:bCs/>
                <w:sz w:val="24"/>
                <w:szCs w:val="24"/>
              </w:rPr>
              <w:t>any specific areas where members feel that further assurance is required, in order that these can be taken forward with the relevant Lead.</w:t>
            </w:r>
          </w:p>
        </w:tc>
      </w:tr>
    </w:tbl>
    <w:p w14:paraId="57B2728C" w14:textId="77777777" w:rsidR="00AF6B8C" w:rsidRPr="00BA4142" w:rsidRDefault="0020539A" w:rsidP="00653AEC">
      <w:pPr>
        <w:spacing w:after="0" w:line="240" w:lineRule="auto"/>
        <w:jc w:val="center"/>
        <w:rPr>
          <w:rFonts w:ascii="Verdana" w:hAnsi="Verdana"/>
        </w:rPr>
      </w:pPr>
      <w:r w:rsidRPr="00BA4142">
        <w:rPr>
          <w:rFonts w:ascii="Verdana" w:hAnsi="Verdana"/>
        </w:rPr>
        <w:lastRenderedPageBreak/>
        <w:br w:type="page"/>
      </w:r>
    </w:p>
    <w:p w14:paraId="25D2AC4F" w14:textId="77777777" w:rsidR="00AF6B8C" w:rsidRPr="00BA4142" w:rsidRDefault="00AF6B8C" w:rsidP="00653AEC">
      <w:pPr>
        <w:spacing w:after="0" w:line="240" w:lineRule="auto"/>
        <w:jc w:val="center"/>
        <w:rPr>
          <w:rFonts w:ascii="Verdana" w:hAnsi="Verdana"/>
        </w:rPr>
      </w:pPr>
    </w:p>
    <w:p w14:paraId="6D29041A" w14:textId="7D3F74C9" w:rsidR="00653AEC" w:rsidRPr="00BA4142" w:rsidRDefault="00E84676" w:rsidP="00653AEC">
      <w:pPr>
        <w:spacing w:after="0" w:line="240" w:lineRule="auto"/>
        <w:jc w:val="center"/>
        <w:rPr>
          <w:rFonts w:ascii="Verdana" w:hAnsi="Verdana" w:cs="Arial"/>
          <w:b/>
          <w:sz w:val="24"/>
          <w:szCs w:val="24"/>
        </w:rPr>
      </w:pPr>
      <w:r w:rsidRPr="00BA4142">
        <w:rPr>
          <w:rFonts w:ascii="Verdana" w:hAnsi="Verdana" w:cs="Arial"/>
          <w:b/>
          <w:sz w:val="24"/>
          <w:szCs w:val="24"/>
        </w:rPr>
        <w:t>BOARD EFFECTIVENESS ACTION PLAN</w:t>
      </w:r>
    </w:p>
    <w:p w14:paraId="6D29041B" w14:textId="77777777" w:rsidR="00653AEC" w:rsidRPr="00BA4142" w:rsidRDefault="00653AEC" w:rsidP="00653AEC">
      <w:pPr>
        <w:spacing w:after="0" w:line="240" w:lineRule="auto"/>
        <w:jc w:val="center"/>
        <w:rPr>
          <w:rFonts w:ascii="Verdana" w:hAnsi="Verdana" w:cs="Arial"/>
          <w:b/>
          <w:sz w:val="24"/>
          <w:szCs w:val="24"/>
        </w:rPr>
      </w:pPr>
    </w:p>
    <w:p w14:paraId="6D29041C" w14:textId="77777777" w:rsidR="00653AEC" w:rsidRPr="00BA4142" w:rsidRDefault="00653AEC" w:rsidP="00E84676">
      <w:pPr>
        <w:pStyle w:val="ListParagraph"/>
        <w:numPr>
          <w:ilvl w:val="0"/>
          <w:numId w:val="1"/>
        </w:numPr>
        <w:spacing w:after="0" w:line="240" w:lineRule="auto"/>
        <w:ind w:left="567" w:hanging="567"/>
        <w:rPr>
          <w:rFonts w:ascii="Verdana" w:hAnsi="Verdana" w:cs="Arial"/>
          <w:b/>
          <w:sz w:val="24"/>
          <w:szCs w:val="24"/>
        </w:rPr>
      </w:pPr>
      <w:r w:rsidRPr="00BA4142">
        <w:rPr>
          <w:rFonts w:ascii="Verdana" w:hAnsi="Verdana" w:cs="Arial"/>
          <w:b/>
          <w:sz w:val="24"/>
          <w:szCs w:val="24"/>
        </w:rPr>
        <w:t>INTRODUCTION</w:t>
      </w:r>
    </w:p>
    <w:p w14:paraId="606D7FB5" w14:textId="77777777" w:rsidR="00E84676" w:rsidRPr="00BA4142" w:rsidRDefault="00E84676" w:rsidP="00E84676">
      <w:pPr>
        <w:spacing w:after="0" w:line="240" w:lineRule="auto"/>
        <w:ind w:left="360" w:hanging="360"/>
        <w:rPr>
          <w:rFonts w:ascii="Verdana" w:hAnsi="Verdana" w:cs="Arial"/>
          <w:sz w:val="24"/>
          <w:szCs w:val="24"/>
        </w:rPr>
      </w:pPr>
    </w:p>
    <w:p w14:paraId="6D29041D" w14:textId="7308014C" w:rsidR="00653AEC" w:rsidRPr="00BA4142" w:rsidRDefault="00E84676" w:rsidP="00E84676">
      <w:pPr>
        <w:spacing w:after="0" w:line="240" w:lineRule="auto"/>
        <w:ind w:left="567" w:hanging="567"/>
        <w:rPr>
          <w:rFonts w:ascii="Verdana" w:hAnsi="Verdana" w:cs="Arial"/>
          <w:b/>
          <w:sz w:val="24"/>
          <w:szCs w:val="24"/>
        </w:rPr>
      </w:pPr>
      <w:r w:rsidRPr="00BA4142">
        <w:rPr>
          <w:rFonts w:ascii="Verdana" w:hAnsi="Verdana" w:cs="Arial"/>
          <w:sz w:val="24"/>
          <w:szCs w:val="24"/>
        </w:rPr>
        <w:t>1.1</w:t>
      </w:r>
      <w:r w:rsidRPr="00BA4142">
        <w:rPr>
          <w:rFonts w:ascii="Verdana" w:hAnsi="Verdana" w:cs="Arial"/>
          <w:sz w:val="24"/>
          <w:szCs w:val="24"/>
        </w:rPr>
        <w:tab/>
        <w:t>The purpose of this report is to provide an update on progress against actions contained within the Board Effectiveness Action Plan.</w:t>
      </w:r>
    </w:p>
    <w:p w14:paraId="6D29041E" w14:textId="77777777" w:rsidR="00653AEC" w:rsidRPr="00BA4142" w:rsidRDefault="00653AEC" w:rsidP="00653AEC">
      <w:pPr>
        <w:pStyle w:val="ListParagraph"/>
        <w:spacing w:after="0" w:line="240" w:lineRule="auto"/>
        <w:rPr>
          <w:rFonts w:ascii="Verdana" w:hAnsi="Verdana" w:cs="Arial"/>
          <w:b/>
          <w:sz w:val="24"/>
          <w:szCs w:val="24"/>
        </w:rPr>
      </w:pPr>
    </w:p>
    <w:p w14:paraId="6D29041F" w14:textId="2F55EB18" w:rsidR="00653AEC" w:rsidRPr="00BA4142" w:rsidRDefault="00E84676" w:rsidP="00E84676">
      <w:pPr>
        <w:pStyle w:val="ListParagraph"/>
        <w:numPr>
          <w:ilvl w:val="0"/>
          <w:numId w:val="1"/>
        </w:numPr>
        <w:spacing w:after="0" w:line="240" w:lineRule="auto"/>
        <w:ind w:left="567" w:hanging="567"/>
        <w:rPr>
          <w:rFonts w:ascii="Verdana" w:hAnsi="Verdana" w:cs="Arial"/>
          <w:b/>
          <w:sz w:val="24"/>
          <w:szCs w:val="24"/>
        </w:rPr>
      </w:pPr>
      <w:r w:rsidRPr="00BA4142">
        <w:rPr>
          <w:rFonts w:ascii="Verdana" w:hAnsi="Verdana" w:cs="Arial"/>
          <w:b/>
          <w:sz w:val="24"/>
          <w:szCs w:val="24"/>
        </w:rPr>
        <w:t>BACKGROUND AND CONTEXT</w:t>
      </w:r>
    </w:p>
    <w:p w14:paraId="4F60DF19" w14:textId="77777777" w:rsidR="00E84676" w:rsidRPr="00BA4142" w:rsidRDefault="00E84676" w:rsidP="00E84676">
      <w:pPr>
        <w:spacing w:after="0" w:line="240" w:lineRule="auto"/>
        <w:jc w:val="both"/>
        <w:rPr>
          <w:rFonts w:ascii="Verdana" w:hAnsi="Verdana" w:cs="Arial"/>
          <w:sz w:val="24"/>
          <w:szCs w:val="24"/>
        </w:rPr>
      </w:pPr>
    </w:p>
    <w:p w14:paraId="6D290420" w14:textId="5E86E100" w:rsidR="00653AEC" w:rsidRPr="00BA4142" w:rsidRDefault="00E84676" w:rsidP="00E84676">
      <w:pPr>
        <w:spacing w:after="0" w:line="240" w:lineRule="auto"/>
        <w:ind w:left="567" w:hanging="567"/>
        <w:jc w:val="both"/>
        <w:rPr>
          <w:rFonts w:ascii="Verdana" w:hAnsi="Verdana" w:cs="Arial"/>
          <w:sz w:val="24"/>
          <w:szCs w:val="24"/>
        </w:rPr>
      </w:pPr>
      <w:r w:rsidRPr="00BA4142">
        <w:rPr>
          <w:rFonts w:ascii="Verdana" w:hAnsi="Verdana" w:cs="Arial"/>
          <w:sz w:val="24"/>
          <w:szCs w:val="24"/>
        </w:rPr>
        <w:t>2.1</w:t>
      </w:r>
      <w:r w:rsidRPr="00BA4142">
        <w:rPr>
          <w:rFonts w:ascii="Verdana" w:hAnsi="Verdana" w:cs="Arial"/>
          <w:sz w:val="24"/>
          <w:szCs w:val="24"/>
        </w:rPr>
        <w:tab/>
        <w:t>The Board is required to undertake an annual assessment of its effectiveness in terms of governance and internal controls.</w:t>
      </w:r>
    </w:p>
    <w:p w14:paraId="7772ACCA" w14:textId="42B85D4F" w:rsidR="00E84676" w:rsidRPr="00BA4142" w:rsidRDefault="00E84676" w:rsidP="00E84676">
      <w:pPr>
        <w:spacing w:after="0" w:line="240" w:lineRule="auto"/>
        <w:ind w:left="567" w:hanging="567"/>
        <w:jc w:val="both"/>
        <w:rPr>
          <w:rFonts w:ascii="Verdana" w:hAnsi="Verdana" w:cs="Arial"/>
          <w:b/>
          <w:sz w:val="24"/>
          <w:szCs w:val="24"/>
        </w:rPr>
      </w:pPr>
    </w:p>
    <w:p w14:paraId="0F1C7925" w14:textId="4853B52A" w:rsidR="00E84676" w:rsidRPr="00BA4142" w:rsidRDefault="00E84676" w:rsidP="00E84676">
      <w:pPr>
        <w:pBdr>
          <w:top w:val="nil"/>
          <w:left w:val="nil"/>
          <w:bottom w:val="nil"/>
          <w:right w:val="nil"/>
          <w:between w:val="nil"/>
          <w:bar w:val="nil"/>
        </w:pBdr>
        <w:ind w:left="567" w:hanging="567"/>
        <w:jc w:val="both"/>
        <w:textAlignment w:val="baseline"/>
        <w:rPr>
          <w:rFonts w:ascii="Verdana" w:hAnsi="Verdana" w:cs="Arial"/>
          <w:sz w:val="24"/>
          <w:szCs w:val="24"/>
        </w:rPr>
      </w:pPr>
      <w:r w:rsidRPr="00BA4142">
        <w:rPr>
          <w:rFonts w:ascii="Verdana" w:hAnsi="Verdana" w:cs="Arial"/>
          <w:bCs/>
          <w:sz w:val="24"/>
          <w:szCs w:val="24"/>
        </w:rPr>
        <w:t>2.2</w:t>
      </w:r>
      <w:r w:rsidRPr="00BA4142">
        <w:rPr>
          <w:rFonts w:ascii="Verdana" w:hAnsi="Verdana" w:cs="Arial"/>
          <w:bCs/>
          <w:sz w:val="24"/>
          <w:szCs w:val="24"/>
        </w:rPr>
        <w:tab/>
        <w:t xml:space="preserve">It was agreed that for 2024, </w:t>
      </w:r>
      <w:r w:rsidRPr="00BA4142">
        <w:rPr>
          <w:rFonts w:ascii="Verdana" w:hAnsi="Verdana" w:cs="Arial"/>
          <w:sz w:val="24"/>
          <w:szCs w:val="24"/>
        </w:rPr>
        <w:t>an external review of board effectiveness would be commissioned, to compare the results with those of the previous internal processes, as well as to set some robust recommendations to take the board forward.</w:t>
      </w:r>
    </w:p>
    <w:p w14:paraId="6A89DC67" w14:textId="7A6DE595" w:rsidR="00E84676" w:rsidRPr="00BA4142" w:rsidRDefault="00E84676" w:rsidP="00E84676">
      <w:pPr>
        <w:pBdr>
          <w:top w:val="nil"/>
          <w:left w:val="nil"/>
          <w:bottom w:val="nil"/>
          <w:right w:val="nil"/>
          <w:between w:val="nil"/>
          <w:bar w:val="nil"/>
        </w:pBdr>
        <w:ind w:left="567" w:hanging="567"/>
        <w:jc w:val="both"/>
        <w:textAlignment w:val="baseline"/>
        <w:rPr>
          <w:rFonts w:ascii="Verdana" w:eastAsia="Arial Unicode MS" w:hAnsi="Verdana" w:cs="Arial"/>
          <w:sz w:val="24"/>
          <w:szCs w:val="24"/>
          <w:bdr w:val="nil"/>
        </w:rPr>
      </w:pPr>
      <w:r w:rsidRPr="00BA4142">
        <w:rPr>
          <w:rFonts w:ascii="Verdana" w:eastAsia="Arial Unicode MS" w:hAnsi="Verdana" w:cs="Arial"/>
          <w:sz w:val="24"/>
          <w:szCs w:val="24"/>
          <w:bdr w:val="nil"/>
        </w:rPr>
        <w:t>2.3</w:t>
      </w:r>
      <w:r w:rsidRPr="00BA4142">
        <w:rPr>
          <w:rFonts w:ascii="Verdana" w:eastAsia="Arial Unicode MS" w:hAnsi="Verdana" w:cs="Arial"/>
          <w:sz w:val="24"/>
          <w:szCs w:val="24"/>
          <w:bdr w:val="nil"/>
        </w:rPr>
        <w:tab/>
        <w:t xml:space="preserve">A </w:t>
      </w:r>
      <w:r w:rsidRPr="00BA4142">
        <w:rPr>
          <w:rFonts w:ascii="Verdana" w:hAnsi="Verdana" w:cs="Arial"/>
          <w:sz w:val="24"/>
          <w:szCs w:val="24"/>
        </w:rPr>
        <w:t>comprehensive Action Plan for 2024 was developed based on the findings of that review, which was further strengthened by the inclusion of recommendations made by Audit Wales following their Structured Assessment work.</w:t>
      </w:r>
    </w:p>
    <w:p w14:paraId="45D943B8" w14:textId="29C6D1A0" w:rsidR="00E84676" w:rsidRPr="00BA4142" w:rsidRDefault="00E84676" w:rsidP="00E84676">
      <w:pPr>
        <w:pStyle w:val="ListParagraph"/>
        <w:numPr>
          <w:ilvl w:val="0"/>
          <w:numId w:val="1"/>
        </w:numPr>
        <w:spacing w:after="0" w:line="240" w:lineRule="auto"/>
        <w:ind w:left="567" w:hanging="567"/>
        <w:rPr>
          <w:rFonts w:ascii="Verdana" w:hAnsi="Verdana" w:cs="Arial"/>
          <w:b/>
          <w:sz w:val="24"/>
          <w:szCs w:val="24"/>
        </w:rPr>
      </w:pPr>
      <w:r w:rsidRPr="00BA4142">
        <w:rPr>
          <w:rFonts w:ascii="Verdana" w:hAnsi="Verdana" w:cs="Arial"/>
          <w:b/>
          <w:sz w:val="24"/>
          <w:szCs w:val="24"/>
        </w:rPr>
        <w:t>STATUS UPDATE</w:t>
      </w:r>
    </w:p>
    <w:p w14:paraId="3B07BDB0" w14:textId="77777777" w:rsidR="00E84676" w:rsidRPr="00BA4142" w:rsidRDefault="00E84676" w:rsidP="00E84676">
      <w:pPr>
        <w:spacing w:after="0" w:line="240" w:lineRule="auto"/>
        <w:jc w:val="both"/>
        <w:rPr>
          <w:rFonts w:ascii="Verdana" w:hAnsi="Verdana" w:cs="Arial"/>
          <w:sz w:val="24"/>
          <w:szCs w:val="24"/>
        </w:rPr>
      </w:pPr>
    </w:p>
    <w:p w14:paraId="07C9BA59" w14:textId="457BE923" w:rsidR="00D4415A" w:rsidRPr="00BA4142" w:rsidRDefault="00E84676" w:rsidP="00D4415A">
      <w:pPr>
        <w:pStyle w:val="ListParagraph"/>
        <w:numPr>
          <w:ilvl w:val="1"/>
          <w:numId w:val="1"/>
        </w:numPr>
        <w:spacing w:after="0" w:line="240" w:lineRule="auto"/>
        <w:ind w:left="567" w:hanging="567"/>
        <w:jc w:val="both"/>
        <w:rPr>
          <w:rFonts w:ascii="Verdana" w:hAnsi="Verdana" w:cs="Arial"/>
          <w:sz w:val="24"/>
          <w:szCs w:val="24"/>
        </w:rPr>
      </w:pPr>
      <w:r w:rsidRPr="00BA4142">
        <w:rPr>
          <w:rFonts w:ascii="Verdana" w:hAnsi="Verdana" w:cs="Arial"/>
          <w:sz w:val="24"/>
          <w:szCs w:val="24"/>
        </w:rPr>
        <w:t xml:space="preserve">At the time of reporting, </w:t>
      </w:r>
      <w:r w:rsidR="00342D25" w:rsidRPr="00BA4142">
        <w:rPr>
          <w:rFonts w:ascii="Verdana" w:hAnsi="Verdana" w:cs="Arial"/>
          <w:sz w:val="24"/>
          <w:szCs w:val="24"/>
        </w:rPr>
        <w:t xml:space="preserve">23 of the 31 actions contained within the current plan have been identified as closed, and these have been highlighted in green at </w:t>
      </w:r>
      <w:r w:rsidR="00342D25" w:rsidRPr="00BA4142">
        <w:rPr>
          <w:rFonts w:ascii="Verdana" w:hAnsi="Verdana" w:cs="Arial"/>
          <w:b/>
          <w:bCs/>
          <w:sz w:val="24"/>
          <w:szCs w:val="24"/>
        </w:rPr>
        <w:t>Appendix 1</w:t>
      </w:r>
      <w:r w:rsidR="00342D25" w:rsidRPr="00BA4142">
        <w:rPr>
          <w:rFonts w:ascii="Verdana" w:hAnsi="Verdana" w:cs="Arial"/>
          <w:sz w:val="24"/>
          <w:szCs w:val="24"/>
        </w:rPr>
        <w:t xml:space="preserve">. The following </w:t>
      </w:r>
      <w:r w:rsidR="00951EB2" w:rsidRPr="00BA4142">
        <w:rPr>
          <w:rFonts w:ascii="Verdana" w:hAnsi="Verdana" w:cs="Arial"/>
          <w:sz w:val="24"/>
          <w:szCs w:val="24"/>
        </w:rPr>
        <w:t xml:space="preserve">seven </w:t>
      </w:r>
      <w:r w:rsidR="00342D25" w:rsidRPr="00BA4142">
        <w:rPr>
          <w:rFonts w:ascii="Verdana" w:hAnsi="Verdana" w:cs="Arial"/>
          <w:sz w:val="24"/>
          <w:szCs w:val="24"/>
        </w:rPr>
        <w:t>actions have been reported as closed since the last update to the Committee.</w:t>
      </w:r>
    </w:p>
    <w:p w14:paraId="5EF54D06" w14:textId="797840F8" w:rsidR="00E84676" w:rsidRPr="00BA4142" w:rsidRDefault="00E84676" w:rsidP="00E84676">
      <w:pPr>
        <w:spacing w:after="0" w:line="240" w:lineRule="auto"/>
        <w:ind w:left="567" w:hanging="567"/>
        <w:jc w:val="both"/>
        <w:rPr>
          <w:rFonts w:ascii="Verdana" w:hAnsi="Verdana" w:cs="Arial"/>
          <w:b/>
          <w:sz w:val="24"/>
          <w:szCs w:val="24"/>
        </w:rPr>
      </w:pPr>
    </w:p>
    <w:tbl>
      <w:tblPr>
        <w:tblStyle w:val="TableGrid"/>
        <w:tblW w:w="0" w:type="auto"/>
        <w:tblInd w:w="567" w:type="dxa"/>
        <w:tblLook w:val="04A0" w:firstRow="1" w:lastRow="0" w:firstColumn="1" w:lastColumn="0" w:noHBand="0" w:noVBand="1"/>
      </w:tblPr>
      <w:tblGrid>
        <w:gridCol w:w="562"/>
        <w:gridCol w:w="2977"/>
        <w:gridCol w:w="4910"/>
      </w:tblGrid>
      <w:tr w:rsidR="00D4415A" w:rsidRPr="00BA4142" w14:paraId="7E4360A8" w14:textId="77777777" w:rsidTr="00D4415A">
        <w:tc>
          <w:tcPr>
            <w:tcW w:w="562" w:type="dxa"/>
            <w:shd w:val="clear" w:color="auto" w:fill="D9D9D9" w:themeFill="background1" w:themeFillShade="D9"/>
          </w:tcPr>
          <w:p w14:paraId="1EE3E2A9" w14:textId="0F5B45F6" w:rsidR="00951EB2" w:rsidRPr="00BA4142" w:rsidRDefault="00396F8A" w:rsidP="00E84676">
            <w:pPr>
              <w:jc w:val="both"/>
              <w:rPr>
                <w:rFonts w:ascii="Verdana" w:hAnsi="Verdana" w:cs="Arial"/>
                <w:b/>
              </w:rPr>
            </w:pPr>
            <w:r w:rsidRPr="00BA4142">
              <w:rPr>
                <w:rFonts w:ascii="Verdana" w:hAnsi="Verdana" w:cs="Arial"/>
                <w:b/>
              </w:rPr>
              <w:t>No</w:t>
            </w:r>
          </w:p>
        </w:tc>
        <w:tc>
          <w:tcPr>
            <w:tcW w:w="2977" w:type="dxa"/>
            <w:shd w:val="clear" w:color="auto" w:fill="D9D9D9" w:themeFill="background1" w:themeFillShade="D9"/>
          </w:tcPr>
          <w:p w14:paraId="277B3028" w14:textId="7D813DD9" w:rsidR="00951EB2" w:rsidRPr="00BA4142" w:rsidRDefault="00396F8A" w:rsidP="00E84676">
            <w:pPr>
              <w:jc w:val="both"/>
              <w:rPr>
                <w:rFonts w:ascii="Verdana" w:hAnsi="Verdana" w:cs="Arial"/>
                <w:b/>
              </w:rPr>
            </w:pPr>
            <w:r w:rsidRPr="00BA4142">
              <w:rPr>
                <w:rFonts w:ascii="Verdana" w:hAnsi="Verdana" w:cs="Arial"/>
                <w:b/>
              </w:rPr>
              <w:t>Action</w:t>
            </w:r>
          </w:p>
        </w:tc>
        <w:tc>
          <w:tcPr>
            <w:tcW w:w="4910" w:type="dxa"/>
            <w:shd w:val="clear" w:color="auto" w:fill="D9D9D9" w:themeFill="background1" w:themeFillShade="D9"/>
          </w:tcPr>
          <w:p w14:paraId="3BF3424D" w14:textId="45F49187" w:rsidR="00951EB2" w:rsidRPr="00BA4142" w:rsidRDefault="00396F8A" w:rsidP="00E84676">
            <w:pPr>
              <w:jc w:val="both"/>
              <w:rPr>
                <w:rFonts w:ascii="Verdana" w:hAnsi="Verdana" w:cs="Arial"/>
                <w:b/>
              </w:rPr>
            </w:pPr>
            <w:r w:rsidRPr="00BA4142">
              <w:rPr>
                <w:rFonts w:ascii="Verdana" w:hAnsi="Verdana" w:cs="Arial"/>
                <w:b/>
              </w:rPr>
              <w:t>Update</w:t>
            </w:r>
          </w:p>
        </w:tc>
      </w:tr>
      <w:tr w:rsidR="00D4415A" w:rsidRPr="00BA4142" w14:paraId="46D0AAB0" w14:textId="77777777" w:rsidTr="00D4415A">
        <w:tc>
          <w:tcPr>
            <w:tcW w:w="562" w:type="dxa"/>
          </w:tcPr>
          <w:p w14:paraId="18981642" w14:textId="4E30FEC6" w:rsidR="00D4415A" w:rsidRPr="00BA4142" w:rsidRDefault="00D4415A" w:rsidP="00E84676">
            <w:pPr>
              <w:jc w:val="both"/>
              <w:rPr>
                <w:rFonts w:ascii="Verdana" w:hAnsi="Verdana" w:cs="Arial"/>
                <w:b/>
              </w:rPr>
            </w:pPr>
            <w:r w:rsidRPr="00BA4142">
              <w:rPr>
                <w:rFonts w:ascii="Verdana" w:hAnsi="Verdana" w:cs="Arial"/>
                <w:b/>
              </w:rPr>
              <w:t>5</w:t>
            </w:r>
          </w:p>
        </w:tc>
        <w:tc>
          <w:tcPr>
            <w:tcW w:w="2977" w:type="dxa"/>
          </w:tcPr>
          <w:p w14:paraId="1D9A9860" w14:textId="5BA5B2BF" w:rsidR="00D4415A" w:rsidRPr="00BA4142" w:rsidRDefault="00D4415A" w:rsidP="00E84676">
            <w:pPr>
              <w:jc w:val="both"/>
              <w:rPr>
                <w:rFonts w:ascii="Verdana" w:hAnsi="Verdana" w:cs="Arial"/>
              </w:rPr>
            </w:pPr>
            <w:r w:rsidRPr="00BA4142">
              <w:rPr>
                <w:rFonts w:ascii="Verdana" w:hAnsi="Verdana" w:cs="Arial"/>
              </w:rPr>
              <w:t>The Health Board should instigate a series of changes aimed at raising the status, profile and accountability for Service Group leaders.</w:t>
            </w:r>
          </w:p>
        </w:tc>
        <w:tc>
          <w:tcPr>
            <w:tcW w:w="4910" w:type="dxa"/>
          </w:tcPr>
          <w:p w14:paraId="3F9456B3" w14:textId="77777777" w:rsidR="00D4415A" w:rsidRPr="00BA4142" w:rsidRDefault="00D4415A" w:rsidP="00D4415A">
            <w:pPr>
              <w:spacing w:before="40" w:after="40"/>
              <w:ind w:right="29"/>
              <w:rPr>
                <w:rFonts w:ascii="Verdana" w:hAnsi="Verdana" w:cs="Arial"/>
              </w:rPr>
            </w:pPr>
            <w:r w:rsidRPr="00BA4142">
              <w:rPr>
                <w:rFonts w:ascii="Verdana" w:hAnsi="Verdana" w:cs="Arial"/>
              </w:rPr>
              <w:t>The Performance &amp; Assurance Framework sets out the escalation arrangements for Service Groups (and Corporate Directorates), with the final decision on escalation status resting with the CEO. The Framework sets out the following:</w:t>
            </w:r>
          </w:p>
          <w:p w14:paraId="38CEF07D" w14:textId="77777777" w:rsidR="00D4415A" w:rsidRPr="00BA4142" w:rsidRDefault="00D4415A" w:rsidP="00CF63AB">
            <w:pPr>
              <w:numPr>
                <w:ilvl w:val="0"/>
                <w:numId w:val="11"/>
              </w:numPr>
              <w:spacing w:before="40" w:after="40" w:line="249" w:lineRule="auto"/>
              <w:ind w:left="315" w:right="29" w:hanging="283"/>
              <w:jc w:val="both"/>
              <w:rPr>
                <w:rFonts w:ascii="Verdana" w:hAnsi="Verdana" w:cs="Arial"/>
              </w:rPr>
            </w:pPr>
            <w:r w:rsidRPr="00BA4142">
              <w:rPr>
                <w:rFonts w:ascii="Verdana" w:hAnsi="Verdana" w:cs="Arial"/>
              </w:rPr>
              <w:t>SGs are charged with planning and delivering services in accordance with their terms of reference as delegated by the Board, and are expected to maximise the autonomy that the Board is prepared to grant them, subject to evidencing adequate organisational maturity, in terms of planning and delivering services.</w:t>
            </w:r>
          </w:p>
          <w:p w14:paraId="75ECAE9E" w14:textId="77777777" w:rsidR="00D4415A" w:rsidRPr="00BA4142" w:rsidRDefault="00D4415A" w:rsidP="00CF63AB">
            <w:pPr>
              <w:numPr>
                <w:ilvl w:val="0"/>
                <w:numId w:val="11"/>
              </w:numPr>
              <w:spacing w:before="40" w:after="40"/>
              <w:ind w:left="315" w:right="29" w:hanging="283"/>
              <w:jc w:val="both"/>
              <w:rPr>
                <w:rFonts w:ascii="Verdana" w:hAnsi="Verdana" w:cs="Arial"/>
              </w:rPr>
            </w:pPr>
            <w:r w:rsidRPr="00BA4142">
              <w:rPr>
                <w:rFonts w:ascii="Verdana" w:hAnsi="Verdana" w:cs="Arial"/>
              </w:rPr>
              <w:t xml:space="preserve">Each SG is supported by two Exec. Directors (clinical and non-clinical) who </w:t>
            </w:r>
            <w:r w:rsidRPr="00BA4142">
              <w:rPr>
                <w:rFonts w:ascii="Verdana" w:hAnsi="Verdana" w:cs="Arial"/>
              </w:rPr>
              <w:lastRenderedPageBreak/>
              <w:t>are expected to support SGs on a general basis, and also on issues of performance and accountability.</w:t>
            </w:r>
          </w:p>
          <w:p w14:paraId="13F3E0FB" w14:textId="59E9AE2C" w:rsidR="00D4415A" w:rsidRPr="00BA4142" w:rsidRDefault="00D4415A" w:rsidP="00CF63AB">
            <w:pPr>
              <w:numPr>
                <w:ilvl w:val="0"/>
                <w:numId w:val="11"/>
              </w:numPr>
              <w:spacing w:before="40" w:after="40"/>
              <w:ind w:left="315" w:right="29" w:hanging="283"/>
              <w:jc w:val="both"/>
              <w:rPr>
                <w:rFonts w:ascii="Verdana" w:hAnsi="Verdana" w:cs="Arial"/>
              </w:rPr>
            </w:pPr>
            <w:r w:rsidRPr="00BA4142">
              <w:rPr>
                <w:rFonts w:ascii="Verdana" w:hAnsi="Verdana" w:cs="Arial"/>
              </w:rPr>
              <w:t>SGs are required to attend Monthly Performance Review Meetings covering Q&amp;S, finance, performance delivery and workforce issues, and quarterly meetings covering delivery of the strategic priorities in the HB plan. Monthly performance review will be supported by production of a balanced scorecard report, with SGs being required to produce and agree on performance trajectories for each measure included in the digital balanced scorecard.</w:t>
            </w:r>
          </w:p>
          <w:p w14:paraId="0E0AC126" w14:textId="77777777" w:rsidR="00D4415A" w:rsidRPr="00BA4142" w:rsidRDefault="00D4415A" w:rsidP="00CF63AB">
            <w:pPr>
              <w:numPr>
                <w:ilvl w:val="0"/>
                <w:numId w:val="11"/>
              </w:numPr>
              <w:spacing w:before="40" w:after="40"/>
              <w:ind w:left="315" w:right="29" w:hanging="283"/>
              <w:jc w:val="both"/>
              <w:rPr>
                <w:rFonts w:ascii="Verdana" w:hAnsi="Verdana" w:cs="Arial"/>
              </w:rPr>
            </w:pPr>
            <w:r w:rsidRPr="00BA4142">
              <w:rPr>
                <w:rFonts w:ascii="Verdana" w:hAnsi="Verdana" w:cs="Arial"/>
              </w:rPr>
              <w:t>A bi-weekly performance summary will be produced for SG leaders, providing more frequent rhythm of reporting to highlight potential emerging areas of risk between the set piece meetings.</w:t>
            </w:r>
          </w:p>
          <w:p w14:paraId="5B4A6E64" w14:textId="77777777" w:rsidR="00CF63AB" w:rsidRPr="00BA4142" w:rsidRDefault="00D4415A" w:rsidP="00CF63AB">
            <w:pPr>
              <w:numPr>
                <w:ilvl w:val="0"/>
                <w:numId w:val="11"/>
              </w:numPr>
              <w:spacing w:before="40" w:after="40"/>
              <w:ind w:left="315" w:right="29" w:hanging="283"/>
              <w:jc w:val="both"/>
              <w:rPr>
                <w:rFonts w:ascii="Verdana" w:hAnsi="Verdana" w:cs="Arial"/>
              </w:rPr>
            </w:pPr>
            <w:r w:rsidRPr="00BA4142">
              <w:rPr>
                <w:rFonts w:ascii="Verdana" w:hAnsi="Verdana" w:cs="Arial"/>
              </w:rPr>
              <w:t>The Management Board, chaired by the Chief Executive, provides a forum for Service Groups to discuss key matters affecting Health Board service delivery and in particular matters of cross Health Board importance.</w:t>
            </w:r>
          </w:p>
          <w:p w14:paraId="4ED46FC5" w14:textId="7A3195BD" w:rsidR="00D4415A" w:rsidRPr="00BA4142" w:rsidRDefault="00D4415A" w:rsidP="00CF63AB">
            <w:pPr>
              <w:numPr>
                <w:ilvl w:val="0"/>
                <w:numId w:val="11"/>
              </w:numPr>
              <w:spacing w:before="40" w:after="40"/>
              <w:ind w:left="315" w:right="29" w:hanging="283"/>
              <w:jc w:val="both"/>
              <w:rPr>
                <w:rFonts w:ascii="Verdana" w:hAnsi="Verdana" w:cs="Arial"/>
              </w:rPr>
            </w:pPr>
            <w:r w:rsidRPr="00BA4142">
              <w:rPr>
                <w:rFonts w:ascii="Verdana" w:hAnsi="Verdana" w:cs="Arial"/>
              </w:rPr>
              <w:t>The COO holds SGs to account in terms of discharging their roles and responsibilities, and is the person to whom SG-related issues should be directed in the first instance, prior to consideration via relevant committees.</w:t>
            </w:r>
          </w:p>
        </w:tc>
      </w:tr>
      <w:tr w:rsidR="00951EB2" w:rsidRPr="00BA4142" w14:paraId="6DF56D66" w14:textId="77777777" w:rsidTr="00D4415A">
        <w:tc>
          <w:tcPr>
            <w:tcW w:w="562" w:type="dxa"/>
          </w:tcPr>
          <w:p w14:paraId="79E00151" w14:textId="292B446F" w:rsidR="00951EB2" w:rsidRPr="00BA4142" w:rsidRDefault="00396F8A" w:rsidP="00E84676">
            <w:pPr>
              <w:jc w:val="both"/>
              <w:rPr>
                <w:rFonts w:ascii="Verdana" w:hAnsi="Verdana" w:cs="Arial"/>
                <w:b/>
              </w:rPr>
            </w:pPr>
            <w:r w:rsidRPr="00BA4142">
              <w:rPr>
                <w:rFonts w:ascii="Verdana" w:hAnsi="Verdana" w:cs="Arial"/>
                <w:b/>
              </w:rPr>
              <w:lastRenderedPageBreak/>
              <w:t>6</w:t>
            </w:r>
          </w:p>
        </w:tc>
        <w:tc>
          <w:tcPr>
            <w:tcW w:w="2977" w:type="dxa"/>
          </w:tcPr>
          <w:p w14:paraId="219F7D09" w14:textId="235AA707" w:rsidR="00951EB2" w:rsidRPr="00BA4142" w:rsidRDefault="00396F8A" w:rsidP="00E84676">
            <w:pPr>
              <w:jc w:val="both"/>
              <w:rPr>
                <w:rFonts w:ascii="Verdana" w:hAnsi="Verdana" w:cs="Arial"/>
                <w:b/>
              </w:rPr>
            </w:pPr>
            <w:r w:rsidRPr="00BA4142">
              <w:rPr>
                <w:rFonts w:ascii="Verdana" w:hAnsi="Verdana" w:cs="Arial"/>
              </w:rPr>
              <w:t>The Board should consider changes aimed at enhancing its risk management tools, including developing a Risk Management Strategy, aligning strategic objectives between the BAF and HBRR, and integrating risk appetite across the BAF and HBRR.</w:t>
            </w:r>
          </w:p>
        </w:tc>
        <w:tc>
          <w:tcPr>
            <w:tcW w:w="4910" w:type="dxa"/>
          </w:tcPr>
          <w:p w14:paraId="7E8C7870" w14:textId="4950307C" w:rsidR="00951EB2" w:rsidRPr="00BA4142" w:rsidRDefault="00396F8A" w:rsidP="00E84676">
            <w:pPr>
              <w:jc w:val="both"/>
              <w:rPr>
                <w:rFonts w:ascii="Verdana" w:hAnsi="Verdana" w:cs="Arial"/>
                <w:b/>
              </w:rPr>
            </w:pPr>
            <w:r w:rsidRPr="00BA4142">
              <w:rPr>
                <w:rFonts w:ascii="Verdana" w:hAnsi="Verdana" w:cs="Arial"/>
                <w:bCs/>
                <w:color w:val="000000" w:themeColor="text1"/>
              </w:rPr>
              <w:t>A revised Board Assurance Framework document, and Risk Management Strategy covering the period to March 2026, was received at the December 2024 meeting of the Board. A further Board Development Session covering risk appetite and the development of the new Strategic Risk &amp; Assurance Register was also held in December 2024. The current Health Board Risk Register and draft Strategic Risk &amp; Assurance Register are fully aligned with the Health Board Strategic Objectives, as set out in the IMTP/Annual Plan.</w:t>
            </w:r>
          </w:p>
        </w:tc>
      </w:tr>
      <w:tr w:rsidR="00951EB2" w:rsidRPr="00BA4142" w14:paraId="55F28DA1" w14:textId="77777777" w:rsidTr="00D4415A">
        <w:tc>
          <w:tcPr>
            <w:tcW w:w="562" w:type="dxa"/>
          </w:tcPr>
          <w:p w14:paraId="7B72E70D" w14:textId="614F1BB1" w:rsidR="00951EB2" w:rsidRPr="00BA4142" w:rsidRDefault="009E468D" w:rsidP="00E84676">
            <w:pPr>
              <w:jc w:val="both"/>
              <w:rPr>
                <w:rFonts w:ascii="Verdana" w:hAnsi="Verdana" w:cs="Arial"/>
                <w:b/>
              </w:rPr>
            </w:pPr>
            <w:r w:rsidRPr="00BA4142">
              <w:rPr>
                <w:rFonts w:ascii="Verdana" w:hAnsi="Verdana" w:cs="Arial"/>
                <w:b/>
              </w:rPr>
              <w:t>7</w:t>
            </w:r>
          </w:p>
        </w:tc>
        <w:tc>
          <w:tcPr>
            <w:tcW w:w="2977" w:type="dxa"/>
          </w:tcPr>
          <w:p w14:paraId="0216C773" w14:textId="0E92A785" w:rsidR="00951EB2" w:rsidRPr="00BA4142" w:rsidRDefault="009E468D" w:rsidP="00E84676">
            <w:pPr>
              <w:jc w:val="both"/>
              <w:rPr>
                <w:rFonts w:ascii="Verdana" w:hAnsi="Verdana" w:cs="Arial"/>
                <w:b/>
              </w:rPr>
            </w:pPr>
            <w:r w:rsidRPr="00BA4142">
              <w:rPr>
                <w:rFonts w:ascii="Verdana" w:hAnsi="Verdana" w:cs="Arial"/>
              </w:rPr>
              <w:t xml:space="preserve">The Board should consider undertaking board development activities focused on sharing good practices in </w:t>
            </w:r>
            <w:r w:rsidRPr="00BA4142">
              <w:rPr>
                <w:rFonts w:ascii="Verdana" w:hAnsi="Verdana" w:cs="Arial"/>
              </w:rPr>
              <w:lastRenderedPageBreak/>
              <w:t>relation to using the BAF and HBRR to facilitate risk-based discussions in board and committee meetings</w:t>
            </w:r>
          </w:p>
        </w:tc>
        <w:tc>
          <w:tcPr>
            <w:tcW w:w="4910" w:type="dxa"/>
          </w:tcPr>
          <w:p w14:paraId="3EEE45A4" w14:textId="2460F178" w:rsidR="00951EB2" w:rsidRPr="00BA4142" w:rsidRDefault="009E468D" w:rsidP="00E84676">
            <w:pPr>
              <w:jc w:val="both"/>
              <w:rPr>
                <w:rFonts w:ascii="Verdana" w:hAnsi="Verdana" w:cs="Arial"/>
                <w:b/>
              </w:rPr>
            </w:pPr>
            <w:bookmarkStart w:id="0" w:name="_Hlk192173493"/>
            <w:r w:rsidRPr="00BA4142">
              <w:rPr>
                <w:rFonts w:ascii="Verdana" w:hAnsi="Verdana" w:cs="Arial"/>
                <w:bCs/>
                <w:color w:val="000000" w:themeColor="text1"/>
              </w:rPr>
              <w:lastRenderedPageBreak/>
              <w:t xml:space="preserve">Two Board Development Sessions covering risk and assurance have been held during 2024/25. The most recent, in December 2024, covered risk appetite and the </w:t>
            </w:r>
            <w:r w:rsidRPr="00BA4142">
              <w:rPr>
                <w:rFonts w:ascii="Verdana" w:hAnsi="Verdana" w:cs="Arial"/>
                <w:bCs/>
                <w:color w:val="000000" w:themeColor="text1"/>
              </w:rPr>
              <w:lastRenderedPageBreak/>
              <w:t>development of the new Strategic Risk &amp; Assurance Register.</w:t>
            </w:r>
            <w:bookmarkEnd w:id="0"/>
          </w:p>
        </w:tc>
      </w:tr>
    </w:tbl>
    <w:p w14:paraId="1561607C" w14:textId="53BF2839" w:rsidR="00756ACE" w:rsidRPr="00BA4142" w:rsidRDefault="00756ACE" w:rsidP="00E84676">
      <w:pPr>
        <w:spacing w:after="0" w:line="240" w:lineRule="auto"/>
        <w:ind w:left="567" w:hanging="567"/>
        <w:jc w:val="both"/>
        <w:rPr>
          <w:rFonts w:ascii="Verdana" w:hAnsi="Verdana" w:cs="Arial"/>
          <w:b/>
          <w:sz w:val="24"/>
          <w:szCs w:val="24"/>
        </w:rPr>
      </w:pPr>
    </w:p>
    <w:p w14:paraId="6776EEDE" w14:textId="58B6A485" w:rsidR="00756ACE" w:rsidRPr="00BA4142" w:rsidRDefault="00756ACE" w:rsidP="00E84676">
      <w:pPr>
        <w:spacing w:after="0" w:line="240" w:lineRule="auto"/>
        <w:ind w:left="567" w:hanging="567"/>
        <w:jc w:val="both"/>
        <w:rPr>
          <w:rFonts w:ascii="Verdana" w:hAnsi="Verdana" w:cs="Arial"/>
          <w:b/>
          <w:sz w:val="24"/>
          <w:szCs w:val="24"/>
        </w:rPr>
      </w:pPr>
    </w:p>
    <w:p w14:paraId="71D27567" w14:textId="35B7780C" w:rsidR="00756ACE" w:rsidRPr="00BA4142" w:rsidRDefault="00756ACE" w:rsidP="00E84676">
      <w:pPr>
        <w:spacing w:after="0" w:line="240" w:lineRule="auto"/>
        <w:ind w:left="567" w:hanging="567"/>
        <w:jc w:val="both"/>
        <w:rPr>
          <w:rFonts w:ascii="Verdana" w:hAnsi="Verdana" w:cs="Arial"/>
          <w:b/>
          <w:sz w:val="24"/>
          <w:szCs w:val="24"/>
        </w:rPr>
      </w:pPr>
    </w:p>
    <w:p w14:paraId="5A8538A7" w14:textId="77777777" w:rsidR="00D0187A" w:rsidRPr="00BA4142" w:rsidRDefault="00D0187A" w:rsidP="00E84676">
      <w:pPr>
        <w:spacing w:after="0" w:line="240" w:lineRule="auto"/>
        <w:ind w:left="567" w:hanging="567"/>
        <w:jc w:val="both"/>
        <w:rPr>
          <w:rFonts w:ascii="Verdana" w:hAnsi="Verdana" w:cs="Arial"/>
          <w:b/>
          <w:sz w:val="24"/>
          <w:szCs w:val="24"/>
        </w:rPr>
      </w:pPr>
    </w:p>
    <w:p w14:paraId="3EA3CFAB" w14:textId="2D62B31B" w:rsidR="00D4415A" w:rsidRPr="00BA4142" w:rsidRDefault="00D4415A" w:rsidP="00E84676">
      <w:pPr>
        <w:spacing w:after="0" w:line="240" w:lineRule="auto"/>
        <w:ind w:left="567" w:hanging="567"/>
        <w:jc w:val="both"/>
        <w:rPr>
          <w:rFonts w:ascii="Verdana" w:hAnsi="Verdana" w:cs="Arial"/>
          <w:b/>
          <w:sz w:val="24"/>
          <w:szCs w:val="24"/>
        </w:rPr>
      </w:pPr>
    </w:p>
    <w:p w14:paraId="3E7DE06F" w14:textId="2F0E27F4" w:rsidR="00D4415A" w:rsidRPr="00BA4142" w:rsidRDefault="00D4415A" w:rsidP="00E84676">
      <w:pPr>
        <w:spacing w:after="0" w:line="240" w:lineRule="auto"/>
        <w:ind w:left="567" w:hanging="567"/>
        <w:jc w:val="both"/>
        <w:rPr>
          <w:rFonts w:ascii="Verdana" w:hAnsi="Verdana" w:cs="Arial"/>
          <w:b/>
          <w:sz w:val="24"/>
          <w:szCs w:val="24"/>
        </w:rPr>
      </w:pPr>
    </w:p>
    <w:p w14:paraId="4D1F7629" w14:textId="4B04D76A" w:rsidR="00F2628B" w:rsidRPr="00BA4142" w:rsidRDefault="00F2628B" w:rsidP="00E84676">
      <w:pPr>
        <w:spacing w:after="0" w:line="240" w:lineRule="auto"/>
        <w:ind w:left="567" w:hanging="567"/>
        <w:jc w:val="both"/>
        <w:rPr>
          <w:rFonts w:ascii="Verdana" w:hAnsi="Verdana" w:cs="Arial"/>
          <w:b/>
          <w:sz w:val="24"/>
          <w:szCs w:val="24"/>
        </w:rPr>
      </w:pPr>
    </w:p>
    <w:p w14:paraId="13C8D327" w14:textId="77777777" w:rsidR="00F2628B" w:rsidRPr="00BA4142" w:rsidRDefault="00F2628B" w:rsidP="00E84676">
      <w:pPr>
        <w:spacing w:after="0" w:line="240" w:lineRule="auto"/>
        <w:ind w:left="567" w:hanging="567"/>
        <w:jc w:val="both"/>
        <w:rPr>
          <w:rFonts w:ascii="Verdana" w:hAnsi="Verdana" w:cs="Arial"/>
          <w:b/>
          <w:sz w:val="24"/>
          <w:szCs w:val="24"/>
        </w:rPr>
      </w:pPr>
    </w:p>
    <w:p w14:paraId="756E7D07" w14:textId="77777777" w:rsidR="00D4415A" w:rsidRPr="00BA4142" w:rsidRDefault="00D4415A" w:rsidP="00E84676">
      <w:pPr>
        <w:spacing w:after="0" w:line="240" w:lineRule="auto"/>
        <w:ind w:left="567" w:hanging="567"/>
        <w:jc w:val="both"/>
        <w:rPr>
          <w:rFonts w:ascii="Verdana" w:hAnsi="Verdana" w:cs="Arial"/>
          <w:b/>
          <w:sz w:val="24"/>
          <w:szCs w:val="24"/>
        </w:rPr>
      </w:pPr>
    </w:p>
    <w:p w14:paraId="38F14DEE" w14:textId="77777777" w:rsidR="00D4415A" w:rsidRPr="00BA4142" w:rsidRDefault="00D4415A" w:rsidP="00E84676">
      <w:pPr>
        <w:spacing w:after="0" w:line="240" w:lineRule="auto"/>
        <w:ind w:left="567" w:hanging="567"/>
        <w:jc w:val="both"/>
        <w:rPr>
          <w:rFonts w:ascii="Verdana" w:hAnsi="Verdana" w:cs="Arial"/>
          <w:b/>
          <w:sz w:val="24"/>
          <w:szCs w:val="24"/>
        </w:rPr>
      </w:pPr>
    </w:p>
    <w:tbl>
      <w:tblPr>
        <w:tblStyle w:val="TableGrid"/>
        <w:tblW w:w="0" w:type="auto"/>
        <w:tblInd w:w="567" w:type="dxa"/>
        <w:tblLook w:val="04A0" w:firstRow="1" w:lastRow="0" w:firstColumn="1" w:lastColumn="0" w:noHBand="0" w:noVBand="1"/>
      </w:tblPr>
      <w:tblGrid>
        <w:gridCol w:w="562"/>
        <w:gridCol w:w="3261"/>
        <w:gridCol w:w="4626"/>
      </w:tblGrid>
      <w:tr w:rsidR="00F654C2" w:rsidRPr="00BA4142" w14:paraId="15816111" w14:textId="77777777" w:rsidTr="00E94182">
        <w:tc>
          <w:tcPr>
            <w:tcW w:w="562" w:type="dxa"/>
            <w:shd w:val="clear" w:color="auto" w:fill="D9D9D9" w:themeFill="background1" w:themeFillShade="D9"/>
          </w:tcPr>
          <w:p w14:paraId="083E6B6C" w14:textId="77777777" w:rsidR="00F654C2" w:rsidRPr="00BA4142" w:rsidRDefault="00F654C2" w:rsidP="00E94182">
            <w:pPr>
              <w:jc w:val="both"/>
              <w:rPr>
                <w:rFonts w:ascii="Verdana" w:hAnsi="Verdana" w:cs="Arial"/>
                <w:b/>
              </w:rPr>
            </w:pPr>
            <w:r w:rsidRPr="00BA4142">
              <w:rPr>
                <w:rFonts w:ascii="Verdana" w:hAnsi="Verdana" w:cs="Arial"/>
                <w:b/>
              </w:rPr>
              <w:t>No</w:t>
            </w:r>
          </w:p>
        </w:tc>
        <w:tc>
          <w:tcPr>
            <w:tcW w:w="3261" w:type="dxa"/>
            <w:shd w:val="clear" w:color="auto" w:fill="D9D9D9" w:themeFill="background1" w:themeFillShade="D9"/>
          </w:tcPr>
          <w:p w14:paraId="5DABB68B" w14:textId="77777777" w:rsidR="00F654C2" w:rsidRPr="00BA4142" w:rsidRDefault="00F654C2" w:rsidP="00E94182">
            <w:pPr>
              <w:jc w:val="both"/>
              <w:rPr>
                <w:rFonts w:ascii="Verdana" w:hAnsi="Verdana" w:cs="Arial"/>
                <w:b/>
              </w:rPr>
            </w:pPr>
            <w:r w:rsidRPr="00BA4142">
              <w:rPr>
                <w:rFonts w:ascii="Verdana" w:hAnsi="Verdana" w:cs="Arial"/>
                <w:b/>
              </w:rPr>
              <w:t>Action</w:t>
            </w:r>
          </w:p>
        </w:tc>
        <w:tc>
          <w:tcPr>
            <w:tcW w:w="4626" w:type="dxa"/>
            <w:shd w:val="clear" w:color="auto" w:fill="D9D9D9" w:themeFill="background1" w:themeFillShade="D9"/>
          </w:tcPr>
          <w:p w14:paraId="1F86E810" w14:textId="77777777" w:rsidR="00F654C2" w:rsidRPr="00BA4142" w:rsidRDefault="00F654C2" w:rsidP="00E94182">
            <w:pPr>
              <w:jc w:val="both"/>
              <w:rPr>
                <w:rFonts w:ascii="Verdana" w:hAnsi="Verdana" w:cs="Arial"/>
                <w:b/>
              </w:rPr>
            </w:pPr>
            <w:r w:rsidRPr="00BA4142">
              <w:rPr>
                <w:rFonts w:ascii="Verdana" w:hAnsi="Verdana" w:cs="Arial"/>
                <w:b/>
              </w:rPr>
              <w:t>Update</w:t>
            </w:r>
          </w:p>
        </w:tc>
      </w:tr>
      <w:tr w:rsidR="00F654C2" w:rsidRPr="00BA4142" w14:paraId="6776FC14" w14:textId="77777777" w:rsidTr="00E94182">
        <w:tc>
          <w:tcPr>
            <w:tcW w:w="562" w:type="dxa"/>
          </w:tcPr>
          <w:p w14:paraId="1F7585F2" w14:textId="3E1F985C" w:rsidR="00F654C2" w:rsidRPr="00BA4142" w:rsidRDefault="00F654C2" w:rsidP="00E94182">
            <w:pPr>
              <w:jc w:val="both"/>
              <w:rPr>
                <w:rFonts w:ascii="Verdana" w:hAnsi="Verdana" w:cs="Arial"/>
                <w:b/>
              </w:rPr>
            </w:pPr>
            <w:r w:rsidRPr="00BA4142">
              <w:rPr>
                <w:rFonts w:ascii="Verdana" w:hAnsi="Verdana" w:cs="Arial"/>
                <w:b/>
              </w:rPr>
              <w:t>17</w:t>
            </w:r>
          </w:p>
        </w:tc>
        <w:tc>
          <w:tcPr>
            <w:tcW w:w="3261" w:type="dxa"/>
          </w:tcPr>
          <w:p w14:paraId="7AA0544D" w14:textId="6675D39E" w:rsidR="00F654C2" w:rsidRPr="00BA4142" w:rsidRDefault="00F654C2" w:rsidP="00E94182">
            <w:pPr>
              <w:jc w:val="both"/>
              <w:rPr>
                <w:rFonts w:ascii="Verdana" w:hAnsi="Verdana" w:cs="Arial"/>
                <w:b/>
              </w:rPr>
            </w:pPr>
            <w:r w:rsidRPr="00BA4142">
              <w:rPr>
                <w:rFonts w:ascii="Verdana" w:hAnsi="Verdana" w:cs="Arial"/>
              </w:rPr>
              <w:t>Review the systems and processes used to livestream Board meetings, with a view to improving the audio and visual quality</w:t>
            </w:r>
          </w:p>
        </w:tc>
        <w:tc>
          <w:tcPr>
            <w:tcW w:w="4626" w:type="dxa"/>
          </w:tcPr>
          <w:p w14:paraId="73CF016F" w14:textId="0CEE314B" w:rsidR="00F654C2" w:rsidRPr="00BA4142" w:rsidRDefault="00F654C2" w:rsidP="00E94182">
            <w:pPr>
              <w:jc w:val="both"/>
              <w:rPr>
                <w:rFonts w:ascii="Verdana" w:hAnsi="Verdana" w:cs="Arial"/>
                <w:b/>
              </w:rPr>
            </w:pPr>
            <w:r w:rsidRPr="00BA4142">
              <w:rPr>
                <w:rFonts w:ascii="Verdana" w:hAnsi="Verdana" w:cs="Arial"/>
              </w:rPr>
              <w:t>Following the installation of a new microphone, the Director of Digital has reviewed the recording of a Board meeting and found the quality of the audio to be satisfactory.</w:t>
            </w:r>
          </w:p>
        </w:tc>
      </w:tr>
      <w:tr w:rsidR="00F654C2" w:rsidRPr="00BA4142" w14:paraId="280FDA25" w14:textId="77777777" w:rsidTr="00E94182">
        <w:tc>
          <w:tcPr>
            <w:tcW w:w="562" w:type="dxa"/>
          </w:tcPr>
          <w:p w14:paraId="5AB175BD" w14:textId="6EED7FAC" w:rsidR="00F654C2" w:rsidRPr="00BA4142" w:rsidRDefault="00F654C2" w:rsidP="00E94182">
            <w:pPr>
              <w:jc w:val="both"/>
              <w:rPr>
                <w:rFonts w:ascii="Verdana" w:hAnsi="Verdana" w:cs="Arial"/>
                <w:b/>
              </w:rPr>
            </w:pPr>
            <w:r w:rsidRPr="00BA4142">
              <w:rPr>
                <w:rFonts w:ascii="Verdana" w:hAnsi="Verdana" w:cs="Arial"/>
                <w:b/>
              </w:rPr>
              <w:t>26</w:t>
            </w:r>
          </w:p>
        </w:tc>
        <w:tc>
          <w:tcPr>
            <w:tcW w:w="3261" w:type="dxa"/>
          </w:tcPr>
          <w:p w14:paraId="64FEB1C5" w14:textId="769E4344" w:rsidR="00F654C2" w:rsidRPr="00BA4142" w:rsidRDefault="00F654C2" w:rsidP="00F654C2">
            <w:pPr>
              <w:spacing w:before="40" w:after="40"/>
              <w:jc w:val="both"/>
              <w:rPr>
                <w:rFonts w:ascii="Verdana" w:hAnsi="Verdana" w:cs="Arial"/>
              </w:rPr>
            </w:pPr>
            <w:r w:rsidRPr="00BA4142">
              <w:rPr>
                <w:rFonts w:ascii="Verdana" w:hAnsi="Verdana" w:cs="Arial"/>
              </w:rPr>
              <w:t>Provide clear individual and team objectives to service group triumvirates, divisional teams and directorate teams to support annual plans and introduce 180 degrees appraisal systems.</w:t>
            </w:r>
          </w:p>
        </w:tc>
        <w:tc>
          <w:tcPr>
            <w:tcW w:w="4626" w:type="dxa"/>
          </w:tcPr>
          <w:p w14:paraId="19F6B1CE" w14:textId="4E277C71" w:rsidR="00F654C2" w:rsidRPr="00BA4142" w:rsidRDefault="00F654C2" w:rsidP="00F654C2">
            <w:pPr>
              <w:jc w:val="both"/>
              <w:rPr>
                <w:rFonts w:ascii="Verdana" w:hAnsi="Verdana" w:cs="Arial"/>
                <w:b/>
              </w:rPr>
            </w:pPr>
            <w:r w:rsidRPr="00BA4142">
              <w:rPr>
                <w:rFonts w:ascii="Verdana" w:hAnsi="Verdana" w:cs="Arial"/>
              </w:rPr>
              <w:t>Appraisals with objectives have been undertaken. Each Service group Director has been aligned with a specific pan Health Board area of responsibility. The 180-degree appraisal has been developed the formed part of this year’s PADR process, which concluded in February 2025.</w:t>
            </w:r>
          </w:p>
        </w:tc>
      </w:tr>
      <w:tr w:rsidR="001C52D9" w:rsidRPr="00BA4142" w14:paraId="340147D1" w14:textId="77777777" w:rsidTr="00E94182">
        <w:tc>
          <w:tcPr>
            <w:tcW w:w="562" w:type="dxa"/>
          </w:tcPr>
          <w:p w14:paraId="652051F5" w14:textId="447457DF" w:rsidR="001C52D9" w:rsidRPr="00BA4142" w:rsidRDefault="001C52D9" w:rsidP="00E94182">
            <w:pPr>
              <w:jc w:val="both"/>
              <w:rPr>
                <w:rFonts w:ascii="Verdana" w:hAnsi="Verdana" w:cs="Arial"/>
                <w:b/>
              </w:rPr>
            </w:pPr>
            <w:r w:rsidRPr="00BA4142">
              <w:rPr>
                <w:rFonts w:ascii="Verdana" w:hAnsi="Verdana" w:cs="Arial"/>
                <w:b/>
              </w:rPr>
              <w:t>28</w:t>
            </w:r>
          </w:p>
        </w:tc>
        <w:tc>
          <w:tcPr>
            <w:tcW w:w="3261" w:type="dxa"/>
          </w:tcPr>
          <w:p w14:paraId="23F50317" w14:textId="71A7F0BD" w:rsidR="001C52D9" w:rsidRPr="00BA4142" w:rsidRDefault="001C52D9" w:rsidP="00F654C2">
            <w:pPr>
              <w:spacing w:before="40" w:after="40"/>
              <w:jc w:val="both"/>
              <w:rPr>
                <w:rFonts w:ascii="Verdana" w:hAnsi="Verdana" w:cs="Arial"/>
              </w:rPr>
            </w:pPr>
            <w:r w:rsidRPr="00BA4142">
              <w:rPr>
                <w:rFonts w:ascii="Verdana" w:hAnsi="Verdana" w:cs="Arial"/>
              </w:rPr>
              <w:t>Although some improvements have been made, there remains room for improvement in the way in which the quality and safety of services are scrutinised. The Health Board should ensure that the Clinical Executive Directors responsible for quality and safety present the Integrated Performance Report (IPR) to the Quality and Safety Committee.</w:t>
            </w:r>
          </w:p>
        </w:tc>
        <w:tc>
          <w:tcPr>
            <w:tcW w:w="4626" w:type="dxa"/>
          </w:tcPr>
          <w:p w14:paraId="09845017" w14:textId="54234FE0" w:rsidR="001C52D9" w:rsidRPr="00BA4142" w:rsidRDefault="001C52D9" w:rsidP="00F654C2">
            <w:pPr>
              <w:jc w:val="both"/>
              <w:rPr>
                <w:rFonts w:ascii="Verdana" w:hAnsi="Verdana" w:cs="Arial"/>
              </w:rPr>
            </w:pPr>
            <w:r w:rsidRPr="00BA4142">
              <w:rPr>
                <w:rFonts w:ascii="Verdana" w:hAnsi="Verdana" w:cs="Arial"/>
              </w:rPr>
              <w:t>The Quality and Safety performance report is presented by the Clinical Executive Directors on a rotational basis.</w:t>
            </w:r>
          </w:p>
        </w:tc>
      </w:tr>
      <w:tr w:rsidR="001C52D9" w:rsidRPr="00BA4142" w14:paraId="39B1D657" w14:textId="77777777" w:rsidTr="00E94182">
        <w:tc>
          <w:tcPr>
            <w:tcW w:w="562" w:type="dxa"/>
          </w:tcPr>
          <w:p w14:paraId="3828FD83" w14:textId="0A52810F" w:rsidR="001C52D9" w:rsidRPr="00BA4142" w:rsidRDefault="001C52D9" w:rsidP="001C52D9">
            <w:pPr>
              <w:jc w:val="both"/>
              <w:rPr>
                <w:rFonts w:ascii="Verdana" w:hAnsi="Verdana" w:cs="Arial"/>
                <w:b/>
              </w:rPr>
            </w:pPr>
            <w:r w:rsidRPr="00BA4142">
              <w:rPr>
                <w:rFonts w:ascii="Verdana" w:hAnsi="Verdana" w:cs="Arial"/>
                <w:b/>
              </w:rPr>
              <w:t>29</w:t>
            </w:r>
          </w:p>
        </w:tc>
        <w:tc>
          <w:tcPr>
            <w:tcW w:w="3261" w:type="dxa"/>
          </w:tcPr>
          <w:p w14:paraId="18033AB0" w14:textId="77777777" w:rsidR="001C52D9" w:rsidRPr="00BA4142" w:rsidRDefault="001C52D9" w:rsidP="001C52D9">
            <w:pPr>
              <w:spacing w:before="40" w:after="40"/>
              <w:ind w:left="103"/>
              <w:jc w:val="both"/>
              <w:rPr>
                <w:rFonts w:ascii="Verdana" w:hAnsi="Verdana" w:cs="Arial"/>
              </w:rPr>
            </w:pPr>
            <w:r w:rsidRPr="00BA4142">
              <w:rPr>
                <w:rFonts w:ascii="Verdana" w:hAnsi="Verdana" w:cs="Arial"/>
              </w:rPr>
              <w:t xml:space="preserve">External facilitator be commissioned to develop the patient and stakeholder experience and engagement sub-group to expand areas of focus from ‘friends and </w:t>
            </w:r>
            <w:r w:rsidRPr="00BA4142">
              <w:rPr>
                <w:rFonts w:ascii="Verdana" w:hAnsi="Verdana" w:cs="Arial"/>
              </w:rPr>
              <w:lastRenderedPageBreak/>
              <w:t>family’ to enable more engagement undertaken around the annual plan and priorities for future years.</w:t>
            </w:r>
          </w:p>
          <w:p w14:paraId="17924C61" w14:textId="77777777" w:rsidR="001C52D9" w:rsidRPr="00BA4142" w:rsidRDefault="001C52D9" w:rsidP="001C52D9">
            <w:pPr>
              <w:spacing w:before="40" w:after="40"/>
              <w:jc w:val="both"/>
              <w:rPr>
                <w:rFonts w:ascii="Verdana" w:hAnsi="Verdana" w:cs="Arial"/>
              </w:rPr>
            </w:pPr>
          </w:p>
        </w:tc>
        <w:tc>
          <w:tcPr>
            <w:tcW w:w="4626" w:type="dxa"/>
          </w:tcPr>
          <w:p w14:paraId="6288EB25" w14:textId="1A2DD207" w:rsidR="001C52D9" w:rsidRPr="00BA4142" w:rsidRDefault="001C52D9" w:rsidP="001C52D9">
            <w:pPr>
              <w:jc w:val="both"/>
              <w:rPr>
                <w:rFonts w:ascii="Verdana" w:hAnsi="Verdana" w:cs="Arial"/>
              </w:rPr>
            </w:pPr>
            <w:r w:rsidRPr="00BA4142">
              <w:rPr>
                <w:rFonts w:ascii="Verdana" w:hAnsi="Verdana" w:cs="Arial"/>
              </w:rPr>
              <w:lastRenderedPageBreak/>
              <w:t xml:space="preserve">The patient and stakeholder experience group has evolved and is being reviewed currently to ensure its effectiveness.  With the development of Llais there is a structured process for engaging with the public on the annual plan and priorities for future years which </w:t>
            </w:r>
            <w:r w:rsidRPr="00BA4142">
              <w:rPr>
                <w:rFonts w:ascii="Verdana" w:hAnsi="Verdana" w:cs="Arial"/>
              </w:rPr>
              <w:lastRenderedPageBreak/>
              <w:t>will be expanded year on year.  It is therefore not intended to commission an external facilitator as public engagement is taking place on all service changes, as agreed with Llais, including via coproduction and the range of engagement methods are being expanded within the limited resources available.</w:t>
            </w:r>
          </w:p>
        </w:tc>
      </w:tr>
    </w:tbl>
    <w:p w14:paraId="3691D582" w14:textId="77777777" w:rsidR="00756ACE" w:rsidRPr="00BA4142" w:rsidRDefault="00756ACE" w:rsidP="00E84676">
      <w:pPr>
        <w:spacing w:after="0" w:line="240" w:lineRule="auto"/>
        <w:ind w:left="567" w:hanging="567"/>
        <w:jc w:val="both"/>
        <w:rPr>
          <w:rFonts w:ascii="Verdana" w:hAnsi="Verdana" w:cs="Arial"/>
          <w:b/>
          <w:sz w:val="24"/>
          <w:szCs w:val="24"/>
        </w:rPr>
      </w:pPr>
    </w:p>
    <w:p w14:paraId="0398B5CD" w14:textId="71A43C88" w:rsidR="00E84676" w:rsidRPr="00BA4142" w:rsidRDefault="00756ACE" w:rsidP="008E6B6C">
      <w:pPr>
        <w:pBdr>
          <w:top w:val="nil"/>
          <w:left w:val="nil"/>
          <w:bottom w:val="nil"/>
          <w:right w:val="nil"/>
          <w:between w:val="nil"/>
          <w:bar w:val="nil"/>
        </w:pBdr>
        <w:tabs>
          <w:tab w:val="left" w:pos="567"/>
        </w:tabs>
        <w:ind w:left="567" w:hanging="567"/>
        <w:jc w:val="both"/>
        <w:textAlignment w:val="baseline"/>
        <w:rPr>
          <w:rFonts w:ascii="Verdana" w:hAnsi="Verdana" w:cs="Arial"/>
          <w:sz w:val="24"/>
          <w:szCs w:val="24"/>
        </w:rPr>
      </w:pPr>
      <w:r w:rsidRPr="00BA4142">
        <w:rPr>
          <w:rFonts w:ascii="Verdana" w:hAnsi="Verdana" w:cs="Arial"/>
          <w:bCs/>
          <w:sz w:val="24"/>
          <w:szCs w:val="24"/>
        </w:rPr>
        <w:t>3</w:t>
      </w:r>
      <w:r w:rsidR="00E84676" w:rsidRPr="00BA4142">
        <w:rPr>
          <w:rFonts w:ascii="Verdana" w:hAnsi="Verdana" w:cs="Arial"/>
          <w:bCs/>
          <w:sz w:val="24"/>
          <w:szCs w:val="24"/>
        </w:rPr>
        <w:t>.2</w:t>
      </w:r>
      <w:r w:rsidR="00E84676" w:rsidRPr="00BA4142">
        <w:rPr>
          <w:rFonts w:ascii="Verdana" w:hAnsi="Verdana" w:cs="Arial"/>
          <w:bCs/>
          <w:sz w:val="24"/>
          <w:szCs w:val="24"/>
        </w:rPr>
        <w:tab/>
      </w:r>
      <w:r w:rsidR="008E6B6C" w:rsidRPr="00BA4142">
        <w:rPr>
          <w:rFonts w:ascii="Verdana" w:hAnsi="Verdana" w:cs="Arial"/>
          <w:bCs/>
          <w:sz w:val="24"/>
          <w:szCs w:val="24"/>
        </w:rPr>
        <w:t>For the remaining 8 actions, the most recent updates received from the responsible lead are also recorded in the appendix.</w:t>
      </w:r>
    </w:p>
    <w:p w14:paraId="35E0690E" w14:textId="04EE5DE8" w:rsidR="00E84676" w:rsidRPr="00BA4142" w:rsidRDefault="00756ACE" w:rsidP="00756ACE">
      <w:pPr>
        <w:pBdr>
          <w:top w:val="nil"/>
          <w:left w:val="nil"/>
          <w:bottom w:val="nil"/>
          <w:right w:val="nil"/>
          <w:between w:val="nil"/>
          <w:bar w:val="nil"/>
        </w:pBdr>
        <w:ind w:left="567" w:hanging="567"/>
        <w:jc w:val="both"/>
        <w:textAlignment w:val="baseline"/>
        <w:rPr>
          <w:rFonts w:ascii="Verdana" w:eastAsia="Arial Unicode MS" w:hAnsi="Verdana" w:cs="Arial"/>
          <w:sz w:val="24"/>
          <w:szCs w:val="24"/>
          <w:bdr w:val="nil"/>
        </w:rPr>
      </w:pPr>
      <w:r w:rsidRPr="00BA4142">
        <w:rPr>
          <w:rFonts w:ascii="Verdana" w:eastAsia="Arial Unicode MS" w:hAnsi="Verdana" w:cs="Arial"/>
          <w:sz w:val="24"/>
          <w:szCs w:val="24"/>
          <w:bdr w:val="nil"/>
        </w:rPr>
        <w:t>3</w:t>
      </w:r>
      <w:r w:rsidR="00E84676" w:rsidRPr="00BA4142">
        <w:rPr>
          <w:rFonts w:ascii="Verdana" w:eastAsia="Arial Unicode MS" w:hAnsi="Verdana" w:cs="Arial"/>
          <w:sz w:val="24"/>
          <w:szCs w:val="24"/>
          <w:bdr w:val="nil"/>
        </w:rPr>
        <w:t>.3</w:t>
      </w:r>
      <w:r w:rsidR="00D0187A" w:rsidRPr="00BA4142">
        <w:rPr>
          <w:rFonts w:ascii="Verdana" w:eastAsia="Arial Unicode MS" w:hAnsi="Verdana" w:cs="Arial"/>
          <w:sz w:val="24"/>
          <w:szCs w:val="24"/>
          <w:bdr w:val="nil"/>
        </w:rPr>
        <w:tab/>
        <w:t xml:space="preserve">In addition to the above, three ongoing actions were carried forward from previous years’ plans. All of these are now reported as closed, and the position has been summarised in the table included at </w:t>
      </w:r>
      <w:r w:rsidR="00D0187A" w:rsidRPr="00BA4142">
        <w:rPr>
          <w:rFonts w:ascii="Verdana" w:eastAsia="Arial Unicode MS" w:hAnsi="Verdana" w:cs="Arial"/>
          <w:b/>
          <w:bCs/>
          <w:sz w:val="24"/>
          <w:szCs w:val="24"/>
          <w:bdr w:val="nil"/>
        </w:rPr>
        <w:t>Appendix 2</w:t>
      </w:r>
      <w:r w:rsidR="00D0187A" w:rsidRPr="00BA4142">
        <w:rPr>
          <w:rFonts w:ascii="Verdana" w:eastAsia="Arial Unicode MS" w:hAnsi="Verdana" w:cs="Arial"/>
          <w:sz w:val="24"/>
          <w:szCs w:val="24"/>
          <w:bdr w:val="nil"/>
        </w:rPr>
        <w:t>.</w:t>
      </w:r>
    </w:p>
    <w:p w14:paraId="04889374" w14:textId="77777777" w:rsidR="00D0187A" w:rsidRPr="00BA4142" w:rsidRDefault="00D0187A" w:rsidP="00D0187A">
      <w:pPr>
        <w:ind w:left="567" w:hanging="567"/>
        <w:rPr>
          <w:rFonts w:ascii="Verdana" w:hAnsi="Verdana" w:cs="Arial"/>
          <w:sz w:val="20"/>
          <w:szCs w:val="20"/>
        </w:rPr>
      </w:pPr>
      <w:r w:rsidRPr="00BA4142">
        <w:rPr>
          <w:rFonts w:ascii="Verdana" w:hAnsi="Verdana" w:cs="Arial"/>
          <w:b/>
          <w:sz w:val="24"/>
          <w:szCs w:val="24"/>
        </w:rPr>
        <w:t>4.</w:t>
      </w:r>
      <w:r w:rsidRPr="00BA4142">
        <w:rPr>
          <w:rFonts w:ascii="Verdana" w:hAnsi="Verdana" w:cs="Arial"/>
          <w:b/>
          <w:sz w:val="24"/>
          <w:szCs w:val="24"/>
        </w:rPr>
        <w:tab/>
        <w:t>FINANCIAL IMPLICATIONS</w:t>
      </w:r>
    </w:p>
    <w:p w14:paraId="068D8383" w14:textId="77777777" w:rsidR="00D0187A" w:rsidRPr="00BA4142" w:rsidRDefault="00D0187A" w:rsidP="00D0187A">
      <w:pPr>
        <w:ind w:left="567" w:hanging="567"/>
        <w:rPr>
          <w:rFonts w:ascii="Verdana" w:hAnsi="Verdana" w:cs="Arial"/>
          <w:sz w:val="24"/>
          <w:szCs w:val="24"/>
        </w:rPr>
      </w:pPr>
      <w:r w:rsidRPr="00BA4142">
        <w:rPr>
          <w:rFonts w:ascii="Verdana" w:hAnsi="Verdana" w:cs="Arial"/>
          <w:sz w:val="24"/>
          <w:szCs w:val="24"/>
        </w:rPr>
        <w:t>4.1</w:t>
      </w:r>
      <w:r w:rsidRPr="00BA4142">
        <w:rPr>
          <w:rFonts w:ascii="Verdana" w:hAnsi="Verdana" w:cs="Arial"/>
          <w:sz w:val="24"/>
          <w:szCs w:val="24"/>
        </w:rPr>
        <w:tab/>
        <w:t>There are no direct financial implications arising from the recommendations in this report.</w:t>
      </w:r>
    </w:p>
    <w:p w14:paraId="5A2E1A65" w14:textId="77777777" w:rsidR="00D0187A" w:rsidRPr="00BA4142" w:rsidRDefault="00D0187A" w:rsidP="00D0187A">
      <w:pPr>
        <w:ind w:left="567" w:hanging="567"/>
        <w:rPr>
          <w:rFonts w:ascii="Verdana" w:hAnsi="Verdana" w:cs="Arial"/>
          <w:b/>
          <w:sz w:val="24"/>
          <w:szCs w:val="24"/>
        </w:rPr>
      </w:pPr>
    </w:p>
    <w:p w14:paraId="7DFAFF2B" w14:textId="51057A35" w:rsidR="00D0187A" w:rsidRPr="00BA4142" w:rsidRDefault="00D0187A" w:rsidP="00D0187A">
      <w:pPr>
        <w:ind w:left="567" w:hanging="567"/>
        <w:rPr>
          <w:rFonts w:ascii="Verdana" w:hAnsi="Verdana" w:cs="Arial"/>
          <w:b/>
          <w:sz w:val="24"/>
          <w:szCs w:val="24"/>
        </w:rPr>
      </w:pPr>
      <w:r w:rsidRPr="00BA4142">
        <w:rPr>
          <w:rFonts w:ascii="Verdana" w:hAnsi="Verdana" w:cs="Arial"/>
          <w:b/>
          <w:sz w:val="24"/>
          <w:szCs w:val="24"/>
        </w:rPr>
        <w:t>5.</w:t>
      </w:r>
      <w:r w:rsidRPr="00BA4142">
        <w:rPr>
          <w:rFonts w:ascii="Verdana" w:hAnsi="Verdana" w:cs="Arial"/>
          <w:b/>
          <w:sz w:val="24"/>
          <w:szCs w:val="24"/>
        </w:rPr>
        <w:tab/>
        <w:t>RECOMMENDATIONS</w:t>
      </w:r>
    </w:p>
    <w:p w14:paraId="211C18DF" w14:textId="77777777" w:rsidR="00D0187A" w:rsidRPr="00BA4142" w:rsidRDefault="00D0187A" w:rsidP="00D0187A">
      <w:pPr>
        <w:ind w:left="567" w:hanging="567"/>
        <w:rPr>
          <w:rFonts w:ascii="Verdana" w:hAnsi="Verdana" w:cs="Arial"/>
          <w:sz w:val="24"/>
          <w:szCs w:val="24"/>
        </w:rPr>
      </w:pPr>
      <w:r w:rsidRPr="00BA4142">
        <w:rPr>
          <w:rFonts w:ascii="Verdana" w:hAnsi="Verdana" w:cs="Arial"/>
          <w:sz w:val="24"/>
          <w:szCs w:val="24"/>
        </w:rPr>
        <w:t>5.1</w:t>
      </w:r>
      <w:r w:rsidRPr="00BA4142">
        <w:rPr>
          <w:rFonts w:ascii="Verdana" w:hAnsi="Verdana" w:cs="Arial"/>
          <w:b/>
          <w:sz w:val="24"/>
          <w:szCs w:val="24"/>
        </w:rPr>
        <w:tab/>
      </w:r>
      <w:r w:rsidRPr="00BA4142">
        <w:rPr>
          <w:rFonts w:ascii="Verdana" w:hAnsi="Verdana" w:cs="Arial"/>
          <w:sz w:val="24"/>
          <w:szCs w:val="24"/>
        </w:rPr>
        <w:t>Members are asked to:</w:t>
      </w:r>
    </w:p>
    <w:p w14:paraId="4DF2ED6A" w14:textId="77080847" w:rsidR="00D0187A" w:rsidRPr="00BA4142" w:rsidRDefault="00D0187A" w:rsidP="00D0187A">
      <w:pPr>
        <w:pStyle w:val="ListParagraph"/>
        <w:numPr>
          <w:ilvl w:val="0"/>
          <w:numId w:val="12"/>
        </w:numPr>
        <w:spacing w:after="80"/>
        <w:ind w:left="993" w:hanging="425"/>
        <w:contextualSpacing w:val="0"/>
        <w:jc w:val="both"/>
        <w:rPr>
          <w:rFonts w:ascii="Verdana" w:hAnsi="Verdana" w:cs="Arial"/>
          <w:sz w:val="24"/>
          <w:szCs w:val="24"/>
        </w:rPr>
      </w:pPr>
      <w:r w:rsidRPr="00BA4142">
        <w:rPr>
          <w:rFonts w:ascii="Verdana" w:hAnsi="Verdana" w:cs="Arial"/>
          <w:b/>
          <w:sz w:val="24"/>
          <w:szCs w:val="24"/>
        </w:rPr>
        <w:t xml:space="preserve">NOTE </w:t>
      </w:r>
      <w:r w:rsidR="00586083" w:rsidRPr="00BA4142">
        <w:rPr>
          <w:rFonts w:ascii="Verdana" w:hAnsi="Verdana" w:cs="Arial"/>
          <w:bCs/>
          <w:sz w:val="24"/>
          <w:szCs w:val="24"/>
        </w:rPr>
        <w:t>progress made with the Board Effectiveness Action Plan 2024, included at</w:t>
      </w:r>
      <w:r w:rsidR="00586083" w:rsidRPr="00BA4142">
        <w:rPr>
          <w:rFonts w:ascii="Verdana" w:hAnsi="Verdana" w:cs="Arial"/>
          <w:b/>
          <w:sz w:val="24"/>
          <w:szCs w:val="24"/>
        </w:rPr>
        <w:t xml:space="preserve"> Appendix 1, </w:t>
      </w:r>
      <w:r w:rsidR="00586083" w:rsidRPr="00BA4142">
        <w:rPr>
          <w:rFonts w:ascii="Verdana" w:hAnsi="Verdana" w:cs="Arial"/>
          <w:bCs/>
          <w:sz w:val="24"/>
          <w:szCs w:val="24"/>
        </w:rPr>
        <w:t>and the completion of the remaining actions carried forward from previous plans, summarised at</w:t>
      </w:r>
      <w:r w:rsidR="00586083" w:rsidRPr="00BA4142">
        <w:rPr>
          <w:rFonts w:ascii="Verdana" w:hAnsi="Verdana" w:cs="Arial"/>
          <w:b/>
          <w:sz w:val="24"/>
          <w:szCs w:val="24"/>
        </w:rPr>
        <w:t xml:space="preserve"> Appendix 2.</w:t>
      </w:r>
    </w:p>
    <w:p w14:paraId="7B8AE381" w14:textId="4C27D222" w:rsidR="00D0187A" w:rsidRPr="00BA4142" w:rsidRDefault="00D0187A" w:rsidP="00D0187A">
      <w:pPr>
        <w:pStyle w:val="ListParagraph"/>
        <w:numPr>
          <w:ilvl w:val="0"/>
          <w:numId w:val="12"/>
        </w:numPr>
        <w:spacing w:after="80"/>
        <w:ind w:left="993" w:hanging="425"/>
        <w:contextualSpacing w:val="0"/>
        <w:jc w:val="both"/>
        <w:rPr>
          <w:rFonts w:ascii="Verdana" w:hAnsi="Verdana" w:cs="Arial"/>
          <w:sz w:val="24"/>
          <w:szCs w:val="24"/>
        </w:rPr>
      </w:pPr>
      <w:r w:rsidRPr="00BA4142">
        <w:rPr>
          <w:rFonts w:ascii="Verdana" w:hAnsi="Verdana" w:cs="Arial"/>
          <w:b/>
          <w:sz w:val="24"/>
          <w:szCs w:val="24"/>
        </w:rPr>
        <w:t xml:space="preserve">AGREE </w:t>
      </w:r>
      <w:r w:rsidR="00586083" w:rsidRPr="00BA4142">
        <w:rPr>
          <w:rFonts w:ascii="Verdana" w:hAnsi="Verdana" w:cs="Arial"/>
          <w:bCs/>
          <w:sz w:val="24"/>
          <w:szCs w:val="24"/>
        </w:rPr>
        <w:t>any specific areas where members feel that further assurance is required, in order that these can be taken forward with the relevant Lead.</w:t>
      </w:r>
    </w:p>
    <w:p w14:paraId="6D290433" w14:textId="2EB54D80" w:rsidR="00762BBE" w:rsidRPr="00BA4142" w:rsidRDefault="00762BBE" w:rsidP="00F531BD">
      <w:pPr>
        <w:rPr>
          <w:rFonts w:ascii="Verdana" w:hAnsi="Verdana" w:cs="Arial"/>
          <w:b/>
          <w:sz w:val="24"/>
          <w:szCs w:val="24"/>
        </w:rPr>
      </w:pPr>
    </w:p>
    <w:p w14:paraId="7C6AF798" w14:textId="2EA98917" w:rsidR="00586083" w:rsidRPr="00BA4142" w:rsidRDefault="00586083" w:rsidP="00F531BD">
      <w:pPr>
        <w:rPr>
          <w:rFonts w:ascii="Verdana" w:hAnsi="Verdana" w:cs="Arial"/>
          <w:b/>
          <w:sz w:val="24"/>
          <w:szCs w:val="24"/>
        </w:rPr>
      </w:pPr>
    </w:p>
    <w:p w14:paraId="38FD0F66" w14:textId="5F447FF0" w:rsidR="00586083" w:rsidRPr="00BA4142" w:rsidRDefault="00586083" w:rsidP="00F531BD">
      <w:pPr>
        <w:rPr>
          <w:rFonts w:ascii="Verdana" w:hAnsi="Verdana" w:cs="Arial"/>
          <w:b/>
          <w:sz w:val="24"/>
          <w:szCs w:val="24"/>
        </w:rPr>
      </w:pPr>
    </w:p>
    <w:p w14:paraId="61ED09C1" w14:textId="5D9C1CB5" w:rsidR="00586083" w:rsidRPr="00BA4142" w:rsidRDefault="00586083" w:rsidP="00F531BD">
      <w:pPr>
        <w:rPr>
          <w:rFonts w:ascii="Verdana" w:hAnsi="Verdana" w:cs="Arial"/>
          <w:b/>
          <w:sz w:val="24"/>
          <w:szCs w:val="24"/>
        </w:rPr>
      </w:pPr>
    </w:p>
    <w:p w14:paraId="490645A9" w14:textId="10AB528B" w:rsidR="00586083" w:rsidRPr="00BA4142" w:rsidRDefault="00586083" w:rsidP="00F531BD">
      <w:pPr>
        <w:rPr>
          <w:rFonts w:ascii="Verdana" w:hAnsi="Verdana" w:cs="Arial"/>
          <w:b/>
          <w:sz w:val="24"/>
          <w:szCs w:val="24"/>
        </w:rPr>
      </w:pPr>
    </w:p>
    <w:p w14:paraId="178A526D" w14:textId="3088CE5B" w:rsidR="00586083" w:rsidRPr="00BA4142" w:rsidRDefault="00586083" w:rsidP="00F531BD">
      <w:pPr>
        <w:rPr>
          <w:rFonts w:ascii="Verdana" w:hAnsi="Verdana" w:cs="Arial"/>
          <w:b/>
          <w:sz w:val="24"/>
          <w:szCs w:val="24"/>
        </w:rPr>
      </w:pPr>
    </w:p>
    <w:p w14:paraId="0B6139BA" w14:textId="2BF03EAE" w:rsidR="00586083" w:rsidRPr="00BA4142" w:rsidRDefault="00586083" w:rsidP="00F531BD">
      <w:pPr>
        <w:rPr>
          <w:rFonts w:ascii="Verdana" w:hAnsi="Verdana" w:cs="Arial"/>
          <w:b/>
          <w:sz w:val="24"/>
          <w:szCs w:val="24"/>
        </w:rPr>
      </w:pPr>
    </w:p>
    <w:p w14:paraId="3AA17633" w14:textId="5F4045F6" w:rsidR="00586083" w:rsidRPr="00BA4142" w:rsidRDefault="00586083" w:rsidP="00F531BD">
      <w:pPr>
        <w:rPr>
          <w:rFonts w:ascii="Verdana" w:hAnsi="Verdana" w:cs="Arial"/>
          <w:b/>
          <w:sz w:val="24"/>
          <w:szCs w:val="24"/>
        </w:rPr>
      </w:pPr>
    </w:p>
    <w:p w14:paraId="3FC8DA7D" w14:textId="1772CB5F" w:rsidR="00586083" w:rsidRPr="00BA4142" w:rsidRDefault="00586083" w:rsidP="00F531BD">
      <w:pPr>
        <w:rPr>
          <w:rFonts w:ascii="Verdana" w:hAnsi="Verdana" w:cs="Arial"/>
          <w:b/>
          <w:sz w:val="24"/>
          <w:szCs w:val="24"/>
        </w:rPr>
      </w:pPr>
    </w:p>
    <w:p w14:paraId="29F0CCD0" w14:textId="15EDFE1D" w:rsidR="00586083" w:rsidRPr="00BA4142" w:rsidRDefault="00586083" w:rsidP="00F531BD">
      <w:pPr>
        <w:rPr>
          <w:rFonts w:ascii="Verdana" w:hAnsi="Verdana" w:cs="Arial"/>
          <w:b/>
          <w:sz w:val="24"/>
          <w:szCs w:val="24"/>
        </w:rPr>
      </w:pPr>
    </w:p>
    <w:p w14:paraId="663A5B00" w14:textId="67C1FF3E" w:rsidR="00586083" w:rsidRPr="00BA4142" w:rsidRDefault="00586083" w:rsidP="00F531BD">
      <w:pPr>
        <w:rPr>
          <w:rFonts w:ascii="Verdana" w:hAnsi="Verdana" w:cs="Arial"/>
          <w:b/>
          <w:sz w:val="24"/>
          <w:szCs w:val="24"/>
        </w:rPr>
      </w:pPr>
    </w:p>
    <w:p w14:paraId="1869CB1D" w14:textId="2DA1C5FE" w:rsidR="00586083" w:rsidRPr="00BA4142" w:rsidRDefault="00586083" w:rsidP="00F531BD">
      <w:pPr>
        <w:rPr>
          <w:rFonts w:ascii="Verdana" w:hAnsi="Verdana" w:cs="Arial"/>
          <w:b/>
          <w:sz w:val="24"/>
          <w:szCs w:val="24"/>
        </w:rPr>
      </w:pPr>
    </w:p>
    <w:p w14:paraId="32356C6D" w14:textId="468D728E" w:rsidR="00586083" w:rsidRPr="00BA4142" w:rsidRDefault="00586083" w:rsidP="00F531BD">
      <w:pPr>
        <w:rPr>
          <w:rFonts w:ascii="Verdana" w:hAnsi="Verdana" w:cs="Arial"/>
          <w:b/>
          <w:sz w:val="24"/>
          <w:szCs w:val="24"/>
        </w:rPr>
      </w:pPr>
    </w:p>
    <w:p w14:paraId="3B708D13" w14:textId="67E0E36C" w:rsidR="00586083" w:rsidRPr="00BA4142" w:rsidRDefault="00586083" w:rsidP="00F531BD">
      <w:pPr>
        <w:rPr>
          <w:rFonts w:ascii="Verdana" w:hAnsi="Verdana" w:cs="Arial"/>
          <w:b/>
          <w:sz w:val="24"/>
          <w:szCs w:val="24"/>
        </w:rPr>
      </w:pPr>
    </w:p>
    <w:p w14:paraId="3981980D" w14:textId="3BB30131" w:rsidR="00586083" w:rsidRPr="00BA4142" w:rsidRDefault="00586083" w:rsidP="00F531BD">
      <w:pPr>
        <w:rPr>
          <w:rFonts w:ascii="Verdana" w:hAnsi="Verdana" w:cs="Arial"/>
          <w:b/>
          <w:sz w:val="24"/>
          <w:szCs w:val="24"/>
        </w:rPr>
      </w:pPr>
    </w:p>
    <w:p w14:paraId="5D417FCD" w14:textId="34D0D4DC" w:rsidR="00586083" w:rsidRPr="00BA4142" w:rsidRDefault="00586083" w:rsidP="00F531BD">
      <w:pPr>
        <w:rPr>
          <w:rFonts w:ascii="Verdana" w:hAnsi="Verdana" w:cs="Arial"/>
          <w:b/>
          <w:sz w:val="24"/>
          <w:szCs w:val="24"/>
        </w:rPr>
      </w:pPr>
    </w:p>
    <w:p w14:paraId="4A82B94A" w14:textId="140B1CA9" w:rsidR="00586083" w:rsidRPr="00BA4142" w:rsidRDefault="00586083" w:rsidP="00F531BD">
      <w:pPr>
        <w:rPr>
          <w:rFonts w:ascii="Verdana" w:hAnsi="Verdana" w:cs="Arial"/>
          <w:b/>
          <w:sz w:val="24"/>
          <w:szCs w:val="24"/>
        </w:rPr>
      </w:pPr>
    </w:p>
    <w:p w14:paraId="09572B88" w14:textId="702DB35B" w:rsidR="00586083" w:rsidRPr="00BA4142" w:rsidRDefault="00586083" w:rsidP="00F531BD">
      <w:pPr>
        <w:rPr>
          <w:rFonts w:ascii="Verdana" w:hAnsi="Verdana" w:cs="Arial"/>
          <w:b/>
          <w:sz w:val="24"/>
          <w:szCs w:val="24"/>
        </w:rPr>
      </w:pPr>
    </w:p>
    <w:p w14:paraId="244697AE" w14:textId="4335BE29" w:rsidR="00586083" w:rsidRPr="00BA4142" w:rsidRDefault="00586083" w:rsidP="00F531BD">
      <w:pPr>
        <w:rPr>
          <w:rFonts w:ascii="Verdana" w:hAnsi="Verdana" w:cs="Arial"/>
          <w:b/>
          <w:sz w:val="24"/>
          <w:szCs w:val="24"/>
        </w:rPr>
      </w:pPr>
    </w:p>
    <w:p w14:paraId="7FCCFD76" w14:textId="76249E83" w:rsidR="00586083" w:rsidRPr="00BA4142" w:rsidRDefault="00586083" w:rsidP="00F531BD">
      <w:pPr>
        <w:rPr>
          <w:rFonts w:ascii="Verdana" w:hAnsi="Verdana" w:cs="Arial"/>
          <w:b/>
          <w:sz w:val="24"/>
          <w:szCs w:val="24"/>
        </w:rPr>
      </w:pPr>
    </w:p>
    <w:p w14:paraId="75E1F129" w14:textId="77EDAF8C" w:rsidR="00586083" w:rsidRPr="00BA4142" w:rsidRDefault="00586083" w:rsidP="00F531BD">
      <w:pPr>
        <w:rPr>
          <w:rFonts w:ascii="Verdana" w:hAnsi="Verdana" w:cs="Arial"/>
          <w:b/>
          <w:sz w:val="24"/>
          <w:szCs w:val="24"/>
        </w:rPr>
      </w:pPr>
    </w:p>
    <w:p w14:paraId="74747F39" w14:textId="3441A72B" w:rsidR="00586083" w:rsidRPr="00BA4142" w:rsidRDefault="00586083" w:rsidP="00F531BD">
      <w:pPr>
        <w:rPr>
          <w:rFonts w:ascii="Verdana" w:hAnsi="Verdana" w:cs="Arial"/>
          <w:b/>
          <w:sz w:val="24"/>
          <w:szCs w:val="24"/>
        </w:rPr>
      </w:pPr>
    </w:p>
    <w:p w14:paraId="55B6E108" w14:textId="40AF2281" w:rsidR="00586083" w:rsidRPr="00BA4142" w:rsidRDefault="00586083" w:rsidP="00F531BD">
      <w:pPr>
        <w:rPr>
          <w:rFonts w:ascii="Verdana" w:hAnsi="Verdana" w:cs="Arial"/>
          <w:b/>
          <w:sz w:val="24"/>
          <w:szCs w:val="24"/>
        </w:rPr>
      </w:pPr>
    </w:p>
    <w:p w14:paraId="19CB84BC" w14:textId="77777777" w:rsidR="004549A0" w:rsidRPr="00BA4142" w:rsidRDefault="004549A0" w:rsidP="00F531BD">
      <w:pPr>
        <w:rPr>
          <w:rFonts w:ascii="Verdana" w:hAnsi="Verdana" w:cs="Arial"/>
          <w:b/>
          <w:sz w:val="24"/>
          <w:szCs w:val="24"/>
        </w:rPr>
      </w:pPr>
    </w:p>
    <w:p w14:paraId="33D0E0CB" w14:textId="77777777" w:rsidR="00586083" w:rsidRPr="00BA4142" w:rsidRDefault="00586083"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1636"/>
        <w:gridCol w:w="3515"/>
        <w:gridCol w:w="1624"/>
      </w:tblGrid>
      <w:tr w:rsidR="00034194" w:rsidRPr="00BA4142" w14:paraId="6D290436" w14:textId="77777777" w:rsidTr="00C95B3C">
        <w:tc>
          <w:tcPr>
            <w:tcW w:w="9245" w:type="dxa"/>
            <w:gridSpan w:val="5"/>
            <w:shd w:val="clear" w:color="auto" w:fill="D5DCE4" w:themeFill="text2" w:themeFillTint="33"/>
          </w:tcPr>
          <w:p w14:paraId="6D290434" w14:textId="77777777" w:rsidR="00034194" w:rsidRPr="00BA4142" w:rsidRDefault="0020539A">
            <w:pPr>
              <w:rPr>
                <w:rFonts w:ascii="Verdana" w:hAnsi="Verdana" w:cs="Arial"/>
                <w:b/>
                <w:sz w:val="24"/>
                <w:szCs w:val="24"/>
              </w:rPr>
            </w:pPr>
            <w:r w:rsidRPr="00BA4142">
              <w:rPr>
                <w:rFonts w:ascii="Verdana" w:hAnsi="Verdana" w:cs="Arial"/>
                <w:b/>
                <w:sz w:val="24"/>
                <w:szCs w:val="24"/>
              </w:rPr>
              <w:t>Governance and Assurance</w:t>
            </w:r>
          </w:p>
          <w:p w14:paraId="6D290435" w14:textId="77777777" w:rsidR="00034194" w:rsidRPr="00BA4142" w:rsidRDefault="00034194">
            <w:pPr>
              <w:rPr>
                <w:rFonts w:ascii="Verdana" w:hAnsi="Verdana" w:cs="Arial"/>
                <w:sz w:val="24"/>
                <w:szCs w:val="24"/>
              </w:rPr>
            </w:pPr>
          </w:p>
        </w:tc>
      </w:tr>
      <w:tr w:rsidR="00F5324A" w:rsidRPr="00BA4142" w14:paraId="6D29043A" w14:textId="77777777" w:rsidTr="00F5324A">
        <w:tc>
          <w:tcPr>
            <w:tcW w:w="1809" w:type="dxa"/>
            <w:vMerge w:val="restart"/>
          </w:tcPr>
          <w:p w14:paraId="6D290437" w14:textId="77777777" w:rsidR="00F5324A" w:rsidRPr="00BA4142" w:rsidRDefault="00F5324A">
            <w:pPr>
              <w:rPr>
                <w:rFonts w:ascii="Verdana" w:hAnsi="Verdana" w:cs="Arial"/>
                <w:b/>
                <w:sz w:val="24"/>
                <w:szCs w:val="24"/>
              </w:rPr>
            </w:pPr>
            <w:r w:rsidRPr="00BA4142">
              <w:rPr>
                <w:rFonts w:ascii="Verdana" w:hAnsi="Verdana" w:cs="Arial"/>
                <w:b/>
                <w:sz w:val="24"/>
                <w:szCs w:val="24"/>
              </w:rPr>
              <w:t>Link to Enabling Objectives</w:t>
            </w:r>
          </w:p>
          <w:p w14:paraId="6D290438" w14:textId="77777777" w:rsidR="00F5324A" w:rsidRPr="00BA4142" w:rsidRDefault="00F5324A" w:rsidP="00133EA1">
            <w:pPr>
              <w:rPr>
                <w:rFonts w:ascii="Verdana" w:hAnsi="Verdana" w:cs="Arial"/>
                <w:b/>
                <w:sz w:val="24"/>
                <w:szCs w:val="24"/>
              </w:rPr>
            </w:pPr>
            <w:r w:rsidRPr="00BA4142">
              <w:rPr>
                <w:rFonts w:ascii="Verdana" w:hAnsi="Verdana" w:cs="Arial"/>
                <w:b/>
                <w:i/>
                <w:sz w:val="18"/>
                <w:szCs w:val="24"/>
              </w:rPr>
              <w:t>(</w:t>
            </w:r>
            <w:proofErr w:type="gramStart"/>
            <w:r w:rsidRPr="00BA4142">
              <w:rPr>
                <w:rFonts w:ascii="Verdana" w:hAnsi="Verdana" w:cs="Arial"/>
                <w:b/>
                <w:i/>
                <w:sz w:val="18"/>
                <w:szCs w:val="24"/>
              </w:rPr>
              <w:t>please</w:t>
            </w:r>
            <w:proofErr w:type="gramEnd"/>
            <w:r w:rsidRPr="00BA4142">
              <w:rPr>
                <w:rFonts w:ascii="Verdana" w:hAnsi="Verdana" w:cs="Arial"/>
                <w:b/>
                <w:i/>
                <w:sz w:val="18"/>
                <w:szCs w:val="24"/>
              </w:rPr>
              <w:t xml:space="preserve"> </w:t>
            </w:r>
            <w:r w:rsidR="00133EA1" w:rsidRPr="00BA4142">
              <w:rPr>
                <w:rFonts w:ascii="Verdana" w:hAnsi="Verdana" w:cs="Arial"/>
                <w:b/>
                <w:i/>
                <w:sz w:val="18"/>
                <w:szCs w:val="24"/>
              </w:rPr>
              <w:t>choose</w:t>
            </w:r>
            <w:r w:rsidRPr="00BA4142">
              <w:rPr>
                <w:rFonts w:ascii="Verdana" w:hAnsi="Verdana" w:cs="Arial"/>
                <w:b/>
                <w:i/>
                <w:sz w:val="18"/>
                <w:szCs w:val="24"/>
              </w:rPr>
              <w:t>)</w:t>
            </w:r>
          </w:p>
        </w:tc>
        <w:tc>
          <w:tcPr>
            <w:tcW w:w="7436" w:type="dxa"/>
            <w:gridSpan w:val="4"/>
            <w:shd w:val="clear" w:color="auto" w:fill="BDD6EE" w:themeFill="accent1" w:themeFillTint="66"/>
          </w:tcPr>
          <w:p w14:paraId="6D290439" w14:textId="77777777" w:rsidR="00F5324A" w:rsidRPr="00BA4142" w:rsidRDefault="00F5324A" w:rsidP="00F5324A">
            <w:pPr>
              <w:jc w:val="both"/>
              <w:rPr>
                <w:rFonts w:ascii="Verdana" w:hAnsi="Verdana" w:cs="Arial"/>
                <w:b/>
                <w:sz w:val="20"/>
                <w:szCs w:val="20"/>
              </w:rPr>
            </w:pPr>
            <w:r w:rsidRPr="00BA4142">
              <w:rPr>
                <w:rFonts w:ascii="Verdana" w:hAnsi="Verdana" w:cs="Arial"/>
                <w:b/>
                <w:sz w:val="20"/>
                <w:szCs w:val="20"/>
              </w:rPr>
              <w:t>Supporting better health and wellbeing by actively promoting and empowering people to live well in resilient communities</w:t>
            </w:r>
          </w:p>
        </w:tc>
      </w:tr>
      <w:tr w:rsidR="00F5324A" w:rsidRPr="00BA4142" w14:paraId="6D29043E" w14:textId="77777777" w:rsidTr="00F5324A">
        <w:tc>
          <w:tcPr>
            <w:tcW w:w="1809" w:type="dxa"/>
            <w:vMerge/>
          </w:tcPr>
          <w:p w14:paraId="6D29043B" w14:textId="77777777" w:rsidR="00F5324A" w:rsidRPr="00BA4142" w:rsidRDefault="00F5324A">
            <w:pPr>
              <w:rPr>
                <w:rFonts w:ascii="Verdana" w:hAnsi="Verdana" w:cs="Arial"/>
                <w:b/>
                <w:sz w:val="24"/>
                <w:szCs w:val="24"/>
              </w:rPr>
            </w:pPr>
          </w:p>
        </w:tc>
        <w:tc>
          <w:tcPr>
            <w:tcW w:w="5812" w:type="dxa"/>
            <w:gridSpan w:val="3"/>
          </w:tcPr>
          <w:p w14:paraId="6D29043C" w14:textId="77777777" w:rsidR="00F5324A" w:rsidRPr="00BA4142" w:rsidRDefault="00F5324A" w:rsidP="00F5324A">
            <w:pPr>
              <w:rPr>
                <w:rFonts w:ascii="Verdana" w:hAnsi="Verdana" w:cs="Arial"/>
                <w:sz w:val="20"/>
                <w:szCs w:val="20"/>
              </w:rPr>
            </w:pPr>
            <w:r w:rsidRPr="00BA4142">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BA4142" w:rsidRDefault="00F57042" w:rsidP="0020539A">
                <w:pPr>
                  <w:jc w:val="center"/>
                  <w:rPr>
                    <w:rFonts w:ascii="Verdana" w:hAnsi="Verdana" w:cs="Arial"/>
                    <w:sz w:val="20"/>
                    <w:szCs w:val="20"/>
                  </w:rPr>
                </w:pPr>
                <w:r w:rsidRPr="00BA4142">
                  <w:rPr>
                    <w:rFonts w:ascii="Segoe UI Symbol" w:eastAsia="MS Gothic" w:hAnsi="Segoe UI Symbol" w:cs="Segoe UI Symbol"/>
                    <w:sz w:val="20"/>
                    <w:szCs w:val="20"/>
                  </w:rPr>
                  <w:t>☐</w:t>
                </w:r>
              </w:p>
            </w:tc>
          </w:sdtContent>
        </w:sdt>
      </w:tr>
      <w:tr w:rsidR="00F5324A" w:rsidRPr="00BA4142" w14:paraId="6D290442" w14:textId="77777777" w:rsidTr="00F5324A">
        <w:tc>
          <w:tcPr>
            <w:tcW w:w="1809" w:type="dxa"/>
            <w:vMerge/>
          </w:tcPr>
          <w:p w14:paraId="6D29043F" w14:textId="77777777" w:rsidR="00F5324A" w:rsidRPr="00BA4142" w:rsidRDefault="00F5324A">
            <w:pPr>
              <w:rPr>
                <w:rFonts w:ascii="Verdana" w:hAnsi="Verdana" w:cs="Arial"/>
                <w:b/>
                <w:sz w:val="24"/>
                <w:szCs w:val="24"/>
              </w:rPr>
            </w:pPr>
          </w:p>
        </w:tc>
        <w:tc>
          <w:tcPr>
            <w:tcW w:w="5812" w:type="dxa"/>
            <w:gridSpan w:val="3"/>
          </w:tcPr>
          <w:p w14:paraId="6D290440" w14:textId="77777777" w:rsidR="00F5324A" w:rsidRPr="00BA4142" w:rsidRDefault="00F5324A" w:rsidP="00F5324A">
            <w:pPr>
              <w:rPr>
                <w:rFonts w:ascii="Verdana" w:hAnsi="Verdana" w:cs="Arial"/>
                <w:sz w:val="20"/>
                <w:szCs w:val="20"/>
              </w:rPr>
            </w:pPr>
            <w:r w:rsidRPr="00BA4142">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BA4142" w:rsidRDefault="00133EA1" w:rsidP="0020539A">
                <w:pPr>
                  <w:jc w:val="center"/>
                  <w:rPr>
                    <w:rFonts w:ascii="Verdana" w:hAnsi="Verdana" w:cs="Arial"/>
                    <w:sz w:val="20"/>
                    <w:szCs w:val="20"/>
                  </w:rPr>
                </w:pPr>
                <w:r w:rsidRPr="00BA4142">
                  <w:rPr>
                    <w:rFonts w:ascii="Segoe UI Symbol" w:eastAsia="MS Gothic" w:hAnsi="Segoe UI Symbol" w:cs="Segoe UI Symbol"/>
                    <w:sz w:val="20"/>
                    <w:szCs w:val="20"/>
                  </w:rPr>
                  <w:t>☐</w:t>
                </w:r>
              </w:p>
            </w:tc>
          </w:sdtContent>
        </w:sdt>
      </w:tr>
      <w:tr w:rsidR="00F5324A" w:rsidRPr="00BA4142" w14:paraId="6D290446" w14:textId="77777777" w:rsidTr="00F5324A">
        <w:tc>
          <w:tcPr>
            <w:tcW w:w="1809" w:type="dxa"/>
            <w:vMerge/>
          </w:tcPr>
          <w:p w14:paraId="6D290443" w14:textId="77777777" w:rsidR="00F5324A" w:rsidRPr="00BA4142" w:rsidRDefault="00F5324A">
            <w:pPr>
              <w:rPr>
                <w:rFonts w:ascii="Verdana" w:hAnsi="Verdana" w:cs="Arial"/>
                <w:b/>
                <w:sz w:val="24"/>
                <w:szCs w:val="24"/>
              </w:rPr>
            </w:pPr>
          </w:p>
        </w:tc>
        <w:tc>
          <w:tcPr>
            <w:tcW w:w="5812" w:type="dxa"/>
            <w:gridSpan w:val="3"/>
          </w:tcPr>
          <w:p w14:paraId="6D290444" w14:textId="77777777" w:rsidR="00F5324A" w:rsidRPr="00BA4142" w:rsidRDefault="00F5324A" w:rsidP="00F5324A">
            <w:pPr>
              <w:jc w:val="both"/>
              <w:rPr>
                <w:rFonts w:ascii="Verdana" w:hAnsi="Verdana" w:cs="Arial"/>
                <w:sz w:val="20"/>
                <w:szCs w:val="20"/>
              </w:rPr>
            </w:pPr>
            <w:r w:rsidRPr="00BA4142">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BA4142" w:rsidRDefault="00133EA1" w:rsidP="0020539A">
                <w:pPr>
                  <w:jc w:val="center"/>
                  <w:rPr>
                    <w:rFonts w:ascii="Verdana" w:hAnsi="Verdana" w:cs="Arial"/>
                    <w:sz w:val="20"/>
                    <w:szCs w:val="20"/>
                  </w:rPr>
                </w:pPr>
                <w:r w:rsidRPr="00BA4142">
                  <w:rPr>
                    <w:rFonts w:ascii="Segoe UI Symbol" w:eastAsia="MS Gothic" w:hAnsi="Segoe UI Symbol" w:cs="Segoe UI Symbol"/>
                    <w:sz w:val="20"/>
                    <w:szCs w:val="20"/>
                  </w:rPr>
                  <w:t>☐</w:t>
                </w:r>
              </w:p>
            </w:tc>
          </w:sdtContent>
        </w:sdt>
      </w:tr>
      <w:tr w:rsidR="00F5324A" w:rsidRPr="00BA4142" w14:paraId="6D290449" w14:textId="77777777" w:rsidTr="00F5324A">
        <w:tc>
          <w:tcPr>
            <w:tcW w:w="1809" w:type="dxa"/>
            <w:vMerge/>
          </w:tcPr>
          <w:p w14:paraId="6D290447" w14:textId="77777777" w:rsidR="00F5324A" w:rsidRPr="00BA4142" w:rsidRDefault="00F5324A" w:rsidP="00C107F2">
            <w:pPr>
              <w:rPr>
                <w:rFonts w:ascii="Verdana" w:hAnsi="Verdana" w:cs="Arial"/>
                <w:b/>
                <w:sz w:val="24"/>
                <w:szCs w:val="24"/>
              </w:rPr>
            </w:pPr>
          </w:p>
        </w:tc>
        <w:tc>
          <w:tcPr>
            <w:tcW w:w="7436" w:type="dxa"/>
            <w:gridSpan w:val="4"/>
            <w:shd w:val="clear" w:color="auto" w:fill="BDD6EE" w:themeFill="accent1" w:themeFillTint="66"/>
          </w:tcPr>
          <w:p w14:paraId="6D290448" w14:textId="77777777" w:rsidR="00F5324A" w:rsidRPr="00BA4142" w:rsidRDefault="00F5324A" w:rsidP="00C107F2">
            <w:pPr>
              <w:rPr>
                <w:rFonts w:ascii="Verdana" w:hAnsi="Verdana" w:cs="Arial"/>
                <w:b/>
                <w:sz w:val="20"/>
                <w:szCs w:val="20"/>
              </w:rPr>
            </w:pPr>
            <w:r w:rsidRPr="00BA4142">
              <w:rPr>
                <w:rFonts w:ascii="Verdana" w:hAnsi="Verdana" w:cs="Arial"/>
                <w:b/>
                <w:sz w:val="20"/>
                <w:szCs w:val="20"/>
              </w:rPr>
              <w:t xml:space="preserve">Deliver better care through excellent health and care services achieving the outcomes that matter most to people </w:t>
            </w:r>
          </w:p>
        </w:tc>
      </w:tr>
      <w:tr w:rsidR="00F5324A" w:rsidRPr="00BA4142" w14:paraId="6D29044D" w14:textId="77777777" w:rsidTr="00F5324A">
        <w:tc>
          <w:tcPr>
            <w:tcW w:w="1809" w:type="dxa"/>
            <w:vMerge/>
          </w:tcPr>
          <w:p w14:paraId="6D29044A" w14:textId="77777777" w:rsidR="00F5324A" w:rsidRPr="00BA4142" w:rsidRDefault="00F5324A" w:rsidP="00C107F2">
            <w:pPr>
              <w:rPr>
                <w:rFonts w:ascii="Verdana" w:hAnsi="Verdana" w:cs="Arial"/>
                <w:b/>
                <w:sz w:val="24"/>
                <w:szCs w:val="24"/>
              </w:rPr>
            </w:pPr>
          </w:p>
        </w:tc>
        <w:tc>
          <w:tcPr>
            <w:tcW w:w="5812" w:type="dxa"/>
            <w:gridSpan w:val="3"/>
          </w:tcPr>
          <w:p w14:paraId="6D29044B" w14:textId="77777777" w:rsidR="00F5324A" w:rsidRPr="00BA4142" w:rsidRDefault="00F5324A" w:rsidP="00F5324A">
            <w:pPr>
              <w:rPr>
                <w:rFonts w:ascii="Verdana" w:hAnsi="Verdana" w:cs="Arial"/>
                <w:sz w:val="20"/>
                <w:szCs w:val="20"/>
              </w:rPr>
            </w:pPr>
            <w:r w:rsidRPr="00BA4142">
              <w:rPr>
                <w:rFonts w:ascii="Verdana" w:hAnsi="Verdana" w:cs="Arial"/>
                <w:sz w:val="20"/>
                <w:szCs w:val="20"/>
              </w:rPr>
              <w:t xml:space="preserve">Best Value Outcomes and </w:t>
            </w:r>
            <w:proofErr w:type="gramStart"/>
            <w:r w:rsidRPr="00BA4142">
              <w:rPr>
                <w:rFonts w:ascii="Verdana" w:hAnsi="Verdana" w:cs="Arial"/>
                <w:sz w:val="20"/>
                <w:szCs w:val="20"/>
              </w:rPr>
              <w:t>High Quality</w:t>
            </w:r>
            <w:proofErr w:type="gramEnd"/>
            <w:r w:rsidRPr="00BA4142">
              <w:rPr>
                <w:rFonts w:ascii="Verdana" w:hAnsi="Verdana" w:cs="Arial"/>
                <w:sz w:val="20"/>
                <w:szCs w:val="20"/>
              </w:rPr>
              <w:t xml:space="preserve">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BA4142" w:rsidRDefault="00F57042" w:rsidP="00133EA1">
                <w:pPr>
                  <w:jc w:val="center"/>
                  <w:rPr>
                    <w:rFonts w:ascii="Verdana" w:hAnsi="Verdana" w:cs="Arial"/>
                    <w:sz w:val="20"/>
                    <w:szCs w:val="20"/>
                  </w:rPr>
                </w:pPr>
                <w:r w:rsidRPr="00BA4142">
                  <w:rPr>
                    <w:rFonts w:ascii="Segoe UI Symbol" w:eastAsia="MS Gothic" w:hAnsi="Segoe UI Symbol" w:cs="Segoe UI Symbol"/>
                    <w:sz w:val="20"/>
                    <w:szCs w:val="20"/>
                  </w:rPr>
                  <w:t>☐</w:t>
                </w:r>
              </w:p>
            </w:tc>
          </w:sdtContent>
        </w:sdt>
      </w:tr>
      <w:tr w:rsidR="00F5324A" w:rsidRPr="00BA4142" w14:paraId="6D290451" w14:textId="77777777" w:rsidTr="00F5324A">
        <w:tc>
          <w:tcPr>
            <w:tcW w:w="1809" w:type="dxa"/>
            <w:vMerge/>
          </w:tcPr>
          <w:p w14:paraId="6D29044E" w14:textId="77777777" w:rsidR="00F5324A" w:rsidRPr="00BA4142" w:rsidRDefault="00F5324A" w:rsidP="00C107F2">
            <w:pPr>
              <w:rPr>
                <w:rFonts w:ascii="Verdana" w:hAnsi="Verdana" w:cs="Arial"/>
                <w:b/>
                <w:sz w:val="24"/>
                <w:szCs w:val="24"/>
              </w:rPr>
            </w:pPr>
          </w:p>
        </w:tc>
        <w:tc>
          <w:tcPr>
            <w:tcW w:w="5812" w:type="dxa"/>
            <w:gridSpan w:val="3"/>
          </w:tcPr>
          <w:p w14:paraId="6D29044F" w14:textId="77777777" w:rsidR="00F5324A" w:rsidRPr="00BA4142" w:rsidRDefault="00F5324A" w:rsidP="00F5324A">
            <w:pPr>
              <w:rPr>
                <w:rFonts w:ascii="Verdana" w:hAnsi="Verdana" w:cs="Arial"/>
                <w:sz w:val="20"/>
                <w:szCs w:val="20"/>
              </w:rPr>
            </w:pPr>
            <w:r w:rsidRPr="00BA4142">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BA4142" w:rsidRDefault="00F57042" w:rsidP="00133EA1">
                <w:pPr>
                  <w:jc w:val="center"/>
                  <w:rPr>
                    <w:rFonts w:ascii="Verdana" w:hAnsi="Verdana" w:cs="Arial"/>
                    <w:sz w:val="20"/>
                    <w:szCs w:val="20"/>
                  </w:rPr>
                </w:pPr>
                <w:r w:rsidRPr="00BA4142">
                  <w:rPr>
                    <w:rFonts w:ascii="Segoe UI Symbol" w:eastAsia="MS Gothic" w:hAnsi="Segoe UI Symbol" w:cs="Segoe UI Symbol"/>
                    <w:sz w:val="20"/>
                    <w:szCs w:val="20"/>
                  </w:rPr>
                  <w:t>☐</w:t>
                </w:r>
              </w:p>
            </w:tc>
          </w:sdtContent>
        </w:sdt>
      </w:tr>
      <w:tr w:rsidR="00F5324A" w:rsidRPr="00BA4142" w14:paraId="6D290455" w14:textId="77777777" w:rsidTr="00F5324A">
        <w:tc>
          <w:tcPr>
            <w:tcW w:w="1809" w:type="dxa"/>
            <w:vMerge/>
          </w:tcPr>
          <w:p w14:paraId="6D290452" w14:textId="77777777" w:rsidR="00F5324A" w:rsidRPr="00BA4142" w:rsidRDefault="00F5324A" w:rsidP="00C107F2">
            <w:pPr>
              <w:rPr>
                <w:rFonts w:ascii="Verdana" w:hAnsi="Verdana" w:cs="Arial"/>
                <w:b/>
                <w:sz w:val="24"/>
                <w:szCs w:val="24"/>
              </w:rPr>
            </w:pPr>
          </w:p>
        </w:tc>
        <w:tc>
          <w:tcPr>
            <w:tcW w:w="5812" w:type="dxa"/>
            <w:gridSpan w:val="3"/>
          </w:tcPr>
          <w:p w14:paraId="6D290453" w14:textId="77777777" w:rsidR="00F5324A" w:rsidRPr="00BA4142" w:rsidRDefault="00F5324A" w:rsidP="00F5324A">
            <w:pPr>
              <w:rPr>
                <w:rFonts w:ascii="Verdana" w:hAnsi="Verdana" w:cs="Arial"/>
                <w:b/>
                <w:sz w:val="20"/>
                <w:szCs w:val="20"/>
              </w:rPr>
            </w:pPr>
            <w:r w:rsidRPr="00BA4142">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BA4142" w:rsidRDefault="00133EA1" w:rsidP="00133EA1">
                <w:pPr>
                  <w:jc w:val="center"/>
                  <w:rPr>
                    <w:rFonts w:ascii="Verdana" w:hAnsi="Verdana" w:cs="Arial"/>
                    <w:b/>
                    <w:sz w:val="20"/>
                    <w:szCs w:val="20"/>
                  </w:rPr>
                </w:pPr>
                <w:r w:rsidRPr="00BA4142">
                  <w:rPr>
                    <w:rFonts w:ascii="Segoe UI Symbol" w:eastAsia="MS Gothic" w:hAnsi="Segoe UI Symbol" w:cs="Segoe UI Symbol"/>
                    <w:sz w:val="20"/>
                    <w:szCs w:val="20"/>
                  </w:rPr>
                  <w:t>☐</w:t>
                </w:r>
              </w:p>
            </w:tc>
          </w:sdtContent>
        </w:sdt>
      </w:tr>
      <w:tr w:rsidR="00F5324A" w:rsidRPr="00BA4142" w14:paraId="6D290459" w14:textId="77777777" w:rsidTr="00F5324A">
        <w:tc>
          <w:tcPr>
            <w:tcW w:w="1809" w:type="dxa"/>
            <w:vMerge/>
          </w:tcPr>
          <w:p w14:paraId="6D290456" w14:textId="77777777" w:rsidR="00F5324A" w:rsidRPr="00BA4142" w:rsidRDefault="00F5324A" w:rsidP="00C107F2">
            <w:pPr>
              <w:rPr>
                <w:rFonts w:ascii="Verdana" w:hAnsi="Verdana" w:cs="Arial"/>
                <w:b/>
                <w:sz w:val="24"/>
                <w:szCs w:val="24"/>
              </w:rPr>
            </w:pPr>
          </w:p>
        </w:tc>
        <w:tc>
          <w:tcPr>
            <w:tcW w:w="5812" w:type="dxa"/>
            <w:gridSpan w:val="3"/>
          </w:tcPr>
          <w:p w14:paraId="6D290457" w14:textId="77777777" w:rsidR="00F5324A" w:rsidRPr="00BA4142" w:rsidRDefault="00F5324A" w:rsidP="00F5324A">
            <w:pPr>
              <w:rPr>
                <w:rFonts w:ascii="Verdana" w:hAnsi="Verdana" w:cs="Arial"/>
                <w:b/>
                <w:sz w:val="20"/>
                <w:szCs w:val="20"/>
              </w:rPr>
            </w:pPr>
            <w:r w:rsidRPr="00BA4142">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BA4142" w:rsidRDefault="00133EA1" w:rsidP="00133EA1">
                <w:pPr>
                  <w:jc w:val="center"/>
                  <w:rPr>
                    <w:rFonts w:ascii="Verdana" w:hAnsi="Verdana" w:cs="Arial"/>
                    <w:b/>
                    <w:sz w:val="20"/>
                    <w:szCs w:val="20"/>
                  </w:rPr>
                </w:pPr>
                <w:r w:rsidRPr="00BA4142">
                  <w:rPr>
                    <w:rFonts w:ascii="Segoe UI Symbol" w:eastAsia="MS Gothic" w:hAnsi="Segoe UI Symbol" w:cs="Segoe UI Symbol"/>
                    <w:sz w:val="20"/>
                    <w:szCs w:val="20"/>
                  </w:rPr>
                  <w:t>☐</w:t>
                </w:r>
              </w:p>
            </w:tc>
          </w:sdtContent>
        </w:sdt>
      </w:tr>
      <w:tr w:rsidR="00F5324A" w:rsidRPr="00BA4142" w14:paraId="6D29045D" w14:textId="77777777" w:rsidTr="00F5324A">
        <w:tc>
          <w:tcPr>
            <w:tcW w:w="1809" w:type="dxa"/>
            <w:vMerge/>
          </w:tcPr>
          <w:p w14:paraId="6D29045A" w14:textId="77777777" w:rsidR="00F5324A" w:rsidRPr="00BA4142" w:rsidRDefault="00F5324A" w:rsidP="00C107F2">
            <w:pPr>
              <w:rPr>
                <w:rFonts w:ascii="Verdana" w:hAnsi="Verdana" w:cs="Arial"/>
                <w:b/>
                <w:sz w:val="24"/>
                <w:szCs w:val="24"/>
              </w:rPr>
            </w:pPr>
          </w:p>
        </w:tc>
        <w:tc>
          <w:tcPr>
            <w:tcW w:w="5812" w:type="dxa"/>
            <w:gridSpan w:val="3"/>
          </w:tcPr>
          <w:p w14:paraId="6D29045B" w14:textId="77777777" w:rsidR="00F5324A" w:rsidRPr="00BA4142" w:rsidRDefault="00F5324A" w:rsidP="00F5324A">
            <w:pPr>
              <w:rPr>
                <w:rFonts w:ascii="Verdana" w:hAnsi="Verdana" w:cs="Arial"/>
                <w:b/>
                <w:sz w:val="20"/>
                <w:szCs w:val="20"/>
              </w:rPr>
            </w:pPr>
            <w:r w:rsidRPr="00BA4142">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BA4142" w:rsidRDefault="00133EA1" w:rsidP="00133EA1">
                <w:pPr>
                  <w:jc w:val="center"/>
                  <w:rPr>
                    <w:rFonts w:ascii="Verdana" w:hAnsi="Verdana" w:cs="Arial"/>
                    <w:b/>
                    <w:sz w:val="20"/>
                    <w:szCs w:val="20"/>
                  </w:rPr>
                </w:pPr>
                <w:r w:rsidRPr="00BA4142">
                  <w:rPr>
                    <w:rFonts w:ascii="Segoe UI Symbol" w:eastAsia="MS Gothic" w:hAnsi="Segoe UI Symbol" w:cs="Segoe UI Symbol"/>
                    <w:sz w:val="20"/>
                    <w:szCs w:val="20"/>
                  </w:rPr>
                  <w:t>☐</w:t>
                </w:r>
              </w:p>
            </w:tc>
          </w:sdtContent>
        </w:sdt>
      </w:tr>
      <w:tr w:rsidR="00F5324A" w:rsidRPr="00BA4142" w14:paraId="6D29045F" w14:textId="77777777" w:rsidTr="00CD7AA5">
        <w:tc>
          <w:tcPr>
            <w:tcW w:w="9245" w:type="dxa"/>
            <w:gridSpan w:val="5"/>
            <w:shd w:val="clear" w:color="auto" w:fill="D5DCE4" w:themeFill="text2" w:themeFillTint="33"/>
          </w:tcPr>
          <w:p w14:paraId="6D29045E" w14:textId="77777777" w:rsidR="00F5324A" w:rsidRPr="00BA4142" w:rsidRDefault="00F5324A" w:rsidP="00C107F2">
            <w:pPr>
              <w:rPr>
                <w:rFonts w:ascii="Verdana" w:hAnsi="Verdana" w:cs="Arial"/>
                <w:b/>
                <w:sz w:val="24"/>
                <w:szCs w:val="24"/>
              </w:rPr>
            </w:pPr>
            <w:r w:rsidRPr="00BA4142">
              <w:rPr>
                <w:rFonts w:ascii="Verdana" w:hAnsi="Verdana" w:cs="Arial"/>
                <w:b/>
                <w:sz w:val="24"/>
                <w:szCs w:val="24"/>
              </w:rPr>
              <w:t>Health and Care Standards</w:t>
            </w:r>
          </w:p>
        </w:tc>
      </w:tr>
      <w:tr w:rsidR="00F5324A" w:rsidRPr="00BA4142" w14:paraId="6D290463" w14:textId="77777777" w:rsidTr="00F5324A">
        <w:tc>
          <w:tcPr>
            <w:tcW w:w="1809" w:type="dxa"/>
            <w:vMerge w:val="restart"/>
          </w:tcPr>
          <w:p w14:paraId="6D290460" w14:textId="77777777" w:rsidR="00F5324A" w:rsidRPr="00BA4142" w:rsidRDefault="00133EA1" w:rsidP="00F5324A">
            <w:pPr>
              <w:rPr>
                <w:rFonts w:ascii="Verdana" w:hAnsi="Verdana" w:cs="Arial"/>
                <w:sz w:val="24"/>
                <w:szCs w:val="24"/>
              </w:rPr>
            </w:pPr>
            <w:r w:rsidRPr="00BA4142">
              <w:rPr>
                <w:rFonts w:ascii="Verdana" w:hAnsi="Verdana" w:cs="Arial"/>
                <w:b/>
                <w:i/>
                <w:sz w:val="18"/>
                <w:szCs w:val="24"/>
              </w:rPr>
              <w:t>(</w:t>
            </w:r>
            <w:proofErr w:type="gramStart"/>
            <w:r w:rsidRPr="00BA4142">
              <w:rPr>
                <w:rFonts w:ascii="Verdana" w:hAnsi="Verdana" w:cs="Arial"/>
                <w:b/>
                <w:i/>
                <w:sz w:val="18"/>
                <w:szCs w:val="24"/>
              </w:rPr>
              <w:t>please</w:t>
            </w:r>
            <w:proofErr w:type="gramEnd"/>
            <w:r w:rsidRPr="00BA4142">
              <w:rPr>
                <w:rFonts w:ascii="Verdana" w:hAnsi="Verdana" w:cs="Arial"/>
                <w:b/>
                <w:i/>
                <w:sz w:val="18"/>
                <w:szCs w:val="24"/>
              </w:rPr>
              <w:t xml:space="preserve"> choose)</w:t>
            </w:r>
          </w:p>
        </w:tc>
        <w:tc>
          <w:tcPr>
            <w:tcW w:w="5812" w:type="dxa"/>
            <w:gridSpan w:val="3"/>
          </w:tcPr>
          <w:p w14:paraId="6D290461" w14:textId="77777777" w:rsidR="00F5324A" w:rsidRPr="00BA4142" w:rsidRDefault="00F5324A" w:rsidP="00C107F2">
            <w:pPr>
              <w:rPr>
                <w:rFonts w:ascii="Verdana" w:hAnsi="Verdana" w:cs="Arial"/>
                <w:sz w:val="20"/>
                <w:szCs w:val="18"/>
              </w:rPr>
            </w:pPr>
            <w:r w:rsidRPr="00BA4142">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BA4142" w:rsidRDefault="00133EA1" w:rsidP="00133EA1">
                <w:pPr>
                  <w:jc w:val="center"/>
                  <w:rPr>
                    <w:rFonts w:ascii="Verdana" w:hAnsi="Verdana" w:cs="Arial"/>
                    <w:sz w:val="18"/>
                    <w:szCs w:val="18"/>
                  </w:rPr>
                </w:pPr>
                <w:r w:rsidRPr="00BA4142">
                  <w:rPr>
                    <w:rFonts w:ascii="Segoe UI Symbol" w:eastAsia="MS Gothic" w:hAnsi="Segoe UI Symbol" w:cs="Segoe UI Symbol"/>
                    <w:sz w:val="20"/>
                    <w:szCs w:val="20"/>
                  </w:rPr>
                  <w:t>☐</w:t>
                </w:r>
              </w:p>
            </w:tc>
          </w:sdtContent>
        </w:sdt>
      </w:tr>
      <w:tr w:rsidR="00F5324A" w:rsidRPr="00BA4142" w14:paraId="6D290467" w14:textId="77777777" w:rsidTr="00F5324A">
        <w:tc>
          <w:tcPr>
            <w:tcW w:w="1809" w:type="dxa"/>
            <w:vMerge/>
          </w:tcPr>
          <w:p w14:paraId="6D290464" w14:textId="77777777" w:rsidR="00F5324A" w:rsidRPr="00BA4142" w:rsidRDefault="00F5324A" w:rsidP="00F5324A">
            <w:pPr>
              <w:rPr>
                <w:rFonts w:ascii="Verdana" w:hAnsi="Verdana" w:cs="Arial"/>
                <w:b/>
                <w:sz w:val="24"/>
                <w:szCs w:val="24"/>
              </w:rPr>
            </w:pPr>
          </w:p>
        </w:tc>
        <w:tc>
          <w:tcPr>
            <w:tcW w:w="5812" w:type="dxa"/>
            <w:gridSpan w:val="3"/>
          </w:tcPr>
          <w:p w14:paraId="6D290465" w14:textId="77777777" w:rsidR="00F5324A" w:rsidRPr="00BA4142" w:rsidRDefault="00F5324A" w:rsidP="00F5324A">
            <w:pPr>
              <w:rPr>
                <w:rFonts w:ascii="Verdana" w:hAnsi="Verdana" w:cs="Arial"/>
                <w:b/>
                <w:sz w:val="20"/>
                <w:szCs w:val="24"/>
              </w:rPr>
            </w:pPr>
            <w:r w:rsidRPr="00BA4142">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BA4142" w:rsidRDefault="00F57042" w:rsidP="00133EA1">
                <w:pPr>
                  <w:jc w:val="center"/>
                  <w:rPr>
                    <w:rFonts w:ascii="Verdana" w:hAnsi="Verdana" w:cs="Arial"/>
                    <w:b/>
                    <w:sz w:val="24"/>
                    <w:szCs w:val="24"/>
                  </w:rPr>
                </w:pPr>
                <w:r w:rsidRPr="00BA4142">
                  <w:rPr>
                    <w:rFonts w:ascii="Segoe UI Symbol" w:eastAsia="MS Gothic" w:hAnsi="Segoe UI Symbol" w:cs="Segoe UI Symbol"/>
                    <w:sz w:val="20"/>
                    <w:szCs w:val="20"/>
                  </w:rPr>
                  <w:t>☐</w:t>
                </w:r>
              </w:p>
            </w:tc>
          </w:sdtContent>
        </w:sdt>
      </w:tr>
      <w:tr w:rsidR="00F5324A" w:rsidRPr="00BA4142" w14:paraId="6D29046B" w14:textId="77777777" w:rsidTr="00F5324A">
        <w:tc>
          <w:tcPr>
            <w:tcW w:w="1809" w:type="dxa"/>
            <w:vMerge/>
          </w:tcPr>
          <w:p w14:paraId="6D290468" w14:textId="77777777" w:rsidR="00F5324A" w:rsidRPr="00BA4142" w:rsidRDefault="00F5324A" w:rsidP="00F5324A">
            <w:pPr>
              <w:rPr>
                <w:rFonts w:ascii="Verdana" w:hAnsi="Verdana" w:cs="Arial"/>
                <w:b/>
                <w:sz w:val="24"/>
                <w:szCs w:val="24"/>
              </w:rPr>
            </w:pPr>
          </w:p>
        </w:tc>
        <w:tc>
          <w:tcPr>
            <w:tcW w:w="5812" w:type="dxa"/>
            <w:gridSpan w:val="3"/>
          </w:tcPr>
          <w:p w14:paraId="6D290469" w14:textId="77777777" w:rsidR="00F5324A" w:rsidRPr="00BA4142" w:rsidRDefault="00F5324A" w:rsidP="00F5324A">
            <w:pPr>
              <w:rPr>
                <w:rFonts w:ascii="Verdana" w:hAnsi="Verdana" w:cs="Arial"/>
                <w:b/>
                <w:sz w:val="20"/>
                <w:szCs w:val="24"/>
              </w:rPr>
            </w:pPr>
            <w:proofErr w:type="gramStart"/>
            <w:r w:rsidRPr="00BA4142">
              <w:rPr>
                <w:rFonts w:ascii="Verdana" w:hAnsi="Verdana" w:cs="Arial"/>
                <w:sz w:val="20"/>
                <w:szCs w:val="18"/>
              </w:rPr>
              <w:t>Effective  Care</w:t>
            </w:r>
            <w:proofErr w:type="gramEnd"/>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BA4142" w:rsidRDefault="00133EA1" w:rsidP="00133EA1">
                <w:pPr>
                  <w:jc w:val="center"/>
                  <w:rPr>
                    <w:rFonts w:ascii="Verdana" w:hAnsi="Verdana" w:cs="Arial"/>
                    <w:b/>
                    <w:sz w:val="24"/>
                    <w:szCs w:val="24"/>
                  </w:rPr>
                </w:pPr>
                <w:r w:rsidRPr="00BA4142">
                  <w:rPr>
                    <w:rFonts w:ascii="Segoe UI Symbol" w:eastAsia="MS Gothic" w:hAnsi="Segoe UI Symbol" w:cs="Segoe UI Symbol"/>
                    <w:sz w:val="20"/>
                    <w:szCs w:val="20"/>
                  </w:rPr>
                  <w:t>☐</w:t>
                </w:r>
              </w:p>
            </w:tc>
          </w:sdtContent>
        </w:sdt>
      </w:tr>
      <w:tr w:rsidR="00F5324A" w:rsidRPr="00BA4142" w14:paraId="6D29046F" w14:textId="77777777" w:rsidTr="00F5324A">
        <w:tc>
          <w:tcPr>
            <w:tcW w:w="1809" w:type="dxa"/>
            <w:vMerge/>
          </w:tcPr>
          <w:p w14:paraId="6D29046C" w14:textId="77777777" w:rsidR="00F5324A" w:rsidRPr="00BA4142" w:rsidRDefault="00F5324A" w:rsidP="00F5324A">
            <w:pPr>
              <w:rPr>
                <w:rFonts w:ascii="Verdana" w:hAnsi="Verdana" w:cs="Arial"/>
                <w:b/>
                <w:sz w:val="24"/>
                <w:szCs w:val="24"/>
              </w:rPr>
            </w:pPr>
          </w:p>
        </w:tc>
        <w:tc>
          <w:tcPr>
            <w:tcW w:w="5812" w:type="dxa"/>
            <w:gridSpan w:val="3"/>
          </w:tcPr>
          <w:p w14:paraId="6D29046D" w14:textId="77777777" w:rsidR="00F5324A" w:rsidRPr="00BA4142" w:rsidRDefault="00F5324A" w:rsidP="00F5324A">
            <w:pPr>
              <w:rPr>
                <w:rFonts w:ascii="Verdana" w:hAnsi="Verdana" w:cs="Arial"/>
                <w:b/>
                <w:sz w:val="20"/>
                <w:szCs w:val="24"/>
              </w:rPr>
            </w:pPr>
            <w:r w:rsidRPr="00BA4142">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BA4142" w:rsidRDefault="00133EA1" w:rsidP="00133EA1">
                <w:pPr>
                  <w:jc w:val="center"/>
                  <w:rPr>
                    <w:rFonts w:ascii="Verdana" w:hAnsi="Verdana" w:cs="Arial"/>
                    <w:b/>
                    <w:sz w:val="24"/>
                    <w:szCs w:val="24"/>
                  </w:rPr>
                </w:pPr>
                <w:r w:rsidRPr="00BA4142">
                  <w:rPr>
                    <w:rFonts w:ascii="Segoe UI Symbol" w:eastAsia="MS Gothic" w:hAnsi="Segoe UI Symbol" w:cs="Segoe UI Symbol"/>
                    <w:sz w:val="20"/>
                    <w:szCs w:val="20"/>
                  </w:rPr>
                  <w:t>☐</w:t>
                </w:r>
              </w:p>
            </w:tc>
          </w:sdtContent>
        </w:sdt>
      </w:tr>
      <w:tr w:rsidR="00F5324A" w:rsidRPr="00BA4142" w14:paraId="6D290473" w14:textId="77777777" w:rsidTr="00F5324A">
        <w:tc>
          <w:tcPr>
            <w:tcW w:w="1809" w:type="dxa"/>
            <w:vMerge/>
          </w:tcPr>
          <w:p w14:paraId="6D290470" w14:textId="77777777" w:rsidR="00F5324A" w:rsidRPr="00BA4142" w:rsidRDefault="00F5324A" w:rsidP="00F5324A">
            <w:pPr>
              <w:rPr>
                <w:rFonts w:ascii="Verdana" w:hAnsi="Verdana" w:cs="Arial"/>
                <w:b/>
                <w:sz w:val="24"/>
                <w:szCs w:val="24"/>
              </w:rPr>
            </w:pPr>
          </w:p>
        </w:tc>
        <w:tc>
          <w:tcPr>
            <w:tcW w:w="5812" w:type="dxa"/>
            <w:gridSpan w:val="3"/>
          </w:tcPr>
          <w:p w14:paraId="6D290471" w14:textId="77777777" w:rsidR="00F5324A" w:rsidRPr="00BA4142" w:rsidRDefault="00F5324A" w:rsidP="00F5324A">
            <w:pPr>
              <w:rPr>
                <w:rFonts w:ascii="Verdana" w:hAnsi="Verdana" w:cs="Arial"/>
                <w:b/>
                <w:sz w:val="20"/>
                <w:szCs w:val="24"/>
              </w:rPr>
            </w:pPr>
            <w:r w:rsidRPr="00BA4142">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BA4142" w:rsidRDefault="00133EA1" w:rsidP="00133EA1">
                <w:pPr>
                  <w:jc w:val="center"/>
                  <w:rPr>
                    <w:rFonts w:ascii="Verdana" w:hAnsi="Verdana" w:cs="Arial"/>
                    <w:b/>
                    <w:sz w:val="24"/>
                    <w:szCs w:val="24"/>
                  </w:rPr>
                </w:pPr>
                <w:r w:rsidRPr="00BA4142">
                  <w:rPr>
                    <w:rFonts w:ascii="Segoe UI Symbol" w:eastAsia="MS Gothic" w:hAnsi="Segoe UI Symbol" w:cs="Segoe UI Symbol"/>
                    <w:sz w:val="20"/>
                    <w:szCs w:val="20"/>
                  </w:rPr>
                  <w:t>☐</w:t>
                </w:r>
              </w:p>
            </w:tc>
          </w:sdtContent>
        </w:sdt>
      </w:tr>
      <w:tr w:rsidR="00F5324A" w:rsidRPr="00BA4142" w14:paraId="6D290477" w14:textId="77777777" w:rsidTr="00F5324A">
        <w:tc>
          <w:tcPr>
            <w:tcW w:w="1809" w:type="dxa"/>
            <w:vMerge/>
          </w:tcPr>
          <w:p w14:paraId="6D290474" w14:textId="77777777" w:rsidR="00F5324A" w:rsidRPr="00BA4142" w:rsidRDefault="00F5324A" w:rsidP="00F5324A">
            <w:pPr>
              <w:rPr>
                <w:rFonts w:ascii="Verdana" w:hAnsi="Verdana" w:cs="Arial"/>
                <w:b/>
                <w:sz w:val="24"/>
                <w:szCs w:val="24"/>
              </w:rPr>
            </w:pPr>
          </w:p>
        </w:tc>
        <w:tc>
          <w:tcPr>
            <w:tcW w:w="5812" w:type="dxa"/>
            <w:gridSpan w:val="3"/>
          </w:tcPr>
          <w:p w14:paraId="6D290475" w14:textId="77777777" w:rsidR="00F5324A" w:rsidRPr="00BA4142" w:rsidRDefault="00F5324A" w:rsidP="00F5324A">
            <w:pPr>
              <w:rPr>
                <w:rFonts w:ascii="Verdana" w:hAnsi="Verdana" w:cs="Arial"/>
                <w:b/>
                <w:sz w:val="20"/>
                <w:szCs w:val="24"/>
              </w:rPr>
            </w:pPr>
            <w:r w:rsidRPr="00BA4142">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BA4142" w:rsidRDefault="00133EA1" w:rsidP="00133EA1">
                <w:pPr>
                  <w:jc w:val="center"/>
                  <w:rPr>
                    <w:rFonts w:ascii="Verdana" w:hAnsi="Verdana" w:cs="Arial"/>
                    <w:b/>
                    <w:sz w:val="24"/>
                    <w:szCs w:val="24"/>
                  </w:rPr>
                </w:pPr>
                <w:r w:rsidRPr="00BA4142">
                  <w:rPr>
                    <w:rFonts w:ascii="Segoe UI Symbol" w:eastAsia="MS Gothic" w:hAnsi="Segoe UI Symbol" w:cs="Segoe UI Symbol"/>
                    <w:sz w:val="20"/>
                    <w:szCs w:val="20"/>
                  </w:rPr>
                  <w:t>☐</w:t>
                </w:r>
              </w:p>
            </w:tc>
          </w:sdtContent>
        </w:sdt>
      </w:tr>
      <w:tr w:rsidR="00F5324A" w:rsidRPr="00BA4142" w14:paraId="6D29047B" w14:textId="77777777" w:rsidTr="00F5324A">
        <w:tc>
          <w:tcPr>
            <w:tcW w:w="1809" w:type="dxa"/>
            <w:vMerge/>
          </w:tcPr>
          <w:p w14:paraId="6D290478" w14:textId="77777777" w:rsidR="00F5324A" w:rsidRPr="00BA4142" w:rsidRDefault="00F5324A" w:rsidP="00F5324A">
            <w:pPr>
              <w:rPr>
                <w:rFonts w:ascii="Verdana" w:hAnsi="Verdana" w:cs="Arial"/>
                <w:b/>
                <w:sz w:val="24"/>
                <w:szCs w:val="24"/>
              </w:rPr>
            </w:pPr>
          </w:p>
        </w:tc>
        <w:tc>
          <w:tcPr>
            <w:tcW w:w="5812" w:type="dxa"/>
            <w:gridSpan w:val="3"/>
          </w:tcPr>
          <w:p w14:paraId="6D290479" w14:textId="77777777" w:rsidR="00F5324A" w:rsidRPr="00BA4142" w:rsidRDefault="00F5324A" w:rsidP="00F5324A">
            <w:pPr>
              <w:rPr>
                <w:rFonts w:ascii="Verdana" w:hAnsi="Verdana" w:cs="Arial"/>
                <w:b/>
                <w:sz w:val="20"/>
                <w:szCs w:val="24"/>
              </w:rPr>
            </w:pPr>
            <w:r w:rsidRPr="00BA4142">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BA4142" w:rsidRDefault="00133EA1" w:rsidP="00133EA1">
                <w:pPr>
                  <w:jc w:val="center"/>
                  <w:rPr>
                    <w:rFonts w:ascii="Verdana" w:hAnsi="Verdana" w:cs="Arial"/>
                    <w:b/>
                    <w:sz w:val="24"/>
                    <w:szCs w:val="24"/>
                  </w:rPr>
                </w:pPr>
                <w:r w:rsidRPr="00BA4142">
                  <w:rPr>
                    <w:rFonts w:ascii="Segoe UI Symbol" w:eastAsia="MS Gothic" w:hAnsi="Segoe UI Symbol" w:cs="Segoe UI Symbol"/>
                    <w:sz w:val="20"/>
                    <w:szCs w:val="20"/>
                  </w:rPr>
                  <w:t>☐</w:t>
                </w:r>
              </w:p>
            </w:tc>
          </w:sdtContent>
        </w:sdt>
      </w:tr>
      <w:tr w:rsidR="00F5324A" w:rsidRPr="00BA4142" w14:paraId="6D29047D" w14:textId="77777777" w:rsidTr="00CD7AA5">
        <w:tc>
          <w:tcPr>
            <w:tcW w:w="9245" w:type="dxa"/>
            <w:gridSpan w:val="5"/>
            <w:shd w:val="clear" w:color="auto" w:fill="D5DCE4" w:themeFill="text2" w:themeFillTint="33"/>
          </w:tcPr>
          <w:p w14:paraId="6D29047C" w14:textId="77777777" w:rsidR="00F5324A" w:rsidRPr="00BA4142" w:rsidRDefault="00F5324A" w:rsidP="00F5324A">
            <w:pPr>
              <w:rPr>
                <w:rFonts w:ascii="Verdana" w:hAnsi="Verdana" w:cs="Arial"/>
                <w:b/>
                <w:sz w:val="24"/>
                <w:szCs w:val="24"/>
              </w:rPr>
            </w:pPr>
            <w:r w:rsidRPr="00BA4142">
              <w:rPr>
                <w:rFonts w:ascii="Verdana" w:hAnsi="Verdana" w:cs="Arial"/>
                <w:b/>
                <w:sz w:val="24"/>
                <w:szCs w:val="24"/>
              </w:rPr>
              <w:t>Quality, Safety and Patient Experience</w:t>
            </w:r>
          </w:p>
        </w:tc>
      </w:tr>
      <w:tr w:rsidR="00F5324A" w:rsidRPr="00BA4142" w14:paraId="6D290480" w14:textId="77777777" w:rsidTr="00C95B3C">
        <w:tc>
          <w:tcPr>
            <w:tcW w:w="9245" w:type="dxa"/>
            <w:gridSpan w:val="5"/>
          </w:tcPr>
          <w:p w14:paraId="6D29047F" w14:textId="576F23B2" w:rsidR="00F5324A" w:rsidRPr="00BA4142" w:rsidRDefault="00B14512" w:rsidP="00AF73E8">
            <w:pPr>
              <w:rPr>
                <w:rFonts w:ascii="Verdana" w:hAnsi="Verdana" w:cs="Arial"/>
                <w:b/>
                <w:sz w:val="24"/>
                <w:szCs w:val="24"/>
              </w:rPr>
            </w:pPr>
            <w:r w:rsidRPr="00BA4142">
              <w:rPr>
                <w:rFonts w:ascii="Verdana" w:hAnsi="Verdana" w:cs="Arial"/>
                <w:sz w:val="24"/>
                <w:szCs w:val="24"/>
              </w:rPr>
              <w:t>Ensuring the board carries out its business appropriately and aligned with standing orders is a key factor in the quality, safety and experience of patients receiving care.</w:t>
            </w:r>
          </w:p>
        </w:tc>
      </w:tr>
      <w:tr w:rsidR="00F5324A" w:rsidRPr="00BA4142" w14:paraId="6D290482" w14:textId="77777777" w:rsidTr="00CD7AA5">
        <w:tc>
          <w:tcPr>
            <w:tcW w:w="9245" w:type="dxa"/>
            <w:gridSpan w:val="5"/>
            <w:shd w:val="clear" w:color="auto" w:fill="D5DCE4" w:themeFill="text2" w:themeFillTint="33"/>
          </w:tcPr>
          <w:p w14:paraId="6D290481" w14:textId="77777777" w:rsidR="00F5324A" w:rsidRPr="00BA4142" w:rsidRDefault="00F5324A" w:rsidP="00F5324A">
            <w:pPr>
              <w:rPr>
                <w:rFonts w:ascii="Verdana" w:hAnsi="Verdana" w:cs="Arial"/>
                <w:b/>
                <w:sz w:val="24"/>
                <w:szCs w:val="24"/>
              </w:rPr>
            </w:pPr>
            <w:r w:rsidRPr="00BA4142">
              <w:rPr>
                <w:rFonts w:ascii="Verdana" w:hAnsi="Verdana" w:cs="Arial"/>
                <w:b/>
                <w:sz w:val="24"/>
                <w:szCs w:val="24"/>
              </w:rPr>
              <w:t>Financial Implications</w:t>
            </w:r>
          </w:p>
        </w:tc>
      </w:tr>
      <w:tr w:rsidR="00AF73E8" w:rsidRPr="00BA4142" w14:paraId="6D290487" w14:textId="77777777" w:rsidTr="00C95B3C">
        <w:tc>
          <w:tcPr>
            <w:tcW w:w="9245" w:type="dxa"/>
            <w:gridSpan w:val="5"/>
          </w:tcPr>
          <w:p w14:paraId="6D290486" w14:textId="45672694" w:rsidR="00AF73E8" w:rsidRPr="00BA4142" w:rsidRDefault="00AF73E8" w:rsidP="00AF73E8">
            <w:pPr>
              <w:ind w:right="96"/>
              <w:rPr>
                <w:rFonts w:ascii="Verdana" w:hAnsi="Verdana" w:cs="Arial"/>
                <w:color w:val="FF0000"/>
                <w:sz w:val="24"/>
                <w:szCs w:val="24"/>
              </w:rPr>
            </w:pPr>
            <w:r w:rsidRPr="00BA4142">
              <w:rPr>
                <w:rFonts w:ascii="Verdana" w:hAnsi="Verdana" w:cs="Arial"/>
                <w:sz w:val="24"/>
                <w:szCs w:val="24"/>
              </w:rPr>
              <w:t>There are no direct financial implications arising from this paper</w:t>
            </w:r>
          </w:p>
        </w:tc>
      </w:tr>
      <w:tr w:rsidR="00AF73E8" w:rsidRPr="00BA4142" w14:paraId="6D290489" w14:textId="77777777" w:rsidTr="00CD7AA5">
        <w:tc>
          <w:tcPr>
            <w:tcW w:w="9245" w:type="dxa"/>
            <w:gridSpan w:val="5"/>
            <w:shd w:val="clear" w:color="auto" w:fill="D5DCE4" w:themeFill="text2" w:themeFillTint="33"/>
          </w:tcPr>
          <w:p w14:paraId="6D290488" w14:textId="77777777" w:rsidR="00AF73E8" w:rsidRPr="00BA4142" w:rsidRDefault="00AF73E8" w:rsidP="00AF73E8">
            <w:pPr>
              <w:keepNext/>
              <w:keepLines/>
              <w:ind w:right="96"/>
              <w:rPr>
                <w:rFonts w:ascii="Verdana" w:hAnsi="Verdana" w:cs="Arial"/>
                <w:b/>
                <w:sz w:val="24"/>
                <w:szCs w:val="24"/>
              </w:rPr>
            </w:pPr>
            <w:r w:rsidRPr="00BA4142">
              <w:rPr>
                <w:rFonts w:ascii="Verdana" w:hAnsi="Verdana" w:cs="Arial"/>
                <w:b/>
                <w:sz w:val="24"/>
                <w:szCs w:val="24"/>
              </w:rPr>
              <w:t>Legal Implications (including equality and diversity assessment)</w:t>
            </w:r>
          </w:p>
        </w:tc>
      </w:tr>
      <w:tr w:rsidR="00AF73E8" w:rsidRPr="00BA4142" w14:paraId="6D29048C" w14:textId="77777777" w:rsidTr="00C95B3C">
        <w:tc>
          <w:tcPr>
            <w:tcW w:w="9245" w:type="dxa"/>
            <w:gridSpan w:val="5"/>
          </w:tcPr>
          <w:p w14:paraId="6D29048B" w14:textId="254E0D0B" w:rsidR="00AF73E8" w:rsidRPr="00BA4142" w:rsidRDefault="00AF73E8" w:rsidP="00AF73E8">
            <w:pPr>
              <w:ind w:right="96"/>
              <w:rPr>
                <w:rFonts w:ascii="Verdana" w:hAnsi="Verdana" w:cs="Arial"/>
                <w:color w:val="FF0000"/>
                <w:sz w:val="24"/>
                <w:szCs w:val="24"/>
              </w:rPr>
            </w:pPr>
            <w:r w:rsidRPr="00BA4142">
              <w:rPr>
                <w:rFonts w:ascii="Verdana" w:hAnsi="Verdana" w:cs="Arial"/>
                <w:sz w:val="24"/>
                <w:szCs w:val="24"/>
              </w:rPr>
              <w:t>There are no direct legal implications arising from this paper</w:t>
            </w:r>
          </w:p>
        </w:tc>
      </w:tr>
      <w:tr w:rsidR="00AF73E8" w:rsidRPr="00BA4142" w14:paraId="6D29048E" w14:textId="77777777" w:rsidTr="00CD7AA5">
        <w:tc>
          <w:tcPr>
            <w:tcW w:w="9245" w:type="dxa"/>
            <w:gridSpan w:val="5"/>
            <w:shd w:val="clear" w:color="auto" w:fill="D5DCE4" w:themeFill="text2" w:themeFillTint="33"/>
          </w:tcPr>
          <w:p w14:paraId="6D29048D" w14:textId="77777777" w:rsidR="00AF73E8" w:rsidRPr="00BA4142" w:rsidRDefault="00AF73E8" w:rsidP="00AF73E8">
            <w:pPr>
              <w:ind w:right="96"/>
              <w:rPr>
                <w:rFonts w:ascii="Verdana" w:hAnsi="Verdana" w:cs="Arial"/>
                <w:b/>
                <w:color w:val="FF0000"/>
                <w:sz w:val="24"/>
                <w:szCs w:val="24"/>
              </w:rPr>
            </w:pPr>
            <w:r w:rsidRPr="00BA4142">
              <w:rPr>
                <w:rFonts w:ascii="Verdana" w:hAnsi="Verdana" w:cs="Arial"/>
                <w:b/>
                <w:sz w:val="24"/>
                <w:szCs w:val="24"/>
              </w:rPr>
              <w:t>Staffing Implications</w:t>
            </w:r>
          </w:p>
        </w:tc>
      </w:tr>
      <w:tr w:rsidR="00AF73E8" w:rsidRPr="00BA4142" w14:paraId="6D290491" w14:textId="77777777" w:rsidTr="00C95B3C">
        <w:tc>
          <w:tcPr>
            <w:tcW w:w="9245" w:type="dxa"/>
            <w:gridSpan w:val="5"/>
          </w:tcPr>
          <w:p w14:paraId="6D290490" w14:textId="00A2DB7F" w:rsidR="00AF73E8" w:rsidRPr="00BA4142" w:rsidRDefault="00AF73E8" w:rsidP="00AF73E8">
            <w:pPr>
              <w:ind w:right="96"/>
              <w:rPr>
                <w:rFonts w:ascii="Verdana" w:hAnsi="Verdana" w:cs="Arial"/>
                <w:color w:val="FF0000"/>
                <w:sz w:val="24"/>
                <w:szCs w:val="24"/>
              </w:rPr>
            </w:pPr>
            <w:r w:rsidRPr="00BA4142">
              <w:rPr>
                <w:rFonts w:ascii="Verdana" w:hAnsi="Verdana" w:cs="Arial"/>
                <w:sz w:val="24"/>
                <w:szCs w:val="24"/>
              </w:rPr>
              <w:t>There are no direct staffing implications arising from this paper</w:t>
            </w:r>
            <w:r w:rsidRPr="00BA4142">
              <w:rPr>
                <w:rFonts w:ascii="Verdana" w:hAnsi="Verdana" w:cs="Arial"/>
                <w:color w:val="FF0000"/>
                <w:sz w:val="24"/>
                <w:szCs w:val="24"/>
              </w:rPr>
              <w:t xml:space="preserve"> </w:t>
            </w:r>
          </w:p>
        </w:tc>
      </w:tr>
      <w:tr w:rsidR="00AF73E8" w:rsidRPr="00BA4142" w14:paraId="6D290493" w14:textId="77777777" w:rsidTr="00CD7AA5">
        <w:tc>
          <w:tcPr>
            <w:tcW w:w="9245" w:type="dxa"/>
            <w:gridSpan w:val="5"/>
            <w:shd w:val="clear" w:color="auto" w:fill="D5DCE4" w:themeFill="text2" w:themeFillTint="33"/>
          </w:tcPr>
          <w:p w14:paraId="6D290492" w14:textId="77777777" w:rsidR="00AF73E8" w:rsidRPr="00BA4142" w:rsidRDefault="00AF73E8" w:rsidP="00AF73E8">
            <w:pPr>
              <w:ind w:right="96"/>
              <w:rPr>
                <w:rFonts w:ascii="Verdana" w:hAnsi="Verdana" w:cs="Arial"/>
                <w:b/>
                <w:color w:val="FF0000"/>
                <w:sz w:val="24"/>
                <w:szCs w:val="24"/>
              </w:rPr>
            </w:pPr>
            <w:r w:rsidRPr="00BA4142">
              <w:rPr>
                <w:rFonts w:ascii="Verdana" w:hAnsi="Verdana" w:cs="Arial"/>
                <w:b/>
                <w:sz w:val="24"/>
                <w:szCs w:val="24"/>
              </w:rPr>
              <w:t>Long Term Implications (including the impact of the Well-being of Future Generations (Wales) Act 2015)</w:t>
            </w:r>
          </w:p>
        </w:tc>
      </w:tr>
      <w:tr w:rsidR="00AF73E8" w:rsidRPr="00BA4142" w14:paraId="6D290496" w14:textId="77777777" w:rsidTr="00C95B3C">
        <w:tc>
          <w:tcPr>
            <w:tcW w:w="9245" w:type="dxa"/>
            <w:gridSpan w:val="5"/>
          </w:tcPr>
          <w:p w14:paraId="6D290495" w14:textId="19C331FC" w:rsidR="00AF73E8" w:rsidRPr="00BA4142" w:rsidRDefault="00AF73E8" w:rsidP="00AF73E8">
            <w:pPr>
              <w:ind w:right="96"/>
              <w:rPr>
                <w:rFonts w:ascii="Verdana" w:hAnsi="Verdana" w:cs="Arial"/>
                <w:color w:val="FF0000"/>
                <w:sz w:val="24"/>
                <w:szCs w:val="24"/>
              </w:rPr>
            </w:pPr>
            <w:r w:rsidRPr="00BA4142">
              <w:rPr>
                <w:rFonts w:ascii="Verdana" w:hAnsi="Verdana" w:cs="Arial"/>
                <w:sz w:val="24"/>
                <w:szCs w:val="24"/>
              </w:rPr>
              <w:t xml:space="preserve">The development of the board will provide a robust and sustainable organisation to support the communities it services. </w:t>
            </w:r>
          </w:p>
        </w:tc>
      </w:tr>
      <w:tr w:rsidR="00AF73E8" w:rsidRPr="00BA4142" w14:paraId="6D29049A" w14:textId="77777777" w:rsidTr="00C95B3C">
        <w:tc>
          <w:tcPr>
            <w:tcW w:w="2470" w:type="dxa"/>
            <w:gridSpan w:val="2"/>
          </w:tcPr>
          <w:p w14:paraId="6D290497" w14:textId="77777777" w:rsidR="00AF73E8" w:rsidRPr="00BA4142" w:rsidRDefault="00AF73E8" w:rsidP="00AF73E8">
            <w:pPr>
              <w:ind w:right="96"/>
              <w:rPr>
                <w:rFonts w:ascii="Verdana" w:hAnsi="Verdana" w:cs="Arial"/>
                <w:color w:val="FF0000"/>
                <w:sz w:val="24"/>
                <w:szCs w:val="24"/>
              </w:rPr>
            </w:pPr>
            <w:r w:rsidRPr="00BA4142">
              <w:rPr>
                <w:rFonts w:ascii="Verdana" w:hAnsi="Verdana" w:cs="Arial"/>
                <w:b/>
                <w:color w:val="000000" w:themeColor="text1"/>
                <w:sz w:val="24"/>
                <w:szCs w:val="24"/>
              </w:rPr>
              <w:t>Report History</w:t>
            </w:r>
          </w:p>
        </w:tc>
        <w:tc>
          <w:tcPr>
            <w:tcW w:w="6775" w:type="dxa"/>
            <w:gridSpan w:val="3"/>
          </w:tcPr>
          <w:p w14:paraId="6D290499" w14:textId="582FEFFD" w:rsidR="00AF73E8" w:rsidRPr="00BA4142" w:rsidRDefault="00AF73E8" w:rsidP="00AF73E8">
            <w:pPr>
              <w:ind w:right="96"/>
              <w:rPr>
                <w:rFonts w:ascii="Verdana" w:hAnsi="Verdana" w:cs="Arial"/>
                <w:color w:val="FF0000"/>
                <w:sz w:val="24"/>
                <w:szCs w:val="24"/>
              </w:rPr>
            </w:pPr>
            <w:r w:rsidRPr="00BA4142">
              <w:rPr>
                <w:rFonts w:ascii="Verdana" w:hAnsi="Verdana" w:cs="Arial"/>
                <w:sz w:val="24"/>
                <w:szCs w:val="24"/>
              </w:rPr>
              <w:t>The Committee last received an update in respect of the Board Effectiveness Action Plan 2024 in July 2024</w:t>
            </w:r>
          </w:p>
        </w:tc>
      </w:tr>
      <w:tr w:rsidR="00AF73E8" w:rsidRPr="00BA4142" w14:paraId="6D29049F" w14:textId="77777777" w:rsidTr="00AF73E8">
        <w:tc>
          <w:tcPr>
            <w:tcW w:w="2470" w:type="dxa"/>
            <w:gridSpan w:val="2"/>
          </w:tcPr>
          <w:p w14:paraId="6D29049B" w14:textId="77777777" w:rsidR="00AF73E8" w:rsidRPr="00BA4142" w:rsidRDefault="00AF73E8" w:rsidP="00AF73E8">
            <w:pPr>
              <w:ind w:right="96"/>
              <w:rPr>
                <w:rFonts w:ascii="Verdana" w:hAnsi="Verdana" w:cs="Arial"/>
                <w:b/>
                <w:color w:val="000000" w:themeColor="text1"/>
                <w:sz w:val="24"/>
                <w:szCs w:val="24"/>
              </w:rPr>
            </w:pPr>
            <w:r w:rsidRPr="00BA4142">
              <w:rPr>
                <w:rFonts w:ascii="Verdana" w:hAnsi="Verdana" w:cs="Arial"/>
                <w:b/>
                <w:color w:val="000000" w:themeColor="text1"/>
                <w:sz w:val="24"/>
                <w:szCs w:val="24"/>
              </w:rPr>
              <w:t>Appendices</w:t>
            </w:r>
          </w:p>
        </w:tc>
        <w:tc>
          <w:tcPr>
            <w:tcW w:w="1636" w:type="dxa"/>
            <w:tcBorders>
              <w:right w:val="nil"/>
            </w:tcBorders>
          </w:tcPr>
          <w:p w14:paraId="434C19F7" w14:textId="77777777" w:rsidR="00AF73E8" w:rsidRPr="00BA4142" w:rsidRDefault="00AF73E8" w:rsidP="00AF73E8">
            <w:pPr>
              <w:ind w:right="96"/>
              <w:rPr>
                <w:rFonts w:ascii="Verdana" w:hAnsi="Verdana" w:cs="Arial"/>
                <w:sz w:val="24"/>
                <w:szCs w:val="24"/>
              </w:rPr>
            </w:pPr>
            <w:r w:rsidRPr="00BA4142">
              <w:rPr>
                <w:rFonts w:ascii="Verdana" w:hAnsi="Verdana" w:cs="Arial"/>
                <w:sz w:val="24"/>
                <w:szCs w:val="24"/>
              </w:rPr>
              <w:t>Appendix 1:</w:t>
            </w:r>
          </w:p>
          <w:p w14:paraId="3D6DA2C9" w14:textId="598D0440" w:rsidR="00AF73E8" w:rsidRPr="00BA4142" w:rsidRDefault="00AF73E8" w:rsidP="00AF73E8">
            <w:pPr>
              <w:ind w:right="96"/>
              <w:rPr>
                <w:rFonts w:ascii="Verdana" w:hAnsi="Verdana" w:cs="Arial"/>
                <w:color w:val="FF0000"/>
                <w:sz w:val="24"/>
                <w:szCs w:val="24"/>
              </w:rPr>
            </w:pPr>
            <w:r w:rsidRPr="00BA4142">
              <w:rPr>
                <w:rFonts w:ascii="Verdana" w:hAnsi="Verdana" w:cs="Arial"/>
                <w:sz w:val="24"/>
                <w:szCs w:val="24"/>
              </w:rPr>
              <w:t>Appendix 2:</w:t>
            </w:r>
          </w:p>
        </w:tc>
        <w:tc>
          <w:tcPr>
            <w:tcW w:w="5139" w:type="dxa"/>
            <w:gridSpan w:val="2"/>
            <w:tcBorders>
              <w:left w:val="nil"/>
            </w:tcBorders>
          </w:tcPr>
          <w:p w14:paraId="649F01BB" w14:textId="77777777" w:rsidR="00AF73E8" w:rsidRPr="00BA4142" w:rsidRDefault="00AF73E8" w:rsidP="00AF73E8">
            <w:pPr>
              <w:ind w:right="96"/>
              <w:rPr>
                <w:rFonts w:ascii="Verdana" w:hAnsi="Verdana" w:cs="Arial"/>
                <w:sz w:val="24"/>
                <w:szCs w:val="24"/>
              </w:rPr>
            </w:pPr>
            <w:r w:rsidRPr="00BA4142">
              <w:rPr>
                <w:rFonts w:ascii="Verdana" w:hAnsi="Verdana" w:cs="Arial"/>
                <w:sz w:val="24"/>
                <w:szCs w:val="24"/>
              </w:rPr>
              <w:t xml:space="preserve">Board Effectiveness Action Plan 2024 </w:t>
            </w:r>
          </w:p>
          <w:p w14:paraId="6D29049E" w14:textId="43123C40" w:rsidR="00AF73E8" w:rsidRPr="00BA4142" w:rsidRDefault="00AF73E8" w:rsidP="00AF73E8">
            <w:pPr>
              <w:ind w:right="96"/>
              <w:rPr>
                <w:rFonts w:ascii="Verdana" w:hAnsi="Verdana" w:cs="Arial"/>
                <w:color w:val="FF0000"/>
                <w:sz w:val="24"/>
                <w:szCs w:val="24"/>
              </w:rPr>
            </w:pPr>
            <w:r w:rsidRPr="00BA4142">
              <w:rPr>
                <w:rFonts w:ascii="Verdana" w:hAnsi="Verdana" w:cs="Arial"/>
                <w:sz w:val="24"/>
                <w:szCs w:val="24"/>
              </w:rPr>
              <w:t>Previous Years’ Actions Carried Forward</w:t>
            </w:r>
          </w:p>
        </w:tc>
      </w:tr>
    </w:tbl>
    <w:p w14:paraId="6D2904A0" w14:textId="77777777" w:rsidR="00034194" w:rsidRPr="00BA4142" w:rsidRDefault="00034194">
      <w:pPr>
        <w:rPr>
          <w:rFonts w:ascii="Verdana" w:hAnsi="Verdana"/>
        </w:rPr>
      </w:pPr>
    </w:p>
    <w:sectPr w:rsidR="00034194" w:rsidRPr="00BA4142"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20036" w14:textId="32EEC9F8" w:rsidR="005D1B9B" w:rsidRDefault="005D1B9B"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0DC70B55" wp14:editId="59B56A37">
          <wp:simplePos x="0" y="0"/>
          <wp:positionH relativeFrom="margin">
            <wp:posOffset>-260350</wp:posOffset>
          </wp:positionH>
          <wp:positionV relativeFrom="paragraph">
            <wp:posOffset>-70485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5EE155B6" w:rsidR="003324CB" w:rsidRDefault="00AF6B8C" w:rsidP="002B7C9A">
    <w:pPr>
      <w:pStyle w:val="Footer"/>
      <w:jc w:val="right"/>
    </w:pPr>
    <w:r>
      <w:t xml:space="preserve">Audit </w:t>
    </w:r>
    <w:r w:rsidR="002B7C9A">
      <w:t xml:space="preserve">Committee – </w:t>
    </w:r>
    <w:r>
      <w:t>Thursday 20</w:t>
    </w:r>
    <w:r w:rsidRPr="00AF6B8C">
      <w:rPr>
        <w:vertAlign w:val="superscript"/>
      </w:rPr>
      <w:t>th</w:t>
    </w:r>
    <w:r>
      <w:t xml:space="preserve"> Mar</w:t>
    </w:r>
    <w:r w:rsidR="00AF73E8">
      <w:t>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FF7A7920"/>
    <w:lvl w:ilvl="0">
      <w:start w:val="1"/>
      <w:numFmt w:val="decimal"/>
      <w:lvlText w:val="%1."/>
      <w:lvlJc w:val="left"/>
      <w:pPr>
        <w:ind w:left="720" w:hanging="360"/>
      </w:pPr>
    </w:lvl>
    <w:lvl w:ilvl="1">
      <w:start w:val="1"/>
      <w:numFmt w:val="decimal"/>
      <w:isLgl/>
      <w:lvlText w:val="%1.%2"/>
      <w:lvlJc w:val="left"/>
      <w:pPr>
        <w:ind w:left="924" w:hanging="56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06C3827"/>
    <w:multiLevelType w:val="hybridMultilevel"/>
    <w:tmpl w:val="CDF85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C6A3A7A"/>
    <w:multiLevelType w:val="hybridMultilevel"/>
    <w:tmpl w:val="E0325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2"/>
  </w:num>
  <w:num w:numId="5">
    <w:abstractNumId w:val="1"/>
  </w:num>
  <w:num w:numId="6">
    <w:abstractNumId w:val="10"/>
  </w:num>
  <w:num w:numId="7">
    <w:abstractNumId w:val="12"/>
  </w:num>
  <w:num w:numId="8">
    <w:abstractNumId w:val="7"/>
  </w:num>
  <w:num w:numId="9">
    <w:abstractNumId w:val="8"/>
  </w:num>
  <w:num w:numId="10">
    <w:abstractNumId w:val="9"/>
  </w:num>
  <w:num w:numId="11">
    <w:abstractNumId w:val="3"/>
  </w:num>
  <w:num w:numId="12">
    <w:abstractNumId w:val="1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74B"/>
    <w:rsid w:val="00021C60"/>
    <w:rsid w:val="00034194"/>
    <w:rsid w:val="00083FC0"/>
    <w:rsid w:val="000F361B"/>
    <w:rsid w:val="00133EA1"/>
    <w:rsid w:val="00141B4F"/>
    <w:rsid w:val="0016096B"/>
    <w:rsid w:val="001C52D9"/>
    <w:rsid w:val="0020539A"/>
    <w:rsid w:val="00233330"/>
    <w:rsid w:val="00241662"/>
    <w:rsid w:val="002738A0"/>
    <w:rsid w:val="002950FF"/>
    <w:rsid w:val="00296CD9"/>
    <w:rsid w:val="002B7C9A"/>
    <w:rsid w:val="002C3DD6"/>
    <w:rsid w:val="0032747D"/>
    <w:rsid w:val="00330A95"/>
    <w:rsid w:val="003324CB"/>
    <w:rsid w:val="00342D25"/>
    <w:rsid w:val="00396F8A"/>
    <w:rsid w:val="003C0FF8"/>
    <w:rsid w:val="003E6EB3"/>
    <w:rsid w:val="00414894"/>
    <w:rsid w:val="004549A0"/>
    <w:rsid w:val="00461835"/>
    <w:rsid w:val="0052297E"/>
    <w:rsid w:val="00574BCF"/>
    <w:rsid w:val="00585277"/>
    <w:rsid w:val="00586083"/>
    <w:rsid w:val="005D1652"/>
    <w:rsid w:val="005D1B9B"/>
    <w:rsid w:val="00653AEC"/>
    <w:rsid w:val="00655190"/>
    <w:rsid w:val="00662218"/>
    <w:rsid w:val="00685AE0"/>
    <w:rsid w:val="006D1998"/>
    <w:rsid w:val="00703D77"/>
    <w:rsid w:val="00711095"/>
    <w:rsid w:val="0072604C"/>
    <w:rsid w:val="00733384"/>
    <w:rsid w:val="00756ACE"/>
    <w:rsid w:val="00762BBE"/>
    <w:rsid w:val="00767E3E"/>
    <w:rsid w:val="008C15D9"/>
    <w:rsid w:val="008D0747"/>
    <w:rsid w:val="008E6B6C"/>
    <w:rsid w:val="009112DC"/>
    <w:rsid w:val="00951EB2"/>
    <w:rsid w:val="00962D26"/>
    <w:rsid w:val="009E468D"/>
    <w:rsid w:val="009E7AF7"/>
    <w:rsid w:val="00AD064D"/>
    <w:rsid w:val="00AF6B8C"/>
    <w:rsid w:val="00AF73E8"/>
    <w:rsid w:val="00B0479E"/>
    <w:rsid w:val="00B14512"/>
    <w:rsid w:val="00B35ECC"/>
    <w:rsid w:val="00BA2507"/>
    <w:rsid w:val="00BA4142"/>
    <w:rsid w:val="00BC241D"/>
    <w:rsid w:val="00BC54EB"/>
    <w:rsid w:val="00C107F2"/>
    <w:rsid w:val="00C2143D"/>
    <w:rsid w:val="00C33A04"/>
    <w:rsid w:val="00C64EF9"/>
    <w:rsid w:val="00C95B3C"/>
    <w:rsid w:val="00CA6D65"/>
    <w:rsid w:val="00CD7AA5"/>
    <w:rsid w:val="00CF63AB"/>
    <w:rsid w:val="00D0187A"/>
    <w:rsid w:val="00D4415A"/>
    <w:rsid w:val="00DA76AD"/>
    <w:rsid w:val="00E242E5"/>
    <w:rsid w:val="00E84676"/>
    <w:rsid w:val="00ED6E64"/>
    <w:rsid w:val="00EF31AD"/>
    <w:rsid w:val="00F06D6F"/>
    <w:rsid w:val="00F11CD2"/>
    <w:rsid w:val="00F2628B"/>
    <w:rsid w:val="00F47DDA"/>
    <w:rsid w:val="00F5082D"/>
    <w:rsid w:val="00F531BD"/>
    <w:rsid w:val="00F5324A"/>
    <w:rsid w:val="00F55629"/>
    <w:rsid w:val="00F57042"/>
    <w:rsid w:val="00F57C68"/>
    <w:rsid w:val="00F654C2"/>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018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1633</Words>
  <Characters>9310</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6</cp:revision>
  <dcterms:created xsi:type="dcterms:W3CDTF">2025-03-12T11:00:00Z</dcterms:created>
  <dcterms:modified xsi:type="dcterms:W3CDTF">2025-03-13T14:09:00Z</dcterms:modified>
</cp:coreProperties>
</file>