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81333" w14:paraId="6D2903E2" w14:textId="77777777" w:rsidTr="00DA76AD">
        <w:tc>
          <w:tcPr>
            <w:tcW w:w="2547" w:type="dxa"/>
          </w:tcPr>
          <w:p w14:paraId="6D2903DE" w14:textId="77777777" w:rsidR="00F5082D" w:rsidRPr="00081333" w:rsidRDefault="00F5082D" w:rsidP="00FA0CA9">
            <w:pPr>
              <w:rPr>
                <w:rFonts w:ascii="Verdana" w:hAnsi="Verdana" w:cs="Arial"/>
                <w:b/>
                <w:sz w:val="24"/>
                <w:szCs w:val="24"/>
              </w:rPr>
            </w:pPr>
            <w:r w:rsidRPr="00081333">
              <w:rPr>
                <w:rFonts w:ascii="Verdana" w:hAnsi="Verdana" w:cs="Arial"/>
                <w:b/>
                <w:sz w:val="24"/>
                <w:szCs w:val="24"/>
              </w:rPr>
              <w:t>Meeting Date</w:t>
            </w:r>
          </w:p>
        </w:tc>
        <w:tc>
          <w:tcPr>
            <w:tcW w:w="3260" w:type="dxa"/>
            <w:gridSpan w:val="2"/>
          </w:tcPr>
          <w:p w14:paraId="6D2903DF" w14:textId="2B9AE294" w:rsidR="00F5082D" w:rsidRPr="00081333" w:rsidRDefault="00A7368D" w:rsidP="00FA0CA9">
            <w:pPr>
              <w:rPr>
                <w:rFonts w:ascii="Verdana" w:hAnsi="Verdana" w:cs="Arial"/>
                <w:b/>
                <w:sz w:val="24"/>
                <w:szCs w:val="24"/>
              </w:rPr>
            </w:pPr>
            <w:r w:rsidRPr="00081333">
              <w:rPr>
                <w:rFonts w:ascii="Verdana" w:hAnsi="Verdana" w:cs="Arial"/>
                <w:b/>
                <w:sz w:val="24"/>
                <w:szCs w:val="24"/>
              </w:rPr>
              <w:t>21 May</w:t>
            </w:r>
            <w:r w:rsidR="005D3DF1" w:rsidRPr="00081333">
              <w:rPr>
                <w:rFonts w:ascii="Verdana" w:hAnsi="Verdana" w:cs="Arial"/>
                <w:b/>
                <w:sz w:val="24"/>
                <w:szCs w:val="24"/>
              </w:rPr>
              <w:t xml:space="preserve"> 2025</w:t>
            </w:r>
          </w:p>
        </w:tc>
        <w:tc>
          <w:tcPr>
            <w:tcW w:w="2368" w:type="dxa"/>
            <w:gridSpan w:val="3"/>
          </w:tcPr>
          <w:p w14:paraId="6D2903E0" w14:textId="77777777" w:rsidR="00F5082D" w:rsidRPr="00081333" w:rsidRDefault="00F5082D" w:rsidP="00FA0CA9">
            <w:pPr>
              <w:rPr>
                <w:rFonts w:ascii="Verdana" w:hAnsi="Verdana" w:cs="Arial"/>
                <w:b/>
                <w:sz w:val="24"/>
                <w:szCs w:val="24"/>
              </w:rPr>
            </w:pPr>
            <w:r w:rsidRPr="00081333">
              <w:rPr>
                <w:rFonts w:ascii="Verdana" w:hAnsi="Verdana" w:cs="Arial"/>
                <w:b/>
                <w:sz w:val="24"/>
                <w:szCs w:val="24"/>
              </w:rPr>
              <w:t>Agenda Item</w:t>
            </w:r>
          </w:p>
        </w:tc>
        <w:tc>
          <w:tcPr>
            <w:tcW w:w="841" w:type="dxa"/>
          </w:tcPr>
          <w:p w14:paraId="6D2903E1" w14:textId="7E5E7155" w:rsidR="00F5082D" w:rsidRPr="00081333" w:rsidRDefault="00AE0C62" w:rsidP="00FA0CA9">
            <w:pPr>
              <w:rPr>
                <w:rFonts w:ascii="Verdana" w:hAnsi="Verdana" w:cs="Arial"/>
                <w:b/>
                <w:sz w:val="24"/>
                <w:szCs w:val="24"/>
              </w:rPr>
            </w:pPr>
            <w:r w:rsidRPr="00081333">
              <w:rPr>
                <w:rFonts w:ascii="Verdana" w:hAnsi="Verdana" w:cs="Arial"/>
                <w:b/>
                <w:sz w:val="24"/>
                <w:szCs w:val="24"/>
              </w:rPr>
              <w:t>2.</w:t>
            </w:r>
            <w:r w:rsidR="004729A8" w:rsidRPr="00081333">
              <w:rPr>
                <w:rFonts w:ascii="Verdana" w:hAnsi="Verdana" w:cs="Arial"/>
                <w:b/>
                <w:sz w:val="24"/>
                <w:szCs w:val="24"/>
              </w:rPr>
              <w:t>2</w:t>
            </w:r>
          </w:p>
        </w:tc>
      </w:tr>
      <w:tr w:rsidR="00B0479E" w:rsidRPr="00081333" w14:paraId="1EEB45B2" w14:textId="77777777" w:rsidTr="00C15939">
        <w:tc>
          <w:tcPr>
            <w:tcW w:w="2547" w:type="dxa"/>
            <w:shd w:val="clear" w:color="auto" w:fill="auto"/>
          </w:tcPr>
          <w:p w14:paraId="4A48663E" w14:textId="6879CA0B" w:rsidR="00B0479E" w:rsidRPr="00081333" w:rsidRDefault="00B0479E" w:rsidP="00FA0CA9">
            <w:pPr>
              <w:rPr>
                <w:rFonts w:ascii="Verdana" w:hAnsi="Verdana" w:cs="Arial"/>
                <w:b/>
                <w:sz w:val="24"/>
                <w:szCs w:val="24"/>
              </w:rPr>
            </w:pPr>
            <w:r w:rsidRPr="00081333">
              <w:rPr>
                <w:rFonts w:ascii="Verdana" w:hAnsi="Verdana" w:cs="Arial"/>
                <w:b/>
                <w:sz w:val="24"/>
                <w:szCs w:val="24"/>
              </w:rPr>
              <w:t xml:space="preserve">Name of Meeting </w:t>
            </w:r>
          </w:p>
        </w:tc>
        <w:tc>
          <w:tcPr>
            <w:tcW w:w="6469" w:type="dxa"/>
            <w:gridSpan w:val="6"/>
            <w:shd w:val="clear" w:color="auto" w:fill="auto"/>
          </w:tcPr>
          <w:p w14:paraId="5687483E" w14:textId="74E49231" w:rsidR="00B0479E" w:rsidRPr="00081333" w:rsidRDefault="00C15939" w:rsidP="00FA0CA9">
            <w:pPr>
              <w:rPr>
                <w:rFonts w:ascii="Verdana" w:hAnsi="Verdana" w:cs="Arial"/>
                <w:b/>
                <w:sz w:val="24"/>
                <w:szCs w:val="24"/>
              </w:rPr>
            </w:pPr>
            <w:r w:rsidRPr="00081333">
              <w:rPr>
                <w:rFonts w:ascii="Verdana" w:hAnsi="Verdana" w:cs="Arial"/>
                <w:b/>
                <w:sz w:val="24"/>
                <w:szCs w:val="24"/>
              </w:rPr>
              <w:t>Audit Committee</w:t>
            </w:r>
          </w:p>
        </w:tc>
      </w:tr>
      <w:tr w:rsidR="00083FC0" w:rsidRPr="00081333" w14:paraId="6D2903E5" w14:textId="77777777" w:rsidTr="00DA76AD">
        <w:tc>
          <w:tcPr>
            <w:tcW w:w="2547" w:type="dxa"/>
          </w:tcPr>
          <w:p w14:paraId="6D2903E3" w14:textId="77777777" w:rsidR="00034194" w:rsidRPr="00081333" w:rsidRDefault="00034194" w:rsidP="00FA0CA9">
            <w:pPr>
              <w:rPr>
                <w:rFonts w:ascii="Verdana" w:hAnsi="Verdana" w:cs="Arial"/>
                <w:b/>
                <w:sz w:val="24"/>
                <w:szCs w:val="24"/>
              </w:rPr>
            </w:pPr>
            <w:r w:rsidRPr="00081333">
              <w:rPr>
                <w:rFonts w:ascii="Verdana" w:hAnsi="Verdana" w:cs="Arial"/>
                <w:b/>
                <w:sz w:val="24"/>
                <w:szCs w:val="24"/>
              </w:rPr>
              <w:t>Report Title</w:t>
            </w:r>
          </w:p>
        </w:tc>
        <w:tc>
          <w:tcPr>
            <w:tcW w:w="6469" w:type="dxa"/>
            <w:gridSpan w:val="6"/>
          </w:tcPr>
          <w:p w14:paraId="6D2903E4" w14:textId="046A8C35" w:rsidR="00034194" w:rsidRPr="00081333" w:rsidRDefault="00C15939" w:rsidP="00FA0CA9">
            <w:pPr>
              <w:rPr>
                <w:rFonts w:ascii="Verdana" w:hAnsi="Verdana" w:cs="Arial"/>
                <w:b/>
                <w:sz w:val="24"/>
                <w:szCs w:val="24"/>
              </w:rPr>
            </w:pPr>
            <w:r w:rsidRPr="00081333">
              <w:rPr>
                <w:rFonts w:ascii="Verdana" w:hAnsi="Verdana" w:cs="Arial"/>
                <w:b/>
                <w:sz w:val="24"/>
                <w:szCs w:val="24"/>
              </w:rPr>
              <w:t>Draft Annual Accounts 2024/2</w:t>
            </w:r>
            <w:r w:rsidR="004729A8" w:rsidRPr="00081333">
              <w:rPr>
                <w:rFonts w:ascii="Verdana" w:hAnsi="Verdana" w:cs="Arial"/>
                <w:b/>
                <w:sz w:val="24"/>
                <w:szCs w:val="24"/>
              </w:rPr>
              <w:t>5</w:t>
            </w:r>
          </w:p>
        </w:tc>
      </w:tr>
      <w:tr w:rsidR="00083FC0" w:rsidRPr="00081333" w14:paraId="6D2903E8" w14:textId="77777777" w:rsidTr="00DA76AD">
        <w:tc>
          <w:tcPr>
            <w:tcW w:w="2547" w:type="dxa"/>
          </w:tcPr>
          <w:p w14:paraId="6D2903E6" w14:textId="77777777" w:rsidR="00034194" w:rsidRPr="00081333" w:rsidRDefault="00034194" w:rsidP="00FA0CA9">
            <w:pPr>
              <w:rPr>
                <w:rFonts w:ascii="Verdana" w:hAnsi="Verdana" w:cs="Arial"/>
                <w:b/>
                <w:sz w:val="24"/>
                <w:szCs w:val="24"/>
              </w:rPr>
            </w:pPr>
            <w:r w:rsidRPr="00081333">
              <w:rPr>
                <w:rFonts w:ascii="Verdana" w:hAnsi="Verdana" w:cs="Arial"/>
                <w:b/>
                <w:sz w:val="24"/>
                <w:szCs w:val="24"/>
              </w:rPr>
              <w:t>Report Author</w:t>
            </w:r>
          </w:p>
        </w:tc>
        <w:tc>
          <w:tcPr>
            <w:tcW w:w="6469" w:type="dxa"/>
            <w:gridSpan w:val="6"/>
          </w:tcPr>
          <w:p w14:paraId="1CE66922" w14:textId="77777777" w:rsidR="00692AB8" w:rsidRPr="00081333" w:rsidRDefault="00692AB8" w:rsidP="00692AB8">
            <w:pPr>
              <w:rPr>
                <w:rFonts w:ascii="Verdana" w:hAnsi="Verdana" w:cs="Arial"/>
                <w:sz w:val="24"/>
                <w:szCs w:val="24"/>
              </w:rPr>
            </w:pPr>
            <w:r w:rsidRPr="00081333">
              <w:rPr>
                <w:rFonts w:ascii="Verdana" w:hAnsi="Verdana" w:cs="Arial"/>
                <w:sz w:val="24"/>
                <w:szCs w:val="24"/>
              </w:rPr>
              <w:t xml:space="preserve">Alison McLennan, Assistant Director of Finance </w:t>
            </w:r>
          </w:p>
          <w:p w14:paraId="6D2903E7" w14:textId="4E5C0FFF" w:rsidR="00034194" w:rsidRPr="00081333" w:rsidRDefault="00692AB8" w:rsidP="00692AB8">
            <w:pPr>
              <w:rPr>
                <w:rFonts w:ascii="Verdana" w:hAnsi="Verdana" w:cs="Arial"/>
                <w:sz w:val="24"/>
                <w:szCs w:val="24"/>
              </w:rPr>
            </w:pPr>
            <w:r w:rsidRPr="00081333">
              <w:rPr>
                <w:rFonts w:ascii="Verdana" w:hAnsi="Verdana" w:cs="Arial"/>
                <w:sz w:val="24"/>
                <w:szCs w:val="24"/>
              </w:rPr>
              <w:t>Samantha Moss, Deputy Director of Finance</w:t>
            </w:r>
          </w:p>
        </w:tc>
      </w:tr>
      <w:tr w:rsidR="002E0611" w:rsidRPr="00081333" w14:paraId="6D2903EB" w14:textId="77777777" w:rsidTr="00DA76AD">
        <w:tc>
          <w:tcPr>
            <w:tcW w:w="2547" w:type="dxa"/>
          </w:tcPr>
          <w:p w14:paraId="6D2903E9" w14:textId="77777777" w:rsidR="002E0611" w:rsidRPr="00081333" w:rsidRDefault="002E0611" w:rsidP="002E0611">
            <w:pPr>
              <w:rPr>
                <w:rFonts w:ascii="Verdana" w:hAnsi="Verdana" w:cs="Arial"/>
                <w:b/>
                <w:sz w:val="24"/>
                <w:szCs w:val="24"/>
              </w:rPr>
            </w:pPr>
            <w:r w:rsidRPr="00081333">
              <w:rPr>
                <w:rFonts w:ascii="Verdana" w:hAnsi="Verdana" w:cs="Arial"/>
                <w:b/>
                <w:sz w:val="24"/>
                <w:szCs w:val="24"/>
              </w:rPr>
              <w:t>Report Sponsor</w:t>
            </w:r>
          </w:p>
        </w:tc>
        <w:tc>
          <w:tcPr>
            <w:tcW w:w="6469" w:type="dxa"/>
            <w:gridSpan w:val="6"/>
          </w:tcPr>
          <w:p w14:paraId="6D2903EA" w14:textId="313ECF14" w:rsidR="002E0611" w:rsidRPr="00081333" w:rsidRDefault="002E0611" w:rsidP="002E0611">
            <w:pPr>
              <w:rPr>
                <w:rFonts w:ascii="Verdana" w:hAnsi="Verdana" w:cs="Arial"/>
                <w:sz w:val="24"/>
                <w:szCs w:val="24"/>
              </w:rPr>
            </w:pPr>
            <w:r w:rsidRPr="00081333">
              <w:rPr>
                <w:rFonts w:ascii="Verdana" w:hAnsi="Verdana" w:cs="Arial"/>
                <w:sz w:val="24"/>
                <w:szCs w:val="24"/>
              </w:rPr>
              <w:t>Darren Griffiths, Director of Finance and Performance</w:t>
            </w:r>
          </w:p>
        </w:tc>
      </w:tr>
      <w:tr w:rsidR="002E0611" w:rsidRPr="00081333" w14:paraId="6D2903EE" w14:textId="77777777" w:rsidTr="00DA76AD">
        <w:tc>
          <w:tcPr>
            <w:tcW w:w="2547" w:type="dxa"/>
          </w:tcPr>
          <w:p w14:paraId="6D2903EC" w14:textId="77777777" w:rsidR="002E0611" w:rsidRPr="00081333" w:rsidRDefault="002E0611" w:rsidP="002E0611">
            <w:pPr>
              <w:rPr>
                <w:rFonts w:ascii="Verdana" w:hAnsi="Verdana" w:cs="Arial"/>
                <w:b/>
                <w:sz w:val="24"/>
                <w:szCs w:val="24"/>
              </w:rPr>
            </w:pPr>
            <w:r w:rsidRPr="00081333">
              <w:rPr>
                <w:rFonts w:ascii="Verdana" w:hAnsi="Verdana" w:cs="Arial"/>
                <w:b/>
                <w:sz w:val="24"/>
                <w:szCs w:val="24"/>
              </w:rPr>
              <w:t>Presented by</w:t>
            </w:r>
          </w:p>
        </w:tc>
        <w:tc>
          <w:tcPr>
            <w:tcW w:w="6469" w:type="dxa"/>
            <w:gridSpan w:val="6"/>
          </w:tcPr>
          <w:p w14:paraId="6D2903ED" w14:textId="519AF8D9" w:rsidR="002E0611" w:rsidRPr="00081333" w:rsidRDefault="002E0611" w:rsidP="002E0611">
            <w:pPr>
              <w:rPr>
                <w:rFonts w:ascii="Verdana" w:hAnsi="Verdana" w:cs="Arial"/>
                <w:sz w:val="24"/>
                <w:szCs w:val="24"/>
              </w:rPr>
            </w:pPr>
            <w:r w:rsidRPr="00081333">
              <w:rPr>
                <w:rFonts w:ascii="Verdana" w:hAnsi="Verdana" w:cs="Arial"/>
                <w:sz w:val="24"/>
                <w:szCs w:val="24"/>
              </w:rPr>
              <w:t>Darren Griffiths, Director of Finance and Performance</w:t>
            </w:r>
          </w:p>
        </w:tc>
      </w:tr>
      <w:tr w:rsidR="002E0611" w:rsidRPr="00081333" w14:paraId="6D2903F1" w14:textId="77777777" w:rsidTr="00DA76AD">
        <w:tc>
          <w:tcPr>
            <w:tcW w:w="2547" w:type="dxa"/>
          </w:tcPr>
          <w:p w14:paraId="6D2903EF" w14:textId="77777777" w:rsidR="002E0611" w:rsidRPr="00081333" w:rsidRDefault="002E0611" w:rsidP="002E0611">
            <w:pPr>
              <w:rPr>
                <w:rFonts w:ascii="Verdana" w:hAnsi="Verdana" w:cs="Arial"/>
                <w:b/>
                <w:sz w:val="24"/>
                <w:szCs w:val="24"/>
              </w:rPr>
            </w:pPr>
            <w:r w:rsidRPr="00081333">
              <w:rPr>
                <w:rFonts w:ascii="Verdana" w:hAnsi="Verdana" w:cs="Arial"/>
                <w:b/>
                <w:sz w:val="24"/>
                <w:szCs w:val="24"/>
              </w:rPr>
              <w:t xml:space="preserve">Freedom of Information </w:t>
            </w:r>
          </w:p>
        </w:tc>
        <w:tc>
          <w:tcPr>
            <w:tcW w:w="6469" w:type="dxa"/>
            <w:gridSpan w:val="6"/>
          </w:tcPr>
          <w:p w14:paraId="6D2903F0" w14:textId="5152159C" w:rsidR="002E0611" w:rsidRPr="00081333" w:rsidRDefault="002E0611" w:rsidP="002E0611">
            <w:pPr>
              <w:rPr>
                <w:rFonts w:ascii="Verdana" w:hAnsi="Verdana" w:cs="Arial"/>
                <w:sz w:val="24"/>
                <w:szCs w:val="24"/>
              </w:rPr>
            </w:pPr>
            <w:r w:rsidRPr="00081333">
              <w:rPr>
                <w:rFonts w:ascii="Verdana" w:hAnsi="Verdana" w:cs="Arial"/>
                <w:sz w:val="24"/>
                <w:szCs w:val="24"/>
              </w:rPr>
              <w:t xml:space="preserve">Closed </w:t>
            </w:r>
          </w:p>
        </w:tc>
      </w:tr>
      <w:tr w:rsidR="002E0611" w:rsidRPr="00081333" w14:paraId="6D2903F8" w14:textId="77777777" w:rsidTr="00DA76AD">
        <w:tc>
          <w:tcPr>
            <w:tcW w:w="2547" w:type="dxa"/>
          </w:tcPr>
          <w:p w14:paraId="6D2903F2" w14:textId="77777777" w:rsidR="002E0611" w:rsidRPr="00081333" w:rsidRDefault="002E0611" w:rsidP="002E0611">
            <w:pPr>
              <w:rPr>
                <w:rFonts w:ascii="Verdana" w:hAnsi="Verdana" w:cs="Arial"/>
                <w:b/>
                <w:sz w:val="24"/>
                <w:szCs w:val="24"/>
              </w:rPr>
            </w:pPr>
            <w:r w:rsidRPr="00081333">
              <w:rPr>
                <w:rFonts w:ascii="Verdana" w:hAnsi="Verdana" w:cs="Arial"/>
                <w:b/>
                <w:sz w:val="24"/>
                <w:szCs w:val="24"/>
              </w:rPr>
              <w:t>Purpose of the Report</w:t>
            </w:r>
          </w:p>
        </w:tc>
        <w:tc>
          <w:tcPr>
            <w:tcW w:w="6469" w:type="dxa"/>
            <w:gridSpan w:val="6"/>
          </w:tcPr>
          <w:p w14:paraId="0CC8A0B9" w14:textId="03BCDA78" w:rsidR="00177A09" w:rsidRPr="00081333" w:rsidRDefault="00177A09" w:rsidP="00F755E9">
            <w:pPr>
              <w:ind w:right="96"/>
              <w:jc w:val="both"/>
              <w:rPr>
                <w:rFonts w:ascii="Verdana" w:hAnsi="Verdana" w:cs="Arial"/>
                <w:color w:val="FF0000"/>
                <w:sz w:val="24"/>
                <w:szCs w:val="24"/>
              </w:rPr>
            </w:pPr>
            <w:r w:rsidRPr="00081333">
              <w:rPr>
                <w:rFonts w:ascii="Verdana" w:hAnsi="Verdana" w:cs="Arial"/>
                <w:sz w:val="24"/>
                <w:szCs w:val="24"/>
              </w:rPr>
              <w:t>To provide the Audit Committee with the draft annual accounts for Swansea Bay University Health Board for 2024/25 and to provide an opportunity for the Audit Committee to raise any questions or concerns in relation to the accounts.</w:t>
            </w:r>
          </w:p>
          <w:p w14:paraId="6D2903F7" w14:textId="77777777" w:rsidR="002E0611" w:rsidRPr="00081333" w:rsidRDefault="002E0611" w:rsidP="002E0611">
            <w:pPr>
              <w:rPr>
                <w:rFonts w:ascii="Verdana" w:hAnsi="Verdana" w:cs="Arial"/>
                <w:sz w:val="24"/>
                <w:szCs w:val="24"/>
              </w:rPr>
            </w:pPr>
          </w:p>
        </w:tc>
      </w:tr>
      <w:tr w:rsidR="002E0611" w:rsidRPr="00081333" w14:paraId="6D290402" w14:textId="77777777" w:rsidTr="00DA76AD">
        <w:tc>
          <w:tcPr>
            <w:tcW w:w="2547" w:type="dxa"/>
          </w:tcPr>
          <w:p w14:paraId="6D2903F9" w14:textId="77777777" w:rsidR="002E0611" w:rsidRPr="00081333" w:rsidRDefault="002E0611" w:rsidP="002E0611">
            <w:pPr>
              <w:rPr>
                <w:rFonts w:ascii="Verdana" w:hAnsi="Verdana" w:cs="Arial"/>
                <w:b/>
                <w:sz w:val="24"/>
                <w:szCs w:val="24"/>
              </w:rPr>
            </w:pPr>
            <w:r w:rsidRPr="00081333">
              <w:rPr>
                <w:rFonts w:ascii="Verdana" w:hAnsi="Verdana" w:cs="Arial"/>
                <w:b/>
                <w:sz w:val="24"/>
                <w:szCs w:val="24"/>
              </w:rPr>
              <w:t>Key Issues</w:t>
            </w:r>
          </w:p>
          <w:p w14:paraId="6D2903FA" w14:textId="77777777" w:rsidR="002E0611" w:rsidRPr="00081333" w:rsidRDefault="002E0611" w:rsidP="002E0611">
            <w:pPr>
              <w:rPr>
                <w:rFonts w:ascii="Verdana" w:hAnsi="Verdana" w:cs="Arial"/>
                <w:b/>
                <w:sz w:val="24"/>
                <w:szCs w:val="24"/>
              </w:rPr>
            </w:pPr>
          </w:p>
          <w:p w14:paraId="6D2903FB" w14:textId="77777777" w:rsidR="002E0611" w:rsidRPr="00081333" w:rsidRDefault="002E0611" w:rsidP="002E0611">
            <w:pPr>
              <w:rPr>
                <w:rFonts w:ascii="Verdana" w:hAnsi="Verdana" w:cs="Arial"/>
                <w:b/>
                <w:sz w:val="24"/>
                <w:szCs w:val="24"/>
              </w:rPr>
            </w:pPr>
          </w:p>
          <w:p w14:paraId="6D2903FC" w14:textId="77777777" w:rsidR="002E0611" w:rsidRPr="00081333" w:rsidRDefault="002E0611" w:rsidP="002E0611">
            <w:pPr>
              <w:rPr>
                <w:rFonts w:ascii="Verdana" w:hAnsi="Verdana" w:cs="Arial"/>
                <w:b/>
                <w:sz w:val="24"/>
                <w:szCs w:val="24"/>
              </w:rPr>
            </w:pPr>
          </w:p>
        </w:tc>
        <w:tc>
          <w:tcPr>
            <w:tcW w:w="6469" w:type="dxa"/>
            <w:gridSpan w:val="6"/>
          </w:tcPr>
          <w:p w14:paraId="4672E730" w14:textId="4C7AB78D" w:rsidR="009D230D" w:rsidRPr="00081333" w:rsidRDefault="009D230D" w:rsidP="009D230D">
            <w:pPr>
              <w:jc w:val="both"/>
              <w:rPr>
                <w:rFonts w:ascii="Verdana" w:hAnsi="Verdana" w:cs="Arial"/>
                <w:sz w:val="24"/>
                <w:szCs w:val="24"/>
              </w:rPr>
            </w:pPr>
            <w:r w:rsidRPr="00081333">
              <w:rPr>
                <w:rFonts w:ascii="Verdana" w:hAnsi="Verdana" w:cs="Arial"/>
                <w:sz w:val="24"/>
                <w:szCs w:val="24"/>
              </w:rPr>
              <w:t xml:space="preserve">The draft accounts were submitted to Welsh Government by midday on Friday 2 May </w:t>
            </w:r>
            <w:r w:rsidR="00F755E9" w:rsidRPr="00081333">
              <w:rPr>
                <w:rFonts w:ascii="Verdana" w:hAnsi="Verdana" w:cs="Arial"/>
                <w:sz w:val="24"/>
                <w:szCs w:val="24"/>
              </w:rPr>
              <w:t xml:space="preserve">2025 </w:t>
            </w:r>
            <w:r w:rsidRPr="00081333">
              <w:rPr>
                <w:rFonts w:ascii="Verdana" w:hAnsi="Verdana" w:cs="Arial"/>
                <w:sz w:val="24"/>
                <w:szCs w:val="24"/>
              </w:rPr>
              <w:t>in line with the deadline issued by Welsh Government</w:t>
            </w:r>
            <w:r w:rsidR="00081333">
              <w:rPr>
                <w:rFonts w:ascii="Verdana" w:hAnsi="Verdana" w:cs="Arial"/>
                <w:sz w:val="24"/>
                <w:szCs w:val="24"/>
              </w:rPr>
              <w:t>.</w:t>
            </w:r>
          </w:p>
          <w:p w14:paraId="60618232" w14:textId="2BD9327E" w:rsidR="009D230D" w:rsidRPr="00081333" w:rsidRDefault="009D230D" w:rsidP="009D230D">
            <w:pPr>
              <w:jc w:val="both"/>
              <w:rPr>
                <w:rFonts w:ascii="Verdana" w:hAnsi="Verdana" w:cs="Arial"/>
                <w:sz w:val="24"/>
                <w:szCs w:val="24"/>
              </w:rPr>
            </w:pPr>
            <w:r w:rsidRPr="00081333">
              <w:rPr>
                <w:rFonts w:ascii="Verdana" w:hAnsi="Verdana" w:cs="Arial"/>
                <w:sz w:val="24"/>
                <w:szCs w:val="24"/>
              </w:rPr>
              <w:t xml:space="preserve"> </w:t>
            </w:r>
          </w:p>
          <w:p w14:paraId="17CCA7CF" w14:textId="23FD0AE6" w:rsidR="009D230D" w:rsidRPr="00081333" w:rsidRDefault="009D230D" w:rsidP="009D230D">
            <w:pPr>
              <w:jc w:val="both"/>
              <w:rPr>
                <w:rFonts w:ascii="Verdana" w:hAnsi="Verdana" w:cs="Arial"/>
                <w:sz w:val="24"/>
                <w:szCs w:val="24"/>
              </w:rPr>
            </w:pPr>
            <w:r w:rsidRPr="00081333">
              <w:rPr>
                <w:rFonts w:ascii="Verdana" w:hAnsi="Verdana" w:cs="Arial"/>
                <w:sz w:val="24"/>
                <w:szCs w:val="24"/>
              </w:rPr>
              <w:t xml:space="preserve">Achievement of the submission deadline was challenging with a number of issues affecting the ability of the health board to close its financial ledger as planned. </w:t>
            </w:r>
          </w:p>
          <w:p w14:paraId="66796DD8" w14:textId="77777777" w:rsidR="009D230D" w:rsidRPr="00081333" w:rsidRDefault="009D230D" w:rsidP="009D230D">
            <w:pPr>
              <w:jc w:val="both"/>
              <w:rPr>
                <w:rFonts w:ascii="Verdana" w:hAnsi="Verdana" w:cs="Arial"/>
                <w:sz w:val="24"/>
                <w:szCs w:val="24"/>
              </w:rPr>
            </w:pPr>
          </w:p>
          <w:p w14:paraId="214E7C67" w14:textId="1A2D3056" w:rsidR="009D230D" w:rsidRPr="00081333" w:rsidRDefault="009D230D" w:rsidP="009D230D">
            <w:pPr>
              <w:jc w:val="both"/>
              <w:rPr>
                <w:rFonts w:ascii="Verdana" w:hAnsi="Verdana" w:cs="Arial"/>
                <w:sz w:val="24"/>
                <w:szCs w:val="24"/>
              </w:rPr>
            </w:pPr>
            <w:r w:rsidRPr="00081333">
              <w:rPr>
                <w:rFonts w:ascii="Verdana" w:hAnsi="Verdana" w:cs="Arial"/>
                <w:sz w:val="24"/>
                <w:szCs w:val="24"/>
              </w:rPr>
              <w:t xml:space="preserve">Audit Wales commenced its audit of the accounts on Tuesday </w:t>
            </w:r>
            <w:r w:rsidR="00761714" w:rsidRPr="00081333">
              <w:rPr>
                <w:rFonts w:ascii="Verdana" w:hAnsi="Verdana" w:cs="Arial"/>
                <w:sz w:val="24"/>
                <w:szCs w:val="24"/>
              </w:rPr>
              <w:t>6</w:t>
            </w:r>
            <w:r w:rsidRPr="00081333">
              <w:rPr>
                <w:rFonts w:ascii="Verdana" w:hAnsi="Verdana" w:cs="Arial"/>
                <w:sz w:val="24"/>
                <w:szCs w:val="24"/>
                <w:vertAlign w:val="superscript"/>
              </w:rPr>
              <w:t>th</w:t>
            </w:r>
            <w:r w:rsidRPr="00081333">
              <w:rPr>
                <w:rFonts w:ascii="Verdana" w:hAnsi="Verdana" w:cs="Arial"/>
                <w:sz w:val="24"/>
                <w:szCs w:val="24"/>
              </w:rPr>
              <w:t xml:space="preserve"> May. The accounts will be audited remotely using the electronic working paper files saved on the </w:t>
            </w:r>
            <w:proofErr w:type="spellStart"/>
            <w:r w:rsidRPr="00081333">
              <w:rPr>
                <w:rFonts w:ascii="Verdana" w:hAnsi="Verdana" w:cs="Arial"/>
                <w:sz w:val="24"/>
                <w:szCs w:val="24"/>
              </w:rPr>
              <w:t>Inflo</w:t>
            </w:r>
            <w:proofErr w:type="spellEnd"/>
            <w:r w:rsidRPr="00081333">
              <w:rPr>
                <w:rFonts w:ascii="Verdana" w:hAnsi="Verdana" w:cs="Arial"/>
                <w:sz w:val="24"/>
                <w:szCs w:val="24"/>
              </w:rPr>
              <w:t xml:space="preserve"> system. Audit Wales will provide their report on the accounts to the Audit Committee and Board on </w:t>
            </w:r>
            <w:r w:rsidR="00130E69" w:rsidRPr="00081333">
              <w:rPr>
                <w:rFonts w:ascii="Verdana" w:hAnsi="Verdana" w:cs="Arial"/>
                <w:sz w:val="24"/>
                <w:szCs w:val="24"/>
              </w:rPr>
              <w:t>25</w:t>
            </w:r>
            <w:r w:rsidRPr="00081333">
              <w:rPr>
                <w:rFonts w:ascii="Verdana" w:hAnsi="Verdana" w:cs="Arial"/>
                <w:sz w:val="24"/>
                <w:szCs w:val="24"/>
                <w:vertAlign w:val="superscript"/>
              </w:rPr>
              <w:t>th</w:t>
            </w:r>
            <w:r w:rsidRPr="00081333">
              <w:rPr>
                <w:rFonts w:ascii="Verdana" w:hAnsi="Verdana" w:cs="Arial"/>
                <w:sz w:val="24"/>
                <w:szCs w:val="24"/>
              </w:rPr>
              <w:t xml:space="preserve"> Ju</w:t>
            </w:r>
            <w:r w:rsidR="00130E69" w:rsidRPr="00081333">
              <w:rPr>
                <w:rFonts w:ascii="Verdana" w:hAnsi="Verdana" w:cs="Arial"/>
                <w:sz w:val="24"/>
                <w:szCs w:val="24"/>
              </w:rPr>
              <w:t>ne</w:t>
            </w:r>
            <w:r w:rsidRPr="00081333">
              <w:rPr>
                <w:rFonts w:ascii="Verdana" w:hAnsi="Verdana" w:cs="Arial"/>
                <w:sz w:val="24"/>
                <w:szCs w:val="24"/>
              </w:rPr>
              <w:t xml:space="preserve"> 202</w:t>
            </w:r>
            <w:r w:rsidR="00130E69" w:rsidRPr="00081333">
              <w:rPr>
                <w:rFonts w:ascii="Verdana" w:hAnsi="Verdana" w:cs="Arial"/>
                <w:sz w:val="24"/>
                <w:szCs w:val="24"/>
              </w:rPr>
              <w:t>5</w:t>
            </w:r>
            <w:r w:rsidRPr="00081333">
              <w:rPr>
                <w:rFonts w:ascii="Verdana" w:hAnsi="Verdana" w:cs="Arial"/>
                <w:sz w:val="24"/>
                <w:szCs w:val="24"/>
              </w:rPr>
              <w:t>.</w:t>
            </w:r>
          </w:p>
          <w:p w14:paraId="7CB06F56" w14:textId="77777777" w:rsidR="00130E69" w:rsidRPr="00081333" w:rsidRDefault="00130E69" w:rsidP="009D230D">
            <w:pPr>
              <w:jc w:val="both"/>
              <w:rPr>
                <w:rFonts w:ascii="Verdana" w:hAnsi="Verdana" w:cs="Arial"/>
                <w:sz w:val="24"/>
                <w:szCs w:val="24"/>
              </w:rPr>
            </w:pPr>
          </w:p>
          <w:p w14:paraId="462EAB86" w14:textId="77777777" w:rsidR="002E0611" w:rsidRPr="00081333" w:rsidRDefault="009D230D" w:rsidP="009D230D">
            <w:pPr>
              <w:rPr>
                <w:rFonts w:ascii="Verdana" w:hAnsi="Verdana" w:cs="Arial"/>
                <w:sz w:val="24"/>
                <w:szCs w:val="24"/>
              </w:rPr>
            </w:pPr>
            <w:r w:rsidRPr="00081333">
              <w:rPr>
                <w:rFonts w:ascii="Verdana" w:hAnsi="Verdana" w:cs="Arial"/>
                <w:sz w:val="24"/>
                <w:szCs w:val="24"/>
              </w:rPr>
              <w:t xml:space="preserve">The audited accounts, ratified by the Board will need to be submitted to Welsh Government by midday on Monday </w:t>
            </w:r>
            <w:r w:rsidR="00362AF1" w:rsidRPr="00081333">
              <w:rPr>
                <w:rFonts w:ascii="Verdana" w:hAnsi="Verdana" w:cs="Arial"/>
                <w:sz w:val="24"/>
                <w:szCs w:val="24"/>
              </w:rPr>
              <w:t>30</w:t>
            </w:r>
            <w:r w:rsidRPr="00081333">
              <w:rPr>
                <w:rFonts w:ascii="Verdana" w:hAnsi="Verdana" w:cs="Arial"/>
                <w:sz w:val="24"/>
                <w:szCs w:val="24"/>
                <w:vertAlign w:val="superscript"/>
              </w:rPr>
              <w:t>th</w:t>
            </w:r>
            <w:r w:rsidRPr="00081333">
              <w:rPr>
                <w:rFonts w:ascii="Verdana" w:hAnsi="Verdana" w:cs="Arial"/>
                <w:sz w:val="24"/>
                <w:szCs w:val="24"/>
              </w:rPr>
              <w:t xml:space="preserve"> Ju</w:t>
            </w:r>
            <w:r w:rsidR="00362AF1" w:rsidRPr="00081333">
              <w:rPr>
                <w:rFonts w:ascii="Verdana" w:hAnsi="Verdana" w:cs="Arial"/>
                <w:sz w:val="24"/>
                <w:szCs w:val="24"/>
              </w:rPr>
              <w:t>ne</w:t>
            </w:r>
            <w:r w:rsidRPr="00081333">
              <w:rPr>
                <w:rFonts w:ascii="Verdana" w:hAnsi="Verdana" w:cs="Arial"/>
                <w:sz w:val="24"/>
                <w:szCs w:val="24"/>
              </w:rPr>
              <w:t xml:space="preserve"> 202</w:t>
            </w:r>
            <w:r w:rsidR="00362AF1" w:rsidRPr="00081333">
              <w:rPr>
                <w:rFonts w:ascii="Verdana" w:hAnsi="Verdana" w:cs="Arial"/>
                <w:sz w:val="24"/>
                <w:szCs w:val="24"/>
              </w:rPr>
              <w:t>5.</w:t>
            </w:r>
          </w:p>
          <w:p w14:paraId="6D290401" w14:textId="2C7C1685" w:rsidR="00362AF1" w:rsidRPr="00081333" w:rsidRDefault="00362AF1" w:rsidP="009D230D">
            <w:pPr>
              <w:rPr>
                <w:rFonts w:ascii="Verdana" w:hAnsi="Verdana" w:cs="Arial"/>
                <w:sz w:val="24"/>
                <w:szCs w:val="24"/>
              </w:rPr>
            </w:pPr>
          </w:p>
        </w:tc>
      </w:tr>
      <w:tr w:rsidR="002E0611" w:rsidRPr="00081333" w14:paraId="6D290409" w14:textId="77777777" w:rsidTr="00DA76AD">
        <w:trPr>
          <w:trHeight w:val="97"/>
        </w:trPr>
        <w:tc>
          <w:tcPr>
            <w:tcW w:w="2547" w:type="dxa"/>
            <w:vMerge w:val="restart"/>
          </w:tcPr>
          <w:p w14:paraId="6D290403" w14:textId="77777777" w:rsidR="002E0611" w:rsidRPr="00081333" w:rsidRDefault="002E0611" w:rsidP="002E0611">
            <w:pPr>
              <w:rPr>
                <w:rFonts w:ascii="Verdana" w:hAnsi="Verdana" w:cs="Arial"/>
                <w:b/>
                <w:sz w:val="24"/>
                <w:szCs w:val="24"/>
              </w:rPr>
            </w:pPr>
            <w:r w:rsidRPr="00081333">
              <w:rPr>
                <w:rFonts w:ascii="Verdana" w:hAnsi="Verdana" w:cs="Arial"/>
                <w:b/>
                <w:sz w:val="24"/>
                <w:szCs w:val="24"/>
              </w:rPr>
              <w:t xml:space="preserve">Specific Action Required </w:t>
            </w:r>
          </w:p>
          <w:p w14:paraId="6D290404" w14:textId="77777777" w:rsidR="002E0611" w:rsidRPr="00081333" w:rsidRDefault="002E0611" w:rsidP="002E0611">
            <w:pPr>
              <w:rPr>
                <w:rFonts w:ascii="Verdana" w:hAnsi="Verdana" w:cs="Arial"/>
                <w:b/>
                <w:i/>
                <w:sz w:val="24"/>
                <w:szCs w:val="24"/>
              </w:rPr>
            </w:pPr>
            <w:r w:rsidRPr="00081333">
              <w:rPr>
                <w:rFonts w:ascii="Verdana" w:hAnsi="Verdana" w:cs="Arial"/>
                <w:b/>
                <w:i/>
                <w:sz w:val="24"/>
                <w:szCs w:val="24"/>
              </w:rPr>
              <w:t>(please choose one only)</w:t>
            </w:r>
          </w:p>
        </w:tc>
        <w:tc>
          <w:tcPr>
            <w:tcW w:w="1569" w:type="dxa"/>
            <w:shd w:val="clear" w:color="auto" w:fill="D5DCE4" w:themeFill="text2" w:themeFillTint="33"/>
          </w:tcPr>
          <w:p w14:paraId="6D290405" w14:textId="77777777" w:rsidR="002E0611" w:rsidRPr="00081333" w:rsidRDefault="002E0611" w:rsidP="002E0611">
            <w:pPr>
              <w:rPr>
                <w:rFonts w:ascii="Verdana" w:hAnsi="Verdana" w:cs="Arial"/>
                <w:b/>
                <w:sz w:val="24"/>
                <w:szCs w:val="24"/>
              </w:rPr>
            </w:pPr>
            <w:r w:rsidRPr="0008133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2E0611" w:rsidRPr="00081333" w:rsidRDefault="002E0611" w:rsidP="002E0611">
            <w:pPr>
              <w:rPr>
                <w:rFonts w:ascii="Verdana" w:hAnsi="Verdana" w:cs="Arial"/>
                <w:b/>
                <w:sz w:val="24"/>
                <w:szCs w:val="24"/>
              </w:rPr>
            </w:pPr>
            <w:r w:rsidRPr="00081333">
              <w:rPr>
                <w:rFonts w:ascii="Verdana" w:hAnsi="Verdana" w:cs="Arial"/>
                <w:b/>
                <w:sz w:val="24"/>
                <w:szCs w:val="24"/>
              </w:rPr>
              <w:t>Discussion</w:t>
            </w:r>
          </w:p>
        </w:tc>
        <w:tc>
          <w:tcPr>
            <w:tcW w:w="1661" w:type="dxa"/>
            <w:shd w:val="clear" w:color="auto" w:fill="D5DCE4" w:themeFill="text2" w:themeFillTint="33"/>
          </w:tcPr>
          <w:p w14:paraId="6D290407" w14:textId="77777777" w:rsidR="002E0611" w:rsidRPr="00081333" w:rsidRDefault="002E0611" w:rsidP="002E0611">
            <w:pPr>
              <w:rPr>
                <w:rFonts w:ascii="Verdana" w:hAnsi="Verdana" w:cs="Arial"/>
                <w:b/>
                <w:sz w:val="24"/>
                <w:szCs w:val="24"/>
              </w:rPr>
            </w:pPr>
            <w:r w:rsidRPr="00081333">
              <w:rPr>
                <w:rFonts w:ascii="Verdana" w:hAnsi="Verdana" w:cs="Arial"/>
                <w:b/>
                <w:sz w:val="24"/>
                <w:szCs w:val="24"/>
              </w:rPr>
              <w:t>Assurance</w:t>
            </w:r>
          </w:p>
        </w:tc>
        <w:tc>
          <w:tcPr>
            <w:tcW w:w="1516" w:type="dxa"/>
            <w:gridSpan w:val="2"/>
            <w:shd w:val="clear" w:color="auto" w:fill="D5DCE4" w:themeFill="text2" w:themeFillTint="33"/>
          </w:tcPr>
          <w:p w14:paraId="6D290408" w14:textId="77777777" w:rsidR="002E0611" w:rsidRPr="00081333" w:rsidRDefault="002E0611" w:rsidP="002E0611">
            <w:pPr>
              <w:rPr>
                <w:rFonts w:ascii="Verdana" w:hAnsi="Verdana" w:cs="Arial"/>
                <w:b/>
                <w:sz w:val="24"/>
                <w:szCs w:val="24"/>
              </w:rPr>
            </w:pPr>
            <w:r w:rsidRPr="00081333">
              <w:rPr>
                <w:rFonts w:ascii="Verdana" w:hAnsi="Verdana" w:cs="Arial"/>
                <w:b/>
                <w:sz w:val="24"/>
                <w:szCs w:val="24"/>
              </w:rPr>
              <w:t>Approval</w:t>
            </w:r>
          </w:p>
        </w:tc>
      </w:tr>
      <w:tr w:rsidR="002E0611" w:rsidRPr="00081333" w14:paraId="6D29040F" w14:textId="77777777" w:rsidTr="00DA76AD">
        <w:trPr>
          <w:trHeight w:val="96"/>
        </w:trPr>
        <w:tc>
          <w:tcPr>
            <w:tcW w:w="2547" w:type="dxa"/>
            <w:vMerge/>
          </w:tcPr>
          <w:p w14:paraId="6D29040A" w14:textId="77777777" w:rsidR="002E0611" w:rsidRPr="00081333" w:rsidRDefault="002E0611" w:rsidP="002E0611">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2E0611" w:rsidRPr="00081333" w:rsidRDefault="002E0611" w:rsidP="002E0611">
                <w:pPr>
                  <w:ind w:right="96"/>
                  <w:jc w:val="center"/>
                  <w:rPr>
                    <w:rFonts w:ascii="Verdana" w:hAnsi="Verdana" w:cs="Arial"/>
                    <w:sz w:val="24"/>
                    <w:szCs w:val="24"/>
                  </w:rPr>
                </w:pPr>
                <w:r w:rsidRPr="0008133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2E0611" w:rsidRPr="00081333" w:rsidRDefault="002E0611" w:rsidP="002E0611">
                <w:pPr>
                  <w:ind w:right="96"/>
                  <w:jc w:val="center"/>
                  <w:rPr>
                    <w:rFonts w:ascii="Verdana" w:hAnsi="Verdana" w:cs="Arial"/>
                    <w:sz w:val="24"/>
                    <w:szCs w:val="24"/>
                  </w:rPr>
                </w:pPr>
                <w:r w:rsidRPr="0008133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4991BEC" w:rsidR="002E0611" w:rsidRPr="00081333" w:rsidRDefault="002E03CD" w:rsidP="002E0611">
                <w:pPr>
                  <w:ind w:right="96"/>
                  <w:jc w:val="center"/>
                  <w:rPr>
                    <w:rFonts w:ascii="Verdana" w:hAnsi="Verdana" w:cs="Arial"/>
                    <w:sz w:val="24"/>
                    <w:szCs w:val="24"/>
                  </w:rPr>
                </w:pPr>
                <w:r w:rsidRPr="0008133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2E0611" w:rsidRPr="00081333" w:rsidRDefault="002E0611" w:rsidP="002E0611">
                <w:pPr>
                  <w:ind w:right="96"/>
                  <w:jc w:val="center"/>
                  <w:rPr>
                    <w:rFonts w:ascii="Verdana" w:hAnsi="Verdana" w:cs="Arial"/>
                    <w:sz w:val="24"/>
                    <w:szCs w:val="24"/>
                  </w:rPr>
                </w:pPr>
                <w:r w:rsidRPr="00081333">
                  <w:rPr>
                    <w:rFonts w:ascii="Segoe UI Symbol" w:eastAsia="MS Gothic" w:hAnsi="Segoe UI Symbol" w:cs="Segoe UI Symbol"/>
                    <w:sz w:val="24"/>
                    <w:szCs w:val="24"/>
                  </w:rPr>
                  <w:t>☐</w:t>
                </w:r>
              </w:p>
            </w:tc>
          </w:sdtContent>
        </w:sdt>
      </w:tr>
      <w:tr w:rsidR="002E0611" w:rsidRPr="00081333" w14:paraId="6D290418" w14:textId="77777777" w:rsidTr="00DA76AD">
        <w:tc>
          <w:tcPr>
            <w:tcW w:w="2547" w:type="dxa"/>
          </w:tcPr>
          <w:p w14:paraId="6D290410" w14:textId="77777777" w:rsidR="002E0611" w:rsidRPr="00081333" w:rsidRDefault="002E0611" w:rsidP="002E0611">
            <w:pPr>
              <w:rPr>
                <w:rFonts w:ascii="Verdana" w:hAnsi="Verdana" w:cs="Arial"/>
                <w:b/>
                <w:sz w:val="24"/>
                <w:szCs w:val="24"/>
              </w:rPr>
            </w:pPr>
            <w:r w:rsidRPr="00081333">
              <w:rPr>
                <w:rFonts w:ascii="Verdana" w:hAnsi="Verdana" w:cs="Arial"/>
                <w:b/>
                <w:sz w:val="24"/>
                <w:szCs w:val="24"/>
              </w:rPr>
              <w:t>Recommendations</w:t>
            </w:r>
          </w:p>
          <w:p w14:paraId="6D290411" w14:textId="77777777" w:rsidR="002E0611" w:rsidRPr="00081333" w:rsidRDefault="002E0611" w:rsidP="002E0611">
            <w:pPr>
              <w:rPr>
                <w:rFonts w:ascii="Verdana" w:hAnsi="Verdana" w:cs="Arial"/>
                <w:b/>
                <w:sz w:val="24"/>
                <w:szCs w:val="24"/>
              </w:rPr>
            </w:pPr>
          </w:p>
        </w:tc>
        <w:tc>
          <w:tcPr>
            <w:tcW w:w="6469" w:type="dxa"/>
            <w:gridSpan w:val="6"/>
          </w:tcPr>
          <w:p w14:paraId="6A9DBCF7" w14:textId="77777777" w:rsidR="00312ABF" w:rsidRPr="00081333" w:rsidRDefault="00312ABF" w:rsidP="00312ABF">
            <w:pPr>
              <w:ind w:right="96"/>
              <w:rPr>
                <w:rFonts w:ascii="Verdana" w:hAnsi="Verdana" w:cs="Arial"/>
                <w:sz w:val="24"/>
                <w:szCs w:val="24"/>
              </w:rPr>
            </w:pPr>
            <w:r w:rsidRPr="00081333">
              <w:rPr>
                <w:rFonts w:ascii="Verdana" w:hAnsi="Verdana" w:cs="Arial"/>
                <w:sz w:val="24"/>
                <w:szCs w:val="24"/>
              </w:rPr>
              <w:lastRenderedPageBreak/>
              <w:t>Members are asked to:</w:t>
            </w:r>
          </w:p>
          <w:p w14:paraId="406741EC" w14:textId="60FEA617" w:rsidR="00312ABF" w:rsidRPr="00081333" w:rsidRDefault="00F755E9" w:rsidP="00F755E9">
            <w:pPr>
              <w:numPr>
                <w:ilvl w:val="0"/>
                <w:numId w:val="11"/>
              </w:numPr>
              <w:ind w:right="96"/>
              <w:jc w:val="both"/>
              <w:rPr>
                <w:rFonts w:ascii="Verdana" w:hAnsi="Verdana" w:cs="Arial"/>
                <w:sz w:val="24"/>
                <w:szCs w:val="24"/>
              </w:rPr>
            </w:pPr>
            <w:r w:rsidRPr="00081333">
              <w:rPr>
                <w:rFonts w:ascii="Verdana" w:hAnsi="Verdana" w:cs="Arial"/>
                <w:b/>
                <w:sz w:val="24"/>
                <w:szCs w:val="24"/>
              </w:rPr>
              <w:lastRenderedPageBreak/>
              <w:t>RECEIVE</w:t>
            </w:r>
            <w:r w:rsidR="00312ABF" w:rsidRPr="00081333">
              <w:rPr>
                <w:rFonts w:ascii="Verdana" w:hAnsi="Verdana" w:cs="Arial"/>
                <w:b/>
                <w:sz w:val="24"/>
                <w:szCs w:val="24"/>
              </w:rPr>
              <w:t xml:space="preserve"> </w:t>
            </w:r>
            <w:r w:rsidR="00312ABF" w:rsidRPr="00081333">
              <w:rPr>
                <w:rFonts w:ascii="Verdana" w:hAnsi="Verdana" w:cs="Arial"/>
                <w:sz w:val="24"/>
                <w:szCs w:val="24"/>
              </w:rPr>
              <w:t xml:space="preserve">the draft annual accounts for 2024/25, which are currently subject to </w:t>
            </w:r>
            <w:proofErr w:type="gramStart"/>
            <w:r w:rsidR="00312ABF" w:rsidRPr="00081333">
              <w:rPr>
                <w:rFonts w:ascii="Verdana" w:hAnsi="Verdana" w:cs="Arial"/>
                <w:sz w:val="24"/>
                <w:szCs w:val="24"/>
              </w:rPr>
              <w:t>audit by Audit</w:t>
            </w:r>
            <w:proofErr w:type="gramEnd"/>
            <w:r w:rsidR="00312ABF" w:rsidRPr="00081333">
              <w:rPr>
                <w:rFonts w:ascii="Verdana" w:hAnsi="Verdana" w:cs="Arial"/>
                <w:sz w:val="24"/>
                <w:szCs w:val="24"/>
              </w:rPr>
              <w:t xml:space="preserve"> Wales.</w:t>
            </w:r>
          </w:p>
          <w:p w14:paraId="6D290417" w14:textId="77777777" w:rsidR="002E0611" w:rsidRPr="00081333" w:rsidRDefault="002E0611" w:rsidP="002E03CD">
            <w:pPr>
              <w:ind w:right="96"/>
              <w:rPr>
                <w:rFonts w:ascii="Verdana" w:hAnsi="Verdana" w:cs="Arial"/>
                <w:sz w:val="24"/>
                <w:szCs w:val="24"/>
              </w:rPr>
            </w:pPr>
          </w:p>
        </w:tc>
      </w:tr>
    </w:tbl>
    <w:p w14:paraId="6D290419" w14:textId="77777777" w:rsidR="0020539A" w:rsidRPr="00081333" w:rsidRDefault="0020539A">
      <w:pPr>
        <w:rPr>
          <w:rFonts w:ascii="Verdana" w:hAnsi="Verdana"/>
          <w:sz w:val="24"/>
          <w:szCs w:val="24"/>
        </w:rPr>
      </w:pPr>
    </w:p>
    <w:p w14:paraId="6D29041A" w14:textId="65D4147B" w:rsidR="00653AEC" w:rsidRPr="00081333" w:rsidRDefault="00F755E9" w:rsidP="00F755E9">
      <w:pPr>
        <w:spacing w:after="0" w:line="240" w:lineRule="auto"/>
        <w:rPr>
          <w:rFonts w:ascii="Verdana" w:hAnsi="Verdana" w:cs="Arial"/>
          <w:b/>
          <w:sz w:val="24"/>
          <w:szCs w:val="24"/>
        </w:rPr>
      </w:pPr>
      <w:r w:rsidRPr="00081333">
        <w:rPr>
          <w:rFonts w:ascii="Verdana" w:hAnsi="Verdana" w:cs="Arial"/>
          <w:b/>
          <w:sz w:val="24"/>
          <w:szCs w:val="24"/>
        </w:rPr>
        <w:t>DRAFT ANNUAL ACCOUNTS 2024/25</w:t>
      </w:r>
    </w:p>
    <w:p w14:paraId="6D29041B" w14:textId="77777777" w:rsidR="00653AEC" w:rsidRPr="00081333" w:rsidRDefault="00653AEC" w:rsidP="00653AEC">
      <w:pPr>
        <w:spacing w:after="0" w:line="240" w:lineRule="auto"/>
        <w:jc w:val="center"/>
        <w:rPr>
          <w:rFonts w:ascii="Verdana" w:hAnsi="Verdana" w:cs="Arial"/>
          <w:b/>
          <w:sz w:val="24"/>
          <w:szCs w:val="24"/>
        </w:rPr>
      </w:pPr>
    </w:p>
    <w:p w14:paraId="67AC49CB" w14:textId="77777777" w:rsidR="00F755E9" w:rsidRPr="00081333" w:rsidRDefault="00F755E9" w:rsidP="00653AEC">
      <w:pPr>
        <w:spacing w:after="0" w:line="240" w:lineRule="auto"/>
        <w:jc w:val="center"/>
        <w:rPr>
          <w:rFonts w:ascii="Verdana" w:hAnsi="Verdana" w:cs="Arial"/>
          <w:b/>
          <w:sz w:val="24"/>
          <w:szCs w:val="24"/>
        </w:rPr>
      </w:pPr>
    </w:p>
    <w:p w14:paraId="6D29041C" w14:textId="77777777" w:rsidR="00653AEC" w:rsidRPr="00081333" w:rsidRDefault="00653AEC" w:rsidP="00F755E9">
      <w:pPr>
        <w:pStyle w:val="ListParagraph"/>
        <w:numPr>
          <w:ilvl w:val="0"/>
          <w:numId w:val="1"/>
        </w:numPr>
        <w:spacing w:after="0" w:line="240" w:lineRule="auto"/>
        <w:ind w:hanging="720"/>
        <w:rPr>
          <w:rFonts w:ascii="Verdana" w:hAnsi="Verdana" w:cs="Arial"/>
          <w:b/>
          <w:sz w:val="24"/>
          <w:szCs w:val="24"/>
        </w:rPr>
      </w:pPr>
      <w:r w:rsidRPr="00081333">
        <w:rPr>
          <w:rFonts w:ascii="Verdana" w:hAnsi="Verdana" w:cs="Arial"/>
          <w:b/>
          <w:sz w:val="24"/>
          <w:szCs w:val="24"/>
        </w:rPr>
        <w:t>INTRODUCTION</w:t>
      </w:r>
    </w:p>
    <w:p w14:paraId="00AFA510" w14:textId="6B7AD107" w:rsidR="00F755E9" w:rsidRPr="00081333" w:rsidRDefault="00404703" w:rsidP="00F755E9">
      <w:pPr>
        <w:pStyle w:val="ListParagraph"/>
        <w:numPr>
          <w:ilvl w:val="1"/>
          <w:numId w:val="15"/>
        </w:numPr>
        <w:spacing w:after="0" w:line="240" w:lineRule="auto"/>
        <w:ind w:left="709" w:hanging="709"/>
        <w:jc w:val="both"/>
        <w:rPr>
          <w:rFonts w:ascii="Verdana" w:hAnsi="Verdana" w:cs="Arial"/>
          <w:sz w:val="24"/>
          <w:szCs w:val="24"/>
        </w:rPr>
      </w:pPr>
      <w:r w:rsidRPr="00081333">
        <w:rPr>
          <w:rFonts w:ascii="Verdana" w:hAnsi="Verdana" w:cs="Arial"/>
          <w:sz w:val="24"/>
          <w:szCs w:val="24"/>
        </w:rPr>
        <w:t xml:space="preserve">The draft accounts were submitted to Welsh Government on Friday </w:t>
      </w:r>
      <w:r w:rsidR="00D218FE" w:rsidRPr="00081333">
        <w:rPr>
          <w:rFonts w:ascii="Verdana" w:hAnsi="Verdana" w:cs="Arial"/>
          <w:sz w:val="24"/>
          <w:szCs w:val="24"/>
        </w:rPr>
        <w:t>2</w:t>
      </w:r>
      <w:r w:rsidRPr="00081333">
        <w:rPr>
          <w:rFonts w:ascii="Verdana" w:hAnsi="Verdana" w:cs="Arial"/>
          <w:sz w:val="24"/>
          <w:szCs w:val="24"/>
        </w:rPr>
        <w:t xml:space="preserve"> May</w:t>
      </w:r>
      <w:r w:rsidR="00F755E9" w:rsidRPr="00081333">
        <w:rPr>
          <w:rFonts w:ascii="Verdana" w:hAnsi="Verdana" w:cs="Arial"/>
          <w:sz w:val="24"/>
          <w:szCs w:val="24"/>
        </w:rPr>
        <w:t xml:space="preserve"> 2025</w:t>
      </w:r>
      <w:r w:rsidRPr="00081333">
        <w:rPr>
          <w:rFonts w:ascii="Verdana" w:hAnsi="Verdana" w:cs="Arial"/>
          <w:sz w:val="24"/>
          <w:szCs w:val="24"/>
        </w:rPr>
        <w:t xml:space="preserve"> in line with the deadline issued by Welsh Government.</w:t>
      </w:r>
    </w:p>
    <w:p w14:paraId="7E543271" w14:textId="77777777" w:rsidR="00F755E9" w:rsidRPr="00081333" w:rsidRDefault="00F755E9" w:rsidP="00F755E9">
      <w:pPr>
        <w:spacing w:after="0" w:line="240" w:lineRule="auto"/>
        <w:jc w:val="both"/>
        <w:rPr>
          <w:rFonts w:ascii="Verdana" w:hAnsi="Verdana" w:cs="Arial"/>
          <w:sz w:val="24"/>
          <w:szCs w:val="24"/>
        </w:rPr>
      </w:pPr>
    </w:p>
    <w:p w14:paraId="4F6ED540" w14:textId="5E60A4CF" w:rsidR="00F755E9" w:rsidRPr="00081333" w:rsidRDefault="00404703" w:rsidP="00F755E9">
      <w:pPr>
        <w:pStyle w:val="ListParagraph"/>
        <w:numPr>
          <w:ilvl w:val="1"/>
          <w:numId w:val="15"/>
        </w:numPr>
        <w:spacing w:after="0" w:line="240" w:lineRule="auto"/>
        <w:ind w:left="709" w:hanging="709"/>
        <w:jc w:val="both"/>
        <w:rPr>
          <w:rFonts w:ascii="Verdana" w:hAnsi="Verdana" w:cs="Arial"/>
          <w:sz w:val="24"/>
          <w:szCs w:val="24"/>
        </w:rPr>
      </w:pPr>
      <w:r w:rsidRPr="00081333">
        <w:rPr>
          <w:rFonts w:ascii="Verdana" w:hAnsi="Verdana" w:cs="Arial"/>
          <w:sz w:val="24"/>
          <w:szCs w:val="24"/>
        </w:rPr>
        <w:t xml:space="preserve">Achievement of the submission deadline was challenging with a number of issues affecting the ability of the health board to close its financial ledger as planned. The delays were caused by the scale of work required to complete non-cash returns to Welsh Government and receipt of resource allocations from </w:t>
      </w:r>
      <w:r w:rsidR="00081333" w:rsidRPr="00081333">
        <w:rPr>
          <w:rFonts w:ascii="Verdana" w:hAnsi="Verdana" w:cs="Arial"/>
          <w:sz w:val="24"/>
          <w:szCs w:val="24"/>
        </w:rPr>
        <w:t xml:space="preserve">Welsh Government </w:t>
      </w:r>
      <w:r w:rsidRPr="00081333">
        <w:rPr>
          <w:rFonts w:ascii="Verdana" w:hAnsi="Verdana" w:cs="Arial"/>
          <w:sz w:val="24"/>
          <w:szCs w:val="24"/>
        </w:rPr>
        <w:t>in respect of non-cash allocations</w:t>
      </w:r>
      <w:r w:rsidR="005504F7" w:rsidRPr="00081333">
        <w:rPr>
          <w:rFonts w:ascii="Verdana" w:hAnsi="Verdana" w:cs="Arial"/>
          <w:sz w:val="24"/>
          <w:szCs w:val="24"/>
        </w:rPr>
        <w:t xml:space="preserve">. </w:t>
      </w:r>
    </w:p>
    <w:p w14:paraId="69F7DEF9" w14:textId="77777777" w:rsidR="00F755E9" w:rsidRPr="00081333" w:rsidRDefault="00F755E9" w:rsidP="00F755E9">
      <w:pPr>
        <w:pStyle w:val="ListParagraph"/>
        <w:rPr>
          <w:rFonts w:ascii="Verdana" w:hAnsi="Verdana" w:cs="Arial"/>
          <w:sz w:val="24"/>
          <w:szCs w:val="24"/>
        </w:rPr>
      </w:pPr>
    </w:p>
    <w:p w14:paraId="63E116D5" w14:textId="72A8AB7A" w:rsidR="00404703" w:rsidRPr="00081333" w:rsidRDefault="00404703" w:rsidP="00F755E9">
      <w:pPr>
        <w:pStyle w:val="ListParagraph"/>
        <w:numPr>
          <w:ilvl w:val="1"/>
          <w:numId w:val="15"/>
        </w:numPr>
        <w:spacing w:after="0" w:line="240" w:lineRule="auto"/>
        <w:ind w:left="709" w:hanging="709"/>
        <w:jc w:val="both"/>
        <w:rPr>
          <w:rFonts w:ascii="Verdana" w:hAnsi="Verdana" w:cs="Arial"/>
          <w:sz w:val="24"/>
          <w:szCs w:val="24"/>
        </w:rPr>
      </w:pPr>
      <w:r w:rsidRPr="00081333">
        <w:rPr>
          <w:rFonts w:ascii="Verdana" w:hAnsi="Verdana" w:cs="Arial"/>
          <w:sz w:val="24"/>
          <w:szCs w:val="24"/>
        </w:rPr>
        <w:t xml:space="preserve">The draft accounts remain subject to audit </w:t>
      </w:r>
      <w:r w:rsidR="005504F7" w:rsidRPr="00081333">
        <w:rPr>
          <w:rFonts w:ascii="Verdana" w:hAnsi="Verdana" w:cs="Arial"/>
          <w:sz w:val="24"/>
          <w:szCs w:val="24"/>
        </w:rPr>
        <w:t xml:space="preserve">review </w:t>
      </w:r>
      <w:r w:rsidRPr="00081333">
        <w:rPr>
          <w:rFonts w:ascii="Verdana" w:hAnsi="Verdana" w:cs="Arial"/>
          <w:sz w:val="24"/>
          <w:szCs w:val="24"/>
        </w:rPr>
        <w:t xml:space="preserve">and may therefore be amended prior to formal approval by the Audit Committee and the Health Board on </w:t>
      </w:r>
      <w:r w:rsidR="00A435E7" w:rsidRPr="00081333">
        <w:rPr>
          <w:rFonts w:ascii="Verdana" w:hAnsi="Verdana" w:cs="Arial"/>
          <w:sz w:val="24"/>
          <w:szCs w:val="24"/>
        </w:rPr>
        <w:t xml:space="preserve">25 June </w:t>
      </w:r>
      <w:r w:rsidRPr="00081333">
        <w:rPr>
          <w:rFonts w:ascii="Verdana" w:hAnsi="Verdana" w:cs="Arial"/>
          <w:sz w:val="24"/>
          <w:szCs w:val="24"/>
        </w:rPr>
        <w:t>202</w:t>
      </w:r>
      <w:r w:rsidR="00A435E7" w:rsidRPr="00081333">
        <w:rPr>
          <w:rFonts w:ascii="Verdana" w:hAnsi="Verdana" w:cs="Arial"/>
          <w:sz w:val="24"/>
          <w:szCs w:val="24"/>
        </w:rPr>
        <w:t>5</w:t>
      </w:r>
      <w:r w:rsidRPr="00081333">
        <w:rPr>
          <w:rFonts w:ascii="Verdana" w:hAnsi="Verdana" w:cs="Arial"/>
          <w:sz w:val="24"/>
          <w:szCs w:val="24"/>
        </w:rPr>
        <w:t xml:space="preserve">. </w:t>
      </w:r>
    </w:p>
    <w:p w14:paraId="28683973" w14:textId="77777777" w:rsidR="00F87F4A" w:rsidRPr="00081333" w:rsidRDefault="00F87F4A" w:rsidP="00F87F4A">
      <w:pPr>
        <w:pStyle w:val="ListParagraph"/>
        <w:spacing w:after="0" w:line="240" w:lineRule="auto"/>
        <w:ind w:left="644"/>
        <w:jc w:val="both"/>
        <w:rPr>
          <w:rFonts w:ascii="Verdana" w:hAnsi="Verdana" w:cs="Arial"/>
          <w:sz w:val="24"/>
          <w:szCs w:val="24"/>
        </w:rPr>
      </w:pPr>
    </w:p>
    <w:p w14:paraId="6D29041E" w14:textId="77777777" w:rsidR="00653AEC" w:rsidRPr="00081333" w:rsidRDefault="00653AEC" w:rsidP="00653AEC">
      <w:pPr>
        <w:pStyle w:val="ListParagraph"/>
        <w:spacing w:after="0" w:line="240" w:lineRule="auto"/>
        <w:rPr>
          <w:rFonts w:ascii="Verdana" w:hAnsi="Verdana" w:cs="Arial"/>
          <w:b/>
          <w:sz w:val="24"/>
          <w:szCs w:val="24"/>
        </w:rPr>
      </w:pPr>
    </w:p>
    <w:p w14:paraId="6D29041F" w14:textId="23FE5FF9" w:rsidR="00653AEC" w:rsidRPr="00081333" w:rsidRDefault="00653AEC" w:rsidP="00F755E9">
      <w:pPr>
        <w:pStyle w:val="ListParagraph"/>
        <w:numPr>
          <w:ilvl w:val="0"/>
          <w:numId w:val="1"/>
        </w:numPr>
        <w:spacing w:after="0" w:line="240" w:lineRule="auto"/>
        <w:ind w:hanging="720"/>
        <w:rPr>
          <w:rFonts w:ascii="Verdana" w:hAnsi="Verdana" w:cs="Arial"/>
          <w:b/>
          <w:sz w:val="24"/>
          <w:szCs w:val="24"/>
        </w:rPr>
      </w:pPr>
      <w:r w:rsidRPr="00081333">
        <w:rPr>
          <w:rFonts w:ascii="Verdana" w:hAnsi="Verdana" w:cs="Arial"/>
          <w:b/>
          <w:sz w:val="24"/>
          <w:szCs w:val="24"/>
        </w:rPr>
        <w:t>BACKGROUND</w:t>
      </w:r>
    </w:p>
    <w:p w14:paraId="7962A519" w14:textId="1C3474F4" w:rsidR="00F755E9" w:rsidRPr="00081333" w:rsidRDefault="00F87F4A" w:rsidP="00F755E9">
      <w:pPr>
        <w:pStyle w:val="ListParagraph"/>
        <w:numPr>
          <w:ilvl w:val="1"/>
          <w:numId w:val="16"/>
        </w:numPr>
        <w:spacing w:after="0" w:line="240" w:lineRule="auto"/>
        <w:ind w:left="709" w:hanging="709"/>
        <w:jc w:val="both"/>
        <w:rPr>
          <w:rFonts w:ascii="Verdana" w:hAnsi="Verdana" w:cs="Arial"/>
          <w:sz w:val="24"/>
          <w:szCs w:val="24"/>
        </w:rPr>
      </w:pPr>
      <w:r w:rsidRPr="00081333">
        <w:rPr>
          <w:rFonts w:ascii="Verdana" w:hAnsi="Verdana" w:cs="Arial"/>
          <w:sz w:val="24"/>
          <w:szCs w:val="24"/>
        </w:rPr>
        <w:t xml:space="preserve">The </w:t>
      </w:r>
      <w:r w:rsidR="00F755E9" w:rsidRPr="00081333">
        <w:rPr>
          <w:rFonts w:ascii="Verdana" w:hAnsi="Verdana" w:cs="Arial"/>
          <w:sz w:val="24"/>
          <w:szCs w:val="24"/>
        </w:rPr>
        <w:t>He</w:t>
      </w:r>
      <w:r w:rsidRPr="00081333">
        <w:rPr>
          <w:rFonts w:ascii="Verdana" w:hAnsi="Verdana" w:cs="Arial"/>
          <w:sz w:val="24"/>
          <w:szCs w:val="24"/>
        </w:rPr>
        <w:t xml:space="preserve">alth </w:t>
      </w:r>
      <w:r w:rsidR="00F755E9" w:rsidRPr="00081333">
        <w:rPr>
          <w:rFonts w:ascii="Verdana" w:hAnsi="Verdana" w:cs="Arial"/>
          <w:sz w:val="24"/>
          <w:szCs w:val="24"/>
        </w:rPr>
        <w:t>B</w:t>
      </w:r>
      <w:r w:rsidRPr="00081333">
        <w:rPr>
          <w:rFonts w:ascii="Verdana" w:hAnsi="Verdana" w:cs="Arial"/>
          <w:sz w:val="24"/>
          <w:szCs w:val="24"/>
        </w:rPr>
        <w:t>oard has prepared a set of accounts in line with the Welsh Government Manual for Accounts and relevant International Financial Reporting Standards (IFRS).</w:t>
      </w:r>
    </w:p>
    <w:p w14:paraId="2A2A8DED" w14:textId="77777777" w:rsidR="00F755E9" w:rsidRPr="00081333" w:rsidRDefault="00F755E9" w:rsidP="00F755E9">
      <w:pPr>
        <w:spacing w:after="0" w:line="240" w:lineRule="auto"/>
        <w:jc w:val="both"/>
        <w:rPr>
          <w:rFonts w:ascii="Verdana" w:hAnsi="Verdana" w:cs="Arial"/>
          <w:sz w:val="24"/>
          <w:szCs w:val="24"/>
        </w:rPr>
      </w:pPr>
    </w:p>
    <w:p w14:paraId="24F54D27" w14:textId="77777777" w:rsidR="00F755E9" w:rsidRPr="00081333" w:rsidRDefault="00F87F4A" w:rsidP="00F755E9">
      <w:pPr>
        <w:pStyle w:val="ListParagraph"/>
        <w:numPr>
          <w:ilvl w:val="1"/>
          <w:numId w:val="16"/>
        </w:numPr>
        <w:spacing w:after="0" w:line="240" w:lineRule="auto"/>
        <w:ind w:left="709" w:hanging="709"/>
        <w:jc w:val="both"/>
        <w:rPr>
          <w:rFonts w:ascii="Verdana" w:hAnsi="Verdana" w:cs="Arial"/>
          <w:sz w:val="24"/>
          <w:szCs w:val="24"/>
        </w:rPr>
      </w:pPr>
      <w:r w:rsidRPr="00081333">
        <w:rPr>
          <w:rFonts w:ascii="Verdana" w:hAnsi="Verdana" w:cs="Arial"/>
          <w:sz w:val="24"/>
          <w:szCs w:val="24"/>
        </w:rPr>
        <w:t xml:space="preserve">The audit process is currently being undertaken remotely by Audit Wales staff who have been provided with all working papers electronically through secure file sharing software - </w:t>
      </w:r>
      <w:proofErr w:type="spellStart"/>
      <w:r w:rsidRPr="00081333">
        <w:rPr>
          <w:rFonts w:ascii="Verdana" w:hAnsi="Verdana" w:cs="Arial"/>
          <w:sz w:val="24"/>
          <w:szCs w:val="24"/>
        </w:rPr>
        <w:t>Inflo</w:t>
      </w:r>
      <w:proofErr w:type="spellEnd"/>
      <w:r w:rsidRPr="00081333">
        <w:rPr>
          <w:rFonts w:ascii="Verdana" w:hAnsi="Verdana" w:cs="Arial"/>
          <w:sz w:val="24"/>
          <w:szCs w:val="24"/>
        </w:rPr>
        <w:t xml:space="preserve">. Oracle ledger access and </w:t>
      </w:r>
      <w:proofErr w:type="spellStart"/>
      <w:r w:rsidRPr="00081333">
        <w:rPr>
          <w:rFonts w:ascii="Verdana" w:hAnsi="Verdana" w:cs="Arial"/>
          <w:sz w:val="24"/>
          <w:szCs w:val="24"/>
        </w:rPr>
        <w:t>Qlik</w:t>
      </w:r>
      <w:r w:rsidR="00871C73" w:rsidRPr="00081333">
        <w:rPr>
          <w:rFonts w:ascii="Verdana" w:hAnsi="Verdana" w:cs="Arial"/>
          <w:sz w:val="24"/>
          <w:szCs w:val="24"/>
        </w:rPr>
        <w:t>sense</w:t>
      </w:r>
      <w:proofErr w:type="spellEnd"/>
      <w:r w:rsidRPr="00081333">
        <w:rPr>
          <w:rFonts w:ascii="Verdana" w:hAnsi="Verdana" w:cs="Arial"/>
          <w:sz w:val="24"/>
          <w:szCs w:val="24"/>
        </w:rPr>
        <w:t xml:space="preserve"> financial reporting access has also been provided. </w:t>
      </w:r>
    </w:p>
    <w:p w14:paraId="719D98F2" w14:textId="77777777" w:rsidR="00F755E9" w:rsidRPr="00081333" w:rsidRDefault="00F755E9" w:rsidP="00F755E9">
      <w:pPr>
        <w:pStyle w:val="ListParagraph"/>
        <w:rPr>
          <w:rFonts w:ascii="Verdana" w:hAnsi="Verdana" w:cs="Arial"/>
          <w:sz w:val="24"/>
          <w:szCs w:val="24"/>
        </w:rPr>
      </w:pPr>
    </w:p>
    <w:p w14:paraId="5D586C17" w14:textId="77777777" w:rsidR="00F755E9" w:rsidRPr="00081333" w:rsidRDefault="00F87F4A" w:rsidP="00F755E9">
      <w:pPr>
        <w:pStyle w:val="ListParagraph"/>
        <w:numPr>
          <w:ilvl w:val="1"/>
          <w:numId w:val="16"/>
        </w:numPr>
        <w:spacing w:after="0" w:line="240" w:lineRule="auto"/>
        <w:ind w:left="709" w:hanging="709"/>
        <w:jc w:val="both"/>
        <w:rPr>
          <w:rFonts w:ascii="Verdana" w:hAnsi="Verdana" w:cs="Arial"/>
          <w:sz w:val="24"/>
          <w:szCs w:val="24"/>
        </w:rPr>
      </w:pPr>
      <w:r w:rsidRPr="00081333">
        <w:rPr>
          <w:rFonts w:ascii="Verdana" w:hAnsi="Verdana" w:cs="Arial"/>
          <w:sz w:val="24"/>
          <w:szCs w:val="24"/>
        </w:rPr>
        <w:t xml:space="preserve">Audit Wales will issue a draft ISA 260 report on the accounts for discussion with the health board and it is envisaged that this report will be agreed and circulated to Audit Committee and Board members together with the final accounts a week prior to the Audit Committee and board meetings on </w:t>
      </w:r>
      <w:r w:rsidR="00871C73" w:rsidRPr="00081333">
        <w:rPr>
          <w:rFonts w:ascii="Verdana" w:hAnsi="Verdana" w:cs="Arial"/>
          <w:sz w:val="24"/>
          <w:szCs w:val="24"/>
        </w:rPr>
        <w:t>25</w:t>
      </w:r>
      <w:r w:rsidRPr="00081333">
        <w:rPr>
          <w:rFonts w:ascii="Verdana" w:hAnsi="Verdana" w:cs="Arial"/>
          <w:sz w:val="24"/>
          <w:szCs w:val="24"/>
          <w:vertAlign w:val="superscript"/>
        </w:rPr>
        <w:t>th</w:t>
      </w:r>
      <w:r w:rsidRPr="00081333">
        <w:rPr>
          <w:rFonts w:ascii="Verdana" w:hAnsi="Verdana" w:cs="Arial"/>
          <w:sz w:val="24"/>
          <w:szCs w:val="24"/>
        </w:rPr>
        <w:t xml:space="preserve"> Ju</w:t>
      </w:r>
      <w:r w:rsidR="00871C73" w:rsidRPr="00081333">
        <w:rPr>
          <w:rFonts w:ascii="Verdana" w:hAnsi="Verdana" w:cs="Arial"/>
          <w:sz w:val="24"/>
          <w:szCs w:val="24"/>
        </w:rPr>
        <w:t>ne</w:t>
      </w:r>
      <w:r w:rsidRPr="00081333">
        <w:rPr>
          <w:rFonts w:ascii="Verdana" w:hAnsi="Verdana" w:cs="Arial"/>
          <w:sz w:val="24"/>
          <w:szCs w:val="24"/>
        </w:rPr>
        <w:t xml:space="preserve"> 202</w:t>
      </w:r>
      <w:r w:rsidR="00871C73" w:rsidRPr="00081333">
        <w:rPr>
          <w:rFonts w:ascii="Verdana" w:hAnsi="Verdana" w:cs="Arial"/>
          <w:sz w:val="24"/>
          <w:szCs w:val="24"/>
        </w:rPr>
        <w:t>5</w:t>
      </w:r>
      <w:r w:rsidRPr="00081333">
        <w:rPr>
          <w:rFonts w:ascii="Verdana" w:hAnsi="Verdana" w:cs="Arial"/>
          <w:sz w:val="24"/>
          <w:szCs w:val="24"/>
        </w:rPr>
        <w:t xml:space="preserve">.  Any changes recommended by Audit Wales and accepted by the health board will be included in the final accounts and reported to the </w:t>
      </w:r>
      <w:r w:rsidR="00871C73" w:rsidRPr="00081333">
        <w:rPr>
          <w:rFonts w:ascii="Verdana" w:hAnsi="Verdana" w:cs="Arial"/>
          <w:sz w:val="24"/>
          <w:szCs w:val="24"/>
        </w:rPr>
        <w:t>25</w:t>
      </w:r>
      <w:r w:rsidRPr="00081333">
        <w:rPr>
          <w:rFonts w:ascii="Verdana" w:hAnsi="Verdana" w:cs="Arial"/>
          <w:sz w:val="24"/>
          <w:szCs w:val="24"/>
          <w:vertAlign w:val="superscript"/>
        </w:rPr>
        <w:t>th</w:t>
      </w:r>
      <w:r w:rsidRPr="00081333">
        <w:rPr>
          <w:rFonts w:ascii="Verdana" w:hAnsi="Verdana" w:cs="Arial"/>
          <w:sz w:val="24"/>
          <w:szCs w:val="24"/>
        </w:rPr>
        <w:t xml:space="preserve"> Ju</w:t>
      </w:r>
      <w:r w:rsidR="00871C73" w:rsidRPr="00081333">
        <w:rPr>
          <w:rFonts w:ascii="Verdana" w:hAnsi="Verdana" w:cs="Arial"/>
          <w:sz w:val="24"/>
          <w:szCs w:val="24"/>
        </w:rPr>
        <w:t>ne</w:t>
      </w:r>
      <w:r w:rsidRPr="00081333">
        <w:rPr>
          <w:rFonts w:ascii="Verdana" w:hAnsi="Verdana" w:cs="Arial"/>
          <w:sz w:val="24"/>
          <w:szCs w:val="24"/>
        </w:rPr>
        <w:t xml:space="preserve"> Audit Committee. The Audit Committee will then be asked to approve the accounts at the </w:t>
      </w:r>
      <w:r w:rsidRPr="00081333">
        <w:rPr>
          <w:rFonts w:ascii="Verdana" w:hAnsi="Verdana" w:cs="Arial"/>
          <w:sz w:val="24"/>
          <w:szCs w:val="24"/>
        </w:rPr>
        <w:lastRenderedPageBreak/>
        <w:t xml:space="preserve">meeting on </w:t>
      </w:r>
      <w:r w:rsidR="00871C73" w:rsidRPr="00081333">
        <w:rPr>
          <w:rFonts w:ascii="Verdana" w:hAnsi="Verdana" w:cs="Arial"/>
          <w:sz w:val="24"/>
          <w:szCs w:val="24"/>
        </w:rPr>
        <w:t>25</w:t>
      </w:r>
      <w:r w:rsidRPr="00081333">
        <w:rPr>
          <w:rFonts w:ascii="Verdana" w:hAnsi="Verdana" w:cs="Arial"/>
          <w:sz w:val="24"/>
          <w:szCs w:val="24"/>
          <w:vertAlign w:val="superscript"/>
        </w:rPr>
        <w:t>th</w:t>
      </w:r>
      <w:r w:rsidRPr="00081333">
        <w:rPr>
          <w:rFonts w:ascii="Verdana" w:hAnsi="Verdana" w:cs="Arial"/>
          <w:sz w:val="24"/>
          <w:szCs w:val="24"/>
        </w:rPr>
        <w:t xml:space="preserve"> Ju</w:t>
      </w:r>
      <w:r w:rsidR="00871C73" w:rsidRPr="00081333">
        <w:rPr>
          <w:rFonts w:ascii="Verdana" w:hAnsi="Verdana" w:cs="Arial"/>
          <w:sz w:val="24"/>
          <w:szCs w:val="24"/>
        </w:rPr>
        <w:t>ne</w:t>
      </w:r>
      <w:r w:rsidRPr="00081333">
        <w:rPr>
          <w:rFonts w:ascii="Verdana" w:hAnsi="Verdana" w:cs="Arial"/>
          <w:sz w:val="24"/>
          <w:szCs w:val="24"/>
        </w:rPr>
        <w:t xml:space="preserve"> for ratification by the Board following the Audit Committee. The accounts will need to be submitted to Welsh Government by midday on Monday </w:t>
      </w:r>
      <w:r w:rsidR="00871C73" w:rsidRPr="00081333">
        <w:rPr>
          <w:rFonts w:ascii="Verdana" w:hAnsi="Verdana" w:cs="Arial"/>
          <w:sz w:val="24"/>
          <w:szCs w:val="24"/>
        </w:rPr>
        <w:t>30</w:t>
      </w:r>
      <w:r w:rsidRPr="00081333">
        <w:rPr>
          <w:rFonts w:ascii="Verdana" w:hAnsi="Verdana" w:cs="Arial"/>
          <w:sz w:val="24"/>
          <w:szCs w:val="24"/>
          <w:vertAlign w:val="superscript"/>
        </w:rPr>
        <w:t>th</w:t>
      </w:r>
      <w:r w:rsidRPr="00081333">
        <w:rPr>
          <w:rFonts w:ascii="Verdana" w:hAnsi="Verdana" w:cs="Arial"/>
          <w:sz w:val="24"/>
          <w:szCs w:val="24"/>
        </w:rPr>
        <w:t xml:space="preserve"> J</w:t>
      </w:r>
      <w:r w:rsidR="00871C73" w:rsidRPr="00081333">
        <w:rPr>
          <w:rFonts w:ascii="Verdana" w:hAnsi="Verdana" w:cs="Arial"/>
          <w:sz w:val="24"/>
          <w:szCs w:val="24"/>
        </w:rPr>
        <w:t>une</w:t>
      </w:r>
      <w:r w:rsidRPr="00081333">
        <w:rPr>
          <w:rFonts w:ascii="Verdana" w:hAnsi="Verdana" w:cs="Arial"/>
          <w:sz w:val="24"/>
          <w:szCs w:val="24"/>
        </w:rPr>
        <w:t>.</w:t>
      </w:r>
    </w:p>
    <w:p w14:paraId="2437A63E" w14:textId="77777777" w:rsidR="00F755E9" w:rsidRPr="00081333" w:rsidRDefault="00F755E9" w:rsidP="00F755E9">
      <w:pPr>
        <w:pStyle w:val="ListParagraph"/>
        <w:rPr>
          <w:rFonts w:ascii="Verdana" w:hAnsi="Verdana" w:cs="Arial"/>
          <w:sz w:val="24"/>
          <w:szCs w:val="24"/>
        </w:rPr>
      </w:pPr>
    </w:p>
    <w:p w14:paraId="6254A26A" w14:textId="07623358" w:rsidR="00F87F4A" w:rsidRPr="00081333" w:rsidRDefault="00F87F4A" w:rsidP="00F755E9">
      <w:pPr>
        <w:pStyle w:val="ListParagraph"/>
        <w:numPr>
          <w:ilvl w:val="1"/>
          <w:numId w:val="16"/>
        </w:numPr>
        <w:spacing w:after="0" w:line="240" w:lineRule="auto"/>
        <w:ind w:left="709" w:hanging="709"/>
        <w:jc w:val="both"/>
        <w:rPr>
          <w:rFonts w:ascii="Verdana" w:hAnsi="Verdana" w:cs="Arial"/>
          <w:sz w:val="24"/>
          <w:szCs w:val="24"/>
        </w:rPr>
      </w:pPr>
      <w:r w:rsidRPr="00081333">
        <w:rPr>
          <w:rFonts w:ascii="Verdana" w:hAnsi="Verdana" w:cs="Arial"/>
          <w:sz w:val="24"/>
          <w:szCs w:val="24"/>
        </w:rPr>
        <w:t>In completing the accounts, a pragmatic approach was taken on areas requiring estimations and judgements, with these approaches discussed and agreed with Audit Wales at both a local and national level and reported to the Audit Committee at its March 202</w:t>
      </w:r>
      <w:r w:rsidR="00636FB1" w:rsidRPr="00081333">
        <w:rPr>
          <w:rFonts w:ascii="Verdana" w:hAnsi="Verdana" w:cs="Arial"/>
          <w:sz w:val="24"/>
          <w:szCs w:val="24"/>
        </w:rPr>
        <w:t>5</w:t>
      </w:r>
      <w:r w:rsidRPr="00081333">
        <w:rPr>
          <w:rFonts w:ascii="Verdana" w:hAnsi="Verdana" w:cs="Arial"/>
          <w:sz w:val="24"/>
          <w:szCs w:val="24"/>
        </w:rPr>
        <w:t xml:space="preserve"> meeting. </w:t>
      </w:r>
    </w:p>
    <w:p w14:paraId="6D290421" w14:textId="77777777" w:rsidR="00653AEC" w:rsidRPr="00081333" w:rsidRDefault="00653AEC" w:rsidP="00653AEC">
      <w:pPr>
        <w:pStyle w:val="ListParagraph"/>
        <w:spacing w:after="0" w:line="240" w:lineRule="auto"/>
        <w:rPr>
          <w:rFonts w:ascii="Verdana" w:hAnsi="Verdana" w:cs="Arial"/>
          <w:b/>
          <w:sz w:val="24"/>
          <w:szCs w:val="24"/>
        </w:rPr>
      </w:pPr>
    </w:p>
    <w:p w14:paraId="01488EE6" w14:textId="77777777" w:rsidR="00636FB1" w:rsidRPr="00081333" w:rsidRDefault="00636FB1" w:rsidP="00653AEC">
      <w:pPr>
        <w:pStyle w:val="ListParagraph"/>
        <w:spacing w:after="0" w:line="240" w:lineRule="auto"/>
        <w:rPr>
          <w:rFonts w:ascii="Verdana" w:hAnsi="Verdana" w:cs="Arial"/>
          <w:b/>
          <w:sz w:val="24"/>
          <w:szCs w:val="24"/>
        </w:rPr>
      </w:pPr>
    </w:p>
    <w:p w14:paraId="6D290422" w14:textId="71B086CF" w:rsidR="00653AEC" w:rsidRPr="00081333" w:rsidRDefault="00653AEC" w:rsidP="00F755E9">
      <w:pPr>
        <w:pStyle w:val="ListParagraph"/>
        <w:numPr>
          <w:ilvl w:val="0"/>
          <w:numId w:val="1"/>
        </w:numPr>
        <w:spacing w:after="0" w:line="240" w:lineRule="auto"/>
        <w:ind w:hanging="720"/>
        <w:rPr>
          <w:rFonts w:ascii="Verdana" w:hAnsi="Verdana" w:cs="Arial"/>
          <w:b/>
          <w:sz w:val="24"/>
          <w:szCs w:val="24"/>
        </w:rPr>
      </w:pPr>
      <w:r w:rsidRPr="00081333">
        <w:rPr>
          <w:rFonts w:ascii="Verdana" w:hAnsi="Verdana" w:cs="Arial"/>
          <w:b/>
          <w:sz w:val="24"/>
          <w:szCs w:val="24"/>
        </w:rPr>
        <w:t>GOVERNANCE AND RISK ISSUES</w:t>
      </w:r>
    </w:p>
    <w:p w14:paraId="3B173C0D" w14:textId="34E51053" w:rsidR="00871710" w:rsidRPr="00081333" w:rsidRDefault="00871710" w:rsidP="00F755E9">
      <w:pPr>
        <w:pStyle w:val="ListParagraph"/>
        <w:numPr>
          <w:ilvl w:val="1"/>
          <w:numId w:val="18"/>
        </w:numPr>
        <w:spacing w:after="0" w:line="240" w:lineRule="auto"/>
        <w:ind w:left="709" w:hanging="709"/>
        <w:jc w:val="both"/>
        <w:rPr>
          <w:rFonts w:ascii="Verdana" w:hAnsi="Verdana" w:cs="Arial"/>
          <w:sz w:val="24"/>
          <w:szCs w:val="24"/>
        </w:rPr>
      </w:pPr>
      <w:r w:rsidRPr="00081333">
        <w:rPr>
          <w:rFonts w:ascii="Verdana" w:hAnsi="Verdana" w:cs="Arial"/>
          <w:sz w:val="24"/>
          <w:szCs w:val="24"/>
        </w:rPr>
        <w:t xml:space="preserve">The </w:t>
      </w:r>
      <w:r w:rsidR="00F755E9" w:rsidRPr="00081333">
        <w:rPr>
          <w:rFonts w:ascii="Verdana" w:hAnsi="Verdana" w:cs="Arial"/>
          <w:sz w:val="24"/>
          <w:szCs w:val="24"/>
        </w:rPr>
        <w:t>H</w:t>
      </w:r>
      <w:r w:rsidRPr="00081333">
        <w:rPr>
          <w:rFonts w:ascii="Verdana" w:hAnsi="Verdana" w:cs="Arial"/>
          <w:sz w:val="24"/>
          <w:szCs w:val="24"/>
        </w:rPr>
        <w:t xml:space="preserve">ealth </w:t>
      </w:r>
      <w:r w:rsidR="00F755E9" w:rsidRPr="00081333">
        <w:rPr>
          <w:rFonts w:ascii="Verdana" w:hAnsi="Verdana" w:cs="Arial"/>
          <w:sz w:val="24"/>
          <w:szCs w:val="24"/>
        </w:rPr>
        <w:t>B</w:t>
      </w:r>
      <w:r w:rsidRPr="00081333">
        <w:rPr>
          <w:rFonts w:ascii="Verdana" w:hAnsi="Verdana" w:cs="Arial"/>
          <w:sz w:val="24"/>
          <w:szCs w:val="24"/>
        </w:rPr>
        <w:t>oard is required by Welsh Government to achieve three financial targets and comply with the CBI prompt payment guidance for payment of its non-NHS invoices. Performance against each of these areas is described below:</w:t>
      </w:r>
    </w:p>
    <w:p w14:paraId="056799C4" w14:textId="77777777" w:rsidR="00871710" w:rsidRPr="00081333" w:rsidRDefault="00871710" w:rsidP="00871710">
      <w:pPr>
        <w:pStyle w:val="ListParagraph"/>
        <w:spacing w:after="0" w:line="240" w:lineRule="auto"/>
        <w:jc w:val="both"/>
        <w:rPr>
          <w:rFonts w:ascii="Verdana" w:hAnsi="Verdana" w:cs="Arial"/>
          <w:sz w:val="24"/>
          <w:szCs w:val="24"/>
          <w:highlight w:val="yellow"/>
        </w:rPr>
      </w:pPr>
    </w:p>
    <w:p w14:paraId="72829BEA" w14:textId="77777777" w:rsidR="00871710" w:rsidRPr="00081333" w:rsidRDefault="00871710" w:rsidP="00871710">
      <w:pPr>
        <w:pStyle w:val="ListParagraph"/>
        <w:spacing w:after="0" w:line="240" w:lineRule="auto"/>
        <w:jc w:val="both"/>
        <w:rPr>
          <w:rFonts w:ascii="Verdana" w:hAnsi="Verdana" w:cs="Arial"/>
          <w:b/>
          <w:sz w:val="24"/>
          <w:szCs w:val="24"/>
        </w:rPr>
      </w:pPr>
      <w:r w:rsidRPr="00081333">
        <w:rPr>
          <w:rFonts w:ascii="Verdana" w:hAnsi="Verdana" w:cs="Arial"/>
          <w:b/>
          <w:sz w:val="24"/>
          <w:szCs w:val="24"/>
        </w:rPr>
        <w:t>Revenue Resource Limit</w:t>
      </w:r>
    </w:p>
    <w:p w14:paraId="17A44431" w14:textId="0E965F6C" w:rsidR="00871710" w:rsidRPr="00081333" w:rsidRDefault="00F755E9" w:rsidP="00F755E9">
      <w:pPr>
        <w:spacing w:after="0" w:line="240" w:lineRule="auto"/>
        <w:ind w:left="720" w:hanging="720"/>
        <w:jc w:val="both"/>
        <w:rPr>
          <w:rFonts w:ascii="Verdana" w:hAnsi="Verdana" w:cs="Arial"/>
          <w:sz w:val="24"/>
          <w:szCs w:val="24"/>
          <w:highlight w:val="yellow"/>
        </w:rPr>
      </w:pPr>
      <w:r w:rsidRPr="00081333">
        <w:rPr>
          <w:rFonts w:ascii="Verdana" w:hAnsi="Verdana" w:cs="Arial"/>
          <w:sz w:val="24"/>
          <w:szCs w:val="24"/>
        </w:rPr>
        <w:t>3.2</w:t>
      </w:r>
      <w:r w:rsidRPr="00081333">
        <w:rPr>
          <w:rFonts w:ascii="Verdana" w:hAnsi="Verdana" w:cs="Arial"/>
          <w:sz w:val="24"/>
          <w:szCs w:val="24"/>
        </w:rPr>
        <w:tab/>
      </w:r>
      <w:r w:rsidR="00871710" w:rsidRPr="00081333">
        <w:rPr>
          <w:rFonts w:ascii="Verdana" w:hAnsi="Verdana" w:cs="Arial"/>
          <w:sz w:val="24"/>
          <w:szCs w:val="24"/>
        </w:rPr>
        <w:t xml:space="preserve">The </w:t>
      </w:r>
      <w:r w:rsidRPr="00081333">
        <w:rPr>
          <w:rFonts w:ascii="Verdana" w:hAnsi="Verdana" w:cs="Arial"/>
          <w:sz w:val="24"/>
          <w:szCs w:val="24"/>
        </w:rPr>
        <w:t>H</w:t>
      </w:r>
      <w:r w:rsidR="00871710" w:rsidRPr="00081333">
        <w:rPr>
          <w:rFonts w:ascii="Verdana" w:hAnsi="Verdana" w:cs="Arial"/>
          <w:sz w:val="24"/>
          <w:szCs w:val="24"/>
        </w:rPr>
        <w:t xml:space="preserve">ealth </w:t>
      </w:r>
      <w:r w:rsidRPr="00081333">
        <w:rPr>
          <w:rFonts w:ascii="Verdana" w:hAnsi="Verdana" w:cs="Arial"/>
          <w:sz w:val="24"/>
          <w:szCs w:val="24"/>
        </w:rPr>
        <w:t>B</w:t>
      </w:r>
      <w:r w:rsidR="00871710" w:rsidRPr="00081333">
        <w:rPr>
          <w:rFonts w:ascii="Verdana" w:hAnsi="Verdana" w:cs="Arial"/>
          <w:sz w:val="24"/>
          <w:szCs w:val="24"/>
        </w:rPr>
        <w:t>oard is required to remain within its revenue resource limit over a 3-year rolling period. For 202</w:t>
      </w:r>
      <w:r w:rsidR="006972E8" w:rsidRPr="00081333">
        <w:rPr>
          <w:rFonts w:ascii="Verdana" w:hAnsi="Verdana" w:cs="Arial"/>
          <w:sz w:val="24"/>
          <w:szCs w:val="24"/>
        </w:rPr>
        <w:t>4</w:t>
      </w:r>
      <w:r w:rsidR="00871710" w:rsidRPr="00081333">
        <w:rPr>
          <w:rFonts w:ascii="Verdana" w:hAnsi="Verdana" w:cs="Arial"/>
          <w:sz w:val="24"/>
          <w:szCs w:val="24"/>
        </w:rPr>
        <w:t>/2</w:t>
      </w:r>
      <w:r w:rsidR="006972E8" w:rsidRPr="00081333">
        <w:rPr>
          <w:rFonts w:ascii="Verdana" w:hAnsi="Verdana" w:cs="Arial"/>
          <w:sz w:val="24"/>
          <w:szCs w:val="24"/>
        </w:rPr>
        <w:t>5</w:t>
      </w:r>
      <w:r w:rsidR="00871710" w:rsidRPr="00081333">
        <w:rPr>
          <w:rFonts w:ascii="Verdana" w:hAnsi="Verdana" w:cs="Arial"/>
          <w:sz w:val="24"/>
          <w:szCs w:val="24"/>
        </w:rPr>
        <w:t xml:space="preserve"> the Health Board </w:t>
      </w:r>
      <w:r w:rsidR="00417840" w:rsidRPr="00081333">
        <w:rPr>
          <w:rFonts w:ascii="Verdana" w:hAnsi="Verdana" w:cs="Arial"/>
          <w:sz w:val="24"/>
          <w:szCs w:val="24"/>
        </w:rPr>
        <w:t>had a</w:t>
      </w:r>
      <w:r w:rsidR="00871710" w:rsidRPr="00081333">
        <w:rPr>
          <w:rFonts w:ascii="Verdana" w:hAnsi="Verdana" w:cs="Arial"/>
          <w:sz w:val="24"/>
          <w:szCs w:val="24"/>
        </w:rPr>
        <w:t xml:space="preserve"> deficit </w:t>
      </w:r>
      <w:r w:rsidR="00417840" w:rsidRPr="00081333">
        <w:rPr>
          <w:rFonts w:ascii="Verdana" w:hAnsi="Verdana" w:cs="Arial"/>
          <w:sz w:val="24"/>
          <w:szCs w:val="24"/>
        </w:rPr>
        <w:t xml:space="preserve">plan of £43.7m, whilst the target </w:t>
      </w:r>
      <w:r w:rsidR="00871710" w:rsidRPr="00081333">
        <w:rPr>
          <w:rFonts w:ascii="Verdana" w:hAnsi="Verdana" w:cs="Arial"/>
          <w:sz w:val="24"/>
          <w:szCs w:val="24"/>
        </w:rPr>
        <w:t xml:space="preserve">control total </w:t>
      </w:r>
      <w:r w:rsidR="00417840" w:rsidRPr="00081333">
        <w:rPr>
          <w:rFonts w:ascii="Verdana" w:hAnsi="Verdana" w:cs="Arial"/>
          <w:sz w:val="24"/>
          <w:szCs w:val="24"/>
        </w:rPr>
        <w:t>remained</w:t>
      </w:r>
      <w:r w:rsidR="00FD274D" w:rsidRPr="00081333">
        <w:rPr>
          <w:rFonts w:ascii="Verdana" w:hAnsi="Verdana" w:cs="Arial"/>
          <w:sz w:val="24"/>
          <w:szCs w:val="24"/>
        </w:rPr>
        <w:t xml:space="preserve"> of</w:t>
      </w:r>
      <w:r w:rsidR="00871710" w:rsidRPr="00081333">
        <w:rPr>
          <w:rFonts w:ascii="Verdana" w:hAnsi="Verdana" w:cs="Arial"/>
          <w:sz w:val="24"/>
          <w:szCs w:val="24"/>
        </w:rPr>
        <w:t xml:space="preserve"> £</w:t>
      </w:r>
      <w:r w:rsidR="00417840" w:rsidRPr="00081333">
        <w:rPr>
          <w:rFonts w:ascii="Verdana" w:hAnsi="Verdana" w:cs="Arial"/>
          <w:sz w:val="24"/>
          <w:szCs w:val="24"/>
        </w:rPr>
        <w:t>1</w:t>
      </w:r>
      <w:r w:rsidR="006972E8" w:rsidRPr="00081333">
        <w:rPr>
          <w:rFonts w:ascii="Verdana" w:hAnsi="Verdana" w:cs="Arial"/>
          <w:sz w:val="24"/>
          <w:szCs w:val="24"/>
        </w:rPr>
        <w:t>7</w:t>
      </w:r>
      <w:r w:rsidR="00871710" w:rsidRPr="00081333">
        <w:rPr>
          <w:rFonts w:ascii="Verdana" w:hAnsi="Verdana" w:cs="Arial"/>
          <w:sz w:val="24"/>
          <w:szCs w:val="24"/>
        </w:rPr>
        <w:t>m. The unaudit</w:t>
      </w:r>
      <w:r w:rsidR="006972E8" w:rsidRPr="00081333">
        <w:rPr>
          <w:rFonts w:ascii="Verdana" w:hAnsi="Verdana" w:cs="Arial"/>
          <w:sz w:val="24"/>
          <w:szCs w:val="24"/>
        </w:rPr>
        <w:t>ed</w:t>
      </w:r>
      <w:r w:rsidR="00871710" w:rsidRPr="00081333">
        <w:rPr>
          <w:rFonts w:ascii="Verdana" w:hAnsi="Verdana" w:cs="Arial"/>
          <w:sz w:val="24"/>
          <w:szCs w:val="24"/>
        </w:rPr>
        <w:t xml:space="preserve"> accounts for 202</w:t>
      </w:r>
      <w:r w:rsidR="006972E8" w:rsidRPr="00081333">
        <w:rPr>
          <w:rFonts w:ascii="Verdana" w:hAnsi="Verdana" w:cs="Arial"/>
          <w:sz w:val="24"/>
          <w:szCs w:val="24"/>
        </w:rPr>
        <w:t>4</w:t>
      </w:r>
      <w:r w:rsidR="00871710" w:rsidRPr="00081333">
        <w:rPr>
          <w:rFonts w:ascii="Verdana" w:hAnsi="Verdana" w:cs="Arial"/>
          <w:sz w:val="24"/>
          <w:szCs w:val="24"/>
        </w:rPr>
        <w:t>/2</w:t>
      </w:r>
      <w:r w:rsidR="006972E8" w:rsidRPr="00081333">
        <w:rPr>
          <w:rFonts w:ascii="Verdana" w:hAnsi="Verdana" w:cs="Arial"/>
          <w:sz w:val="24"/>
          <w:szCs w:val="24"/>
        </w:rPr>
        <w:t>5</w:t>
      </w:r>
      <w:r w:rsidR="00871710" w:rsidRPr="00081333">
        <w:rPr>
          <w:rFonts w:ascii="Verdana" w:hAnsi="Verdana" w:cs="Arial"/>
          <w:sz w:val="24"/>
          <w:szCs w:val="24"/>
        </w:rPr>
        <w:t xml:space="preserve"> show a deficit position of £</w:t>
      </w:r>
      <w:r w:rsidR="006972E8" w:rsidRPr="00081333">
        <w:rPr>
          <w:rFonts w:ascii="Verdana" w:hAnsi="Verdana" w:cs="Arial"/>
          <w:sz w:val="24"/>
          <w:szCs w:val="24"/>
        </w:rPr>
        <w:t>42.454</w:t>
      </w:r>
      <w:r w:rsidR="00871710" w:rsidRPr="00081333">
        <w:rPr>
          <w:rFonts w:ascii="Verdana" w:hAnsi="Verdana" w:cs="Arial"/>
          <w:sz w:val="24"/>
          <w:szCs w:val="24"/>
        </w:rPr>
        <w:t>m, and whilst for 2022/23 the health board remained within its resource limit in-year reporting an audited surplus of £1.838m, over the rolling 3-year period from 202</w:t>
      </w:r>
      <w:r w:rsidR="00C020D8" w:rsidRPr="00081333">
        <w:rPr>
          <w:rFonts w:ascii="Verdana" w:hAnsi="Verdana" w:cs="Arial"/>
          <w:sz w:val="24"/>
          <w:szCs w:val="24"/>
        </w:rPr>
        <w:t>2</w:t>
      </w:r>
      <w:r w:rsidR="00871710" w:rsidRPr="00081333">
        <w:rPr>
          <w:rFonts w:ascii="Verdana" w:hAnsi="Verdana" w:cs="Arial"/>
          <w:sz w:val="24"/>
          <w:szCs w:val="24"/>
        </w:rPr>
        <w:t>/2</w:t>
      </w:r>
      <w:r w:rsidR="00C020D8" w:rsidRPr="00081333">
        <w:rPr>
          <w:rFonts w:ascii="Verdana" w:hAnsi="Verdana" w:cs="Arial"/>
          <w:sz w:val="24"/>
          <w:szCs w:val="24"/>
        </w:rPr>
        <w:t>3</w:t>
      </w:r>
      <w:r w:rsidR="00871710" w:rsidRPr="00081333">
        <w:rPr>
          <w:rFonts w:ascii="Verdana" w:hAnsi="Verdana" w:cs="Arial"/>
          <w:sz w:val="24"/>
          <w:szCs w:val="24"/>
        </w:rPr>
        <w:t xml:space="preserve"> to 202</w:t>
      </w:r>
      <w:r w:rsidR="00C020D8" w:rsidRPr="00081333">
        <w:rPr>
          <w:rFonts w:ascii="Verdana" w:hAnsi="Verdana" w:cs="Arial"/>
          <w:sz w:val="24"/>
          <w:szCs w:val="24"/>
        </w:rPr>
        <w:t>4/25</w:t>
      </w:r>
      <w:r w:rsidR="00871710" w:rsidRPr="00081333">
        <w:rPr>
          <w:rFonts w:ascii="Verdana" w:hAnsi="Verdana" w:cs="Arial"/>
          <w:sz w:val="24"/>
          <w:szCs w:val="24"/>
        </w:rPr>
        <w:t xml:space="preserve"> the health board exceeded its revenue resource limit by £</w:t>
      </w:r>
      <w:r w:rsidR="000D1BD6" w:rsidRPr="00081333">
        <w:rPr>
          <w:rFonts w:ascii="Verdana" w:hAnsi="Verdana" w:cs="Arial"/>
          <w:sz w:val="24"/>
          <w:szCs w:val="24"/>
        </w:rPr>
        <w:t>57.429</w:t>
      </w:r>
      <w:r w:rsidR="00871710" w:rsidRPr="00081333">
        <w:rPr>
          <w:rFonts w:ascii="Verdana" w:hAnsi="Verdana" w:cs="Arial"/>
          <w:sz w:val="24"/>
          <w:szCs w:val="24"/>
        </w:rPr>
        <w:t>m as detailed on page 27</w:t>
      </w:r>
      <w:r w:rsidR="000D1BD6" w:rsidRPr="00081333">
        <w:rPr>
          <w:rFonts w:ascii="Verdana" w:hAnsi="Verdana" w:cs="Arial"/>
          <w:sz w:val="24"/>
          <w:szCs w:val="24"/>
        </w:rPr>
        <w:t xml:space="preserve"> of the draft unaudited accounts</w:t>
      </w:r>
      <w:r w:rsidR="00871710" w:rsidRPr="00081333">
        <w:rPr>
          <w:rFonts w:ascii="Verdana" w:hAnsi="Verdana" w:cs="Arial"/>
          <w:sz w:val="24"/>
          <w:szCs w:val="24"/>
        </w:rPr>
        <w:t>. Thus meaning that this target was not achieved.</w:t>
      </w:r>
    </w:p>
    <w:p w14:paraId="13D8B9BC" w14:textId="77777777" w:rsidR="00871710" w:rsidRPr="00081333" w:rsidRDefault="00871710" w:rsidP="00871710">
      <w:pPr>
        <w:pStyle w:val="ListParagraph"/>
        <w:spacing w:after="0" w:line="240" w:lineRule="auto"/>
        <w:jc w:val="both"/>
        <w:rPr>
          <w:rFonts w:ascii="Verdana" w:hAnsi="Verdana" w:cs="Arial"/>
          <w:sz w:val="24"/>
          <w:szCs w:val="24"/>
          <w:highlight w:val="yellow"/>
        </w:rPr>
      </w:pPr>
      <w:r w:rsidRPr="00081333">
        <w:rPr>
          <w:rFonts w:ascii="Verdana" w:hAnsi="Verdana" w:cs="Arial"/>
          <w:sz w:val="24"/>
          <w:szCs w:val="24"/>
          <w:highlight w:val="yellow"/>
        </w:rPr>
        <w:t xml:space="preserve">  </w:t>
      </w:r>
    </w:p>
    <w:p w14:paraId="7C5A2208" w14:textId="77777777" w:rsidR="00871710" w:rsidRPr="00081333" w:rsidRDefault="00871710" w:rsidP="00871710">
      <w:pPr>
        <w:pStyle w:val="ListParagraph"/>
        <w:spacing w:after="0" w:line="240" w:lineRule="auto"/>
        <w:jc w:val="both"/>
        <w:rPr>
          <w:rFonts w:ascii="Verdana" w:hAnsi="Verdana" w:cs="Arial"/>
          <w:b/>
          <w:sz w:val="24"/>
          <w:szCs w:val="24"/>
        </w:rPr>
      </w:pPr>
      <w:r w:rsidRPr="00081333">
        <w:rPr>
          <w:rFonts w:ascii="Verdana" w:hAnsi="Verdana" w:cs="Arial"/>
          <w:b/>
          <w:sz w:val="24"/>
          <w:szCs w:val="24"/>
        </w:rPr>
        <w:t>Capital Resource Limit</w:t>
      </w:r>
    </w:p>
    <w:p w14:paraId="28D88AB6" w14:textId="7F7DA084" w:rsidR="00871710" w:rsidRPr="00081333" w:rsidRDefault="00F755E9" w:rsidP="00F755E9">
      <w:pPr>
        <w:spacing w:after="0" w:line="240" w:lineRule="auto"/>
        <w:ind w:left="720" w:hanging="720"/>
        <w:jc w:val="both"/>
        <w:rPr>
          <w:rFonts w:ascii="Verdana" w:hAnsi="Verdana" w:cs="Arial"/>
          <w:sz w:val="24"/>
          <w:szCs w:val="24"/>
          <w:highlight w:val="yellow"/>
        </w:rPr>
      </w:pPr>
      <w:r w:rsidRPr="00081333">
        <w:rPr>
          <w:rFonts w:ascii="Verdana" w:hAnsi="Verdana" w:cs="Arial"/>
          <w:sz w:val="24"/>
          <w:szCs w:val="24"/>
        </w:rPr>
        <w:t>3.3</w:t>
      </w:r>
      <w:r w:rsidRPr="00081333">
        <w:rPr>
          <w:rFonts w:ascii="Verdana" w:hAnsi="Verdana" w:cs="Arial"/>
          <w:sz w:val="24"/>
          <w:szCs w:val="24"/>
        </w:rPr>
        <w:tab/>
      </w:r>
      <w:r w:rsidR="00871710" w:rsidRPr="00081333">
        <w:rPr>
          <w:rFonts w:ascii="Verdana" w:hAnsi="Verdana" w:cs="Arial"/>
          <w:sz w:val="24"/>
          <w:szCs w:val="24"/>
        </w:rPr>
        <w:t xml:space="preserve">Similarly, the </w:t>
      </w:r>
      <w:r w:rsidRPr="00081333">
        <w:rPr>
          <w:rFonts w:ascii="Verdana" w:hAnsi="Verdana" w:cs="Arial"/>
          <w:sz w:val="24"/>
          <w:szCs w:val="24"/>
        </w:rPr>
        <w:t>H</w:t>
      </w:r>
      <w:r w:rsidR="00871710" w:rsidRPr="00081333">
        <w:rPr>
          <w:rFonts w:ascii="Verdana" w:hAnsi="Verdana" w:cs="Arial"/>
          <w:sz w:val="24"/>
          <w:szCs w:val="24"/>
        </w:rPr>
        <w:t xml:space="preserve">ealth </w:t>
      </w:r>
      <w:r w:rsidRPr="00081333">
        <w:rPr>
          <w:rFonts w:ascii="Verdana" w:hAnsi="Verdana" w:cs="Arial"/>
          <w:sz w:val="24"/>
          <w:szCs w:val="24"/>
        </w:rPr>
        <w:t>B</w:t>
      </w:r>
      <w:r w:rsidR="00871710" w:rsidRPr="00081333">
        <w:rPr>
          <w:rFonts w:ascii="Verdana" w:hAnsi="Verdana" w:cs="Arial"/>
          <w:sz w:val="24"/>
          <w:szCs w:val="24"/>
        </w:rPr>
        <w:t>oard is required to remain within its capital resource limit over a 3-year rolling period. For 202</w:t>
      </w:r>
      <w:r w:rsidR="00C175CB" w:rsidRPr="00081333">
        <w:rPr>
          <w:rFonts w:ascii="Verdana" w:hAnsi="Verdana" w:cs="Arial"/>
          <w:sz w:val="24"/>
          <w:szCs w:val="24"/>
        </w:rPr>
        <w:t>4</w:t>
      </w:r>
      <w:r w:rsidR="00871710" w:rsidRPr="00081333">
        <w:rPr>
          <w:rFonts w:ascii="Verdana" w:hAnsi="Verdana" w:cs="Arial"/>
          <w:sz w:val="24"/>
          <w:szCs w:val="24"/>
        </w:rPr>
        <w:t>/2</w:t>
      </w:r>
      <w:r w:rsidR="00C175CB" w:rsidRPr="00081333">
        <w:rPr>
          <w:rFonts w:ascii="Verdana" w:hAnsi="Verdana" w:cs="Arial"/>
          <w:sz w:val="24"/>
          <w:szCs w:val="24"/>
        </w:rPr>
        <w:t>5</w:t>
      </w:r>
      <w:r w:rsidR="00871710" w:rsidRPr="00081333">
        <w:rPr>
          <w:rFonts w:ascii="Verdana" w:hAnsi="Verdana" w:cs="Arial"/>
          <w:sz w:val="24"/>
          <w:szCs w:val="24"/>
        </w:rPr>
        <w:t xml:space="preserve"> the health board achieved this target with an under spend of £0.0</w:t>
      </w:r>
      <w:r w:rsidR="00C175CB" w:rsidRPr="00081333">
        <w:rPr>
          <w:rFonts w:ascii="Verdana" w:hAnsi="Verdana" w:cs="Arial"/>
          <w:sz w:val="24"/>
          <w:szCs w:val="24"/>
        </w:rPr>
        <w:t>61</w:t>
      </w:r>
      <w:r w:rsidR="00871710" w:rsidRPr="00081333">
        <w:rPr>
          <w:rFonts w:ascii="Verdana" w:hAnsi="Verdana" w:cs="Arial"/>
          <w:sz w:val="24"/>
          <w:szCs w:val="24"/>
        </w:rPr>
        <w:t xml:space="preserve">m. The target was also achieved over the </w:t>
      </w:r>
      <w:proofErr w:type="gramStart"/>
      <w:r w:rsidR="00871710" w:rsidRPr="00081333">
        <w:rPr>
          <w:rFonts w:ascii="Verdana" w:hAnsi="Verdana" w:cs="Arial"/>
          <w:sz w:val="24"/>
          <w:szCs w:val="24"/>
        </w:rPr>
        <w:t>3 year</w:t>
      </w:r>
      <w:proofErr w:type="gramEnd"/>
      <w:r w:rsidR="00871710" w:rsidRPr="00081333">
        <w:rPr>
          <w:rFonts w:ascii="Verdana" w:hAnsi="Verdana" w:cs="Arial"/>
          <w:sz w:val="24"/>
          <w:szCs w:val="24"/>
        </w:rPr>
        <w:t xml:space="preserve"> period from 202</w:t>
      </w:r>
      <w:r w:rsidR="00C175CB" w:rsidRPr="00081333">
        <w:rPr>
          <w:rFonts w:ascii="Verdana" w:hAnsi="Verdana" w:cs="Arial"/>
          <w:sz w:val="24"/>
          <w:szCs w:val="24"/>
        </w:rPr>
        <w:t>2</w:t>
      </w:r>
      <w:r w:rsidR="00871710" w:rsidRPr="00081333">
        <w:rPr>
          <w:rFonts w:ascii="Verdana" w:hAnsi="Verdana" w:cs="Arial"/>
          <w:sz w:val="24"/>
          <w:szCs w:val="24"/>
        </w:rPr>
        <w:t>/2</w:t>
      </w:r>
      <w:r w:rsidR="00C175CB" w:rsidRPr="00081333">
        <w:rPr>
          <w:rFonts w:ascii="Verdana" w:hAnsi="Verdana" w:cs="Arial"/>
          <w:sz w:val="24"/>
          <w:szCs w:val="24"/>
        </w:rPr>
        <w:t>3</w:t>
      </w:r>
      <w:r w:rsidR="00871710" w:rsidRPr="00081333">
        <w:rPr>
          <w:rFonts w:ascii="Verdana" w:hAnsi="Verdana" w:cs="Arial"/>
          <w:sz w:val="24"/>
          <w:szCs w:val="24"/>
        </w:rPr>
        <w:t xml:space="preserve"> to 202</w:t>
      </w:r>
      <w:r w:rsidR="00C175CB" w:rsidRPr="00081333">
        <w:rPr>
          <w:rFonts w:ascii="Verdana" w:hAnsi="Verdana" w:cs="Arial"/>
          <w:sz w:val="24"/>
          <w:szCs w:val="24"/>
        </w:rPr>
        <w:t>4</w:t>
      </w:r>
      <w:r w:rsidR="00871710" w:rsidRPr="00081333">
        <w:rPr>
          <w:rFonts w:ascii="Verdana" w:hAnsi="Verdana" w:cs="Arial"/>
          <w:sz w:val="24"/>
          <w:szCs w:val="24"/>
        </w:rPr>
        <w:t>/2</w:t>
      </w:r>
      <w:r w:rsidR="00C175CB" w:rsidRPr="00081333">
        <w:rPr>
          <w:rFonts w:ascii="Verdana" w:hAnsi="Verdana" w:cs="Arial"/>
          <w:sz w:val="24"/>
          <w:szCs w:val="24"/>
        </w:rPr>
        <w:t>5</w:t>
      </w:r>
      <w:r w:rsidR="00871710" w:rsidRPr="00081333">
        <w:rPr>
          <w:rFonts w:ascii="Verdana" w:hAnsi="Verdana" w:cs="Arial"/>
          <w:sz w:val="24"/>
          <w:szCs w:val="24"/>
        </w:rPr>
        <w:t xml:space="preserve"> with a cumulative under spend of £0.1</w:t>
      </w:r>
      <w:r w:rsidR="00C175CB" w:rsidRPr="00081333">
        <w:rPr>
          <w:rFonts w:ascii="Verdana" w:hAnsi="Verdana" w:cs="Arial"/>
          <w:sz w:val="24"/>
          <w:szCs w:val="24"/>
        </w:rPr>
        <w:t>54</w:t>
      </w:r>
      <w:r w:rsidR="00871710" w:rsidRPr="00081333">
        <w:rPr>
          <w:rFonts w:ascii="Verdana" w:hAnsi="Verdana" w:cs="Arial"/>
          <w:sz w:val="24"/>
          <w:szCs w:val="24"/>
        </w:rPr>
        <w:t xml:space="preserve">m as detailed on page 27 of the </w:t>
      </w:r>
      <w:r w:rsidR="00C175CB" w:rsidRPr="00081333">
        <w:rPr>
          <w:rFonts w:ascii="Verdana" w:hAnsi="Verdana" w:cs="Arial"/>
          <w:sz w:val="24"/>
          <w:szCs w:val="24"/>
        </w:rPr>
        <w:t xml:space="preserve">draft unaudited </w:t>
      </w:r>
      <w:r w:rsidR="00871710" w:rsidRPr="00081333">
        <w:rPr>
          <w:rFonts w:ascii="Verdana" w:hAnsi="Verdana" w:cs="Arial"/>
          <w:sz w:val="24"/>
          <w:szCs w:val="24"/>
        </w:rPr>
        <w:t>accounts.</w:t>
      </w:r>
    </w:p>
    <w:p w14:paraId="164E410F" w14:textId="77777777" w:rsidR="00871710" w:rsidRPr="00081333" w:rsidRDefault="00871710" w:rsidP="00871710">
      <w:pPr>
        <w:pStyle w:val="ListParagraph"/>
        <w:spacing w:after="0" w:line="240" w:lineRule="auto"/>
        <w:jc w:val="both"/>
        <w:rPr>
          <w:rFonts w:ascii="Verdana" w:hAnsi="Verdana" w:cs="Arial"/>
          <w:b/>
          <w:sz w:val="24"/>
          <w:szCs w:val="24"/>
          <w:highlight w:val="yellow"/>
        </w:rPr>
      </w:pPr>
    </w:p>
    <w:p w14:paraId="5322A73A" w14:textId="77777777" w:rsidR="00871710" w:rsidRPr="00081333" w:rsidRDefault="00871710" w:rsidP="00871710">
      <w:pPr>
        <w:pStyle w:val="ListParagraph"/>
        <w:spacing w:after="0" w:line="240" w:lineRule="auto"/>
        <w:jc w:val="both"/>
        <w:rPr>
          <w:rFonts w:ascii="Verdana" w:hAnsi="Verdana" w:cs="Arial"/>
          <w:b/>
          <w:sz w:val="24"/>
          <w:szCs w:val="24"/>
        </w:rPr>
      </w:pPr>
      <w:r w:rsidRPr="00081333">
        <w:rPr>
          <w:rFonts w:ascii="Verdana" w:hAnsi="Verdana" w:cs="Arial"/>
          <w:b/>
          <w:sz w:val="24"/>
          <w:szCs w:val="24"/>
        </w:rPr>
        <w:t>Integrated Medium Term Plan</w:t>
      </w:r>
    </w:p>
    <w:p w14:paraId="7376408C" w14:textId="0CF74288" w:rsidR="00871710" w:rsidRPr="00081333" w:rsidRDefault="00F755E9" w:rsidP="00F755E9">
      <w:pPr>
        <w:spacing w:after="0" w:line="240" w:lineRule="auto"/>
        <w:ind w:left="720" w:hanging="720"/>
        <w:jc w:val="both"/>
        <w:rPr>
          <w:rFonts w:ascii="Verdana" w:hAnsi="Verdana" w:cs="Arial"/>
          <w:sz w:val="24"/>
          <w:szCs w:val="24"/>
        </w:rPr>
      </w:pPr>
      <w:r w:rsidRPr="00081333">
        <w:rPr>
          <w:rFonts w:ascii="Verdana" w:hAnsi="Verdana" w:cs="Arial"/>
          <w:sz w:val="24"/>
          <w:szCs w:val="24"/>
        </w:rPr>
        <w:t>3.4</w:t>
      </w:r>
      <w:r w:rsidRPr="00081333">
        <w:rPr>
          <w:rFonts w:ascii="Verdana" w:hAnsi="Verdana" w:cs="Arial"/>
          <w:sz w:val="24"/>
          <w:szCs w:val="24"/>
        </w:rPr>
        <w:tab/>
      </w:r>
      <w:r w:rsidR="00871710" w:rsidRPr="00081333">
        <w:rPr>
          <w:rFonts w:ascii="Verdana" w:hAnsi="Verdana" w:cs="Arial"/>
          <w:sz w:val="24"/>
          <w:szCs w:val="24"/>
        </w:rPr>
        <w:t xml:space="preserve">The </w:t>
      </w:r>
      <w:r w:rsidRPr="00081333">
        <w:rPr>
          <w:rFonts w:ascii="Verdana" w:hAnsi="Verdana" w:cs="Arial"/>
          <w:sz w:val="24"/>
          <w:szCs w:val="24"/>
        </w:rPr>
        <w:t>H</w:t>
      </w:r>
      <w:r w:rsidR="00871710" w:rsidRPr="00081333">
        <w:rPr>
          <w:rFonts w:ascii="Verdana" w:hAnsi="Verdana" w:cs="Arial"/>
          <w:sz w:val="24"/>
          <w:szCs w:val="24"/>
        </w:rPr>
        <w:t xml:space="preserve">ealth </w:t>
      </w:r>
      <w:r w:rsidRPr="00081333">
        <w:rPr>
          <w:rFonts w:ascii="Verdana" w:hAnsi="Verdana" w:cs="Arial"/>
          <w:sz w:val="24"/>
          <w:szCs w:val="24"/>
        </w:rPr>
        <w:t>B</w:t>
      </w:r>
      <w:r w:rsidR="00871710" w:rsidRPr="00081333">
        <w:rPr>
          <w:rFonts w:ascii="Verdana" w:hAnsi="Verdana" w:cs="Arial"/>
          <w:sz w:val="24"/>
          <w:szCs w:val="24"/>
        </w:rPr>
        <w:t xml:space="preserve">oard also has a financial duty to have a </w:t>
      </w:r>
      <w:proofErr w:type="gramStart"/>
      <w:r w:rsidR="00871710" w:rsidRPr="00081333">
        <w:rPr>
          <w:rFonts w:ascii="Verdana" w:hAnsi="Verdana" w:cs="Arial"/>
          <w:sz w:val="24"/>
          <w:szCs w:val="24"/>
        </w:rPr>
        <w:t>3 year</w:t>
      </w:r>
      <w:proofErr w:type="gramEnd"/>
      <w:r w:rsidR="00871710" w:rsidRPr="00081333">
        <w:rPr>
          <w:rFonts w:ascii="Verdana" w:hAnsi="Verdana" w:cs="Arial"/>
          <w:sz w:val="24"/>
          <w:szCs w:val="24"/>
        </w:rPr>
        <w:t xml:space="preserve"> approved Integrated </w:t>
      </w:r>
      <w:proofErr w:type="gramStart"/>
      <w:r w:rsidR="00871710" w:rsidRPr="00081333">
        <w:rPr>
          <w:rFonts w:ascii="Verdana" w:hAnsi="Verdana" w:cs="Arial"/>
          <w:sz w:val="24"/>
          <w:szCs w:val="24"/>
        </w:rPr>
        <w:t>Medium Term</w:t>
      </w:r>
      <w:proofErr w:type="gramEnd"/>
      <w:r w:rsidR="00871710" w:rsidRPr="00081333">
        <w:rPr>
          <w:rFonts w:ascii="Verdana" w:hAnsi="Verdana" w:cs="Arial"/>
          <w:sz w:val="24"/>
          <w:szCs w:val="24"/>
        </w:rPr>
        <w:t xml:space="preserve"> Plan. For 202</w:t>
      </w:r>
      <w:r w:rsidR="00C175CB" w:rsidRPr="00081333">
        <w:rPr>
          <w:rFonts w:ascii="Verdana" w:hAnsi="Verdana" w:cs="Arial"/>
          <w:sz w:val="24"/>
          <w:szCs w:val="24"/>
        </w:rPr>
        <w:t>4</w:t>
      </w:r>
      <w:r w:rsidR="00871710" w:rsidRPr="00081333">
        <w:rPr>
          <w:rFonts w:ascii="Verdana" w:hAnsi="Verdana" w:cs="Arial"/>
          <w:sz w:val="24"/>
          <w:szCs w:val="24"/>
        </w:rPr>
        <w:t>/2</w:t>
      </w:r>
      <w:r w:rsidR="00C175CB" w:rsidRPr="00081333">
        <w:rPr>
          <w:rFonts w:ascii="Verdana" w:hAnsi="Verdana" w:cs="Arial"/>
          <w:sz w:val="24"/>
          <w:szCs w:val="24"/>
        </w:rPr>
        <w:t>5</w:t>
      </w:r>
      <w:r w:rsidR="00871710" w:rsidRPr="00081333">
        <w:rPr>
          <w:rFonts w:ascii="Verdana" w:hAnsi="Verdana" w:cs="Arial"/>
          <w:sz w:val="24"/>
          <w:szCs w:val="24"/>
        </w:rPr>
        <w:t xml:space="preserve"> the Health Board was unable to submit a balanced Integrated </w:t>
      </w:r>
      <w:proofErr w:type="gramStart"/>
      <w:r w:rsidR="00871710" w:rsidRPr="00081333">
        <w:rPr>
          <w:rFonts w:ascii="Verdana" w:hAnsi="Verdana" w:cs="Arial"/>
          <w:sz w:val="24"/>
          <w:szCs w:val="24"/>
        </w:rPr>
        <w:t>Medium Term</w:t>
      </w:r>
      <w:proofErr w:type="gramEnd"/>
      <w:r w:rsidR="00871710" w:rsidRPr="00081333">
        <w:rPr>
          <w:rFonts w:ascii="Verdana" w:hAnsi="Verdana" w:cs="Arial"/>
          <w:sz w:val="24"/>
          <w:szCs w:val="24"/>
        </w:rPr>
        <w:t xml:space="preserve"> Plan in accordance with the planning framework and submitted a deficit annual plan on </w:t>
      </w:r>
      <w:r w:rsidR="00BE72AC" w:rsidRPr="00081333">
        <w:rPr>
          <w:rFonts w:ascii="Verdana" w:hAnsi="Verdana" w:cs="Arial"/>
          <w:sz w:val="24"/>
          <w:szCs w:val="24"/>
        </w:rPr>
        <w:t>28</w:t>
      </w:r>
      <w:r w:rsidR="00BE72AC" w:rsidRPr="00081333">
        <w:rPr>
          <w:rFonts w:ascii="Verdana" w:hAnsi="Verdana" w:cs="Arial"/>
          <w:sz w:val="24"/>
          <w:szCs w:val="24"/>
          <w:vertAlign w:val="superscript"/>
        </w:rPr>
        <w:t>th</w:t>
      </w:r>
      <w:r w:rsidR="00BE72AC" w:rsidRPr="00081333">
        <w:rPr>
          <w:rFonts w:ascii="Verdana" w:hAnsi="Verdana" w:cs="Arial"/>
          <w:sz w:val="24"/>
          <w:szCs w:val="24"/>
        </w:rPr>
        <w:t xml:space="preserve"> </w:t>
      </w:r>
      <w:r w:rsidR="00871710" w:rsidRPr="00081333">
        <w:rPr>
          <w:rFonts w:ascii="Verdana" w:hAnsi="Verdana" w:cs="Arial"/>
          <w:sz w:val="24"/>
          <w:szCs w:val="24"/>
        </w:rPr>
        <w:t>March 202</w:t>
      </w:r>
      <w:r w:rsidR="00BE72AC" w:rsidRPr="00081333">
        <w:rPr>
          <w:rFonts w:ascii="Verdana" w:hAnsi="Verdana" w:cs="Arial"/>
          <w:sz w:val="24"/>
          <w:szCs w:val="24"/>
        </w:rPr>
        <w:t>4</w:t>
      </w:r>
      <w:r w:rsidR="00384187" w:rsidRPr="00081333">
        <w:rPr>
          <w:rFonts w:ascii="Verdana" w:hAnsi="Verdana" w:cs="Arial"/>
          <w:sz w:val="24"/>
          <w:szCs w:val="24"/>
        </w:rPr>
        <w:t>. Therefore</w:t>
      </w:r>
      <w:r w:rsidR="00871710" w:rsidRPr="00081333">
        <w:rPr>
          <w:rFonts w:ascii="Verdana" w:hAnsi="Verdana" w:cs="Arial"/>
          <w:sz w:val="24"/>
          <w:szCs w:val="24"/>
        </w:rPr>
        <w:t xml:space="preserve"> the health board has been unable to meet its duty to have an approved financial plan as noted on page 28 of the </w:t>
      </w:r>
      <w:r w:rsidR="00BE72AC" w:rsidRPr="00081333">
        <w:rPr>
          <w:rFonts w:ascii="Verdana" w:hAnsi="Verdana" w:cs="Arial"/>
          <w:sz w:val="24"/>
          <w:szCs w:val="24"/>
        </w:rPr>
        <w:t xml:space="preserve">draft unaudited </w:t>
      </w:r>
      <w:r w:rsidR="00871710" w:rsidRPr="00081333">
        <w:rPr>
          <w:rFonts w:ascii="Verdana" w:hAnsi="Verdana" w:cs="Arial"/>
          <w:sz w:val="24"/>
          <w:szCs w:val="24"/>
        </w:rPr>
        <w:t xml:space="preserve">accounts. </w:t>
      </w:r>
    </w:p>
    <w:p w14:paraId="1A972AF4" w14:textId="77777777" w:rsidR="00871710" w:rsidRPr="00081333" w:rsidRDefault="00871710" w:rsidP="00871710">
      <w:pPr>
        <w:pStyle w:val="ListParagraph"/>
        <w:spacing w:after="0" w:line="240" w:lineRule="auto"/>
        <w:jc w:val="both"/>
        <w:rPr>
          <w:rFonts w:ascii="Verdana" w:hAnsi="Verdana" w:cs="Arial"/>
          <w:b/>
          <w:sz w:val="24"/>
          <w:szCs w:val="24"/>
        </w:rPr>
      </w:pPr>
    </w:p>
    <w:p w14:paraId="3457A24A" w14:textId="77777777" w:rsidR="00871710" w:rsidRPr="00081333" w:rsidRDefault="00871710" w:rsidP="00871710">
      <w:pPr>
        <w:pStyle w:val="ListParagraph"/>
        <w:spacing w:after="0" w:line="240" w:lineRule="auto"/>
        <w:jc w:val="both"/>
        <w:rPr>
          <w:rFonts w:ascii="Verdana" w:hAnsi="Verdana" w:cs="Arial"/>
          <w:b/>
          <w:sz w:val="24"/>
          <w:szCs w:val="24"/>
        </w:rPr>
      </w:pPr>
      <w:r w:rsidRPr="00081333">
        <w:rPr>
          <w:rFonts w:ascii="Verdana" w:hAnsi="Verdana" w:cs="Arial"/>
          <w:b/>
          <w:sz w:val="24"/>
          <w:szCs w:val="24"/>
        </w:rPr>
        <w:t xml:space="preserve">Public Sector Prompt Payment (PSPP) Target </w:t>
      </w:r>
    </w:p>
    <w:p w14:paraId="1FA9405F" w14:textId="592E824E" w:rsidR="00871710" w:rsidRPr="00081333" w:rsidRDefault="00F755E9" w:rsidP="00F755E9">
      <w:pPr>
        <w:spacing w:after="0" w:line="240" w:lineRule="auto"/>
        <w:ind w:left="720" w:hanging="720"/>
        <w:jc w:val="both"/>
        <w:rPr>
          <w:rFonts w:ascii="Verdana" w:hAnsi="Verdana" w:cs="Arial"/>
          <w:sz w:val="24"/>
          <w:szCs w:val="24"/>
        </w:rPr>
      </w:pPr>
      <w:r w:rsidRPr="00081333">
        <w:rPr>
          <w:rFonts w:ascii="Verdana" w:hAnsi="Verdana" w:cs="Arial"/>
          <w:sz w:val="24"/>
          <w:szCs w:val="24"/>
        </w:rPr>
        <w:t>3.5</w:t>
      </w:r>
      <w:r w:rsidRPr="00081333">
        <w:rPr>
          <w:rFonts w:ascii="Verdana" w:hAnsi="Verdana" w:cs="Arial"/>
          <w:sz w:val="24"/>
          <w:szCs w:val="24"/>
        </w:rPr>
        <w:tab/>
      </w:r>
      <w:r w:rsidR="00871710" w:rsidRPr="00081333">
        <w:rPr>
          <w:rFonts w:ascii="Verdana" w:hAnsi="Verdana" w:cs="Arial"/>
          <w:sz w:val="24"/>
          <w:szCs w:val="24"/>
        </w:rPr>
        <w:t xml:space="preserve">The </w:t>
      </w:r>
      <w:r w:rsidRPr="00081333">
        <w:rPr>
          <w:rFonts w:ascii="Verdana" w:hAnsi="Verdana" w:cs="Arial"/>
          <w:sz w:val="24"/>
          <w:szCs w:val="24"/>
        </w:rPr>
        <w:t>H</w:t>
      </w:r>
      <w:r w:rsidR="00871710" w:rsidRPr="00081333">
        <w:rPr>
          <w:rFonts w:ascii="Verdana" w:hAnsi="Verdana" w:cs="Arial"/>
          <w:sz w:val="24"/>
          <w:szCs w:val="24"/>
        </w:rPr>
        <w:t xml:space="preserve">ealth </w:t>
      </w:r>
      <w:r w:rsidRPr="00081333">
        <w:rPr>
          <w:rFonts w:ascii="Verdana" w:hAnsi="Verdana" w:cs="Arial"/>
          <w:sz w:val="24"/>
          <w:szCs w:val="24"/>
        </w:rPr>
        <w:t>B</w:t>
      </w:r>
      <w:r w:rsidR="00871710" w:rsidRPr="00081333">
        <w:rPr>
          <w:rFonts w:ascii="Verdana" w:hAnsi="Verdana" w:cs="Arial"/>
          <w:sz w:val="24"/>
          <w:szCs w:val="24"/>
        </w:rPr>
        <w:t>oard is expected to comply with the CBI prompt payment guidance of paying 95% of its non-NHS creditor invoices within 30 days of receipt of the goods or a valid invoice whichever is the latter. The health board achieved this target in 202</w:t>
      </w:r>
      <w:r w:rsidR="00BE72AC" w:rsidRPr="00081333">
        <w:rPr>
          <w:rFonts w:ascii="Verdana" w:hAnsi="Verdana" w:cs="Arial"/>
          <w:sz w:val="24"/>
          <w:szCs w:val="24"/>
        </w:rPr>
        <w:t>4</w:t>
      </w:r>
      <w:r w:rsidR="00871710" w:rsidRPr="00081333">
        <w:rPr>
          <w:rFonts w:ascii="Verdana" w:hAnsi="Verdana" w:cs="Arial"/>
          <w:sz w:val="24"/>
          <w:szCs w:val="24"/>
        </w:rPr>
        <w:t>/2</w:t>
      </w:r>
      <w:r w:rsidR="00BE72AC" w:rsidRPr="00081333">
        <w:rPr>
          <w:rFonts w:ascii="Verdana" w:hAnsi="Verdana" w:cs="Arial"/>
          <w:sz w:val="24"/>
          <w:szCs w:val="24"/>
        </w:rPr>
        <w:t>5</w:t>
      </w:r>
      <w:r w:rsidR="00871710" w:rsidRPr="00081333">
        <w:rPr>
          <w:rFonts w:ascii="Verdana" w:hAnsi="Verdana" w:cs="Arial"/>
          <w:sz w:val="24"/>
          <w:szCs w:val="24"/>
        </w:rPr>
        <w:t xml:space="preserve"> with performance being 9</w:t>
      </w:r>
      <w:r w:rsidR="00BE72AC" w:rsidRPr="00081333">
        <w:rPr>
          <w:rFonts w:ascii="Verdana" w:hAnsi="Verdana" w:cs="Arial"/>
          <w:sz w:val="24"/>
          <w:szCs w:val="24"/>
        </w:rPr>
        <w:t>5</w:t>
      </w:r>
      <w:r w:rsidR="00652C89" w:rsidRPr="00081333">
        <w:rPr>
          <w:rFonts w:ascii="Verdana" w:hAnsi="Verdana" w:cs="Arial"/>
          <w:sz w:val="24"/>
          <w:szCs w:val="24"/>
        </w:rPr>
        <w:t>.04</w:t>
      </w:r>
      <w:r w:rsidR="00871710" w:rsidRPr="00081333">
        <w:rPr>
          <w:rFonts w:ascii="Verdana" w:hAnsi="Verdana" w:cs="Arial"/>
          <w:sz w:val="24"/>
          <w:szCs w:val="24"/>
        </w:rPr>
        <w:t xml:space="preserve">% as reported on page 28 of the </w:t>
      </w:r>
      <w:r w:rsidR="00BE72AC" w:rsidRPr="00081333">
        <w:rPr>
          <w:rFonts w:ascii="Verdana" w:hAnsi="Verdana" w:cs="Arial"/>
          <w:sz w:val="24"/>
          <w:szCs w:val="24"/>
        </w:rPr>
        <w:t xml:space="preserve">draft unaudited </w:t>
      </w:r>
      <w:r w:rsidR="00871710" w:rsidRPr="00081333">
        <w:rPr>
          <w:rFonts w:ascii="Verdana" w:hAnsi="Verdana" w:cs="Arial"/>
          <w:sz w:val="24"/>
          <w:szCs w:val="24"/>
        </w:rPr>
        <w:t>accounts.</w:t>
      </w:r>
    </w:p>
    <w:p w14:paraId="2D304123" w14:textId="77777777" w:rsidR="00871710" w:rsidRPr="00081333" w:rsidRDefault="00871710" w:rsidP="00871710">
      <w:pPr>
        <w:pStyle w:val="ListParagraph"/>
        <w:spacing w:after="0" w:line="240" w:lineRule="auto"/>
        <w:rPr>
          <w:rFonts w:ascii="Verdana" w:hAnsi="Verdana" w:cs="Arial"/>
          <w:sz w:val="24"/>
          <w:szCs w:val="24"/>
        </w:rPr>
      </w:pPr>
    </w:p>
    <w:p w14:paraId="3A8C559A" w14:textId="77777777" w:rsidR="00871710" w:rsidRDefault="00871710" w:rsidP="00871710">
      <w:pPr>
        <w:pStyle w:val="ListParagraph"/>
        <w:spacing w:after="0" w:line="240" w:lineRule="auto"/>
        <w:rPr>
          <w:rFonts w:ascii="Verdana" w:hAnsi="Verdana" w:cs="Arial"/>
          <w:b/>
          <w:sz w:val="24"/>
          <w:szCs w:val="24"/>
        </w:rPr>
      </w:pPr>
    </w:p>
    <w:p w14:paraId="51205DD9" w14:textId="77777777" w:rsidR="00081333" w:rsidRDefault="00081333" w:rsidP="00871710">
      <w:pPr>
        <w:pStyle w:val="ListParagraph"/>
        <w:spacing w:after="0" w:line="240" w:lineRule="auto"/>
        <w:rPr>
          <w:rFonts w:ascii="Verdana" w:hAnsi="Verdana" w:cs="Arial"/>
          <w:b/>
          <w:sz w:val="24"/>
          <w:szCs w:val="24"/>
        </w:rPr>
      </w:pPr>
    </w:p>
    <w:p w14:paraId="3325E672" w14:textId="77777777" w:rsidR="00081333" w:rsidRPr="00081333" w:rsidRDefault="00081333" w:rsidP="00871710">
      <w:pPr>
        <w:pStyle w:val="ListParagraph"/>
        <w:spacing w:after="0" w:line="240" w:lineRule="auto"/>
        <w:rPr>
          <w:rFonts w:ascii="Verdana" w:hAnsi="Verdana" w:cs="Arial"/>
          <w:b/>
          <w:sz w:val="24"/>
          <w:szCs w:val="24"/>
        </w:rPr>
      </w:pPr>
    </w:p>
    <w:p w14:paraId="6D290427" w14:textId="1F8DC4AB" w:rsidR="00653AEC" w:rsidRPr="00081333" w:rsidRDefault="00653AEC" w:rsidP="00F755E9">
      <w:pPr>
        <w:pStyle w:val="ListParagraph"/>
        <w:numPr>
          <w:ilvl w:val="0"/>
          <w:numId w:val="1"/>
        </w:numPr>
        <w:spacing w:after="0" w:line="240" w:lineRule="auto"/>
        <w:ind w:hanging="720"/>
        <w:rPr>
          <w:rFonts w:ascii="Verdana" w:hAnsi="Verdana" w:cs="Arial"/>
          <w:b/>
          <w:sz w:val="24"/>
          <w:szCs w:val="24"/>
        </w:rPr>
      </w:pPr>
      <w:r w:rsidRPr="00081333">
        <w:rPr>
          <w:rFonts w:ascii="Verdana" w:hAnsi="Verdana" w:cs="Arial"/>
          <w:b/>
          <w:sz w:val="24"/>
          <w:szCs w:val="24"/>
        </w:rPr>
        <w:t xml:space="preserve"> </w:t>
      </w:r>
      <w:r w:rsidR="00231A00" w:rsidRPr="00081333">
        <w:rPr>
          <w:rFonts w:ascii="Verdana" w:hAnsi="Verdana" w:cs="Arial"/>
          <w:b/>
          <w:sz w:val="24"/>
          <w:szCs w:val="24"/>
        </w:rPr>
        <w:t>ANALYSIS OF ACCOUNTS</w:t>
      </w:r>
    </w:p>
    <w:p w14:paraId="0E6B4DE0" w14:textId="11082534" w:rsidR="00F263B7" w:rsidRPr="00081333" w:rsidRDefault="00F755E9" w:rsidP="00F755E9">
      <w:pPr>
        <w:spacing w:after="0" w:line="240" w:lineRule="auto"/>
        <w:ind w:left="720" w:hanging="720"/>
        <w:jc w:val="both"/>
        <w:rPr>
          <w:rFonts w:ascii="Verdana" w:hAnsi="Verdana" w:cs="Arial"/>
          <w:sz w:val="24"/>
          <w:szCs w:val="24"/>
        </w:rPr>
      </w:pPr>
      <w:r w:rsidRPr="00081333">
        <w:rPr>
          <w:rFonts w:ascii="Verdana" w:hAnsi="Verdana" w:cs="Arial"/>
          <w:sz w:val="24"/>
          <w:szCs w:val="24"/>
        </w:rPr>
        <w:t>4.1</w:t>
      </w:r>
      <w:r w:rsidRPr="00081333">
        <w:rPr>
          <w:rFonts w:ascii="Verdana" w:hAnsi="Verdana" w:cs="Arial"/>
          <w:sz w:val="24"/>
          <w:szCs w:val="24"/>
        </w:rPr>
        <w:tab/>
      </w:r>
      <w:r w:rsidR="00F263B7" w:rsidRPr="00081333">
        <w:rPr>
          <w:rFonts w:ascii="Verdana" w:hAnsi="Verdana" w:cs="Arial"/>
          <w:sz w:val="24"/>
          <w:szCs w:val="24"/>
        </w:rPr>
        <w:t xml:space="preserve">A more detailed analytical review of the accounts will be presented to the Committee at the meeting on </w:t>
      </w:r>
      <w:r w:rsidR="00504480" w:rsidRPr="00081333">
        <w:rPr>
          <w:rFonts w:ascii="Verdana" w:hAnsi="Verdana" w:cs="Arial"/>
          <w:sz w:val="24"/>
          <w:szCs w:val="24"/>
        </w:rPr>
        <w:t>21</w:t>
      </w:r>
      <w:r w:rsidR="00504480" w:rsidRPr="00081333">
        <w:rPr>
          <w:rFonts w:ascii="Verdana" w:hAnsi="Verdana" w:cs="Arial"/>
          <w:sz w:val="24"/>
          <w:szCs w:val="24"/>
          <w:vertAlign w:val="superscript"/>
        </w:rPr>
        <w:t xml:space="preserve"> </w:t>
      </w:r>
      <w:r w:rsidR="00F263B7" w:rsidRPr="00081333">
        <w:rPr>
          <w:rFonts w:ascii="Verdana" w:hAnsi="Verdana" w:cs="Arial"/>
          <w:sz w:val="24"/>
          <w:szCs w:val="24"/>
        </w:rPr>
        <w:t>May</w:t>
      </w:r>
      <w:r w:rsidR="00081333">
        <w:rPr>
          <w:rFonts w:ascii="Verdana" w:hAnsi="Verdana" w:cs="Arial"/>
          <w:sz w:val="24"/>
          <w:szCs w:val="24"/>
        </w:rPr>
        <w:t xml:space="preserve"> 2025</w:t>
      </w:r>
      <w:r w:rsidR="00F263B7" w:rsidRPr="00081333">
        <w:rPr>
          <w:rFonts w:ascii="Verdana" w:hAnsi="Verdana" w:cs="Arial"/>
          <w:sz w:val="24"/>
          <w:szCs w:val="24"/>
        </w:rPr>
        <w:t xml:space="preserve">. However, the </w:t>
      </w:r>
      <w:proofErr w:type="gramStart"/>
      <w:r w:rsidR="00F263B7" w:rsidRPr="00081333">
        <w:rPr>
          <w:rFonts w:ascii="Verdana" w:hAnsi="Verdana" w:cs="Arial"/>
          <w:sz w:val="24"/>
          <w:szCs w:val="24"/>
        </w:rPr>
        <w:t>high level</w:t>
      </w:r>
      <w:proofErr w:type="gramEnd"/>
      <w:r w:rsidR="00F263B7" w:rsidRPr="00081333">
        <w:rPr>
          <w:rFonts w:ascii="Verdana" w:hAnsi="Verdana" w:cs="Arial"/>
          <w:sz w:val="24"/>
          <w:szCs w:val="24"/>
        </w:rPr>
        <w:t xml:space="preserve"> issues to note from the accounts main statements are as follows:</w:t>
      </w:r>
    </w:p>
    <w:p w14:paraId="459751DB" w14:textId="77777777" w:rsidR="00F263B7" w:rsidRPr="00081333" w:rsidRDefault="00F263B7" w:rsidP="00F263B7">
      <w:pPr>
        <w:pStyle w:val="ListParagraph"/>
        <w:spacing w:after="0" w:line="240" w:lineRule="auto"/>
        <w:jc w:val="both"/>
        <w:rPr>
          <w:rFonts w:ascii="Verdana" w:hAnsi="Verdana" w:cs="Arial"/>
          <w:sz w:val="24"/>
          <w:szCs w:val="24"/>
          <w:highlight w:val="yellow"/>
        </w:rPr>
      </w:pPr>
    </w:p>
    <w:p w14:paraId="592C2356" w14:textId="77777777" w:rsidR="00F263B7" w:rsidRPr="00081333" w:rsidRDefault="00F263B7" w:rsidP="00F263B7">
      <w:pPr>
        <w:pStyle w:val="ListParagraph"/>
        <w:spacing w:after="0" w:line="240" w:lineRule="auto"/>
        <w:jc w:val="both"/>
        <w:rPr>
          <w:rFonts w:ascii="Verdana" w:hAnsi="Verdana" w:cs="Arial"/>
          <w:b/>
          <w:sz w:val="24"/>
          <w:szCs w:val="24"/>
        </w:rPr>
      </w:pPr>
      <w:r w:rsidRPr="00081333">
        <w:rPr>
          <w:rFonts w:ascii="Verdana" w:hAnsi="Verdana" w:cs="Arial"/>
          <w:b/>
          <w:sz w:val="24"/>
          <w:szCs w:val="24"/>
        </w:rPr>
        <w:t>Statement of Comprehensive Net Expenditure (SOCNE) - Page 2</w:t>
      </w:r>
    </w:p>
    <w:p w14:paraId="0D547FD9" w14:textId="459DEAB1" w:rsidR="00F263B7" w:rsidRPr="00081333" w:rsidRDefault="001C419F" w:rsidP="00081333">
      <w:pPr>
        <w:spacing w:after="0" w:line="240" w:lineRule="auto"/>
        <w:ind w:left="720" w:hanging="720"/>
        <w:jc w:val="both"/>
        <w:rPr>
          <w:rFonts w:ascii="Verdana" w:hAnsi="Verdana" w:cs="Arial"/>
          <w:sz w:val="24"/>
          <w:szCs w:val="24"/>
        </w:rPr>
      </w:pPr>
      <w:r w:rsidRPr="00081333">
        <w:rPr>
          <w:rFonts w:ascii="Verdana" w:hAnsi="Verdana" w:cs="Arial"/>
          <w:sz w:val="24"/>
          <w:szCs w:val="24"/>
        </w:rPr>
        <w:t>4.2</w:t>
      </w:r>
      <w:r w:rsidRPr="00081333">
        <w:rPr>
          <w:rFonts w:ascii="Verdana" w:hAnsi="Verdana" w:cs="Arial"/>
          <w:sz w:val="24"/>
          <w:szCs w:val="24"/>
        </w:rPr>
        <w:tab/>
      </w:r>
      <w:r w:rsidR="00F263B7" w:rsidRPr="00081333">
        <w:rPr>
          <w:rFonts w:ascii="Verdana" w:hAnsi="Verdana" w:cs="Arial"/>
          <w:sz w:val="24"/>
          <w:szCs w:val="24"/>
        </w:rPr>
        <w:t xml:space="preserve">This statement reports the net costs of the health board’s operating activities. </w:t>
      </w:r>
    </w:p>
    <w:p w14:paraId="42A017FF" w14:textId="77777777" w:rsidR="00F263B7" w:rsidRPr="00081333" w:rsidRDefault="00F263B7" w:rsidP="00BD11E6">
      <w:pPr>
        <w:spacing w:after="0" w:line="240" w:lineRule="auto"/>
        <w:jc w:val="both"/>
        <w:rPr>
          <w:rFonts w:ascii="Verdana" w:hAnsi="Verdana" w:cs="Arial"/>
          <w:sz w:val="24"/>
          <w:szCs w:val="24"/>
          <w:highlight w:val="yellow"/>
        </w:rPr>
      </w:pPr>
    </w:p>
    <w:p w14:paraId="12C55B85" w14:textId="5D1F81B7" w:rsidR="00F263B7"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4.3</w:t>
      </w:r>
      <w:r w:rsidRPr="00081333">
        <w:rPr>
          <w:rFonts w:ascii="Verdana" w:hAnsi="Verdana" w:cs="Arial"/>
          <w:sz w:val="24"/>
          <w:szCs w:val="24"/>
        </w:rPr>
        <w:tab/>
      </w:r>
      <w:r w:rsidR="00F263B7" w:rsidRPr="00081333">
        <w:rPr>
          <w:rFonts w:ascii="Verdana" w:hAnsi="Verdana" w:cs="Arial"/>
          <w:sz w:val="24"/>
          <w:szCs w:val="24"/>
        </w:rPr>
        <w:t>Primary care services expenditure totalled £2</w:t>
      </w:r>
      <w:r w:rsidR="00141BA6" w:rsidRPr="00081333">
        <w:rPr>
          <w:rFonts w:ascii="Verdana" w:hAnsi="Verdana" w:cs="Arial"/>
          <w:sz w:val="24"/>
          <w:szCs w:val="24"/>
        </w:rPr>
        <w:t>27.5</w:t>
      </w:r>
      <w:r w:rsidR="009419DA" w:rsidRPr="00081333">
        <w:rPr>
          <w:rFonts w:ascii="Verdana" w:hAnsi="Verdana" w:cs="Arial"/>
          <w:sz w:val="24"/>
          <w:szCs w:val="24"/>
        </w:rPr>
        <w:t>4</w:t>
      </w:r>
      <w:r w:rsidR="00384187" w:rsidRPr="00081333">
        <w:rPr>
          <w:rFonts w:ascii="Verdana" w:hAnsi="Verdana" w:cs="Arial"/>
          <w:sz w:val="24"/>
          <w:szCs w:val="24"/>
        </w:rPr>
        <w:t>8</w:t>
      </w:r>
      <w:r w:rsidR="00F263B7" w:rsidRPr="00081333">
        <w:rPr>
          <w:rFonts w:ascii="Verdana" w:hAnsi="Verdana" w:cs="Arial"/>
          <w:sz w:val="24"/>
          <w:szCs w:val="24"/>
        </w:rPr>
        <w:t>m, an increase of £1</w:t>
      </w:r>
      <w:r w:rsidR="009419DA" w:rsidRPr="00081333">
        <w:rPr>
          <w:rFonts w:ascii="Verdana" w:hAnsi="Verdana" w:cs="Arial"/>
          <w:sz w:val="24"/>
          <w:szCs w:val="24"/>
        </w:rPr>
        <w:t>4.112</w:t>
      </w:r>
      <w:r w:rsidR="00F263B7" w:rsidRPr="00081333">
        <w:rPr>
          <w:rFonts w:ascii="Verdana" w:hAnsi="Verdana" w:cs="Arial"/>
          <w:sz w:val="24"/>
          <w:szCs w:val="24"/>
        </w:rPr>
        <w:t xml:space="preserve">m or </w:t>
      </w:r>
      <w:r w:rsidR="00C57E4C" w:rsidRPr="00081333">
        <w:rPr>
          <w:rFonts w:ascii="Verdana" w:hAnsi="Verdana" w:cs="Arial"/>
          <w:sz w:val="24"/>
          <w:szCs w:val="24"/>
        </w:rPr>
        <w:t>6.6</w:t>
      </w:r>
      <w:r w:rsidR="00F263B7" w:rsidRPr="00081333">
        <w:rPr>
          <w:rFonts w:ascii="Verdana" w:hAnsi="Verdana" w:cs="Arial"/>
          <w:sz w:val="24"/>
          <w:szCs w:val="24"/>
        </w:rPr>
        <w:t xml:space="preserve">% against the previous year. The biggest increase was in </w:t>
      </w:r>
      <w:r w:rsidR="00D70045" w:rsidRPr="00081333">
        <w:rPr>
          <w:rFonts w:ascii="Verdana" w:hAnsi="Verdana" w:cs="Arial"/>
          <w:sz w:val="24"/>
          <w:szCs w:val="24"/>
        </w:rPr>
        <w:t>General Medical Services</w:t>
      </w:r>
      <w:r w:rsidR="00F263B7" w:rsidRPr="00081333">
        <w:rPr>
          <w:rFonts w:ascii="Verdana" w:hAnsi="Verdana" w:cs="Arial"/>
          <w:sz w:val="24"/>
          <w:szCs w:val="24"/>
        </w:rPr>
        <w:t xml:space="preserve"> of £</w:t>
      </w:r>
      <w:r w:rsidR="00417108" w:rsidRPr="00081333">
        <w:rPr>
          <w:rFonts w:ascii="Verdana" w:hAnsi="Verdana" w:cs="Arial"/>
          <w:sz w:val="24"/>
          <w:szCs w:val="24"/>
        </w:rPr>
        <w:t>6.505</w:t>
      </w:r>
      <w:r w:rsidR="00F263B7" w:rsidRPr="00081333">
        <w:rPr>
          <w:rFonts w:ascii="Verdana" w:hAnsi="Verdana" w:cs="Arial"/>
          <w:sz w:val="24"/>
          <w:szCs w:val="24"/>
        </w:rPr>
        <w:t>m (</w:t>
      </w:r>
      <w:r w:rsidR="00417108" w:rsidRPr="00081333">
        <w:rPr>
          <w:rFonts w:ascii="Verdana" w:hAnsi="Verdana" w:cs="Arial"/>
          <w:sz w:val="24"/>
          <w:szCs w:val="24"/>
        </w:rPr>
        <w:t>8.8</w:t>
      </w:r>
      <w:r w:rsidR="00F263B7" w:rsidRPr="00081333">
        <w:rPr>
          <w:rFonts w:ascii="Verdana" w:hAnsi="Verdana" w:cs="Arial"/>
          <w:sz w:val="24"/>
          <w:szCs w:val="24"/>
        </w:rPr>
        <w:t xml:space="preserve">%) with other increases in </w:t>
      </w:r>
      <w:r w:rsidR="00417108" w:rsidRPr="00081333">
        <w:rPr>
          <w:rFonts w:ascii="Verdana" w:hAnsi="Verdana" w:cs="Arial"/>
          <w:sz w:val="24"/>
          <w:szCs w:val="24"/>
        </w:rPr>
        <w:t>Pharmaceutical Services</w:t>
      </w:r>
      <w:r w:rsidR="00F263B7" w:rsidRPr="00081333">
        <w:rPr>
          <w:rFonts w:ascii="Verdana" w:hAnsi="Verdana" w:cs="Arial"/>
          <w:sz w:val="24"/>
          <w:szCs w:val="24"/>
        </w:rPr>
        <w:t xml:space="preserve"> of £</w:t>
      </w:r>
      <w:r w:rsidR="00417108" w:rsidRPr="00081333">
        <w:rPr>
          <w:rFonts w:ascii="Verdana" w:hAnsi="Verdana" w:cs="Arial"/>
          <w:sz w:val="24"/>
          <w:szCs w:val="24"/>
        </w:rPr>
        <w:t>1.852</w:t>
      </w:r>
      <w:r w:rsidR="00F263B7" w:rsidRPr="00081333">
        <w:rPr>
          <w:rFonts w:ascii="Verdana" w:hAnsi="Verdana" w:cs="Arial"/>
          <w:sz w:val="24"/>
          <w:szCs w:val="24"/>
        </w:rPr>
        <w:t>m (</w:t>
      </w:r>
      <w:r w:rsidR="00417108" w:rsidRPr="00081333">
        <w:rPr>
          <w:rFonts w:ascii="Verdana" w:hAnsi="Verdana" w:cs="Arial"/>
          <w:sz w:val="24"/>
          <w:szCs w:val="24"/>
        </w:rPr>
        <w:t>10.5</w:t>
      </w:r>
      <w:r w:rsidR="00F263B7" w:rsidRPr="00081333">
        <w:rPr>
          <w:rFonts w:ascii="Verdana" w:hAnsi="Verdana" w:cs="Arial"/>
          <w:sz w:val="24"/>
          <w:szCs w:val="24"/>
        </w:rPr>
        <w:t>%) and General Ophthalmic Services of £</w:t>
      </w:r>
      <w:r w:rsidR="00442D84" w:rsidRPr="00081333">
        <w:rPr>
          <w:rFonts w:ascii="Verdana" w:hAnsi="Verdana" w:cs="Arial"/>
          <w:sz w:val="24"/>
          <w:szCs w:val="24"/>
        </w:rPr>
        <w:t>2.330</w:t>
      </w:r>
      <w:r w:rsidR="00F263B7" w:rsidRPr="00081333">
        <w:rPr>
          <w:rFonts w:ascii="Verdana" w:hAnsi="Verdana" w:cs="Arial"/>
          <w:sz w:val="24"/>
          <w:szCs w:val="24"/>
        </w:rPr>
        <w:t>m (</w:t>
      </w:r>
      <w:r w:rsidR="00442D84" w:rsidRPr="00081333">
        <w:rPr>
          <w:rFonts w:ascii="Verdana" w:hAnsi="Verdana" w:cs="Arial"/>
          <w:sz w:val="24"/>
          <w:szCs w:val="24"/>
        </w:rPr>
        <w:t>39.4</w:t>
      </w:r>
      <w:r w:rsidR="00F263B7" w:rsidRPr="00081333">
        <w:rPr>
          <w:rFonts w:ascii="Verdana" w:hAnsi="Verdana" w:cs="Arial"/>
          <w:sz w:val="24"/>
          <w:szCs w:val="24"/>
        </w:rPr>
        <w:t>%). General Dental Services</w:t>
      </w:r>
      <w:r w:rsidR="00FC21A4" w:rsidRPr="00081333">
        <w:rPr>
          <w:rFonts w:ascii="Verdana" w:hAnsi="Verdana" w:cs="Arial"/>
          <w:sz w:val="24"/>
          <w:szCs w:val="24"/>
        </w:rPr>
        <w:t xml:space="preserve">, </w:t>
      </w:r>
      <w:r w:rsidR="00F263B7" w:rsidRPr="00081333">
        <w:rPr>
          <w:rFonts w:ascii="Verdana" w:hAnsi="Verdana" w:cs="Arial"/>
          <w:sz w:val="24"/>
          <w:szCs w:val="24"/>
        </w:rPr>
        <w:t xml:space="preserve">Other Primary Care </w:t>
      </w:r>
      <w:r w:rsidR="00FC21A4" w:rsidRPr="00081333">
        <w:rPr>
          <w:rFonts w:ascii="Verdana" w:hAnsi="Verdana" w:cs="Arial"/>
          <w:sz w:val="24"/>
          <w:szCs w:val="24"/>
        </w:rPr>
        <w:t xml:space="preserve">and Prescribed Drugs and Appliances </w:t>
      </w:r>
      <w:r w:rsidR="00F263B7" w:rsidRPr="00081333">
        <w:rPr>
          <w:rFonts w:ascii="Verdana" w:hAnsi="Verdana" w:cs="Arial"/>
          <w:sz w:val="24"/>
          <w:szCs w:val="24"/>
        </w:rPr>
        <w:t xml:space="preserve">Expenditure saw minimal movement. </w:t>
      </w:r>
    </w:p>
    <w:p w14:paraId="3854B48A" w14:textId="77777777" w:rsidR="00F263B7" w:rsidRPr="00081333" w:rsidRDefault="00F263B7" w:rsidP="00F263B7">
      <w:pPr>
        <w:pStyle w:val="ListParagraph"/>
        <w:spacing w:after="0" w:line="240" w:lineRule="auto"/>
        <w:jc w:val="both"/>
        <w:rPr>
          <w:rFonts w:ascii="Verdana" w:hAnsi="Verdana" w:cs="Arial"/>
          <w:sz w:val="24"/>
          <w:szCs w:val="24"/>
          <w:highlight w:val="yellow"/>
        </w:rPr>
      </w:pPr>
    </w:p>
    <w:p w14:paraId="249EE6F4" w14:textId="16DC7C08" w:rsidR="00F263B7" w:rsidRPr="00081333" w:rsidRDefault="001C419F" w:rsidP="001C419F">
      <w:pPr>
        <w:spacing w:after="0" w:line="240" w:lineRule="auto"/>
        <w:ind w:left="720" w:hanging="720"/>
        <w:jc w:val="both"/>
        <w:rPr>
          <w:rFonts w:ascii="Verdana" w:hAnsi="Verdana" w:cs="Arial"/>
          <w:sz w:val="24"/>
          <w:szCs w:val="24"/>
          <w:highlight w:val="yellow"/>
        </w:rPr>
      </w:pPr>
      <w:r w:rsidRPr="00081333">
        <w:rPr>
          <w:rFonts w:ascii="Verdana" w:hAnsi="Verdana" w:cs="Arial"/>
          <w:sz w:val="24"/>
          <w:szCs w:val="24"/>
        </w:rPr>
        <w:t>4.4</w:t>
      </w:r>
      <w:r w:rsidRPr="00081333">
        <w:rPr>
          <w:rFonts w:ascii="Verdana" w:hAnsi="Verdana" w:cs="Arial"/>
          <w:sz w:val="24"/>
          <w:szCs w:val="24"/>
        </w:rPr>
        <w:tab/>
      </w:r>
      <w:r w:rsidR="00F263B7" w:rsidRPr="00081333">
        <w:rPr>
          <w:rFonts w:ascii="Verdana" w:hAnsi="Verdana" w:cs="Arial"/>
          <w:sz w:val="24"/>
          <w:szCs w:val="24"/>
        </w:rPr>
        <w:t>Expenditure on healthcare from other providers totalled £3</w:t>
      </w:r>
      <w:r w:rsidR="00EF47F5" w:rsidRPr="00081333">
        <w:rPr>
          <w:rFonts w:ascii="Verdana" w:hAnsi="Verdana" w:cs="Arial"/>
          <w:sz w:val="24"/>
          <w:szCs w:val="24"/>
        </w:rPr>
        <w:t>35.625</w:t>
      </w:r>
      <w:r w:rsidR="00F263B7" w:rsidRPr="00081333">
        <w:rPr>
          <w:rFonts w:ascii="Verdana" w:hAnsi="Verdana" w:cs="Arial"/>
          <w:sz w:val="24"/>
          <w:szCs w:val="24"/>
        </w:rPr>
        <w:t>m, an increase of £2</w:t>
      </w:r>
      <w:r w:rsidR="00BA4ED8" w:rsidRPr="00081333">
        <w:rPr>
          <w:rFonts w:ascii="Verdana" w:hAnsi="Verdana" w:cs="Arial"/>
          <w:sz w:val="24"/>
          <w:szCs w:val="24"/>
        </w:rPr>
        <w:t>5,985</w:t>
      </w:r>
      <w:r w:rsidR="00F263B7" w:rsidRPr="00081333">
        <w:rPr>
          <w:rFonts w:ascii="Verdana" w:hAnsi="Verdana" w:cs="Arial"/>
          <w:sz w:val="24"/>
          <w:szCs w:val="24"/>
        </w:rPr>
        <w:t>m (</w:t>
      </w:r>
      <w:r w:rsidR="00BA4ED8" w:rsidRPr="00081333">
        <w:rPr>
          <w:rFonts w:ascii="Verdana" w:hAnsi="Verdana" w:cs="Arial"/>
          <w:sz w:val="24"/>
          <w:szCs w:val="24"/>
        </w:rPr>
        <w:t>8.3</w:t>
      </w:r>
      <w:r w:rsidR="00F263B7" w:rsidRPr="00081333">
        <w:rPr>
          <w:rFonts w:ascii="Verdana" w:hAnsi="Verdana" w:cs="Arial"/>
          <w:sz w:val="24"/>
          <w:szCs w:val="24"/>
        </w:rPr>
        <w:t>%) against 202</w:t>
      </w:r>
      <w:r w:rsidR="00BA4ED8" w:rsidRPr="00081333">
        <w:rPr>
          <w:rFonts w:ascii="Verdana" w:hAnsi="Verdana" w:cs="Arial"/>
          <w:sz w:val="24"/>
          <w:szCs w:val="24"/>
        </w:rPr>
        <w:t>3</w:t>
      </w:r>
      <w:r w:rsidR="00F263B7" w:rsidRPr="00081333">
        <w:rPr>
          <w:rFonts w:ascii="Verdana" w:hAnsi="Verdana" w:cs="Arial"/>
          <w:sz w:val="24"/>
          <w:szCs w:val="24"/>
        </w:rPr>
        <w:t>/2</w:t>
      </w:r>
      <w:r w:rsidR="00BA4ED8" w:rsidRPr="00081333">
        <w:rPr>
          <w:rFonts w:ascii="Verdana" w:hAnsi="Verdana" w:cs="Arial"/>
          <w:sz w:val="24"/>
          <w:szCs w:val="24"/>
        </w:rPr>
        <w:t>4</w:t>
      </w:r>
      <w:r w:rsidR="00F263B7" w:rsidRPr="00081333">
        <w:rPr>
          <w:rFonts w:ascii="Verdana" w:hAnsi="Verdana" w:cs="Arial"/>
          <w:sz w:val="24"/>
          <w:szCs w:val="24"/>
        </w:rPr>
        <w:t>. The main increases were in expenditure with Continuing Care which increased from £</w:t>
      </w:r>
      <w:r w:rsidR="00BC34E7" w:rsidRPr="00081333">
        <w:rPr>
          <w:rFonts w:ascii="Verdana" w:hAnsi="Verdana" w:cs="Arial"/>
          <w:sz w:val="24"/>
          <w:szCs w:val="24"/>
        </w:rPr>
        <w:t>79.468</w:t>
      </w:r>
      <w:r w:rsidR="00F263B7" w:rsidRPr="00081333">
        <w:rPr>
          <w:rFonts w:ascii="Verdana" w:hAnsi="Verdana" w:cs="Arial"/>
          <w:sz w:val="24"/>
          <w:szCs w:val="24"/>
        </w:rPr>
        <w:t>m in 202</w:t>
      </w:r>
      <w:r w:rsidR="00BC34E7" w:rsidRPr="00081333">
        <w:rPr>
          <w:rFonts w:ascii="Verdana" w:hAnsi="Verdana" w:cs="Arial"/>
          <w:sz w:val="24"/>
          <w:szCs w:val="24"/>
        </w:rPr>
        <w:t>3</w:t>
      </w:r>
      <w:r w:rsidR="00F263B7" w:rsidRPr="00081333">
        <w:rPr>
          <w:rFonts w:ascii="Verdana" w:hAnsi="Verdana" w:cs="Arial"/>
          <w:sz w:val="24"/>
          <w:szCs w:val="24"/>
        </w:rPr>
        <w:t>/2</w:t>
      </w:r>
      <w:r w:rsidR="00BC34E7" w:rsidRPr="00081333">
        <w:rPr>
          <w:rFonts w:ascii="Verdana" w:hAnsi="Verdana" w:cs="Arial"/>
          <w:sz w:val="24"/>
          <w:szCs w:val="24"/>
        </w:rPr>
        <w:t>4</w:t>
      </w:r>
      <w:r w:rsidR="00F263B7" w:rsidRPr="00081333">
        <w:rPr>
          <w:rFonts w:ascii="Verdana" w:hAnsi="Verdana" w:cs="Arial"/>
          <w:sz w:val="24"/>
          <w:szCs w:val="24"/>
        </w:rPr>
        <w:t xml:space="preserve"> to £</w:t>
      </w:r>
      <w:r w:rsidR="00BC34E7" w:rsidRPr="00081333">
        <w:rPr>
          <w:rFonts w:ascii="Verdana" w:hAnsi="Verdana" w:cs="Arial"/>
          <w:sz w:val="24"/>
          <w:szCs w:val="24"/>
        </w:rPr>
        <w:t>92.132</w:t>
      </w:r>
      <w:r w:rsidR="00F263B7" w:rsidRPr="00081333">
        <w:rPr>
          <w:rFonts w:ascii="Verdana" w:hAnsi="Verdana" w:cs="Arial"/>
          <w:sz w:val="24"/>
          <w:szCs w:val="24"/>
        </w:rPr>
        <w:t>m in 202</w:t>
      </w:r>
      <w:r w:rsidR="00BC34E7" w:rsidRPr="00081333">
        <w:rPr>
          <w:rFonts w:ascii="Verdana" w:hAnsi="Verdana" w:cs="Arial"/>
          <w:sz w:val="24"/>
          <w:szCs w:val="24"/>
        </w:rPr>
        <w:t>4</w:t>
      </w:r>
      <w:r w:rsidR="00F263B7" w:rsidRPr="00081333">
        <w:rPr>
          <w:rFonts w:ascii="Verdana" w:hAnsi="Verdana" w:cs="Arial"/>
          <w:sz w:val="24"/>
          <w:szCs w:val="24"/>
        </w:rPr>
        <w:t>/2</w:t>
      </w:r>
      <w:r w:rsidR="00BC34E7" w:rsidRPr="00081333">
        <w:rPr>
          <w:rFonts w:ascii="Verdana" w:hAnsi="Verdana" w:cs="Arial"/>
          <w:sz w:val="24"/>
          <w:szCs w:val="24"/>
        </w:rPr>
        <w:t>5</w:t>
      </w:r>
      <w:r w:rsidR="00F263B7" w:rsidRPr="00081333">
        <w:rPr>
          <w:rFonts w:ascii="Verdana" w:hAnsi="Verdana" w:cs="Arial"/>
          <w:sz w:val="24"/>
          <w:szCs w:val="24"/>
        </w:rPr>
        <w:t xml:space="preserve">, an increase of </w:t>
      </w:r>
      <w:r w:rsidR="00CA056C" w:rsidRPr="00081333">
        <w:rPr>
          <w:rFonts w:ascii="Verdana" w:hAnsi="Verdana" w:cs="Arial"/>
          <w:sz w:val="24"/>
          <w:szCs w:val="24"/>
        </w:rPr>
        <w:t>15.9</w:t>
      </w:r>
      <w:r w:rsidR="00F263B7" w:rsidRPr="00081333">
        <w:rPr>
          <w:rFonts w:ascii="Verdana" w:hAnsi="Verdana" w:cs="Arial"/>
          <w:sz w:val="24"/>
          <w:szCs w:val="24"/>
        </w:rPr>
        <w:t xml:space="preserve">%. Expenditure on goods and services with </w:t>
      </w:r>
      <w:r w:rsidR="00CA056C" w:rsidRPr="00081333">
        <w:rPr>
          <w:rFonts w:ascii="Verdana" w:hAnsi="Verdana" w:cs="Arial"/>
          <w:sz w:val="24"/>
          <w:szCs w:val="24"/>
        </w:rPr>
        <w:t xml:space="preserve">NWJCC (formerly </w:t>
      </w:r>
      <w:r w:rsidR="00A92EBA" w:rsidRPr="00081333">
        <w:rPr>
          <w:rFonts w:ascii="Verdana" w:hAnsi="Verdana" w:cs="Arial"/>
          <w:sz w:val="24"/>
          <w:szCs w:val="24"/>
        </w:rPr>
        <w:t>WHSSC) also</w:t>
      </w:r>
      <w:r w:rsidR="00F263B7" w:rsidRPr="00081333">
        <w:rPr>
          <w:rFonts w:ascii="Verdana" w:hAnsi="Verdana" w:cs="Arial"/>
          <w:sz w:val="24"/>
          <w:szCs w:val="24"/>
        </w:rPr>
        <w:t xml:space="preserve"> increased by £</w:t>
      </w:r>
      <w:r w:rsidR="00CA056C" w:rsidRPr="00081333">
        <w:rPr>
          <w:rFonts w:ascii="Verdana" w:hAnsi="Verdana" w:cs="Arial"/>
          <w:sz w:val="24"/>
          <w:szCs w:val="24"/>
        </w:rPr>
        <w:t>12.615</w:t>
      </w:r>
      <w:r w:rsidR="00384187" w:rsidRPr="00081333">
        <w:rPr>
          <w:rFonts w:ascii="Verdana" w:hAnsi="Verdana" w:cs="Arial"/>
          <w:sz w:val="24"/>
          <w:szCs w:val="24"/>
        </w:rPr>
        <w:t>m</w:t>
      </w:r>
      <w:r w:rsidR="00F263B7" w:rsidRPr="00081333">
        <w:rPr>
          <w:rFonts w:ascii="Verdana" w:hAnsi="Verdana" w:cs="Arial"/>
          <w:sz w:val="24"/>
          <w:szCs w:val="24"/>
        </w:rPr>
        <w:t xml:space="preserve"> (</w:t>
      </w:r>
      <w:r w:rsidR="00CA056C" w:rsidRPr="00081333">
        <w:rPr>
          <w:rFonts w:ascii="Verdana" w:hAnsi="Verdana" w:cs="Arial"/>
          <w:sz w:val="24"/>
          <w:szCs w:val="24"/>
        </w:rPr>
        <w:t>9.4</w:t>
      </w:r>
      <w:r w:rsidR="00F263B7" w:rsidRPr="00081333">
        <w:rPr>
          <w:rFonts w:ascii="Verdana" w:hAnsi="Verdana" w:cs="Arial"/>
          <w:sz w:val="24"/>
          <w:szCs w:val="24"/>
        </w:rPr>
        <w:t>%)</w:t>
      </w:r>
      <w:r w:rsidR="00D438E9" w:rsidRPr="00081333">
        <w:rPr>
          <w:rFonts w:ascii="Verdana" w:hAnsi="Verdana" w:cs="Arial"/>
          <w:sz w:val="24"/>
          <w:szCs w:val="24"/>
        </w:rPr>
        <w:t>.</w:t>
      </w:r>
      <w:r w:rsidR="00F263B7" w:rsidRPr="00081333">
        <w:rPr>
          <w:rFonts w:ascii="Verdana" w:hAnsi="Verdana" w:cs="Arial"/>
          <w:sz w:val="24"/>
          <w:szCs w:val="24"/>
        </w:rPr>
        <w:t xml:space="preserve"> These increases were offset by reductions in expenditure in Goods and services from other NHS Wales Health Boards of £</w:t>
      </w:r>
      <w:r w:rsidR="00384187" w:rsidRPr="00081333">
        <w:rPr>
          <w:rFonts w:ascii="Verdana" w:hAnsi="Verdana" w:cs="Arial"/>
          <w:sz w:val="24"/>
          <w:szCs w:val="24"/>
        </w:rPr>
        <w:t>3.862</w:t>
      </w:r>
      <w:r w:rsidR="00F263B7" w:rsidRPr="00081333">
        <w:rPr>
          <w:rFonts w:ascii="Verdana" w:hAnsi="Verdana" w:cs="Arial"/>
          <w:sz w:val="24"/>
          <w:szCs w:val="24"/>
        </w:rPr>
        <w:t xml:space="preserve">m and </w:t>
      </w:r>
      <w:r w:rsidR="00D438E9" w:rsidRPr="00081333">
        <w:rPr>
          <w:rFonts w:ascii="Verdana" w:hAnsi="Verdana" w:cs="Arial"/>
          <w:sz w:val="24"/>
          <w:szCs w:val="24"/>
        </w:rPr>
        <w:t>Private Providers</w:t>
      </w:r>
      <w:r w:rsidR="00F263B7" w:rsidRPr="00081333">
        <w:rPr>
          <w:rFonts w:ascii="Verdana" w:hAnsi="Verdana" w:cs="Arial"/>
          <w:sz w:val="24"/>
          <w:szCs w:val="24"/>
        </w:rPr>
        <w:t xml:space="preserve"> of £</w:t>
      </w:r>
      <w:r w:rsidR="00D438E9" w:rsidRPr="00081333">
        <w:rPr>
          <w:rFonts w:ascii="Verdana" w:hAnsi="Verdana" w:cs="Arial"/>
          <w:sz w:val="24"/>
          <w:szCs w:val="24"/>
        </w:rPr>
        <w:t>4.9</w:t>
      </w:r>
      <w:r w:rsidR="00A92EBA" w:rsidRPr="00081333">
        <w:rPr>
          <w:rFonts w:ascii="Verdana" w:hAnsi="Verdana" w:cs="Arial"/>
          <w:sz w:val="24"/>
          <w:szCs w:val="24"/>
        </w:rPr>
        <w:t>8</w:t>
      </w:r>
      <w:r w:rsidR="00F263B7" w:rsidRPr="00081333">
        <w:rPr>
          <w:rFonts w:ascii="Verdana" w:hAnsi="Verdana" w:cs="Arial"/>
          <w:sz w:val="24"/>
          <w:szCs w:val="24"/>
        </w:rPr>
        <w:t xml:space="preserve">m. </w:t>
      </w:r>
    </w:p>
    <w:p w14:paraId="7F0EE9CA" w14:textId="77777777" w:rsidR="00F263B7" w:rsidRPr="00081333" w:rsidRDefault="00F263B7" w:rsidP="00F263B7">
      <w:pPr>
        <w:pStyle w:val="ListParagraph"/>
        <w:spacing w:after="0" w:line="240" w:lineRule="auto"/>
        <w:jc w:val="both"/>
        <w:rPr>
          <w:rFonts w:ascii="Verdana" w:hAnsi="Verdana" w:cs="Arial"/>
          <w:sz w:val="24"/>
          <w:szCs w:val="24"/>
          <w:highlight w:val="yellow"/>
        </w:rPr>
      </w:pPr>
    </w:p>
    <w:p w14:paraId="7A2BF1B3" w14:textId="20B453C7" w:rsidR="00F263B7"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4.5</w:t>
      </w:r>
      <w:r w:rsidRPr="00081333">
        <w:rPr>
          <w:rFonts w:ascii="Verdana" w:hAnsi="Verdana" w:cs="Arial"/>
          <w:sz w:val="24"/>
          <w:szCs w:val="24"/>
        </w:rPr>
        <w:tab/>
      </w:r>
      <w:r w:rsidR="00F263B7" w:rsidRPr="00081333">
        <w:rPr>
          <w:rFonts w:ascii="Verdana" w:hAnsi="Verdana" w:cs="Arial"/>
          <w:sz w:val="24"/>
          <w:szCs w:val="24"/>
        </w:rPr>
        <w:t>Expenditure on hospital and community services also saw an increase amounting to £</w:t>
      </w:r>
      <w:r w:rsidR="00AB6760" w:rsidRPr="00081333">
        <w:rPr>
          <w:rFonts w:ascii="Verdana" w:hAnsi="Verdana" w:cs="Arial"/>
          <w:sz w:val="24"/>
          <w:szCs w:val="24"/>
        </w:rPr>
        <w:t>104.5</w:t>
      </w:r>
      <w:r w:rsidR="00F263B7" w:rsidRPr="00081333">
        <w:rPr>
          <w:rFonts w:ascii="Verdana" w:hAnsi="Verdana" w:cs="Arial"/>
          <w:sz w:val="24"/>
          <w:szCs w:val="24"/>
        </w:rPr>
        <w:t>m (9.</w:t>
      </w:r>
      <w:r w:rsidR="00AB6760" w:rsidRPr="00081333">
        <w:rPr>
          <w:rFonts w:ascii="Verdana" w:hAnsi="Verdana" w:cs="Arial"/>
          <w:sz w:val="24"/>
          <w:szCs w:val="24"/>
        </w:rPr>
        <w:t>7</w:t>
      </w:r>
      <w:r w:rsidR="00F263B7" w:rsidRPr="00081333">
        <w:rPr>
          <w:rFonts w:ascii="Verdana" w:hAnsi="Verdana" w:cs="Arial"/>
          <w:sz w:val="24"/>
          <w:szCs w:val="24"/>
        </w:rPr>
        <w:t>%). The biggest increase was in staff costs of £</w:t>
      </w:r>
      <w:r w:rsidR="00CF5BEB" w:rsidRPr="00081333">
        <w:rPr>
          <w:rFonts w:ascii="Verdana" w:hAnsi="Verdana" w:cs="Arial"/>
          <w:sz w:val="24"/>
          <w:szCs w:val="24"/>
        </w:rPr>
        <w:t>95.</w:t>
      </w:r>
      <w:r w:rsidR="00384187" w:rsidRPr="00081333">
        <w:rPr>
          <w:rFonts w:ascii="Verdana" w:hAnsi="Verdana" w:cs="Arial"/>
          <w:sz w:val="24"/>
          <w:szCs w:val="24"/>
        </w:rPr>
        <w:t>5</w:t>
      </w:r>
      <w:r w:rsidR="00F263B7" w:rsidRPr="00081333">
        <w:rPr>
          <w:rFonts w:ascii="Verdana" w:hAnsi="Verdana" w:cs="Arial"/>
          <w:sz w:val="24"/>
          <w:szCs w:val="24"/>
        </w:rPr>
        <w:t>m (</w:t>
      </w:r>
      <w:r w:rsidR="000F1BDC" w:rsidRPr="00081333">
        <w:rPr>
          <w:rFonts w:ascii="Verdana" w:hAnsi="Verdana" w:cs="Arial"/>
          <w:sz w:val="24"/>
          <w:szCs w:val="24"/>
        </w:rPr>
        <w:t>12.3</w:t>
      </w:r>
      <w:r w:rsidR="00F263B7" w:rsidRPr="00081333">
        <w:rPr>
          <w:rFonts w:ascii="Verdana" w:hAnsi="Verdana" w:cs="Arial"/>
          <w:sz w:val="24"/>
          <w:szCs w:val="24"/>
        </w:rPr>
        <w:t xml:space="preserve">%) which includes staff costs in respect of </w:t>
      </w:r>
      <w:r w:rsidR="00F263B7" w:rsidRPr="00081333">
        <w:rPr>
          <w:rFonts w:ascii="Verdana" w:hAnsi="Verdana" w:cs="Arial"/>
          <w:sz w:val="24"/>
          <w:szCs w:val="24"/>
        </w:rPr>
        <w:lastRenderedPageBreak/>
        <w:t>junior medical staff under the Single Lead Employer (SLE) arrangement with Velindre NHS Trust. Included within the staff costs are £</w:t>
      </w:r>
      <w:r w:rsidR="0024747D" w:rsidRPr="00081333">
        <w:rPr>
          <w:rFonts w:ascii="Verdana" w:hAnsi="Verdana" w:cs="Arial"/>
          <w:sz w:val="24"/>
          <w:szCs w:val="24"/>
        </w:rPr>
        <w:t>52.138</w:t>
      </w:r>
      <w:r w:rsidR="00F263B7" w:rsidRPr="00081333">
        <w:rPr>
          <w:rFonts w:ascii="Verdana" w:hAnsi="Verdana" w:cs="Arial"/>
          <w:sz w:val="24"/>
          <w:szCs w:val="24"/>
        </w:rPr>
        <w:t xml:space="preserve">m for the </w:t>
      </w:r>
      <w:r w:rsidR="000F1BDC" w:rsidRPr="00081333">
        <w:rPr>
          <w:rFonts w:ascii="Verdana" w:hAnsi="Verdana" w:cs="Arial"/>
          <w:sz w:val="24"/>
          <w:szCs w:val="24"/>
        </w:rPr>
        <w:t>9.4</w:t>
      </w:r>
      <w:r w:rsidR="00F263B7" w:rsidRPr="00081333">
        <w:rPr>
          <w:rFonts w:ascii="Verdana" w:hAnsi="Verdana" w:cs="Arial"/>
          <w:sz w:val="24"/>
          <w:szCs w:val="24"/>
        </w:rPr>
        <w:t>% employer pension contributions paid directly by Welsh Government. Of the increase £</w:t>
      </w:r>
      <w:r w:rsidR="00384187" w:rsidRPr="00081333">
        <w:rPr>
          <w:rFonts w:ascii="Verdana" w:hAnsi="Verdana" w:cs="Arial"/>
          <w:sz w:val="24"/>
          <w:szCs w:val="24"/>
        </w:rPr>
        <w:t>58.1</w:t>
      </w:r>
      <w:r w:rsidR="00F263B7" w:rsidRPr="00081333">
        <w:rPr>
          <w:rFonts w:ascii="Verdana" w:hAnsi="Verdana" w:cs="Arial"/>
          <w:sz w:val="24"/>
          <w:szCs w:val="24"/>
        </w:rPr>
        <w:t xml:space="preserve">m relates to the </w:t>
      </w:r>
      <w:r w:rsidR="00384187" w:rsidRPr="00081333">
        <w:rPr>
          <w:rFonts w:ascii="Verdana" w:hAnsi="Verdana" w:cs="Arial"/>
          <w:sz w:val="24"/>
          <w:szCs w:val="24"/>
        </w:rPr>
        <w:t>A4C and VSM Pay Award of 5%, and Medical and Dental Pay Award of 6%</w:t>
      </w:r>
      <w:r w:rsidR="00F263B7" w:rsidRPr="00081333">
        <w:rPr>
          <w:rFonts w:ascii="Verdana" w:hAnsi="Verdana" w:cs="Arial"/>
          <w:sz w:val="24"/>
          <w:szCs w:val="24"/>
        </w:rPr>
        <w:t xml:space="preserve"> made in year. There were also increases in Supplies and Services in part given by the ongoing inflationary pressures (£</w:t>
      </w:r>
      <w:r w:rsidR="0060599E" w:rsidRPr="00081333">
        <w:rPr>
          <w:rFonts w:ascii="Verdana" w:hAnsi="Verdana" w:cs="Arial"/>
          <w:sz w:val="24"/>
          <w:szCs w:val="24"/>
        </w:rPr>
        <w:t>2</w:t>
      </w:r>
      <w:r w:rsidR="00384187" w:rsidRPr="00081333">
        <w:rPr>
          <w:rFonts w:ascii="Verdana" w:hAnsi="Verdana" w:cs="Arial"/>
          <w:sz w:val="24"/>
          <w:szCs w:val="24"/>
        </w:rPr>
        <w:t>5.3</w:t>
      </w:r>
      <w:r w:rsidR="00F263B7" w:rsidRPr="00081333">
        <w:rPr>
          <w:rFonts w:ascii="Verdana" w:hAnsi="Verdana" w:cs="Arial"/>
          <w:sz w:val="24"/>
          <w:szCs w:val="24"/>
        </w:rPr>
        <w:t xml:space="preserve">m) and </w:t>
      </w:r>
      <w:r w:rsidR="007761AD" w:rsidRPr="00081333">
        <w:rPr>
          <w:rFonts w:ascii="Verdana" w:hAnsi="Verdana" w:cs="Arial"/>
          <w:sz w:val="24"/>
          <w:szCs w:val="24"/>
        </w:rPr>
        <w:t>partly offset by reductions in Research &amp; development expenditure and Other Operating expenses.</w:t>
      </w:r>
    </w:p>
    <w:p w14:paraId="02E46208" w14:textId="77777777" w:rsidR="00F263B7" w:rsidRPr="00081333" w:rsidRDefault="00F263B7" w:rsidP="00F263B7">
      <w:pPr>
        <w:pStyle w:val="ListParagraph"/>
        <w:spacing w:after="0" w:line="240" w:lineRule="auto"/>
        <w:jc w:val="both"/>
        <w:rPr>
          <w:rFonts w:ascii="Verdana" w:hAnsi="Verdana" w:cs="Arial"/>
          <w:sz w:val="24"/>
          <w:szCs w:val="24"/>
          <w:highlight w:val="yellow"/>
        </w:rPr>
      </w:pPr>
    </w:p>
    <w:p w14:paraId="0E918614" w14:textId="77777777" w:rsidR="00F263B7" w:rsidRPr="00081333" w:rsidRDefault="00F263B7" w:rsidP="00F263B7">
      <w:pPr>
        <w:pStyle w:val="ListParagraph"/>
        <w:spacing w:after="0" w:line="240" w:lineRule="auto"/>
        <w:jc w:val="both"/>
        <w:rPr>
          <w:rFonts w:ascii="Verdana" w:hAnsi="Verdana" w:cs="Arial"/>
          <w:b/>
          <w:sz w:val="24"/>
          <w:szCs w:val="24"/>
        </w:rPr>
      </w:pPr>
      <w:r w:rsidRPr="00081333">
        <w:rPr>
          <w:rFonts w:ascii="Verdana" w:hAnsi="Verdana" w:cs="Arial"/>
          <w:b/>
          <w:sz w:val="24"/>
          <w:szCs w:val="24"/>
        </w:rPr>
        <w:t>Statement of Financial Position – Balance Sheet - Page 4</w:t>
      </w:r>
    </w:p>
    <w:p w14:paraId="7FD17772" w14:textId="084539F5" w:rsidR="00F263B7" w:rsidRPr="00081333" w:rsidRDefault="001C419F" w:rsidP="00081333">
      <w:pPr>
        <w:spacing w:after="0" w:line="240" w:lineRule="auto"/>
        <w:ind w:left="720" w:hanging="720"/>
        <w:jc w:val="both"/>
        <w:rPr>
          <w:rFonts w:ascii="Verdana" w:hAnsi="Verdana" w:cs="Arial"/>
          <w:sz w:val="24"/>
          <w:szCs w:val="24"/>
        </w:rPr>
      </w:pPr>
      <w:r w:rsidRPr="00081333">
        <w:rPr>
          <w:rFonts w:ascii="Verdana" w:hAnsi="Verdana" w:cs="Arial"/>
          <w:sz w:val="24"/>
          <w:szCs w:val="24"/>
        </w:rPr>
        <w:t>4.6</w:t>
      </w:r>
      <w:r w:rsidRPr="00081333">
        <w:rPr>
          <w:rFonts w:ascii="Verdana" w:hAnsi="Verdana" w:cs="Arial"/>
          <w:sz w:val="24"/>
          <w:szCs w:val="24"/>
        </w:rPr>
        <w:tab/>
      </w:r>
      <w:r w:rsidR="00F263B7" w:rsidRPr="00081333">
        <w:rPr>
          <w:rFonts w:ascii="Verdana" w:hAnsi="Verdana" w:cs="Arial"/>
          <w:sz w:val="24"/>
          <w:szCs w:val="24"/>
        </w:rPr>
        <w:t xml:space="preserve">This statement provides a summary of the organisation’s assets and liabilities.  </w:t>
      </w:r>
    </w:p>
    <w:p w14:paraId="21E03A84" w14:textId="77777777" w:rsidR="00F263B7" w:rsidRPr="00081333" w:rsidRDefault="00F263B7" w:rsidP="00F263B7">
      <w:pPr>
        <w:pStyle w:val="ListParagraph"/>
        <w:spacing w:after="0" w:line="240" w:lineRule="auto"/>
        <w:jc w:val="both"/>
        <w:rPr>
          <w:rFonts w:ascii="Verdana" w:hAnsi="Verdana" w:cs="Arial"/>
          <w:sz w:val="24"/>
          <w:szCs w:val="24"/>
          <w:highlight w:val="yellow"/>
        </w:rPr>
      </w:pPr>
    </w:p>
    <w:p w14:paraId="32319539" w14:textId="77777777" w:rsidR="00F263B7" w:rsidRPr="00081333" w:rsidRDefault="00F263B7" w:rsidP="00F263B7">
      <w:pPr>
        <w:pStyle w:val="ListParagraph"/>
        <w:spacing w:after="0" w:line="240" w:lineRule="auto"/>
        <w:jc w:val="both"/>
        <w:rPr>
          <w:rFonts w:ascii="Verdana" w:hAnsi="Verdana" w:cs="Arial"/>
          <w:b/>
          <w:sz w:val="24"/>
          <w:szCs w:val="24"/>
        </w:rPr>
      </w:pPr>
      <w:r w:rsidRPr="00081333">
        <w:rPr>
          <w:rFonts w:ascii="Verdana" w:hAnsi="Verdana" w:cs="Arial"/>
          <w:b/>
          <w:sz w:val="24"/>
          <w:szCs w:val="24"/>
        </w:rPr>
        <w:t xml:space="preserve">Assets  </w:t>
      </w:r>
    </w:p>
    <w:p w14:paraId="7F488F94" w14:textId="77777777" w:rsidR="001C419F"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4.7</w:t>
      </w:r>
      <w:r w:rsidRPr="00081333">
        <w:rPr>
          <w:rFonts w:ascii="Verdana" w:hAnsi="Verdana" w:cs="Arial"/>
          <w:sz w:val="24"/>
          <w:szCs w:val="24"/>
        </w:rPr>
        <w:tab/>
      </w:r>
      <w:r w:rsidR="00F263B7" w:rsidRPr="00081333">
        <w:rPr>
          <w:rFonts w:ascii="Verdana" w:hAnsi="Verdana" w:cs="Arial"/>
          <w:sz w:val="24"/>
          <w:szCs w:val="24"/>
        </w:rPr>
        <w:t>The total value of property plant and equipment increased by £</w:t>
      </w:r>
      <w:r w:rsidR="00C03D02" w:rsidRPr="00081333">
        <w:rPr>
          <w:rFonts w:ascii="Verdana" w:hAnsi="Verdana" w:cs="Arial"/>
          <w:sz w:val="24"/>
          <w:szCs w:val="24"/>
        </w:rPr>
        <w:t>2.461</w:t>
      </w:r>
      <w:r w:rsidR="00F263B7" w:rsidRPr="00081333">
        <w:rPr>
          <w:rFonts w:ascii="Verdana" w:hAnsi="Verdana" w:cs="Arial"/>
          <w:sz w:val="24"/>
          <w:szCs w:val="24"/>
        </w:rPr>
        <w:t>m. Asset additions totalled £4</w:t>
      </w:r>
      <w:r w:rsidR="00C03D02" w:rsidRPr="00081333">
        <w:rPr>
          <w:rFonts w:ascii="Verdana" w:hAnsi="Verdana" w:cs="Arial"/>
          <w:sz w:val="24"/>
          <w:szCs w:val="24"/>
        </w:rPr>
        <w:t>4.6</w:t>
      </w:r>
      <w:r w:rsidR="00F263B7" w:rsidRPr="00081333">
        <w:rPr>
          <w:rFonts w:ascii="Verdana" w:hAnsi="Verdana" w:cs="Arial"/>
          <w:sz w:val="24"/>
          <w:szCs w:val="24"/>
        </w:rPr>
        <w:t>m, offset by depreciation of £3</w:t>
      </w:r>
      <w:r w:rsidR="00C03D02" w:rsidRPr="00081333">
        <w:rPr>
          <w:rFonts w:ascii="Verdana" w:hAnsi="Verdana" w:cs="Arial"/>
          <w:sz w:val="24"/>
          <w:szCs w:val="24"/>
        </w:rPr>
        <w:t>3.83</w:t>
      </w:r>
      <w:r w:rsidR="00F263B7" w:rsidRPr="00081333">
        <w:rPr>
          <w:rFonts w:ascii="Verdana" w:hAnsi="Verdana" w:cs="Arial"/>
          <w:sz w:val="24"/>
          <w:szCs w:val="24"/>
        </w:rPr>
        <w:t xml:space="preserve">m, with the remaining changes due to indexation of existing assets, </w:t>
      </w:r>
      <w:r w:rsidR="00C03D02" w:rsidRPr="00081333">
        <w:rPr>
          <w:rFonts w:ascii="Verdana" w:hAnsi="Verdana" w:cs="Arial"/>
          <w:sz w:val="24"/>
          <w:szCs w:val="24"/>
        </w:rPr>
        <w:t xml:space="preserve">impairments, </w:t>
      </w:r>
      <w:r w:rsidR="00F263B7" w:rsidRPr="00081333">
        <w:rPr>
          <w:rFonts w:ascii="Verdana" w:hAnsi="Verdana" w:cs="Arial"/>
          <w:sz w:val="24"/>
          <w:szCs w:val="24"/>
        </w:rPr>
        <w:t>disposals and the revaluation of completed major building projects.</w:t>
      </w:r>
    </w:p>
    <w:p w14:paraId="5F725B99" w14:textId="77777777" w:rsidR="001C419F" w:rsidRPr="00081333" w:rsidRDefault="001C419F" w:rsidP="001C419F">
      <w:pPr>
        <w:spacing w:after="0" w:line="240" w:lineRule="auto"/>
        <w:ind w:left="720" w:hanging="720"/>
        <w:jc w:val="both"/>
        <w:rPr>
          <w:rFonts w:ascii="Verdana" w:hAnsi="Verdana" w:cs="Arial"/>
          <w:sz w:val="24"/>
          <w:szCs w:val="24"/>
        </w:rPr>
      </w:pPr>
    </w:p>
    <w:p w14:paraId="2C435071" w14:textId="77777777" w:rsidR="001C419F"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4.8</w:t>
      </w:r>
      <w:r w:rsidRPr="00081333">
        <w:rPr>
          <w:rFonts w:ascii="Verdana" w:hAnsi="Verdana" w:cs="Arial"/>
          <w:sz w:val="24"/>
          <w:szCs w:val="24"/>
        </w:rPr>
        <w:tab/>
      </w:r>
      <w:r w:rsidR="00F263B7" w:rsidRPr="00081333">
        <w:rPr>
          <w:rFonts w:ascii="Verdana" w:hAnsi="Verdana" w:cs="Arial"/>
          <w:sz w:val="24"/>
          <w:szCs w:val="24"/>
        </w:rPr>
        <w:t>The introduction of IFRS16 from 1</w:t>
      </w:r>
      <w:r w:rsidR="00F263B7" w:rsidRPr="00081333">
        <w:rPr>
          <w:rFonts w:ascii="Verdana" w:hAnsi="Verdana" w:cs="Arial"/>
          <w:sz w:val="24"/>
          <w:szCs w:val="24"/>
          <w:vertAlign w:val="superscript"/>
        </w:rPr>
        <w:t>st</w:t>
      </w:r>
      <w:r w:rsidR="00F263B7" w:rsidRPr="00081333">
        <w:rPr>
          <w:rFonts w:ascii="Verdana" w:hAnsi="Verdana" w:cs="Arial"/>
          <w:sz w:val="24"/>
          <w:szCs w:val="24"/>
        </w:rPr>
        <w:t xml:space="preserve"> April 2022 resulted in items formerly accounted for as operating leases being capitalised and transitioning to the balance sheet as Right of Use Assets. The value of the leases as at 1</w:t>
      </w:r>
      <w:r w:rsidR="00F263B7" w:rsidRPr="00081333">
        <w:rPr>
          <w:rFonts w:ascii="Verdana" w:hAnsi="Verdana" w:cs="Arial"/>
          <w:sz w:val="24"/>
          <w:szCs w:val="24"/>
          <w:vertAlign w:val="superscript"/>
        </w:rPr>
        <w:t>st</w:t>
      </w:r>
      <w:r w:rsidR="00F263B7" w:rsidRPr="00081333">
        <w:rPr>
          <w:rFonts w:ascii="Verdana" w:hAnsi="Verdana" w:cs="Arial"/>
          <w:sz w:val="24"/>
          <w:szCs w:val="24"/>
        </w:rPr>
        <w:t xml:space="preserve"> April 202</w:t>
      </w:r>
      <w:r w:rsidR="00C03D02" w:rsidRPr="00081333">
        <w:rPr>
          <w:rFonts w:ascii="Verdana" w:hAnsi="Verdana" w:cs="Arial"/>
          <w:sz w:val="24"/>
          <w:szCs w:val="24"/>
        </w:rPr>
        <w:t>4</w:t>
      </w:r>
      <w:r w:rsidR="00F263B7" w:rsidRPr="00081333">
        <w:rPr>
          <w:rFonts w:ascii="Verdana" w:hAnsi="Verdana" w:cs="Arial"/>
          <w:sz w:val="24"/>
          <w:szCs w:val="24"/>
        </w:rPr>
        <w:t xml:space="preserve"> amounted to £</w:t>
      </w:r>
      <w:r w:rsidR="00C03D02" w:rsidRPr="00081333">
        <w:rPr>
          <w:rFonts w:ascii="Verdana" w:hAnsi="Verdana" w:cs="Arial"/>
          <w:sz w:val="24"/>
          <w:szCs w:val="24"/>
        </w:rPr>
        <w:t>31.269</w:t>
      </w:r>
      <w:r w:rsidR="00F263B7" w:rsidRPr="00081333">
        <w:rPr>
          <w:rFonts w:ascii="Verdana" w:hAnsi="Verdana" w:cs="Arial"/>
          <w:sz w:val="24"/>
          <w:szCs w:val="24"/>
        </w:rPr>
        <w:t>m with the closing balance increasing to £3</w:t>
      </w:r>
      <w:r w:rsidR="00C03D02" w:rsidRPr="00081333">
        <w:rPr>
          <w:rFonts w:ascii="Verdana" w:hAnsi="Verdana" w:cs="Arial"/>
          <w:sz w:val="24"/>
          <w:szCs w:val="24"/>
        </w:rPr>
        <w:t>7.984</w:t>
      </w:r>
      <w:r w:rsidR="00F263B7" w:rsidRPr="00081333">
        <w:rPr>
          <w:rFonts w:ascii="Verdana" w:hAnsi="Verdana" w:cs="Arial"/>
          <w:sz w:val="24"/>
          <w:szCs w:val="24"/>
        </w:rPr>
        <w:t>m to reflect new leases during the year.</w:t>
      </w:r>
    </w:p>
    <w:p w14:paraId="01197FBB" w14:textId="77777777" w:rsidR="001C419F" w:rsidRPr="00081333" w:rsidRDefault="001C419F" w:rsidP="001C419F">
      <w:pPr>
        <w:spacing w:after="0" w:line="240" w:lineRule="auto"/>
        <w:ind w:left="720" w:hanging="720"/>
        <w:jc w:val="both"/>
        <w:rPr>
          <w:rFonts w:ascii="Verdana" w:hAnsi="Verdana" w:cs="Arial"/>
          <w:sz w:val="24"/>
          <w:szCs w:val="24"/>
        </w:rPr>
      </w:pPr>
    </w:p>
    <w:p w14:paraId="3167DA1D" w14:textId="43463B15" w:rsidR="00F263B7"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4.9</w:t>
      </w:r>
      <w:r w:rsidRPr="00081333">
        <w:rPr>
          <w:rFonts w:ascii="Verdana" w:hAnsi="Verdana" w:cs="Arial"/>
          <w:sz w:val="24"/>
          <w:szCs w:val="24"/>
        </w:rPr>
        <w:tab/>
      </w:r>
      <w:r w:rsidR="00F263B7" w:rsidRPr="00081333">
        <w:rPr>
          <w:rFonts w:ascii="Verdana" w:hAnsi="Verdana" w:cs="Arial"/>
          <w:sz w:val="24"/>
          <w:szCs w:val="24"/>
        </w:rPr>
        <w:t>Trade and other receivables, current and non-current increased by £</w:t>
      </w:r>
      <w:r w:rsidR="00C03D02" w:rsidRPr="00081333">
        <w:rPr>
          <w:rFonts w:ascii="Verdana" w:hAnsi="Verdana" w:cs="Arial"/>
          <w:sz w:val="24"/>
          <w:szCs w:val="24"/>
        </w:rPr>
        <w:t>8.141</w:t>
      </w:r>
      <w:r w:rsidR="00F263B7" w:rsidRPr="00081333">
        <w:rPr>
          <w:rFonts w:ascii="Verdana" w:hAnsi="Verdana" w:cs="Arial"/>
          <w:sz w:val="24"/>
          <w:szCs w:val="24"/>
        </w:rPr>
        <w:t>m to £25</w:t>
      </w:r>
      <w:r w:rsidR="00C03D02" w:rsidRPr="00081333">
        <w:rPr>
          <w:rFonts w:ascii="Verdana" w:hAnsi="Verdana" w:cs="Arial"/>
          <w:sz w:val="24"/>
          <w:szCs w:val="24"/>
        </w:rPr>
        <w:t>1.118</w:t>
      </w:r>
      <w:r w:rsidR="00F263B7" w:rsidRPr="00081333">
        <w:rPr>
          <w:rFonts w:ascii="Verdana" w:hAnsi="Verdana" w:cs="Arial"/>
          <w:sz w:val="24"/>
          <w:szCs w:val="24"/>
        </w:rPr>
        <w:t>m. The biggest change related to a</w:t>
      </w:r>
      <w:r w:rsidR="00780A72" w:rsidRPr="00081333">
        <w:rPr>
          <w:rFonts w:ascii="Verdana" w:hAnsi="Verdana" w:cs="Arial"/>
          <w:sz w:val="24"/>
          <w:szCs w:val="24"/>
        </w:rPr>
        <w:t>n</w:t>
      </w:r>
      <w:r w:rsidR="00F263B7" w:rsidRPr="00081333">
        <w:rPr>
          <w:rFonts w:ascii="Verdana" w:hAnsi="Verdana" w:cs="Arial"/>
          <w:sz w:val="24"/>
          <w:szCs w:val="24"/>
        </w:rPr>
        <w:t xml:space="preserve"> increase in the amounts due/recoverable from Welsh Risk Pool which increased by £</w:t>
      </w:r>
      <w:r w:rsidR="00D13D89" w:rsidRPr="00081333">
        <w:rPr>
          <w:rFonts w:ascii="Verdana" w:hAnsi="Verdana" w:cs="Arial"/>
          <w:sz w:val="24"/>
          <w:szCs w:val="24"/>
        </w:rPr>
        <w:t>9.77</w:t>
      </w:r>
      <w:r w:rsidR="00F263B7" w:rsidRPr="00081333">
        <w:rPr>
          <w:rFonts w:ascii="Verdana" w:hAnsi="Verdana" w:cs="Arial"/>
          <w:sz w:val="24"/>
          <w:szCs w:val="24"/>
        </w:rPr>
        <w:t>m and accounts for £21</w:t>
      </w:r>
      <w:r w:rsidR="00780A72" w:rsidRPr="00081333">
        <w:rPr>
          <w:rFonts w:ascii="Verdana" w:hAnsi="Verdana" w:cs="Arial"/>
          <w:sz w:val="24"/>
          <w:szCs w:val="24"/>
        </w:rPr>
        <w:t>5.588</w:t>
      </w:r>
      <w:r w:rsidR="00F263B7" w:rsidRPr="00081333">
        <w:rPr>
          <w:rFonts w:ascii="Verdana" w:hAnsi="Verdana" w:cs="Arial"/>
          <w:sz w:val="24"/>
          <w:szCs w:val="24"/>
        </w:rPr>
        <w:t>m of the total receivables value. The remaining increase was due to</w:t>
      </w:r>
      <w:r w:rsidR="00780A72" w:rsidRPr="00081333">
        <w:rPr>
          <w:rFonts w:ascii="Verdana" w:hAnsi="Verdana" w:cs="Arial"/>
          <w:sz w:val="24"/>
          <w:szCs w:val="24"/>
        </w:rPr>
        <w:t xml:space="preserve"> Welsh Health Boards</w:t>
      </w:r>
      <w:r w:rsidR="00F263B7" w:rsidRPr="00081333">
        <w:rPr>
          <w:rFonts w:ascii="Verdana" w:hAnsi="Verdana" w:cs="Arial"/>
          <w:sz w:val="24"/>
          <w:szCs w:val="24"/>
        </w:rPr>
        <w:t>, debts with these bodies being £</w:t>
      </w:r>
      <w:r w:rsidR="00780A72" w:rsidRPr="00081333">
        <w:rPr>
          <w:rFonts w:ascii="Verdana" w:hAnsi="Verdana" w:cs="Arial"/>
          <w:sz w:val="24"/>
          <w:szCs w:val="24"/>
        </w:rPr>
        <w:t>4.2</w:t>
      </w:r>
      <w:r w:rsidR="00F263B7" w:rsidRPr="00081333">
        <w:rPr>
          <w:rFonts w:ascii="Verdana" w:hAnsi="Verdana" w:cs="Arial"/>
          <w:sz w:val="24"/>
          <w:szCs w:val="24"/>
        </w:rPr>
        <w:t>m higher than the figure for 202</w:t>
      </w:r>
      <w:r w:rsidR="00780A72" w:rsidRPr="00081333">
        <w:rPr>
          <w:rFonts w:ascii="Verdana" w:hAnsi="Verdana" w:cs="Arial"/>
          <w:sz w:val="24"/>
          <w:szCs w:val="24"/>
        </w:rPr>
        <w:t>3</w:t>
      </w:r>
      <w:r w:rsidR="00F263B7" w:rsidRPr="00081333">
        <w:rPr>
          <w:rFonts w:ascii="Verdana" w:hAnsi="Verdana" w:cs="Arial"/>
          <w:sz w:val="24"/>
          <w:szCs w:val="24"/>
        </w:rPr>
        <w:t>/2</w:t>
      </w:r>
      <w:r w:rsidR="00780A72" w:rsidRPr="00081333">
        <w:rPr>
          <w:rFonts w:ascii="Verdana" w:hAnsi="Verdana" w:cs="Arial"/>
          <w:sz w:val="24"/>
          <w:szCs w:val="24"/>
        </w:rPr>
        <w:t>4</w:t>
      </w:r>
      <w:r w:rsidR="00F263B7" w:rsidRPr="00081333">
        <w:rPr>
          <w:rFonts w:ascii="Verdana" w:hAnsi="Verdana" w:cs="Arial"/>
          <w:sz w:val="24"/>
          <w:szCs w:val="24"/>
        </w:rPr>
        <w:t xml:space="preserve">, alongside </w:t>
      </w:r>
      <w:r w:rsidR="00D13D89" w:rsidRPr="00081333">
        <w:rPr>
          <w:rFonts w:ascii="Verdana" w:hAnsi="Verdana" w:cs="Arial"/>
          <w:sz w:val="24"/>
          <w:szCs w:val="24"/>
        </w:rPr>
        <w:t xml:space="preserve">a small </w:t>
      </w:r>
      <w:r w:rsidR="00F263B7" w:rsidRPr="00081333">
        <w:rPr>
          <w:rFonts w:ascii="Verdana" w:hAnsi="Verdana" w:cs="Arial"/>
          <w:sz w:val="24"/>
          <w:szCs w:val="24"/>
        </w:rPr>
        <w:t>increas</w:t>
      </w:r>
      <w:r w:rsidR="00D13D89" w:rsidRPr="00081333">
        <w:rPr>
          <w:rFonts w:ascii="Verdana" w:hAnsi="Verdana" w:cs="Arial"/>
          <w:sz w:val="24"/>
          <w:szCs w:val="24"/>
        </w:rPr>
        <w:t xml:space="preserve">e </w:t>
      </w:r>
      <w:r w:rsidR="00F263B7" w:rsidRPr="00081333">
        <w:rPr>
          <w:rFonts w:ascii="Verdana" w:hAnsi="Verdana" w:cs="Arial"/>
          <w:sz w:val="24"/>
          <w:szCs w:val="24"/>
        </w:rPr>
        <w:t xml:space="preserve">in Other </w:t>
      </w:r>
      <w:r w:rsidR="00C07E07" w:rsidRPr="00081333">
        <w:rPr>
          <w:rFonts w:ascii="Verdana" w:hAnsi="Verdana" w:cs="Arial"/>
          <w:sz w:val="24"/>
          <w:szCs w:val="24"/>
        </w:rPr>
        <w:t>R</w:t>
      </w:r>
      <w:r w:rsidR="00F263B7" w:rsidRPr="00081333">
        <w:rPr>
          <w:rFonts w:ascii="Verdana" w:hAnsi="Verdana" w:cs="Arial"/>
          <w:sz w:val="24"/>
          <w:szCs w:val="24"/>
        </w:rPr>
        <w:t>ece</w:t>
      </w:r>
      <w:r w:rsidR="00780A72" w:rsidRPr="00081333">
        <w:rPr>
          <w:rFonts w:ascii="Verdana" w:hAnsi="Verdana" w:cs="Arial"/>
          <w:sz w:val="24"/>
          <w:szCs w:val="24"/>
        </w:rPr>
        <w:t>iv</w:t>
      </w:r>
      <w:r w:rsidR="00F263B7" w:rsidRPr="00081333">
        <w:rPr>
          <w:rFonts w:ascii="Verdana" w:hAnsi="Verdana" w:cs="Arial"/>
          <w:sz w:val="24"/>
          <w:szCs w:val="24"/>
        </w:rPr>
        <w:t xml:space="preserve">ables </w:t>
      </w:r>
      <w:r w:rsidR="00D13D89" w:rsidRPr="00081333">
        <w:rPr>
          <w:rFonts w:ascii="Verdana" w:hAnsi="Verdana" w:cs="Arial"/>
          <w:sz w:val="24"/>
          <w:szCs w:val="24"/>
        </w:rPr>
        <w:t>offset by a small decrease</w:t>
      </w:r>
      <w:r w:rsidR="00F263B7" w:rsidRPr="00081333">
        <w:rPr>
          <w:rFonts w:ascii="Verdana" w:hAnsi="Verdana" w:cs="Arial"/>
          <w:sz w:val="24"/>
          <w:szCs w:val="24"/>
        </w:rPr>
        <w:t xml:space="preserve"> Other Prepayments. </w:t>
      </w:r>
    </w:p>
    <w:p w14:paraId="000028D5" w14:textId="77777777" w:rsidR="001C419F" w:rsidRPr="00081333" w:rsidRDefault="001C419F" w:rsidP="00F263B7">
      <w:pPr>
        <w:pStyle w:val="ListParagraph"/>
        <w:spacing w:after="0" w:line="240" w:lineRule="auto"/>
        <w:jc w:val="both"/>
        <w:rPr>
          <w:rFonts w:ascii="Verdana" w:hAnsi="Verdana" w:cs="Arial"/>
          <w:b/>
          <w:sz w:val="24"/>
          <w:szCs w:val="24"/>
        </w:rPr>
      </w:pPr>
    </w:p>
    <w:p w14:paraId="1609B92D" w14:textId="78556B3E" w:rsidR="00F263B7" w:rsidRPr="00081333" w:rsidRDefault="00F263B7" w:rsidP="00F263B7">
      <w:pPr>
        <w:pStyle w:val="ListParagraph"/>
        <w:spacing w:after="0" w:line="240" w:lineRule="auto"/>
        <w:jc w:val="both"/>
        <w:rPr>
          <w:rFonts w:ascii="Verdana" w:hAnsi="Verdana" w:cs="Arial"/>
          <w:b/>
          <w:sz w:val="24"/>
          <w:szCs w:val="24"/>
        </w:rPr>
      </w:pPr>
      <w:r w:rsidRPr="00081333">
        <w:rPr>
          <w:rFonts w:ascii="Verdana" w:hAnsi="Verdana" w:cs="Arial"/>
          <w:b/>
          <w:sz w:val="24"/>
          <w:szCs w:val="24"/>
        </w:rPr>
        <w:t>Liabilities</w:t>
      </w:r>
    </w:p>
    <w:p w14:paraId="0E11B583" w14:textId="3DEED782" w:rsidR="00F263B7"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4.10</w:t>
      </w:r>
      <w:r w:rsidRPr="00081333">
        <w:rPr>
          <w:rFonts w:ascii="Verdana" w:hAnsi="Verdana" w:cs="Arial"/>
          <w:sz w:val="24"/>
          <w:szCs w:val="24"/>
        </w:rPr>
        <w:tab/>
      </w:r>
      <w:r w:rsidR="00F263B7" w:rsidRPr="00081333">
        <w:rPr>
          <w:rFonts w:ascii="Verdana" w:hAnsi="Verdana" w:cs="Arial"/>
          <w:sz w:val="24"/>
          <w:szCs w:val="24"/>
        </w:rPr>
        <w:t>Trade and other liabilities current and non-current increased by £1</w:t>
      </w:r>
      <w:r w:rsidR="00780A72" w:rsidRPr="00081333">
        <w:rPr>
          <w:rFonts w:ascii="Verdana" w:hAnsi="Verdana" w:cs="Arial"/>
          <w:sz w:val="24"/>
          <w:szCs w:val="24"/>
        </w:rPr>
        <w:t>.568</w:t>
      </w:r>
      <w:r w:rsidR="00F263B7" w:rsidRPr="00081333">
        <w:rPr>
          <w:rFonts w:ascii="Verdana" w:hAnsi="Verdana" w:cs="Arial"/>
          <w:sz w:val="24"/>
          <w:szCs w:val="24"/>
        </w:rPr>
        <w:t xml:space="preserve">m. The main movements were </w:t>
      </w:r>
    </w:p>
    <w:p w14:paraId="586D24FA" w14:textId="77777777" w:rsidR="00F263B7" w:rsidRPr="00081333" w:rsidRDefault="00F263B7" w:rsidP="00F263B7">
      <w:pPr>
        <w:pStyle w:val="ListParagraph"/>
        <w:spacing w:after="0" w:line="240" w:lineRule="auto"/>
        <w:jc w:val="both"/>
        <w:rPr>
          <w:rFonts w:ascii="Verdana" w:hAnsi="Verdana" w:cs="Arial"/>
          <w:sz w:val="24"/>
          <w:szCs w:val="24"/>
        </w:rPr>
      </w:pPr>
    </w:p>
    <w:p w14:paraId="6E30621C" w14:textId="7BE1C2E9" w:rsidR="00F263B7" w:rsidRPr="00081333" w:rsidRDefault="00F263B7" w:rsidP="00F263B7">
      <w:pPr>
        <w:pStyle w:val="ListParagraph"/>
        <w:numPr>
          <w:ilvl w:val="0"/>
          <w:numId w:val="17"/>
        </w:numPr>
        <w:spacing w:after="0" w:line="240" w:lineRule="auto"/>
        <w:jc w:val="both"/>
        <w:rPr>
          <w:rFonts w:ascii="Verdana" w:hAnsi="Verdana" w:cs="Arial"/>
          <w:sz w:val="24"/>
          <w:szCs w:val="24"/>
        </w:rPr>
      </w:pPr>
      <w:r w:rsidRPr="00081333">
        <w:rPr>
          <w:rFonts w:ascii="Verdana" w:hAnsi="Verdana" w:cs="Arial"/>
          <w:sz w:val="24"/>
          <w:szCs w:val="24"/>
        </w:rPr>
        <w:t>An increase in capital creditors of £3</w:t>
      </w:r>
      <w:r w:rsidR="00F63B75" w:rsidRPr="00081333">
        <w:rPr>
          <w:rFonts w:ascii="Verdana" w:hAnsi="Verdana" w:cs="Arial"/>
          <w:sz w:val="24"/>
          <w:szCs w:val="24"/>
        </w:rPr>
        <w:t>.862</w:t>
      </w:r>
      <w:r w:rsidRPr="00081333">
        <w:rPr>
          <w:rFonts w:ascii="Verdana" w:hAnsi="Verdana" w:cs="Arial"/>
          <w:sz w:val="24"/>
          <w:szCs w:val="24"/>
        </w:rPr>
        <w:t>m with capital creditors at the end of the 202</w:t>
      </w:r>
      <w:r w:rsidR="00F63B75" w:rsidRPr="00081333">
        <w:rPr>
          <w:rFonts w:ascii="Verdana" w:hAnsi="Verdana" w:cs="Arial"/>
          <w:sz w:val="24"/>
          <w:szCs w:val="24"/>
        </w:rPr>
        <w:t>4</w:t>
      </w:r>
      <w:r w:rsidRPr="00081333">
        <w:rPr>
          <w:rFonts w:ascii="Verdana" w:hAnsi="Verdana" w:cs="Arial"/>
          <w:sz w:val="24"/>
          <w:szCs w:val="24"/>
        </w:rPr>
        <w:t>/2</w:t>
      </w:r>
      <w:r w:rsidR="00F63B75" w:rsidRPr="00081333">
        <w:rPr>
          <w:rFonts w:ascii="Verdana" w:hAnsi="Verdana" w:cs="Arial"/>
          <w:sz w:val="24"/>
          <w:szCs w:val="24"/>
        </w:rPr>
        <w:t>5</w:t>
      </w:r>
      <w:r w:rsidRPr="00081333">
        <w:rPr>
          <w:rFonts w:ascii="Verdana" w:hAnsi="Verdana" w:cs="Arial"/>
          <w:sz w:val="24"/>
          <w:szCs w:val="24"/>
        </w:rPr>
        <w:t xml:space="preserve"> financial year </w:t>
      </w:r>
      <w:r w:rsidR="00BD11E6" w:rsidRPr="00081333">
        <w:rPr>
          <w:rFonts w:ascii="Verdana" w:hAnsi="Verdana" w:cs="Arial"/>
          <w:sz w:val="24"/>
          <w:szCs w:val="24"/>
        </w:rPr>
        <w:t>being higher</w:t>
      </w:r>
      <w:r w:rsidRPr="00081333">
        <w:rPr>
          <w:rFonts w:ascii="Verdana" w:hAnsi="Verdana" w:cs="Arial"/>
          <w:sz w:val="24"/>
          <w:szCs w:val="24"/>
        </w:rPr>
        <w:t xml:space="preserve"> due to Right </w:t>
      </w:r>
      <w:r w:rsidRPr="00081333">
        <w:rPr>
          <w:rFonts w:ascii="Verdana" w:hAnsi="Verdana" w:cs="Arial"/>
          <w:sz w:val="24"/>
          <w:szCs w:val="24"/>
        </w:rPr>
        <w:lastRenderedPageBreak/>
        <w:t xml:space="preserve">of use Assets and the impact of finance leases and </w:t>
      </w:r>
      <w:r w:rsidR="00F63B75" w:rsidRPr="00081333">
        <w:rPr>
          <w:rFonts w:ascii="Verdana" w:hAnsi="Verdana" w:cs="Arial"/>
          <w:sz w:val="24"/>
          <w:szCs w:val="24"/>
        </w:rPr>
        <w:t xml:space="preserve">continued application of </w:t>
      </w:r>
      <w:r w:rsidRPr="00081333">
        <w:rPr>
          <w:rFonts w:ascii="Verdana" w:hAnsi="Verdana" w:cs="Arial"/>
          <w:sz w:val="24"/>
          <w:szCs w:val="24"/>
        </w:rPr>
        <w:t>IFRS 16 to the lease liability on the PFI contract.</w:t>
      </w:r>
    </w:p>
    <w:p w14:paraId="5130BD76" w14:textId="77777777" w:rsidR="00F263B7" w:rsidRPr="00081333" w:rsidRDefault="00F263B7" w:rsidP="00F263B7">
      <w:pPr>
        <w:pStyle w:val="ListParagraph"/>
        <w:spacing w:after="0" w:line="240" w:lineRule="auto"/>
        <w:ind w:left="1080"/>
        <w:jc w:val="both"/>
        <w:rPr>
          <w:rFonts w:ascii="Verdana" w:hAnsi="Verdana" w:cs="Arial"/>
          <w:sz w:val="24"/>
          <w:szCs w:val="24"/>
        </w:rPr>
      </w:pPr>
    </w:p>
    <w:p w14:paraId="55E14A48" w14:textId="7EFC1AA2" w:rsidR="00F263B7" w:rsidRPr="00081333" w:rsidRDefault="00F263B7" w:rsidP="00F263B7">
      <w:pPr>
        <w:pStyle w:val="ListParagraph"/>
        <w:numPr>
          <w:ilvl w:val="0"/>
          <w:numId w:val="17"/>
        </w:numPr>
        <w:spacing w:after="0" w:line="240" w:lineRule="auto"/>
        <w:jc w:val="both"/>
        <w:rPr>
          <w:rFonts w:ascii="Verdana" w:hAnsi="Verdana" w:cs="Arial"/>
          <w:sz w:val="24"/>
          <w:szCs w:val="24"/>
        </w:rPr>
      </w:pPr>
      <w:r w:rsidRPr="00081333">
        <w:rPr>
          <w:rFonts w:ascii="Verdana" w:hAnsi="Verdana" w:cs="Arial"/>
          <w:sz w:val="24"/>
          <w:szCs w:val="24"/>
        </w:rPr>
        <w:t>A</w:t>
      </w:r>
      <w:r w:rsidR="00F63B75" w:rsidRPr="00081333">
        <w:rPr>
          <w:rFonts w:ascii="Verdana" w:hAnsi="Verdana" w:cs="Arial"/>
          <w:sz w:val="24"/>
          <w:szCs w:val="24"/>
        </w:rPr>
        <w:t>n increase</w:t>
      </w:r>
      <w:r w:rsidRPr="00081333">
        <w:rPr>
          <w:rFonts w:ascii="Verdana" w:hAnsi="Verdana" w:cs="Arial"/>
          <w:sz w:val="24"/>
          <w:szCs w:val="24"/>
        </w:rPr>
        <w:t xml:space="preserve"> of £</w:t>
      </w:r>
      <w:r w:rsidR="00F63B75" w:rsidRPr="00081333">
        <w:rPr>
          <w:rFonts w:ascii="Verdana" w:hAnsi="Verdana" w:cs="Arial"/>
          <w:sz w:val="24"/>
          <w:szCs w:val="24"/>
        </w:rPr>
        <w:t>6.4</w:t>
      </w:r>
      <w:r w:rsidRPr="00081333">
        <w:rPr>
          <w:rFonts w:ascii="Verdana" w:hAnsi="Verdana" w:cs="Arial"/>
          <w:sz w:val="24"/>
          <w:szCs w:val="24"/>
        </w:rPr>
        <w:t xml:space="preserve">m in non-NHS accruals </w:t>
      </w:r>
      <w:r w:rsidR="00F63B75" w:rsidRPr="00081333">
        <w:rPr>
          <w:rFonts w:ascii="Verdana" w:hAnsi="Verdana" w:cs="Arial"/>
          <w:sz w:val="24"/>
          <w:szCs w:val="24"/>
        </w:rPr>
        <w:t xml:space="preserve">across Service Groups and Directorates, offset by a reduction in </w:t>
      </w:r>
      <w:proofErr w:type="gramStart"/>
      <w:r w:rsidR="00F63B75" w:rsidRPr="00081333">
        <w:rPr>
          <w:rFonts w:ascii="Verdana" w:hAnsi="Verdana" w:cs="Arial"/>
          <w:sz w:val="24"/>
          <w:szCs w:val="24"/>
        </w:rPr>
        <w:t>Non NHS</w:t>
      </w:r>
      <w:proofErr w:type="gramEnd"/>
      <w:r w:rsidR="00F63B75" w:rsidRPr="00081333">
        <w:rPr>
          <w:rFonts w:ascii="Verdana" w:hAnsi="Verdana" w:cs="Arial"/>
          <w:sz w:val="24"/>
          <w:szCs w:val="24"/>
        </w:rPr>
        <w:t xml:space="preserve"> Payables of £6.38m.</w:t>
      </w:r>
      <w:r w:rsidRPr="00081333">
        <w:rPr>
          <w:rFonts w:ascii="Verdana" w:hAnsi="Verdana" w:cs="Arial"/>
          <w:sz w:val="24"/>
          <w:szCs w:val="24"/>
        </w:rPr>
        <w:t xml:space="preserve"> </w:t>
      </w:r>
    </w:p>
    <w:p w14:paraId="3EEB9402" w14:textId="77777777" w:rsidR="00F263B7" w:rsidRPr="00081333" w:rsidRDefault="00F263B7" w:rsidP="00F263B7">
      <w:pPr>
        <w:pStyle w:val="ListParagraph"/>
        <w:rPr>
          <w:rFonts w:ascii="Verdana" w:hAnsi="Verdana" w:cs="Arial"/>
          <w:sz w:val="24"/>
          <w:szCs w:val="24"/>
        </w:rPr>
      </w:pPr>
    </w:p>
    <w:p w14:paraId="6E99E11F" w14:textId="44423FAC" w:rsidR="00F263B7" w:rsidRPr="00081333" w:rsidRDefault="00F263B7" w:rsidP="00F263B7">
      <w:pPr>
        <w:pStyle w:val="ListParagraph"/>
        <w:numPr>
          <w:ilvl w:val="0"/>
          <w:numId w:val="17"/>
        </w:numPr>
        <w:spacing w:after="0" w:line="240" w:lineRule="auto"/>
        <w:jc w:val="both"/>
        <w:rPr>
          <w:rFonts w:ascii="Verdana" w:hAnsi="Verdana" w:cs="Arial"/>
          <w:sz w:val="24"/>
          <w:szCs w:val="24"/>
        </w:rPr>
      </w:pPr>
      <w:r w:rsidRPr="00081333">
        <w:rPr>
          <w:rFonts w:ascii="Verdana" w:hAnsi="Verdana" w:cs="Arial"/>
          <w:sz w:val="24"/>
          <w:szCs w:val="24"/>
        </w:rPr>
        <w:t xml:space="preserve">The remaining </w:t>
      </w:r>
      <w:r w:rsidR="00F63B75" w:rsidRPr="00081333">
        <w:rPr>
          <w:rFonts w:ascii="Verdana" w:hAnsi="Verdana" w:cs="Arial"/>
          <w:sz w:val="24"/>
          <w:szCs w:val="24"/>
        </w:rPr>
        <w:t>decrease</w:t>
      </w:r>
      <w:r w:rsidRPr="00081333">
        <w:rPr>
          <w:rFonts w:ascii="Verdana" w:hAnsi="Verdana" w:cs="Arial"/>
          <w:sz w:val="24"/>
          <w:szCs w:val="24"/>
        </w:rPr>
        <w:t xml:space="preserve"> </w:t>
      </w:r>
      <w:r w:rsidR="00F63B75" w:rsidRPr="00081333">
        <w:rPr>
          <w:rFonts w:ascii="Verdana" w:hAnsi="Verdana" w:cs="Arial"/>
          <w:sz w:val="24"/>
          <w:szCs w:val="24"/>
        </w:rPr>
        <w:t>is attributable to Local Authorities £0.7m, and JCC £0.88m.</w:t>
      </w:r>
    </w:p>
    <w:p w14:paraId="205E5EA5" w14:textId="1C1BD43C" w:rsidR="00F263B7" w:rsidRPr="00081333" w:rsidRDefault="00BD11E6" w:rsidP="001C419F">
      <w:pPr>
        <w:spacing w:after="0" w:line="240" w:lineRule="auto"/>
        <w:jc w:val="both"/>
        <w:rPr>
          <w:rFonts w:ascii="Verdana" w:hAnsi="Verdana" w:cs="Arial"/>
          <w:b/>
          <w:sz w:val="24"/>
          <w:szCs w:val="24"/>
          <w:highlight w:val="yellow"/>
        </w:rPr>
      </w:pPr>
      <w:r w:rsidRPr="00081333">
        <w:rPr>
          <w:rFonts w:ascii="Verdana" w:hAnsi="Verdana" w:cs="Arial"/>
          <w:sz w:val="24"/>
          <w:szCs w:val="24"/>
        </w:rPr>
        <w:tab/>
      </w:r>
    </w:p>
    <w:p w14:paraId="5F61A77F" w14:textId="77777777" w:rsidR="00F263B7" w:rsidRPr="00081333" w:rsidRDefault="00F263B7" w:rsidP="00F263B7">
      <w:pPr>
        <w:pStyle w:val="ListParagraph"/>
        <w:spacing w:after="0" w:line="240" w:lineRule="auto"/>
        <w:jc w:val="both"/>
        <w:rPr>
          <w:rFonts w:ascii="Verdana" w:hAnsi="Verdana" w:cs="Arial"/>
          <w:b/>
          <w:sz w:val="24"/>
          <w:szCs w:val="24"/>
        </w:rPr>
      </w:pPr>
      <w:r w:rsidRPr="00081333">
        <w:rPr>
          <w:rFonts w:ascii="Verdana" w:hAnsi="Verdana" w:cs="Arial"/>
          <w:b/>
          <w:sz w:val="24"/>
          <w:szCs w:val="24"/>
        </w:rPr>
        <w:t>Provisions</w:t>
      </w:r>
    </w:p>
    <w:p w14:paraId="40639EE2" w14:textId="6E783992" w:rsidR="00F263B7"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4.11</w:t>
      </w:r>
      <w:r w:rsidRPr="00081333">
        <w:rPr>
          <w:rFonts w:ascii="Verdana" w:hAnsi="Verdana" w:cs="Arial"/>
          <w:sz w:val="24"/>
          <w:szCs w:val="24"/>
        </w:rPr>
        <w:tab/>
      </w:r>
      <w:r w:rsidR="00F263B7" w:rsidRPr="00081333">
        <w:rPr>
          <w:rFonts w:ascii="Verdana" w:hAnsi="Verdana" w:cs="Arial"/>
          <w:sz w:val="24"/>
          <w:szCs w:val="24"/>
        </w:rPr>
        <w:t>There was a</w:t>
      </w:r>
      <w:r w:rsidR="00D93EC7" w:rsidRPr="00081333">
        <w:rPr>
          <w:rFonts w:ascii="Verdana" w:hAnsi="Verdana" w:cs="Arial"/>
          <w:sz w:val="24"/>
          <w:szCs w:val="24"/>
        </w:rPr>
        <w:t xml:space="preserve"> small de</w:t>
      </w:r>
      <w:r w:rsidR="00F263B7" w:rsidRPr="00081333">
        <w:rPr>
          <w:rFonts w:ascii="Verdana" w:hAnsi="Verdana" w:cs="Arial"/>
          <w:sz w:val="24"/>
          <w:szCs w:val="24"/>
        </w:rPr>
        <w:t>crease in provisions of £</w:t>
      </w:r>
      <w:r w:rsidR="00D93EC7" w:rsidRPr="00081333">
        <w:rPr>
          <w:rFonts w:ascii="Verdana" w:hAnsi="Verdana" w:cs="Arial"/>
          <w:sz w:val="24"/>
          <w:szCs w:val="24"/>
        </w:rPr>
        <w:t>2.761</w:t>
      </w:r>
      <w:r w:rsidR="00F263B7" w:rsidRPr="00081333">
        <w:rPr>
          <w:rFonts w:ascii="Verdana" w:hAnsi="Verdana" w:cs="Arial"/>
          <w:sz w:val="24"/>
          <w:szCs w:val="24"/>
        </w:rPr>
        <w:t>m</w:t>
      </w:r>
      <w:r w:rsidR="00D93EC7" w:rsidRPr="00081333">
        <w:rPr>
          <w:rFonts w:ascii="Verdana" w:hAnsi="Verdana" w:cs="Arial"/>
          <w:sz w:val="24"/>
          <w:szCs w:val="24"/>
        </w:rPr>
        <w:t xml:space="preserve"> during 2024/25</w:t>
      </w:r>
      <w:r w:rsidR="00F263B7" w:rsidRPr="00081333">
        <w:rPr>
          <w:rFonts w:ascii="Verdana" w:hAnsi="Verdana" w:cs="Arial"/>
          <w:sz w:val="24"/>
          <w:szCs w:val="24"/>
        </w:rPr>
        <w:t>. The movement was in the main due to a</w:t>
      </w:r>
      <w:r w:rsidR="00D93EC7" w:rsidRPr="00081333">
        <w:rPr>
          <w:rFonts w:ascii="Verdana" w:hAnsi="Verdana" w:cs="Arial"/>
          <w:sz w:val="24"/>
          <w:szCs w:val="24"/>
        </w:rPr>
        <w:t xml:space="preserve"> reduction </w:t>
      </w:r>
      <w:r w:rsidR="00F263B7" w:rsidRPr="00081333">
        <w:rPr>
          <w:rFonts w:ascii="Verdana" w:hAnsi="Verdana" w:cs="Arial"/>
          <w:sz w:val="24"/>
          <w:szCs w:val="24"/>
        </w:rPr>
        <w:t xml:space="preserve">in the provision for clinical negligence. </w:t>
      </w:r>
    </w:p>
    <w:p w14:paraId="48D32595" w14:textId="77777777" w:rsidR="00F263B7" w:rsidRPr="00081333" w:rsidRDefault="00F263B7" w:rsidP="00F263B7">
      <w:pPr>
        <w:pStyle w:val="ListParagraph"/>
        <w:spacing w:after="0" w:line="240" w:lineRule="auto"/>
        <w:jc w:val="both"/>
        <w:rPr>
          <w:rFonts w:ascii="Verdana" w:hAnsi="Verdana" w:cs="Arial"/>
          <w:sz w:val="24"/>
          <w:szCs w:val="24"/>
          <w:highlight w:val="yellow"/>
        </w:rPr>
      </w:pPr>
    </w:p>
    <w:p w14:paraId="6755AB08" w14:textId="77777777" w:rsidR="00F263B7" w:rsidRPr="00081333" w:rsidRDefault="00F263B7" w:rsidP="00F263B7">
      <w:pPr>
        <w:pStyle w:val="ListParagraph"/>
        <w:spacing w:after="0" w:line="240" w:lineRule="auto"/>
        <w:jc w:val="both"/>
        <w:rPr>
          <w:rFonts w:ascii="Verdana" w:hAnsi="Verdana" w:cs="Arial"/>
          <w:b/>
          <w:sz w:val="24"/>
          <w:szCs w:val="24"/>
        </w:rPr>
      </w:pPr>
      <w:r w:rsidRPr="00081333">
        <w:rPr>
          <w:rFonts w:ascii="Verdana" w:hAnsi="Verdana" w:cs="Arial"/>
          <w:b/>
          <w:sz w:val="24"/>
          <w:szCs w:val="24"/>
        </w:rPr>
        <w:t>Statement of Changes in Taxpayers Equity - Page 5</w:t>
      </w:r>
    </w:p>
    <w:p w14:paraId="5C8F2CF1" w14:textId="4B3E0C85" w:rsidR="00F263B7"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4.12</w:t>
      </w:r>
      <w:r w:rsidRPr="00081333">
        <w:rPr>
          <w:rFonts w:ascii="Verdana" w:hAnsi="Verdana" w:cs="Arial"/>
          <w:sz w:val="24"/>
          <w:szCs w:val="24"/>
        </w:rPr>
        <w:tab/>
      </w:r>
      <w:r w:rsidR="00F263B7" w:rsidRPr="00081333">
        <w:rPr>
          <w:rFonts w:ascii="Verdana" w:hAnsi="Verdana" w:cs="Arial"/>
          <w:sz w:val="24"/>
          <w:szCs w:val="24"/>
        </w:rPr>
        <w:t>This statement reports movements in the general fund and revaluation reserve. The general fund is the cumulative year on year position of cash funding received from Welsh Government less net operating costs. Cash funding in 202</w:t>
      </w:r>
      <w:r w:rsidR="00D93EC7" w:rsidRPr="00081333">
        <w:rPr>
          <w:rFonts w:ascii="Verdana" w:hAnsi="Verdana" w:cs="Arial"/>
          <w:sz w:val="24"/>
          <w:szCs w:val="24"/>
        </w:rPr>
        <w:t>4</w:t>
      </w:r>
      <w:r w:rsidR="00F263B7" w:rsidRPr="00081333">
        <w:rPr>
          <w:rFonts w:ascii="Verdana" w:hAnsi="Verdana" w:cs="Arial"/>
          <w:sz w:val="24"/>
          <w:szCs w:val="24"/>
        </w:rPr>
        <w:t>/2</w:t>
      </w:r>
      <w:r w:rsidR="00D93EC7" w:rsidRPr="00081333">
        <w:rPr>
          <w:rFonts w:ascii="Verdana" w:hAnsi="Verdana" w:cs="Arial"/>
          <w:sz w:val="24"/>
          <w:szCs w:val="24"/>
        </w:rPr>
        <w:t>5</w:t>
      </w:r>
      <w:r w:rsidR="00F263B7" w:rsidRPr="00081333">
        <w:rPr>
          <w:rFonts w:ascii="Verdana" w:hAnsi="Verdana" w:cs="Arial"/>
          <w:sz w:val="24"/>
          <w:szCs w:val="24"/>
        </w:rPr>
        <w:t xml:space="preserve"> amounted to £1,</w:t>
      </w:r>
      <w:r w:rsidR="00D93EC7" w:rsidRPr="00081333">
        <w:rPr>
          <w:rFonts w:ascii="Verdana" w:hAnsi="Verdana" w:cs="Arial"/>
          <w:sz w:val="24"/>
          <w:szCs w:val="24"/>
        </w:rPr>
        <w:t>385</w:t>
      </w:r>
      <w:r w:rsidR="00F263B7" w:rsidRPr="00081333">
        <w:rPr>
          <w:rFonts w:ascii="Verdana" w:hAnsi="Verdana" w:cs="Arial"/>
          <w:sz w:val="24"/>
          <w:szCs w:val="24"/>
        </w:rPr>
        <w:t>.</w:t>
      </w:r>
      <w:r w:rsidR="00D93EC7" w:rsidRPr="00081333">
        <w:rPr>
          <w:rFonts w:ascii="Verdana" w:hAnsi="Verdana" w:cs="Arial"/>
          <w:sz w:val="24"/>
          <w:szCs w:val="24"/>
        </w:rPr>
        <w:t>684</w:t>
      </w:r>
      <w:r w:rsidR="00F263B7" w:rsidRPr="00081333">
        <w:rPr>
          <w:rFonts w:ascii="Verdana" w:hAnsi="Verdana" w:cs="Arial"/>
          <w:sz w:val="24"/>
          <w:szCs w:val="24"/>
        </w:rPr>
        <w:t>m, with notional funding of £</w:t>
      </w:r>
      <w:r w:rsidR="00D93EC7" w:rsidRPr="00081333">
        <w:rPr>
          <w:rFonts w:ascii="Verdana" w:hAnsi="Verdana" w:cs="Arial"/>
          <w:sz w:val="24"/>
          <w:szCs w:val="24"/>
        </w:rPr>
        <w:t>52.154</w:t>
      </w:r>
      <w:r w:rsidR="00F263B7" w:rsidRPr="00081333">
        <w:rPr>
          <w:rFonts w:ascii="Verdana" w:hAnsi="Verdana" w:cs="Arial"/>
          <w:sz w:val="24"/>
          <w:szCs w:val="24"/>
        </w:rPr>
        <w:t xml:space="preserve">m representing the amount paid by Welsh Government directly to the NHS Pensions Agency in respect of the </w:t>
      </w:r>
      <w:r w:rsidR="00D93EC7" w:rsidRPr="00081333">
        <w:rPr>
          <w:rFonts w:ascii="Verdana" w:hAnsi="Verdana" w:cs="Arial"/>
          <w:sz w:val="24"/>
          <w:szCs w:val="24"/>
        </w:rPr>
        <w:t>9</w:t>
      </w:r>
      <w:r w:rsidR="00F263B7" w:rsidRPr="00081333">
        <w:rPr>
          <w:rFonts w:ascii="Verdana" w:hAnsi="Verdana" w:cs="Arial"/>
          <w:sz w:val="24"/>
          <w:szCs w:val="24"/>
        </w:rPr>
        <w:t>.</w:t>
      </w:r>
      <w:r w:rsidR="00D93EC7" w:rsidRPr="00081333">
        <w:rPr>
          <w:rFonts w:ascii="Verdana" w:hAnsi="Verdana" w:cs="Arial"/>
          <w:sz w:val="24"/>
          <w:szCs w:val="24"/>
        </w:rPr>
        <w:t>4</w:t>
      </w:r>
      <w:r w:rsidR="00F263B7" w:rsidRPr="00081333">
        <w:rPr>
          <w:rFonts w:ascii="Verdana" w:hAnsi="Verdana" w:cs="Arial"/>
          <w:sz w:val="24"/>
          <w:szCs w:val="24"/>
        </w:rPr>
        <w:t>% employer pension contributions and scheme pays. Net operating costs amounted to £1,</w:t>
      </w:r>
      <w:r w:rsidR="00D93EC7" w:rsidRPr="00081333">
        <w:rPr>
          <w:rFonts w:ascii="Verdana" w:hAnsi="Verdana" w:cs="Arial"/>
          <w:sz w:val="24"/>
          <w:szCs w:val="24"/>
        </w:rPr>
        <w:t>420.276</w:t>
      </w:r>
      <w:r w:rsidR="00F263B7" w:rsidRPr="00081333">
        <w:rPr>
          <w:rFonts w:ascii="Verdana" w:hAnsi="Verdana" w:cs="Arial"/>
          <w:sz w:val="24"/>
          <w:szCs w:val="24"/>
        </w:rPr>
        <w:t xml:space="preserve">m. </w:t>
      </w:r>
    </w:p>
    <w:p w14:paraId="7BBC0DFC" w14:textId="77777777" w:rsidR="00F263B7" w:rsidRPr="00081333" w:rsidRDefault="00F263B7" w:rsidP="00F263B7">
      <w:pPr>
        <w:pStyle w:val="ListParagraph"/>
        <w:spacing w:after="0" w:line="240" w:lineRule="auto"/>
        <w:jc w:val="both"/>
        <w:rPr>
          <w:rFonts w:ascii="Verdana" w:hAnsi="Verdana" w:cs="Arial"/>
          <w:sz w:val="24"/>
          <w:szCs w:val="24"/>
          <w:highlight w:val="yellow"/>
        </w:rPr>
      </w:pPr>
    </w:p>
    <w:p w14:paraId="78718716" w14:textId="491B5E8C" w:rsidR="00F263B7"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4.13</w:t>
      </w:r>
      <w:r w:rsidRPr="00081333">
        <w:rPr>
          <w:rFonts w:ascii="Verdana" w:hAnsi="Verdana" w:cs="Arial"/>
          <w:sz w:val="24"/>
          <w:szCs w:val="24"/>
        </w:rPr>
        <w:tab/>
      </w:r>
      <w:r w:rsidR="00F263B7" w:rsidRPr="00081333">
        <w:rPr>
          <w:rFonts w:ascii="Verdana" w:hAnsi="Verdana" w:cs="Arial"/>
          <w:sz w:val="24"/>
          <w:szCs w:val="24"/>
        </w:rPr>
        <w:t>The revaluation reserve records retained increases in asset values as a result of indexation or previous upward revaluations, which increased by £</w:t>
      </w:r>
      <w:r w:rsidR="00D93EC7" w:rsidRPr="00081333">
        <w:rPr>
          <w:rFonts w:ascii="Verdana" w:hAnsi="Verdana" w:cs="Arial"/>
          <w:sz w:val="24"/>
          <w:szCs w:val="24"/>
        </w:rPr>
        <w:t>2.122</w:t>
      </w:r>
      <w:r w:rsidR="00F263B7" w:rsidRPr="00081333">
        <w:rPr>
          <w:rFonts w:ascii="Verdana" w:hAnsi="Verdana" w:cs="Arial"/>
          <w:sz w:val="24"/>
          <w:szCs w:val="24"/>
        </w:rPr>
        <w:t xml:space="preserve">m. </w:t>
      </w:r>
    </w:p>
    <w:p w14:paraId="365851A7" w14:textId="77777777" w:rsidR="00F263B7" w:rsidRPr="00081333" w:rsidRDefault="00F263B7" w:rsidP="00F263B7">
      <w:pPr>
        <w:pStyle w:val="ListParagraph"/>
        <w:spacing w:after="0" w:line="240" w:lineRule="auto"/>
        <w:jc w:val="both"/>
        <w:rPr>
          <w:rFonts w:ascii="Verdana" w:hAnsi="Verdana" w:cs="Arial"/>
          <w:sz w:val="24"/>
          <w:szCs w:val="24"/>
          <w:highlight w:val="yellow"/>
        </w:rPr>
      </w:pPr>
    </w:p>
    <w:p w14:paraId="7541347A" w14:textId="77777777" w:rsidR="00F263B7" w:rsidRPr="00081333" w:rsidRDefault="00F263B7" w:rsidP="00F263B7">
      <w:pPr>
        <w:pStyle w:val="ListParagraph"/>
        <w:spacing w:after="0" w:line="240" w:lineRule="auto"/>
        <w:jc w:val="both"/>
        <w:rPr>
          <w:rFonts w:ascii="Verdana" w:hAnsi="Verdana" w:cs="Arial"/>
          <w:b/>
          <w:sz w:val="24"/>
          <w:szCs w:val="24"/>
        </w:rPr>
      </w:pPr>
      <w:r w:rsidRPr="00081333">
        <w:rPr>
          <w:rFonts w:ascii="Verdana" w:hAnsi="Verdana" w:cs="Arial"/>
          <w:b/>
          <w:sz w:val="24"/>
          <w:szCs w:val="24"/>
        </w:rPr>
        <w:t>Statement of Cash Flows –Page 7</w:t>
      </w:r>
    </w:p>
    <w:p w14:paraId="61873117" w14:textId="692716B6" w:rsidR="00F263B7"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4.14</w:t>
      </w:r>
      <w:r w:rsidRPr="00081333">
        <w:rPr>
          <w:rFonts w:ascii="Verdana" w:hAnsi="Verdana" w:cs="Arial"/>
          <w:sz w:val="24"/>
          <w:szCs w:val="24"/>
        </w:rPr>
        <w:tab/>
      </w:r>
      <w:r w:rsidR="00F263B7" w:rsidRPr="00081333">
        <w:rPr>
          <w:rFonts w:ascii="Verdana" w:hAnsi="Verdana" w:cs="Arial"/>
          <w:sz w:val="24"/>
          <w:szCs w:val="24"/>
        </w:rPr>
        <w:t>This statement provides a summary of the cash transactions for the year. Cash spent on revenue activities amounted to £1,</w:t>
      </w:r>
      <w:r w:rsidR="00D93EC7" w:rsidRPr="00081333">
        <w:rPr>
          <w:rFonts w:ascii="Verdana" w:hAnsi="Verdana" w:cs="Arial"/>
          <w:sz w:val="24"/>
          <w:szCs w:val="24"/>
        </w:rPr>
        <w:t>329</w:t>
      </w:r>
      <w:r w:rsidR="00F263B7" w:rsidRPr="00081333">
        <w:rPr>
          <w:rFonts w:ascii="Verdana" w:hAnsi="Verdana" w:cs="Arial"/>
          <w:sz w:val="24"/>
          <w:szCs w:val="24"/>
        </w:rPr>
        <w:t>.</w:t>
      </w:r>
      <w:r w:rsidR="00D93EC7" w:rsidRPr="00081333">
        <w:rPr>
          <w:rFonts w:ascii="Verdana" w:hAnsi="Verdana" w:cs="Arial"/>
          <w:sz w:val="24"/>
          <w:szCs w:val="24"/>
        </w:rPr>
        <w:t>415</w:t>
      </w:r>
      <w:r w:rsidR="00F263B7" w:rsidRPr="00081333">
        <w:rPr>
          <w:rFonts w:ascii="Verdana" w:hAnsi="Verdana" w:cs="Arial"/>
          <w:sz w:val="24"/>
          <w:szCs w:val="24"/>
        </w:rPr>
        <w:t>m with capital activities resulting in a cash outflow of £4</w:t>
      </w:r>
      <w:r w:rsidR="00D93EC7" w:rsidRPr="00081333">
        <w:rPr>
          <w:rFonts w:ascii="Verdana" w:hAnsi="Verdana" w:cs="Arial"/>
          <w:sz w:val="24"/>
          <w:szCs w:val="24"/>
        </w:rPr>
        <w:t>4.178</w:t>
      </w:r>
      <w:r w:rsidR="00F263B7" w:rsidRPr="00081333">
        <w:rPr>
          <w:rFonts w:ascii="Verdana" w:hAnsi="Verdana" w:cs="Arial"/>
          <w:sz w:val="24"/>
          <w:szCs w:val="24"/>
        </w:rPr>
        <w:t>m. These cash outflows were funded by £1,</w:t>
      </w:r>
      <w:r w:rsidR="00D93EC7" w:rsidRPr="00081333">
        <w:rPr>
          <w:rFonts w:ascii="Verdana" w:hAnsi="Verdana" w:cs="Arial"/>
          <w:sz w:val="24"/>
          <w:szCs w:val="24"/>
        </w:rPr>
        <w:t>374.213</w:t>
      </w:r>
      <w:r w:rsidR="00F263B7" w:rsidRPr="00081333">
        <w:rPr>
          <w:rFonts w:ascii="Verdana" w:hAnsi="Verdana" w:cs="Arial"/>
          <w:sz w:val="24"/>
          <w:szCs w:val="24"/>
        </w:rPr>
        <w:t>m of cash from Welsh Government and movements relating to the capital element of payments in respect of the PFI scheme and Right of Use assets. The overall movement in the cash balance in year was a</w:t>
      </w:r>
      <w:r w:rsidR="00D93EC7" w:rsidRPr="00081333">
        <w:rPr>
          <w:rFonts w:ascii="Verdana" w:hAnsi="Verdana" w:cs="Arial"/>
          <w:sz w:val="24"/>
          <w:szCs w:val="24"/>
        </w:rPr>
        <w:t>n</w:t>
      </w:r>
      <w:r w:rsidR="00F263B7" w:rsidRPr="00081333">
        <w:rPr>
          <w:rFonts w:ascii="Verdana" w:hAnsi="Verdana" w:cs="Arial"/>
          <w:sz w:val="24"/>
          <w:szCs w:val="24"/>
        </w:rPr>
        <w:t xml:space="preserve"> </w:t>
      </w:r>
      <w:r w:rsidR="00D93EC7" w:rsidRPr="00081333">
        <w:rPr>
          <w:rFonts w:ascii="Verdana" w:hAnsi="Verdana" w:cs="Arial"/>
          <w:sz w:val="24"/>
          <w:szCs w:val="24"/>
        </w:rPr>
        <w:t>increase</w:t>
      </w:r>
      <w:r w:rsidR="00F263B7" w:rsidRPr="00081333">
        <w:rPr>
          <w:rFonts w:ascii="Verdana" w:hAnsi="Verdana" w:cs="Arial"/>
          <w:sz w:val="24"/>
          <w:szCs w:val="24"/>
        </w:rPr>
        <w:t xml:space="preserve"> of £0.</w:t>
      </w:r>
      <w:r w:rsidR="00D93EC7" w:rsidRPr="00081333">
        <w:rPr>
          <w:rFonts w:ascii="Verdana" w:hAnsi="Verdana" w:cs="Arial"/>
          <w:sz w:val="24"/>
          <w:szCs w:val="24"/>
        </w:rPr>
        <w:t>62</w:t>
      </w:r>
      <w:r w:rsidR="00F263B7" w:rsidRPr="00081333">
        <w:rPr>
          <w:rFonts w:ascii="Verdana" w:hAnsi="Verdana" w:cs="Arial"/>
          <w:sz w:val="24"/>
          <w:szCs w:val="24"/>
        </w:rPr>
        <w:t>m, the closing cash balance for 202</w:t>
      </w:r>
      <w:r w:rsidR="00D93EC7" w:rsidRPr="00081333">
        <w:rPr>
          <w:rFonts w:ascii="Verdana" w:hAnsi="Verdana" w:cs="Arial"/>
          <w:sz w:val="24"/>
          <w:szCs w:val="24"/>
        </w:rPr>
        <w:t>4</w:t>
      </w:r>
      <w:r w:rsidR="00F263B7" w:rsidRPr="00081333">
        <w:rPr>
          <w:rFonts w:ascii="Verdana" w:hAnsi="Verdana" w:cs="Arial"/>
          <w:sz w:val="24"/>
          <w:szCs w:val="24"/>
        </w:rPr>
        <w:t>/2</w:t>
      </w:r>
      <w:r w:rsidR="00D93EC7" w:rsidRPr="00081333">
        <w:rPr>
          <w:rFonts w:ascii="Verdana" w:hAnsi="Verdana" w:cs="Arial"/>
          <w:sz w:val="24"/>
          <w:szCs w:val="24"/>
        </w:rPr>
        <w:t>5</w:t>
      </w:r>
      <w:r w:rsidR="00F263B7" w:rsidRPr="00081333">
        <w:rPr>
          <w:rFonts w:ascii="Verdana" w:hAnsi="Verdana" w:cs="Arial"/>
          <w:sz w:val="24"/>
          <w:szCs w:val="24"/>
        </w:rPr>
        <w:t xml:space="preserve"> being £</w:t>
      </w:r>
      <w:r w:rsidR="00D93EC7" w:rsidRPr="00081333">
        <w:rPr>
          <w:rFonts w:ascii="Verdana" w:hAnsi="Verdana" w:cs="Arial"/>
          <w:sz w:val="24"/>
          <w:szCs w:val="24"/>
        </w:rPr>
        <w:t>3</w:t>
      </w:r>
      <w:r w:rsidR="00F263B7" w:rsidRPr="00081333">
        <w:rPr>
          <w:rFonts w:ascii="Verdana" w:hAnsi="Verdana" w:cs="Arial"/>
          <w:sz w:val="24"/>
          <w:szCs w:val="24"/>
        </w:rPr>
        <w:t>.</w:t>
      </w:r>
      <w:r w:rsidR="00D93EC7" w:rsidRPr="00081333">
        <w:rPr>
          <w:rFonts w:ascii="Verdana" w:hAnsi="Verdana" w:cs="Arial"/>
          <w:sz w:val="24"/>
          <w:szCs w:val="24"/>
        </w:rPr>
        <w:t>444</w:t>
      </w:r>
      <w:r w:rsidR="00F263B7" w:rsidRPr="00081333">
        <w:rPr>
          <w:rFonts w:ascii="Verdana" w:hAnsi="Verdana" w:cs="Arial"/>
          <w:sz w:val="24"/>
          <w:szCs w:val="24"/>
        </w:rPr>
        <w:t xml:space="preserve">m. </w:t>
      </w:r>
    </w:p>
    <w:p w14:paraId="1A733A77" w14:textId="77777777" w:rsidR="00F263B7" w:rsidRPr="00081333" w:rsidRDefault="00F263B7" w:rsidP="00F263B7">
      <w:pPr>
        <w:pStyle w:val="ListParagraph"/>
        <w:spacing w:after="0" w:line="240" w:lineRule="auto"/>
        <w:jc w:val="both"/>
        <w:rPr>
          <w:rFonts w:ascii="Verdana" w:hAnsi="Verdana" w:cs="Arial"/>
          <w:sz w:val="24"/>
          <w:szCs w:val="24"/>
        </w:rPr>
      </w:pPr>
    </w:p>
    <w:p w14:paraId="5196AB6A" w14:textId="5A2C617E" w:rsidR="00F263B7"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4.15</w:t>
      </w:r>
      <w:r w:rsidRPr="00081333">
        <w:rPr>
          <w:rFonts w:ascii="Verdana" w:hAnsi="Verdana" w:cs="Arial"/>
          <w:sz w:val="24"/>
          <w:szCs w:val="24"/>
        </w:rPr>
        <w:tab/>
      </w:r>
      <w:r w:rsidR="00F263B7" w:rsidRPr="00081333">
        <w:rPr>
          <w:rFonts w:ascii="Verdana" w:hAnsi="Verdana" w:cs="Arial"/>
          <w:sz w:val="24"/>
          <w:szCs w:val="24"/>
        </w:rPr>
        <w:t>For 202</w:t>
      </w:r>
      <w:r w:rsidR="00D93EC7" w:rsidRPr="00081333">
        <w:rPr>
          <w:rFonts w:ascii="Verdana" w:hAnsi="Verdana" w:cs="Arial"/>
          <w:sz w:val="24"/>
          <w:szCs w:val="24"/>
        </w:rPr>
        <w:t>4</w:t>
      </w:r>
      <w:r w:rsidR="00F263B7" w:rsidRPr="00081333">
        <w:rPr>
          <w:rFonts w:ascii="Verdana" w:hAnsi="Verdana" w:cs="Arial"/>
          <w:sz w:val="24"/>
          <w:szCs w:val="24"/>
        </w:rPr>
        <w:t>/2</w:t>
      </w:r>
      <w:r w:rsidR="00D93EC7" w:rsidRPr="00081333">
        <w:rPr>
          <w:rFonts w:ascii="Verdana" w:hAnsi="Verdana" w:cs="Arial"/>
          <w:sz w:val="24"/>
          <w:szCs w:val="24"/>
        </w:rPr>
        <w:t>5</w:t>
      </w:r>
      <w:r w:rsidR="00F263B7" w:rsidRPr="00081333">
        <w:rPr>
          <w:rFonts w:ascii="Verdana" w:hAnsi="Verdana" w:cs="Arial"/>
          <w:sz w:val="24"/>
          <w:szCs w:val="24"/>
        </w:rPr>
        <w:t xml:space="preserve">, strategic </w:t>
      </w:r>
      <w:r w:rsidR="00D93EC7" w:rsidRPr="00081333">
        <w:rPr>
          <w:rFonts w:ascii="Verdana" w:hAnsi="Verdana" w:cs="Arial"/>
          <w:sz w:val="24"/>
          <w:szCs w:val="24"/>
        </w:rPr>
        <w:t xml:space="preserve">and working capital </w:t>
      </w:r>
      <w:r w:rsidR="00F263B7" w:rsidRPr="00081333">
        <w:rPr>
          <w:rFonts w:ascii="Verdana" w:hAnsi="Verdana" w:cs="Arial"/>
          <w:sz w:val="24"/>
          <w:szCs w:val="24"/>
        </w:rPr>
        <w:t xml:space="preserve">cash </w:t>
      </w:r>
      <w:r w:rsidR="00D93EC7" w:rsidRPr="00081333">
        <w:rPr>
          <w:rFonts w:ascii="Verdana" w:hAnsi="Verdana" w:cs="Arial"/>
          <w:sz w:val="24"/>
          <w:szCs w:val="24"/>
        </w:rPr>
        <w:t>support</w:t>
      </w:r>
      <w:r w:rsidR="00F263B7" w:rsidRPr="00081333">
        <w:rPr>
          <w:rFonts w:ascii="Verdana" w:hAnsi="Verdana" w:cs="Arial"/>
          <w:sz w:val="24"/>
          <w:szCs w:val="24"/>
        </w:rPr>
        <w:t xml:space="preserve"> was received in year</w:t>
      </w:r>
      <w:r w:rsidR="00D93EC7" w:rsidRPr="00081333">
        <w:rPr>
          <w:rFonts w:ascii="Verdana" w:hAnsi="Verdana" w:cs="Arial"/>
          <w:sz w:val="24"/>
          <w:szCs w:val="24"/>
        </w:rPr>
        <w:t xml:space="preserve"> from Welsh Government</w:t>
      </w:r>
      <w:r w:rsidR="00F263B7" w:rsidRPr="00081333">
        <w:rPr>
          <w:rFonts w:ascii="Verdana" w:hAnsi="Verdana" w:cs="Arial"/>
          <w:sz w:val="24"/>
          <w:szCs w:val="24"/>
        </w:rPr>
        <w:t xml:space="preserve">. </w:t>
      </w:r>
    </w:p>
    <w:p w14:paraId="1C3AE697" w14:textId="77777777" w:rsidR="00F263B7" w:rsidRDefault="00F263B7" w:rsidP="001C419F">
      <w:pPr>
        <w:spacing w:after="0" w:line="240" w:lineRule="auto"/>
        <w:jc w:val="both"/>
        <w:rPr>
          <w:rFonts w:ascii="Verdana" w:hAnsi="Verdana" w:cs="Arial"/>
          <w:sz w:val="24"/>
          <w:szCs w:val="24"/>
        </w:rPr>
      </w:pPr>
    </w:p>
    <w:p w14:paraId="0274F95D" w14:textId="77777777" w:rsidR="00911246" w:rsidRPr="00081333" w:rsidRDefault="00911246" w:rsidP="001C419F">
      <w:pPr>
        <w:spacing w:after="0" w:line="240" w:lineRule="auto"/>
        <w:jc w:val="both"/>
        <w:rPr>
          <w:rFonts w:ascii="Verdana" w:hAnsi="Verdana" w:cs="Arial"/>
          <w:sz w:val="24"/>
          <w:szCs w:val="24"/>
        </w:rPr>
      </w:pPr>
    </w:p>
    <w:p w14:paraId="4C34BD06" w14:textId="77777777" w:rsidR="001C419F" w:rsidRPr="00081333" w:rsidRDefault="001C419F" w:rsidP="001C419F">
      <w:pPr>
        <w:spacing w:after="0" w:line="240" w:lineRule="auto"/>
        <w:jc w:val="both"/>
        <w:rPr>
          <w:rFonts w:ascii="Verdana" w:hAnsi="Verdana" w:cs="Arial"/>
          <w:b/>
          <w:bCs/>
          <w:sz w:val="24"/>
          <w:szCs w:val="24"/>
        </w:rPr>
      </w:pPr>
    </w:p>
    <w:p w14:paraId="33A32663" w14:textId="7D79DEE0" w:rsidR="001C419F" w:rsidRDefault="001C419F" w:rsidP="001C419F">
      <w:pPr>
        <w:pStyle w:val="ListParagraph"/>
        <w:numPr>
          <w:ilvl w:val="0"/>
          <w:numId w:val="1"/>
        </w:numPr>
        <w:spacing w:after="0" w:line="240" w:lineRule="auto"/>
        <w:ind w:hanging="720"/>
        <w:jc w:val="both"/>
        <w:rPr>
          <w:rFonts w:ascii="Verdana" w:hAnsi="Verdana" w:cs="Arial"/>
          <w:b/>
          <w:bCs/>
          <w:sz w:val="24"/>
          <w:szCs w:val="24"/>
        </w:rPr>
      </w:pPr>
      <w:r w:rsidRPr="00081333">
        <w:rPr>
          <w:rFonts w:ascii="Verdana" w:hAnsi="Verdana" w:cs="Arial"/>
          <w:b/>
          <w:bCs/>
          <w:sz w:val="24"/>
          <w:szCs w:val="24"/>
        </w:rPr>
        <w:lastRenderedPageBreak/>
        <w:t>FINANCIAL IMPLICATIONS</w:t>
      </w:r>
    </w:p>
    <w:p w14:paraId="21716646" w14:textId="77777777" w:rsidR="00911246" w:rsidRPr="00081333" w:rsidRDefault="00911246" w:rsidP="00911246">
      <w:pPr>
        <w:pStyle w:val="ListParagraph"/>
        <w:spacing w:after="0" w:line="240" w:lineRule="auto"/>
        <w:jc w:val="both"/>
        <w:rPr>
          <w:rFonts w:ascii="Verdana" w:hAnsi="Verdana" w:cs="Arial"/>
          <w:b/>
          <w:bCs/>
          <w:sz w:val="24"/>
          <w:szCs w:val="24"/>
        </w:rPr>
      </w:pPr>
    </w:p>
    <w:p w14:paraId="7A781A9C" w14:textId="378D7354" w:rsidR="00BD11E6" w:rsidRPr="00081333" w:rsidRDefault="001C419F" w:rsidP="001C419F">
      <w:pPr>
        <w:spacing w:after="0" w:line="240" w:lineRule="auto"/>
        <w:ind w:left="720" w:hanging="720"/>
        <w:jc w:val="both"/>
        <w:rPr>
          <w:rFonts w:ascii="Verdana" w:hAnsi="Verdana" w:cs="Arial"/>
          <w:sz w:val="24"/>
          <w:szCs w:val="24"/>
        </w:rPr>
      </w:pPr>
      <w:r w:rsidRPr="00081333">
        <w:rPr>
          <w:rFonts w:ascii="Verdana" w:hAnsi="Verdana" w:cs="Arial"/>
          <w:sz w:val="24"/>
          <w:szCs w:val="24"/>
        </w:rPr>
        <w:t>5.1</w:t>
      </w:r>
      <w:r w:rsidRPr="00081333">
        <w:rPr>
          <w:rFonts w:ascii="Verdana" w:hAnsi="Verdana" w:cs="Arial"/>
          <w:sz w:val="24"/>
          <w:szCs w:val="24"/>
        </w:rPr>
        <w:tab/>
        <w:t>There are no direct financial consequences of this report that aren’t already set out in its contents. The final figures within the accounts remain draft until the audit process concludes.</w:t>
      </w:r>
    </w:p>
    <w:p w14:paraId="339D6B4F" w14:textId="77777777" w:rsidR="00F67966" w:rsidRPr="00081333" w:rsidRDefault="00F67966" w:rsidP="00F263B7">
      <w:pPr>
        <w:pStyle w:val="ListParagraph"/>
        <w:spacing w:after="0" w:line="240" w:lineRule="auto"/>
        <w:jc w:val="both"/>
        <w:rPr>
          <w:rFonts w:ascii="Verdana" w:hAnsi="Verdana" w:cs="Arial"/>
          <w:sz w:val="24"/>
          <w:szCs w:val="24"/>
        </w:rPr>
      </w:pPr>
    </w:p>
    <w:p w14:paraId="6D290429" w14:textId="77777777" w:rsidR="00653AEC" w:rsidRPr="00081333" w:rsidRDefault="00653AEC" w:rsidP="001C419F">
      <w:pPr>
        <w:pStyle w:val="ListParagraph"/>
        <w:spacing w:after="0" w:line="240" w:lineRule="auto"/>
        <w:rPr>
          <w:rFonts w:ascii="Verdana" w:hAnsi="Verdana" w:cs="Arial"/>
          <w:b/>
          <w:sz w:val="24"/>
          <w:szCs w:val="24"/>
        </w:rPr>
      </w:pPr>
    </w:p>
    <w:p w14:paraId="6D29042A" w14:textId="77777777" w:rsidR="00653AEC" w:rsidRPr="00081333" w:rsidRDefault="00653AEC" w:rsidP="001C419F">
      <w:pPr>
        <w:pStyle w:val="ListParagraph"/>
        <w:numPr>
          <w:ilvl w:val="0"/>
          <w:numId w:val="1"/>
        </w:numPr>
        <w:spacing w:after="0" w:line="240" w:lineRule="auto"/>
        <w:ind w:hanging="720"/>
        <w:rPr>
          <w:rFonts w:ascii="Verdana" w:hAnsi="Verdana" w:cs="Arial"/>
          <w:b/>
          <w:sz w:val="24"/>
          <w:szCs w:val="24"/>
        </w:rPr>
      </w:pPr>
      <w:r w:rsidRPr="00081333">
        <w:rPr>
          <w:rFonts w:ascii="Verdana" w:hAnsi="Verdana" w:cs="Arial"/>
          <w:b/>
          <w:sz w:val="24"/>
          <w:szCs w:val="24"/>
        </w:rPr>
        <w:t>RECOMMENDATION</w:t>
      </w:r>
    </w:p>
    <w:p w14:paraId="0997AE68" w14:textId="5241B5A5" w:rsidR="001C419F" w:rsidRPr="00081333" w:rsidRDefault="001C419F" w:rsidP="001C419F">
      <w:pPr>
        <w:spacing w:after="0" w:line="240" w:lineRule="auto"/>
        <w:ind w:right="96"/>
        <w:rPr>
          <w:rFonts w:ascii="Verdana" w:hAnsi="Verdana" w:cs="Arial"/>
          <w:sz w:val="24"/>
          <w:szCs w:val="24"/>
        </w:rPr>
      </w:pPr>
      <w:r w:rsidRPr="00081333">
        <w:rPr>
          <w:rFonts w:ascii="Verdana" w:hAnsi="Verdana" w:cs="Arial"/>
          <w:sz w:val="24"/>
          <w:szCs w:val="24"/>
        </w:rPr>
        <w:t>6.1</w:t>
      </w:r>
      <w:r w:rsidRPr="00081333">
        <w:rPr>
          <w:rFonts w:ascii="Verdana" w:hAnsi="Verdana" w:cs="Arial"/>
          <w:sz w:val="24"/>
          <w:szCs w:val="24"/>
        </w:rPr>
        <w:tab/>
        <w:t>Members are asked to:</w:t>
      </w:r>
    </w:p>
    <w:p w14:paraId="1B0A7CDD" w14:textId="77777777" w:rsidR="001C419F" w:rsidRPr="00081333" w:rsidRDefault="001C419F" w:rsidP="001C419F">
      <w:pPr>
        <w:numPr>
          <w:ilvl w:val="0"/>
          <w:numId w:val="11"/>
        </w:numPr>
        <w:spacing w:after="0" w:line="240" w:lineRule="auto"/>
        <w:ind w:left="993" w:right="96" w:hanging="284"/>
        <w:jc w:val="both"/>
        <w:rPr>
          <w:rFonts w:ascii="Verdana" w:hAnsi="Verdana" w:cs="Arial"/>
          <w:sz w:val="24"/>
          <w:szCs w:val="24"/>
        </w:rPr>
      </w:pPr>
      <w:r w:rsidRPr="00081333">
        <w:rPr>
          <w:rFonts w:ascii="Verdana" w:hAnsi="Verdana" w:cs="Arial"/>
          <w:b/>
          <w:sz w:val="24"/>
          <w:szCs w:val="24"/>
        </w:rPr>
        <w:t xml:space="preserve">RECEIVE </w:t>
      </w:r>
      <w:r w:rsidRPr="00081333">
        <w:rPr>
          <w:rFonts w:ascii="Verdana" w:hAnsi="Verdana" w:cs="Arial"/>
          <w:sz w:val="24"/>
          <w:szCs w:val="24"/>
        </w:rPr>
        <w:t xml:space="preserve">the draft annual accounts for 2024/25, which are currently subject to </w:t>
      </w:r>
      <w:proofErr w:type="gramStart"/>
      <w:r w:rsidRPr="00081333">
        <w:rPr>
          <w:rFonts w:ascii="Verdana" w:hAnsi="Verdana" w:cs="Arial"/>
          <w:sz w:val="24"/>
          <w:szCs w:val="24"/>
        </w:rPr>
        <w:t>audit by Audit</w:t>
      </w:r>
      <w:proofErr w:type="gramEnd"/>
      <w:r w:rsidRPr="00081333">
        <w:rPr>
          <w:rFonts w:ascii="Verdana" w:hAnsi="Verdana" w:cs="Arial"/>
          <w:sz w:val="24"/>
          <w:szCs w:val="24"/>
        </w:rPr>
        <w:t xml:space="preserve"> Wales.</w:t>
      </w:r>
    </w:p>
    <w:p w14:paraId="37865B84" w14:textId="77777777" w:rsidR="00911246" w:rsidRPr="00081333" w:rsidRDefault="00911246"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81333" w14:paraId="6D290436" w14:textId="77777777" w:rsidTr="00C95B3C">
        <w:tc>
          <w:tcPr>
            <w:tcW w:w="9245" w:type="dxa"/>
            <w:gridSpan w:val="4"/>
            <w:shd w:val="clear" w:color="auto" w:fill="D5DCE4" w:themeFill="text2" w:themeFillTint="33"/>
          </w:tcPr>
          <w:p w14:paraId="6D290434" w14:textId="77777777" w:rsidR="00034194" w:rsidRPr="00081333" w:rsidRDefault="0020539A">
            <w:pPr>
              <w:rPr>
                <w:rFonts w:ascii="Verdana" w:hAnsi="Verdana" w:cs="Arial"/>
                <w:b/>
                <w:sz w:val="24"/>
                <w:szCs w:val="24"/>
              </w:rPr>
            </w:pPr>
            <w:r w:rsidRPr="00081333">
              <w:rPr>
                <w:rFonts w:ascii="Verdana" w:hAnsi="Verdana" w:cs="Arial"/>
                <w:b/>
                <w:sz w:val="24"/>
                <w:szCs w:val="24"/>
              </w:rPr>
              <w:t>Governance and Assurance</w:t>
            </w:r>
          </w:p>
          <w:p w14:paraId="6D290435" w14:textId="77777777" w:rsidR="00034194" w:rsidRPr="00081333" w:rsidRDefault="00034194">
            <w:pPr>
              <w:rPr>
                <w:rFonts w:ascii="Verdana" w:hAnsi="Verdana" w:cs="Arial"/>
                <w:sz w:val="24"/>
                <w:szCs w:val="24"/>
              </w:rPr>
            </w:pPr>
          </w:p>
        </w:tc>
      </w:tr>
      <w:tr w:rsidR="00F5324A" w:rsidRPr="00081333" w14:paraId="6D29043A" w14:textId="77777777" w:rsidTr="00F5324A">
        <w:tc>
          <w:tcPr>
            <w:tcW w:w="1809" w:type="dxa"/>
            <w:vMerge w:val="restart"/>
          </w:tcPr>
          <w:p w14:paraId="6D290437" w14:textId="77777777" w:rsidR="00F5324A" w:rsidRPr="00081333" w:rsidRDefault="00F5324A">
            <w:pPr>
              <w:rPr>
                <w:rFonts w:ascii="Verdana" w:hAnsi="Verdana" w:cs="Arial"/>
                <w:b/>
                <w:sz w:val="24"/>
                <w:szCs w:val="24"/>
              </w:rPr>
            </w:pPr>
            <w:r w:rsidRPr="00081333">
              <w:rPr>
                <w:rFonts w:ascii="Verdana" w:hAnsi="Verdana" w:cs="Arial"/>
                <w:b/>
                <w:sz w:val="24"/>
                <w:szCs w:val="24"/>
              </w:rPr>
              <w:t>Link to Enabling Objectives</w:t>
            </w:r>
          </w:p>
          <w:p w14:paraId="6D290438" w14:textId="77777777" w:rsidR="00F5324A" w:rsidRPr="00081333" w:rsidRDefault="00F5324A" w:rsidP="00133EA1">
            <w:pPr>
              <w:rPr>
                <w:rFonts w:ascii="Verdana" w:hAnsi="Verdana" w:cs="Arial"/>
                <w:b/>
                <w:sz w:val="24"/>
                <w:szCs w:val="24"/>
              </w:rPr>
            </w:pPr>
            <w:r w:rsidRPr="00081333">
              <w:rPr>
                <w:rFonts w:ascii="Verdana" w:hAnsi="Verdana" w:cs="Arial"/>
                <w:b/>
                <w:i/>
                <w:sz w:val="24"/>
                <w:szCs w:val="24"/>
              </w:rPr>
              <w:t xml:space="preserve">(please </w:t>
            </w:r>
            <w:r w:rsidR="00133EA1" w:rsidRPr="00081333">
              <w:rPr>
                <w:rFonts w:ascii="Verdana" w:hAnsi="Verdana" w:cs="Arial"/>
                <w:b/>
                <w:i/>
                <w:sz w:val="24"/>
                <w:szCs w:val="24"/>
              </w:rPr>
              <w:t>choose</w:t>
            </w:r>
            <w:r w:rsidRPr="00081333">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081333" w:rsidRDefault="00F5324A" w:rsidP="00F5324A">
            <w:pPr>
              <w:jc w:val="both"/>
              <w:rPr>
                <w:rFonts w:ascii="Verdana" w:hAnsi="Verdana" w:cs="Arial"/>
                <w:b/>
                <w:sz w:val="24"/>
                <w:szCs w:val="24"/>
              </w:rPr>
            </w:pPr>
            <w:r w:rsidRPr="00081333">
              <w:rPr>
                <w:rFonts w:ascii="Verdana" w:hAnsi="Verdana" w:cs="Arial"/>
                <w:b/>
                <w:sz w:val="24"/>
                <w:szCs w:val="24"/>
              </w:rPr>
              <w:t>Supporting better health and wellbeing by actively promoting and empowering people to live well in resilient communities</w:t>
            </w:r>
          </w:p>
        </w:tc>
      </w:tr>
      <w:tr w:rsidR="00F5324A" w:rsidRPr="00081333" w14:paraId="6D29043E" w14:textId="77777777" w:rsidTr="00F5324A">
        <w:tc>
          <w:tcPr>
            <w:tcW w:w="1809" w:type="dxa"/>
            <w:vMerge/>
          </w:tcPr>
          <w:p w14:paraId="6D29043B" w14:textId="77777777" w:rsidR="00F5324A" w:rsidRPr="00081333" w:rsidRDefault="00F5324A">
            <w:pPr>
              <w:rPr>
                <w:rFonts w:ascii="Verdana" w:hAnsi="Verdana" w:cs="Arial"/>
                <w:b/>
                <w:sz w:val="24"/>
                <w:szCs w:val="24"/>
              </w:rPr>
            </w:pPr>
          </w:p>
        </w:tc>
        <w:tc>
          <w:tcPr>
            <w:tcW w:w="5812" w:type="dxa"/>
            <w:gridSpan w:val="2"/>
          </w:tcPr>
          <w:p w14:paraId="6D29043C" w14:textId="77777777" w:rsidR="00F5324A" w:rsidRPr="00081333" w:rsidRDefault="00F5324A" w:rsidP="00F5324A">
            <w:pPr>
              <w:rPr>
                <w:rFonts w:ascii="Verdana" w:hAnsi="Verdana" w:cs="Arial"/>
                <w:sz w:val="24"/>
                <w:szCs w:val="24"/>
              </w:rPr>
            </w:pPr>
            <w:r w:rsidRPr="0008133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081333" w:rsidRDefault="00F57042" w:rsidP="0020539A">
                <w:pPr>
                  <w:jc w:val="center"/>
                  <w:rPr>
                    <w:rFonts w:ascii="Verdana" w:hAnsi="Verdana" w:cs="Arial"/>
                    <w:sz w:val="24"/>
                    <w:szCs w:val="24"/>
                  </w:rPr>
                </w:pPr>
                <w:r w:rsidRPr="00081333">
                  <w:rPr>
                    <w:rFonts w:ascii="Segoe UI Symbol" w:eastAsia="MS Gothic" w:hAnsi="Segoe UI Symbol" w:cs="Segoe UI Symbol"/>
                    <w:sz w:val="24"/>
                    <w:szCs w:val="24"/>
                  </w:rPr>
                  <w:t>☐</w:t>
                </w:r>
              </w:p>
            </w:tc>
          </w:sdtContent>
        </w:sdt>
      </w:tr>
      <w:tr w:rsidR="00F5324A" w:rsidRPr="00081333" w14:paraId="6D290442" w14:textId="77777777" w:rsidTr="00F5324A">
        <w:tc>
          <w:tcPr>
            <w:tcW w:w="1809" w:type="dxa"/>
            <w:vMerge/>
          </w:tcPr>
          <w:p w14:paraId="6D29043F" w14:textId="77777777" w:rsidR="00F5324A" w:rsidRPr="00081333" w:rsidRDefault="00F5324A">
            <w:pPr>
              <w:rPr>
                <w:rFonts w:ascii="Verdana" w:hAnsi="Verdana" w:cs="Arial"/>
                <w:b/>
                <w:sz w:val="24"/>
                <w:szCs w:val="24"/>
              </w:rPr>
            </w:pPr>
          </w:p>
        </w:tc>
        <w:tc>
          <w:tcPr>
            <w:tcW w:w="5812" w:type="dxa"/>
            <w:gridSpan w:val="2"/>
          </w:tcPr>
          <w:p w14:paraId="6D290440" w14:textId="77777777" w:rsidR="00F5324A" w:rsidRPr="00081333" w:rsidRDefault="00F5324A" w:rsidP="00F5324A">
            <w:pPr>
              <w:rPr>
                <w:rFonts w:ascii="Verdana" w:hAnsi="Verdana" w:cs="Arial"/>
                <w:sz w:val="24"/>
                <w:szCs w:val="24"/>
              </w:rPr>
            </w:pPr>
            <w:r w:rsidRPr="0008133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081333" w:rsidRDefault="00133EA1" w:rsidP="0020539A">
                <w:pPr>
                  <w:jc w:val="center"/>
                  <w:rPr>
                    <w:rFonts w:ascii="Verdana" w:hAnsi="Verdana" w:cs="Arial"/>
                    <w:sz w:val="24"/>
                    <w:szCs w:val="24"/>
                  </w:rPr>
                </w:pPr>
                <w:r w:rsidRPr="00081333">
                  <w:rPr>
                    <w:rFonts w:ascii="Segoe UI Symbol" w:eastAsia="MS Gothic" w:hAnsi="Segoe UI Symbol" w:cs="Segoe UI Symbol"/>
                    <w:sz w:val="24"/>
                    <w:szCs w:val="24"/>
                  </w:rPr>
                  <w:t>☐</w:t>
                </w:r>
              </w:p>
            </w:tc>
          </w:sdtContent>
        </w:sdt>
      </w:tr>
      <w:tr w:rsidR="00F5324A" w:rsidRPr="00081333" w14:paraId="6D290446" w14:textId="77777777" w:rsidTr="00F5324A">
        <w:tc>
          <w:tcPr>
            <w:tcW w:w="1809" w:type="dxa"/>
            <w:vMerge/>
          </w:tcPr>
          <w:p w14:paraId="6D290443" w14:textId="77777777" w:rsidR="00F5324A" w:rsidRPr="00081333" w:rsidRDefault="00F5324A">
            <w:pPr>
              <w:rPr>
                <w:rFonts w:ascii="Verdana" w:hAnsi="Verdana" w:cs="Arial"/>
                <w:b/>
                <w:sz w:val="24"/>
                <w:szCs w:val="24"/>
              </w:rPr>
            </w:pPr>
          </w:p>
        </w:tc>
        <w:tc>
          <w:tcPr>
            <w:tcW w:w="5812" w:type="dxa"/>
            <w:gridSpan w:val="2"/>
          </w:tcPr>
          <w:p w14:paraId="6D290444" w14:textId="77777777" w:rsidR="00F5324A" w:rsidRPr="00081333" w:rsidRDefault="00F5324A" w:rsidP="00F5324A">
            <w:pPr>
              <w:jc w:val="both"/>
              <w:rPr>
                <w:rFonts w:ascii="Verdana" w:hAnsi="Verdana" w:cs="Arial"/>
                <w:sz w:val="24"/>
                <w:szCs w:val="24"/>
              </w:rPr>
            </w:pPr>
            <w:r w:rsidRPr="00081333">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081333" w:rsidRDefault="00133EA1" w:rsidP="0020539A">
                <w:pPr>
                  <w:jc w:val="center"/>
                  <w:rPr>
                    <w:rFonts w:ascii="Verdana" w:hAnsi="Verdana" w:cs="Arial"/>
                    <w:sz w:val="24"/>
                    <w:szCs w:val="24"/>
                  </w:rPr>
                </w:pPr>
                <w:r w:rsidRPr="00081333">
                  <w:rPr>
                    <w:rFonts w:ascii="Segoe UI Symbol" w:eastAsia="MS Gothic" w:hAnsi="Segoe UI Symbol" w:cs="Segoe UI Symbol"/>
                    <w:sz w:val="24"/>
                    <w:szCs w:val="24"/>
                  </w:rPr>
                  <w:t>☐</w:t>
                </w:r>
              </w:p>
            </w:tc>
          </w:sdtContent>
        </w:sdt>
      </w:tr>
      <w:tr w:rsidR="00F5324A" w:rsidRPr="00081333" w14:paraId="6D290449" w14:textId="77777777" w:rsidTr="00F5324A">
        <w:tc>
          <w:tcPr>
            <w:tcW w:w="1809" w:type="dxa"/>
            <w:vMerge/>
          </w:tcPr>
          <w:p w14:paraId="6D290447" w14:textId="77777777" w:rsidR="00F5324A" w:rsidRPr="00081333"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081333" w:rsidRDefault="00F5324A" w:rsidP="00C107F2">
            <w:pPr>
              <w:rPr>
                <w:rFonts w:ascii="Verdana" w:hAnsi="Verdana" w:cs="Arial"/>
                <w:b/>
                <w:sz w:val="24"/>
                <w:szCs w:val="24"/>
              </w:rPr>
            </w:pPr>
            <w:r w:rsidRPr="00081333">
              <w:rPr>
                <w:rFonts w:ascii="Verdana" w:hAnsi="Verdana" w:cs="Arial"/>
                <w:b/>
                <w:sz w:val="24"/>
                <w:szCs w:val="24"/>
              </w:rPr>
              <w:t xml:space="preserve">Deliver better care through excellent health and care services achieving the outcomes that matter most to people </w:t>
            </w:r>
          </w:p>
        </w:tc>
      </w:tr>
      <w:tr w:rsidR="00F5324A" w:rsidRPr="00081333" w14:paraId="6D29044D" w14:textId="77777777" w:rsidTr="00F5324A">
        <w:tc>
          <w:tcPr>
            <w:tcW w:w="1809" w:type="dxa"/>
            <w:vMerge/>
          </w:tcPr>
          <w:p w14:paraId="6D29044A" w14:textId="77777777" w:rsidR="00F5324A" w:rsidRPr="00081333" w:rsidRDefault="00F5324A" w:rsidP="00C107F2">
            <w:pPr>
              <w:rPr>
                <w:rFonts w:ascii="Verdana" w:hAnsi="Verdana" w:cs="Arial"/>
                <w:b/>
                <w:sz w:val="24"/>
                <w:szCs w:val="24"/>
              </w:rPr>
            </w:pPr>
          </w:p>
        </w:tc>
        <w:tc>
          <w:tcPr>
            <w:tcW w:w="5812" w:type="dxa"/>
            <w:gridSpan w:val="2"/>
          </w:tcPr>
          <w:p w14:paraId="6D29044B" w14:textId="77777777" w:rsidR="00F5324A" w:rsidRPr="00081333" w:rsidRDefault="00F5324A" w:rsidP="00F5324A">
            <w:pPr>
              <w:rPr>
                <w:rFonts w:ascii="Verdana" w:hAnsi="Verdana" w:cs="Arial"/>
                <w:sz w:val="24"/>
                <w:szCs w:val="24"/>
              </w:rPr>
            </w:pPr>
            <w:r w:rsidRPr="00081333">
              <w:rPr>
                <w:rFonts w:ascii="Verdana" w:hAnsi="Verdana" w:cs="Arial"/>
                <w:sz w:val="24"/>
                <w:szCs w:val="24"/>
              </w:rPr>
              <w:t xml:space="preserve">Best Value Outcomes and </w:t>
            </w:r>
            <w:proofErr w:type="gramStart"/>
            <w:r w:rsidRPr="00081333">
              <w:rPr>
                <w:rFonts w:ascii="Verdana" w:hAnsi="Verdana" w:cs="Arial"/>
                <w:sz w:val="24"/>
                <w:szCs w:val="24"/>
              </w:rPr>
              <w:t>High Quality</w:t>
            </w:r>
            <w:proofErr w:type="gramEnd"/>
            <w:r w:rsidRPr="00081333">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4DDFDD50" w:rsidR="00F5324A" w:rsidRPr="00081333" w:rsidRDefault="00F67966" w:rsidP="00133EA1">
                <w:pPr>
                  <w:jc w:val="center"/>
                  <w:rPr>
                    <w:rFonts w:ascii="Verdana" w:hAnsi="Verdana" w:cs="Arial"/>
                    <w:sz w:val="24"/>
                    <w:szCs w:val="24"/>
                  </w:rPr>
                </w:pPr>
                <w:r w:rsidRPr="00081333">
                  <w:rPr>
                    <w:rFonts w:ascii="Segoe UI Symbol" w:eastAsia="MS Gothic" w:hAnsi="Segoe UI Symbol" w:cs="Segoe UI Symbol"/>
                    <w:sz w:val="24"/>
                    <w:szCs w:val="24"/>
                  </w:rPr>
                  <w:t>☒</w:t>
                </w:r>
              </w:p>
            </w:tc>
          </w:sdtContent>
        </w:sdt>
      </w:tr>
      <w:tr w:rsidR="00F5324A" w:rsidRPr="00081333" w14:paraId="6D290451" w14:textId="77777777" w:rsidTr="00F5324A">
        <w:tc>
          <w:tcPr>
            <w:tcW w:w="1809" w:type="dxa"/>
            <w:vMerge/>
          </w:tcPr>
          <w:p w14:paraId="6D29044E" w14:textId="77777777" w:rsidR="00F5324A" w:rsidRPr="00081333" w:rsidRDefault="00F5324A" w:rsidP="00C107F2">
            <w:pPr>
              <w:rPr>
                <w:rFonts w:ascii="Verdana" w:hAnsi="Verdana" w:cs="Arial"/>
                <w:b/>
                <w:sz w:val="24"/>
                <w:szCs w:val="24"/>
              </w:rPr>
            </w:pPr>
          </w:p>
        </w:tc>
        <w:tc>
          <w:tcPr>
            <w:tcW w:w="5812" w:type="dxa"/>
            <w:gridSpan w:val="2"/>
          </w:tcPr>
          <w:p w14:paraId="6D29044F" w14:textId="77777777" w:rsidR="00F5324A" w:rsidRPr="00081333" w:rsidRDefault="00F5324A" w:rsidP="00F5324A">
            <w:pPr>
              <w:rPr>
                <w:rFonts w:ascii="Verdana" w:hAnsi="Verdana" w:cs="Arial"/>
                <w:sz w:val="24"/>
                <w:szCs w:val="24"/>
              </w:rPr>
            </w:pPr>
            <w:r w:rsidRPr="00081333">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081333" w:rsidRDefault="00F57042" w:rsidP="00133EA1">
                <w:pPr>
                  <w:jc w:val="center"/>
                  <w:rPr>
                    <w:rFonts w:ascii="Verdana" w:hAnsi="Verdana" w:cs="Arial"/>
                    <w:sz w:val="24"/>
                    <w:szCs w:val="24"/>
                  </w:rPr>
                </w:pPr>
                <w:r w:rsidRPr="00081333">
                  <w:rPr>
                    <w:rFonts w:ascii="Segoe UI Symbol" w:eastAsia="MS Gothic" w:hAnsi="Segoe UI Symbol" w:cs="Segoe UI Symbol"/>
                    <w:sz w:val="24"/>
                    <w:szCs w:val="24"/>
                  </w:rPr>
                  <w:t>☐</w:t>
                </w:r>
              </w:p>
            </w:tc>
          </w:sdtContent>
        </w:sdt>
      </w:tr>
      <w:tr w:rsidR="00F5324A" w:rsidRPr="00081333" w14:paraId="6D290455" w14:textId="77777777" w:rsidTr="00F5324A">
        <w:tc>
          <w:tcPr>
            <w:tcW w:w="1809" w:type="dxa"/>
            <w:vMerge/>
          </w:tcPr>
          <w:p w14:paraId="6D290452" w14:textId="77777777" w:rsidR="00F5324A" w:rsidRPr="00081333" w:rsidRDefault="00F5324A" w:rsidP="00C107F2">
            <w:pPr>
              <w:rPr>
                <w:rFonts w:ascii="Verdana" w:hAnsi="Verdana" w:cs="Arial"/>
                <w:b/>
                <w:sz w:val="24"/>
                <w:szCs w:val="24"/>
              </w:rPr>
            </w:pPr>
          </w:p>
        </w:tc>
        <w:tc>
          <w:tcPr>
            <w:tcW w:w="5812" w:type="dxa"/>
            <w:gridSpan w:val="2"/>
          </w:tcPr>
          <w:p w14:paraId="6D290453" w14:textId="77777777" w:rsidR="00F5324A" w:rsidRPr="00081333" w:rsidRDefault="00F5324A" w:rsidP="00F5324A">
            <w:pPr>
              <w:rPr>
                <w:rFonts w:ascii="Verdana" w:hAnsi="Verdana" w:cs="Arial"/>
                <w:b/>
                <w:sz w:val="24"/>
                <w:szCs w:val="24"/>
              </w:rPr>
            </w:pPr>
            <w:r w:rsidRPr="00081333">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198EA92" w:rsidR="00F5324A" w:rsidRPr="00081333" w:rsidRDefault="00F67966" w:rsidP="00133EA1">
                <w:pPr>
                  <w:jc w:val="center"/>
                  <w:rPr>
                    <w:rFonts w:ascii="Verdana" w:hAnsi="Verdana" w:cs="Arial"/>
                    <w:b/>
                    <w:sz w:val="24"/>
                    <w:szCs w:val="24"/>
                  </w:rPr>
                </w:pPr>
                <w:r w:rsidRPr="00081333">
                  <w:rPr>
                    <w:rFonts w:ascii="Segoe UI Symbol" w:eastAsia="MS Gothic" w:hAnsi="Segoe UI Symbol" w:cs="Segoe UI Symbol"/>
                    <w:sz w:val="24"/>
                    <w:szCs w:val="24"/>
                  </w:rPr>
                  <w:t>☒</w:t>
                </w:r>
              </w:p>
            </w:tc>
          </w:sdtContent>
        </w:sdt>
      </w:tr>
      <w:tr w:rsidR="00F5324A" w:rsidRPr="00081333" w14:paraId="6D290459" w14:textId="77777777" w:rsidTr="00F5324A">
        <w:tc>
          <w:tcPr>
            <w:tcW w:w="1809" w:type="dxa"/>
            <w:vMerge/>
          </w:tcPr>
          <w:p w14:paraId="6D290456" w14:textId="77777777" w:rsidR="00F5324A" w:rsidRPr="00081333" w:rsidRDefault="00F5324A" w:rsidP="00C107F2">
            <w:pPr>
              <w:rPr>
                <w:rFonts w:ascii="Verdana" w:hAnsi="Verdana" w:cs="Arial"/>
                <w:b/>
                <w:sz w:val="24"/>
                <w:szCs w:val="24"/>
              </w:rPr>
            </w:pPr>
          </w:p>
        </w:tc>
        <w:tc>
          <w:tcPr>
            <w:tcW w:w="5812" w:type="dxa"/>
            <w:gridSpan w:val="2"/>
          </w:tcPr>
          <w:p w14:paraId="6D290457" w14:textId="77777777" w:rsidR="00F5324A" w:rsidRPr="00081333" w:rsidRDefault="00F5324A" w:rsidP="00F5324A">
            <w:pPr>
              <w:rPr>
                <w:rFonts w:ascii="Verdana" w:hAnsi="Verdana" w:cs="Arial"/>
                <w:b/>
                <w:sz w:val="24"/>
                <w:szCs w:val="24"/>
              </w:rPr>
            </w:pPr>
            <w:r w:rsidRPr="0008133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081333" w:rsidRDefault="00133EA1" w:rsidP="00133EA1">
                <w:pPr>
                  <w:jc w:val="center"/>
                  <w:rPr>
                    <w:rFonts w:ascii="Verdana" w:hAnsi="Verdana" w:cs="Arial"/>
                    <w:b/>
                    <w:sz w:val="24"/>
                    <w:szCs w:val="24"/>
                  </w:rPr>
                </w:pPr>
                <w:r w:rsidRPr="00081333">
                  <w:rPr>
                    <w:rFonts w:ascii="Segoe UI Symbol" w:eastAsia="MS Gothic" w:hAnsi="Segoe UI Symbol" w:cs="Segoe UI Symbol"/>
                    <w:sz w:val="24"/>
                    <w:szCs w:val="24"/>
                  </w:rPr>
                  <w:t>☐</w:t>
                </w:r>
              </w:p>
            </w:tc>
          </w:sdtContent>
        </w:sdt>
      </w:tr>
      <w:tr w:rsidR="00F5324A" w:rsidRPr="00081333" w14:paraId="6D29045D" w14:textId="77777777" w:rsidTr="00F5324A">
        <w:tc>
          <w:tcPr>
            <w:tcW w:w="1809" w:type="dxa"/>
            <w:vMerge/>
          </w:tcPr>
          <w:p w14:paraId="6D29045A" w14:textId="77777777" w:rsidR="00F5324A" w:rsidRPr="00081333" w:rsidRDefault="00F5324A" w:rsidP="00C107F2">
            <w:pPr>
              <w:rPr>
                <w:rFonts w:ascii="Verdana" w:hAnsi="Verdana" w:cs="Arial"/>
                <w:b/>
                <w:sz w:val="24"/>
                <w:szCs w:val="24"/>
              </w:rPr>
            </w:pPr>
          </w:p>
        </w:tc>
        <w:tc>
          <w:tcPr>
            <w:tcW w:w="5812" w:type="dxa"/>
            <w:gridSpan w:val="2"/>
          </w:tcPr>
          <w:p w14:paraId="6D29045B" w14:textId="77777777" w:rsidR="00F5324A" w:rsidRPr="00081333" w:rsidRDefault="00F5324A" w:rsidP="00F5324A">
            <w:pPr>
              <w:rPr>
                <w:rFonts w:ascii="Verdana" w:hAnsi="Verdana" w:cs="Arial"/>
                <w:b/>
                <w:sz w:val="24"/>
                <w:szCs w:val="24"/>
              </w:rPr>
            </w:pPr>
            <w:r w:rsidRPr="0008133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081333" w:rsidRDefault="00133EA1" w:rsidP="00133EA1">
                <w:pPr>
                  <w:jc w:val="center"/>
                  <w:rPr>
                    <w:rFonts w:ascii="Verdana" w:hAnsi="Verdana" w:cs="Arial"/>
                    <w:b/>
                    <w:sz w:val="24"/>
                    <w:szCs w:val="24"/>
                  </w:rPr>
                </w:pPr>
                <w:r w:rsidRPr="00081333">
                  <w:rPr>
                    <w:rFonts w:ascii="Segoe UI Symbol" w:eastAsia="MS Gothic" w:hAnsi="Segoe UI Symbol" w:cs="Segoe UI Symbol"/>
                    <w:sz w:val="24"/>
                    <w:szCs w:val="24"/>
                  </w:rPr>
                  <w:t>☐</w:t>
                </w:r>
              </w:p>
            </w:tc>
          </w:sdtContent>
        </w:sdt>
      </w:tr>
      <w:tr w:rsidR="00F5324A" w:rsidRPr="00081333" w14:paraId="6D29045F" w14:textId="77777777" w:rsidTr="00CD7AA5">
        <w:tc>
          <w:tcPr>
            <w:tcW w:w="9245" w:type="dxa"/>
            <w:gridSpan w:val="4"/>
            <w:shd w:val="clear" w:color="auto" w:fill="D5DCE4" w:themeFill="text2" w:themeFillTint="33"/>
          </w:tcPr>
          <w:p w14:paraId="6D29045E" w14:textId="77777777" w:rsidR="00F5324A" w:rsidRPr="00081333" w:rsidRDefault="00F5324A" w:rsidP="00C107F2">
            <w:pPr>
              <w:rPr>
                <w:rFonts w:ascii="Verdana" w:hAnsi="Verdana" w:cs="Arial"/>
                <w:b/>
                <w:sz w:val="24"/>
                <w:szCs w:val="24"/>
              </w:rPr>
            </w:pPr>
            <w:r w:rsidRPr="00081333">
              <w:rPr>
                <w:rFonts w:ascii="Verdana" w:hAnsi="Verdana" w:cs="Arial"/>
                <w:b/>
                <w:sz w:val="24"/>
                <w:szCs w:val="24"/>
              </w:rPr>
              <w:t>Health and Care Standards</w:t>
            </w:r>
          </w:p>
        </w:tc>
      </w:tr>
      <w:tr w:rsidR="00F5324A" w:rsidRPr="00081333" w14:paraId="6D290463" w14:textId="77777777" w:rsidTr="00F5324A">
        <w:tc>
          <w:tcPr>
            <w:tcW w:w="1809" w:type="dxa"/>
            <w:vMerge w:val="restart"/>
          </w:tcPr>
          <w:p w14:paraId="6D290460" w14:textId="77777777" w:rsidR="00F5324A" w:rsidRPr="00081333" w:rsidRDefault="00133EA1" w:rsidP="00F5324A">
            <w:pPr>
              <w:rPr>
                <w:rFonts w:ascii="Verdana" w:hAnsi="Verdana" w:cs="Arial"/>
                <w:sz w:val="24"/>
                <w:szCs w:val="24"/>
              </w:rPr>
            </w:pPr>
            <w:r w:rsidRPr="00081333">
              <w:rPr>
                <w:rFonts w:ascii="Verdana" w:hAnsi="Verdana" w:cs="Arial"/>
                <w:b/>
                <w:i/>
                <w:sz w:val="24"/>
                <w:szCs w:val="24"/>
              </w:rPr>
              <w:t>(please choose)</w:t>
            </w:r>
          </w:p>
        </w:tc>
        <w:tc>
          <w:tcPr>
            <w:tcW w:w="5812" w:type="dxa"/>
            <w:gridSpan w:val="2"/>
          </w:tcPr>
          <w:p w14:paraId="6D290461" w14:textId="77777777" w:rsidR="00F5324A" w:rsidRPr="00081333" w:rsidRDefault="00F5324A" w:rsidP="00C107F2">
            <w:pPr>
              <w:rPr>
                <w:rFonts w:ascii="Verdana" w:hAnsi="Verdana" w:cs="Arial"/>
                <w:sz w:val="24"/>
                <w:szCs w:val="24"/>
              </w:rPr>
            </w:pPr>
            <w:r w:rsidRPr="00081333">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4C1CBFC2" w:rsidR="00F5324A" w:rsidRPr="00081333" w:rsidRDefault="00F67966" w:rsidP="00133EA1">
                <w:pPr>
                  <w:jc w:val="center"/>
                  <w:rPr>
                    <w:rFonts w:ascii="Verdana" w:hAnsi="Verdana" w:cs="Arial"/>
                    <w:sz w:val="24"/>
                    <w:szCs w:val="24"/>
                  </w:rPr>
                </w:pPr>
                <w:r w:rsidRPr="00081333">
                  <w:rPr>
                    <w:rFonts w:ascii="Segoe UI Symbol" w:eastAsia="MS Gothic" w:hAnsi="Segoe UI Symbol" w:cs="Segoe UI Symbol"/>
                    <w:sz w:val="24"/>
                    <w:szCs w:val="24"/>
                  </w:rPr>
                  <w:t>☒</w:t>
                </w:r>
              </w:p>
            </w:tc>
          </w:sdtContent>
        </w:sdt>
      </w:tr>
      <w:tr w:rsidR="00F5324A" w:rsidRPr="00081333" w14:paraId="6D290467" w14:textId="77777777" w:rsidTr="00F5324A">
        <w:tc>
          <w:tcPr>
            <w:tcW w:w="1809" w:type="dxa"/>
            <w:vMerge/>
          </w:tcPr>
          <w:p w14:paraId="6D290464" w14:textId="77777777" w:rsidR="00F5324A" w:rsidRPr="00081333" w:rsidRDefault="00F5324A" w:rsidP="00F5324A">
            <w:pPr>
              <w:rPr>
                <w:rFonts w:ascii="Verdana" w:hAnsi="Verdana" w:cs="Arial"/>
                <w:b/>
                <w:sz w:val="24"/>
                <w:szCs w:val="24"/>
              </w:rPr>
            </w:pPr>
          </w:p>
        </w:tc>
        <w:tc>
          <w:tcPr>
            <w:tcW w:w="5812" w:type="dxa"/>
            <w:gridSpan w:val="2"/>
          </w:tcPr>
          <w:p w14:paraId="6D290465" w14:textId="77777777" w:rsidR="00F5324A" w:rsidRPr="00081333" w:rsidRDefault="00F5324A" w:rsidP="00F5324A">
            <w:pPr>
              <w:rPr>
                <w:rFonts w:ascii="Verdana" w:hAnsi="Verdana" w:cs="Arial"/>
                <w:b/>
                <w:sz w:val="24"/>
                <w:szCs w:val="24"/>
              </w:rPr>
            </w:pPr>
            <w:r w:rsidRPr="00081333">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2FA5BFF4" w:rsidR="00F5324A" w:rsidRPr="00081333" w:rsidRDefault="00F67966" w:rsidP="00133EA1">
                <w:pPr>
                  <w:jc w:val="center"/>
                  <w:rPr>
                    <w:rFonts w:ascii="Verdana" w:hAnsi="Verdana" w:cs="Arial"/>
                    <w:b/>
                    <w:sz w:val="24"/>
                    <w:szCs w:val="24"/>
                  </w:rPr>
                </w:pPr>
                <w:r w:rsidRPr="00081333">
                  <w:rPr>
                    <w:rFonts w:ascii="Segoe UI Symbol" w:eastAsia="MS Gothic" w:hAnsi="Segoe UI Symbol" w:cs="Segoe UI Symbol"/>
                    <w:sz w:val="24"/>
                    <w:szCs w:val="24"/>
                  </w:rPr>
                  <w:t>☒</w:t>
                </w:r>
              </w:p>
            </w:tc>
          </w:sdtContent>
        </w:sdt>
      </w:tr>
      <w:tr w:rsidR="00F5324A" w:rsidRPr="00081333" w14:paraId="6D29046B" w14:textId="77777777" w:rsidTr="00F5324A">
        <w:tc>
          <w:tcPr>
            <w:tcW w:w="1809" w:type="dxa"/>
            <w:vMerge/>
          </w:tcPr>
          <w:p w14:paraId="6D290468" w14:textId="77777777" w:rsidR="00F5324A" w:rsidRPr="00081333" w:rsidRDefault="00F5324A" w:rsidP="00F5324A">
            <w:pPr>
              <w:rPr>
                <w:rFonts w:ascii="Verdana" w:hAnsi="Verdana" w:cs="Arial"/>
                <w:b/>
                <w:sz w:val="24"/>
                <w:szCs w:val="24"/>
              </w:rPr>
            </w:pPr>
          </w:p>
        </w:tc>
        <w:tc>
          <w:tcPr>
            <w:tcW w:w="5812" w:type="dxa"/>
            <w:gridSpan w:val="2"/>
          </w:tcPr>
          <w:p w14:paraId="6D290469" w14:textId="77777777" w:rsidR="00F5324A" w:rsidRPr="00081333" w:rsidRDefault="00F5324A" w:rsidP="00F5324A">
            <w:pPr>
              <w:rPr>
                <w:rFonts w:ascii="Verdana" w:hAnsi="Verdana" w:cs="Arial"/>
                <w:b/>
                <w:sz w:val="24"/>
                <w:szCs w:val="24"/>
              </w:rPr>
            </w:pPr>
            <w:proofErr w:type="gramStart"/>
            <w:r w:rsidRPr="00081333">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579CCF6" w:rsidR="00F5324A" w:rsidRPr="00081333" w:rsidRDefault="00F67966" w:rsidP="00133EA1">
                <w:pPr>
                  <w:jc w:val="center"/>
                  <w:rPr>
                    <w:rFonts w:ascii="Verdana" w:hAnsi="Verdana" w:cs="Arial"/>
                    <w:b/>
                    <w:sz w:val="24"/>
                    <w:szCs w:val="24"/>
                  </w:rPr>
                </w:pPr>
                <w:r w:rsidRPr="00081333">
                  <w:rPr>
                    <w:rFonts w:ascii="Segoe UI Symbol" w:eastAsia="MS Gothic" w:hAnsi="Segoe UI Symbol" w:cs="Segoe UI Symbol"/>
                    <w:sz w:val="24"/>
                    <w:szCs w:val="24"/>
                  </w:rPr>
                  <w:t>☒</w:t>
                </w:r>
              </w:p>
            </w:tc>
          </w:sdtContent>
        </w:sdt>
      </w:tr>
      <w:tr w:rsidR="00F5324A" w:rsidRPr="00081333" w14:paraId="6D29046F" w14:textId="77777777" w:rsidTr="00F5324A">
        <w:tc>
          <w:tcPr>
            <w:tcW w:w="1809" w:type="dxa"/>
            <w:vMerge/>
          </w:tcPr>
          <w:p w14:paraId="6D29046C" w14:textId="77777777" w:rsidR="00F5324A" w:rsidRPr="00081333" w:rsidRDefault="00F5324A" w:rsidP="00F5324A">
            <w:pPr>
              <w:rPr>
                <w:rFonts w:ascii="Verdana" w:hAnsi="Verdana" w:cs="Arial"/>
                <w:b/>
                <w:sz w:val="24"/>
                <w:szCs w:val="24"/>
              </w:rPr>
            </w:pPr>
          </w:p>
        </w:tc>
        <w:tc>
          <w:tcPr>
            <w:tcW w:w="5812" w:type="dxa"/>
            <w:gridSpan w:val="2"/>
          </w:tcPr>
          <w:p w14:paraId="6D29046D" w14:textId="77777777" w:rsidR="00F5324A" w:rsidRPr="00081333" w:rsidRDefault="00F5324A" w:rsidP="00F5324A">
            <w:pPr>
              <w:rPr>
                <w:rFonts w:ascii="Verdana" w:hAnsi="Verdana" w:cs="Arial"/>
                <w:b/>
                <w:sz w:val="24"/>
                <w:szCs w:val="24"/>
              </w:rPr>
            </w:pPr>
            <w:r w:rsidRPr="00081333">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52EE5619" w:rsidR="00F5324A" w:rsidRPr="00081333" w:rsidRDefault="00F67966" w:rsidP="00133EA1">
                <w:pPr>
                  <w:jc w:val="center"/>
                  <w:rPr>
                    <w:rFonts w:ascii="Verdana" w:hAnsi="Verdana" w:cs="Arial"/>
                    <w:b/>
                    <w:sz w:val="24"/>
                    <w:szCs w:val="24"/>
                  </w:rPr>
                </w:pPr>
                <w:r w:rsidRPr="00081333">
                  <w:rPr>
                    <w:rFonts w:ascii="Segoe UI Symbol" w:eastAsia="MS Gothic" w:hAnsi="Segoe UI Symbol" w:cs="Segoe UI Symbol"/>
                    <w:sz w:val="24"/>
                    <w:szCs w:val="24"/>
                  </w:rPr>
                  <w:t>☒</w:t>
                </w:r>
              </w:p>
            </w:tc>
          </w:sdtContent>
        </w:sdt>
      </w:tr>
      <w:tr w:rsidR="00F5324A" w:rsidRPr="00081333" w14:paraId="6D290473" w14:textId="77777777" w:rsidTr="00F5324A">
        <w:tc>
          <w:tcPr>
            <w:tcW w:w="1809" w:type="dxa"/>
            <w:vMerge/>
          </w:tcPr>
          <w:p w14:paraId="6D290470" w14:textId="77777777" w:rsidR="00F5324A" w:rsidRPr="00081333" w:rsidRDefault="00F5324A" w:rsidP="00F5324A">
            <w:pPr>
              <w:rPr>
                <w:rFonts w:ascii="Verdana" w:hAnsi="Verdana" w:cs="Arial"/>
                <w:b/>
                <w:sz w:val="24"/>
                <w:szCs w:val="24"/>
              </w:rPr>
            </w:pPr>
          </w:p>
        </w:tc>
        <w:tc>
          <w:tcPr>
            <w:tcW w:w="5812" w:type="dxa"/>
            <w:gridSpan w:val="2"/>
          </w:tcPr>
          <w:p w14:paraId="6D290471" w14:textId="77777777" w:rsidR="00F5324A" w:rsidRPr="00081333" w:rsidRDefault="00F5324A" w:rsidP="00F5324A">
            <w:pPr>
              <w:rPr>
                <w:rFonts w:ascii="Verdana" w:hAnsi="Verdana" w:cs="Arial"/>
                <w:b/>
                <w:sz w:val="24"/>
                <w:szCs w:val="24"/>
              </w:rPr>
            </w:pPr>
            <w:r w:rsidRPr="00081333">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24E81C14" w:rsidR="00F5324A" w:rsidRPr="00081333" w:rsidRDefault="00F67966" w:rsidP="00133EA1">
                <w:pPr>
                  <w:jc w:val="center"/>
                  <w:rPr>
                    <w:rFonts w:ascii="Verdana" w:hAnsi="Verdana" w:cs="Arial"/>
                    <w:b/>
                    <w:sz w:val="24"/>
                    <w:szCs w:val="24"/>
                  </w:rPr>
                </w:pPr>
                <w:r w:rsidRPr="00081333">
                  <w:rPr>
                    <w:rFonts w:ascii="Segoe UI Symbol" w:eastAsia="MS Gothic" w:hAnsi="Segoe UI Symbol" w:cs="Segoe UI Symbol"/>
                    <w:sz w:val="24"/>
                    <w:szCs w:val="24"/>
                  </w:rPr>
                  <w:t>☒</w:t>
                </w:r>
              </w:p>
            </w:tc>
          </w:sdtContent>
        </w:sdt>
      </w:tr>
      <w:tr w:rsidR="00F5324A" w:rsidRPr="00081333" w14:paraId="6D290477" w14:textId="77777777" w:rsidTr="00F5324A">
        <w:tc>
          <w:tcPr>
            <w:tcW w:w="1809" w:type="dxa"/>
            <w:vMerge/>
          </w:tcPr>
          <w:p w14:paraId="6D290474" w14:textId="77777777" w:rsidR="00F5324A" w:rsidRPr="00081333" w:rsidRDefault="00F5324A" w:rsidP="00F5324A">
            <w:pPr>
              <w:rPr>
                <w:rFonts w:ascii="Verdana" w:hAnsi="Verdana" w:cs="Arial"/>
                <w:b/>
                <w:sz w:val="24"/>
                <w:szCs w:val="24"/>
              </w:rPr>
            </w:pPr>
          </w:p>
        </w:tc>
        <w:tc>
          <w:tcPr>
            <w:tcW w:w="5812" w:type="dxa"/>
            <w:gridSpan w:val="2"/>
          </w:tcPr>
          <w:p w14:paraId="6D290475" w14:textId="77777777" w:rsidR="00F5324A" w:rsidRPr="00081333" w:rsidRDefault="00F5324A" w:rsidP="00F5324A">
            <w:pPr>
              <w:rPr>
                <w:rFonts w:ascii="Verdana" w:hAnsi="Verdana" w:cs="Arial"/>
                <w:b/>
                <w:sz w:val="24"/>
                <w:szCs w:val="24"/>
              </w:rPr>
            </w:pPr>
            <w:r w:rsidRPr="00081333">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029CC962" w:rsidR="00F5324A" w:rsidRPr="00081333" w:rsidRDefault="00F67966" w:rsidP="00133EA1">
                <w:pPr>
                  <w:jc w:val="center"/>
                  <w:rPr>
                    <w:rFonts w:ascii="Verdana" w:hAnsi="Verdana" w:cs="Arial"/>
                    <w:b/>
                    <w:sz w:val="24"/>
                    <w:szCs w:val="24"/>
                  </w:rPr>
                </w:pPr>
                <w:r w:rsidRPr="00081333">
                  <w:rPr>
                    <w:rFonts w:ascii="Segoe UI Symbol" w:eastAsia="MS Gothic" w:hAnsi="Segoe UI Symbol" w:cs="Segoe UI Symbol"/>
                    <w:sz w:val="24"/>
                    <w:szCs w:val="24"/>
                  </w:rPr>
                  <w:t>☒</w:t>
                </w:r>
              </w:p>
            </w:tc>
          </w:sdtContent>
        </w:sdt>
      </w:tr>
      <w:tr w:rsidR="00F5324A" w:rsidRPr="00081333" w14:paraId="6D29047B" w14:textId="77777777" w:rsidTr="00F5324A">
        <w:tc>
          <w:tcPr>
            <w:tcW w:w="1809" w:type="dxa"/>
            <w:vMerge/>
          </w:tcPr>
          <w:p w14:paraId="6D290478" w14:textId="77777777" w:rsidR="00F5324A" w:rsidRPr="00081333" w:rsidRDefault="00F5324A" w:rsidP="00F5324A">
            <w:pPr>
              <w:rPr>
                <w:rFonts w:ascii="Verdana" w:hAnsi="Verdana" w:cs="Arial"/>
                <w:b/>
                <w:sz w:val="24"/>
                <w:szCs w:val="24"/>
              </w:rPr>
            </w:pPr>
          </w:p>
        </w:tc>
        <w:tc>
          <w:tcPr>
            <w:tcW w:w="5812" w:type="dxa"/>
            <w:gridSpan w:val="2"/>
          </w:tcPr>
          <w:p w14:paraId="6D290479" w14:textId="77777777" w:rsidR="00F5324A" w:rsidRPr="00081333" w:rsidRDefault="00F5324A" w:rsidP="00F5324A">
            <w:pPr>
              <w:rPr>
                <w:rFonts w:ascii="Verdana" w:hAnsi="Verdana" w:cs="Arial"/>
                <w:b/>
                <w:sz w:val="24"/>
                <w:szCs w:val="24"/>
              </w:rPr>
            </w:pPr>
            <w:r w:rsidRPr="00081333">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4B2202B2" w:rsidR="00F5324A" w:rsidRPr="00081333" w:rsidRDefault="00F67966" w:rsidP="00133EA1">
                <w:pPr>
                  <w:jc w:val="center"/>
                  <w:rPr>
                    <w:rFonts w:ascii="Verdana" w:hAnsi="Verdana" w:cs="Arial"/>
                    <w:b/>
                    <w:sz w:val="24"/>
                    <w:szCs w:val="24"/>
                  </w:rPr>
                </w:pPr>
                <w:r w:rsidRPr="00081333">
                  <w:rPr>
                    <w:rFonts w:ascii="Segoe UI Symbol" w:eastAsia="MS Gothic" w:hAnsi="Segoe UI Symbol" w:cs="Segoe UI Symbol"/>
                    <w:sz w:val="24"/>
                    <w:szCs w:val="24"/>
                  </w:rPr>
                  <w:t>☒</w:t>
                </w:r>
              </w:p>
            </w:tc>
          </w:sdtContent>
        </w:sdt>
      </w:tr>
      <w:tr w:rsidR="00F5324A" w:rsidRPr="00081333" w14:paraId="6D29047D" w14:textId="77777777" w:rsidTr="00CD7AA5">
        <w:tc>
          <w:tcPr>
            <w:tcW w:w="9245" w:type="dxa"/>
            <w:gridSpan w:val="4"/>
            <w:shd w:val="clear" w:color="auto" w:fill="D5DCE4" w:themeFill="text2" w:themeFillTint="33"/>
          </w:tcPr>
          <w:p w14:paraId="6D29047C" w14:textId="77777777" w:rsidR="00F5324A" w:rsidRPr="00081333" w:rsidRDefault="00F5324A" w:rsidP="00F5324A">
            <w:pPr>
              <w:rPr>
                <w:rFonts w:ascii="Verdana" w:hAnsi="Verdana" w:cs="Arial"/>
                <w:b/>
                <w:sz w:val="24"/>
                <w:szCs w:val="24"/>
              </w:rPr>
            </w:pPr>
            <w:r w:rsidRPr="00081333">
              <w:rPr>
                <w:rFonts w:ascii="Verdana" w:hAnsi="Verdana" w:cs="Arial"/>
                <w:b/>
                <w:sz w:val="24"/>
                <w:szCs w:val="24"/>
              </w:rPr>
              <w:t>Quality, Safety and Patient Experience</w:t>
            </w:r>
          </w:p>
        </w:tc>
      </w:tr>
      <w:tr w:rsidR="00F5324A" w:rsidRPr="00081333" w14:paraId="6D290480" w14:textId="77777777" w:rsidTr="00C95B3C">
        <w:tc>
          <w:tcPr>
            <w:tcW w:w="9245" w:type="dxa"/>
            <w:gridSpan w:val="4"/>
          </w:tcPr>
          <w:p w14:paraId="28ED01A0" w14:textId="77777777" w:rsidR="00F67966" w:rsidRPr="00081333" w:rsidRDefault="00F67966" w:rsidP="00F67966">
            <w:pPr>
              <w:rPr>
                <w:rFonts w:ascii="Verdana" w:hAnsi="Verdana" w:cs="Arial"/>
                <w:b/>
                <w:sz w:val="24"/>
                <w:szCs w:val="24"/>
              </w:rPr>
            </w:pPr>
            <w:r w:rsidRPr="00081333">
              <w:rPr>
                <w:rFonts w:ascii="Verdana" w:hAnsi="Verdana" w:cs="Arial"/>
                <w:sz w:val="24"/>
                <w:szCs w:val="24"/>
              </w:rPr>
              <w:t>There are no direct quality, safety and patient experience issues associated with this report.</w:t>
            </w:r>
          </w:p>
          <w:p w14:paraId="6D29047F" w14:textId="77777777" w:rsidR="00F5324A" w:rsidRPr="00081333" w:rsidRDefault="00F5324A" w:rsidP="00F67966">
            <w:pPr>
              <w:rPr>
                <w:rFonts w:ascii="Verdana" w:hAnsi="Verdana" w:cs="Arial"/>
                <w:b/>
                <w:sz w:val="24"/>
                <w:szCs w:val="24"/>
              </w:rPr>
            </w:pPr>
          </w:p>
        </w:tc>
      </w:tr>
      <w:tr w:rsidR="00F5324A" w:rsidRPr="00081333" w14:paraId="6D290482" w14:textId="77777777" w:rsidTr="00CD7AA5">
        <w:tc>
          <w:tcPr>
            <w:tcW w:w="9245" w:type="dxa"/>
            <w:gridSpan w:val="4"/>
            <w:shd w:val="clear" w:color="auto" w:fill="D5DCE4" w:themeFill="text2" w:themeFillTint="33"/>
          </w:tcPr>
          <w:p w14:paraId="6D290481" w14:textId="77777777" w:rsidR="00F5324A" w:rsidRPr="00081333" w:rsidRDefault="00F5324A" w:rsidP="00F5324A">
            <w:pPr>
              <w:rPr>
                <w:rFonts w:ascii="Verdana" w:hAnsi="Verdana" w:cs="Arial"/>
                <w:b/>
                <w:sz w:val="24"/>
                <w:szCs w:val="24"/>
              </w:rPr>
            </w:pPr>
            <w:r w:rsidRPr="00081333">
              <w:rPr>
                <w:rFonts w:ascii="Verdana" w:hAnsi="Verdana" w:cs="Arial"/>
                <w:b/>
                <w:sz w:val="24"/>
                <w:szCs w:val="24"/>
              </w:rPr>
              <w:lastRenderedPageBreak/>
              <w:t>Financial Implications</w:t>
            </w:r>
          </w:p>
        </w:tc>
      </w:tr>
      <w:tr w:rsidR="00F5324A" w:rsidRPr="00081333" w14:paraId="6D290487" w14:textId="77777777" w:rsidTr="00C95B3C">
        <w:tc>
          <w:tcPr>
            <w:tcW w:w="9245" w:type="dxa"/>
            <w:gridSpan w:val="4"/>
          </w:tcPr>
          <w:p w14:paraId="22FFC0BF" w14:textId="77777777" w:rsidR="00F67966" w:rsidRPr="00081333" w:rsidRDefault="00F67966" w:rsidP="00F67966">
            <w:pPr>
              <w:ind w:right="96"/>
              <w:rPr>
                <w:rFonts w:ascii="Verdana" w:hAnsi="Verdana" w:cs="Arial"/>
                <w:sz w:val="24"/>
                <w:szCs w:val="24"/>
              </w:rPr>
            </w:pPr>
            <w:r w:rsidRPr="00081333">
              <w:rPr>
                <w:rFonts w:ascii="Verdana" w:hAnsi="Verdana" w:cs="Arial"/>
                <w:sz w:val="24"/>
                <w:szCs w:val="24"/>
              </w:rPr>
              <w:t>There are no direct financial implications associated with this report.</w:t>
            </w:r>
          </w:p>
          <w:p w14:paraId="6D290486" w14:textId="77777777" w:rsidR="00F5324A" w:rsidRPr="00081333" w:rsidRDefault="00F5324A" w:rsidP="00F67966">
            <w:pPr>
              <w:ind w:right="96"/>
              <w:rPr>
                <w:rFonts w:ascii="Verdana" w:hAnsi="Verdana" w:cs="Arial"/>
                <w:color w:val="FF0000"/>
                <w:sz w:val="24"/>
                <w:szCs w:val="24"/>
              </w:rPr>
            </w:pPr>
          </w:p>
        </w:tc>
      </w:tr>
      <w:tr w:rsidR="00F5324A" w:rsidRPr="00081333" w14:paraId="6D290489" w14:textId="77777777" w:rsidTr="00CD7AA5">
        <w:tc>
          <w:tcPr>
            <w:tcW w:w="9245" w:type="dxa"/>
            <w:gridSpan w:val="4"/>
            <w:shd w:val="clear" w:color="auto" w:fill="D5DCE4" w:themeFill="text2" w:themeFillTint="33"/>
          </w:tcPr>
          <w:p w14:paraId="6D290488" w14:textId="77777777" w:rsidR="00F5324A" w:rsidRPr="00081333" w:rsidRDefault="00F5324A" w:rsidP="00F5324A">
            <w:pPr>
              <w:keepNext/>
              <w:keepLines/>
              <w:ind w:right="96"/>
              <w:rPr>
                <w:rFonts w:ascii="Verdana" w:hAnsi="Verdana" w:cs="Arial"/>
                <w:b/>
                <w:sz w:val="24"/>
                <w:szCs w:val="24"/>
              </w:rPr>
            </w:pPr>
            <w:r w:rsidRPr="00081333">
              <w:rPr>
                <w:rFonts w:ascii="Verdana" w:hAnsi="Verdana" w:cs="Arial"/>
                <w:b/>
                <w:sz w:val="24"/>
                <w:szCs w:val="24"/>
              </w:rPr>
              <w:t>Legal Implications (including equality and diversity assessment)</w:t>
            </w:r>
          </w:p>
        </w:tc>
      </w:tr>
      <w:tr w:rsidR="00F5324A" w:rsidRPr="00081333" w14:paraId="6D29048C" w14:textId="77777777" w:rsidTr="00C95B3C">
        <w:tc>
          <w:tcPr>
            <w:tcW w:w="9245" w:type="dxa"/>
            <w:gridSpan w:val="4"/>
          </w:tcPr>
          <w:p w14:paraId="08E632F2" w14:textId="77777777" w:rsidR="00F67966" w:rsidRPr="00081333" w:rsidRDefault="00F67966" w:rsidP="00F67966">
            <w:pPr>
              <w:ind w:right="96"/>
              <w:rPr>
                <w:rFonts w:ascii="Verdana" w:hAnsi="Verdana" w:cs="Arial"/>
                <w:sz w:val="24"/>
                <w:szCs w:val="24"/>
              </w:rPr>
            </w:pPr>
            <w:r w:rsidRPr="00081333">
              <w:rPr>
                <w:rFonts w:ascii="Verdana" w:hAnsi="Verdana" w:cs="Arial"/>
                <w:sz w:val="24"/>
                <w:szCs w:val="24"/>
              </w:rPr>
              <w:t xml:space="preserve">There are no direct legal implications associated with this report.    </w:t>
            </w:r>
          </w:p>
          <w:p w14:paraId="6D29048B" w14:textId="77777777" w:rsidR="00F5324A" w:rsidRPr="00081333" w:rsidRDefault="00F5324A" w:rsidP="00F67966">
            <w:pPr>
              <w:ind w:right="96"/>
              <w:rPr>
                <w:rFonts w:ascii="Verdana" w:hAnsi="Verdana" w:cs="Arial"/>
                <w:color w:val="FF0000"/>
                <w:sz w:val="24"/>
                <w:szCs w:val="24"/>
              </w:rPr>
            </w:pPr>
          </w:p>
        </w:tc>
      </w:tr>
      <w:tr w:rsidR="00F5324A" w:rsidRPr="00081333" w14:paraId="6D29048E" w14:textId="77777777" w:rsidTr="00CD7AA5">
        <w:tc>
          <w:tcPr>
            <w:tcW w:w="9245" w:type="dxa"/>
            <w:gridSpan w:val="4"/>
            <w:shd w:val="clear" w:color="auto" w:fill="D5DCE4" w:themeFill="text2" w:themeFillTint="33"/>
          </w:tcPr>
          <w:p w14:paraId="6D29048D" w14:textId="77777777" w:rsidR="00F5324A" w:rsidRPr="00081333" w:rsidRDefault="00F5324A" w:rsidP="00F5324A">
            <w:pPr>
              <w:ind w:right="96"/>
              <w:rPr>
                <w:rFonts w:ascii="Verdana" w:hAnsi="Verdana" w:cs="Arial"/>
                <w:b/>
                <w:color w:val="FF0000"/>
                <w:sz w:val="24"/>
                <w:szCs w:val="24"/>
              </w:rPr>
            </w:pPr>
            <w:r w:rsidRPr="00081333">
              <w:rPr>
                <w:rFonts w:ascii="Verdana" w:hAnsi="Verdana" w:cs="Arial"/>
                <w:b/>
                <w:sz w:val="24"/>
                <w:szCs w:val="24"/>
              </w:rPr>
              <w:t>Staffing Implications</w:t>
            </w:r>
          </w:p>
        </w:tc>
      </w:tr>
      <w:tr w:rsidR="00F5324A" w:rsidRPr="00081333" w14:paraId="6D290491" w14:textId="77777777" w:rsidTr="00C95B3C">
        <w:tc>
          <w:tcPr>
            <w:tcW w:w="9245" w:type="dxa"/>
            <w:gridSpan w:val="4"/>
          </w:tcPr>
          <w:p w14:paraId="503CE0DC" w14:textId="77777777" w:rsidR="00F67966" w:rsidRPr="00081333" w:rsidRDefault="00F67966" w:rsidP="00F67966">
            <w:pPr>
              <w:ind w:right="96"/>
              <w:rPr>
                <w:rFonts w:ascii="Verdana" w:hAnsi="Verdana" w:cs="Arial"/>
                <w:color w:val="FF0000"/>
                <w:sz w:val="24"/>
                <w:szCs w:val="24"/>
              </w:rPr>
            </w:pPr>
            <w:r w:rsidRPr="00081333">
              <w:rPr>
                <w:rFonts w:ascii="Verdana" w:hAnsi="Verdana" w:cs="Arial"/>
                <w:sz w:val="24"/>
                <w:szCs w:val="24"/>
              </w:rPr>
              <w:t xml:space="preserve">There are no direct staffing implications associated with this report.   </w:t>
            </w:r>
          </w:p>
          <w:p w14:paraId="6D290490" w14:textId="77777777" w:rsidR="00F5324A" w:rsidRPr="00081333" w:rsidRDefault="00F5324A" w:rsidP="00F67966">
            <w:pPr>
              <w:ind w:right="96"/>
              <w:rPr>
                <w:rFonts w:ascii="Verdana" w:hAnsi="Verdana" w:cs="Arial"/>
                <w:color w:val="FF0000"/>
                <w:sz w:val="24"/>
                <w:szCs w:val="24"/>
              </w:rPr>
            </w:pPr>
          </w:p>
        </w:tc>
      </w:tr>
      <w:tr w:rsidR="00F5324A" w:rsidRPr="00081333" w14:paraId="6D290493" w14:textId="77777777" w:rsidTr="00CD7AA5">
        <w:tc>
          <w:tcPr>
            <w:tcW w:w="9245" w:type="dxa"/>
            <w:gridSpan w:val="4"/>
            <w:shd w:val="clear" w:color="auto" w:fill="D5DCE4" w:themeFill="text2" w:themeFillTint="33"/>
          </w:tcPr>
          <w:p w14:paraId="6D290492" w14:textId="77777777" w:rsidR="00F5324A" w:rsidRPr="00081333" w:rsidRDefault="00296CD9" w:rsidP="00F5324A">
            <w:pPr>
              <w:ind w:right="96"/>
              <w:rPr>
                <w:rFonts w:ascii="Verdana" w:hAnsi="Verdana" w:cs="Arial"/>
                <w:b/>
                <w:color w:val="FF0000"/>
                <w:sz w:val="24"/>
                <w:szCs w:val="24"/>
              </w:rPr>
            </w:pPr>
            <w:r w:rsidRPr="00081333">
              <w:rPr>
                <w:rFonts w:ascii="Verdana" w:hAnsi="Verdana" w:cs="Arial"/>
                <w:b/>
                <w:sz w:val="24"/>
                <w:szCs w:val="24"/>
              </w:rPr>
              <w:t>Long Term Implications (including the impact of the Well-being of Future Generations (Wales) Act 2015)</w:t>
            </w:r>
          </w:p>
        </w:tc>
      </w:tr>
      <w:tr w:rsidR="00F5324A" w:rsidRPr="00081333" w14:paraId="6D290496" w14:textId="77777777" w:rsidTr="00C95B3C">
        <w:tc>
          <w:tcPr>
            <w:tcW w:w="9245" w:type="dxa"/>
            <w:gridSpan w:val="4"/>
          </w:tcPr>
          <w:p w14:paraId="6D290495" w14:textId="50C44C12" w:rsidR="00F5324A" w:rsidRPr="00081333" w:rsidRDefault="00F67966" w:rsidP="00F67966">
            <w:pPr>
              <w:ind w:right="96"/>
              <w:rPr>
                <w:rFonts w:ascii="Verdana" w:hAnsi="Verdana" w:cs="Arial"/>
                <w:sz w:val="24"/>
                <w:szCs w:val="24"/>
              </w:rPr>
            </w:pPr>
            <w:r w:rsidRPr="00081333">
              <w:rPr>
                <w:rFonts w:ascii="Verdana" w:hAnsi="Verdana" w:cs="Arial"/>
                <w:sz w:val="24"/>
                <w:szCs w:val="24"/>
              </w:rPr>
              <w:t xml:space="preserve">None </w:t>
            </w:r>
          </w:p>
        </w:tc>
      </w:tr>
      <w:tr w:rsidR="00653AEC" w:rsidRPr="00081333" w14:paraId="6D29049A" w14:textId="77777777" w:rsidTr="00C95B3C">
        <w:tc>
          <w:tcPr>
            <w:tcW w:w="2470" w:type="dxa"/>
            <w:gridSpan w:val="2"/>
          </w:tcPr>
          <w:p w14:paraId="6D290497" w14:textId="77777777" w:rsidR="00653AEC" w:rsidRPr="00081333" w:rsidRDefault="00653AEC" w:rsidP="00653AEC">
            <w:pPr>
              <w:ind w:right="96"/>
              <w:rPr>
                <w:rFonts w:ascii="Verdana" w:hAnsi="Verdana" w:cs="Arial"/>
                <w:color w:val="FF0000"/>
                <w:sz w:val="24"/>
                <w:szCs w:val="24"/>
              </w:rPr>
            </w:pPr>
            <w:r w:rsidRPr="00081333">
              <w:rPr>
                <w:rFonts w:ascii="Verdana" w:hAnsi="Verdana" w:cs="Arial"/>
                <w:b/>
                <w:color w:val="000000" w:themeColor="text1"/>
                <w:sz w:val="24"/>
                <w:szCs w:val="24"/>
              </w:rPr>
              <w:t>Report History</w:t>
            </w:r>
          </w:p>
        </w:tc>
        <w:tc>
          <w:tcPr>
            <w:tcW w:w="6775" w:type="dxa"/>
            <w:gridSpan w:val="2"/>
          </w:tcPr>
          <w:p w14:paraId="4DA77DA3" w14:textId="03742DD1" w:rsidR="00F67966" w:rsidRPr="00081333" w:rsidRDefault="00F67966" w:rsidP="00F67966">
            <w:pPr>
              <w:ind w:right="96"/>
              <w:rPr>
                <w:rFonts w:ascii="Verdana" w:hAnsi="Verdana" w:cs="Arial"/>
                <w:sz w:val="24"/>
                <w:szCs w:val="24"/>
              </w:rPr>
            </w:pPr>
            <w:r w:rsidRPr="00081333">
              <w:rPr>
                <w:rFonts w:ascii="Verdana" w:hAnsi="Verdana" w:cs="Arial"/>
                <w:sz w:val="24"/>
                <w:szCs w:val="24"/>
              </w:rPr>
              <w:t>This is an annual report to the Audit Committee. The previous report was presented to Audit Committee in May 2024.</w:t>
            </w:r>
          </w:p>
          <w:p w14:paraId="6D290499" w14:textId="77777777" w:rsidR="00653AEC" w:rsidRPr="00081333" w:rsidRDefault="00653AEC" w:rsidP="00F67966">
            <w:pPr>
              <w:ind w:right="96"/>
              <w:rPr>
                <w:rFonts w:ascii="Verdana" w:hAnsi="Verdana" w:cs="Arial"/>
                <w:color w:val="FF0000"/>
                <w:sz w:val="24"/>
                <w:szCs w:val="24"/>
              </w:rPr>
            </w:pPr>
          </w:p>
        </w:tc>
      </w:tr>
      <w:tr w:rsidR="00653AEC" w:rsidRPr="00081333" w14:paraId="6D29049F" w14:textId="77777777" w:rsidTr="00C95B3C">
        <w:tc>
          <w:tcPr>
            <w:tcW w:w="2470" w:type="dxa"/>
            <w:gridSpan w:val="2"/>
          </w:tcPr>
          <w:p w14:paraId="6D29049B" w14:textId="77777777" w:rsidR="00653AEC" w:rsidRPr="00081333" w:rsidRDefault="00653AEC" w:rsidP="00653AEC">
            <w:pPr>
              <w:ind w:right="96"/>
              <w:rPr>
                <w:rFonts w:ascii="Verdana" w:hAnsi="Verdana" w:cs="Arial"/>
                <w:b/>
                <w:color w:val="000000" w:themeColor="text1"/>
                <w:sz w:val="24"/>
                <w:szCs w:val="24"/>
              </w:rPr>
            </w:pPr>
            <w:r w:rsidRPr="00081333">
              <w:rPr>
                <w:rFonts w:ascii="Verdana" w:hAnsi="Verdana" w:cs="Arial"/>
                <w:b/>
                <w:color w:val="000000" w:themeColor="text1"/>
                <w:sz w:val="24"/>
                <w:szCs w:val="24"/>
              </w:rPr>
              <w:t>Appendices</w:t>
            </w:r>
          </w:p>
        </w:tc>
        <w:tc>
          <w:tcPr>
            <w:tcW w:w="6775" w:type="dxa"/>
            <w:gridSpan w:val="2"/>
          </w:tcPr>
          <w:p w14:paraId="6D29049D" w14:textId="6E2949B5" w:rsidR="00653AEC" w:rsidRPr="00081333" w:rsidRDefault="00F67966" w:rsidP="00653AEC">
            <w:pPr>
              <w:ind w:right="96"/>
              <w:rPr>
                <w:rFonts w:ascii="Verdana" w:hAnsi="Verdana" w:cs="Arial"/>
                <w:color w:val="FF0000"/>
                <w:sz w:val="24"/>
                <w:szCs w:val="24"/>
              </w:rPr>
            </w:pPr>
            <w:r w:rsidRPr="00081333">
              <w:rPr>
                <w:rFonts w:ascii="Verdana" w:hAnsi="Verdana" w:cs="Arial"/>
                <w:sz w:val="24"/>
                <w:szCs w:val="24"/>
              </w:rPr>
              <w:t>Appendix A provides the draft accounts for the Swansea Bay University Health Board for the 2024/25 financial year.</w:t>
            </w:r>
          </w:p>
          <w:p w14:paraId="6D29049E" w14:textId="77777777" w:rsidR="00653AEC" w:rsidRPr="00081333" w:rsidRDefault="00653AEC" w:rsidP="00653AEC">
            <w:pPr>
              <w:ind w:right="96"/>
              <w:rPr>
                <w:rFonts w:ascii="Verdana" w:hAnsi="Verdana" w:cs="Arial"/>
                <w:color w:val="FF0000"/>
                <w:sz w:val="24"/>
                <w:szCs w:val="24"/>
              </w:rPr>
            </w:pPr>
          </w:p>
        </w:tc>
      </w:tr>
    </w:tbl>
    <w:p w14:paraId="6D2904A0" w14:textId="77777777" w:rsidR="00034194" w:rsidRPr="00081333" w:rsidRDefault="00034194" w:rsidP="001C419F">
      <w:pPr>
        <w:rPr>
          <w:rFonts w:ascii="Verdana" w:hAnsi="Verdana"/>
          <w:sz w:val="24"/>
          <w:szCs w:val="24"/>
        </w:rPr>
      </w:pPr>
    </w:p>
    <w:sectPr w:rsidR="00034194" w:rsidRPr="00081333" w:rsidSect="00911246">
      <w:headerReference w:type="default" r:id="rId11"/>
      <w:footerReference w:type="default" r:id="rId12"/>
      <w:pgSz w:w="11906" w:h="16838"/>
      <w:pgMar w:top="2127"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BDBC76" w14:textId="77777777" w:rsidR="004374A9" w:rsidRDefault="004374A9" w:rsidP="00C107F2">
      <w:pPr>
        <w:spacing w:after="0" w:line="240" w:lineRule="auto"/>
      </w:pPr>
      <w:r>
        <w:separator/>
      </w:r>
    </w:p>
  </w:endnote>
  <w:endnote w:type="continuationSeparator" w:id="0">
    <w:p w14:paraId="3BFFE0BC" w14:textId="77777777" w:rsidR="004374A9" w:rsidRDefault="004374A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992933" w14:textId="7B1EF273" w:rsidR="004F2496" w:rsidRDefault="004F2496"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4ED617B9" wp14:editId="5C361AB0">
          <wp:simplePos x="0" y="0"/>
          <wp:positionH relativeFrom="margin">
            <wp:posOffset>-142875</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289788513" name="Picture 28978851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51447399" w14:textId="2BA1D96D" w:rsidR="004F2496" w:rsidRDefault="00312ABF" w:rsidP="002B7C9A">
    <w:pPr>
      <w:pStyle w:val="Footer"/>
      <w:jc w:val="right"/>
    </w:pPr>
    <w:r>
      <w:t xml:space="preserve">Audit </w:t>
    </w:r>
    <w:r w:rsidR="002B7C9A">
      <w:t xml:space="preserve">Committee </w:t>
    </w:r>
  </w:p>
  <w:p w14:paraId="6D2904A9" w14:textId="12EDDF96" w:rsidR="003324CB" w:rsidRDefault="004F2496" w:rsidP="002B7C9A">
    <w:pPr>
      <w:pStyle w:val="Footer"/>
      <w:jc w:val="right"/>
    </w:pPr>
    <w:r>
      <w:t>Wednesday,</w:t>
    </w:r>
    <w:r w:rsidR="002B7C9A">
      <w:t xml:space="preserve"> </w:t>
    </w:r>
    <w:r w:rsidR="00A7644C">
      <w:t>2</w:t>
    </w:r>
    <w:r w:rsidR="005D3DF1">
      <w:t>1</w:t>
    </w:r>
    <w:r>
      <w:rPr>
        <w:vertAlign w:val="superscript"/>
      </w:rPr>
      <w:t xml:space="preserve"> </w:t>
    </w:r>
    <w:r w:rsidR="00A7644C">
      <w:t>May</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98534A" w14:textId="77777777" w:rsidR="004374A9" w:rsidRDefault="004374A9" w:rsidP="00C107F2">
      <w:pPr>
        <w:spacing w:after="0" w:line="240" w:lineRule="auto"/>
      </w:pPr>
      <w:r>
        <w:separator/>
      </w:r>
    </w:p>
  </w:footnote>
  <w:footnote w:type="continuationSeparator" w:id="0">
    <w:p w14:paraId="5109BB76" w14:textId="77777777" w:rsidR="004374A9" w:rsidRDefault="004374A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452449850" name="Picture 145244985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052866"/>
    <w:multiLevelType w:val="multilevel"/>
    <w:tmpl w:val="1A0EFF8A"/>
    <w:lvl w:ilvl="0">
      <w:start w:val="1"/>
      <w:numFmt w:val="decimal"/>
      <w:lvlText w:val="%1"/>
      <w:lvlJc w:val="left"/>
      <w:pPr>
        <w:ind w:left="360" w:hanging="360"/>
      </w:pPr>
      <w:rPr>
        <w:rFonts w:hint="default"/>
        <w:sz w:val="24"/>
      </w:rPr>
    </w:lvl>
    <w:lvl w:ilvl="1">
      <w:start w:val="1"/>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760" w:hanging="144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560" w:hanging="1800"/>
      </w:pPr>
      <w:rPr>
        <w:rFonts w:hint="default"/>
        <w:sz w:val="24"/>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057094F"/>
    <w:multiLevelType w:val="hybridMultilevel"/>
    <w:tmpl w:val="9D902B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F971107"/>
    <w:multiLevelType w:val="multilevel"/>
    <w:tmpl w:val="B8D8D190"/>
    <w:lvl w:ilvl="0">
      <w:start w:val="1"/>
      <w:numFmt w:val="decimal"/>
      <w:lvlText w:val="%1"/>
      <w:lvlJc w:val="left"/>
      <w:pPr>
        <w:ind w:left="360" w:hanging="360"/>
      </w:pPr>
      <w:rPr>
        <w:rFonts w:hint="default"/>
        <w:sz w:val="24"/>
      </w:rPr>
    </w:lvl>
    <w:lvl w:ilvl="1">
      <w:start w:val="1"/>
      <w:numFmt w:val="decimal"/>
      <w:lvlText w:val="%1.%2"/>
      <w:lvlJc w:val="left"/>
      <w:pPr>
        <w:ind w:left="644"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7"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6217F50"/>
    <w:multiLevelType w:val="multilevel"/>
    <w:tmpl w:val="D682D340"/>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0" w15:restartNumberingAfterBreak="0">
    <w:nsid w:val="56D27A88"/>
    <w:multiLevelType w:val="hybridMultilevel"/>
    <w:tmpl w:val="03DE9FFA"/>
    <w:lvl w:ilvl="0" w:tplc="DE504DEE">
      <w:numFmt w:val="bullet"/>
      <w:lvlText w:val=""/>
      <w:lvlJc w:val="left"/>
      <w:pPr>
        <w:ind w:left="1080" w:hanging="360"/>
      </w:pPr>
      <w:rPr>
        <w:rFonts w:ascii="Wingdings" w:eastAsia="Calibri" w:hAnsi="Wingdings"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5EDD09B8"/>
    <w:multiLevelType w:val="multilevel"/>
    <w:tmpl w:val="04AE098C"/>
    <w:lvl w:ilvl="0">
      <w:start w:val="1"/>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0274C67"/>
    <w:multiLevelType w:val="multilevel"/>
    <w:tmpl w:val="C586570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918595102">
    <w:abstractNumId w:val="0"/>
  </w:num>
  <w:num w:numId="2" w16cid:durableId="305932973">
    <w:abstractNumId w:val="8"/>
  </w:num>
  <w:num w:numId="3" w16cid:durableId="497843407">
    <w:abstractNumId w:val="5"/>
  </w:num>
  <w:num w:numId="4" w16cid:durableId="1595285551">
    <w:abstractNumId w:val="3"/>
  </w:num>
  <w:num w:numId="5" w16cid:durableId="1157650616">
    <w:abstractNumId w:val="2"/>
  </w:num>
  <w:num w:numId="6" w16cid:durableId="1306469541">
    <w:abstractNumId w:val="16"/>
  </w:num>
  <w:num w:numId="7" w16cid:durableId="526215253">
    <w:abstractNumId w:val="17"/>
  </w:num>
  <w:num w:numId="8" w16cid:durableId="449983253">
    <w:abstractNumId w:val="12"/>
  </w:num>
  <w:num w:numId="9" w16cid:durableId="701784816">
    <w:abstractNumId w:val="13"/>
  </w:num>
  <w:num w:numId="10" w16cid:durableId="822357686">
    <w:abstractNumId w:val="15"/>
  </w:num>
  <w:num w:numId="11" w16cid:durableId="1317370600">
    <w:abstractNumId w:val="4"/>
  </w:num>
  <w:num w:numId="12" w16cid:durableId="879820987">
    <w:abstractNumId w:val="7"/>
  </w:num>
  <w:num w:numId="13" w16cid:durableId="1932396334">
    <w:abstractNumId w:val="11"/>
  </w:num>
  <w:num w:numId="14" w16cid:durableId="1885167089">
    <w:abstractNumId w:val="1"/>
  </w:num>
  <w:num w:numId="15" w16cid:durableId="592711974">
    <w:abstractNumId w:val="6"/>
  </w:num>
  <w:num w:numId="16" w16cid:durableId="823936668">
    <w:abstractNumId w:val="9"/>
  </w:num>
  <w:num w:numId="17" w16cid:durableId="1853303184">
    <w:abstractNumId w:val="10"/>
  </w:num>
  <w:num w:numId="18" w16cid:durableId="102355605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4AB"/>
    <w:rsid w:val="00021C60"/>
    <w:rsid w:val="00034194"/>
    <w:rsid w:val="000461B1"/>
    <w:rsid w:val="00071638"/>
    <w:rsid w:val="00081333"/>
    <w:rsid w:val="00083FC0"/>
    <w:rsid w:val="000D1BD6"/>
    <w:rsid w:val="000F1BDC"/>
    <w:rsid w:val="000F2A3E"/>
    <w:rsid w:val="000F361B"/>
    <w:rsid w:val="00130E69"/>
    <w:rsid w:val="00133EA1"/>
    <w:rsid w:val="00141BA6"/>
    <w:rsid w:val="0016096B"/>
    <w:rsid w:val="00177A09"/>
    <w:rsid w:val="001C419F"/>
    <w:rsid w:val="0020539A"/>
    <w:rsid w:val="00231A00"/>
    <w:rsid w:val="00233330"/>
    <w:rsid w:val="00241662"/>
    <w:rsid w:val="0024747D"/>
    <w:rsid w:val="002518B7"/>
    <w:rsid w:val="002950FF"/>
    <w:rsid w:val="00296CD9"/>
    <w:rsid w:val="002B7C9A"/>
    <w:rsid w:val="002C3DD6"/>
    <w:rsid w:val="002E03CD"/>
    <w:rsid w:val="002E0611"/>
    <w:rsid w:val="00312ABF"/>
    <w:rsid w:val="003225FC"/>
    <w:rsid w:val="0032747D"/>
    <w:rsid w:val="003324CB"/>
    <w:rsid w:val="00362AF1"/>
    <w:rsid w:val="00384187"/>
    <w:rsid w:val="003C0FF8"/>
    <w:rsid w:val="004034E6"/>
    <w:rsid w:val="00404703"/>
    <w:rsid w:val="004136E7"/>
    <w:rsid w:val="00414894"/>
    <w:rsid w:val="00417108"/>
    <w:rsid w:val="00417840"/>
    <w:rsid w:val="004374A9"/>
    <w:rsid w:val="00442D84"/>
    <w:rsid w:val="00461835"/>
    <w:rsid w:val="004729A8"/>
    <w:rsid w:val="004851CA"/>
    <w:rsid w:val="004F2496"/>
    <w:rsid w:val="00504480"/>
    <w:rsid w:val="0052297E"/>
    <w:rsid w:val="00534BE8"/>
    <w:rsid w:val="005504F7"/>
    <w:rsid w:val="00555B62"/>
    <w:rsid w:val="00574BCF"/>
    <w:rsid w:val="00585277"/>
    <w:rsid w:val="005D1652"/>
    <w:rsid w:val="005D2C4A"/>
    <w:rsid w:val="005D3DF1"/>
    <w:rsid w:val="005E24F8"/>
    <w:rsid w:val="005F725E"/>
    <w:rsid w:val="0060599E"/>
    <w:rsid w:val="006201D0"/>
    <w:rsid w:val="00636FB1"/>
    <w:rsid w:val="00652C89"/>
    <w:rsid w:val="00653AEC"/>
    <w:rsid w:val="00655190"/>
    <w:rsid w:val="00662218"/>
    <w:rsid w:val="00673414"/>
    <w:rsid w:val="00685AE0"/>
    <w:rsid w:val="00692AB8"/>
    <w:rsid w:val="006972E8"/>
    <w:rsid w:val="006B2717"/>
    <w:rsid w:val="006B685D"/>
    <w:rsid w:val="006C4C45"/>
    <w:rsid w:val="006D1998"/>
    <w:rsid w:val="00703D77"/>
    <w:rsid w:val="00711095"/>
    <w:rsid w:val="0072604C"/>
    <w:rsid w:val="00761714"/>
    <w:rsid w:val="00762BBE"/>
    <w:rsid w:val="00767E3E"/>
    <w:rsid w:val="007761AD"/>
    <w:rsid w:val="00780A72"/>
    <w:rsid w:val="00820546"/>
    <w:rsid w:val="00871710"/>
    <w:rsid w:val="00871C73"/>
    <w:rsid w:val="00883D58"/>
    <w:rsid w:val="0089498E"/>
    <w:rsid w:val="008A5D54"/>
    <w:rsid w:val="008C15D9"/>
    <w:rsid w:val="008D0747"/>
    <w:rsid w:val="008E4638"/>
    <w:rsid w:val="00911246"/>
    <w:rsid w:val="009112DC"/>
    <w:rsid w:val="009419DA"/>
    <w:rsid w:val="00967350"/>
    <w:rsid w:val="00996159"/>
    <w:rsid w:val="009962C9"/>
    <w:rsid w:val="009B4259"/>
    <w:rsid w:val="009D230D"/>
    <w:rsid w:val="009E7AF7"/>
    <w:rsid w:val="00A435E7"/>
    <w:rsid w:val="00A60826"/>
    <w:rsid w:val="00A7368D"/>
    <w:rsid w:val="00A7644C"/>
    <w:rsid w:val="00A92EBA"/>
    <w:rsid w:val="00AB6760"/>
    <w:rsid w:val="00AD064D"/>
    <w:rsid w:val="00AD71BC"/>
    <w:rsid w:val="00AE0C62"/>
    <w:rsid w:val="00B0479E"/>
    <w:rsid w:val="00B0564E"/>
    <w:rsid w:val="00B224D7"/>
    <w:rsid w:val="00B35ECC"/>
    <w:rsid w:val="00BA2507"/>
    <w:rsid w:val="00BA4ED8"/>
    <w:rsid w:val="00BC241D"/>
    <w:rsid w:val="00BC34E7"/>
    <w:rsid w:val="00BD11E6"/>
    <w:rsid w:val="00BE72AC"/>
    <w:rsid w:val="00C020D8"/>
    <w:rsid w:val="00C03D02"/>
    <w:rsid w:val="00C07E07"/>
    <w:rsid w:val="00C107F2"/>
    <w:rsid w:val="00C15939"/>
    <w:rsid w:val="00C175CB"/>
    <w:rsid w:val="00C2143D"/>
    <w:rsid w:val="00C33A04"/>
    <w:rsid w:val="00C56152"/>
    <w:rsid w:val="00C57E4C"/>
    <w:rsid w:val="00C61658"/>
    <w:rsid w:val="00C935F5"/>
    <w:rsid w:val="00C95B3C"/>
    <w:rsid w:val="00CA056C"/>
    <w:rsid w:val="00CA6D65"/>
    <w:rsid w:val="00CB1C7D"/>
    <w:rsid w:val="00CD7AA5"/>
    <w:rsid w:val="00CF5BEB"/>
    <w:rsid w:val="00D13D89"/>
    <w:rsid w:val="00D218FE"/>
    <w:rsid w:val="00D438E9"/>
    <w:rsid w:val="00D70045"/>
    <w:rsid w:val="00D93EC7"/>
    <w:rsid w:val="00D969F1"/>
    <w:rsid w:val="00DA76AD"/>
    <w:rsid w:val="00DD0706"/>
    <w:rsid w:val="00E242E5"/>
    <w:rsid w:val="00E40F32"/>
    <w:rsid w:val="00EF31AD"/>
    <w:rsid w:val="00EF47F5"/>
    <w:rsid w:val="00F06D6F"/>
    <w:rsid w:val="00F11CD2"/>
    <w:rsid w:val="00F263B7"/>
    <w:rsid w:val="00F32155"/>
    <w:rsid w:val="00F5082D"/>
    <w:rsid w:val="00F531BD"/>
    <w:rsid w:val="00F5324A"/>
    <w:rsid w:val="00F55629"/>
    <w:rsid w:val="00F57042"/>
    <w:rsid w:val="00F57C68"/>
    <w:rsid w:val="00F63B75"/>
    <w:rsid w:val="00F67966"/>
    <w:rsid w:val="00F755E9"/>
    <w:rsid w:val="00F87F4A"/>
    <w:rsid w:val="00FA0CA9"/>
    <w:rsid w:val="00FC21A4"/>
    <w:rsid w:val="00FD27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41784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4FC6AAD-CA2A-46A8-9855-8EC22CDB28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8E844938-C36F-419F-833F-8CA7C7DC492D}">
  <ds:schemaRefs>
    <ds:schemaRef ds:uri="0f52bdb7-99ae-4d66-a470-3412b0f47b8a"/>
    <ds:schemaRef ds:uri="http://schemas.microsoft.com/office/infopath/2007/PartnerControls"/>
    <ds:schemaRef ds:uri="http://schemas.openxmlformats.org/package/2006/metadata/core-properties"/>
    <ds:schemaRef ds:uri="http://purl.org/dc/elements/1.1/"/>
    <ds:schemaRef ds:uri="http://schemas.microsoft.com/office/2006/documentManagement/types"/>
    <ds:schemaRef ds:uri="http://purl.org/dc/dcmitype/"/>
    <ds:schemaRef ds:uri="http://schemas.microsoft.com/office/2006/metadata/properties"/>
    <ds:schemaRef ds:uri="http://www.w3.org/XML/1998/namespace"/>
    <ds:schemaRef ds:uri="http://purl.org/dc/terms/"/>
  </ds:schemaRefs>
</ds:datastoreItem>
</file>

<file path=customXml/itemProps4.xml><?xml version="1.0" encoding="utf-8"?>
<ds:datastoreItem xmlns:ds="http://schemas.openxmlformats.org/officeDocument/2006/customXml" ds:itemID="{68C10BC9-3E8A-4A9C-B5F8-B493DB70EA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8</Pages>
  <Words>2119</Words>
  <Characters>11369</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6</cp:revision>
  <dcterms:created xsi:type="dcterms:W3CDTF">2025-05-09T07:32:00Z</dcterms:created>
  <dcterms:modified xsi:type="dcterms:W3CDTF">2025-05-14T10:33:00Z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0x0101007B5D033B27532648ACD29D6ADE255704</vt:lpwstr>
  </property>
</Properties>
</file>