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D00A24" w14:paraId="6D2903E2" w14:textId="77777777" w:rsidTr="00DA76AD">
        <w:tc>
          <w:tcPr>
            <w:tcW w:w="2547" w:type="dxa"/>
          </w:tcPr>
          <w:p w14:paraId="6D2903DE" w14:textId="77777777" w:rsidR="00F5082D" w:rsidRPr="00D00A24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091FEF17" w:rsidR="00F5082D" w:rsidRPr="00D00A24" w:rsidRDefault="0082686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21</w:t>
            </w:r>
            <w:r w:rsidR="00183E0A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May </w:t>
            </w:r>
            <w:r w:rsidR="005D3DF1" w:rsidRPr="00D00A24">
              <w:rPr>
                <w:rFonts w:ascii="Verdana" w:hAnsi="Verdana" w:cs="Arial"/>
                <w:b/>
                <w:sz w:val="24"/>
                <w:szCs w:val="24"/>
              </w:rPr>
              <w:t>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D00A24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6B86BEF2" w:rsidR="00F5082D" w:rsidRPr="00D00A24" w:rsidRDefault="0082686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2.</w:t>
            </w:r>
            <w:r w:rsidR="00183E0A">
              <w:rPr>
                <w:rFonts w:ascii="Verdana" w:hAnsi="Verdana" w:cs="Arial"/>
                <w:b/>
                <w:sz w:val="24"/>
                <w:szCs w:val="24"/>
              </w:rPr>
              <w:t>7</w:t>
            </w:r>
          </w:p>
        </w:tc>
      </w:tr>
      <w:tr w:rsidR="00B0479E" w:rsidRPr="00D00A24" w14:paraId="1EEB45B2" w14:textId="77777777" w:rsidTr="00B0564E">
        <w:tc>
          <w:tcPr>
            <w:tcW w:w="2547" w:type="dxa"/>
            <w:shd w:val="clear" w:color="auto" w:fill="auto"/>
          </w:tcPr>
          <w:p w14:paraId="4A48663E" w14:textId="6879CA0B" w:rsidR="00B0479E" w:rsidRPr="00D00A24" w:rsidRDefault="00B0479E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6CC06476" w:rsidR="00B0479E" w:rsidRPr="00D00A24" w:rsidRDefault="00826864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</w:tr>
      <w:tr w:rsidR="00083FC0" w:rsidRPr="00D00A24" w14:paraId="6D2903E5" w14:textId="77777777" w:rsidTr="00DA76AD">
        <w:tc>
          <w:tcPr>
            <w:tcW w:w="2547" w:type="dxa"/>
          </w:tcPr>
          <w:p w14:paraId="6D2903E3" w14:textId="77777777" w:rsidR="00034194" w:rsidRPr="00D00A24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1422B109" w:rsidR="00034194" w:rsidRPr="00D00A24" w:rsidRDefault="009E6F00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Analytical Review</w:t>
            </w:r>
          </w:p>
        </w:tc>
      </w:tr>
      <w:tr w:rsidR="00083FC0" w:rsidRPr="00D00A24" w14:paraId="6D2903E8" w14:textId="77777777" w:rsidTr="00DA76AD">
        <w:tc>
          <w:tcPr>
            <w:tcW w:w="2547" w:type="dxa"/>
          </w:tcPr>
          <w:p w14:paraId="6D2903E6" w14:textId="77777777" w:rsidR="00034194" w:rsidRPr="00D00A24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6F8FF816" w:rsidR="00034194" w:rsidRPr="00D00A24" w:rsidRDefault="00826864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Alison McLennan, Assistant Director of Finance </w:t>
            </w:r>
          </w:p>
        </w:tc>
      </w:tr>
      <w:tr w:rsidR="00762BBE" w:rsidRPr="00D00A24" w14:paraId="6D2903EB" w14:textId="77777777" w:rsidTr="00DA76AD">
        <w:tc>
          <w:tcPr>
            <w:tcW w:w="2547" w:type="dxa"/>
          </w:tcPr>
          <w:p w14:paraId="6D2903E9" w14:textId="77777777" w:rsidR="00762BBE" w:rsidRPr="00D00A24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41D78D09" w:rsidR="00762BBE" w:rsidRPr="00D00A24" w:rsidRDefault="00826864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Darren Griffiths, Director of Finance and Performance</w:t>
            </w:r>
          </w:p>
        </w:tc>
      </w:tr>
      <w:tr w:rsidR="00826864" w:rsidRPr="00D00A24" w14:paraId="6D2903EE" w14:textId="77777777" w:rsidTr="00DA76AD">
        <w:tc>
          <w:tcPr>
            <w:tcW w:w="2547" w:type="dxa"/>
          </w:tcPr>
          <w:p w14:paraId="6D2903EC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6DCEA420" w:rsidR="00826864" w:rsidRPr="00D00A24" w:rsidRDefault="00826864" w:rsidP="00826864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Alison McLennan, Assistant Director of Finance </w:t>
            </w:r>
          </w:p>
        </w:tc>
      </w:tr>
      <w:tr w:rsidR="00826864" w:rsidRPr="00D00A24" w14:paraId="6D2903F1" w14:textId="77777777" w:rsidTr="00DA76AD">
        <w:tc>
          <w:tcPr>
            <w:tcW w:w="2547" w:type="dxa"/>
          </w:tcPr>
          <w:p w14:paraId="6D2903EF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2349A4A6" w:rsidR="00826864" w:rsidRPr="00D00A24" w:rsidRDefault="00826864" w:rsidP="00826864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Closed</w:t>
            </w:r>
          </w:p>
        </w:tc>
      </w:tr>
      <w:tr w:rsidR="00826864" w:rsidRPr="00D00A24" w14:paraId="6D2903F8" w14:textId="77777777" w:rsidTr="00DA76AD">
        <w:tc>
          <w:tcPr>
            <w:tcW w:w="2547" w:type="dxa"/>
          </w:tcPr>
          <w:p w14:paraId="6D2903F2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EA9C447" w14:textId="026194C6" w:rsidR="00826864" w:rsidRPr="00D00A24" w:rsidRDefault="00826864" w:rsidP="009E6F00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To provide the Audit Committee with 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an analytical review of the draft annual accounts for 2</w:t>
            </w:r>
            <w:r w:rsidRPr="00D00A24">
              <w:rPr>
                <w:rFonts w:ascii="Verdana" w:hAnsi="Verdana" w:cs="Arial"/>
                <w:sz w:val="24"/>
                <w:szCs w:val="24"/>
              </w:rPr>
              <w:t>024</w:t>
            </w:r>
            <w:r w:rsidR="00922BB6" w:rsidRPr="00D00A24">
              <w:rPr>
                <w:rFonts w:ascii="Verdana" w:hAnsi="Verdana" w:cs="Arial"/>
                <w:sz w:val="24"/>
                <w:szCs w:val="24"/>
              </w:rPr>
              <w:t>/</w:t>
            </w:r>
            <w:r w:rsidRPr="00D00A24">
              <w:rPr>
                <w:rFonts w:ascii="Verdana" w:hAnsi="Verdana" w:cs="Arial"/>
                <w:sz w:val="24"/>
                <w:szCs w:val="24"/>
              </w:rPr>
              <w:t>25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3F7" w14:textId="7BDDC2FA" w:rsidR="009E6F00" w:rsidRPr="00D00A24" w:rsidRDefault="009E6F00" w:rsidP="009E6F00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26864" w:rsidRPr="00D00A24" w14:paraId="6D290402" w14:textId="77777777" w:rsidTr="00DA76AD">
        <w:tc>
          <w:tcPr>
            <w:tcW w:w="2547" w:type="dxa"/>
          </w:tcPr>
          <w:p w14:paraId="6D2903F9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CA4BE27" w14:textId="7DC1609D" w:rsidR="00826864" w:rsidRPr="00D00A24" w:rsidRDefault="00826864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The report provides 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a summarised position of the draft annual accounts for 2024</w:t>
            </w:r>
            <w:r w:rsidR="00922BB6" w:rsidRPr="00D00A24">
              <w:rPr>
                <w:rFonts w:ascii="Verdana" w:hAnsi="Verdana" w:cs="Arial"/>
                <w:sz w:val="24"/>
                <w:szCs w:val="24"/>
              </w:rPr>
              <w:t>/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 xml:space="preserve">25, highlighting key statements and a </w:t>
            </w:r>
            <w:proofErr w:type="gramStart"/>
            <w:r w:rsidR="009E6F00" w:rsidRPr="00D00A24">
              <w:rPr>
                <w:rFonts w:ascii="Verdana" w:hAnsi="Verdana" w:cs="Arial"/>
                <w:sz w:val="24"/>
                <w:szCs w:val="24"/>
              </w:rPr>
              <w:t>high level</w:t>
            </w:r>
            <w:proofErr w:type="gramEnd"/>
            <w:r w:rsidR="009E6F00" w:rsidRPr="00D00A24">
              <w:rPr>
                <w:rFonts w:ascii="Verdana" w:hAnsi="Verdana" w:cs="Arial"/>
                <w:sz w:val="24"/>
                <w:szCs w:val="24"/>
              </w:rPr>
              <w:t xml:space="preserve"> analytical review of the main movements between 2024</w:t>
            </w:r>
            <w:r w:rsidR="00922BB6" w:rsidRPr="00D00A24">
              <w:rPr>
                <w:rFonts w:ascii="Verdana" w:hAnsi="Verdana" w:cs="Arial"/>
                <w:sz w:val="24"/>
                <w:szCs w:val="24"/>
              </w:rPr>
              <w:t>/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25, and 2023</w:t>
            </w:r>
            <w:r w:rsidR="00922BB6" w:rsidRPr="00D00A24">
              <w:rPr>
                <w:rFonts w:ascii="Verdana" w:hAnsi="Verdana" w:cs="Arial"/>
                <w:sz w:val="24"/>
                <w:szCs w:val="24"/>
              </w:rPr>
              <w:t>/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24.</w:t>
            </w:r>
          </w:p>
          <w:p w14:paraId="371FBF6D" w14:textId="77777777" w:rsidR="00826864" w:rsidRPr="00D00A24" w:rsidRDefault="00826864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D290400" w14:textId="002C0FCF" w:rsidR="00826864" w:rsidRPr="00D00A24" w:rsidRDefault="009E6F00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A more detailed analytical review of the draft accounts has</w:t>
            </w:r>
            <w:r w:rsidR="00826864" w:rsidRPr="00D00A24">
              <w:rPr>
                <w:rFonts w:ascii="Verdana" w:hAnsi="Verdana" w:cs="Arial"/>
                <w:sz w:val="24"/>
                <w:szCs w:val="24"/>
              </w:rPr>
              <w:t xml:space="preserve"> also be</w:t>
            </w:r>
            <w:r w:rsidRPr="00D00A24">
              <w:rPr>
                <w:rFonts w:ascii="Verdana" w:hAnsi="Verdana" w:cs="Arial"/>
                <w:sz w:val="24"/>
                <w:szCs w:val="24"/>
              </w:rPr>
              <w:t>en provided to</w:t>
            </w:r>
            <w:r w:rsidR="00826864" w:rsidRPr="00D00A24">
              <w:rPr>
                <w:rFonts w:ascii="Verdana" w:hAnsi="Verdana" w:cs="Arial"/>
                <w:sz w:val="24"/>
                <w:szCs w:val="24"/>
              </w:rPr>
              <w:t xml:space="preserve"> Audit Wales as part of their accounts audit. </w:t>
            </w:r>
          </w:p>
          <w:p w14:paraId="6D290401" w14:textId="77777777" w:rsidR="00826864" w:rsidRPr="00D00A24" w:rsidRDefault="00826864" w:rsidP="0082686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26864" w:rsidRPr="00D00A2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826864" w:rsidRPr="00D00A24" w:rsidRDefault="00826864" w:rsidP="00826864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826864" w:rsidRPr="00D00A2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826864" w:rsidRPr="00D00A24" w:rsidRDefault="00826864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826864" w:rsidRPr="00D00A24" w:rsidRDefault="00826864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3FBA55BD" w:rsidR="00826864" w:rsidRPr="00D00A24" w:rsidRDefault="00826864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087199A4" w:rsidR="00826864" w:rsidRPr="00D00A24" w:rsidRDefault="00183E0A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26864" w:rsidRPr="00D00A24" w14:paraId="6D290418" w14:textId="77777777" w:rsidTr="00DA76AD">
        <w:tc>
          <w:tcPr>
            <w:tcW w:w="2547" w:type="dxa"/>
          </w:tcPr>
          <w:p w14:paraId="6D290410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0371734" w14:textId="77777777" w:rsidR="00826864" w:rsidRPr="00D00A24" w:rsidRDefault="00826864" w:rsidP="00826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D290417" w14:textId="1E67CDD8" w:rsidR="00826864" w:rsidRPr="00D00A24" w:rsidRDefault="00922BB6" w:rsidP="00922BB6">
            <w:pPr>
              <w:pStyle w:val="ListParagraph"/>
              <w:numPr>
                <w:ilvl w:val="0"/>
                <w:numId w:val="11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ACK</w:t>
            </w:r>
            <w:r w:rsidR="00D00A24">
              <w:rPr>
                <w:rFonts w:ascii="Verdana" w:hAnsi="Verdana" w:cs="Arial"/>
                <w:b/>
                <w:sz w:val="24"/>
                <w:szCs w:val="24"/>
              </w:rPr>
              <w:t>N</w:t>
            </w: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OWLEDGE </w:t>
            </w:r>
            <w:r w:rsidRPr="00D00A24">
              <w:rPr>
                <w:rFonts w:ascii="Verdana" w:hAnsi="Verdana" w:cs="Arial"/>
                <w:bCs/>
                <w:sz w:val="24"/>
                <w:szCs w:val="24"/>
              </w:rPr>
              <w:t>and</w:t>
            </w: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 DISCUSS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 xml:space="preserve"> the Analytical </w:t>
            </w:r>
            <w:r w:rsidRPr="00D00A24">
              <w:rPr>
                <w:rFonts w:ascii="Verdana" w:hAnsi="Verdana" w:cs="Arial"/>
                <w:sz w:val="24"/>
                <w:szCs w:val="24"/>
              </w:rPr>
              <w:t>R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eview for 2024</w:t>
            </w:r>
            <w:r w:rsidRPr="00D00A24">
              <w:rPr>
                <w:rFonts w:ascii="Verdana" w:hAnsi="Verdana" w:cs="Arial"/>
                <w:sz w:val="24"/>
                <w:szCs w:val="24"/>
              </w:rPr>
              <w:t>/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25.</w:t>
            </w:r>
          </w:p>
        </w:tc>
      </w:tr>
    </w:tbl>
    <w:p w14:paraId="6D290419" w14:textId="77777777" w:rsidR="0020539A" w:rsidRPr="00D00A24" w:rsidRDefault="0020539A">
      <w:pPr>
        <w:rPr>
          <w:rFonts w:ascii="Verdana" w:hAnsi="Verdana"/>
          <w:sz w:val="24"/>
          <w:szCs w:val="24"/>
        </w:rPr>
      </w:pPr>
    </w:p>
    <w:p w14:paraId="6D290433" w14:textId="0BD9CE12" w:rsidR="00762BBE" w:rsidRPr="00D00A24" w:rsidRDefault="0020539A" w:rsidP="00183E0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D00A24">
        <w:rPr>
          <w:rFonts w:ascii="Verdana" w:hAnsi="Verdana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D00A2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D00A24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6D290435" w14:textId="77777777" w:rsidR="00034194" w:rsidRPr="00D00A24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D00A2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D00A24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D00A24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D00A24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D00A24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D00A24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D00A2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D00A24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D00A24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D00A24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D00A2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D00A24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D00A24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D00A24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D00A2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D00A24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D00A24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D00A24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D00A2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D00A2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D00A24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D00A24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D00A24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2D33FFCB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D00A24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D00A24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D00A2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76C1CF6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D00A24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D00A2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D00A24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D00A2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D00A24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D00A2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D00A24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D00A24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61CBA8BD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1693AA3D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D00A24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43A79CF1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E80A596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234F9988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0911360E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3E880F5B" w:rsidR="00F5324A" w:rsidRPr="00D00A24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0A2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D00A2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D00A24" w14:paraId="6D290480" w14:textId="77777777" w:rsidTr="00C95B3C">
        <w:tc>
          <w:tcPr>
            <w:tcW w:w="9245" w:type="dxa"/>
            <w:gridSpan w:val="4"/>
          </w:tcPr>
          <w:p w14:paraId="36C4B41E" w14:textId="77777777" w:rsidR="00826864" w:rsidRPr="00D00A24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There are no direct quality, safety and patient experience issues associated with this report.</w:t>
            </w:r>
          </w:p>
          <w:p w14:paraId="6D29047F" w14:textId="77777777" w:rsidR="00F5324A" w:rsidRPr="00D00A24" w:rsidRDefault="00F5324A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D00A2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D00A24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D00A24" w14:paraId="6D290487" w14:textId="77777777" w:rsidTr="00C95B3C">
        <w:tc>
          <w:tcPr>
            <w:tcW w:w="9245" w:type="dxa"/>
            <w:gridSpan w:val="4"/>
          </w:tcPr>
          <w:p w14:paraId="2050E060" w14:textId="77777777" w:rsidR="00826864" w:rsidRPr="00D00A24" w:rsidRDefault="00826864" w:rsidP="00826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There are no direct financial implications associated with this report.</w:t>
            </w:r>
          </w:p>
          <w:p w14:paraId="6D290486" w14:textId="77777777" w:rsidR="00F5324A" w:rsidRPr="00D00A24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D00A24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D00A24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D00A24" w14:paraId="6D29048C" w14:textId="77777777" w:rsidTr="00C95B3C">
        <w:tc>
          <w:tcPr>
            <w:tcW w:w="9245" w:type="dxa"/>
            <w:gridSpan w:val="4"/>
          </w:tcPr>
          <w:p w14:paraId="06460F18" w14:textId="77777777" w:rsidR="00826864" w:rsidRPr="00D00A24" w:rsidRDefault="00826864" w:rsidP="00826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There are no direct legal implications associated with this report.    </w:t>
            </w:r>
          </w:p>
          <w:p w14:paraId="6D29048B" w14:textId="77777777" w:rsidR="00F5324A" w:rsidRPr="00D00A24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D00A24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D00A24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D00A24" w14:paraId="6D290491" w14:textId="77777777" w:rsidTr="00C95B3C">
        <w:tc>
          <w:tcPr>
            <w:tcW w:w="9245" w:type="dxa"/>
            <w:gridSpan w:val="4"/>
          </w:tcPr>
          <w:p w14:paraId="59A8552F" w14:textId="77777777" w:rsidR="00826864" w:rsidRPr="00D00A24" w:rsidRDefault="00826864" w:rsidP="0082686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There are no direct staffing implications associated with this report.   </w:t>
            </w:r>
          </w:p>
          <w:p w14:paraId="6D290490" w14:textId="77777777" w:rsidR="00F5324A" w:rsidRPr="00D00A24" w:rsidRDefault="00F5324A" w:rsidP="0082686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D00A2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D00A24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D00A24" w14:paraId="6D290496" w14:textId="77777777" w:rsidTr="00C95B3C">
        <w:tc>
          <w:tcPr>
            <w:tcW w:w="9245" w:type="dxa"/>
            <w:gridSpan w:val="4"/>
          </w:tcPr>
          <w:p w14:paraId="6D290494" w14:textId="2F893094" w:rsidR="00653AEC" w:rsidRPr="00D00A24" w:rsidRDefault="00826864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None.</w:t>
            </w:r>
          </w:p>
          <w:p w14:paraId="6D290495" w14:textId="77777777" w:rsidR="00F5324A" w:rsidRPr="00D00A24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D00A2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D00A24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784225ED" w14:textId="02ABC637" w:rsidR="00826864" w:rsidRPr="00D00A24" w:rsidRDefault="00826864" w:rsidP="00826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>This is an annual report to the Audit Committee. The previous report was presented to Audit Committee in May 2024.</w:t>
            </w:r>
          </w:p>
          <w:p w14:paraId="6D290499" w14:textId="77777777" w:rsidR="00653AEC" w:rsidRPr="00D00A24" w:rsidRDefault="00653AEC" w:rsidP="0082686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826864" w:rsidRPr="00D00A24" w14:paraId="6D29049F" w14:textId="77777777" w:rsidTr="00C95B3C">
        <w:tc>
          <w:tcPr>
            <w:tcW w:w="2470" w:type="dxa"/>
            <w:gridSpan w:val="2"/>
          </w:tcPr>
          <w:p w14:paraId="6D29049B" w14:textId="77777777" w:rsidR="00826864" w:rsidRPr="00D00A24" w:rsidRDefault="00826864" w:rsidP="00826864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D00A24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1E61BD83" w:rsidR="00826864" w:rsidRPr="00D00A24" w:rsidRDefault="00826864" w:rsidP="0082686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00A24">
              <w:rPr>
                <w:rFonts w:ascii="Verdana" w:hAnsi="Verdana" w:cs="Arial"/>
                <w:sz w:val="24"/>
                <w:szCs w:val="24"/>
              </w:rPr>
              <w:t xml:space="preserve">Appendix A provides 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an overview of the key draft accounts statements and</w:t>
            </w:r>
            <w:r w:rsidRPr="00D00A2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E6F00" w:rsidRPr="00D00A24">
              <w:rPr>
                <w:rFonts w:ascii="Verdana" w:hAnsi="Verdana" w:cs="Arial"/>
                <w:sz w:val="24"/>
                <w:szCs w:val="24"/>
              </w:rPr>
              <w:t>Analytical review</w:t>
            </w:r>
          </w:p>
        </w:tc>
      </w:tr>
    </w:tbl>
    <w:p w14:paraId="6D2904A0" w14:textId="77777777" w:rsidR="00034194" w:rsidRPr="00D00A24" w:rsidRDefault="00034194">
      <w:pPr>
        <w:rPr>
          <w:rFonts w:ascii="Verdana" w:hAnsi="Verdana"/>
          <w:sz w:val="24"/>
          <w:szCs w:val="24"/>
        </w:rPr>
      </w:pPr>
    </w:p>
    <w:sectPr w:rsidR="00034194" w:rsidRPr="00D00A24" w:rsidSect="00183E0A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D3F85" w14:textId="77777777" w:rsidR="00574BCF" w:rsidRDefault="00574BCF" w:rsidP="00C107F2">
      <w:pPr>
        <w:spacing w:after="0" w:line="240" w:lineRule="auto"/>
      </w:pPr>
      <w:r>
        <w:separator/>
      </w:r>
    </w:p>
  </w:endnote>
  <w:endnote w:type="continuationSeparator" w:id="0">
    <w:p w14:paraId="6A824B65" w14:textId="77777777" w:rsidR="00574BCF" w:rsidRDefault="00574BCF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779302" w14:textId="56328106" w:rsidR="003D7666" w:rsidRDefault="003D7666" w:rsidP="002B7C9A">
    <w:pPr>
      <w:pStyle w:val="Footer"/>
      <w:jc w:val="right"/>
      <w:rPr>
        <w:b/>
        <w:bCs/>
      </w:rPr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14806833" wp14:editId="04DA97F8">
          <wp:simplePos x="0" y="0"/>
          <wp:positionH relativeFrom="margin">
            <wp:posOffset>-371475</wp:posOffset>
          </wp:positionH>
          <wp:positionV relativeFrom="paragraph">
            <wp:posOffset>17145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1709386315" name="Picture 170938631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p w14:paraId="22511EE8" w14:textId="65A00D1D" w:rsidR="003D7666" w:rsidRDefault="00826864" w:rsidP="002B7C9A">
    <w:pPr>
      <w:pStyle w:val="Footer"/>
      <w:jc w:val="right"/>
    </w:pPr>
    <w:r>
      <w:t xml:space="preserve">Audit </w:t>
    </w:r>
    <w:r w:rsidR="002B7C9A">
      <w:t xml:space="preserve">Committee </w:t>
    </w:r>
  </w:p>
  <w:p w14:paraId="6D2904A9" w14:textId="3D03CF3F" w:rsidR="003324CB" w:rsidRDefault="003D7666" w:rsidP="002B7C9A">
    <w:pPr>
      <w:pStyle w:val="Footer"/>
      <w:jc w:val="right"/>
    </w:pPr>
    <w:r>
      <w:t xml:space="preserve">Wednesday, </w:t>
    </w:r>
    <w:r w:rsidR="00826864">
      <w:t>21 May</w:t>
    </w:r>
    <w:r w:rsidR="005D3DF1"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BBE95" w14:textId="77777777" w:rsidR="00574BCF" w:rsidRDefault="00574BCF" w:rsidP="00C107F2">
      <w:pPr>
        <w:spacing w:after="0" w:line="240" w:lineRule="auto"/>
      </w:pPr>
      <w:r>
        <w:separator/>
      </w:r>
    </w:p>
  </w:footnote>
  <w:footnote w:type="continuationSeparator" w:id="0">
    <w:p w14:paraId="148967B3" w14:textId="77777777" w:rsidR="00574BCF" w:rsidRDefault="00574BCF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890181304" name="Picture 890181304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D48194C"/>
    <w:multiLevelType w:val="hybridMultilevel"/>
    <w:tmpl w:val="6A1A05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303000091">
    <w:abstractNumId w:val="0"/>
  </w:num>
  <w:num w:numId="2" w16cid:durableId="1293291911">
    <w:abstractNumId w:val="5"/>
  </w:num>
  <w:num w:numId="3" w16cid:durableId="2068649081">
    <w:abstractNumId w:val="4"/>
  </w:num>
  <w:num w:numId="4" w16cid:durableId="961351902">
    <w:abstractNumId w:val="2"/>
  </w:num>
  <w:num w:numId="5" w16cid:durableId="1409226867">
    <w:abstractNumId w:val="1"/>
  </w:num>
  <w:num w:numId="6" w16cid:durableId="517698414">
    <w:abstractNumId w:val="9"/>
  </w:num>
  <w:num w:numId="7" w16cid:durableId="1345981832">
    <w:abstractNumId w:val="10"/>
  </w:num>
  <w:num w:numId="8" w16cid:durableId="776366590">
    <w:abstractNumId w:val="6"/>
  </w:num>
  <w:num w:numId="9" w16cid:durableId="2102489334">
    <w:abstractNumId w:val="7"/>
  </w:num>
  <w:num w:numId="10" w16cid:durableId="1168248252">
    <w:abstractNumId w:val="8"/>
  </w:num>
  <w:num w:numId="11" w16cid:durableId="1396125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F361B"/>
    <w:rsid w:val="00133EA1"/>
    <w:rsid w:val="0016096B"/>
    <w:rsid w:val="00183E0A"/>
    <w:rsid w:val="0020539A"/>
    <w:rsid w:val="00233330"/>
    <w:rsid w:val="00241662"/>
    <w:rsid w:val="002518B7"/>
    <w:rsid w:val="002950FF"/>
    <w:rsid w:val="00296CD9"/>
    <w:rsid w:val="002B7C9A"/>
    <w:rsid w:val="002C3DD6"/>
    <w:rsid w:val="0032747D"/>
    <w:rsid w:val="003324CB"/>
    <w:rsid w:val="003671D4"/>
    <w:rsid w:val="003C0FF8"/>
    <w:rsid w:val="003D7666"/>
    <w:rsid w:val="00414894"/>
    <w:rsid w:val="00461835"/>
    <w:rsid w:val="0052297E"/>
    <w:rsid w:val="00555B62"/>
    <w:rsid w:val="00574BCF"/>
    <w:rsid w:val="00585277"/>
    <w:rsid w:val="005B04DF"/>
    <w:rsid w:val="005D1652"/>
    <w:rsid w:val="005D2C4A"/>
    <w:rsid w:val="005D3DF1"/>
    <w:rsid w:val="006201D0"/>
    <w:rsid w:val="00653AEC"/>
    <w:rsid w:val="00655190"/>
    <w:rsid w:val="00662218"/>
    <w:rsid w:val="00671777"/>
    <w:rsid w:val="00675961"/>
    <w:rsid w:val="00685AE0"/>
    <w:rsid w:val="00686EE6"/>
    <w:rsid w:val="006B2717"/>
    <w:rsid w:val="006D1998"/>
    <w:rsid w:val="00703D77"/>
    <w:rsid w:val="00711095"/>
    <w:rsid w:val="0072604C"/>
    <w:rsid w:val="00762BBE"/>
    <w:rsid w:val="00767E3E"/>
    <w:rsid w:val="00820546"/>
    <w:rsid w:val="00826864"/>
    <w:rsid w:val="008C15D9"/>
    <w:rsid w:val="008D0747"/>
    <w:rsid w:val="009112DC"/>
    <w:rsid w:val="00922BB6"/>
    <w:rsid w:val="00996159"/>
    <w:rsid w:val="009E6F00"/>
    <w:rsid w:val="009E7AF7"/>
    <w:rsid w:val="00AB36CA"/>
    <w:rsid w:val="00AD064D"/>
    <w:rsid w:val="00AD71BC"/>
    <w:rsid w:val="00B0479E"/>
    <w:rsid w:val="00B0564E"/>
    <w:rsid w:val="00B224D7"/>
    <w:rsid w:val="00B35ECC"/>
    <w:rsid w:val="00BA2507"/>
    <w:rsid w:val="00BC241D"/>
    <w:rsid w:val="00C107F2"/>
    <w:rsid w:val="00C2143D"/>
    <w:rsid w:val="00C33A04"/>
    <w:rsid w:val="00C56152"/>
    <w:rsid w:val="00C61658"/>
    <w:rsid w:val="00C95B3C"/>
    <w:rsid w:val="00CA6D65"/>
    <w:rsid w:val="00CB1C7D"/>
    <w:rsid w:val="00CD7AA5"/>
    <w:rsid w:val="00D00A24"/>
    <w:rsid w:val="00DA76AD"/>
    <w:rsid w:val="00DD0706"/>
    <w:rsid w:val="00E242E5"/>
    <w:rsid w:val="00EC2673"/>
    <w:rsid w:val="00EF31AD"/>
    <w:rsid w:val="00F06D6F"/>
    <w:rsid w:val="00F11CD2"/>
    <w:rsid w:val="00F5082D"/>
    <w:rsid w:val="00F531BD"/>
    <w:rsid w:val="00F5324A"/>
    <w:rsid w:val="00F55629"/>
    <w:rsid w:val="00F57042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5D033B27532648ACD29D6ADE255704" ma:contentTypeVersion="9" ma:contentTypeDescription="Create a new document." ma:contentTypeScope="" ma:versionID="000d364b42c7fcf0b9a3f3e1ab8aafab">
  <xsd:schema xmlns:xsd="http://www.w3.org/2001/XMLSchema" xmlns:xs="http://www.w3.org/2001/XMLSchema" xmlns:p="http://schemas.microsoft.com/office/2006/metadata/properties" xmlns:ns2="0f52bdb7-99ae-4d66-a470-3412b0f47b8a" targetNamespace="http://schemas.microsoft.com/office/2006/metadata/properties" ma:root="true" ma:fieldsID="3717a2097c9b890e76a7f480e822151e" ns2:_="">
    <xsd:import namespace="0f52bdb7-99ae-4d66-a470-3412b0f47b8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52bdb7-99ae-4d66-a470-3412b0f47b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8B1FC32-747A-4D7B-A2A0-BEBB9016BE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1C9340-AD66-4A93-8BD1-96C6D03A1DBA}">
  <ds:schemaRefs>
    <ds:schemaRef ds:uri="http://purl.org/dc/dcmitype/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0f52bdb7-99ae-4d66-a470-3412b0f47b8a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84258D8-0412-4418-962A-F33A265837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52bdb7-99ae-4d66-a470-3412b0f47b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376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Carys Richards (Swansea Bay UHB - Corporate Governance)</cp:lastModifiedBy>
  <cp:revision>7</cp:revision>
  <dcterms:created xsi:type="dcterms:W3CDTF">2025-05-09T10:57:00Z</dcterms:created>
  <dcterms:modified xsi:type="dcterms:W3CDTF">2025-05-14T10:41:00Z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0x0101007B5D033B27532648ACD29D6ADE255704</vt:lpwstr>
  </property>
</Properties>
</file>