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3E8F2F" w14:textId="77777777" w:rsidR="007B3C4E" w:rsidRPr="00A40EC9" w:rsidRDefault="00D45FE7" w:rsidP="00D45FE7">
      <w:pPr>
        <w:jc w:val="center"/>
        <w:rPr>
          <w:b/>
        </w:rPr>
      </w:pPr>
      <w:r w:rsidRPr="00A40EC9">
        <w:rPr>
          <w:b/>
        </w:rPr>
        <w:t>Board Effectiveness Action Plan 202</w:t>
      </w:r>
      <w:r w:rsidR="00733ACD">
        <w:rPr>
          <w:b/>
        </w:rPr>
        <w:t>3</w:t>
      </w:r>
      <w:r w:rsidRPr="00A40EC9">
        <w:rPr>
          <w:b/>
        </w:rPr>
        <w:t>-2</w:t>
      </w:r>
      <w:r w:rsidR="00733ACD">
        <w:rPr>
          <w:b/>
        </w:rPr>
        <w:t>4</w:t>
      </w:r>
    </w:p>
    <w:p w14:paraId="4007BB24" w14:textId="77777777" w:rsidR="00D45FE7" w:rsidRDefault="00D45FE7" w:rsidP="00D45FE7">
      <w:pPr>
        <w:jc w:val="center"/>
      </w:pPr>
    </w:p>
    <w:tbl>
      <w:tblPr>
        <w:tblStyle w:val="TableGrid1"/>
        <w:tblW w:w="21683" w:type="dxa"/>
        <w:tblLook w:val="04A0" w:firstRow="1" w:lastRow="0" w:firstColumn="1" w:lastColumn="0" w:noHBand="0" w:noVBand="1"/>
      </w:tblPr>
      <w:tblGrid>
        <w:gridCol w:w="2091"/>
        <w:gridCol w:w="6230"/>
        <w:gridCol w:w="7031"/>
        <w:gridCol w:w="2257"/>
        <w:gridCol w:w="2484"/>
        <w:gridCol w:w="1590"/>
      </w:tblGrid>
      <w:tr w:rsidR="001B040B" w:rsidRPr="00D70FA2" w14:paraId="4E467465" w14:textId="77777777" w:rsidTr="00AC37F4">
        <w:trPr>
          <w:cantSplit/>
          <w:trHeight w:val="863"/>
          <w:tblHeader/>
        </w:trPr>
        <w:tc>
          <w:tcPr>
            <w:tcW w:w="2091" w:type="dxa"/>
            <w:shd w:val="clear" w:color="auto" w:fill="BDD6EE" w:themeFill="accent1" w:themeFillTint="66"/>
          </w:tcPr>
          <w:p w14:paraId="03A32F58" w14:textId="77777777" w:rsidR="001B040B" w:rsidRPr="00D70FA2" w:rsidRDefault="001B040B" w:rsidP="000263FF">
            <w:pPr>
              <w:spacing w:before="40" w:after="40"/>
              <w:rPr>
                <w:rFonts w:ascii="Arial" w:hAnsi="Arial" w:cs="Arial"/>
                <w:b/>
                <w:sz w:val="24"/>
                <w:szCs w:val="24"/>
              </w:rPr>
            </w:pPr>
            <w:r>
              <w:rPr>
                <w:rFonts w:ascii="Arial" w:hAnsi="Arial" w:cs="Arial"/>
                <w:b/>
                <w:sz w:val="24"/>
                <w:szCs w:val="24"/>
              </w:rPr>
              <w:t>Progress Level</w:t>
            </w:r>
          </w:p>
          <w:p w14:paraId="265BFF96" w14:textId="77777777" w:rsidR="001B040B" w:rsidRPr="00D70FA2" w:rsidRDefault="001B040B" w:rsidP="000263FF">
            <w:pPr>
              <w:spacing w:before="40" w:after="40"/>
              <w:rPr>
                <w:rFonts w:ascii="Arial" w:hAnsi="Arial" w:cs="Arial"/>
                <w:b/>
                <w:sz w:val="24"/>
                <w:szCs w:val="24"/>
              </w:rPr>
            </w:pPr>
          </w:p>
          <w:p w14:paraId="3268F54F" w14:textId="77777777" w:rsidR="001B040B" w:rsidRPr="00D70FA2" w:rsidRDefault="001B040B" w:rsidP="000263FF">
            <w:pPr>
              <w:spacing w:before="40" w:after="40"/>
              <w:rPr>
                <w:rFonts w:ascii="Arial" w:hAnsi="Arial" w:cs="Arial"/>
                <w:sz w:val="24"/>
                <w:szCs w:val="24"/>
              </w:rPr>
            </w:pPr>
          </w:p>
        </w:tc>
        <w:tc>
          <w:tcPr>
            <w:tcW w:w="6230" w:type="dxa"/>
            <w:shd w:val="clear" w:color="auto" w:fill="BDD6EE" w:themeFill="accent1" w:themeFillTint="66"/>
          </w:tcPr>
          <w:p w14:paraId="7F97AD0A" w14:textId="77777777" w:rsidR="001B040B" w:rsidRPr="00D70FA2" w:rsidRDefault="001B040B" w:rsidP="000263FF">
            <w:pPr>
              <w:spacing w:before="40" w:after="40"/>
              <w:rPr>
                <w:rFonts w:ascii="Arial" w:hAnsi="Arial" w:cs="Arial"/>
                <w:b/>
                <w:sz w:val="24"/>
                <w:szCs w:val="24"/>
              </w:rPr>
            </w:pPr>
            <w:r w:rsidRPr="00D70FA2">
              <w:rPr>
                <w:rFonts w:ascii="Arial" w:hAnsi="Arial" w:cs="Arial"/>
                <w:b/>
                <w:sz w:val="24"/>
                <w:szCs w:val="24"/>
              </w:rPr>
              <w:t>MATURITY</w:t>
            </w:r>
            <w:r w:rsidR="00E85767">
              <w:rPr>
                <w:rFonts w:ascii="Arial" w:hAnsi="Arial" w:cs="Arial"/>
                <w:b/>
                <w:sz w:val="24"/>
                <w:szCs w:val="24"/>
              </w:rPr>
              <w:t xml:space="preserve"> – Criteria to support this level</w:t>
            </w:r>
          </w:p>
          <w:p w14:paraId="78D65490" w14:textId="77777777" w:rsidR="001B040B" w:rsidRPr="00D70FA2" w:rsidRDefault="001B040B" w:rsidP="000263FF">
            <w:pPr>
              <w:spacing w:before="40" w:after="40"/>
              <w:rPr>
                <w:rFonts w:ascii="Arial" w:hAnsi="Arial" w:cs="Arial"/>
                <w:sz w:val="24"/>
                <w:szCs w:val="24"/>
              </w:rPr>
            </w:pPr>
          </w:p>
        </w:tc>
        <w:tc>
          <w:tcPr>
            <w:tcW w:w="7031" w:type="dxa"/>
            <w:shd w:val="clear" w:color="auto" w:fill="BDD6EE" w:themeFill="accent1" w:themeFillTint="66"/>
          </w:tcPr>
          <w:p w14:paraId="517702EF" w14:textId="77777777" w:rsidR="001B040B" w:rsidRPr="00D70FA2" w:rsidRDefault="001B040B" w:rsidP="000263FF">
            <w:pPr>
              <w:spacing w:before="40" w:after="40"/>
              <w:rPr>
                <w:rFonts w:cs="Arial"/>
                <w:b/>
                <w:szCs w:val="24"/>
              </w:rPr>
            </w:pPr>
            <w:r>
              <w:rPr>
                <w:rFonts w:cs="Arial"/>
                <w:b/>
                <w:szCs w:val="24"/>
              </w:rPr>
              <w:t>Actions</w:t>
            </w:r>
          </w:p>
        </w:tc>
        <w:tc>
          <w:tcPr>
            <w:tcW w:w="2257" w:type="dxa"/>
            <w:shd w:val="clear" w:color="auto" w:fill="BDD6EE" w:themeFill="accent1" w:themeFillTint="66"/>
          </w:tcPr>
          <w:p w14:paraId="5DB876F2" w14:textId="77777777" w:rsidR="001B040B" w:rsidRDefault="001B040B" w:rsidP="000263FF">
            <w:pPr>
              <w:spacing w:before="40" w:after="40"/>
              <w:rPr>
                <w:rFonts w:cs="Arial"/>
                <w:b/>
                <w:szCs w:val="24"/>
              </w:rPr>
            </w:pPr>
            <w:r>
              <w:rPr>
                <w:rFonts w:cs="Arial"/>
                <w:b/>
                <w:szCs w:val="24"/>
              </w:rPr>
              <w:t>Target Date</w:t>
            </w:r>
          </w:p>
        </w:tc>
        <w:tc>
          <w:tcPr>
            <w:tcW w:w="2484" w:type="dxa"/>
            <w:shd w:val="clear" w:color="auto" w:fill="BDD6EE" w:themeFill="accent1" w:themeFillTint="66"/>
          </w:tcPr>
          <w:p w14:paraId="08B7FFE1" w14:textId="77777777" w:rsidR="001B040B" w:rsidRPr="00D70FA2" w:rsidRDefault="001B040B" w:rsidP="000263FF">
            <w:pPr>
              <w:spacing w:before="40" w:after="40"/>
              <w:rPr>
                <w:rFonts w:cs="Arial"/>
                <w:b/>
                <w:szCs w:val="24"/>
              </w:rPr>
            </w:pPr>
            <w:r>
              <w:rPr>
                <w:rFonts w:cs="Arial"/>
                <w:b/>
                <w:szCs w:val="24"/>
              </w:rPr>
              <w:t>Lead Executive Director(s)</w:t>
            </w:r>
          </w:p>
        </w:tc>
        <w:tc>
          <w:tcPr>
            <w:tcW w:w="1590" w:type="dxa"/>
            <w:shd w:val="clear" w:color="auto" w:fill="BDD6EE" w:themeFill="accent1" w:themeFillTint="66"/>
          </w:tcPr>
          <w:p w14:paraId="15E005AD" w14:textId="77777777" w:rsidR="001B040B" w:rsidRPr="00D70FA2" w:rsidRDefault="001B040B" w:rsidP="000263FF">
            <w:pPr>
              <w:spacing w:before="40" w:after="40"/>
              <w:rPr>
                <w:rFonts w:cs="Arial"/>
                <w:b/>
                <w:szCs w:val="24"/>
              </w:rPr>
            </w:pPr>
            <w:r>
              <w:rPr>
                <w:rFonts w:cs="Arial"/>
                <w:b/>
                <w:szCs w:val="24"/>
              </w:rPr>
              <w:t>Lead Committee</w:t>
            </w:r>
          </w:p>
        </w:tc>
      </w:tr>
      <w:tr w:rsidR="00022864" w:rsidRPr="00D70FA2" w14:paraId="4830BA71" w14:textId="77777777" w:rsidTr="00AC37F4">
        <w:trPr>
          <w:trHeight w:val="990"/>
        </w:trPr>
        <w:tc>
          <w:tcPr>
            <w:tcW w:w="2091" w:type="dxa"/>
            <w:vMerge w:val="restart"/>
            <w:shd w:val="clear" w:color="auto" w:fill="FFFFFF" w:themeFill="background1"/>
          </w:tcPr>
          <w:p w14:paraId="21043209" w14:textId="77777777" w:rsidR="00022864" w:rsidRPr="008C281E" w:rsidRDefault="00022864" w:rsidP="000263FF">
            <w:pPr>
              <w:spacing w:before="40" w:after="40"/>
              <w:rPr>
                <w:rFonts w:ascii="Arial" w:hAnsi="Arial" w:cs="Arial"/>
                <w:b/>
                <w:sz w:val="24"/>
                <w:szCs w:val="24"/>
              </w:rPr>
            </w:pPr>
            <w:r w:rsidRPr="008C281E">
              <w:rPr>
                <w:rFonts w:ascii="Arial" w:hAnsi="Arial" w:cs="Arial"/>
                <w:b/>
                <w:sz w:val="24"/>
                <w:szCs w:val="24"/>
              </w:rPr>
              <w:t>PURPOSE AND VISION</w:t>
            </w:r>
          </w:p>
          <w:p w14:paraId="39004BCD" w14:textId="49DF8B4D" w:rsidR="00022864" w:rsidRPr="008C281E" w:rsidRDefault="00022864" w:rsidP="000263FF">
            <w:pPr>
              <w:spacing w:before="40" w:after="40"/>
              <w:rPr>
                <w:rFonts w:cs="Arial"/>
                <w:b/>
                <w:szCs w:val="24"/>
              </w:rPr>
            </w:pPr>
          </w:p>
          <w:p w14:paraId="3D0B4409" w14:textId="2A1576BE" w:rsidR="00022864" w:rsidRDefault="00022864" w:rsidP="000263FF">
            <w:pPr>
              <w:spacing w:before="40" w:after="40"/>
              <w:rPr>
                <w:rFonts w:cs="Arial"/>
                <w:b/>
                <w:szCs w:val="24"/>
              </w:rPr>
            </w:pPr>
          </w:p>
          <w:p w14:paraId="7FEC2985" w14:textId="6ECF845B" w:rsidR="00022864" w:rsidRPr="008C281E" w:rsidRDefault="00022864" w:rsidP="000263FF">
            <w:pPr>
              <w:spacing w:before="40" w:after="40"/>
              <w:rPr>
                <w:rFonts w:ascii="Arial" w:hAnsi="Arial" w:cs="Arial"/>
                <w:b/>
                <w:sz w:val="24"/>
                <w:szCs w:val="24"/>
              </w:rPr>
            </w:pPr>
          </w:p>
        </w:tc>
        <w:tc>
          <w:tcPr>
            <w:tcW w:w="6230" w:type="dxa"/>
            <w:vMerge w:val="restart"/>
            <w:shd w:val="clear" w:color="auto" w:fill="FFFFFF" w:themeFill="background1"/>
          </w:tcPr>
          <w:p w14:paraId="2201C390" w14:textId="77777777" w:rsidR="00022864" w:rsidRPr="008C281E" w:rsidRDefault="00022864" w:rsidP="000263FF">
            <w:pPr>
              <w:spacing w:before="40" w:after="40"/>
              <w:rPr>
                <w:rFonts w:ascii="Arial" w:hAnsi="Arial" w:cs="Arial"/>
                <w:sz w:val="24"/>
                <w:szCs w:val="24"/>
              </w:rPr>
            </w:pPr>
            <w:r w:rsidRPr="008C281E">
              <w:rPr>
                <w:rFonts w:ascii="Arial" w:hAnsi="Arial" w:cs="Arial"/>
                <w:sz w:val="24"/>
                <w:szCs w:val="24"/>
              </w:rPr>
              <w:t>A clear vision for the organisation is documented and communicated to staff and stakeholders, with supporting long term strategy and action plans.</w:t>
            </w:r>
          </w:p>
          <w:p w14:paraId="38B822AF" w14:textId="77777777" w:rsidR="00022864" w:rsidRPr="008C281E" w:rsidRDefault="00022864" w:rsidP="000263FF">
            <w:pPr>
              <w:spacing w:before="40" w:after="40"/>
              <w:rPr>
                <w:rFonts w:ascii="Arial" w:hAnsi="Arial" w:cs="Arial"/>
                <w:sz w:val="24"/>
                <w:szCs w:val="24"/>
              </w:rPr>
            </w:pPr>
            <w:r w:rsidRPr="008C281E">
              <w:rPr>
                <w:rFonts w:ascii="Arial" w:hAnsi="Arial" w:cs="Arial"/>
                <w:sz w:val="24"/>
                <w:szCs w:val="24"/>
              </w:rPr>
              <w:t xml:space="preserve">Staff know and understand the vision, values and strategy and their role in achieving them. </w:t>
            </w:r>
          </w:p>
          <w:p w14:paraId="0B177655" w14:textId="77777777" w:rsidR="00022864" w:rsidRPr="008C281E" w:rsidRDefault="00022864" w:rsidP="000263FF">
            <w:pPr>
              <w:spacing w:before="40" w:after="40"/>
              <w:rPr>
                <w:rFonts w:ascii="Arial" w:hAnsi="Arial" w:cs="Arial"/>
                <w:sz w:val="24"/>
                <w:szCs w:val="24"/>
              </w:rPr>
            </w:pPr>
            <w:r w:rsidRPr="008C281E">
              <w:rPr>
                <w:rFonts w:ascii="Arial" w:hAnsi="Arial" w:cs="Arial"/>
                <w:sz w:val="24"/>
                <w:szCs w:val="24"/>
              </w:rPr>
              <w:t xml:space="preserve">Leaders tell a consistent story, with healthy challenge as needed to create the right environment for change. </w:t>
            </w:r>
          </w:p>
          <w:p w14:paraId="1E235DCB" w14:textId="77777777" w:rsidR="00022864" w:rsidRPr="008C281E" w:rsidRDefault="00022864" w:rsidP="000263FF">
            <w:pPr>
              <w:spacing w:before="40" w:after="40"/>
              <w:rPr>
                <w:rFonts w:ascii="Arial" w:hAnsi="Arial" w:cs="Arial"/>
                <w:sz w:val="24"/>
                <w:szCs w:val="24"/>
              </w:rPr>
            </w:pPr>
            <w:r w:rsidRPr="008C281E">
              <w:rPr>
                <w:rFonts w:ascii="Arial" w:hAnsi="Arial" w:cs="Arial"/>
                <w:sz w:val="24"/>
                <w:szCs w:val="24"/>
              </w:rPr>
              <w:t>The roles of all board members and the health board leadership team are documented, and there is clarity of role, responsibility.</w:t>
            </w:r>
          </w:p>
          <w:p w14:paraId="4DD1F017" w14:textId="77777777" w:rsidR="00022864" w:rsidRPr="008C281E" w:rsidRDefault="00022864" w:rsidP="000263FF">
            <w:pPr>
              <w:spacing w:before="40" w:after="40"/>
              <w:rPr>
                <w:rFonts w:ascii="Arial" w:hAnsi="Arial" w:cs="Arial"/>
                <w:sz w:val="24"/>
                <w:szCs w:val="24"/>
              </w:rPr>
            </w:pPr>
            <w:r w:rsidRPr="008C281E">
              <w:rPr>
                <w:rFonts w:ascii="Arial" w:hAnsi="Arial" w:cs="Arial"/>
                <w:sz w:val="24"/>
                <w:szCs w:val="24"/>
              </w:rPr>
              <w:t>Staff understand who does what, why across the organisations leadership functions, with clarity of accountability and responsibility at all levels.</w:t>
            </w:r>
          </w:p>
          <w:p w14:paraId="09F476CE" w14:textId="77777777" w:rsidR="00022864" w:rsidRPr="008C281E" w:rsidRDefault="00022864" w:rsidP="000263FF">
            <w:pPr>
              <w:spacing w:before="40" w:after="40"/>
              <w:rPr>
                <w:rFonts w:ascii="Arial" w:hAnsi="Arial" w:cs="Arial"/>
                <w:sz w:val="24"/>
                <w:szCs w:val="24"/>
              </w:rPr>
            </w:pPr>
            <w:r w:rsidRPr="008C281E">
              <w:rPr>
                <w:rFonts w:ascii="Arial" w:hAnsi="Arial" w:cs="Arial"/>
                <w:sz w:val="24"/>
                <w:szCs w:val="24"/>
              </w:rPr>
              <w:t xml:space="preserve">An induction and development programme is in place for Board members and all health board employees, reinforcing the shared purpose. </w:t>
            </w:r>
          </w:p>
          <w:p w14:paraId="027E6527" w14:textId="77777777" w:rsidR="00022864" w:rsidRPr="008C281E" w:rsidRDefault="00022864" w:rsidP="000263FF">
            <w:pPr>
              <w:spacing w:before="40" w:after="40"/>
              <w:rPr>
                <w:rFonts w:ascii="Arial" w:hAnsi="Arial" w:cs="Arial"/>
                <w:sz w:val="24"/>
                <w:szCs w:val="24"/>
              </w:rPr>
            </w:pPr>
            <w:r w:rsidRPr="008C281E">
              <w:rPr>
                <w:rFonts w:ascii="Arial" w:hAnsi="Arial" w:cs="Arial"/>
                <w:sz w:val="24"/>
                <w:szCs w:val="24"/>
              </w:rPr>
              <w:t xml:space="preserve">The board/leadership team are leading, rather than following agendas. </w:t>
            </w:r>
          </w:p>
        </w:tc>
        <w:tc>
          <w:tcPr>
            <w:tcW w:w="7031" w:type="dxa"/>
            <w:shd w:val="clear" w:color="auto" w:fill="FFFFFF" w:themeFill="background1"/>
          </w:tcPr>
          <w:p w14:paraId="45FB3201" w14:textId="5ED02C80" w:rsidR="00022864" w:rsidRPr="00AD687A" w:rsidRDefault="00022864" w:rsidP="00AD687A">
            <w:pPr>
              <w:pStyle w:val="ListParagraph"/>
              <w:numPr>
                <w:ilvl w:val="0"/>
                <w:numId w:val="1"/>
              </w:numPr>
              <w:spacing w:before="40" w:after="40" w:line="240" w:lineRule="auto"/>
              <w:ind w:left="218" w:hanging="218"/>
              <w:rPr>
                <w:rFonts w:ascii="Arial" w:hAnsi="Arial" w:cs="Arial"/>
                <w:sz w:val="24"/>
                <w:szCs w:val="24"/>
              </w:rPr>
            </w:pPr>
            <w:r w:rsidRPr="00AD687A">
              <w:rPr>
                <w:rFonts w:ascii="Arial" w:hAnsi="Arial" w:cs="Arial"/>
                <w:sz w:val="24"/>
                <w:szCs w:val="24"/>
              </w:rPr>
              <w:t>Building on the work undertaken on the Vision document, the Board should formulate a timeline to support the development of an overarching corporate strategy. This should make provision for appropriate internal and external consultation and engagement. (D5)</w:t>
            </w:r>
          </w:p>
        </w:tc>
        <w:tc>
          <w:tcPr>
            <w:tcW w:w="2257" w:type="dxa"/>
            <w:shd w:val="clear" w:color="auto" w:fill="auto"/>
          </w:tcPr>
          <w:p w14:paraId="50BA29FB" w14:textId="718F6C37" w:rsidR="00022864" w:rsidRPr="008C281E" w:rsidRDefault="009D5D33" w:rsidP="00E65E50">
            <w:pPr>
              <w:spacing w:before="40" w:after="40"/>
              <w:rPr>
                <w:rFonts w:ascii="Arial" w:hAnsi="Arial" w:cs="Arial"/>
                <w:sz w:val="24"/>
                <w:szCs w:val="24"/>
              </w:rPr>
            </w:pPr>
            <w:r>
              <w:rPr>
                <w:rFonts w:ascii="Arial" w:hAnsi="Arial" w:cs="Arial"/>
                <w:sz w:val="24"/>
                <w:szCs w:val="24"/>
              </w:rPr>
              <w:t>January 2024</w:t>
            </w:r>
          </w:p>
        </w:tc>
        <w:tc>
          <w:tcPr>
            <w:tcW w:w="2484" w:type="dxa"/>
            <w:shd w:val="clear" w:color="auto" w:fill="FFFFFF" w:themeFill="background1"/>
          </w:tcPr>
          <w:p w14:paraId="10E955F5" w14:textId="30E57629" w:rsidR="00022864" w:rsidRPr="008C281E" w:rsidRDefault="00022864" w:rsidP="00E65E50">
            <w:pPr>
              <w:spacing w:before="40" w:after="40"/>
              <w:rPr>
                <w:rFonts w:ascii="Arial" w:hAnsi="Arial" w:cs="Arial"/>
                <w:sz w:val="24"/>
                <w:szCs w:val="24"/>
              </w:rPr>
            </w:pPr>
            <w:r>
              <w:rPr>
                <w:rFonts w:ascii="Arial" w:hAnsi="Arial" w:cs="Arial"/>
                <w:sz w:val="24"/>
                <w:szCs w:val="24"/>
              </w:rPr>
              <w:t>Director of Insights, Communication &amp; Engagement/Director of Strategy</w:t>
            </w:r>
          </w:p>
        </w:tc>
        <w:tc>
          <w:tcPr>
            <w:tcW w:w="1590" w:type="dxa"/>
            <w:vMerge w:val="restart"/>
            <w:shd w:val="clear" w:color="auto" w:fill="FFFFFF" w:themeFill="background1"/>
          </w:tcPr>
          <w:p w14:paraId="62934E53" w14:textId="77777777" w:rsidR="00022864" w:rsidRPr="008C281E" w:rsidRDefault="00022864" w:rsidP="00E65E50">
            <w:pPr>
              <w:spacing w:before="40" w:after="40"/>
              <w:rPr>
                <w:rFonts w:ascii="Arial" w:hAnsi="Arial" w:cs="Arial"/>
                <w:sz w:val="24"/>
                <w:szCs w:val="24"/>
              </w:rPr>
            </w:pPr>
            <w:r w:rsidRPr="008C281E">
              <w:rPr>
                <w:rFonts w:ascii="Arial" w:hAnsi="Arial" w:cs="Arial"/>
                <w:sz w:val="24"/>
                <w:szCs w:val="24"/>
              </w:rPr>
              <w:t>Workforce &amp; OD</w:t>
            </w:r>
          </w:p>
        </w:tc>
      </w:tr>
      <w:tr w:rsidR="00022864" w:rsidRPr="00D70FA2" w14:paraId="74EA213F" w14:textId="77777777" w:rsidTr="00022864">
        <w:trPr>
          <w:trHeight w:val="4044"/>
        </w:trPr>
        <w:tc>
          <w:tcPr>
            <w:tcW w:w="2091" w:type="dxa"/>
            <w:vMerge/>
            <w:tcBorders>
              <w:bottom w:val="single" w:sz="4" w:space="0" w:color="auto"/>
            </w:tcBorders>
            <w:shd w:val="clear" w:color="auto" w:fill="FFFFFF" w:themeFill="background1"/>
          </w:tcPr>
          <w:p w14:paraId="106D574C" w14:textId="4E99BF74" w:rsidR="00022864" w:rsidRPr="008C281E" w:rsidRDefault="00022864" w:rsidP="000263FF">
            <w:pPr>
              <w:spacing w:before="40" w:after="40"/>
              <w:rPr>
                <w:rFonts w:ascii="Arial" w:hAnsi="Arial" w:cs="Arial"/>
                <w:b/>
                <w:szCs w:val="24"/>
              </w:rPr>
            </w:pPr>
          </w:p>
        </w:tc>
        <w:tc>
          <w:tcPr>
            <w:tcW w:w="6230" w:type="dxa"/>
            <w:vMerge/>
            <w:tcBorders>
              <w:bottom w:val="single" w:sz="4" w:space="0" w:color="auto"/>
            </w:tcBorders>
            <w:shd w:val="clear" w:color="auto" w:fill="FFFFFF" w:themeFill="background1"/>
          </w:tcPr>
          <w:p w14:paraId="4DBAB4B5" w14:textId="77777777" w:rsidR="00022864" w:rsidRPr="008C281E" w:rsidRDefault="00022864" w:rsidP="009E7755">
            <w:pPr>
              <w:spacing w:before="40" w:after="40"/>
              <w:rPr>
                <w:rFonts w:ascii="Arial" w:hAnsi="Arial" w:cs="Arial"/>
                <w:szCs w:val="24"/>
              </w:rPr>
            </w:pPr>
          </w:p>
        </w:tc>
        <w:tc>
          <w:tcPr>
            <w:tcW w:w="7031" w:type="dxa"/>
            <w:tcBorders>
              <w:bottom w:val="single" w:sz="4" w:space="0" w:color="auto"/>
            </w:tcBorders>
            <w:shd w:val="clear" w:color="auto" w:fill="FFFFFF" w:themeFill="background1"/>
          </w:tcPr>
          <w:p w14:paraId="0EB36324" w14:textId="2E13C371" w:rsidR="00022864" w:rsidRPr="00AD687A" w:rsidRDefault="00022864" w:rsidP="00AD687A">
            <w:pPr>
              <w:pStyle w:val="ListParagraph"/>
              <w:numPr>
                <w:ilvl w:val="0"/>
                <w:numId w:val="1"/>
              </w:numPr>
              <w:spacing w:before="40" w:after="40" w:line="240" w:lineRule="auto"/>
              <w:ind w:left="218" w:hanging="218"/>
              <w:rPr>
                <w:rFonts w:ascii="Arial" w:hAnsi="Arial" w:cs="Arial"/>
                <w:sz w:val="24"/>
                <w:szCs w:val="24"/>
              </w:rPr>
            </w:pPr>
            <w:r w:rsidRPr="00AD687A">
              <w:rPr>
                <w:rFonts w:ascii="Arial" w:hAnsi="Arial" w:cs="Arial"/>
                <w:sz w:val="24"/>
                <w:szCs w:val="24"/>
              </w:rPr>
              <w:t>The Board should undertake a stakeholder mapping exercise to identify opportunities to engage the wider executive team with key external stakeholders and to identify areas where the Chair and other IMs could be engaged. (D 6)</w:t>
            </w:r>
          </w:p>
        </w:tc>
        <w:tc>
          <w:tcPr>
            <w:tcW w:w="2257" w:type="dxa"/>
            <w:tcBorders>
              <w:bottom w:val="single" w:sz="4" w:space="0" w:color="auto"/>
            </w:tcBorders>
            <w:shd w:val="clear" w:color="auto" w:fill="auto"/>
          </w:tcPr>
          <w:p w14:paraId="12EF1853" w14:textId="0337A4DA" w:rsidR="00022864" w:rsidRPr="008C281E" w:rsidRDefault="009D5D33" w:rsidP="009E7755">
            <w:pPr>
              <w:spacing w:before="40" w:after="40"/>
              <w:rPr>
                <w:rFonts w:ascii="Arial" w:hAnsi="Arial" w:cs="Arial"/>
                <w:sz w:val="24"/>
                <w:szCs w:val="24"/>
              </w:rPr>
            </w:pPr>
            <w:r>
              <w:rPr>
                <w:rFonts w:ascii="Arial" w:hAnsi="Arial" w:cs="Arial"/>
                <w:sz w:val="24"/>
                <w:szCs w:val="24"/>
              </w:rPr>
              <w:t>February 2024</w:t>
            </w:r>
          </w:p>
        </w:tc>
        <w:tc>
          <w:tcPr>
            <w:tcW w:w="2484" w:type="dxa"/>
            <w:tcBorders>
              <w:bottom w:val="single" w:sz="4" w:space="0" w:color="auto"/>
            </w:tcBorders>
            <w:shd w:val="clear" w:color="auto" w:fill="FFFFFF" w:themeFill="background1"/>
          </w:tcPr>
          <w:p w14:paraId="7984DD20" w14:textId="0BD488CA" w:rsidR="00022864" w:rsidRPr="008C281E" w:rsidRDefault="00022864" w:rsidP="009E7755">
            <w:pPr>
              <w:spacing w:before="40" w:after="40"/>
              <w:rPr>
                <w:rFonts w:ascii="Arial" w:hAnsi="Arial" w:cs="Arial"/>
                <w:sz w:val="24"/>
                <w:szCs w:val="24"/>
              </w:rPr>
            </w:pPr>
            <w:r>
              <w:rPr>
                <w:rFonts w:ascii="Arial" w:hAnsi="Arial" w:cs="Arial"/>
                <w:sz w:val="24"/>
                <w:szCs w:val="24"/>
              </w:rPr>
              <w:t>Director of Insights, Communication &amp; Engagement</w:t>
            </w:r>
          </w:p>
        </w:tc>
        <w:tc>
          <w:tcPr>
            <w:tcW w:w="1590" w:type="dxa"/>
            <w:vMerge/>
            <w:tcBorders>
              <w:bottom w:val="single" w:sz="4" w:space="0" w:color="auto"/>
            </w:tcBorders>
            <w:shd w:val="clear" w:color="auto" w:fill="FFFFFF" w:themeFill="background1"/>
          </w:tcPr>
          <w:p w14:paraId="7923FE92" w14:textId="77777777" w:rsidR="00022864" w:rsidRDefault="00022864" w:rsidP="009E7755">
            <w:pPr>
              <w:spacing w:before="40" w:after="40"/>
              <w:rPr>
                <w:rFonts w:cs="Arial"/>
                <w:szCs w:val="24"/>
              </w:rPr>
            </w:pPr>
          </w:p>
        </w:tc>
      </w:tr>
      <w:tr w:rsidR="001B040B" w:rsidRPr="00D70FA2" w14:paraId="605971ED" w14:textId="77777777" w:rsidTr="00AC37F4">
        <w:trPr>
          <w:trHeight w:val="844"/>
        </w:trPr>
        <w:tc>
          <w:tcPr>
            <w:tcW w:w="2091" w:type="dxa"/>
            <w:shd w:val="clear" w:color="auto" w:fill="BDD6EE" w:themeFill="accent1" w:themeFillTint="66"/>
          </w:tcPr>
          <w:p w14:paraId="680F5525" w14:textId="77777777" w:rsidR="001B040B" w:rsidRPr="00D70FA2" w:rsidRDefault="001B040B" w:rsidP="00546E1D">
            <w:pPr>
              <w:spacing w:before="40" w:after="40"/>
              <w:rPr>
                <w:rFonts w:ascii="Arial" w:hAnsi="Arial" w:cs="Arial"/>
                <w:b/>
                <w:sz w:val="24"/>
                <w:szCs w:val="24"/>
              </w:rPr>
            </w:pPr>
            <w:r w:rsidRPr="00D70FA2">
              <w:rPr>
                <w:rFonts w:ascii="Arial" w:hAnsi="Arial" w:cs="Arial"/>
                <w:b/>
                <w:sz w:val="24"/>
                <w:szCs w:val="24"/>
              </w:rPr>
              <w:t xml:space="preserve">Progress Levels </w:t>
            </w:r>
          </w:p>
          <w:p w14:paraId="2F424B87" w14:textId="77777777" w:rsidR="001B040B" w:rsidRPr="00D70FA2" w:rsidRDefault="001B040B" w:rsidP="00546E1D">
            <w:pPr>
              <w:spacing w:before="40" w:after="40"/>
              <w:rPr>
                <w:rFonts w:ascii="Arial" w:hAnsi="Arial" w:cs="Arial"/>
                <w:b/>
                <w:sz w:val="24"/>
                <w:szCs w:val="24"/>
              </w:rPr>
            </w:pPr>
          </w:p>
          <w:p w14:paraId="1D5840C7" w14:textId="77777777" w:rsidR="001B040B" w:rsidRPr="00D70FA2" w:rsidRDefault="001B040B" w:rsidP="00546E1D">
            <w:pPr>
              <w:spacing w:before="40" w:after="40"/>
              <w:rPr>
                <w:rFonts w:ascii="Arial" w:hAnsi="Arial" w:cs="Arial"/>
                <w:sz w:val="24"/>
                <w:szCs w:val="24"/>
              </w:rPr>
            </w:pPr>
          </w:p>
        </w:tc>
        <w:tc>
          <w:tcPr>
            <w:tcW w:w="6230" w:type="dxa"/>
            <w:shd w:val="clear" w:color="auto" w:fill="BDD6EE" w:themeFill="accent1" w:themeFillTint="66"/>
          </w:tcPr>
          <w:p w14:paraId="5DB9D7C0" w14:textId="77777777" w:rsidR="001B040B" w:rsidRPr="00D70FA2" w:rsidRDefault="003E0804" w:rsidP="00E85767">
            <w:pPr>
              <w:spacing w:before="40" w:after="40"/>
              <w:rPr>
                <w:rFonts w:ascii="Arial" w:hAnsi="Arial" w:cs="Arial"/>
                <w:sz w:val="24"/>
                <w:szCs w:val="24"/>
              </w:rPr>
            </w:pPr>
            <w:r>
              <w:rPr>
                <w:rFonts w:ascii="Arial" w:hAnsi="Arial" w:cs="Arial"/>
                <w:b/>
                <w:sz w:val="24"/>
                <w:szCs w:val="24"/>
              </w:rPr>
              <w:t>MATURITY</w:t>
            </w:r>
            <w:r w:rsidR="00E85767">
              <w:rPr>
                <w:rFonts w:ascii="Arial" w:hAnsi="Arial" w:cs="Arial"/>
                <w:b/>
                <w:sz w:val="24"/>
                <w:szCs w:val="24"/>
              </w:rPr>
              <w:t xml:space="preserve"> – Criteria to support this level</w:t>
            </w:r>
          </w:p>
        </w:tc>
        <w:tc>
          <w:tcPr>
            <w:tcW w:w="7031" w:type="dxa"/>
            <w:shd w:val="clear" w:color="auto" w:fill="BDD6EE" w:themeFill="accent1" w:themeFillTint="66"/>
          </w:tcPr>
          <w:p w14:paraId="3D96C933" w14:textId="77777777" w:rsidR="001B040B" w:rsidRPr="00D70FA2" w:rsidRDefault="001B040B" w:rsidP="00546E1D">
            <w:pPr>
              <w:spacing w:before="40" w:after="40"/>
              <w:rPr>
                <w:rFonts w:cs="Arial"/>
                <w:b/>
                <w:szCs w:val="24"/>
              </w:rPr>
            </w:pPr>
            <w:r w:rsidRPr="00D70FA2">
              <w:rPr>
                <w:rFonts w:ascii="Arial" w:hAnsi="Arial" w:cs="Arial"/>
                <w:b/>
                <w:sz w:val="24"/>
                <w:szCs w:val="24"/>
              </w:rPr>
              <w:t>A</w:t>
            </w:r>
            <w:r>
              <w:rPr>
                <w:rFonts w:ascii="Arial" w:hAnsi="Arial" w:cs="Arial"/>
                <w:b/>
                <w:sz w:val="24"/>
                <w:szCs w:val="24"/>
              </w:rPr>
              <w:t>ctions</w:t>
            </w:r>
          </w:p>
        </w:tc>
        <w:tc>
          <w:tcPr>
            <w:tcW w:w="2257" w:type="dxa"/>
            <w:shd w:val="clear" w:color="auto" w:fill="BDD6EE" w:themeFill="accent1" w:themeFillTint="66"/>
          </w:tcPr>
          <w:p w14:paraId="5CB18B4F" w14:textId="77777777" w:rsidR="001B040B" w:rsidRDefault="001B040B" w:rsidP="00546E1D">
            <w:pPr>
              <w:spacing w:before="40" w:after="40"/>
              <w:rPr>
                <w:rFonts w:cs="Arial"/>
                <w:b/>
                <w:szCs w:val="24"/>
              </w:rPr>
            </w:pPr>
            <w:r>
              <w:rPr>
                <w:rFonts w:cs="Arial"/>
                <w:b/>
                <w:szCs w:val="24"/>
              </w:rPr>
              <w:t>Target Date</w:t>
            </w:r>
          </w:p>
        </w:tc>
        <w:tc>
          <w:tcPr>
            <w:tcW w:w="2484" w:type="dxa"/>
            <w:shd w:val="clear" w:color="auto" w:fill="BDD6EE" w:themeFill="accent1" w:themeFillTint="66"/>
          </w:tcPr>
          <w:p w14:paraId="223A311D" w14:textId="77777777" w:rsidR="001B040B" w:rsidRPr="00D70FA2" w:rsidRDefault="001B040B" w:rsidP="00546E1D">
            <w:pPr>
              <w:spacing w:before="40" w:after="40"/>
              <w:rPr>
                <w:rFonts w:cs="Arial"/>
                <w:b/>
                <w:szCs w:val="24"/>
              </w:rPr>
            </w:pPr>
            <w:r>
              <w:rPr>
                <w:rFonts w:cs="Arial"/>
                <w:b/>
                <w:szCs w:val="24"/>
              </w:rPr>
              <w:t>Lead Executive Director(s)</w:t>
            </w:r>
          </w:p>
        </w:tc>
        <w:tc>
          <w:tcPr>
            <w:tcW w:w="1590" w:type="dxa"/>
            <w:shd w:val="clear" w:color="auto" w:fill="BDD6EE" w:themeFill="accent1" w:themeFillTint="66"/>
          </w:tcPr>
          <w:p w14:paraId="2D7AF017" w14:textId="77777777" w:rsidR="001B040B" w:rsidRPr="00D70FA2" w:rsidRDefault="001B040B" w:rsidP="00546E1D">
            <w:pPr>
              <w:spacing w:before="40" w:after="40"/>
              <w:rPr>
                <w:rFonts w:cs="Arial"/>
                <w:b/>
                <w:szCs w:val="24"/>
              </w:rPr>
            </w:pPr>
            <w:r>
              <w:rPr>
                <w:rFonts w:cs="Arial"/>
                <w:b/>
                <w:szCs w:val="24"/>
              </w:rPr>
              <w:t>Lead Committee</w:t>
            </w:r>
          </w:p>
        </w:tc>
      </w:tr>
      <w:tr w:rsidR="009D5D33" w:rsidRPr="00D70FA2" w14:paraId="57E9D9D1" w14:textId="77777777" w:rsidTr="007531A2">
        <w:trPr>
          <w:trHeight w:val="2096"/>
        </w:trPr>
        <w:tc>
          <w:tcPr>
            <w:tcW w:w="2091" w:type="dxa"/>
            <w:vMerge w:val="restart"/>
          </w:tcPr>
          <w:p w14:paraId="3BBA19D6" w14:textId="77777777" w:rsidR="009D5D33" w:rsidRPr="00D70FA2" w:rsidRDefault="009D5D33" w:rsidP="000263FF">
            <w:pPr>
              <w:spacing w:before="40" w:after="40"/>
              <w:rPr>
                <w:rFonts w:cs="Arial"/>
                <w:b/>
                <w:caps/>
                <w:szCs w:val="24"/>
              </w:rPr>
            </w:pPr>
          </w:p>
          <w:p w14:paraId="6D7E0753" w14:textId="77777777" w:rsidR="009D5D33" w:rsidRPr="00D70FA2" w:rsidRDefault="009D5D33" w:rsidP="000263FF">
            <w:pPr>
              <w:spacing w:before="40" w:after="40"/>
              <w:rPr>
                <w:rFonts w:cs="Arial"/>
                <w:b/>
                <w:caps/>
                <w:szCs w:val="24"/>
              </w:rPr>
            </w:pPr>
            <w:r w:rsidRPr="00D70FA2">
              <w:rPr>
                <w:rFonts w:ascii="Arial" w:hAnsi="Arial" w:cs="Arial"/>
                <w:b/>
                <w:caps/>
                <w:sz w:val="24"/>
                <w:szCs w:val="24"/>
              </w:rPr>
              <w:t>Values and Behaviours</w:t>
            </w:r>
          </w:p>
          <w:p w14:paraId="5C3A09BF" w14:textId="1075FA97" w:rsidR="009D5D33" w:rsidRPr="00D70FA2" w:rsidRDefault="009D5D33" w:rsidP="000263FF">
            <w:pPr>
              <w:spacing w:before="40" w:after="40"/>
              <w:rPr>
                <w:rFonts w:cs="Arial"/>
                <w:b/>
                <w:caps/>
                <w:szCs w:val="24"/>
              </w:rPr>
            </w:pPr>
          </w:p>
        </w:tc>
        <w:tc>
          <w:tcPr>
            <w:tcW w:w="6230" w:type="dxa"/>
            <w:vMerge w:val="restart"/>
          </w:tcPr>
          <w:p w14:paraId="6E0D0373" w14:textId="77777777" w:rsidR="009D5D33" w:rsidRPr="003E0804" w:rsidRDefault="009D5D33" w:rsidP="003E0804">
            <w:pPr>
              <w:spacing w:before="40" w:after="40"/>
              <w:rPr>
                <w:rFonts w:ascii="Arial" w:hAnsi="Arial" w:cs="Arial"/>
                <w:sz w:val="24"/>
                <w:szCs w:val="24"/>
              </w:rPr>
            </w:pPr>
            <w:r w:rsidRPr="003E0804">
              <w:rPr>
                <w:rFonts w:ascii="Arial" w:hAnsi="Arial" w:cs="Arial"/>
                <w:sz w:val="24"/>
                <w:szCs w:val="24"/>
              </w:rPr>
              <w:t xml:space="preserve">Staff behaviour reflects the known organisational values, these are clearly linked to the Organisational Strategy and Operating model. </w:t>
            </w:r>
          </w:p>
          <w:p w14:paraId="044A50BC" w14:textId="77777777" w:rsidR="009D5D33" w:rsidRPr="003E0804" w:rsidRDefault="009D5D33" w:rsidP="003E0804">
            <w:pPr>
              <w:spacing w:before="40" w:after="40"/>
              <w:rPr>
                <w:rFonts w:ascii="Arial" w:hAnsi="Arial" w:cs="Arial"/>
                <w:sz w:val="24"/>
                <w:szCs w:val="24"/>
              </w:rPr>
            </w:pPr>
            <w:r w:rsidRPr="003E0804">
              <w:rPr>
                <w:rFonts w:ascii="Arial" w:hAnsi="Arial" w:cs="Arial"/>
                <w:sz w:val="24"/>
                <w:szCs w:val="24"/>
              </w:rPr>
              <w:t>Staff feel able to speak up at all levels.</w:t>
            </w:r>
          </w:p>
          <w:p w14:paraId="3207FCD0" w14:textId="77777777" w:rsidR="009D5D33" w:rsidRPr="003E0804" w:rsidRDefault="009D5D33" w:rsidP="003E0804">
            <w:pPr>
              <w:spacing w:before="40" w:after="40"/>
              <w:rPr>
                <w:rFonts w:ascii="Arial" w:hAnsi="Arial" w:cs="Arial"/>
                <w:sz w:val="24"/>
                <w:szCs w:val="24"/>
              </w:rPr>
            </w:pPr>
            <w:r w:rsidRPr="003E0804">
              <w:rPr>
                <w:rFonts w:ascii="Arial" w:hAnsi="Arial" w:cs="Arial"/>
                <w:sz w:val="24"/>
                <w:szCs w:val="24"/>
              </w:rPr>
              <w:t xml:space="preserve">There is a strong emphasis on the safety and wellbeing of staff, with numerous mechanisms for staff wellbeing opportunities. </w:t>
            </w:r>
          </w:p>
          <w:p w14:paraId="777A7A19" w14:textId="77777777" w:rsidR="009D5D33" w:rsidRPr="003E0804" w:rsidRDefault="009D5D33" w:rsidP="003E0804">
            <w:pPr>
              <w:spacing w:before="40" w:after="40"/>
              <w:rPr>
                <w:rFonts w:ascii="Arial" w:hAnsi="Arial" w:cs="Arial"/>
                <w:sz w:val="24"/>
                <w:szCs w:val="24"/>
              </w:rPr>
            </w:pPr>
            <w:r w:rsidRPr="003E0804">
              <w:rPr>
                <w:rFonts w:ascii="Arial" w:hAnsi="Arial" w:cs="Arial"/>
                <w:sz w:val="24"/>
                <w:szCs w:val="24"/>
              </w:rPr>
              <w:t>Staff feel positive and proud to work for the organisation.</w:t>
            </w:r>
          </w:p>
          <w:p w14:paraId="3994C7BE" w14:textId="30AAF650" w:rsidR="009D5D33" w:rsidRPr="003E0804" w:rsidRDefault="009D5D33" w:rsidP="003E0804">
            <w:pPr>
              <w:spacing w:before="40" w:after="40"/>
              <w:rPr>
                <w:rFonts w:cs="Arial"/>
                <w:szCs w:val="24"/>
              </w:rPr>
            </w:pPr>
            <w:r w:rsidRPr="003E0804">
              <w:rPr>
                <w:rFonts w:ascii="Arial" w:hAnsi="Arial" w:cs="Arial"/>
                <w:sz w:val="24"/>
                <w:szCs w:val="24"/>
              </w:rPr>
              <w:t>The organisational culture supports openness and honestly at all levels within the organisation.</w:t>
            </w:r>
          </w:p>
        </w:tc>
        <w:tc>
          <w:tcPr>
            <w:tcW w:w="7031" w:type="dxa"/>
          </w:tcPr>
          <w:p w14:paraId="1BBF9852" w14:textId="6986100E" w:rsidR="009D5D33" w:rsidRPr="00763351" w:rsidRDefault="009D5D33" w:rsidP="00763351">
            <w:pPr>
              <w:pStyle w:val="Body"/>
              <w:numPr>
                <w:ilvl w:val="0"/>
                <w:numId w:val="11"/>
              </w:numPr>
              <w:spacing w:before="40" w:after="40"/>
              <w:ind w:left="218" w:hanging="283"/>
              <w:rPr>
                <w:rFonts w:ascii="Arial" w:hAnsi="Arial" w:cs="Arial"/>
                <w:sz w:val="24"/>
                <w:szCs w:val="24"/>
              </w:rPr>
            </w:pPr>
            <w:r w:rsidRPr="00763351">
              <w:rPr>
                <w:rFonts w:ascii="Arial" w:hAnsi="Arial" w:cs="Arial"/>
                <w:sz w:val="24"/>
                <w:szCs w:val="24"/>
              </w:rPr>
              <w:t>The Board should consider introducing a series of activities aimed at building connectivity between committees and Service Group leaders. This could for example include a more consistent approach to rotational presentations from Service Groups at all committees and an increased focus on deep dives into material initiatives led by Service Group leaders. (D12)</w:t>
            </w:r>
          </w:p>
        </w:tc>
        <w:tc>
          <w:tcPr>
            <w:tcW w:w="2257" w:type="dxa"/>
          </w:tcPr>
          <w:p w14:paraId="20434288" w14:textId="0ED68871" w:rsidR="009D5D33" w:rsidRDefault="009D5D33" w:rsidP="001D0ADB">
            <w:pPr>
              <w:pStyle w:val="Body"/>
              <w:spacing w:before="40" w:after="40"/>
              <w:rPr>
                <w:rFonts w:ascii="Arial" w:hAnsi="Arial" w:cs="Arial"/>
                <w:sz w:val="24"/>
                <w:szCs w:val="24"/>
              </w:rPr>
            </w:pPr>
            <w:r>
              <w:rPr>
                <w:rFonts w:ascii="Arial" w:hAnsi="Arial" w:cs="Arial"/>
                <w:sz w:val="24"/>
                <w:szCs w:val="24"/>
              </w:rPr>
              <w:t>December 2023</w:t>
            </w:r>
          </w:p>
        </w:tc>
        <w:tc>
          <w:tcPr>
            <w:tcW w:w="2484" w:type="dxa"/>
          </w:tcPr>
          <w:p w14:paraId="4F5C0C7C" w14:textId="248F22B1" w:rsidR="009D5D33" w:rsidRDefault="009D5D33" w:rsidP="001D0ADB">
            <w:pPr>
              <w:pStyle w:val="Body"/>
              <w:spacing w:before="40" w:after="40"/>
              <w:rPr>
                <w:rFonts w:ascii="Arial" w:hAnsi="Arial" w:cs="Arial"/>
                <w:sz w:val="24"/>
                <w:szCs w:val="24"/>
              </w:rPr>
            </w:pPr>
            <w:r>
              <w:rPr>
                <w:rFonts w:ascii="Arial" w:hAnsi="Arial" w:cs="Arial"/>
                <w:color w:val="auto"/>
                <w:sz w:val="24"/>
                <w:szCs w:val="24"/>
              </w:rPr>
              <w:t>Director of Corporate Governance</w:t>
            </w:r>
          </w:p>
        </w:tc>
        <w:tc>
          <w:tcPr>
            <w:tcW w:w="1590" w:type="dxa"/>
          </w:tcPr>
          <w:p w14:paraId="62564452" w14:textId="5493725D" w:rsidR="009D5D33" w:rsidRDefault="009D5D33" w:rsidP="001D0ADB">
            <w:pPr>
              <w:pStyle w:val="Body"/>
              <w:spacing w:before="40" w:after="40"/>
              <w:rPr>
                <w:rFonts w:ascii="Arial" w:hAnsi="Arial" w:cs="Arial"/>
                <w:sz w:val="24"/>
                <w:szCs w:val="24"/>
              </w:rPr>
            </w:pPr>
            <w:r>
              <w:rPr>
                <w:rFonts w:ascii="Arial" w:hAnsi="Arial" w:cs="Arial"/>
                <w:sz w:val="24"/>
                <w:szCs w:val="24"/>
              </w:rPr>
              <w:t>Board</w:t>
            </w:r>
          </w:p>
          <w:p w14:paraId="1957C9EA" w14:textId="22B05915" w:rsidR="009D5D33" w:rsidRPr="008C281E" w:rsidRDefault="009D5D33" w:rsidP="001D0ADB">
            <w:pPr>
              <w:pStyle w:val="Body"/>
              <w:spacing w:before="40" w:after="40"/>
              <w:rPr>
                <w:rFonts w:ascii="Arial" w:hAnsi="Arial" w:cs="Arial"/>
                <w:sz w:val="24"/>
                <w:szCs w:val="24"/>
              </w:rPr>
            </w:pPr>
          </w:p>
        </w:tc>
      </w:tr>
      <w:tr w:rsidR="00AD687A" w:rsidRPr="00D70FA2" w14:paraId="2F6E59D9" w14:textId="77777777" w:rsidTr="00AC37F4">
        <w:trPr>
          <w:trHeight w:val="1820"/>
        </w:trPr>
        <w:tc>
          <w:tcPr>
            <w:tcW w:w="2091" w:type="dxa"/>
            <w:vMerge/>
          </w:tcPr>
          <w:p w14:paraId="357D238A" w14:textId="344F9DF0" w:rsidR="00AD687A" w:rsidRPr="00D70FA2" w:rsidRDefault="00AD687A" w:rsidP="000263FF">
            <w:pPr>
              <w:spacing w:before="40" w:after="40"/>
              <w:rPr>
                <w:rFonts w:cs="Arial"/>
                <w:b/>
                <w:caps/>
                <w:szCs w:val="24"/>
              </w:rPr>
            </w:pPr>
          </w:p>
        </w:tc>
        <w:tc>
          <w:tcPr>
            <w:tcW w:w="6230" w:type="dxa"/>
            <w:vMerge/>
          </w:tcPr>
          <w:p w14:paraId="1CC92367" w14:textId="77777777" w:rsidR="00AD687A" w:rsidRPr="003E0804" w:rsidRDefault="00AD687A" w:rsidP="003E0804">
            <w:pPr>
              <w:spacing w:before="40" w:after="40"/>
              <w:rPr>
                <w:rFonts w:cs="Arial"/>
                <w:szCs w:val="24"/>
              </w:rPr>
            </w:pPr>
          </w:p>
        </w:tc>
        <w:tc>
          <w:tcPr>
            <w:tcW w:w="7031" w:type="dxa"/>
          </w:tcPr>
          <w:p w14:paraId="6B5FD7B8" w14:textId="54D10924" w:rsidR="00AD687A" w:rsidRPr="00763351" w:rsidRDefault="00AD687A" w:rsidP="00AD687A">
            <w:pPr>
              <w:pStyle w:val="Body"/>
              <w:numPr>
                <w:ilvl w:val="0"/>
                <w:numId w:val="11"/>
              </w:numPr>
              <w:spacing w:before="40" w:after="40"/>
              <w:ind w:left="218" w:hanging="218"/>
              <w:rPr>
                <w:rFonts w:ascii="Arial" w:hAnsi="Arial" w:cs="Arial"/>
                <w:color w:val="auto"/>
                <w:sz w:val="24"/>
                <w:szCs w:val="24"/>
              </w:rPr>
            </w:pPr>
            <w:r w:rsidRPr="00763351">
              <w:rPr>
                <w:rFonts w:ascii="Arial" w:hAnsi="Arial" w:cs="Arial"/>
                <w:sz w:val="24"/>
                <w:szCs w:val="24"/>
              </w:rPr>
              <w:t>The Chair should consider initiating a more structured and comprehensive programme of ED accompanied service visits for IMs. The format of these service visits should be designed to ensure there is sufficient time for IMs to build awareness of areas for celebration, alongside key risks and concerns. The insight from service visits should be fed back to the whole board in a balanced format to ensure that they are being used to effectively provide assurance and promote service improvements. (D13)</w:t>
            </w:r>
          </w:p>
        </w:tc>
        <w:tc>
          <w:tcPr>
            <w:tcW w:w="2257" w:type="dxa"/>
          </w:tcPr>
          <w:p w14:paraId="56E39B9D" w14:textId="78BE7E0D" w:rsidR="00AD687A" w:rsidRDefault="009D5D33" w:rsidP="001D0ADB">
            <w:pPr>
              <w:pStyle w:val="Body"/>
              <w:spacing w:before="40" w:after="40"/>
              <w:rPr>
                <w:rFonts w:ascii="Arial" w:hAnsi="Arial" w:cs="Arial"/>
                <w:sz w:val="24"/>
                <w:szCs w:val="24"/>
              </w:rPr>
            </w:pPr>
            <w:r>
              <w:rPr>
                <w:rFonts w:ascii="Arial" w:hAnsi="Arial" w:cs="Arial"/>
                <w:sz w:val="24"/>
                <w:szCs w:val="24"/>
              </w:rPr>
              <w:t>November 2023</w:t>
            </w:r>
          </w:p>
        </w:tc>
        <w:tc>
          <w:tcPr>
            <w:tcW w:w="2484" w:type="dxa"/>
          </w:tcPr>
          <w:p w14:paraId="74D5B3EB" w14:textId="04017061" w:rsidR="00AD687A" w:rsidRDefault="00860CE8" w:rsidP="001D0ADB">
            <w:pPr>
              <w:pStyle w:val="Body"/>
              <w:spacing w:before="40" w:after="40"/>
              <w:rPr>
                <w:rFonts w:ascii="Arial" w:hAnsi="Arial" w:cs="Arial"/>
                <w:sz w:val="24"/>
                <w:szCs w:val="24"/>
              </w:rPr>
            </w:pPr>
            <w:r>
              <w:rPr>
                <w:rFonts w:ascii="Arial" w:hAnsi="Arial" w:cs="Arial"/>
                <w:sz w:val="24"/>
                <w:szCs w:val="24"/>
              </w:rPr>
              <w:t>Chair/</w:t>
            </w:r>
            <w:r>
              <w:rPr>
                <w:rFonts w:ascii="Arial" w:hAnsi="Arial" w:cs="Arial"/>
                <w:color w:val="auto"/>
                <w:sz w:val="24"/>
                <w:szCs w:val="24"/>
              </w:rPr>
              <w:t xml:space="preserve"> Director of Corporate Governance</w:t>
            </w:r>
          </w:p>
        </w:tc>
        <w:tc>
          <w:tcPr>
            <w:tcW w:w="1590" w:type="dxa"/>
          </w:tcPr>
          <w:p w14:paraId="45642F10" w14:textId="024AF2F5" w:rsidR="00AD687A" w:rsidRPr="008C281E" w:rsidRDefault="009D5D33" w:rsidP="001D0ADB">
            <w:pPr>
              <w:pStyle w:val="Body"/>
              <w:spacing w:before="40" w:after="40"/>
              <w:rPr>
                <w:rFonts w:ascii="Arial" w:hAnsi="Arial" w:cs="Arial"/>
                <w:sz w:val="24"/>
                <w:szCs w:val="24"/>
              </w:rPr>
            </w:pPr>
            <w:r>
              <w:rPr>
                <w:rFonts w:ascii="Arial" w:hAnsi="Arial" w:cs="Arial"/>
                <w:sz w:val="24"/>
                <w:szCs w:val="24"/>
              </w:rPr>
              <w:t>Board</w:t>
            </w:r>
          </w:p>
        </w:tc>
      </w:tr>
      <w:tr w:rsidR="00022864" w:rsidRPr="00D70FA2" w14:paraId="4A48B3D7" w14:textId="77777777" w:rsidTr="00AC37F4">
        <w:trPr>
          <w:trHeight w:val="1111"/>
        </w:trPr>
        <w:tc>
          <w:tcPr>
            <w:tcW w:w="2091" w:type="dxa"/>
            <w:vMerge/>
          </w:tcPr>
          <w:p w14:paraId="6664EAAF" w14:textId="78162450" w:rsidR="00022864" w:rsidRDefault="00022864" w:rsidP="000263FF">
            <w:pPr>
              <w:spacing w:before="40" w:after="40"/>
              <w:rPr>
                <w:rFonts w:cs="Arial"/>
                <w:b/>
                <w:caps/>
                <w:szCs w:val="24"/>
              </w:rPr>
            </w:pPr>
          </w:p>
        </w:tc>
        <w:tc>
          <w:tcPr>
            <w:tcW w:w="6230" w:type="dxa"/>
            <w:vMerge/>
          </w:tcPr>
          <w:p w14:paraId="488C2812" w14:textId="77777777" w:rsidR="00022864" w:rsidRPr="003E0804" w:rsidRDefault="00022864" w:rsidP="003E0804">
            <w:pPr>
              <w:spacing w:before="40" w:after="40"/>
              <w:rPr>
                <w:rFonts w:cs="Arial"/>
                <w:szCs w:val="24"/>
              </w:rPr>
            </w:pPr>
          </w:p>
        </w:tc>
        <w:tc>
          <w:tcPr>
            <w:tcW w:w="7031" w:type="dxa"/>
            <w:vMerge w:val="restart"/>
          </w:tcPr>
          <w:p w14:paraId="43EA14FA" w14:textId="51634BDD" w:rsidR="00022864" w:rsidRPr="00763351" w:rsidRDefault="00022864" w:rsidP="00AD687A">
            <w:pPr>
              <w:pStyle w:val="Body"/>
              <w:numPr>
                <w:ilvl w:val="0"/>
                <w:numId w:val="11"/>
              </w:numPr>
              <w:spacing w:before="40" w:after="40"/>
              <w:ind w:left="218" w:hanging="218"/>
              <w:rPr>
                <w:rFonts w:ascii="Arial" w:hAnsi="Arial" w:cs="Arial"/>
                <w:color w:val="auto"/>
                <w:sz w:val="24"/>
                <w:szCs w:val="24"/>
              </w:rPr>
            </w:pPr>
            <w:r w:rsidRPr="00763351">
              <w:rPr>
                <w:rFonts w:ascii="Arial" w:hAnsi="Arial" w:cs="Arial"/>
                <w:sz w:val="24"/>
                <w:szCs w:val="24"/>
              </w:rPr>
              <w:t xml:space="preserve">The Health Board should instigate a series of changes aimed at raising the status, profile and accountability for Service Group leaders. These changes could for example include </w:t>
            </w:r>
            <w:r w:rsidRPr="00763351">
              <w:rPr>
                <w:rFonts w:ascii="Arial" w:hAnsi="Arial" w:cs="Arial"/>
                <w:sz w:val="24"/>
                <w:szCs w:val="24"/>
              </w:rPr>
              <w:lastRenderedPageBreak/>
              <w:t>clarifying job descriptions, developing an accountability framework, improving communications regarding the roles of Service Group leaders, investing in leadership development, and refining the format of the Management Board and Performance Review Meetings. (D14)</w:t>
            </w:r>
          </w:p>
        </w:tc>
        <w:tc>
          <w:tcPr>
            <w:tcW w:w="2257" w:type="dxa"/>
          </w:tcPr>
          <w:p w14:paraId="06339DE1" w14:textId="4B674828" w:rsidR="00022864" w:rsidRDefault="009D5D33" w:rsidP="001D0ADB">
            <w:pPr>
              <w:pStyle w:val="Body"/>
              <w:spacing w:before="40" w:after="40"/>
              <w:rPr>
                <w:rFonts w:ascii="Arial" w:hAnsi="Arial" w:cs="Arial"/>
                <w:sz w:val="24"/>
                <w:szCs w:val="24"/>
              </w:rPr>
            </w:pPr>
            <w:r>
              <w:rPr>
                <w:rFonts w:ascii="Arial" w:hAnsi="Arial" w:cs="Arial"/>
                <w:sz w:val="24"/>
                <w:szCs w:val="24"/>
              </w:rPr>
              <w:lastRenderedPageBreak/>
              <w:t>February 2024</w:t>
            </w:r>
          </w:p>
        </w:tc>
        <w:tc>
          <w:tcPr>
            <w:tcW w:w="2484" w:type="dxa"/>
            <w:vMerge w:val="restart"/>
          </w:tcPr>
          <w:p w14:paraId="053C792A" w14:textId="6C226F3C" w:rsidR="00022864" w:rsidRDefault="00022864" w:rsidP="00860CE8">
            <w:pPr>
              <w:pStyle w:val="Body"/>
              <w:spacing w:before="40" w:after="40"/>
              <w:rPr>
                <w:rFonts w:ascii="Arial" w:hAnsi="Arial" w:cs="Arial"/>
                <w:sz w:val="24"/>
                <w:szCs w:val="24"/>
              </w:rPr>
            </w:pPr>
            <w:r>
              <w:rPr>
                <w:rFonts w:ascii="Arial" w:hAnsi="Arial" w:cs="Arial"/>
                <w:sz w:val="24"/>
                <w:szCs w:val="24"/>
              </w:rPr>
              <w:t xml:space="preserve">Chief Operating Officer/Director of Workforce &amp; </w:t>
            </w:r>
            <w:r>
              <w:rPr>
                <w:rFonts w:ascii="Arial" w:hAnsi="Arial" w:cs="Arial"/>
                <w:sz w:val="24"/>
                <w:szCs w:val="24"/>
              </w:rPr>
              <w:lastRenderedPageBreak/>
              <w:t>OD/Director of Strategy</w:t>
            </w:r>
          </w:p>
        </w:tc>
        <w:tc>
          <w:tcPr>
            <w:tcW w:w="1590" w:type="dxa"/>
          </w:tcPr>
          <w:p w14:paraId="7C00EB1D" w14:textId="55EDC80C" w:rsidR="00022864" w:rsidRDefault="009D5D33" w:rsidP="001D0ADB">
            <w:pPr>
              <w:pStyle w:val="Body"/>
              <w:spacing w:before="40" w:after="40"/>
              <w:rPr>
                <w:rFonts w:ascii="Arial" w:hAnsi="Arial" w:cs="Arial"/>
                <w:sz w:val="24"/>
                <w:szCs w:val="24"/>
              </w:rPr>
            </w:pPr>
            <w:r>
              <w:rPr>
                <w:rFonts w:ascii="Arial" w:hAnsi="Arial" w:cs="Arial"/>
                <w:sz w:val="24"/>
                <w:szCs w:val="24"/>
              </w:rPr>
              <w:lastRenderedPageBreak/>
              <w:t>Workforce, OD &amp; Digital Committee</w:t>
            </w:r>
          </w:p>
        </w:tc>
      </w:tr>
      <w:tr w:rsidR="00022864" w:rsidRPr="00D70FA2" w14:paraId="092C88E0" w14:textId="77777777" w:rsidTr="00AD687A">
        <w:trPr>
          <w:trHeight w:val="802"/>
        </w:trPr>
        <w:tc>
          <w:tcPr>
            <w:tcW w:w="2091" w:type="dxa"/>
            <w:vMerge/>
          </w:tcPr>
          <w:p w14:paraId="68F72B1C" w14:textId="1748DDCD" w:rsidR="00022864" w:rsidRDefault="00022864" w:rsidP="000263FF">
            <w:pPr>
              <w:spacing w:before="40" w:after="40"/>
              <w:rPr>
                <w:rFonts w:cs="Arial"/>
                <w:b/>
                <w:caps/>
                <w:szCs w:val="24"/>
              </w:rPr>
            </w:pPr>
          </w:p>
        </w:tc>
        <w:tc>
          <w:tcPr>
            <w:tcW w:w="6230" w:type="dxa"/>
            <w:vMerge/>
          </w:tcPr>
          <w:p w14:paraId="6D3DB56C" w14:textId="77777777" w:rsidR="00022864" w:rsidRPr="003E0804" w:rsidRDefault="00022864" w:rsidP="003E0804">
            <w:pPr>
              <w:spacing w:before="40" w:after="40"/>
              <w:rPr>
                <w:rFonts w:cs="Arial"/>
                <w:szCs w:val="24"/>
              </w:rPr>
            </w:pPr>
          </w:p>
        </w:tc>
        <w:tc>
          <w:tcPr>
            <w:tcW w:w="7031" w:type="dxa"/>
            <w:vMerge/>
          </w:tcPr>
          <w:p w14:paraId="7365F1C8" w14:textId="4928D16C" w:rsidR="00022864" w:rsidRPr="00763351" w:rsidRDefault="00022864" w:rsidP="00AD687A">
            <w:pPr>
              <w:pStyle w:val="ListParagraph"/>
              <w:numPr>
                <w:ilvl w:val="0"/>
                <w:numId w:val="18"/>
              </w:numPr>
              <w:tabs>
                <w:tab w:val="left" w:pos="2827"/>
              </w:tabs>
              <w:spacing w:after="0" w:line="240" w:lineRule="auto"/>
              <w:ind w:left="284" w:hanging="284"/>
              <w:rPr>
                <w:rFonts w:ascii="Arial" w:hAnsi="Arial" w:cs="Arial"/>
                <w:sz w:val="24"/>
                <w:szCs w:val="24"/>
              </w:rPr>
            </w:pPr>
          </w:p>
        </w:tc>
        <w:tc>
          <w:tcPr>
            <w:tcW w:w="2257" w:type="dxa"/>
            <w:vMerge w:val="restart"/>
          </w:tcPr>
          <w:p w14:paraId="28F9881C" w14:textId="77777777" w:rsidR="00022864" w:rsidRDefault="00022864" w:rsidP="001D0ADB">
            <w:pPr>
              <w:pStyle w:val="Body"/>
              <w:spacing w:before="40" w:after="40"/>
              <w:rPr>
                <w:rFonts w:ascii="Arial" w:hAnsi="Arial" w:cs="Arial"/>
                <w:sz w:val="24"/>
                <w:szCs w:val="24"/>
              </w:rPr>
            </w:pPr>
          </w:p>
        </w:tc>
        <w:tc>
          <w:tcPr>
            <w:tcW w:w="2484" w:type="dxa"/>
            <w:vMerge/>
          </w:tcPr>
          <w:p w14:paraId="07E756CB" w14:textId="2CFFCE0B" w:rsidR="00022864" w:rsidRDefault="00022864" w:rsidP="001D0ADB">
            <w:pPr>
              <w:pStyle w:val="Body"/>
              <w:spacing w:before="40" w:after="40"/>
              <w:rPr>
                <w:rFonts w:ascii="Arial" w:hAnsi="Arial" w:cs="Arial"/>
                <w:sz w:val="24"/>
                <w:szCs w:val="24"/>
              </w:rPr>
            </w:pPr>
          </w:p>
        </w:tc>
        <w:tc>
          <w:tcPr>
            <w:tcW w:w="1590" w:type="dxa"/>
            <w:vMerge w:val="restart"/>
          </w:tcPr>
          <w:p w14:paraId="50F95B33" w14:textId="77777777" w:rsidR="00022864" w:rsidRDefault="00022864" w:rsidP="001D0ADB">
            <w:pPr>
              <w:pStyle w:val="Body"/>
              <w:spacing w:before="40" w:after="40"/>
              <w:rPr>
                <w:rFonts w:ascii="Arial" w:hAnsi="Arial" w:cs="Arial"/>
                <w:sz w:val="24"/>
                <w:szCs w:val="24"/>
              </w:rPr>
            </w:pPr>
          </w:p>
        </w:tc>
      </w:tr>
      <w:tr w:rsidR="00022864" w:rsidRPr="00D70FA2" w14:paraId="10505D2C" w14:textId="77777777" w:rsidTr="00022864">
        <w:trPr>
          <w:trHeight w:val="596"/>
        </w:trPr>
        <w:tc>
          <w:tcPr>
            <w:tcW w:w="2091" w:type="dxa"/>
            <w:tcBorders>
              <w:bottom w:val="single" w:sz="4" w:space="0" w:color="auto"/>
            </w:tcBorders>
          </w:tcPr>
          <w:p w14:paraId="5453D36B" w14:textId="77777777" w:rsidR="00022864" w:rsidRDefault="00022864" w:rsidP="000263FF">
            <w:pPr>
              <w:spacing w:before="40" w:after="40"/>
              <w:rPr>
                <w:rFonts w:cs="Arial"/>
                <w:b/>
                <w:caps/>
                <w:szCs w:val="24"/>
              </w:rPr>
            </w:pPr>
          </w:p>
          <w:p w14:paraId="2EE2A429" w14:textId="2534FD4C" w:rsidR="00022864" w:rsidRDefault="00022864" w:rsidP="000263FF">
            <w:pPr>
              <w:spacing w:before="40" w:after="40"/>
              <w:rPr>
                <w:rFonts w:cs="Arial"/>
                <w:b/>
                <w:caps/>
                <w:szCs w:val="24"/>
              </w:rPr>
            </w:pPr>
          </w:p>
          <w:p w14:paraId="61366C1B" w14:textId="3FE73DA7" w:rsidR="00022864" w:rsidRDefault="00022864" w:rsidP="000263FF">
            <w:pPr>
              <w:spacing w:before="40" w:after="40"/>
              <w:rPr>
                <w:rFonts w:cs="Arial"/>
                <w:b/>
                <w:caps/>
                <w:szCs w:val="24"/>
              </w:rPr>
            </w:pPr>
          </w:p>
        </w:tc>
        <w:tc>
          <w:tcPr>
            <w:tcW w:w="6230" w:type="dxa"/>
            <w:vMerge/>
            <w:tcBorders>
              <w:bottom w:val="single" w:sz="4" w:space="0" w:color="auto"/>
            </w:tcBorders>
          </w:tcPr>
          <w:p w14:paraId="7FDE40D0" w14:textId="77777777" w:rsidR="00022864" w:rsidRPr="003E0804" w:rsidRDefault="00022864" w:rsidP="003E0804">
            <w:pPr>
              <w:spacing w:before="40" w:after="40"/>
              <w:rPr>
                <w:rFonts w:cs="Arial"/>
                <w:szCs w:val="24"/>
              </w:rPr>
            </w:pPr>
          </w:p>
        </w:tc>
        <w:tc>
          <w:tcPr>
            <w:tcW w:w="7031" w:type="dxa"/>
            <w:vMerge/>
            <w:tcBorders>
              <w:bottom w:val="single" w:sz="4" w:space="0" w:color="auto"/>
            </w:tcBorders>
          </w:tcPr>
          <w:p w14:paraId="0C69792E" w14:textId="3DF6FB9E" w:rsidR="00022864" w:rsidRPr="00763351" w:rsidRDefault="00022864" w:rsidP="00AD687A">
            <w:pPr>
              <w:pStyle w:val="ListParagraph"/>
              <w:numPr>
                <w:ilvl w:val="0"/>
                <w:numId w:val="18"/>
              </w:numPr>
              <w:tabs>
                <w:tab w:val="left" w:pos="2827"/>
              </w:tabs>
              <w:spacing w:after="0" w:line="240" w:lineRule="auto"/>
              <w:ind w:left="284" w:hanging="284"/>
              <w:rPr>
                <w:rFonts w:ascii="Arial" w:hAnsi="Arial" w:cs="Arial"/>
                <w:sz w:val="24"/>
                <w:szCs w:val="24"/>
              </w:rPr>
            </w:pPr>
          </w:p>
        </w:tc>
        <w:tc>
          <w:tcPr>
            <w:tcW w:w="2257" w:type="dxa"/>
            <w:vMerge/>
            <w:tcBorders>
              <w:bottom w:val="single" w:sz="4" w:space="0" w:color="auto"/>
            </w:tcBorders>
          </w:tcPr>
          <w:p w14:paraId="455A98E0" w14:textId="77777777" w:rsidR="00022864" w:rsidRDefault="00022864" w:rsidP="001D0ADB">
            <w:pPr>
              <w:pStyle w:val="Body"/>
              <w:spacing w:before="40" w:after="40"/>
              <w:rPr>
                <w:rFonts w:ascii="Arial" w:hAnsi="Arial" w:cs="Arial"/>
                <w:sz w:val="24"/>
                <w:szCs w:val="24"/>
              </w:rPr>
            </w:pPr>
          </w:p>
        </w:tc>
        <w:tc>
          <w:tcPr>
            <w:tcW w:w="2484" w:type="dxa"/>
            <w:vMerge/>
            <w:tcBorders>
              <w:bottom w:val="single" w:sz="4" w:space="0" w:color="auto"/>
            </w:tcBorders>
          </w:tcPr>
          <w:p w14:paraId="3FA7A7EF" w14:textId="6C90371D" w:rsidR="00022864" w:rsidRDefault="00022864" w:rsidP="001D0ADB">
            <w:pPr>
              <w:pStyle w:val="Body"/>
              <w:spacing w:before="40" w:after="40"/>
              <w:rPr>
                <w:rFonts w:ascii="Arial" w:hAnsi="Arial" w:cs="Arial"/>
                <w:sz w:val="24"/>
                <w:szCs w:val="24"/>
              </w:rPr>
            </w:pPr>
          </w:p>
        </w:tc>
        <w:tc>
          <w:tcPr>
            <w:tcW w:w="1590" w:type="dxa"/>
            <w:vMerge/>
            <w:tcBorders>
              <w:bottom w:val="single" w:sz="4" w:space="0" w:color="auto"/>
            </w:tcBorders>
          </w:tcPr>
          <w:p w14:paraId="1DE25E82" w14:textId="77777777" w:rsidR="00022864" w:rsidRDefault="00022864" w:rsidP="001D0ADB">
            <w:pPr>
              <w:pStyle w:val="Body"/>
              <w:spacing w:before="40" w:after="40"/>
              <w:rPr>
                <w:rFonts w:ascii="Arial" w:hAnsi="Arial" w:cs="Arial"/>
                <w:sz w:val="24"/>
                <w:szCs w:val="24"/>
              </w:rPr>
            </w:pPr>
          </w:p>
        </w:tc>
      </w:tr>
      <w:tr w:rsidR="008C281E" w:rsidRPr="00D70FA2" w14:paraId="79484F77" w14:textId="77777777" w:rsidTr="00AC37F4">
        <w:trPr>
          <w:trHeight w:val="467"/>
        </w:trPr>
        <w:tc>
          <w:tcPr>
            <w:tcW w:w="2091" w:type="dxa"/>
            <w:vMerge w:val="restart"/>
          </w:tcPr>
          <w:p w14:paraId="23BDF8E1" w14:textId="77777777" w:rsidR="008C281E" w:rsidRPr="008C281E" w:rsidRDefault="008C281E" w:rsidP="000263FF">
            <w:pPr>
              <w:spacing w:before="40" w:after="40"/>
              <w:rPr>
                <w:rFonts w:ascii="Arial" w:hAnsi="Arial" w:cs="Arial"/>
                <w:b/>
                <w:caps/>
                <w:szCs w:val="24"/>
              </w:rPr>
            </w:pPr>
            <w:r w:rsidRPr="008C281E">
              <w:rPr>
                <w:rFonts w:ascii="Arial" w:hAnsi="Arial" w:cs="Arial"/>
                <w:b/>
                <w:caps/>
                <w:sz w:val="24"/>
                <w:szCs w:val="24"/>
              </w:rPr>
              <w:t>Board Assurance and Risk Management</w:t>
            </w:r>
          </w:p>
        </w:tc>
        <w:tc>
          <w:tcPr>
            <w:tcW w:w="6230" w:type="dxa"/>
            <w:vMerge w:val="restart"/>
          </w:tcPr>
          <w:p w14:paraId="4A01A5C1" w14:textId="77777777" w:rsidR="008C281E" w:rsidRPr="008C281E" w:rsidRDefault="008C281E" w:rsidP="000263FF">
            <w:pPr>
              <w:spacing w:before="40" w:after="40"/>
              <w:rPr>
                <w:rFonts w:ascii="Arial" w:hAnsi="Arial" w:cs="Arial"/>
                <w:sz w:val="24"/>
                <w:szCs w:val="24"/>
              </w:rPr>
            </w:pPr>
            <w:r w:rsidRPr="008C281E">
              <w:rPr>
                <w:rFonts w:ascii="Arial" w:hAnsi="Arial" w:cs="Arial"/>
                <w:sz w:val="24"/>
                <w:szCs w:val="24"/>
              </w:rPr>
              <w:t>Robust risk management arrangements are in place for identifying, recording, managing and escalating risks across the organisation, with risks managed from ward to board through clear escalation arrangements. The board have developed and articulated their risk appetite.</w:t>
            </w:r>
          </w:p>
          <w:p w14:paraId="3C40CB09" w14:textId="77777777" w:rsidR="008C281E" w:rsidRPr="008C281E" w:rsidRDefault="008C281E" w:rsidP="000263FF">
            <w:pPr>
              <w:spacing w:before="40" w:after="40"/>
              <w:rPr>
                <w:rFonts w:ascii="Arial" w:hAnsi="Arial" w:cs="Arial"/>
                <w:sz w:val="24"/>
                <w:szCs w:val="24"/>
              </w:rPr>
            </w:pPr>
            <w:r w:rsidRPr="008C281E">
              <w:rPr>
                <w:rFonts w:ascii="Arial" w:hAnsi="Arial" w:cs="Arial"/>
                <w:sz w:val="24"/>
                <w:szCs w:val="24"/>
              </w:rPr>
              <w:t>A board assurance framework (BAF) is in place and drives Board discussions with a good understanding of assurance, with limited gaps to address.</w:t>
            </w:r>
          </w:p>
          <w:p w14:paraId="1CB9DDA8" w14:textId="77777777" w:rsidR="008C281E" w:rsidRPr="008C281E" w:rsidRDefault="008C281E" w:rsidP="000263FF">
            <w:pPr>
              <w:spacing w:before="40" w:after="40"/>
              <w:rPr>
                <w:rFonts w:ascii="Arial" w:hAnsi="Arial" w:cs="Arial"/>
                <w:szCs w:val="24"/>
              </w:rPr>
            </w:pPr>
            <w:r w:rsidRPr="008C281E">
              <w:rPr>
                <w:rFonts w:ascii="Arial" w:hAnsi="Arial" w:cs="Arial"/>
                <w:sz w:val="24"/>
                <w:szCs w:val="24"/>
              </w:rPr>
              <w:t xml:space="preserve">The board committees are proportionate in their scrutiny of quality, resources, performance. With a committee responsible for scrutinising Quality and Safety reflecting the health boards Quality and Safety strategy. </w:t>
            </w:r>
          </w:p>
        </w:tc>
        <w:tc>
          <w:tcPr>
            <w:tcW w:w="7031" w:type="dxa"/>
          </w:tcPr>
          <w:p w14:paraId="21793127" w14:textId="7C1061CD" w:rsidR="008C281E" w:rsidRPr="00763351" w:rsidRDefault="00F80D05" w:rsidP="009D5D33">
            <w:pPr>
              <w:pStyle w:val="Body"/>
              <w:numPr>
                <w:ilvl w:val="0"/>
                <w:numId w:val="4"/>
              </w:numPr>
              <w:pBdr>
                <w:top w:val="none" w:sz="0" w:space="0" w:color="auto"/>
                <w:left w:val="none" w:sz="0" w:space="0" w:color="auto"/>
                <w:bottom w:val="none" w:sz="0" w:space="0" w:color="auto"/>
                <w:right w:val="none" w:sz="0" w:space="0" w:color="auto"/>
              </w:pBdr>
              <w:spacing w:before="40" w:after="40"/>
              <w:ind w:left="320" w:hanging="283"/>
              <w:rPr>
                <w:rFonts w:ascii="Arial" w:hAnsi="Arial" w:cs="Arial"/>
                <w:color w:val="auto"/>
                <w:sz w:val="24"/>
                <w:szCs w:val="24"/>
              </w:rPr>
            </w:pPr>
            <w:r w:rsidRPr="00763351">
              <w:rPr>
                <w:rFonts w:ascii="Arial" w:hAnsi="Arial" w:cs="Arial"/>
                <w:sz w:val="24"/>
                <w:szCs w:val="24"/>
              </w:rPr>
              <w:t xml:space="preserve">The Board should consider the suggested changes in this report aimed at enhancing its risk management tools, including developing a Risk Management Strategy, aligning strategic objectives between the BAF and </w:t>
            </w:r>
            <w:r w:rsidR="009D5D33">
              <w:rPr>
                <w:rFonts w:ascii="Arial" w:hAnsi="Arial" w:cs="Arial"/>
                <w:sz w:val="24"/>
                <w:szCs w:val="24"/>
              </w:rPr>
              <w:t>HBRR</w:t>
            </w:r>
            <w:r w:rsidRPr="00763351">
              <w:rPr>
                <w:rFonts w:ascii="Arial" w:hAnsi="Arial" w:cs="Arial"/>
                <w:sz w:val="24"/>
                <w:szCs w:val="24"/>
              </w:rPr>
              <w:t xml:space="preserve">, and integrating risk appetite across the BAF and </w:t>
            </w:r>
            <w:r w:rsidR="009D5D33">
              <w:rPr>
                <w:rFonts w:ascii="Arial" w:hAnsi="Arial" w:cs="Arial"/>
                <w:sz w:val="24"/>
                <w:szCs w:val="24"/>
              </w:rPr>
              <w:t>HBRR</w:t>
            </w:r>
            <w:r w:rsidRPr="00763351">
              <w:rPr>
                <w:rFonts w:ascii="Arial" w:hAnsi="Arial" w:cs="Arial"/>
                <w:sz w:val="24"/>
                <w:szCs w:val="24"/>
              </w:rPr>
              <w:t>. (D10)</w:t>
            </w:r>
          </w:p>
        </w:tc>
        <w:tc>
          <w:tcPr>
            <w:tcW w:w="2257" w:type="dxa"/>
          </w:tcPr>
          <w:p w14:paraId="415F64B5" w14:textId="4B72FC8F" w:rsidR="008C281E" w:rsidRPr="008C281E" w:rsidRDefault="009D5D33" w:rsidP="008C281E">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Pr>
                <w:rFonts w:ascii="Arial" w:hAnsi="Arial" w:cs="Arial"/>
                <w:color w:val="auto"/>
                <w:sz w:val="24"/>
                <w:szCs w:val="24"/>
              </w:rPr>
              <w:t>February 2024</w:t>
            </w:r>
          </w:p>
        </w:tc>
        <w:tc>
          <w:tcPr>
            <w:tcW w:w="2484" w:type="dxa"/>
          </w:tcPr>
          <w:p w14:paraId="03A74ECC" w14:textId="76767428" w:rsidR="008C281E" w:rsidRPr="008C281E" w:rsidRDefault="00763351" w:rsidP="008C281E">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Pr>
                <w:rFonts w:ascii="Arial" w:hAnsi="Arial" w:cs="Arial"/>
                <w:color w:val="auto"/>
                <w:sz w:val="24"/>
                <w:szCs w:val="24"/>
              </w:rPr>
              <w:t>Director of Corporate Governance</w:t>
            </w:r>
          </w:p>
        </w:tc>
        <w:tc>
          <w:tcPr>
            <w:tcW w:w="1590" w:type="dxa"/>
            <w:vMerge w:val="restart"/>
          </w:tcPr>
          <w:p w14:paraId="44868FD2" w14:textId="77777777" w:rsidR="008C281E" w:rsidRPr="008C281E" w:rsidRDefault="008C281E" w:rsidP="009945AC">
            <w:pPr>
              <w:pStyle w:val="Body"/>
              <w:spacing w:before="40" w:after="40"/>
              <w:rPr>
                <w:rFonts w:ascii="Arial" w:hAnsi="Arial" w:cs="Arial"/>
                <w:color w:val="auto"/>
                <w:sz w:val="24"/>
                <w:szCs w:val="24"/>
              </w:rPr>
            </w:pPr>
            <w:r w:rsidRPr="008C281E">
              <w:rPr>
                <w:rFonts w:ascii="Arial" w:hAnsi="Arial" w:cs="Arial"/>
                <w:color w:val="auto"/>
                <w:sz w:val="24"/>
                <w:szCs w:val="24"/>
              </w:rPr>
              <w:t>Audit Committee</w:t>
            </w:r>
          </w:p>
        </w:tc>
      </w:tr>
      <w:tr w:rsidR="00763351" w:rsidRPr="00D70FA2" w14:paraId="586CA964" w14:textId="77777777" w:rsidTr="00482B19">
        <w:trPr>
          <w:trHeight w:val="2217"/>
        </w:trPr>
        <w:tc>
          <w:tcPr>
            <w:tcW w:w="2091" w:type="dxa"/>
            <w:vMerge/>
          </w:tcPr>
          <w:p w14:paraId="661D82D0" w14:textId="77777777" w:rsidR="00763351" w:rsidRPr="008C281E" w:rsidRDefault="00763351" w:rsidP="000263FF">
            <w:pPr>
              <w:spacing w:before="40" w:after="40"/>
              <w:rPr>
                <w:rFonts w:ascii="Calibri" w:hAnsi="Calibri" w:cs="Calibri"/>
                <w:b/>
                <w:sz w:val="24"/>
                <w:szCs w:val="24"/>
              </w:rPr>
            </w:pPr>
          </w:p>
        </w:tc>
        <w:tc>
          <w:tcPr>
            <w:tcW w:w="6230" w:type="dxa"/>
            <w:vMerge/>
          </w:tcPr>
          <w:p w14:paraId="153045B3" w14:textId="77777777" w:rsidR="00763351" w:rsidRPr="008C281E" w:rsidRDefault="00763351" w:rsidP="000263FF">
            <w:pPr>
              <w:spacing w:before="40" w:after="40"/>
              <w:rPr>
                <w:rFonts w:ascii="Arial" w:hAnsi="Arial" w:cs="Arial"/>
                <w:sz w:val="24"/>
                <w:szCs w:val="24"/>
              </w:rPr>
            </w:pPr>
          </w:p>
        </w:tc>
        <w:tc>
          <w:tcPr>
            <w:tcW w:w="7031" w:type="dxa"/>
          </w:tcPr>
          <w:p w14:paraId="4642CFFA" w14:textId="59E99716" w:rsidR="00763351" w:rsidRPr="00763351" w:rsidRDefault="00763351" w:rsidP="00F80D05">
            <w:pPr>
              <w:pStyle w:val="Body"/>
              <w:numPr>
                <w:ilvl w:val="0"/>
                <w:numId w:val="4"/>
              </w:numPr>
              <w:pBdr>
                <w:top w:val="none" w:sz="0" w:space="0" w:color="auto"/>
                <w:left w:val="none" w:sz="0" w:space="0" w:color="auto"/>
                <w:bottom w:val="none" w:sz="0" w:space="0" w:color="auto"/>
                <w:right w:val="none" w:sz="0" w:space="0" w:color="auto"/>
              </w:pBdr>
              <w:spacing w:before="40" w:after="40"/>
              <w:ind w:left="320" w:hanging="283"/>
              <w:rPr>
                <w:rFonts w:ascii="Arial" w:hAnsi="Arial" w:cs="Arial"/>
                <w:color w:val="auto"/>
                <w:sz w:val="24"/>
                <w:szCs w:val="24"/>
              </w:rPr>
            </w:pPr>
            <w:r w:rsidRPr="00763351">
              <w:rPr>
                <w:rFonts w:ascii="Arial" w:hAnsi="Arial" w:cs="Arial"/>
                <w:sz w:val="24"/>
                <w:szCs w:val="24"/>
              </w:rPr>
              <w:t xml:space="preserve">The Board should consider undertaking board development activities focused on sharing good practices in relation to using the BAF and </w:t>
            </w:r>
            <w:r w:rsidR="009D5D33">
              <w:rPr>
                <w:rFonts w:ascii="Arial" w:hAnsi="Arial" w:cs="Arial"/>
                <w:sz w:val="24"/>
                <w:szCs w:val="24"/>
              </w:rPr>
              <w:t>HBRR</w:t>
            </w:r>
            <w:r w:rsidRPr="00763351">
              <w:rPr>
                <w:rFonts w:ascii="Arial" w:hAnsi="Arial" w:cs="Arial"/>
                <w:sz w:val="24"/>
                <w:szCs w:val="24"/>
              </w:rPr>
              <w:t xml:space="preserve"> to facilitate risk-based discussions in board and committee meetings. (D11)</w:t>
            </w:r>
          </w:p>
          <w:p w14:paraId="77EE9939" w14:textId="3D539862" w:rsidR="00763351" w:rsidRPr="00763351" w:rsidRDefault="00763351" w:rsidP="00763351">
            <w:pPr>
              <w:pStyle w:val="Body"/>
              <w:spacing w:before="40" w:after="40"/>
              <w:ind w:left="320"/>
              <w:rPr>
                <w:rFonts w:ascii="Arial" w:hAnsi="Arial" w:cs="Arial"/>
                <w:color w:val="auto"/>
                <w:sz w:val="24"/>
                <w:szCs w:val="24"/>
              </w:rPr>
            </w:pPr>
          </w:p>
        </w:tc>
        <w:tc>
          <w:tcPr>
            <w:tcW w:w="2257" w:type="dxa"/>
          </w:tcPr>
          <w:p w14:paraId="17791E90" w14:textId="0DDDF2CC" w:rsidR="00763351" w:rsidRPr="008C281E" w:rsidRDefault="009D5D33" w:rsidP="009945AC">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February 2024</w:t>
            </w:r>
          </w:p>
        </w:tc>
        <w:tc>
          <w:tcPr>
            <w:tcW w:w="2484" w:type="dxa"/>
          </w:tcPr>
          <w:p w14:paraId="1C9641B9" w14:textId="3CF3F51E" w:rsidR="00763351" w:rsidRPr="008C281E" w:rsidRDefault="00763351" w:rsidP="009945AC">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Pr>
                <w:rFonts w:ascii="Arial" w:hAnsi="Arial" w:cs="Arial"/>
                <w:color w:val="auto"/>
                <w:sz w:val="24"/>
                <w:szCs w:val="24"/>
              </w:rPr>
              <w:t>Director of Corporate Governance</w:t>
            </w:r>
          </w:p>
        </w:tc>
        <w:tc>
          <w:tcPr>
            <w:tcW w:w="1590" w:type="dxa"/>
            <w:vMerge/>
          </w:tcPr>
          <w:p w14:paraId="4B640DA7" w14:textId="77777777" w:rsidR="00763351" w:rsidRPr="008C281E" w:rsidRDefault="00763351" w:rsidP="009945AC">
            <w:pPr>
              <w:pStyle w:val="Body"/>
              <w:pBdr>
                <w:top w:val="none" w:sz="0" w:space="0" w:color="auto"/>
                <w:left w:val="none" w:sz="0" w:space="0" w:color="auto"/>
                <w:bottom w:val="none" w:sz="0" w:space="0" w:color="auto"/>
                <w:right w:val="none" w:sz="0" w:space="0" w:color="auto"/>
              </w:pBdr>
              <w:spacing w:before="40" w:after="40"/>
              <w:rPr>
                <w:color w:val="auto"/>
                <w:sz w:val="24"/>
                <w:szCs w:val="24"/>
              </w:rPr>
            </w:pPr>
          </w:p>
        </w:tc>
      </w:tr>
      <w:tr w:rsidR="00CC4148" w:rsidRPr="00D70FA2" w14:paraId="1C78AFCC" w14:textId="77777777" w:rsidTr="00AC37F4">
        <w:trPr>
          <w:trHeight w:val="467"/>
        </w:trPr>
        <w:tc>
          <w:tcPr>
            <w:tcW w:w="2091" w:type="dxa"/>
            <w:shd w:val="clear" w:color="auto" w:fill="BDD6EE" w:themeFill="accent1" w:themeFillTint="66"/>
          </w:tcPr>
          <w:p w14:paraId="23A8DC2D" w14:textId="77777777" w:rsidR="00CC4148" w:rsidRPr="00D70FA2" w:rsidRDefault="00CC4148" w:rsidP="00CC4148">
            <w:pPr>
              <w:spacing w:before="40" w:after="40"/>
              <w:rPr>
                <w:rFonts w:ascii="Arial" w:hAnsi="Arial" w:cs="Arial"/>
                <w:b/>
                <w:sz w:val="24"/>
                <w:szCs w:val="24"/>
              </w:rPr>
            </w:pPr>
            <w:r>
              <w:rPr>
                <w:rFonts w:ascii="Arial" w:hAnsi="Arial" w:cs="Arial"/>
                <w:b/>
                <w:sz w:val="24"/>
                <w:szCs w:val="24"/>
              </w:rPr>
              <w:t>Progress Level</w:t>
            </w:r>
          </w:p>
          <w:p w14:paraId="20136971" w14:textId="77777777" w:rsidR="00CC4148" w:rsidRPr="00D70FA2" w:rsidRDefault="00CC4148" w:rsidP="00CC4148">
            <w:pPr>
              <w:spacing w:before="40" w:after="40"/>
              <w:rPr>
                <w:rFonts w:ascii="Arial" w:hAnsi="Arial" w:cs="Arial"/>
                <w:b/>
                <w:sz w:val="24"/>
                <w:szCs w:val="24"/>
              </w:rPr>
            </w:pPr>
          </w:p>
          <w:p w14:paraId="23C0C548" w14:textId="77777777" w:rsidR="00CC4148" w:rsidRPr="00D70FA2" w:rsidRDefault="00CC4148" w:rsidP="00CC4148">
            <w:pPr>
              <w:spacing w:before="40" w:after="40"/>
              <w:rPr>
                <w:rFonts w:ascii="Arial" w:hAnsi="Arial" w:cs="Arial"/>
                <w:sz w:val="24"/>
                <w:szCs w:val="24"/>
              </w:rPr>
            </w:pPr>
          </w:p>
        </w:tc>
        <w:tc>
          <w:tcPr>
            <w:tcW w:w="6230" w:type="dxa"/>
            <w:shd w:val="clear" w:color="auto" w:fill="BDD6EE" w:themeFill="accent1" w:themeFillTint="66"/>
          </w:tcPr>
          <w:p w14:paraId="355D1B98" w14:textId="77777777" w:rsidR="00CC4148" w:rsidRPr="00D70FA2" w:rsidRDefault="00CC4148" w:rsidP="00E85767">
            <w:pPr>
              <w:spacing w:before="40" w:after="40"/>
              <w:rPr>
                <w:rFonts w:ascii="Arial" w:hAnsi="Arial" w:cs="Arial"/>
                <w:sz w:val="24"/>
                <w:szCs w:val="24"/>
              </w:rPr>
            </w:pPr>
            <w:r w:rsidRPr="00D70FA2">
              <w:rPr>
                <w:rFonts w:ascii="Arial" w:hAnsi="Arial" w:cs="Arial"/>
                <w:b/>
                <w:sz w:val="24"/>
                <w:szCs w:val="24"/>
              </w:rPr>
              <w:t>MATURITY</w:t>
            </w:r>
            <w:r w:rsidR="00E85767">
              <w:rPr>
                <w:rFonts w:ascii="Arial" w:hAnsi="Arial" w:cs="Arial"/>
                <w:b/>
                <w:sz w:val="24"/>
                <w:szCs w:val="24"/>
              </w:rPr>
              <w:t xml:space="preserve"> – Criteria to support this level</w:t>
            </w:r>
          </w:p>
        </w:tc>
        <w:tc>
          <w:tcPr>
            <w:tcW w:w="7031" w:type="dxa"/>
            <w:shd w:val="clear" w:color="auto" w:fill="BDD6EE" w:themeFill="accent1" w:themeFillTint="66"/>
          </w:tcPr>
          <w:p w14:paraId="4FF87826" w14:textId="77777777" w:rsidR="00CC4148" w:rsidRPr="00D70FA2" w:rsidRDefault="00CC4148" w:rsidP="00CC4148">
            <w:pPr>
              <w:spacing w:before="40" w:after="40"/>
              <w:rPr>
                <w:rFonts w:cs="Arial"/>
                <w:b/>
                <w:szCs w:val="24"/>
              </w:rPr>
            </w:pPr>
            <w:r>
              <w:rPr>
                <w:rFonts w:cs="Arial"/>
                <w:b/>
                <w:szCs w:val="24"/>
              </w:rPr>
              <w:t>Actions</w:t>
            </w:r>
          </w:p>
        </w:tc>
        <w:tc>
          <w:tcPr>
            <w:tcW w:w="2257" w:type="dxa"/>
            <w:shd w:val="clear" w:color="auto" w:fill="BDD6EE" w:themeFill="accent1" w:themeFillTint="66"/>
          </w:tcPr>
          <w:p w14:paraId="0A263328" w14:textId="77777777" w:rsidR="00CC4148" w:rsidRDefault="00546E1D" w:rsidP="00CC4148">
            <w:pPr>
              <w:spacing w:before="40" w:after="40"/>
              <w:rPr>
                <w:rFonts w:cs="Arial"/>
                <w:b/>
                <w:szCs w:val="24"/>
              </w:rPr>
            </w:pPr>
            <w:r>
              <w:rPr>
                <w:rFonts w:cs="Arial"/>
                <w:b/>
                <w:szCs w:val="24"/>
              </w:rPr>
              <w:t>Target Date</w:t>
            </w:r>
          </w:p>
        </w:tc>
        <w:tc>
          <w:tcPr>
            <w:tcW w:w="2484" w:type="dxa"/>
            <w:shd w:val="clear" w:color="auto" w:fill="BDD6EE" w:themeFill="accent1" w:themeFillTint="66"/>
          </w:tcPr>
          <w:p w14:paraId="768547D7" w14:textId="77777777" w:rsidR="00CC4148" w:rsidRPr="00D70FA2" w:rsidRDefault="00CC4148" w:rsidP="00CC4148">
            <w:pPr>
              <w:spacing w:before="40" w:after="40"/>
              <w:rPr>
                <w:rFonts w:cs="Arial"/>
                <w:b/>
                <w:szCs w:val="24"/>
              </w:rPr>
            </w:pPr>
            <w:r>
              <w:rPr>
                <w:rFonts w:cs="Arial"/>
                <w:b/>
                <w:szCs w:val="24"/>
              </w:rPr>
              <w:t>Lead Executive Director</w:t>
            </w:r>
            <w:r w:rsidR="00820F90">
              <w:rPr>
                <w:rFonts w:cs="Arial"/>
                <w:b/>
                <w:szCs w:val="24"/>
              </w:rPr>
              <w:t>(s)</w:t>
            </w:r>
          </w:p>
        </w:tc>
        <w:tc>
          <w:tcPr>
            <w:tcW w:w="1590" w:type="dxa"/>
            <w:shd w:val="clear" w:color="auto" w:fill="BDD6EE" w:themeFill="accent1" w:themeFillTint="66"/>
          </w:tcPr>
          <w:p w14:paraId="7221F9CA" w14:textId="77777777" w:rsidR="00CC4148" w:rsidRPr="00D70FA2" w:rsidRDefault="00CC4148" w:rsidP="00CC4148">
            <w:pPr>
              <w:spacing w:before="40" w:after="40"/>
              <w:rPr>
                <w:rFonts w:cs="Arial"/>
                <w:b/>
                <w:szCs w:val="24"/>
              </w:rPr>
            </w:pPr>
            <w:r>
              <w:rPr>
                <w:rFonts w:cs="Arial"/>
                <w:b/>
                <w:szCs w:val="24"/>
              </w:rPr>
              <w:t>Lead Committee</w:t>
            </w:r>
          </w:p>
        </w:tc>
      </w:tr>
      <w:tr w:rsidR="001928CA" w:rsidRPr="00D70FA2" w14:paraId="5564F887" w14:textId="77777777" w:rsidTr="00AC37F4">
        <w:trPr>
          <w:trHeight w:val="467"/>
        </w:trPr>
        <w:tc>
          <w:tcPr>
            <w:tcW w:w="2091" w:type="dxa"/>
            <w:vMerge w:val="restart"/>
          </w:tcPr>
          <w:p w14:paraId="01025678" w14:textId="77777777" w:rsidR="001928CA" w:rsidRPr="008C281E" w:rsidRDefault="001928CA" w:rsidP="00F80D05">
            <w:pPr>
              <w:spacing w:before="40" w:after="40"/>
              <w:rPr>
                <w:rFonts w:ascii="Arial" w:hAnsi="Arial" w:cs="Arial"/>
                <w:b/>
                <w:sz w:val="24"/>
                <w:szCs w:val="24"/>
              </w:rPr>
            </w:pPr>
            <w:r w:rsidRPr="008C281E">
              <w:rPr>
                <w:rFonts w:ascii="Arial" w:hAnsi="Arial" w:cs="Arial"/>
                <w:b/>
                <w:sz w:val="24"/>
                <w:szCs w:val="24"/>
              </w:rPr>
              <w:t>Governance</w:t>
            </w:r>
          </w:p>
          <w:p w14:paraId="521422BA" w14:textId="39747218" w:rsidR="001928CA" w:rsidRPr="00D70FA2" w:rsidRDefault="001928CA" w:rsidP="00F80D05">
            <w:pPr>
              <w:spacing w:before="40" w:after="40"/>
              <w:rPr>
                <w:rFonts w:cs="Arial"/>
                <w:b/>
                <w:szCs w:val="24"/>
              </w:rPr>
            </w:pPr>
          </w:p>
          <w:p w14:paraId="5CFCF0DC" w14:textId="72258EF7" w:rsidR="001928CA" w:rsidRPr="008C281E" w:rsidRDefault="001928CA" w:rsidP="00F80D05">
            <w:pPr>
              <w:spacing w:before="40" w:after="40"/>
              <w:rPr>
                <w:rFonts w:ascii="Arial" w:hAnsi="Arial" w:cs="Arial"/>
                <w:b/>
                <w:sz w:val="24"/>
                <w:szCs w:val="24"/>
              </w:rPr>
            </w:pPr>
          </w:p>
        </w:tc>
        <w:tc>
          <w:tcPr>
            <w:tcW w:w="6230" w:type="dxa"/>
            <w:vMerge w:val="restart"/>
          </w:tcPr>
          <w:p w14:paraId="6EB11A43" w14:textId="77777777" w:rsidR="001928CA" w:rsidRPr="008C281E" w:rsidRDefault="001928CA" w:rsidP="00F80D05">
            <w:pPr>
              <w:spacing w:before="40" w:after="40"/>
              <w:rPr>
                <w:rFonts w:ascii="Arial" w:hAnsi="Arial" w:cs="Arial"/>
                <w:sz w:val="24"/>
                <w:szCs w:val="24"/>
              </w:rPr>
            </w:pPr>
            <w:r w:rsidRPr="008C281E">
              <w:rPr>
                <w:rFonts w:ascii="Arial" w:hAnsi="Arial" w:cs="Arial"/>
                <w:sz w:val="24"/>
                <w:szCs w:val="24"/>
              </w:rPr>
              <w:t xml:space="preserve">There are clear governance and assurance systems in place with performance (quality, resource, activity/outcomes) issues escalated appropriately through clear structures and processes. These structures and processes are regularly reviewed and improved, with cross directorate/locality organisational learning. </w:t>
            </w:r>
          </w:p>
          <w:p w14:paraId="1B495D3A" w14:textId="77777777" w:rsidR="001928CA" w:rsidRPr="008C281E" w:rsidRDefault="001928CA" w:rsidP="00F80D05">
            <w:pPr>
              <w:spacing w:before="40" w:after="40"/>
              <w:rPr>
                <w:rFonts w:ascii="Arial" w:hAnsi="Arial" w:cs="Arial"/>
                <w:sz w:val="24"/>
                <w:szCs w:val="24"/>
              </w:rPr>
            </w:pPr>
            <w:r w:rsidRPr="008C281E">
              <w:rPr>
                <w:rFonts w:ascii="Arial" w:hAnsi="Arial" w:cs="Arial"/>
                <w:sz w:val="24"/>
                <w:szCs w:val="24"/>
              </w:rPr>
              <w:t>The health board has clear lines of accountability and responsibility for quality and patient safety from Board to division, groups, directorate.</w:t>
            </w:r>
            <w:r w:rsidRPr="008C281E">
              <w:rPr>
                <w:rFonts w:ascii="Arial" w:hAnsi="Arial" w:cs="Arial"/>
                <w:i/>
                <w:sz w:val="24"/>
                <w:szCs w:val="24"/>
              </w:rPr>
              <w:t xml:space="preserve"> </w:t>
            </w:r>
            <w:r w:rsidRPr="008C281E">
              <w:rPr>
                <w:rFonts w:ascii="Arial" w:hAnsi="Arial" w:cs="Arial"/>
                <w:sz w:val="24"/>
                <w:szCs w:val="24"/>
              </w:rPr>
              <w:t xml:space="preserve">The form and function of the divisional/group/directorate quality and safety and governance groups are clearly defined and in place. Individual roles and responsibilities are supported by a clear meeting structure. </w:t>
            </w:r>
          </w:p>
          <w:p w14:paraId="688A284D" w14:textId="77777777" w:rsidR="001928CA" w:rsidRPr="008C281E" w:rsidRDefault="001928CA" w:rsidP="00F80D05">
            <w:pPr>
              <w:spacing w:before="40" w:after="40"/>
              <w:rPr>
                <w:rFonts w:ascii="Arial" w:hAnsi="Arial" w:cs="Arial"/>
                <w:sz w:val="24"/>
                <w:szCs w:val="24"/>
              </w:rPr>
            </w:pPr>
            <w:r w:rsidRPr="008C281E">
              <w:rPr>
                <w:rFonts w:ascii="Arial" w:hAnsi="Arial" w:cs="Arial"/>
                <w:sz w:val="24"/>
                <w:szCs w:val="24"/>
              </w:rPr>
              <w:t xml:space="preserve">Complaints and concerns are managed in a timely manner and drive learning and service planning. </w:t>
            </w:r>
          </w:p>
          <w:p w14:paraId="4C551C9F" w14:textId="77777777" w:rsidR="001928CA" w:rsidRPr="008C281E" w:rsidRDefault="001928CA" w:rsidP="00F80D05">
            <w:pPr>
              <w:spacing w:before="40" w:after="40"/>
              <w:rPr>
                <w:rFonts w:ascii="Arial" w:hAnsi="Arial" w:cs="Arial"/>
                <w:sz w:val="24"/>
                <w:szCs w:val="24"/>
              </w:rPr>
            </w:pPr>
            <w:r w:rsidRPr="008C281E">
              <w:rPr>
                <w:rFonts w:ascii="Arial" w:hAnsi="Arial" w:cs="Arial"/>
                <w:sz w:val="24"/>
                <w:szCs w:val="24"/>
              </w:rPr>
              <w:t>All serious incidents are identified, reported and investigated.</w:t>
            </w:r>
            <w:r w:rsidRPr="008C281E">
              <w:rPr>
                <w:rFonts w:ascii="Arial" w:eastAsiaTheme="minorEastAsia" w:hAnsi="Arial" w:cs="Arial"/>
                <w:color w:val="002060"/>
                <w:sz w:val="24"/>
                <w:szCs w:val="24"/>
              </w:rPr>
              <w:t xml:space="preserve"> </w:t>
            </w:r>
            <w:r w:rsidRPr="008C281E">
              <w:rPr>
                <w:rFonts w:ascii="Arial" w:hAnsi="Arial" w:cs="Arial"/>
                <w:sz w:val="24"/>
                <w:szCs w:val="24"/>
              </w:rPr>
              <w:t>A culture of staff reporting patient safety incidents for learning and improvement is embedded across the health board</w:t>
            </w:r>
          </w:p>
          <w:p w14:paraId="7837EB21" w14:textId="6CFDCF54" w:rsidR="001928CA" w:rsidRPr="00D70FA2" w:rsidRDefault="001928CA" w:rsidP="00F80D05">
            <w:pPr>
              <w:spacing w:before="40" w:after="40"/>
              <w:rPr>
                <w:rFonts w:cs="Arial"/>
                <w:szCs w:val="24"/>
              </w:rPr>
            </w:pPr>
          </w:p>
          <w:p w14:paraId="43A375AE" w14:textId="45807B0F" w:rsidR="001928CA" w:rsidRPr="008C281E" w:rsidRDefault="001928CA" w:rsidP="00F80D05">
            <w:pPr>
              <w:spacing w:before="40" w:after="40"/>
              <w:rPr>
                <w:rFonts w:ascii="Arial" w:hAnsi="Arial" w:cs="Arial"/>
                <w:sz w:val="24"/>
                <w:szCs w:val="24"/>
              </w:rPr>
            </w:pPr>
          </w:p>
        </w:tc>
        <w:tc>
          <w:tcPr>
            <w:tcW w:w="7031" w:type="dxa"/>
          </w:tcPr>
          <w:p w14:paraId="70E6625C" w14:textId="004055BE" w:rsidR="001928CA" w:rsidRPr="00763351" w:rsidRDefault="001928CA" w:rsidP="00F80D05">
            <w:pPr>
              <w:pStyle w:val="Body"/>
              <w:numPr>
                <w:ilvl w:val="0"/>
                <w:numId w:val="5"/>
              </w:numPr>
              <w:spacing w:before="40" w:after="40"/>
              <w:ind w:left="312"/>
              <w:rPr>
                <w:rFonts w:ascii="Arial" w:hAnsi="Arial" w:cs="Arial"/>
                <w:color w:val="auto"/>
                <w:sz w:val="24"/>
                <w:szCs w:val="24"/>
              </w:rPr>
            </w:pPr>
            <w:r w:rsidRPr="00763351">
              <w:rPr>
                <w:rFonts w:ascii="Arial" w:hAnsi="Arial" w:cs="Arial"/>
                <w:sz w:val="24"/>
                <w:szCs w:val="24"/>
              </w:rPr>
              <w:t>Any future executive development activities should include facilitated sessions on best practice in executive introductions to board papers and a multi-disciplinary approach to executive interaction and collaboration in board and committees. (D1)</w:t>
            </w:r>
          </w:p>
        </w:tc>
        <w:tc>
          <w:tcPr>
            <w:tcW w:w="2257" w:type="dxa"/>
            <w:shd w:val="clear" w:color="auto" w:fill="auto"/>
          </w:tcPr>
          <w:p w14:paraId="51584E92" w14:textId="6DC9C9A0" w:rsidR="001928CA" w:rsidRPr="00634655" w:rsidRDefault="009D5D33" w:rsidP="00F80D05">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December 2023</w:t>
            </w:r>
          </w:p>
        </w:tc>
        <w:tc>
          <w:tcPr>
            <w:tcW w:w="2484" w:type="dxa"/>
          </w:tcPr>
          <w:p w14:paraId="43CB074A" w14:textId="299B6278" w:rsidR="001928CA" w:rsidRPr="008C281E" w:rsidRDefault="00763351" w:rsidP="00F80D05">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Director of Workforce &amp; OD/Director of Corporate Governance</w:t>
            </w:r>
          </w:p>
        </w:tc>
        <w:tc>
          <w:tcPr>
            <w:tcW w:w="1590" w:type="dxa"/>
            <w:vMerge w:val="restart"/>
          </w:tcPr>
          <w:p w14:paraId="5EE369F6" w14:textId="3ABFC05D" w:rsidR="001928CA" w:rsidRPr="008C281E" w:rsidRDefault="00E73D03" w:rsidP="00E73D03">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Board</w:t>
            </w:r>
          </w:p>
        </w:tc>
      </w:tr>
      <w:tr w:rsidR="001928CA" w:rsidRPr="00D70FA2" w14:paraId="587B394C" w14:textId="77777777" w:rsidTr="00AC37F4">
        <w:trPr>
          <w:trHeight w:val="846"/>
        </w:trPr>
        <w:tc>
          <w:tcPr>
            <w:tcW w:w="2091" w:type="dxa"/>
            <w:vMerge/>
          </w:tcPr>
          <w:p w14:paraId="1D9F3E0B" w14:textId="6F2C5C52" w:rsidR="001928CA" w:rsidRPr="00D70FA2" w:rsidRDefault="001928CA" w:rsidP="00F80D05">
            <w:pPr>
              <w:spacing w:before="40" w:after="40"/>
              <w:rPr>
                <w:rFonts w:cs="Arial"/>
                <w:b/>
                <w:szCs w:val="24"/>
              </w:rPr>
            </w:pPr>
          </w:p>
        </w:tc>
        <w:tc>
          <w:tcPr>
            <w:tcW w:w="6230" w:type="dxa"/>
            <w:vMerge/>
          </w:tcPr>
          <w:p w14:paraId="011BEE29" w14:textId="2B063A36" w:rsidR="001928CA" w:rsidRPr="00D70FA2" w:rsidRDefault="001928CA" w:rsidP="00F80D05">
            <w:pPr>
              <w:spacing w:before="40" w:after="40"/>
              <w:rPr>
                <w:rFonts w:cs="Arial"/>
                <w:szCs w:val="24"/>
              </w:rPr>
            </w:pPr>
          </w:p>
        </w:tc>
        <w:tc>
          <w:tcPr>
            <w:tcW w:w="7031" w:type="dxa"/>
          </w:tcPr>
          <w:p w14:paraId="278C5D48" w14:textId="7B15BB56" w:rsidR="001928CA" w:rsidRPr="00763351" w:rsidRDefault="001928CA" w:rsidP="00F80D05">
            <w:pPr>
              <w:pStyle w:val="Body"/>
              <w:numPr>
                <w:ilvl w:val="0"/>
                <w:numId w:val="5"/>
              </w:numPr>
              <w:spacing w:before="40" w:after="40"/>
              <w:ind w:left="312"/>
              <w:rPr>
                <w:rFonts w:ascii="Arial" w:hAnsi="Arial" w:cs="Arial"/>
                <w:color w:val="auto"/>
                <w:sz w:val="24"/>
                <w:szCs w:val="24"/>
              </w:rPr>
            </w:pPr>
            <w:r w:rsidRPr="00763351">
              <w:rPr>
                <w:rFonts w:ascii="Arial" w:hAnsi="Arial" w:cs="Arial"/>
                <w:sz w:val="24"/>
                <w:szCs w:val="24"/>
              </w:rPr>
              <w:t>Any future board development activities should include a session on gaining strategic assurance in board committees. (D2)</w:t>
            </w:r>
          </w:p>
        </w:tc>
        <w:tc>
          <w:tcPr>
            <w:tcW w:w="2257" w:type="dxa"/>
            <w:shd w:val="clear" w:color="auto" w:fill="auto"/>
          </w:tcPr>
          <w:p w14:paraId="4EE36A73" w14:textId="331FEC7A" w:rsidR="001928CA" w:rsidRDefault="009D5D33" w:rsidP="00F80D05">
            <w:pPr>
              <w:pStyle w:val="Body"/>
              <w:pBdr>
                <w:top w:val="none" w:sz="0" w:space="0" w:color="auto"/>
                <w:left w:val="none" w:sz="0" w:space="0" w:color="auto"/>
                <w:bottom w:val="none" w:sz="0" w:space="0" w:color="auto"/>
                <w:right w:val="none" w:sz="0" w:space="0" w:color="auto"/>
              </w:pBdr>
              <w:shd w:val="clear" w:color="auto" w:fill="FFFFFF" w:themeFill="background1"/>
              <w:spacing w:before="40" w:after="40"/>
              <w:rPr>
                <w:rFonts w:ascii="Arial" w:hAnsi="Arial" w:cs="Arial"/>
                <w:color w:val="auto"/>
                <w:sz w:val="24"/>
                <w:szCs w:val="24"/>
              </w:rPr>
            </w:pPr>
            <w:r>
              <w:rPr>
                <w:rFonts w:ascii="Arial" w:hAnsi="Arial" w:cs="Arial"/>
                <w:color w:val="auto"/>
                <w:sz w:val="24"/>
                <w:szCs w:val="24"/>
              </w:rPr>
              <w:t>December 2023</w:t>
            </w:r>
          </w:p>
          <w:p w14:paraId="577D8FEB" w14:textId="475E7EDC" w:rsidR="001928CA" w:rsidRPr="00634655" w:rsidRDefault="001928CA" w:rsidP="00F80D05">
            <w:pPr>
              <w:pStyle w:val="Body"/>
              <w:pBdr>
                <w:top w:val="none" w:sz="0" w:space="0" w:color="auto"/>
                <w:left w:val="none" w:sz="0" w:space="0" w:color="auto"/>
                <w:bottom w:val="none" w:sz="0" w:space="0" w:color="auto"/>
                <w:right w:val="none" w:sz="0" w:space="0" w:color="auto"/>
              </w:pBdr>
              <w:shd w:val="clear" w:color="auto" w:fill="FFFFFF" w:themeFill="background1"/>
              <w:spacing w:before="40" w:after="40"/>
              <w:rPr>
                <w:rFonts w:ascii="Arial" w:hAnsi="Arial" w:cs="Arial"/>
                <w:color w:val="auto"/>
                <w:sz w:val="24"/>
                <w:szCs w:val="24"/>
              </w:rPr>
            </w:pPr>
          </w:p>
        </w:tc>
        <w:tc>
          <w:tcPr>
            <w:tcW w:w="2484" w:type="dxa"/>
          </w:tcPr>
          <w:p w14:paraId="0706FBF9" w14:textId="65977134" w:rsidR="001928CA" w:rsidRPr="008C281E" w:rsidRDefault="00763351" w:rsidP="00F80D05">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Director of Corporate Governance</w:t>
            </w:r>
          </w:p>
        </w:tc>
        <w:tc>
          <w:tcPr>
            <w:tcW w:w="1590" w:type="dxa"/>
            <w:vMerge/>
          </w:tcPr>
          <w:p w14:paraId="31FD2B84" w14:textId="7FF1538A" w:rsidR="001928CA" w:rsidRPr="008C281E" w:rsidRDefault="001928CA" w:rsidP="00F80D05">
            <w:pPr>
              <w:pStyle w:val="Body"/>
              <w:spacing w:before="40" w:after="40"/>
              <w:rPr>
                <w:rFonts w:asciiTheme="minorHAnsi" w:hAnsiTheme="minorHAnsi" w:cstheme="minorHAnsi"/>
                <w:color w:val="auto"/>
                <w:sz w:val="24"/>
                <w:szCs w:val="24"/>
              </w:rPr>
            </w:pPr>
          </w:p>
        </w:tc>
      </w:tr>
      <w:tr w:rsidR="001928CA" w:rsidRPr="00D70FA2" w14:paraId="29B200A4" w14:textId="77777777" w:rsidTr="00763351">
        <w:trPr>
          <w:trHeight w:val="1527"/>
        </w:trPr>
        <w:tc>
          <w:tcPr>
            <w:tcW w:w="2091" w:type="dxa"/>
            <w:vMerge/>
          </w:tcPr>
          <w:p w14:paraId="0A520A5B" w14:textId="7767CB14" w:rsidR="001928CA" w:rsidRPr="00D70FA2" w:rsidRDefault="001928CA" w:rsidP="00F80D05">
            <w:pPr>
              <w:spacing w:before="40" w:after="40"/>
              <w:rPr>
                <w:rFonts w:cs="Arial"/>
                <w:b/>
                <w:szCs w:val="24"/>
              </w:rPr>
            </w:pPr>
          </w:p>
        </w:tc>
        <w:tc>
          <w:tcPr>
            <w:tcW w:w="6230" w:type="dxa"/>
            <w:vMerge/>
          </w:tcPr>
          <w:p w14:paraId="0863EE33" w14:textId="010C3498" w:rsidR="001928CA" w:rsidRPr="00D70FA2" w:rsidRDefault="001928CA" w:rsidP="00F80D05">
            <w:pPr>
              <w:spacing w:before="40" w:after="40"/>
              <w:rPr>
                <w:rFonts w:cs="Arial"/>
                <w:szCs w:val="24"/>
              </w:rPr>
            </w:pPr>
          </w:p>
        </w:tc>
        <w:tc>
          <w:tcPr>
            <w:tcW w:w="7031" w:type="dxa"/>
          </w:tcPr>
          <w:p w14:paraId="7CB5C349" w14:textId="27F5669F" w:rsidR="001928CA" w:rsidRPr="00763351" w:rsidRDefault="001928CA" w:rsidP="00763351">
            <w:pPr>
              <w:pStyle w:val="Body"/>
              <w:numPr>
                <w:ilvl w:val="0"/>
                <w:numId w:val="5"/>
              </w:numPr>
              <w:pBdr>
                <w:top w:val="none" w:sz="0" w:space="0" w:color="auto"/>
                <w:left w:val="none" w:sz="0" w:space="0" w:color="auto"/>
                <w:bottom w:val="none" w:sz="0" w:space="0" w:color="auto"/>
                <w:right w:val="none" w:sz="0" w:space="0" w:color="auto"/>
              </w:pBdr>
              <w:spacing w:before="40" w:after="40"/>
              <w:ind w:left="312"/>
              <w:rPr>
                <w:rFonts w:ascii="Arial" w:hAnsi="Arial" w:cs="Arial"/>
                <w:color w:val="auto"/>
                <w:sz w:val="24"/>
                <w:szCs w:val="24"/>
              </w:rPr>
            </w:pPr>
            <w:r w:rsidRPr="00763351">
              <w:rPr>
                <w:rFonts w:ascii="Arial" w:hAnsi="Arial" w:cs="Arial"/>
                <w:sz w:val="24"/>
                <w:szCs w:val="24"/>
              </w:rPr>
              <w:t>Consideration should be given to the flow of information as it is escalated through the organisation to ensure that key risks and issues are discussed at board level and that IMs are able to gain direct assurance rather than reassurance from committees. (D3)</w:t>
            </w:r>
          </w:p>
        </w:tc>
        <w:tc>
          <w:tcPr>
            <w:tcW w:w="2257" w:type="dxa"/>
          </w:tcPr>
          <w:p w14:paraId="6411C087" w14:textId="11E57A52" w:rsidR="001928CA" w:rsidRPr="008C281E" w:rsidRDefault="009D5D33" w:rsidP="00F80D05">
            <w:pPr>
              <w:pStyle w:val="Body"/>
              <w:spacing w:before="40" w:after="40"/>
              <w:rPr>
                <w:rFonts w:ascii="Arial" w:hAnsi="Arial" w:cs="Arial"/>
                <w:color w:val="auto"/>
                <w:sz w:val="24"/>
                <w:szCs w:val="24"/>
              </w:rPr>
            </w:pPr>
            <w:r>
              <w:rPr>
                <w:rFonts w:ascii="Arial" w:hAnsi="Arial" w:cs="Arial"/>
                <w:color w:val="auto"/>
                <w:sz w:val="24"/>
                <w:szCs w:val="24"/>
              </w:rPr>
              <w:t>December 2023</w:t>
            </w:r>
          </w:p>
        </w:tc>
        <w:tc>
          <w:tcPr>
            <w:tcW w:w="2484" w:type="dxa"/>
          </w:tcPr>
          <w:p w14:paraId="635FFEAA" w14:textId="24C30AED" w:rsidR="001928CA" w:rsidRPr="008C281E" w:rsidRDefault="00763351" w:rsidP="00F80D05">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Director of Corporate Governance</w:t>
            </w:r>
          </w:p>
          <w:p w14:paraId="1813E25F" w14:textId="033E1811" w:rsidR="001928CA" w:rsidRPr="008C281E" w:rsidRDefault="001928CA" w:rsidP="00F80D05">
            <w:pPr>
              <w:pStyle w:val="Body"/>
              <w:spacing w:before="40" w:after="40"/>
              <w:rPr>
                <w:rFonts w:ascii="Arial" w:hAnsi="Arial" w:cs="Arial"/>
                <w:color w:val="auto"/>
                <w:sz w:val="24"/>
                <w:szCs w:val="24"/>
              </w:rPr>
            </w:pPr>
          </w:p>
        </w:tc>
        <w:tc>
          <w:tcPr>
            <w:tcW w:w="1590" w:type="dxa"/>
            <w:vMerge/>
          </w:tcPr>
          <w:p w14:paraId="4DE01C7F" w14:textId="6A7D3E6F" w:rsidR="001928CA" w:rsidRPr="008C281E" w:rsidRDefault="001928CA" w:rsidP="00F80D05">
            <w:pPr>
              <w:pStyle w:val="Body"/>
              <w:spacing w:before="40" w:after="40"/>
              <w:rPr>
                <w:rFonts w:asciiTheme="minorHAnsi" w:hAnsiTheme="minorHAnsi" w:cstheme="minorHAnsi"/>
                <w:color w:val="auto"/>
                <w:sz w:val="24"/>
                <w:szCs w:val="24"/>
              </w:rPr>
            </w:pPr>
          </w:p>
        </w:tc>
      </w:tr>
      <w:tr w:rsidR="001928CA" w:rsidRPr="00D70FA2" w14:paraId="271C2467" w14:textId="77777777" w:rsidTr="00AC37F4">
        <w:trPr>
          <w:trHeight w:val="467"/>
        </w:trPr>
        <w:tc>
          <w:tcPr>
            <w:tcW w:w="2091" w:type="dxa"/>
            <w:vMerge/>
          </w:tcPr>
          <w:p w14:paraId="5B063B41" w14:textId="2661FA34" w:rsidR="001928CA" w:rsidRPr="00D70FA2" w:rsidRDefault="001928CA" w:rsidP="00F80D05">
            <w:pPr>
              <w:spacing w:before="40" w:after="40"/>
              <w:rPr>
                <w:rFonts w:cs="Arial"/>
                <w:b/>
                <w:szCs w:val="24"/>
              </w:rPr>
            </w:pPr>
          </w:p>
        </w:tc>
        <w:tc>
          <w:tcPr>
            <w:tcW w:w="6230" w:type="dxa"/>
            <w:vMerge/>
          </w:tcPr>
          <w:p w14:paraId="191C034F" w14:textId="31E37467" w:rsidR="001928CA" w:rsidRPr="00D70FA2" w:rsidRDefault="001928CA" w:rsidP="00F80D05">
            <w:pPr>
              <w:spacing w:before="40" w:after="40"/>
              <w:rPr>
                <w:rFonts w:cs="Arial"/>
                <w:szCs w:val="24"/>
              </w:rPr>
            </w:pPr>
          </w:p>
        </w:tc>
        <w:tc>
          <w:tcPr>
            <w:tcW w:w="7031" w:type="dxa"/>
          </w:tcPr>
          <w:p w14:paraId="62B7A73E" w14:textId="7F76148E" w:rsidR="001928CA" w:rsidRPr="00763351" w:rsidRDefault="001928CA" w:rsidP="00F80D05">
            <w:pPr>
              <w:pStyle w:val="Body"/>
              <w:numPr>
                <w:ilvl w:val="0"/>
                <w:numId w:val="5"/>
              </w:numPr>
              <w:spacing w:before="40" w:after="40"/>
              <w:ind w:left="188" w:hanging="188"/>
              <w:rPr>
                <w:rFonts w:ascii="Arial" w:hAnsi="Arial" w:cs="Arial"/>
                <w:color w:val="auto"/>
                <w:sz w:val="24"/>
                <w:szCs w:val="24"/>
              </w:rPr>
            </w:pPr>
            <w:r w:rsidRPr="00763351">
              <w:rPr>
                <w:rFonts w:ascii="Arial" w:hAnsi="Arial" w:cs="Arial"/>
                <w:sz w:val="24"/>
                <w:szCs w:val="24"/>
              </w:rPr>
              <w:t>The Chair should review the forward plan for Board and committee meetings with a view to rationalising agendas and supporting more focused meetings of a shorter duration. This exercise should ensure there is appropriate balance across agendas and sufficient time in board to cover areas such as people, culture and quality. (D7)</w:t>
            </w:r>
          </w:p>
        </w:tc>
        <w:tc>
          <w:tcPr>
            <w:tcW w:w="2257" w:type="dxa"/>
          </w:tcPr>
          <w:p w14:paraId="3A97E28B" w14:textId="658F7890" w:rsidR="001928CA" w:rsidRPr="008C281E" w:rsidRDefault="00E73D03" w:rsidP="00F80D05">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Pr>
                <w:rFonts w:ascii="Arial" w:hAnsi="Arial" w:cs="Arial"/>
                <w:color w:val="auto"/>
                <w:sz w:val="24"/>
                <w:szCs w:val="24"/>
              </w:rPr>
              <w:t>December 2023</w:t>
            </w:r>
          </w:p>
        </w:tc>
        <w:tc>
          <w:tcPr>
            <w:tcW w:w="2484" w:type="dxa"/>
          </w:tcPr>
          <w:p w14:paraId="6FDAD359" w14:textId="67B63F90" w:rsidR="001928CA" w:rsidRPr="008C281E" w:rsidRDefault="00763351" w:rsidP="00F80D05">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Chair</w:t>
            </w:r>
          </w:p>
        </w:tc>
        <w:tc>
          <w:tcPr>
            <w:tcW w:w="1590" w:type="dxa"/>
            <w:vMerge/>
          </w:tcPr>
          <w:p w14:paraId="38EAE9E7" w14:textId="4F74597C" w:rsidR="001928CA" w:rsidRPr="008C281E" w:rsidRDefault="001928CA" w:rsidP="00F80D05">
            <w:pPr>
              <w:pStyle w:val="Body"/>
              <w:pBdr>
                <w:top w:val="none" w:sz="0" w:space="0" w:color="auto"/>
                <w:left w:val="none" w:sz="0" w:space="0" w:color="auto"/>
                <w:bottom w:val="none" w:sz="0" w:space="0" w:color="auto"/>
                <w:right w:val="none" w:sz="0" w:space="0" w:color="auto"/>
              </w:pBdr>
              <w:spacing w:before="40" w:after="40"/>
              <w:rPr>
                <w:rFonts w:asciiTheme="minorHAnsi" w:hAnsiTheme="minorHAnsi" w:cstheme="minorHAnsi"/>
                <w:color w:val="auto"/>
                <w:sz w:val="24"/>
                <w:szCs w:val="24"/>
              </w:rPr>
            </w:pPr>
          </w:p>
        </w:tc>
      </w:tr>
      <w:tr w:rsidR="00F80D05" w:rsidRPr="00D70FA2" w14:paraId="2C557B39" w14:textId="77777777" w:rsidTr="00AC37F4">
        <w:trPr>
          <w:trHeight w:val="467"/>
        </w:trPr>
        <w:tc>
          <w:tcPr>
            <w:tcW w:w="2091" w:type="dxa"/>
            <w:vMerge/>
          </w:tcPr>
          <w:p w14:paraId="7D0C1332" w14:textId="7D5E543B" w:rsidR="00F80D05" w:rsidRPr="00D70FA2" w:rsidRDefault="00F80D05" w:rsidP="00F80D05">
            <w:pPr>
              <w:spacing w:before="40" w:after="40"/>
              <w:rPr>
                <w:rFonts w:cs="Arial"/>
                <w:b/>
                <w:szCs w:val="24"/>
              </w:rPr>
            </w:pPr>
          </w:p>
        </w:tc>
        <w:tc>
          <w:tcPr>
            <w:tcW w:w="6230" w:type="dxa"/>
            <w:vMerge/>
          </w:tcPr>
          <w:p w14:paraId="53496032" w14:textId="5B35E8DF" w:rsidR="00F80D05" w:rsidRPr="00D70FA2" w:rsidRDefault="00F80D05" w:rsidP="00F80D05">
            <w:pPr>
              <w:spacing w:before="40" w:after="40"/>
              <w:rPr>
                <w:rFonts w:cs="Arial"/>
                <w:szCs w:val="24"/>
              </w:rPr>
            </w:pPr>
          </w:p>
        </w:tc>
        <w:tc>
          <w:tcPr>
            <w:tcW w:w="7031" w:type="dxa"/>
          </w:tcPr>
          <w:p w14:paraId="40FC41E5" w14:textId="68D362C0" w:rsidR="00F80D05" w:rsidRPr="00763351" w:rsidRDefault="00F80D05" w:rsidP="00F80D05">
            <w:pPr>
              <w:pStyle w:val="Body"/>
              <w:numPr>
                <w:ilvl w:val="0"/>
                <w:numId w:val="5"/>
              </w:numPr>
              <w:spacing w:before="40" w:after="40"/>
              <w:ind w:left="170" w:hanging="170"/>
              <w:rPr>
                <w:rFonts w:ascii="Arial" w:hAnsi="Arial" w:cs="Arial"/>
                <w:color w:val="auto"/>
                <w:sz w:val="24"/>
                <w:szCs w:val="24"/>
              </w:rPr>
            </w:pPr>
            <w:r w:rsidRPr="00763351">
              <w:rPr>
                <w:rFonts w:ascii="Arial" w:hAnsi="Arial" w:cs="Arial"/>
                <w:sz w:val="24"/>
                <w:szCs w:val="24"/>
              </w:rPr>
              <w:t>Aligned to shorter meetings and more focused agendas, the Board should consider using shorter, exception-based reporting to highlight key risks and issues to guide debate. (D8)</w:t>
            </w:r>
          </w:p>
        </w:tc>
        <w:tc>
          <w:tcPr>
            <w:tcW w:w="2257" w:type="dxa"/>
          </w:tcPr>
          <w:p w14:paraId="2878BEF7" w14:textId="2D0DD762" w:rsidR="00F80D05" w:rsidRPr="008C281E" w:rsidRDefault="00E73D03" w:rsidP="00F80D05">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Pr>
                <w:rFonts w:ascii="Arial" w:hAnsi="Arial" w:cs="Arial"/>
                <w:color w:val="auto"/>
                <w:sz w:val="24"/>
                <w:szCs w:val="24"/>
              </w:rPr>
              <w:t>December 2023</w:t>
            </w:r>
          </w:p>
        </w:tc>
        <w:tc>
          <w:tcPr>
            <w:tcW w:w="2484" w:type="dxa"/>
          </w:tcPr>
          <w:p w14:paraId="3B42DC3A" w14:textId="1294989D" w:rsidR="00F80D05" w:rsidRPr="008C281E" w:rsidRDefault="00763351" w:rsidP="00F80D05">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Director of Corporate Governance</w:t>
            </w:r>
          </w:p>
        </w:tc>
        <w:tc>
          <w:tcPr>
            <w:tcW w:w="1590" w:type="dxa"/>
          </w:tcPr>
          <w:p w14:paraId="0F077663" w14:textId="2771EA69" w:rsidR="00F80D05" w:rsidRPr="008C281E" w:rsidRDefault="00E73D03" w:rsidP="00F80D05">
            <w:pPr>
              <w:pStyle w:val="Body"/>
              <w:pBdr>
                <w:top w:val="none" w:sz="0" w:space="0" w:color="auto"/>
                <w:left w:val="none" w:sz="0" w:space="0" w:color="auto"/>
                <w:bottom w:val="none" w:sz="0" w:space="0" w:color="auto"/>
                <w:right w:val="none" w:sz="0" w:space="0" w:color="auto"/>
              </w:pBdr>
              <w:spacing w:before="40" w:after="40"/>
              <w:rPr>
                <w:rFonts w:asciiTheme="minorHAnsi" w:hAnsiTheme="minorHAnsi" w:cstheme="minorHAnsi"/>
                <w:color w:val="auto"/>
                <w:sz w:val="24"/>
                <w:szCs w:val="24"/>
              </w:rPr>
            </w:pPr>
            <w:r>
              <w:rPr>
                <w:rFonts w:asciiTheme="minorHAnsi" w:hAnsiTheme="minorHAnsi" w:cstheme="minorHAnsi"/>
                <w:color w:val="auto"/>
                <w:sz w:val="24"/>
                <w:szCs w:val="24"/>
              </w:rPr>
              <w:t>Board</w:t>
            </w:r>
          </w:p>
        </w:tc>
      </w:tr>
      <w:tr w:rsidR="00F80D05" w:rsidRPr="00D70FA2" w14:paraId="6EB0759C" w14:textId="77777777" w:rsidTr="00AC37F4">
        <w:trPr>
          <w:trHeight w:val="467"/>
        </w:trPr>
        <w:tc>
          <w:tcPr>
            <w:tcW w:w="2091" w:type="dxa"/>
            <w:vMerge/>
          </w:tcPr>
          <w:p w14:paraId="1E9DD491" w14:textId="58E8B563" w:rsidR="00F80D05" w:rsidRPr="00D70FA2" w:rsidRDefault="00F80D05" w:rsidP="00F80D05">
            <w:pPr>
              <w:spacing w:before="40" w:after="40"/>
              <w:rPr>
                <w:rFonts w:cs="Arial"/>
                <w:b/>
                <w:szCs w:val="24"/>
              </w:rPr>
            </w:pPr>
          </w:p>
        </w:tc>
        <w:tc>
          <w:tcPr>
            <w:tcW w:w="6230" w:type="dxa"/>
            <w:vMerge/>
          </w:tcPr>
          <w:p w14:paraId="27F0735A" w14:textId="50051EAA" w:rsidR="00F80D05" w:rsidRPr="00D70FA2" w:rsidRDefault="00F80D05" w:rsidP="00F80D05">
            <w:pPr>
              <w:spacing w:before="40" w:after="40"/>
              <w:rPr>
                <w:rFonts w:cs="Arial"/>
                <w:szCs w:val="24"/>
              </w:rPr>
            </w:pPr>
          </w:p>
        </w:tc>
        <w:tc>
          <w:tcPr>
            <w:tcW w:w="7031" w:type="dxa"/>
          </w:tcPr>
          <w:p w14:paraId="4E8611C5" w14:textId="6206C361" w:rsidR="00F80D05" w:rsidRPr="00763351" w:rsidRDefault="00F80D05" w:rsidP="00F80D05">
            <w:pPr>
              <w:pStyle w:val="Body"/>
              <w:numPr>
                <w:ilvl w:val="0"/>
                <w:numId w:val="5"/>
              </w:numPr>
              <w:spacing w:before="40" w:after="40"/>
              <w:ind w:left="170" w:hanging="170"/>
              <w:rPr>
                <w:rFonts w:ascii="Arial" w:hAnsi="Arial" w:cs="Arial"/>
                <w:color w:val="auto"/>
                <w:sz w:val="24"/>
                <w:szCs w:val="24"/>
              </w:rPr>
            </w:pPr>
            <w:r w:rsidRPr="00763351">
              <w:rPr>
                <w:rFonts w:ascii="Arial" w:hAnsi="Arial" w:cs="Arial"/>
                <w:sz w:val="24"/>
                <w:szCs w:val="24"/>
              </w:rPr>
              <w:t>Consider redesigning the format of escalation reports from committee chairs to allow more focused and insightful updates to board meetings and to enhance board debate of the key risks and issues. For example, by adopting the Alert, Assure and Advise model, presenting committee reports alongside the relevant domain presentations, and ensuring there is sufficient time allocated at board to appropriately debate the key risks. (D9)</w:t>
            </w:r>
          </w:p>
        </w:tc>
        <w:tc>
          <w:tcPr>
            <w:tcW w:w="2257" w:type="dxa"/>
          </w:tcPr>
          <w:p w14:paraId="086496C0" w14:textId="05E92978" w:rsidR="00F80D05" w:rsidRPr="008C281E" w:rsidRDefault="00E73D03" w:rsidP="00F80D05">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Pr>
                <w:rFonts w:ascii="Arial" w:hAnsi="Arial" w:cs="Arial"/>
                <w:color w:val="auto"/>
                <w:sz w:val="24"/>
                <w:szCs w:val="24"/>
              </w:rPr>
              <w:t>December 2023</w:t>
            </w:r>
          </w:p>
        </w:tc>
        <w:tc>
          <w:tcPr>
            <w:tcW w:w="2484" w:type="dxa"/>
          </w:tcPr>
          <w:p w14:paraId="15F7F19C" w14:textId="06E3BB79" w:rsidR="00F80D05" w:rsidRPr="008C281E" w:rsidRDefault="00763351" w:rsidP="00F80D05">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Director of Corporate Governance</w:t>
            </w:r>
          </w:p>
        </w:tc>
        <w:tc>
          <w:tcPr>
            <w:tcW w:w="1590" w:type="dxa"/>
          </w:tcPr>
          <w:p w14:paraId="63FCA771" w14:textId="7DEDBB67" w:rsidR="00F80D05" w:rsidRPr="008C281E" w:rsidRDefault="00E73D03" w:rsidP="00F80D05">
            <w:pPr>
              <w:pStyle w:val="Body"/>
              <w:pBdr>
                <w:top w:val="none" w:sz="0" w:space="0" w:color="auto"/>
                <w:left w:val="none" w:sz="0" w:space="0" w:color="auto"/>
                <w:bottom w:val="none" w:sz="0" w:space="0" w:color="auto"/>
                <w:right w:val="none" w:sz="0" w:space="0" w:color="auto"/>
              </w:pBdr>
              <w:spacing w:before="40" w:after="40"/>
              <w:rPr>
                <w:rFonts w:asciiTheme="minorHAnsi" w:hAnsiTheme="minorHAnsi" w:cstheme="minorHAnsi"/>
                <w:color w:val="auto"/>
                <w:sz w:val="24"/>
                <w:szCs w:val="24"/>
              </w:rPr>
            </w:pPr>
            <w:r>
              <w:rPr>
                <w:rFonts w:asciiTheme="minorHAnsi" w:hAnsiTheme="minorHAnsi" w:cstheme="minorHAnsi"/>
                <w:color w:val="auto"/>
                <w:sz w:val="24"/>
                <w:szCs w:val="24"/>
              </w:rPr>
              <w:t>Board</w:t>
            </w:r>
          </w:p>
        </w:tc>
      </w:tr>
      <w:tr w:rsidR="00E73D03" w:rsidRPr="00616903" w14:paraId="03637EEB" w14:textId="77777777" w:rsidTr="00DE39E5">
        <w:trPr>
          <w:trHeight w:val="4837"/>
        </w:trPr>
        <w:tc>
          <w:tcPr>
            <w:tcW w:w="2091" w:type="dxa"/>
            <w:tcBorders>
              <w:bottom w:val="single" w:sz="4" w:space="0" w:color="auto"/>
            </w:tcBorders>
          </w:tcPr>
          <w:p w14:paraId="66650994" w14:textId="77777777" w:rsidR="00E73D03" w:rsidRPr="00A0112E" w:rsidRDefault="00E73D03" w:rsidP="00CC4148">
            <w:pPr>
              <w:spacing w:before="40" w:after="40"/>
              <w:rPr>
                <w:rFonts w:ascii="Arial" w:hAnsi="Arial" w:cs="Arial"/>
                <w:b/>
                <w:sz w:val="24"/>
                <w:szCs w:val="24"/>
              </w:rPr>
            </w:pPr>
            <w:r w:rsidRPr="00A0112E">
              <w:rPr>
                <w:rFonts w:ascii="Arial" w:hAnsi="Arial" w:cs="Arial"/>
                <w:b/>
                <w:sz w:val="24"/>
                <w:szCs w:val="24"/>
              </w:rPr>
              <w:t>Quality</w:t>
            </w:r>
          </w:p>
        </w:tc>
        <w:tc>
          <w:tcPr>
            <w:tcW w:w="6230" w:type="dxa"/>
            <w:tcBorders>
              <w:bottom w:val="single" w:sz="4" w:space="0" w:color="auto"/>
            </w:tcBorders>
            <w:shd w:val="clear" w:color="auto" w:fill="FFFFFF" w:themeFill="background1"/>
          </w:tcPr>
          <w:p w14:paraId="4D2D64BB" w14:textId="77777777" w:rsidR="00E73D03" w:rsidRPr="003E0804" w:rsidRDefault="00E73D03" w:rsidP="003E0804">
            <w:pPr>
              <w:spacing w:before="40" w:after="40"/>
              <w:contextualSpacing/>
              <w:rPr>
                <w:rFonts w:ascii="Arial" w:eastAsia="Times New Roman" w:hAnsi="Arial" w:cs="Arial"/>
                <w:sz w:val="24"/>
                <w:szCs w:val="24"/>
                <w:lang w:eastAsia="en-GB"/>
              </w:rPr>
            </w:pPr>
            <w:r w:rsidRPr="003E0804">
              <w:rPr>
                <w:rFonts w:ascii="Arial" w:eastAsia="Times New Roman" w:hAnsi="Arial" w:cs="Arial"/>
                <w:sz w:val="24"/>
                <w:szCs w:val="24"/>
                <w:lang w:eastAsia="en-GB"/>
              </w:rPr>
              <w:t xml:space="preserve">The health board has a quality strategy, with clear quality priorities, that integrates into and drives our overall organisational strategy. All staff are aware of the quality priorities. </w:t>
            </w:r>
          </w:p>
          <w:p w14:paraId="432A525E" w14:textId="77777777" w:rsidR="00E73D03" w:rsidRPr="003E0804" w:rsidRDefault="00E73D03" w:rsidP="003E0804">
            <w:pPr>
              <w:spacing w:before="40" w:after="40"/>
              <w:contextualSpacing/>
              <w:rPr>
                <w:rFonts w:ascii="Arial" w:eastAsia="Times New Roman" w:hAnsi="Arial" w:cs="Arial"/>
                <w:sz w:val="24"/>
                <w:szCs w:val="24"/>
                <w:lang w:eastAsia="en-GB"/>
              </w:rPr>
            </w:pPr>
            <w:r w:rsidRPr="003E0804">
              <w:rPr>
                <w:rFonts w:ascii="Arial" w:eastAsia="Times New Roman" w:hAnsi="Arial" w:cs="Arial"/>
                <w:sz w:val="24"/>
                <w:szCs w:val="24"/>
                <w:lang w:eastAsia="en-GB"/>
              </w:rPr>
              <w:t xml:space="preserve">A quality impact assessment process is embedded and all major decisions are made based on quality impact considerations. </w:t>
            </w:r>
          </w:p>
          <w:p w14:paraId="1B511B0F" w14:textId="77777777" w:rsidR="00E73D03" w:rsidRPr="003E0804" w:rsidRDefault="00E73D03" w:rsidP="003E0804">
            <w:pPr>
              <w:spacing w:before="40" w:after="40"/>
              <w:contextualSpacing/>
              <w:rPr>
                <w:rFonts w:ascii="Arial" w:eastAsia="Times New Roman" w:hAnsi="Arial" w:cs="Arial"/>
                <w:sz w:val="24"/>
                <w:szCs w:val="24"/>
                <w:lang w:eastAsia="en-GB"/>
              </w:rPr>
            </w:pPr>
            <w:r w:rsidRPr="003E0804">
              <w:rPr>
                <w:rFonts w:ascii="Arial" w:eastAsia="Times New Roman" w:hAnsi="Arial" w:cs="Arial"/>
                <w:sz w:val="24"/>
                <w:szCs w:val="24"/>
                <w:lang w:eastAsia="en-GB"/>
              </w:rPr>
              <w:t>The health board receives high quality intelligence and information through both soft and hard sources to provide assurance that services are safe, and takes account of patient experience, outcomes, and quality improvement. Assurance sources are both internal and external and reinforce the same picture.</w:t>
            </w:r>
          </w:p>
          <w:p w14:paraId="1187DC61" w14:textId="77777777" w:rsidR="00E73D03" w:rsidRPr="003E0804" w:rsidRDefault="00E73D03" w:rsidP="003E0804">
            <w:pPr>
              <w:spacing w:before="40" w:after="40"/>
              <w:contextualSpacing/>
              <w:rPr>
                <w:rFonts w:ascii="Arial" w:eastAsia="Times New Roman" w:hAnsi="Arial" w:cs="Arial"/>
                <w:sz w:val="24"/>
                <w:szCs w:val="24"/>
                <w:lang w:eastAsia="en-GB"/>
              </w:rPr>
            </w:pPr>
          </w:p>
          <w:p w14:paraId="241E251F" w14:textId="77777777" w:rsidR="00E73D03" w:rsidRPr="00A0112E" w:rsidRDefault="00E73D03" w:rsidP="003E0804">
            <w:pPr>
              <w:pStyle w:val="ListParagraph"/>
              <w:spacing w:before="40" w:after="40"/>
              <w:ind w:left="0"/>
              <w:rPr>
                <w:rFonts w:ascii="Arial" w:hAnsi="Arial" w:cs="Arial"/>
                <w:sz w:val="24"/>
                <w:szCs w:val="24"/>
              </w:rPr>
            </w:pPr>
            <w:r w:rsidRPr="003E0804">
              <w:rPr>
                <w:rFonts w:ascii="Arial" w:eastAsia="Times New Roman" w:hAnsi="Arial" w:cs="Arial"/>
                <w:sz w:val="24"/>
                <w:szCs w:val="24"/>
                <w:lang w:eastAsia="en-GB"/>
              </w:rPr>
              <w:t>Information on quality is of high quality, with no data quality issues, is well summarised and triangulated to provide assurance around quality of care.</w:t>
            </w:r>
          </w:p>
        </w:tc>
        <w:tc>
          <w:tcPr>
            <w:tcW w:w="7031" w:type="dxa"/>
            <w:tcBorders>
              <w:bottom w:val="single" w:sz="4" w:space="0" w:color="auto"/>
            </w:tcBorders>
            <w:shd w:val="clear" w:color="auto" w:fill="FFFFFF" w:themeFill="background1"/>
          </w:tcPr>
          <w:p w14:paraId="3382CC5C" w14:textId="027F66E6" w:rsidR="00E73D03" w:rsidRPr="00390BDE" w:rsidRDefault="00E73D03" w:rsidP="00AD687A">
            <w:pPr>
              <w:pStyle w:val="Body"/>
              <w:numPr>
                <w:ilvl w:val="0"/>
                <w:numId w:val="6"/>
              </w:numPr>
              <w:spacing w:before="40" w:after="40"/>
              <w:ind w:left="218" w:hanging="218"/>
              <w:rPr>
                <w:rFonts w:ascii="Arial" w:hAnsi="Arial" w:cs="Arial"/>
                <w:color w:val="auto"/>
                <w:sz w:val="24"/>
                <w:szCs w:val="24"/>
              </w:rPr>
            </w:pPr>
            <w:r w:rsidRPr="00A0112E">
              <w:rPr>
                <w:rFonts w:ascii="Arial" w:hAnsi="Arial" w:cs="Arial"/>
                <w:color w:val="auto"/>
                <w:sz w:val="24"/>
                <w:szCs w:val="24"/>
              </w:rPr>
              <w:t>Baseline review of resources to support quality across the organisation in order to consider our structures against those required to meet our responsibilities under the Duty of Quality.</w:t>
            </w:r>
          </w:p>
        </w:tc>
        <w:tc>
          <w:tcPr>
            <w:tcW w:w="2257" w:type="dxa"/>
            <w:tcBorders>
              <w:bottom w:val="single" w:sz="4" w:space="0" w:color="auto"/>
            </w:tcBorders>
            <w:shd w:val="clear" w:color="auto" w:fill="FFFFFF" w:themeFill="background1"/>
          </w:tcPr>
          <w:p w14:paraId="3BE6C4CE" w14:textId="48BCD20D" w:rsidR="00E73D03" w:rsidRPr="00A0112E" w:rsidRDefault="00E73D03" w:rsidP="009D5D33">
            <w:pPr>
              <w:pStyle w:val="Body"/>
              <w:spacing w:before="40" w:after="40"/>
              <w:rPr>
                <w:rFonts w:ascii="Arial" w:hAnsi="Arial" w:cs="Arial"/>
                <w:color w:val="auto"/>
                <w:sz w:val="24"/>
                <w:szCs w:val="24"/>
              </w:rPr>
            </w:pPr>
            <w:r>
              <w:rPr>
                <w:rFonts w:ascii="Arial" w:hAnsi="Arial" w:cs="Arial"/>
                <w:color w:val="auto"/>
                <w:sz w:val="24"/>
                <w:szCs w:val="24"/>
              </w:rPr>
              <w:t>February 2024</w:t>
            </w:r>
          </w:p>
        </w:tc>
        <w:tc>
          <w:tcPr>
            <w:tcW w:w="2484" w:type="dxa"/>
            <w:tcBorders>
              <w:bottom w:val="single" w:sz="4" w:space="0" w:color="auto"/>
            </w:tcBorders>
            <w:shd w:val="clear" w:color="auto" w:fill="FFFFFF" w:themeFill="background1"/>
          </w:tcPr>
          <w:p w14:paraId="34A0CFC2" w14:textId="77777777" w:rsidR="00E73D03" w:rsidRPr="00A0112E" w:rsidRDefault="00E73D03" w:rsidP="0040137A">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Interim Chief Executive</w:t>
            </w:r>
          </w:p>
          <w:p w14:paraId="20E5AC4C" w14:textId="77777777" w:rsidR="00E73D03" w:rsidRPr="00A0112E" w:rsidRDefault="00E73D03" w:rsidP="00A80EC8">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sidRPr="00A0112E">
              <w:rPr>
                <w:rFonts w:ascii="Arial" w:hAnsi="Arial" w:cs="Arial"/>
                <w:color w:val="auto"/>
                <w:sz w:val="24"/>
                <w:szCs w:val="24"/>
              </w:rPr>
              <w:t>Director of Nursing</w:t>
            </w:r>
            <w:r>
              <w:rPr>
                <w:rFonts w:ascii="Arial" w:hAnsi="Arial" w:cs="Arial"/>
                <w:color w:val="auto"/>
                <w:sz w:val="24"/>
                <w:szCs w:val="24"/>
              </w:rPr>
              <w:t xml:space="preserve"> &amp; Patient Experience/Director of Corporate Governance</w:t>
            </w:r>
          </w:p>
          <w:p w14:paraId="1F18F572" w14:textId="260F9FD3" w:rsidR="00E73D03" w:rsidRPr="00A0112E" w:rsidRDefault="00E73D03" w:rsidP="008C281E">
            <w:pPr>
              <w:pStyle w:val="Body"/>
              <w:spacing w:before="40" w:after="40"/>
              <w:rPr>
                <w:rFonts w:ascii="Arial" w:hAnsi="Arial" w:cs="Arial"/>
                <w:color w:val="auto"/>
                <w:sz w:val="24"/>
                <w:szCs w:val="24"/>
              </w:rPr>
            </w:pPr>
          </w:p>
        </w:tc>
        <w:tc>
          <w:tcPr>
            <w:tcW w:w="1590" w:type="dxa"/>
          </w:tcPr>
          <w:p w14:paraId="1B8CCB64" w14:textId="77777777" w:rsidR="00E73D03" w:rsidRPr="008C281E" w:rsidRDefault="00E73D03" w:rsidP="0040137A">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sidRPr="008C281E">
              <w:rPr>
                <w:rFonts w:ascii="Arial" w:hAnsi="Arial" w:cs="Arial"/>
                <w:color w:val="auto"/>
                <w:sz w:val="24"/>
                <w:szCs w:val="24"/>
              </w:rPr>
              <w:t>Quality &amp; Safety Committee</w:t>
            </w:r>
          </w:p>
        </w:tc>
      </w:tr>
      <w:tr w:rsidR="001B040B" w:rsidRPr="00616903" w14:paraId="10FBF95D" w14:textId="77777777" w:rsidTr="00AC37F4">
        <w:trPr>
          <w:trHeight w:val="894"/>
        </w:trPr>
        <w:tc>
          <w:tcPr>
            <w:tcW w:w="2091" w:type="dxa"/>
            <w:shd w:val="clear" w:color="auto" w:fill="BDD6EE" w:themeFill="accent1" w:themeFillTint="66"/>
          </w:tcPr>
          <w:p w14:paraId="405B73BA" w14:textId="77777777" w:rsidR="001B040B" w:rsidRPr="00A0112E" w:rsidRDefault="001B040B" w:rsidP="00546E1D">
            <w:pPr>
              <w:spacing w:before="40" w:after="40"/>
              <w:rPr>
                <w:rFonts w:ascii="Arial" w:hAnsi="Arial" w:cs="Arial"/>
                <w:b/>
                <w:sz w:val="24"/>
                <w:szCs w:val="24"/>
              </w:rPr>
            </w:pPr>
            <w:r w:rsidRPr="00A0112E">
              <w:rPr>
                <w:rFonts w:ascii="Arial" w:hAnsi="Arial" w:cs="Arial"/>
                <w:b/>
                <w:sz w:val="24"/>
                <w:szCs w:val="24"/>
              </w:rPr>
              <w:t xml:space="preserve">Progress Levels </w:t>
            </w:r>
          </w:p>
          <w:p w14:paraId="0F738B81" w14:textId="77777777" w:rsidR="001B040B" w:rsidRPr="00A0112E" w:rsidRDefault="001B040B" w:rsidP="00546E1D">
            <w:pPr>
              <w:spacing w:before="40" w:after="40"/>
              <w:rPr>
                <w:rFonts w:ascii="Arial" w:hAnsi="Arial" w:cs="Arial"/>
                <w:sz w:val="24"/>
                <w:szCs w:val="24"/>
              </w:rPr>
            </w:pPr>
          </w:p>
        </w:tc>
        <w:tc>
          <w:tcPr>
            <w:tcW w:w="6230" w:type="dxa"/>
            <w:shd w:val="clear" w:color="auto" w:fill="BDD6EE" w:themeFill="accent1" w:themeFillTint="66"/>
          </w:tcPr>
          <w:p w14:paraId="5EBB7AAD" w14:textId="77777777" w:rsidR="001B040B" w:rsidRPr="00A0112E" w:rsidRDefault="001B040B" w:rsidP="00E85767">
            <w:pPr>
              <w:spacing w:before="40" w:after="40"/>
              <w:rPr>
                <w:rFonts w:ascii="Arial" w:hAnsi="Arial" w:cs="Arial"/>
                <w:sz w:val="24"/>
                <w:szCs w:val="24"/>
              </w:rPr>
            </w:pPr>
            <w:r w:rsidRPr="00A0112E">
              <w:rPr>
                <w:rFonts w:ascii="Arial" w:hAnsi="Arial" w:cs="Arial"/>
                <w:b/>
                <w:sz w:val="24"/>
                <w:szCs w:val="24"/>
              </w:rPr>
              <w:t>MATURITY</w:t>
            </w:r>
            <w:r w:rsidR="00E85767" w:rsidRPr="00A0112E">
              <w:rPr>
                <w:rFonts w:ascii="Arial" w:hAnsi="Arial" w:cs="Arial"/>
                <w:b/>
                <w:sz w:val="24"/>
                <w:szCs w:val="24"/>
              </w:rPr>
              <w:t xml:space="preserve"> – Criteria to support this level</w:t>
            </w:r>
          </w:p>
        </w:tc>
        <w:tc>
          <w:tcPr>
            <w:tcW w:w="7031" w:type="dxa"/>
            <w:shd w:val="clear" w:color="auto" w:fill="BDD6EE" w:themeFill="accent1" w:themeFillTint="66"/>
          </w:tcPr>
          <w:p w14:paraId="595E1C22" w14:textId="77777777" w:rsidR="001B040B" w:rsidRPr="00A0112E" w:rsidRDefault="001B040B" w:rsidP="00546E1D">
            <w:pPr>
              <w:spacing w:before="40" w:after="40"/>
              <w:rPr>
                <w:rFonts w:ascii="Arial" w:hAnsi="Arial" w:cs="Arial"/>
                <w:b/>
                <w:sz w:val="24"/>
                <w:szCs w:val="24"/>
              </w:rPr>
            </w:pPr>
            <w:r w:rsidRPr="00A0112E">
              <w:rPr>
                <w:rFonts w:ascii="Arial" w:hAnsi="Arial" w:cs="Arial"/>
                <w:b/>
                <w:sz w:val="24"/>
                <w:szCs w:val="24"/>
              </w:rPr>
              <w:t>Actions</w:t>
            </w:r>
          </w:p>
        </w:tc>
        <w:tc>
          <w:tcPr>
            <w:tcW w:w="2257" w:type="dxa"/>
            <w:shd w:val="clear" w:color="auto" w:fill="BDD6EE" w:themeFill="accent1" w:themeFillTint="66"/>
          </w:tcPr>
          <w:p w14:paraId="0A6A23AA" w14:textId="77777777" w:rsidR="001B040B" w:rsidRPr="00A0112E" w:rsidRDefault="001B040B" w:rsidP="00546E1D">
            <w:pPr>
              <w:spacing w:before="40" w:after="40"/>
              <w:rPr>
                <w:rFonts w:ascii="Arial" w:hAnsi="Arial" w:cs="Arial"/>
                <w:b/>
                <w:sz w:val="24"/>
                <w:szCs w:val="24"/>
              </w:rPr>
            </w:pPr>
            <w:r w:rsidRPr="00A0112E">
              <w:rPr>
                <w:rFonts w:ascii="Arial" w:hAnsi="Arial" w:cs="Arial"/>
                <w:b/>
                <w:sz w:val="24"/>
                <w:szCs w:val="24"/>
              </w:rPr>
              <w:t>Target Date</w:t>
            </w:r>
          </w:p>
        </w:tc>
        <w:tc>
          <w:tcPr>
            <w:tcW w:w="2484" w:type="dxa"/>
            <w:shd w:val="clear" w:color="auto" w:fill="BDD6EE" w:themeFill="accent1" w:themeFillTint="66"/>
          </w:tcPr>
          <w:p w14:paraId="24E6E609" w14:textId="77777777" w:rsidR="001B040B" w:rsidRPr="00A0112E" w:rsidRDefault="001B040B" w:rsidP="00546E1D">
            <w:pPr>
              <w:spacing w:before="40" w:after="40"/>
              <w:rPr>
                <w:rFonts w:ascii="Arial" w:hAnsi="Arial" w:cs="Arial"/>
                <w:b/>
                <w:sz w:val="24"/>
                <w:szCs w:val="24"/>
              </w:rPr>
            </w:pPr>
            <w:r w:rsidRPr="00A0112E">
              <w:rPr>
                <w:rFonts w:ascii="Arial" w:hAnsi="Arial" w:cs="Arial"/>
                <w:b/>
                <w:sz w:val="24"/>
                <w:szCs w:val="24"/>
              </w:rPr>
              <w:t>Lead Executive Director(s)</w:t>
            </w:r>
          </w:p>
        </w:tc>
        <w:tc>
          <w:tcPr>
            <w:tcW w:w="1590" w:type="dxa"/>
            <w:shd w:val="clear" w:color="auto" w:fill="BDD6EE" w:themeFill="accent1" w:themeFillTint="66"/>
          </w:tcPr>
          <w:p w14:paraId="4913A05D" w14:textId="77777777" w:rsidR="001B040B" w:rsidRPr="00A0112E" w:rsidRDefault="001B040B" w:rsidP="00546E1D">
            <w:pPr>
              <w:spacing w:before="40" w:after="40"/>
              <w:rPr>
                <w:rFonts w:ascii="Arial" w:hAnsi="Arial" w:cs="Arial"/>
                <w:b/>
                <w:sz w:val="24"/>
                <w:szCs w:val="24"/>
              </w:rPr>
            </w:pPr>
            <w:r w:rsidRPr="00A0112E">
              <w:rPr>
                <w:rFonts w:ascii="Arial" w:hAnsi="Arial" w:cs="Arial"/>
                <w:b/>
                <w:sz w:val="24"/>
                <w:szCs w:val="24"/>
              </w:rPr>
              <w:t>Lead Committee</w:t>
            </w:r>
          </w:p>
        </w:tc>
      </w:tr>
      <w:tr w:rsidR="00E44280" w:rsidRPr="00616903" w14:paraId="3E6C3398" w14:textId="77777777" w:rsidTr="00476FF2">
        <w:trPr>
          <w:trHeight w:val="1898"/>
        </w:trPr>
        <w:tc>
          <w:tcPr>
            <w:tcW w:w="2091" w:type="dxa"/>
          </w:tcPr>
          <w:p w14:paraId="2D9A15A4" w14:textId="77777777" w:rsidR="00E44280" w:rsidRPr="00A0112E" w:rsidRDefault="00E44280" w:rsidP="005464A7">
            <w:pPr>
              <w:spacing w:before="40" w:after="40"/>
              <w:rPr>
                <w:rFonts w:ascii="Arial" w:hAnsi="Arial" w:cs="Arial"/>
                <w:b/>
                <w:sz w:val="24"/>
                <w:szCs w:val="24"/>
              </w:rPr>
            </w:pPr>
            <w:r w:rsidRPr="00A0112E">
              <w:rPr>
                <w:rFonts w:ascii="Arial" w:hAnsi="Arial" w:cs="Arial"/>
                <w:b/>
                <w:sz w:val="24"/>
                <w:szCs w:val="24"/>
              </w:rPr>
              <w:t>Money/Value for Money</w:t>
            </w:r>
          </w:p>
        </w:tc>
        <w:tc>
          <w:tcPr>
            <w:tcW w:w="6230" w:type="dxa"/>
          </w:tcPr>
          <w:p w14:paraId="0B3CF88B" w14:textId="77777777" w:rsidR="00E44280" w:rsidRPr="00A0112E" w:rsidRDefault="00E44280" w:rsidP="005464A7">
            <w:pPr>
              <w:spacing w:before="40" w:after="40"/>
              <w:rPr>
                <w:rFonts w:ascii="Arial" w:hAnsi="Arial" w:cs="Arial"/>
                <w:sz w:val="24"/>
                <w:szCs w:val="24"/>
              </w:rPr>
            </w:pPr>
            <w:r w:rsidRPr="00A0112E">
              <w:rPr>
                <w:rFonts w:ascii="Arial" w:hAnsi="Arial" w:cs="Arial"/>
                <w:sz w:val="24"/>
                <w:szCs w:val="24"/>
              </w:rPr>
              <w:t>Our services consistently run under benchmark cost. Headroom is created for developments/improvements.</w:t>
            </w:r>
          </w:p>
          <w:p w14:paraId="3D17964E" w14:textId="77777777" w:rsidR="00E44280" w:rsidRPr="00A0112E" w:rsidRDefault="00E44280" w:rsidP="005464A7">
            <w:pPr>
              <w:spacing w:before="40" w:after="40"/>
              <w:rPr>
                <w:rFonts w:ascii="Arial" w:hAnsi="Arial" w:cs="Arial"/>
                <w:sz w:val="24"/>
                <w:szCs w:val="24"/>
              </w:rPr>
            </w:pPr>
            <w:r w:rsidRPr="00A0112E">
              <w:rPr>
                <w:rFonts w:ascii="Arial" w:hAnsi="Arial" w:cs="Arial"/>
                <w:sz w:val="24"/>
                <w:szCs w:val="24"/>
              </w:rPr>
              <w:t>The board is demonstrably reinvesting whole budget, rather than being limited by ‘affordability’ at margins.</w:t>
            </w:r>
          </w:p>
        </w:tc>
        <w:tc>
          <w:tcPr>
            <w:tcW w:w="7031" w:type="dxa"/>
            <w:tcBorders>
              <w:top w:val="nil"/>
              <w:left w:val="nil"/>
              <w:right w:val="single" w:sz="8" w:space="0" w:color="auto"/>
            </w:tcBorders>
          </w:tcPr>
          <w:p w14:paraId="0611E837" w14:textId="77777777" w:rsidR="00E44280" w:rsidRPr="00E44280" w:rsidRDefault="00E44280" w:rsidP="00AC37F4">
            <w:pPr>
              <w:pStyle w:val="ListParagraph"/>
              <w:numPr>
                <w:ilvl w:val="0"/>
                <w:numId w:val="19"/>
              </w:numPr>
              <w:tabs>
                <w:tab w:val="left" w:pos="2827"/>
              </w:tabs>
              <w:spacing w:after="0" w:line="240" w:lineRule="auto"/>
              <w:ind w:left="284" w:hanging="284"/>
              <w:rPr>
                <w:rFonts w:ascii="Arial" w:hAnsi="Arial" w:cs="Arial"/>
                <w:color w:val="FF0000"/>
                <w:sz w:val="24"/>
                <w:szCs w:val="24"/>
              </w:rPr>
            </w:pPr>
            <w:r w:rsidRPr="00E44280">
              <w:rPr>
                <w:rFonts w:ascii="Arial" w:hAnsi="Arial" w:cs="Arial"/>
                <w:color w:val="FF0000"/>
                <w:sz w:val="24"/>
                <w:szCs w:val="24"/>
              </w:rPr>
              <w:t>Service level agreements with Health Boards to be comprehensively reviewed and put in a sound quality, cost and activity footing linked to clear annual plan objectives. (V)</w:t>
            </w:r>
          </w:p>
          <w:p w14:paraId="4CEE15D0" w14:textId="5FDD645D" w:rsidR="00E44280" w:rsidRPr="00E44280" w:rsidRDefault="00E44280" w:rsidP="00E73D03">
            <w:pPr>
              <w:pStyle w:val="ListParagraph"/>
              <w:tabs>
                <w:tab w:val="left" w:pos="2827"/>
              </w:tabs>
              <w:spacing w:after="0" w:line="240" w:lineRule="auto"/>
              <w:ind w:left="284"/>
              <w:rPr>
                <w:rFonts w:ascii="Arial" w:hAnsi="Arial" w:cs="Arial"/>
                <w:color w:val="FF0000"/>
                <w:sz w:val="24"/>
                <w:szCs w:val="24"/>
              </w:rPr>
            </w:pPr>
            <w:bookmarkStart w:id="0" w:name="_GoBack"/>
            <w:bookmarkEnd w:id="0"/>
          </w:p>
        </w:tc>
        <w:tc>
          <w:tcPr>
            <w:tcW w:w="2257" w:type="dxa"/>
            <w:tcBorders>
              <w:top w:val="nil"/>
              <w:left w:val="nil"/>
              <w:right w:val="single" w:sz="8" w:space="0" w:color="auto"/>
            </w:tcBorders>
          </w:tcPr>
          <w:p w14:paraId="64C7A07B" w14:textId="6D27A4B1" w:rsidR="00E44280" w:rsidRPr="00A0112E" w:rsidRDefault="00E44280" w:rsidP="005464A7">
            <w:pPr>
              <w:pStyle w:val="Body"/>
              <w:spacing w:before="40" w:after="40"/>
              <w:rPr>
                <w:rFonts w:ascii="Arial" w:hAnsi="Arial" w:cs="Arial"/>
                <w:color w:val="auto"/>
                <w:sz w:val="24"/>
                <w:szCs w:val="24"/>
                <w:lang w:eastAsia="en-US"/>
              </w:rPr>
            </w:pPr>
          </w:p>
        </w:tc>
        <w:tc>
          <w:tcPr>
            <w:tcW w:w="2484" w:type="dxa"/>
            <w:tcBorders>
              <w:top w:val="nil"/>
              <w:left w:val="nil"/>
              <w:right w:val="single" w:sz="8" w:space="0" w:color="auto"/>
            </w:tcBorders>
          </w:tcPr>
          <w:p w14:paraId="1CC6ECD7" w14:textId="77777777" w:rsidR="00E44280" w:rsidRPr="00A0112E" w:rsidRDefault="00E44280" w:rsidP="005464A7">
            <w:pPr>
              <w:pStyle w:val="Body"/>
              <w:spacing w:before="40" w:after="40"/>
              <w:rPr>
                <w:rFonts w:ascii="Arial" w:hAnsi="Arial" w:cs="Arial"/>
                <w:color w:val="auto"/>
                <w:sz w:val="24"/>
                <w:szCs w:val="24"/>
                <w:lang w:eastAsia="en-US"/>
              </w:rPr>
            </w:pPr>
            <w:r>
              <w:rPr>
                <w:rFonts w:ascii="Arial" w:hAnsi="Arial" w:cs="Arial"/>
                <w:color w:val="auto"/>
                <w:sz w:val="24"/>
                <w:szCs w:val="24"/>
                <w:lang w:eastAsia="en-US"/>
              </w:rPr>
              <w:t>Director of Finance</w:t>
            </w:r>
          </w:p>
          <w:p w14:paraId="5964794E" w14:textId="736F37F1" w:rsidR="00E44280" w:rsidRPr="00A0112E" w:rsidRDefault="00E44280" w:rsidP="005464A7">
            <w:pPr>
              <w:pStyle w:val="Body"/>
              <w:spacing w:before="40" w:after="40"/>
              <w:rPr>
                <w:rFonts w:ascii="Arial" w:hAnsi="Arial" w:cs="Arial"/>
                <w:color w:val="auto"/>
                <w:sz w:val="24"/>
                <w:szCs w:val="24"/>
                <w:lang w:eastAsia="en-US"/>
              </w:rPr>
            </w:pPr>
          </w:p>
        </w:tc>
        <w:tc>
          <w:tcPr>
            <w:tcW w:w="1590" w:type="dxa"/>
          </w:tcPr>
          <w:p w14:paraId="7E8E9161" w14:textId="77777777" w:rsidR="00E44280" w:rsidRPr="00A0112E" w:rsidRDefault="00E44280" w:rsidP="005464A7">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sidRPr="00A0112E">
              <w:rPr>
                <w:rFonts w:ascii="Arial" w:hAnsi="Arial" w:cs="Arial"/>
                <w:color w:val="auto"/>
                <w:sz w:val="24"/>
                <w:szCs w:val="24"/>
              </w:rPr>
              <w:t>Performance &amp; Finance Committee</w:t>
            </w:r>
          </w:p>
        </w:tc>
      </w:tr>
    </w:tbl>
    <w:p w14:paraId="4D7597AD" w14:textId="77777777" w:rsidR="00A40EC9" w:rsidRDefault="00A40EC9"/>
    <w:p w14:paraId="33489DCB" w14:textId="77777777" w:rsidR="00A40EC9" w:rsidRDefault="00A40EC9"/>
    <w:p w14:paraId="03DA3557" w14:textId="77777777" w:rsidR="00A40EC9" w:rsidRDefault="00A40EC9"/>
    <w:tbl>
      <w:tblPr>
        <w:tblStyle w:val="TableGrid1"/>
        <w:tblW w:w="21683" w:type="dxa"/>
        <w:tblLook w:val="04A0" w:firstRow="1" w:lastRow="0" w:firstColumn="1" w:lastColumn="0" w:noHBand="0" w:noVBand="1"/>
      </w:tblPr>
      <w:tblGrid>
        <w:gridCol w:w="2086"/>
        <w:gridCol w:w="6074"/>
        <w:gridCol w:w="6872"/>
        <w:gridCol w:w="2220"/>
        <w:gridCol w:w="2458"/>
        <w:gridCol w:w="1973"/>
      </w:tblGrid>
      <w:tr w:rsidR="001B040B" w:rsidRPr="00616903" w14:paraId="00732636" w14:textId="77777777" w:rsidTr="00E73D03">
        <w:trPr>
          <w:trHeight w:val="1040"/>
        </w:trPr>
        <w:tc>
          <w:tcPr>
            <w:tcW w:w="2086" w:type="dxa"/>
            <w:shd w:val="clear" w:color="auto" w:fill="BDD6EE" w:themeFill="accent1" w:themeFillTint="66"/>
          </w:tcPr>
          <w:p w14:paraId="653CEDBF" w14:textId="77777777" w:rsidR="001B040B" w:rsidRPr="00616903" w:rsidRDefault="001B040B" w:rsidP="00546E1D">
            <w:pPr>
              <w:spacing w:before="40" w:after="40"/>
              <w:rPr>
                <w:rFonts w:ascii="Arial" w:hAnsi="Arial" w:cs="Arial"/>
                <w:b/>
                <w:sz w:val="24"/>
                <w:szCs w:val="24"/>
              </w:rPr>
            </w:pPr>
            <w:r w:rsidRPr="00616903">
              <w:rPr>
                <w:rFonts w:ascii="Arial" w:hAnsi="Arial" w:cs="Arial"/>
                <w:b/>
                <w:sz w:val="24"/>
                <w:szCs w:val="24"/>
              </w:rPr>
              <w:t xml:space="preserve">Progress Levels </w:t>
            </w:r>
          </w:p>
          <w:p w14:paraId="6D79997E" w14:textId="77777777" w:rsidR="001B040B" w:rsidRPr="00616903" w:rsidRDefault="001B040B" w:rsidP="00546E1D">
            <w:pPr>
              <w:spacing w:before="40" w:after="40"/>
              <w:rPr>
                <w:rFonts w:ascii="Arial" w:hAnsi="Arial" w:cs="Arial"/>
                <w:sz w:val="24"/>
                <w:szCs w:val="24"/>
              </w:rPr>
            </w:pPr>
          </w:p>
        </w:tc>
        <w:tc>
          <w:tcPr>
            <w:tcW w:w="6074" w:type="dxa"/>
            <w:shd w:val="clear" w:color="auto" w:fill="BDD6EE" w:themeFill="accent1" w:themeFillTint="66"/>
          </w:tcPr>
          <w:p w14:paraId="6D026032" w14:textId="77777777" w:rsidR="001B040B" w:rsidRPr="00616903" w:rsidRDefault="001B040B" w:rsidP="00E85767">
            <w:pPr>
              <w:spacing w:before="40" w:after="40"/>
              <w:rPr>
                <w:rFonts w:ascii="Arial" w:hAnsi="Arial" w:cs="Arial"/>
                <w:sz w:val="24"/>
                <w:szCs w:val="24"/>
              </w:rPr>
            </w:pPr>
            <w:r w:rsidRPr="00616903">
              <w:rPr>
                <w:rFonts w:ascii="Arial" w:hAnsi="Arial" w:cs="Arial"/>
                <w:b/>
                <w:sz w:val="24"/>
                <w:szCs w:val="24"/>
              </w:rPr>
              <w:t>MATURITY</w:t>
            </w:r>
            <w:r w:rsidR="00E85767">
              <w:rPr>
                <w:rFonts w:ascii="Arial" w:hAnsi="Arial" w:cs="Arial"/>
                <w:b/>
                <w:sz w:val="24"/>
                <w:szCs w:val="24"/>
              </w:rPr>
              <w:t xml:space="preserve"> – Criteria to support this level</w:t>
            </w:r>
          </w:p>
        </w:tc>
        <w:tc>
          <w:tcPr>
            <w:tcW w:w="6872" w:type="dxa"/>
            <w:shd w:val="clear" w:color="auto" w:fill="BDD6EE" w:themeFill="accent1" w:themeFillTint="66"/>
          </w:tcPr>
          <w:p w14:paraId="0F314DE3" w14:textId="77777777" w:rsidR="001B040B" w:rsidRPr="00616903" w:rsidRDefault="001B040B" w:rsidP="00546E1D">
            <w:pPr>
              <w:spacing w:before="40" w:after="40"/>
              <w:rPr>
                <w:rFonts w:ascii="Arial" w:hAnsi="Arial" w:cs="Arial"/>
                <w:b/>
                <w:sz w:val="24"/>
                <w:szCs w:val="24"/>
              </w:rPr>
            </w:pPr>
            <w:r w:rsidRPr="00616903">
              <w:rPr>
                <w:rFonts w:ascii="Arial" w:hAnsi="Arial" w:cs="Arial"/>
                <w:b/>
                <w:sz w:val="24"/>
                <w:szCs w:val="24"/>
              </w:rPr>
              <w:t>A</w:t>
            </w:r>
            <w:r>
              <w:rPr>
                <w:rFonts w:ascii="Arial" w:hAnsi="Arial" w:cs="Arial"/>
                <w:b/>
                <w:sz w:val="24"/>
                <w:szCs w:val="24"/>
              </w:rPr>
              <w:t>ctions</w:t>
            </w:r>
          </w:p>
        </w:tc>
        <w:tc>
          <w:tcPr>
            <w:tcW w:w="2220" w:type="dxa"/>
            <w:shd w:val="clear" w:color="auto" w:fill="BDD6EE" w:themeFill="accent1" w:themeFillTint="66"/>
          </w:tcPr>
          <w:p w14:paraId="7185AA58" w14:textId="77777777" w:rsidR="001B040B" w:rsidRDefault="001B040B" w:rsidP="00546E1D">
            <w:pPr>
              <w:spacing w:before="40" w:after="40"/>
              <w:rPr>
                <w:rFonts w:cs="Arial"/>
                <w:b/>
                <w:szCs w:val="24"/>
              </w:rPr>
            </w:pPr>
            <w:r>
              <w:rPr>
                <w:rFonts w:cs="Arial"/>
                <w:b/>
                <w:szCs w:val="24"/>
              </w:rPr>
              <w:t>Target Date</w:t>
            </w:r>
          </w:p>
        </w:tc>
        <w:tc>
          <w:tcPr>
            <w:tcW w:w="2458" w:type="dxa"/>
            <w:shd w:val="clear" w:color="auto" w:fill="BDD6EE" w:themeFill="accent1" w:themeFillTint="66"/>
          </w:tcPr>
          <w:p w14:paraId="2FE4EA9B" w14:textId="77777777" w:rsidR="001B040B" w:rsidRPr="00D70FA2" w:rsidRDefault="001B040B" w:rsidP="00546E1D">
            <w:pPr>
              <w:spacing w:before="40" w:after="40"/>
              <w:rPr>
                <w:rFonts w:cs="Arial"/>
                <w:b/>
                <w:szCs w:val="24"/>
              </w:rPr>
            </w:pPr>
            <w:r>
              <w:rPr>
                <w:rFonts w:cs="Arial"/>
                <w:b/>
                <w:szCs w:val="24"/>
              </w:rPr>
              <w:t>Lead Executive Director(s)</w:t>
            </w:r>
          </w:p>
        </w:tc>
        <w:tc>
          <w:tcPr>
            <w:tcW w:w="1973" w:type="dxa"/>
            <w:shd w:val="clear" w:color="auto" w:fill="BDD6EE" w:themeFill="accent1" w:themeFillTint="66"/>
          </w:tcPr>
          <w:p w14:paraId="7C0900DD" w14:textId="77777777" w:rsidR="001B040B" w:rsidRPr="00D70FA2" w:rsidRDefault="001B040B" w:rsidP="00546E1D">
            <w:pPr>
              <w:spacing w:before="40" w:after="40"/>
              <w:rPr>
                <w:rFonts w:cs="Arial"/>
                <w:b/>
                <w:szCs w:val="24"/>
              </w:rPr>
            </w:pPr>
            <w:r>
              <w:rPr>
                <w:rFonts w:cs="Arial"/>
                <w:b/>
                <w:szCs w:val="24"/>
              </w:rPr>
              <w:t>Lead Committee</w:t>
            </w:r>
          </w:p>
        </w:tc>
      </w:tr>
      <w:tr w:rsidR="00EC403E" w:rsidRPr="00616903" w14:paraId="2089F355" w14:textId="77777777" w:rsidTr="00E73D03">
        <w:trPr>
          <w:trHeight w:val="467"/>
        </w:trPr>
        <w:tc>
          <w:tcPr>
            <w:tcW w:w="2087" w:type="dxa"/>
            <w:vMerge w:val="restart"/>
          </w:tcPr>
          <w:p w14:paraId="1CB94386" w14:textId="77777777" w:rsidR="00EC403E" w:rsidRPr="00616903" w:rsidRDefault="00EC403E" w:rsidP="000263FF">
            <w:pPr>
              <w:spacing w:before="40" w:after="40"/>
              <w:rPr>
                <w:rFonts w:ascii="Arial" w:hAnsi="Arial" w:cs="Arial"/>
                <w:b/>
                <w:sz w:val="24"/>
                <w:szCs w:val="24"/>
              </w:rPr>
            </w:pPr>
            <w:r w:rsidRPr="00616903">
              <w:rPr>
                <w:rFonts w:ascii="Arial" w:hAnsi="Arial" w:cs="Arial"/>
                <w:b/>
                <w:sz w:val="24"/>
                <w:szCs w:val="24"/>
              </w:rPr>
              <w:t>Performance Reporting</w:t>
            </w:r>
          </w:p>
          <w:p w14:paraId="0A6031E4" w14:textId="0B7843FA" w:rsidR="00EC403E" w:rsidRPr="00616903" w:rsidRDefault="00EC403E" w:rsidP="000263FF">
            <w:pPr>
              <w:spacing w:before="40" w:after="40"/>
              <w:rPr>
                <w:rFonts w:cs="Arial"/>
                <w:b/>
                <w:szCs w:val="24"/>
              </w:rPr>
            </w:pPr>
          </w:p>
          <w:p w14:paraId="5C8D85E9" w14:textId="51A6EA53" w:rsidR="00EC403E" w:rsidRPr="00616903" w:rsidRDefault="00EC403E" w:rsidP="000263FF">
            <w:pPr>
              <w:spacing w:before="40" w:after="40"/>
              <w:rPr>
                <w:rFonts w:ascii="Arial" w:hAnsi="Arial" w:cs="Arial"/>
                <w:b/>
                <w:sz w:val="24"/>
                <w:szCs w:val="24"/>
              </w:rPr>
            </w:pPr>
          </w:p>
        </w:tc>
        <w:tc>
          <w:tcPr>
            <w:tcW w:w="6069" w:type="dxa"/>
            <w:vMerge w:val="restart"/>
          </w:tcPr>
          <w:p w14:paraId="3C572080" w14:textId="77777777" w:rsidR="00EC403E" w:rsidRPr="00616903" w:rsidRDefault="00EC403E" w:rsidP="000263FF">
            <w:pPr>
              <w:spacing w:before="40" w:after="40"/>
              <w:rPr>
                <w:rFonts w:ascii="Arial" w:hAnsi="Arial" w:cs="Arial"/>
                <w:sz w:val="24"/>
                <w:szCs w:val="24"/>
              </w:rPr>
            </w:pPr>
            <w:r w:rsidRPr="00616903">
              <w:rPr>
                <w:rFonts w:ascii="Arial" w:hAnsi="Arial" w:cs="Arial"/>
                <w:sz w:val="24"/>
                <w:szCs w:val="24"/>
              </w:rPr>
              <w:t>The board systematically receives reports from stakeholders providing feedback of impact of</w:t>
            </w:r>
            <w:r>
              <w:rPr>
                <w:rFonts w:ascii="Arial" w:hAnsi="Arial" w:cs="Arial"/>
                <w:sz w:val="24"/>
                <w:szCs w:val="24"/>
              </w:rPr>
              <w:t xml:space="preserve"> </w:t>
            </w:r>
            <w:r w:rsidRPr="00616903">
              <w:rPr>
                <w:rFonts w:ascii="Arial" w:hAnsi="Arial" w:cs="Arial"/>
                <w:sz w:val="24"/>
                <w:szCs w:val="24"/>
              </w:rPr>
              <w:t>plan implementation.</w:t>
            </w:r>
          </w:p>
          <w:p w14:paraId="7586A02B" w14:textId="77777777" w:rsidR="00EC403E" w:rsidRPr="00616903" w:rsidRDefault="00EC403E" w:rsidP="000263FF">
            <w:pPr>
              <w:spacing w:before="40" w:after="40"/>
              <w:rPr>
                <w:rFonts w:ascii="Arial" w:hAnsi="Arial" w:cs="Arial"/>
                <w:sz w:val="24"/>
                <w:szCs w:val="24"/>
              </w:rPr>
            </w:pPr>
            <w:r w:rsidRPr="00616903">
              <w:rPr>
                <w:rFonts w:ascii="Arial" w:hAnsi="Arial" w:cs="Arial"/>
                <w:sz w:val="24"/>
                <w:szCs w:val="24"/>
              </w:rPr>
              <w:t xml:space="preserve">A line of sight links lower level objectives with high level strategic objectives </w:t>
            </w:r>
          </w:p>
          <w:p w14:paraId="48BB9160" w14:textId="77777777" w:rsidR="00EC403E" w:rsidRPr="00616903" w:rsidRDefault="00EC403E" w:rsidP="000263FF">
            <w:pPr>
              <w:spacing w:before="40" w:after="40"/>
              <w:rPr>
                <w:rFonts w:ascii="Arial" w:hAnsi="Arial" w:cs="Arial"/>
                <w:sz w:val="24"/>
                <w:szCs w:val="24"/>
              </w:rPr>
            </w:pPr>
            <w:r w:rsidRPr="00616903">
              <w:rPr>
                <w:rFonts w:ascii="Arial" w:hAnsi="Arial" w:cs="Arial"/>
                <w:sz w:val="24"/>
                <w:szCs w:val="24"/>
              </w:rPr>
              <w:t>Corporate and service group individual performance measures are connected to the corporate performance measurement framework</w:t>
            </w:r>
          </w:p>
          <w:p w14:paraId="5EC4DE2C" w14:textId="77777777" w:rsidR="00EC403E" w:rsidRPr="00616903" w:rsidRDefault="00EC403E" w:rsidP="000263FF">
            <w:pPr>
              <w:spacing w:before="40" w:after="40"/>
              <w:rPr>
                <w:rFonts w:ascii="Arial" w:hAnsi="Arial" w:cs="Arial"/>
                <w:sz w:val="24"/>
                <w:szCs w:val="24"/>
              </w:rPr>
            </w:pPr>
            <w:r w:rsidRPr="00616903">
              <w:rPr>
                <w:rFonts w:ascii="Arial" w:hAnsi="Arial" w:cs="Arial"/>
                <w:sz w:val="24"/>
                <w:szCs w:val="24"/>
              </w:rPr>
              <w:t xml:space="preserve">The organisation reports integrated performance and cost information </w:t>
            </w:r>
          </w:p>
          <w:p w14:paraId="418C3712" w14:textId="77777777" w:rsidR="00EC403E" w:rsidRPr="00616903" w:rsidRDefault="00EC403E" w:rsidP="000263FF">
            <w:pPr>
              <w:spacing w:before="40" w:after="40"/>
              <w:rPr>
                <w:rFonts w:ascii="Arial" w:hAnsi="Arial" w:cs="Arial"/>
                <w:sz w:val="24"/>
                <w:szCs w:val="24"/>
              </w:rPr>
            </w:pPr>
            <w:r w:rsidRPr="00616903">
              <w:rPr>
                <w:rFonts w:ascii="Arial" w:hAnsi="Arial" w:cs="Arial"/>
                <w:sz w:val="24"/>
                <w:szCs w:val="24"/>
              </w:rPr>
              <w:t xml:space="preserve">The board uses </w:t>
            </w:r>
            <w:r>
              <w:rPr>
                <w:rFonts w:ascii="Arial" w:hAnsi="Arial" w:cs="Arial"/>
                <w:sz w:val="24"/>
                <w:szCs w:val="24"/>
              </w:rPr>
              <w:t>‘value for money’</w:t>
            </w:r>
            <w:r w:rsidRPr="00616903">
              <w:rPr>
                <w:rFonts w:ascii="Arial" w:hAnsi="Arial" w:cs="Arial"/>
                <w:sz w:val="24"/>
                <w:szCs w:val="24"/>
              </w:rPr>
              <w:t xml:space="preserve"> information to make strategic decisions about whether or not to engage in areas of activity</w:t>
            </w:r>
          </w:p>
        </w:tc>
        <w:tc>
          <w:tcPr>
            <w:tcW w:w="6866" w:type="dxa"/>
          </w:tcPr>
          <w:p w14:paraId="3B297565" w14:textId="43668E7D" w:rsidR="00EC403E" w:rsidRPr="00E73D03" w:rsidRDefault="00EC403E" w:rsidP="00EC403E">
            <w:pPr>
              <w:numPr>
                <w:ilvl w:val="0"/>
                <w:numId w:val="18"/>
              </w:numPr>
              <w:tabs>
                <w:tab w:val="left" w:pos="2827"/>
              </w:tabs>
              <w:spacing w:after="160" w:line="259" w:lineRule="auto"/>
              <w:ind w:left="284" w:hanging="284"/>
              <w:contextualSpacing/>
              <w:rPr>
                <w:rFonts w:ascii="Arial" w:hAnsi="Arial" w:cs="Arial"/>
                <w:color w:val="FF0000"/>
                <w:sz w:val="24"/>
                <w:szCs w:val="24"/>
              </w:rPr>
            </w:pPr>
            <w:r w:rsidRPr="00E73D03">
              <w:rPr>
                <w:rFonts w:ascii="Arial" w:hAnsi="Arial" w:cs="Arial"/>
                <w:color w:val="FF0000"/>
                <w:sz w:val="24"/>
                <w:szCs w:val="24"/>
              </w:rPr>
              <w:t>Commence the development of service standards across service groups and facilities (V)</w:t>
            </w:r>
          </w:p>
        </w:tc>
        <w:tc>
          <w:tcPr>
            <w:tcW w:w="2205" w:type="dxa"/>
          </w:tcPr>
          <w:p w14:paraId="408984F3" w14:textId="77777777" w:rsidR="00EC403E" w:rsidRPr="000A45D0" w:rsidRDefault="00EC403E" w:rsidP="000263FF">
            <w:pPr>
              <w:spacing w:before="40" w:after="40"/>
              <w:rPr>
                <w:rFonts w:ascii="Arial" w:hAnsi="Arial" w:cs="Arial"/>
                <w:sz w:val="24"/>
                <w:szCs w:val="24"/>
              </w:rPr>
            </w:pPr>
          </w:p>
        </w:tc>
        <w:tc>
          <w:tcPr>
            <w:tcW w:w="2484" w:type="dxa"/>
          </w:tcPr>
          <w:p w14:paraId="76BE2F46" w14:textId="429CF2A1" w:rsidR="00EC403E" w:rsidRPr="000A45D0" w:rsidRDefault="00763351" w:rsidP="00C57457">
            <w:pPr>
              <w:spacing w:before="40" w:after="40"/>
              <w:rPr>
                <w:rFonts w:ascii="Arial" w:hAnsi="Arial" w:cs="Arial"/>
                <w:sz w:val="24"/>
                <w:szCs w:val="24"/>
              </w:rPr>
            </w:pPr>
            <w:r>
              <w:rPr>
                <w:rFonts w:ascii="Arial" w:hAnsi="Arial" w:cs="Arial"/>
                <w:sz w:val="24"/>
                <w:szCs w:val="24"/>
              </w:rPr>
              <w:t>Chief Operating Officer</w:t>
            </w:r>
          </w:p>
        </w:tc>
        <w:tc>
          <w:tcPr>
            <w:tcW w:w="1972" w:type="dxa"/>
            <w:vMerge w:val="restart"/>
          </w:tcPr>
          <w:p w14:paraId="17127907" w14:textId="77777777" w:rsidR="00EC403E" w:rsidRPr="000A45D0" w:rsidRDefault="00EC403E" w:rsidP="000263FF">
            <w:pPr>
              <w:spacing w:before="40" w:after="40"/>
              <w:rPr>
                <w:rFonts w:ascii="Arial" w:hAnsi="Arial" w:cs="Arial"/>
                <w:sz w:val="24"/>
                <w:szCs w:val="24"/>
              </w:rPr>
            </w:pPr>
            <w:r w:rsidRPr="000A45D0">
              <w:rPr>
                <w:rFonts w:ascii="Arial" w:hAnsi="Arial" w:cs="Arial"/>
                <w:sz w:val="24"/>
                <w:szCs w:val="24"/>
              </w:rPr>
              <w:t>Performance &amp; Finance Committee</w:t>
            </w:r>
          </w:p>
          <w:p w14:paraId="3AB9BACA" w14:textId="0B6131DC" w:rsidR="00EC403E" w:rsidRPr="000A45D0" w:rsidRDefault="00EC403E" w:rsidP="000263FF">
            <w:pPr>
              <w:spacing w:before="40" w:after="40"/>
              <w:rPr>
                <w:rFonts w:cs="Arial"/>
                <w:szCs w:val="24"/>
              </w:rPr>
            </w:pPr>
          </w:p>
          <w:p w14:paraId="792877D4" w14:textId="2AC28789" w:rsidR="00EC403E" w:rsidRPr="000A45D0" w:rsidRDefault="00EC403E" w:rsidP="000263FF">
            <w:pPr>
              <w:spacing w:before="40" w:after="40"/>
              <w:rPr>
                <w:rFonts w:ascii="Arial" w:hAnsi="Arial" w:cs="Arial"/>
                <w:sz w:val="24"/>
                <w:szCs w:val="24"/>
              </w:rPr>
            </w:pPr>
          </w:p>
        </w:tc>
      </w:tr>
      <w:tr w:rsidR="00EC403E" w:rsidRPr="00616903" w14:paraId="3F2C5B95" w14:textId="77777777" w:rsidTr="00763351">
        <w:trPr>
          <w:trHeight w:val="604"/>
        </w:trPr>
        <w:tc>
          <w:tcPr>
            <w:tcW w:w="2087" w:type="dxa"/>
            <w:vMerge/>
            <w:tcBorders>
              <w:bottom w:val="single" w:sz="4" w:space="0" w:color="auto"/>
            </w:tcBorders>
          </w:tcPr>
          <w:p w14:paraId="6748CC55" w14:textId="7D1F959A" w:rsidR="00EC403E" w:rsidRPr="00616903" w:rsidRDefault="00EC403E" w:rsidP="000263FF">
            <w:pPr>
              <w:spacing w:before="40" w:after="40"/>
              <w:rPr>
                <w:rFonts w:cs="Arial"/>
                <w:b/>
                <w:szCs w:val="24"/>
              </w:rPr>
            </w:pPr>
          </w:p>
        </w:tc>
        <w:tc>
          <w:tcPr>
            <w:tcW w:w="6070" w:type="dxa"/>
            <w:vMerge/>
            <w:tcBorders>
              <w:bottom w:val="single" w:sz="4" w:space="0" w:color="auto"/>
            </w:tcBorders>
          </w:tcPr>
          <w:p w14:paraId="6ED3CB84" w14:textId="77777777" w:rsidR="00EC403E" w:rsidRPr="00616903" w:rsidRDefault="00EC403E" w:rsidP="000263FF">
            <w:pPr>
              <w:spacing w:before="40" w:after="40"/>
              <w:rPr>
                <w:rFonts w:cs="Arial"/>
                <w:szCs w:val="24"/>
              </w:rPr>
            </w:pPr>
          </w:p>
        </w:tc>
        <w:tc>
          <w:tcPr>
            <w:tcW w:w="6868" w:type="dxa"/>
            <w:tcBorders>
              <w:bottom w:val="single" w:sz="4" w:space="0" w:color="auto"/>
            </w:tcBorders>
          </w:tcPr>
          <w:p w14:paraId="31EC1127" w14:textId="3F5EFECD" w:rsidR="00EC403E" w:rsidRPr="00E73D03" w:rsidRDefault="00EC403E" w:rsidP="00EC403E">
            <w:pPr>
              <w:numPr>
                <w:ilvl w:val="0"/>
                <w:numId w:val="18"/>
              </w:numPr>
              <w:tabs>
                <w:tab w:val="left" w:pos="2827"/>
              </w:tabs>
              <w:spacing w:after="160" w:line="259" w:lineRule="auto"/>
              <w:ind w:left="284" w:hanging="284"/>
              <w:contextualSpacing/>
              <w:rPr>
                <w:rFonts w:ascii="Arial" w:hAnsi="Arial" w:cs="Arial"/>
                <w:color w:val="FF0000"/>
                <w:sz w:val="24"/>
                <w:szCs w:val="24"/>
              </w:rPr>
            </w:pPr>
            <w:r w:rsidRPr="00E73D03">
              <w:rPr>
                <w:rFonts w:ascii="Arial" w:hAnsi="Arial" w:cs="Arial"/>
                <w:color w:val="FF0000"/>
                <w:sz w:val="24"/>
                <w:szCs w:val="24"/>
              </w:rPr>
              <w:t>Create annual business plans for all service groups. (V)</w:t>
            </w:r>
          </w:p>
          <w:p w14:paraId="4E3383B5" w14:textId="31AFC923" w:rsidR="00EC403E" w:rsidRPr="00E73D03" w:rsidRDefault="00EC403E" w:rsidP="000263FF">
            <w:pPr>
              <w:spacing w:before="40" w:after="40"/>
              <w:rPr>
                <w:rFonts w:ascii="Arial" w:hAnsi="Arial" w:cs="Arial"/>
                <w:color w:val="FF0000"/>
                <w:sz w:val="24"/>
                <w:szCs w:val="24"/>
              </w:rPr>
            </w:pPr>
          </w:p>
        </w:tc>
        <w:tc>
          <w:tcPr>
            <w:tcW w:w="2202" w:type="dxa"/>
            <w:tcBorders>
              <w:bottom w:val="single" w:sz="4" w:space="0" w:color="auto"/>
            </w:tcBorders>
          </w:tcPr>
          <w:p w14:paraId="2950A13B" w14:textId="3D852716" w:rsidR="00EC403E" w:rsidRPr="0092418D" w:rsidRDefault="00EC403E" w:rsidP="000263FF">
            <w:pPr>
              <w:spacing w:before="40" w:after="40"/>
              <w:rPr>
                <w:rFonts w:ascii="Arial" w:hAnsi="Arial" w:cs="Arial"/>
                <w:sz w:val="24"/>
                <w:szCs w:val="24"/>
              </w:rPr>
            </w:pPr>
          </w:p>
        </w:tc>
        <w:tc>
          <w:tcPr>
            <w:tcW w:w="2484" w:type="dxa"/>
            <w:tcBorders>
              <w:bottom w:val="single" w:sz="4" w:space="0" w:color="auto"/>
            </w:tcBorders>
          </w:tcPr>
          <w:p w14:paraId="15460C2F" w14:textId="636E40B6" w:rsidR="00EC403E" w:rsidRPr="0092418D" w:rsidRDefault="00763351" w:rsidP="00C57457">
            <w:pPr>
              <w:spacing w:before="40" w:after="40"/>
              <w:rPr>
                <w:rFonts w:ascii="Arial" w:hAnsi="Arial" w:cs="Arial"/>
                <w:sz w:val="24"/>
                <w:szCs w:val="24"/>
              </w:rPr>
            </w:pPr>
            <w:r>
              <w:rPr>
                <w:rFonts w:ascii="Arial" w:hAnsi="Arial" w:cs="Arial"/>
                <w:sz w:val="24"/>
                <w:szCs w:val="24"/>
              </w:rPr>
              <w:t>Chief Operating Officer</w:t>
            </w:r>
          </w:p>
        </w:tc>
        <w:tc>
          <w:tcPr>
            <w:tcW w:w="1972" w:type="dxa"/>
            <w:vMerge/>
            <w:tcBorders>
              <w:bottom w:val="single" w:sz="4" w:space="0" w:color="auto"/>
            </w:tcBorders>
          </w:tcPr>
          <w:p w14:paraId="3B4E1FF2" w14:textId="3E84E9D8" w:rsidR="00EC403E" w:rsidRPr="000A45D0" w:rsidRDefault="00EC403E" w:rsidP="000263FF">
            <w:pPr>
              <w:spacing w:before="40" w:after="40"/>
              <w:rPr>
                <w:rFonts w:cs="Arial"/>
                <w:szCs w:val="24"/>
              </w:rPr>
            </w:pPr>
          </w:p>
        </w:tc>
      </w:tr>
      <w:tr w:rsidR="00EC403E" w:rsidRPr="00616903" w14:paraId="7BDA062B" w14:textId="77777777" w:rsidTr="00112A1D">
        <w:trPr>
          <w:trHeight w:val="467"/>
        </w:trPr>
        <w:tc>
          <w:tcPr>
            <w:tcW w:w="2093" w:type="dxa"/>
            <w:vMerge/>
          </w:tcPr>
          <w:p w14:paraId="444D552F" w14:textId="35390B24" w:rsidR="00EC403E" w:rsidRPr="00616903" w:rsidRDefault="00EC403E" w:rsidP="000263FF">
            <w:pPr>
              <w:spacing w:before="40" w:after="40"/>
              <w:rPr>
                <w:rFonts w:cs="Arial"/>
                <w:b/>
                <w:szCs w:val="24"/>
              </w:rPr>
            </w:pPr>
          </w:p>
        </w:tc>
        <w:tc>
          <w:tcPr>
            <w:tcW w:w="6266" w:type="dxa"/>
            <w:vMerge/>
          </w:tcPr>
          <w:p w14:paraId="65C9D319" w14:textId="77777777" w:rsidR="00EC403E" w:rsidRPr="00616903" w:rsidRDefault="00EC403E" w:rsidP="000263FF">
            <w:pPr>
              <w:spacing w:before="40" w:after="40"/>
              <w:rPr>
                <w:rFonts w:cs="Arial"/>
                <w:szCs w:val="24"/>
              </w:rPr>
            </w:pPr>
          </w:p>
        </w:tc>
        <w:tc>
          <w:tcPr>
            <w:tcW w:w="7087" w:type="dxa"/>
          </w:tcPr>
          <w:p w14:paraId="21EF785D" w14:textId="50130ABE" w:rsidR="00EC403E" w:rsidRPr="00E73D03" w:rsidRDefault="00EC403E" w:rsidP="00EC403E">
            <w:pPr>
              <w:numPr>
                <w:ilvl w:val="0"/>
                <w:numId w:val="18"/>
              </w:numPr>
              <w:tabs>
                <w:tab w:val="left" w:pos="2827"/>
              </w:tabs>
              <w:spacing w:after="160" w:line="259" w:lineRule="auto"/>
              <w:ind w:left="284" w:hanging="284"/>
              <w:contextualSpacing/>
              <w:rPr>
                <w:rFonts w:ascii="Arial" w:hAnsi="Arial" w:cs="Arial"/>
                <w:color w:val="FF0000"/>
                <w:sz w:val="24"/>
                <w:szCs w:val="24"/>
              </w:rPr>
            </w:pPr>
            <w:r w:rsidRPr="00E73D03">
              <w:rPr>
                <w:rFonts w:ascii="Arial" w:hAnsi="Arial" w:cs="Arial"/>
                <w:color w:val="FF0000"/>
                <w:sz w:val="24"/>
                <w:szCs w:val="24"/>
              </w:rPr>
              <w:t>Provide clear individual and team objectives to service group triumvirates, divisional teams and directorate teams to support annul plans and introduce 180 degrees appraisal systems. (V)</w:t>
            </w:r>
          </w:p>
          <w:p w14:paraId="0AB45CEC" w14:textId="77777777" w:rsidR="00EC403E" w:rsidRPr="00E73D03" w:rsidRDefault="00EC403E" w:rsidP="000263FF">
            <w:pPr>
              <w:spacing w:before="40" w:after="40"/>
              <w:rPr>
                <w:rFonts w:ascii="Arial" w:hAnsi="Arial" w:cs="Arial"/>
                <w:color w:val="FF0000"/>
                <w:sz w:val="24"/>
                <w:szCs w:val="24"/>
              </w:rPr>
            </w:pPr>
          </w:p>
        </w:tc>
        <w:tc>
          <w:tcPr>
            <w:tcW w:w="2268" w:type="dxa"/>
          </w:tcPr>
          <w:p w14:paraId="445D805B" w14:textId="77777777" w:rsidR="00EC403E" w:rsidRPr="0092418D" w:rsidRDefault="00EC403E" w:rsidP="000263FF">
            <w:pPr>
              <w:spacing w:before="40" w:after="40"/>
              <w:rPr>
                <w:rFonts w:cs="Arial"/>
                <w:szCs w:val="24"/>
              </w:rPr>
            </w:pPr>
          </w:p>
        </w:tc>
        <w:tc>
          <w:tcPr>
            <w:tcW w:w="1985" w:type="dxa"/>
          </w:tcPr>
          <w:p w14:paraId="52120CDB" w14:textId="4F8E51AC" w:rsidR="00EC403E" w:rsidRPr="00763351" w:rsidRDefault="00763351" w:rsidP="00C57457">
            <w:pPr>
              <w:spacing w:before="40" w:after="40"/>
              <w:rPr>
                <w:rFonts w:ascii="Arial" w:hAnsi="Arial" w:cs="Arial"/>
                <w:sz w:val="24"/>
                <w:szCs w:val="24"/>
              </w:rPr>
            </w:pPr>
            <w:r w:rsidRPr="00763351">
              <w:rPr>
                <w:rFonts w:ascii="Arial" w:hAnsi="Arial" w:cs="Arial"/>
                <w:sz w:val="24"/>
                <w:szCs w:val="24"/>
              </w:rPr>
              <w:t>Chief Operational Officer</w:t>
            </w:r>
          </w:p>
        </w:tc>
        <w:tc>
          <w:tcPr>
            <w:tcW w:w="1984" w:type="dxa"/>
            <w:vMerge/>
          </w:tcPr>
          <w:p w14:paraId="198419AF" w14:textId="6620F06C" w:rsidR="00EC403E" w:rsidRPr="000A45D0" w:rsidRDefault="00EC403E" w:rsidP="000263FF">
            <w:pPr>
              <w:spacing w:before="40" w:after="40"/>
              <w:rPr>
                <w:rFonts w:cs="Arial"/>
                <w:szCs w:val="24"/>
              </w:rPr>
            </w:pPr>
          </w:p>
        </w:tc>
      </w:tr>
      <w:tr w:rsidR="003E0804" w:rsidRPr="00616903" w14:paraId="3983EFBA" w14:textId="77777777" w:rsidTr="00112A1D">
        <w:trPr>
          <w:trHeight w:val="653"/>
        </w:trPr>
        <w:tc>
          <w:tcPr>
            <w:tcW w:w="2093" w:type="dxa"/>
            <w:vMerge w:val="restart"/>
            <w:shd w:val="clear" w:color="auto" w:fill="BDD6EE" w:themeFill="accent1" w:themeFillTint="66"/>
          </w:tcPr>
          <w:p w14:paraId="23C246B6" w14:textId="77777777" w:rsidR="003E0804" w:rsidRPr="00616903" w:rsidRDefault="003E0804" w:rsidP="00546E1D">
            <w:pPr>
              <w:spacing w:before="40" w:after="40"/>
              <w:rPr>
                <w:rFonts w:ascii="Arial" w:hAnsi="Arial" w:cs="Arial"/>
                <w:b/>
                <w:sz w:val="24"/>
                <w:szCs w:val="24"/>
              </w:rPr>
            </w:pPr>
            <w:r w:rsidRPr="00616903">
              <w:rPr>
                <w:rFonts w:ascii="Arial" w:hAnsi="Arial" w:cs="Arial"/>
                <w:b/>
                <w:sz w:val="24"/>
                <w:szCs w:val="24"/>
              </w:rPr>
              <w:t>Progress Levels</w:t>
            </w:r>
          </w:p>
          <w:p w14:paraId="6F1F76F3" w14:textId="77777777" w:rsidR="003E0804" w:rsidRPr="00616903" w:rsidRDefault="003E0804" w:rsidP="00546E1D">
            <w:pPr>
              <w:spacing w:before="40" w:after="40"/>
              <w:rPr>
                <w:rFonts w:ascii="Arial" w:hAnsi="Arial" w:cs="Arial"/>
                <w:b/>
                <w:sz w:val="24"/>
                <w:szCs w:val="24"/>
              </w:rPr>
            </w:pPr>
          </w:p>
          <w:p w14:paraId="25234961" w14:textId="77777777" w:rsidR="003E0804" w:rsidRPr="00616903" w:rsidRDefault="003E0804" w:rsidP="00546E1D">
            <w:pPr>
              <w:spacing w:before="40" w:after="40"/>
              <w:rPr>
                <w:rFonts w:ascii="Arial" w:hAnsi="Arial" w:cs="Arial"/>
                <w:b/>
                <w:sz w:val="24"/>
                <w:szCs w:val="24"/>
              </w:rPr>
            </w:pPr>
          </w:p>
          <w:p w14:paraId="55C2E6E1" w14:textId="77777777" w:rsidR="003E0804" w:rsidRPr="00616903" w:rsidRDefault="003E0804" w:rsidP="00546E1D">
            <w:pPr>
              <w:spacing w:before="40" w:after="40"/>
              <w:rPr>
                <w:rFonts w:ascii="Arial" w:hAnsi="Arial" w:cs="Arial"/>
                <w:sz w:val="24"/>
                <w:szCs w:val="24"/>
              </w:rPr>
            </w:pPr>
          </w:p>
        </w:tc>
        <w:tc>
          <w:tcPr>
            <w:tcW w:w="6266" w:type="dxa"/>
            <w:vMerge w:val="restart"/>
            <w:shd w:val="clear" w:color="auto" w:fill="BDD6EE" w:themeFill="accent1" w:themeFillTint="66"/>
          </w:tcPr>
          <w:p w14:paraId="31201B02" w14:textId="77777777" w:rsidR="003E0804" w:rsidRPr="00616903" w:rsidRDefault="003E0804" w:rsidP="00E85767">
            <w:pPr>
              <w:spacing w:before="40" w:after="40"/>
              <w:rPr>
                <w:rFonts w:ascii="Arial" w:hAnsi="Arial" w:cs="Arial"/>
                <w:sz w:val="24"/>
                <w:szCs w:val="24"/>
              </w:rPr>
            </w:pPr>
            <w:r w:rsidRPr="00616903">
              <w:rPr>
                <w:rFonts w:ascii="Arial" w:hAnsi="Arial" w:cs="Arial"/>
                <w:b/>
                <w:sz w:val="24"/>
                <w:szCs w:val="24"/>
              </w:rPr>
              <w:t>MATURITY</w:t>
            </w:r>
            <w:r>
              <w:rPr>
                <w:rFonts w:ascii="Arial" w:hAnsi="Arial" w:cs="Arial"/>
                <w:b/>
                <w:sz w:val="24"/>
                <w:szCs w:val="24"/>
              </w:rPr>
              <w:t xml:space="preserve"> – Criteria to support this level</w:t>
            </w:r>
          </w:p>
        </w:tc>
        <w:tc>
          <w:tcPr>
            <w:tcW w:w="7087" w:type="dxa"/>
            <w:vMerge w:val="restart"/>
            <w:shd w:val="clear" w:color="auto" w:fill="BDD6EE" w:themeFill="accent1" w:themeFillTint="66"/>
          </w:tcPr>
          <w:p w14:paraId="37B8EA54" w14:textId="77777777" w:rsidR="003E0804" w:rsidRPr="00616903" w:rsidRDefault="003E0804" w:rsidP="00546E1D">
            <w:pPr>
              <w:spacing w:before="40" w:after="40"/>
              <w:rPr>
                <w:rFonts w:ascii="Arial" w:hAnsi="Arial" w:cs="Arial"/>
                <w:b/>
                <w:sz w:val="24"/>
                <w:szCs w:val="24"/>
              </w:rPr>
            </w:pPr>
            <w:r w:rsidRPr="00616903">
              <w:rPr>
                <w:rFonts w:ascii="Arial" w:hAnsi="Arial" w:cs="Arial"/>
                <w:b/>
                <w:sz w:val="24"/>
                <w:szCs w:val="24"/>
              </w:rPr>
              <w:t>A</w:t>
            </w:r>
            <w:r>
              <w:rPr>
                <w:rFonts w:ascii="Arial" w:hAnsi="Arial" w:cs="Arial"/>
                <w:b/>
                <w:sz w:val="24"/>
                <w:szCs w:val="24"/>
              </w:rPr>
              <w:t>ctions</w:t>
            </w:r>
          </w:p>
        </w:tc>
        <w:tc>
          <w:tcPr>
            <w:tcW w:w="2268" w:type="dxa"/>
            <w:shd w:val="clear" w:color="auto" w:fill="BDD6EE" w:themeFill="accent1" w:themeFillTint="66"/>
          </w:tcPr>
          <w:p w14:paraId="4C0260BF" w14:textId="77777777" w:rsidR="003E0804" w:rsidRDefault="003E0804" w:rsidP="00546E1D">
            <w:pPr>
              <w:spacing w:before="40" w:after="40"/>
              <w:rPr>
                <w:rFonts w:cs="Arial"/>
                <w:b/>
                <w:szCs w:val="24"/>
              </w:rPr>
            </w:pPr>
            <w:r>
              <w:rPr>
                <w:rFonts w:cs="Arial"/>
                <w:b/>
                <w:szCs w:val="24"/>
              </w:rPr>
              <w:t>Target Date</w:t>
            </w:r>
          </w:p>
        </w:tc>
        <w:tc>
          <w:tcPr>
            <w:tcW w:w="1985" w:type="dxa"/>
            <w:shd w:val="clear" w:color="auto" w:fill="BDD6EE" w:themeFill="accent1" w:themeFillTint="66"/>
          </w:tcPr>
          <w:p w14:paraId="12465D20" w14:textId="77777777" w:rsidR="003E0804" w:rsidRPr="00D70FA2" w:rsidRDefault="003E0804" w:rsidP="00546E1D">
            <w:pPr>
              <w:spacing w:before="40" w:after="40"/>
              <w:rPr>
                <w:rFonts w:cs="Arial"/>
                <w:b/>
                <w:szCs w:val="24"/>
              </w:rPr>
            </w:pPr>
            <w:r>
              <w:rPr>
                <w:rFonts w:cs="Arial"/>
                <w:b/>
                <w:szCs w:val="24"/>
              </w:rPr>
              <w:t>Lead Executive Director(s)</w:t>
            </w:r>
          </w:p>
        </w:tc>
        <w:tc>
          <w:tcPr>
            <w:tcW w:w="1984" w:type="dxa"/>
            <w:shd w:val="clear" w:color="auto" w:fill="BDD6EE" w:themeFill="accent1" w:themeFillTint="66"/>
          </w:tcPr>
          <w:p w14:paraId="306F5105" w14:textId="77777777" w:rsidR="003E0804" w:rsidRPr="00D70FA2" w:rsidRDefault="003E0804" w:rsidP="00546E1D">
            <w:pPr>
              <w:spacing w:before="40" w:after="40"/>
              <w:rPr>
                <w:rFonts w:cs="Arial"/>
                <w:b/>
                <w:szCs w:val="24"/>
              </w:rPr>
            </w:pPr>
            <w:r>
              <w:rPr>
                <w:rFonts w:cs="Arial"/>
                <w:b/>
                <w:szCs w:val="24"/>
              </w:rPr>
              <w:t>Lead Committee</w:t>
            </w:r>
          </w:p>
        </w:tc>
      </w:tr>
      <w:tr w:rsidR="003E0804" w:rsidRPr="00616903" w14:paraId="5315DEB7" w14:textId="77777777" w:rsidTr="00112A1D">
        <w:trPr>
          <w:trHeight w:val="465"/>
        </w:trPr>
        <w:tc>
          <w:tcPr>
            <w:tcW w:w="2093" w:type="dxa"/>
            <w:vMerge/>
            <w:shd w:val="clear" w:color="auto" w:fill="BDD6EE" w:themeFill="accent1" w:themeFillTint="66"/>
          </w:tcPr>
          <w:p w14:paraId="15909448" w14:textId="77777777" w:rsidR="003E0804" w:rsidRPr="00616903" w:rsidRDefault="003E0804" w:rsidP="000263FF">
            <w:pPr>
              <w:spacing w:before="40" w:after="40"/>
              <w:rPr>
                <w:rFonts w:ascii="Arial" w:hAnsi="Arial" w:cs="Arial"/>
                <w:b/>
                <w:sz w:val="24"/>
                <w:szCs w:val="24"/>
              </w:rPr>
            </w:pPr>
          </w:p>
        </w:tc>
        <w:tc>
          <w:tcPr>
            <w:tcW w:w="6266" w:type="dxa"/>
            <w:vMerge/>
            <w:shd w:val="clear" w:color="auto" w:fill="BDD6EE" w:themeFill="accent1" w:themeFillTint="66"/>
          </w:tcPr>
          <w:p w14:paraId="66953C3C" w14:textId="77777777" w:rsidR="003E0804" w:rsidRPr="00616903" w:rsidRDefault="003E0804" w:rsidP="000263FF">
            <w:pPr>
              <w:spacing w:before="40" w:after="40"/>
              <w:rPr>
                <w:rFonts w:ascii="Arial" w:hAnsi="Arial" w:cs="Arial"/>
                <w:b/>
                <w:sz w:val="24"/>
                <w:szCs w:val="24"/>
              </w:rPr>
            </w:pPr>
          </w:p>
        </w:tc>
        <w:tc>
          <w:tcPr>
            <w:tcW w:w="7087" w:type="dxa"/>
            <w:vMerge/>
            <w:shd w:val="clear" w:color="auto" w:fill="BDD6EE" w:themeFill="accent1" w:themeFillTint="66"/>
          </w:tcPr>
          <w:p w14:paraId="0634BED7" w14:textId="77777777" w:rsidR="003E0804" w:rsidRPr="00616903" w:rsidRDefault="003E0804" w:rsidP="000263FF">
            <w:pPr>
              <w:spacing w:before="40" w:after="40"/>
              <w:rPr>
                <w:rFonts w:ascii="Arial" w:hAnsi="Arial" w:cs="Arial"/>
                <w:b/>
                <w:sz w:val="24"/>
                <w:szCs w:val="24"/>
              </w:rPr>
            </w:pPr>
          </w:p>
        </w:tc>
        <w:tc>
          <w:tcPr>
            <w:tcW w:w="2268" w:type="dxa"/>
            <w:shd w:val="clear" w:color="auto" w:fill="BDD6EE" w:themeFill="accent1" w:themeFillTint="66"/>
          </w:tcPr>
          <w:p w14:paraId="3089E6F1" w14:textId="77777777" w:rsidR="003E0804" w:rsidRPr="00616903" w:rsidRDefault="003E0804" w:rsidP="000263FF">
            <w:pPr>
              <w:spacing w:before="40" w:after="40"/>
              <w:rPr>
                <w:rFonts w:cs="Arial"/>
                <w:b/>
                <w:szCs w:val="24"/>
              </w:rPr>
            </w:pPr>
          </w:p>
        </w:tc>
        <w:tc>
          <w:tcPr>
            <w:tcW w:w="1985" w:type="dxa"/>
            <w:shd w:val="clear" w:color="auto" w:fill="BDD6EE" w:themeFill="accent1" w:themeFillTint="66"/>
          </w:tcPr>
          <w:p w14:paraId="356D852A" w14:textId="77777777" w:rsidR="003E0804" w:rsidRPr="00616903" w:rsidRDefault="003E0804" w:rsidP="000263FF">
            <w:pPr>
              <w:spacing w:before="40" w:after="40"/>
              <w:rPr>
                <w:rFonts w:cs="Arial"/>
                <w:b/>
                <w:szCs w:val="24"/>
              </w:rPr>
            </w:pPr>
          </w:p>
        </w:tc>
        <w:tc>
          <w:tcPr>
            <w:tcW w:w="1984" w:type="dxa"/>
            <w:shd w:val="clear" w:color="auto" w:fill="BDD6EE" w:themeFill="accent1" w:themeFillTint="66"/>
          </w:tcPr>
          <w:p w14:paraId="459A7F63" w14:textId="77777777" w:rsidR="003E0804" w:rsidRPr="00616903" w:rsidRDefault="003E0804" w:rsidP="000263FF">
            <w:pPr>
              <w:spacing w:before="40" w:after="40"/>
              <w:rPr>
                <w:rFonts w:cs="Arial"/>
                <w:b/>
                <w:szCs w:val="24"/>
              </w:rPr>
            </w:pPr>
          </w:p>
        </w:tc>
      </w:tr>
      <w:tr w:rsidR="00E73D03" w:rsidRPr="00616903" w14:paraId="63C86695" w14:textId="77777777" w:rsidTr="00D7653D">
        <w:trPr>
          <w:trHeight w:val="1476"/>
        </w:trPr>
        <w:tc>
          <w:tcPr>
            <w:tcW w:w="2093" w:type="dxa"/>
            <w:vMerge w:val="restart"/>
          </w:tcPr>
          <w:p w14:paraId="090E05F3" w14:textId="77777777" w:rsidR="00E73D03" w:rsidRPr="00616903" w:rsidRDefault="00E73D03" w:rsidP="000263FF">
            <w:pPr>
              <w:spacing w:before="40" w:after="40"/>
              <w:rPr>
                <w:rFonts w:ascii="Arial" w:hAnsi="Arial" w:cs="Arial"/>
                <w:b/>
                <w:caps/>
                <w:sz w:val="24"/>
                <w:szCs w:val="24"/>
              </w:rPr>
            </w:pPr>
            <w:r w:rsidRPr="00616903">
              <w:rPr>
                <w:rFonts w:ascii="Arial" w:hAnsi="Arial" w:cs="Arial"/>
                <w:b/>
                <w:caps/>
                <w:sz w:val="24"/>
                <w:szCs w:val="24"/>
              </w:rPr>
              <w:t>Patient and Public Engagement and Involvement</w:t>
            </w:r>
          </w:p>
          <w:p w14:paraId="7A06EB3A" w14:textId="4F719BD2" w:rsidR="00E73D03" w:rsidRPr="00616903" w:rsidRDefault="00E73D03" w:rsidP="000263FF">
            <w:pPr>
              <w:spacing w:before="40" w:after="40"/>
              <w:rPr>
                <w:rFonts w:ascii="Arial" w:hAnsi="Arial" w:cs="Arial"/>
                <w:b/>
                <w:sz w:val="24"/>
                <w:szCs w:val="24"/>
              </w:rPr>
            </w:pPr>
          </w:p>
        </w:tc>
        <w:tc>
          <w:tcPr>
            <w:tcW w:w="6266" w:type="dxa"/>
            <w:vMerge w:val="restart"/>
          </w:tcPr>
          <w:p w14:paraId="767B19DC" w14:textId="77777777" w:rsidR="00E73D03" w:rsidRPr="003E0804" w:rsidRDefault="00E73D03" w:rsidP="003E0804">
            <w:pPr>
              <w:spacing w:before="40" w:after="40"/>
              <w:rPr>
                <w:rFonts w:ascii="Arial" w:hAnsi="Arial" w:cs="Arial"/>
                <w:sz w:val="24"/>
                <w:szCs w:val="24"/>
              </w:rPr>
            </w:pPr>
            <w:r w:rsidRPr="003E0804">
              <w:rPr>
                <w:rFonts w:ascii="Arial" w:hAnsi="Arial" w:cs="Arial"/>
                <w:sz w:val="24"/>
                <w:szCs w:val="24"/>
              </w:rPr>
              <w:t xml:space="preserve">The benefit of patient and public involvement is well understood and embedded across the organisation. </w:t>
            </w:r>
          </w:p>
          <w:p w14:paraId="6B9C0E9F" w14:textId="77777777" w:rsidR="00E73D03" w:rsidRPr="003E0804" w:rsidRDefault="00E73D03" w:rsidP="003E0804">
            <w:pPr>
              <w:spacing w:before="40" w:after="40"/>
              <w:rPr>
                <w:rFonts w:ascii="Arial" w:hAnsi="Arial" w:cs="Arial"/>
                <w:sz w:val="24"/>
                <w:szCs w:val="24"/>
              </w:rPr>
            </w:pPr>
            <w:r w:rsidRPr="003E0804">
              <w:rPr>
                <w:rFonts w:ascii="Arial" w:hAnsi="Arial" w:cs="Arial"/>
                <w:sz w:val="24"/>
                <w:szCs w:val="24"/>
              </w:rPr>
              <w:t>Collaborative behaviour is embedded within the organisation.</w:t>
            </w:r>
          </w:p>
          <w:p w14:paraId="5CE9D3C9" w14:textId="77777777" w:rsidR="00E73D03" w:rsidRPr="003E0804" w:rsidRDefault="00E73D03" w:rsidP="003E0804">
            <w:pPr>
              <w:spacing w:before="40" w:after="40"/>
              <w:rPr>
                <w:rFonts w:ascii="Arial" w:hAnsi="Arial" w:cs="Arial"/>
                <w:sz w:val="24"/>
                <w:szCs w:val="24"/>
              </w:rPr>
            </w:pPr>
            <w:r w:rsidRPr="003E0804">
              <w:rPr>
                <w:rFonts w:ascii="Arial" w:hAnsi="Arial" w:cs="Arial"/>
                <w:sz w:val="24"/>
                <w:szCs w:val="24"/>
              </w:rPr>
              <w:t>A range of tools commonly used to engage and involve patients and the public.</w:t>
            </w:r>
          </w:p>
          <w:p w14:paraId="116EA0C3" w14:textId="77777777" w:rsidR="00E73D03" w:rsidRPr="003E0804" w:rsidRDefault="00E73D03" w:rsidP="003E0804">
            <w:pPr>
              <w:spacing w:before="40" w:after="40"/>
              <w:rPr>
                <w:rFonts w:ascii="Arial" w:hAnsi="Arial" w:cs="Arial"/>
                <w:sz w:val="24"/>
                <w:szCs w:val="24"/>
              </w:rPr>
            </w:pPr>
            <w:r w:rsidRPr="003E0804">
              <w:rPr>
                <w:rFonts w:ascii="Arial" w:hAnsi="Arial" w:cs="Arial"/>
                <w:sz w:val="24"/>
                <w:szCs w:val="24"/>
              </w:rPr>
              <w:t>Ongoing patient and public engagement takes place for all significant service changes (and many non-significant service changes), co-producing outcomes.</w:t>
            </w:r>
          </w:p>
          <w:p w14:paraId="5C1A0B0A" w14:textId="77777777" w:rsidR="00E73D03" w:rsidRPr="00616903" w:rsidRDefault="00E73D03" w:rsidP="003E0804">
            <w:pPr>
              <w:spacing w:before="40" w:after="40"/>
              <w:rPr>
                <w:rFonts w:ascii="Arial" w:hAnsi="Arial" w:cs="Arial"/>
                <w:sz w:val="24"/>
                <w:szCs w:val="24"/>
              </w:rPr>
            </w:pPr>
            <w:r w:rsidRPr="003E0804">
              <w:rPr>
                <w:rFonts w:ascii="Arial" w:hAnsi="Arial" w:cs="Arial"/>
                <w:sz w:val="24"/>
                <w:szCs w:val="24"/>
              </w:rPr>
              <w:t>Patient and public involvement is ongoing and embedded into how the health board operates.</w:t>
            </w:r>
          </w:p>
        </w:tc>
        <w:tc>
          <w:tcPr>
            <w:tcW w:w="7087" w:type="dxa"/>
            <w:tcBorders>
              <w:bottom w:val="single" w:sz="4" w:space="0" w:color="auto"/>
            </w:tcBorders>
          </w:tcPr>
          <w:p w14:paraId="6E26734B" w14:textId="77777777" w:rsidR="00E73D03" w:rsidRPr="00A80EC8" w:rsidRDefault="00E73D03" w:rsidP="00112A1D">
            <w:pPr>
              <w:pStyle w:val="Body"/>
              <w:numPr>
                <w:ilvl w:val="0"/>
                <w:numId w:val="8"/>
              </w:numPr>
              <w:spacing w:before="40" w:after="40"/>
              <w:rPr>
                <w:rFonts w:ascii="Arial" w:hAnsi="Arial" w:cs="Arial"/>
                <w:b/>
                <w:color w:val="auto"/>
                <w:sz w:val="24"/>
                <w:szCs w:val="24"/>
              </w:rPr>
            </w:pPr>
            <w:r w:rsidRPr="00112A1D">
              <w:rPr>
                <w:rFonts w:ascii="Arial" w:hAnsi="Arial" w:cs="Arial"/>
                <w:color w:val="auto"/>
                <w:sz w:val="24"/>
                <w:szCs w:val="24"/>
              </w:rPr>
              <w:t>External facilitator be commissioned to develop the patient and stakeholder experience</w:t>
            </w:r>
            <w:r>
              <w:rPr>
                <w:rFonts w:ascii="Arial" w:hAnsi="Arial" w:cs="Arial"/>
                <w:color w:val="auto"/>
                <w:sz w:val="24"/>
                <w:szCs w:val="24"/>
              </w:rPr>
              <w:t xml:space="preserve"> </w:t>
            </w:r>
            <w:r w:rsidRPr="00112A1D">
              <w:rPr>
                <w:rFonts w:ascii="Arial" w:hAnsi="Arial" w:cs="Arial"/>
                <w:color w:val="auto"/>
                <w:sz w:val="24"/>
                <w:szCs w:val="24"/>
              </w:rPr>
              <w:t>and engagement sub-group to expand areas of focus from ‘friends and family’</w:t>
            </w:r>
            <w:r>
              <w:rPr>
                <w:rFonts w:ascii="Arial" w:hAnsi="Arial" w:cs="Arial"/>
                <w:color w:val="auto"/>
                <w:sz w:val="24"/>
                <w:szCs w:val="24"/>
              </w:rPr>
              <w:t xml:space="preserve"> to enable m</w:t>
            </w:r>
            <w:r w:rsidRPr="00112A1D">
              <w:rPr>
                <w:rFonts w:ascii="Arial" w:hAnsi="Arial" w:cs="Arial"/>
                <w:color w:val="auto"/>
                <w:sz w:val="24"/>
                <w:szCs w:val="24"/>
              </w:rPr>
              <w:t>ore engagement undertaken around the annual plan and priorities for future years.</w:t>
            </w:r>
          </w:p>
        </w:tc>
        <w:tc>
          <w:tcPr>
            <w:tcW w:w="2268" w:type="dxa"/>
            <w:tcBorders>
              <w:bottom w:val="single" w:sz="4" w:space="0" w:color="auto"/>
            </w:tcBorders>
          </w:tcPr>
          <w:p w14:paraId="5421FD54" w14:textId="49FABE54" w:rsidR="00E73D03" w:rsidRPr="00616903" w:rsidRDefault="00E73D03" w:rsidP="00112A1D">
            <w:pPr>
              <w:pStyle w:val="Body"/>
              <w:spacing w:before="40" w:after="40"/>
              <w:rPr>
                <w:rFonts w:ascii="Arial" w:hAnsi="Arial" w:cs="Arial"/>
                <w:color w:val="auto"/>
                <w:sz w:val="24"/>
                <w:szCs w:val="24"/>
              </w:rPr>
            </w:pPr>
            <w:r>
              <w:rPr>
                <w:rFonts w:ascii="Arial" w:hAnsi="Arial" w:cs="Arial"/>
                <w:color w:val="auto"/>
                <w:sz w:val="24"/>
                <w:szCs w:val="24"/>
              </w:rPr>
              <w:t>February 2024</w:t>
            </w:r>
          </w:p>
        </w:tc>
        <w:tc>
          <w:tcPr>
            <w:tcW w:w="1985" w:type="dxa"/>
            <w:tcBorders>
              <w:bottom w:val="single" w:sz="4" w:space="0" w:color="auto"/>
            </w:tcBorders>
          </w:tcPr>
          <w:p w14:paraId="37006DBC" w14:textId="77777777" w:rsidR="00E73D03" w:rsidRPr="00616903" w:rsidRDefault="00E73D03" w:rsidP="00112A1D">
            <w:pPr>
              <w:pStyle w:val="Body"/>
              <w:spacing w:before="40" w:after="40"/>
              <w:rPr>
                <w:rFonts w:ascii="Arial" w:hAnsi="Arial" w:cs="Arial"/>
                <w:color w:val="auto"/>
                <w:sz w:val="24"/>
                <w:szCs w:val="24"/>
              </w:rPr>
            </w:pPr>
            <w:r>
              <w:rPr>
                <w:rFonts w:ascii="Arial" w:hAnsi="Arial" w:cs="Arial"/>
                <w:color w:val="auto"/>
                <w:sz w:val="24"/>
                <w:szCs w:val="24"/>
              </w:rPr>
              <w:t>Director of Nursing</w:t>
            </w:r>
          </w:p>
        </w:tc>
        <w:tc>
          <w:tcPr>
            <w:tcW w:w="1984" w:type="dxa"/>
            <w:vMerge w:val="restart"/>
          </w:tcPr>
          <w:p w14:paraId="267EA68E" w14:textId="77777777" w:rsidR="00E73D03" w:rsidRPr="00616903" w:rsidRDefault="00E73D03" w:rsidP="00A80EC8">
            <w:pPr>
              <w:pStyle w:val="Body"/>
              <w:spacing w:before="40" w:after="40"/>
              <w:rPr>
                <w:rFonts w:ascii="Arial" w:hAnsi="Arial" w:cs="Arial"/>
                <w:color w:val="auto"/>
                <w:sz w:val="24"/>
                <w:szCs w:val="24"/>
              </w:rPr>
            </w:pPr>
            <w:r>
              <w:rPr>
                <w:rFonts w:ascii="Arial" w:hAnsi="Arial" w:cs="Arial"/>
                <w:color w:val="auto"/>
                <w:sz w:val="24"/>
                <w:szCs w:val="24"/>
              </w:rPr>
              <w:t>Quality &amp; Safety Committee</w:t>
            </w:r>
          </w:p>
        </w:tc>
      </w:tr>
      <w:tr w:rsidR="00E73D03" w:rsidRPr="00616903" w14:paraId="760A3F7E" w14:textId="77777777" w:rsidTr="00E73D03">
        <w:trPr>
          <w:trHeight w:val="2368"/>
        </w:trPr>
        <w:tc>
          <w:tcPr>
            <w:tcW w:w="2086" w:type="dxa"/>
            <w:vMerge/>
            <w:tcBorders>
              <w:bottom w:val="single" w:sz="4" w:space="0" w:color="auto"/>
            </w:tcBorders>
          </w:tcPr>
          <w:p w14:paraId="1A144988" w14:textId="3CEFDAC0" w:rsidR="00E73D03" w:rsidRPr="00616903" w:rsidRDefault="00E73D03" w:rsidP="000263FF">
            <w:pPr>
              <w:spacing w:before="40" w:after="40"/>
              <w:rPr>
                <w:rFonts w:cs="Arial"/>
                <w:b/>
                <w:caps/>
                <w:szCs w:val="24"/>
              </w:rPr>
            </w:pPr>
          </w:p>
        </w:tc>
        <w:tc>
          <w:tcPr>
            <w:tcW w:w="6074" w:type="dxa"/>
            <w:vMerge/>
            <w:tcBorders>
              <w:bottom w:val="single" w:sz="4" w:space="0" w:color="auto"/>
            </w:tcBorders>
          </w:tcPr>
          <w:p w14:paraId="1755B35C" w14:textId="77777777" w:rsidR="00E73D03" w:rsidRPr="00616903" w:rsidRDefault="00E73D03" w:rsidP="000263FF">
            <w:pPr>
              <w:spacing w:before="40" w:after="40"/>
              <w:rPr>
                <w:rFonts w:cs="Arial"/>
                <w:szCs w:val="24"/>
              </w:rPr>
            </w:pPr>
          </w:p>
        </w:tc>
        <w:tc>
          <w:tcPr>
            <w:tcW w:w="6872" w:type="dxa"/>
            <w:tcBorders>
              <w:bottom w:val="single" w:sz="4" w:space="0" w:color="auto"/>
            </w:tcBorders>
          </w:tcPr>
          <w:p w14:paraId="7D2B8309" w14:textId="77777777" w:rsidR="00E73D03" w:rsidRPr="00112A1D" w:rsidRDefault="00E73D03" w:rsidP="00112A1D">
            <w:pPr>
              <w:pStyle w:val="Body"/>
              <w:numPr>
                <w:ilvl w:val="0"/>
                <w:numId w:val="8"/>
              </w:numPr>
              <w:spacing w:before="40" w:after="40"/>
              <w:rPr>
                <w:rFonts w:ascii="Arial" w:hAnsi="Arial" w:cs="Arial"/>
                <w:color w:val="auto"/>
                <w:sz w:val="24"/>
                <w:szCs w:val="24"/>
              </w:rPr>
            </w:pPr>
            <w:r w:rsidRPr="00112A1D">
              <w:rPr>
                <w:rFonts w:ascii="Arial" w:hAnsi="Arial" w:cs="Arial"/>
                <w:color w:val="auto"/>
                <w:sz w:val="24"/>
                <w:szCs w:val="24"/>
              </w:rPr>
              <w:t>Tools and techniques be created</w:t>
            </w:r>
            <w:r>
              <w:rPr>
                <w:rFonts w:ascii="Arial" w:hAnsi="Arial" w:cs="Arial"/>
                <w:color w:val="auto"/>
                <w:sz w:val="24"/>
                <w:szCs w:val="24"/>
              </w:rPr>
              <w:t xml:space="preserve"> for staff to measure staff experience, </w:t>
            </w:r>
            <w:r w:rsidRPr="00112A1D">
              <w:rPr>
                <w:rFonts w:ascii="Arial" w:hAnsi="Arial" w:cs="Arial"/>
                <w:color w:val="auto"/>
                <w:sz w:val="24"/>
                <w:szCs w:val="24"/>
              </w:rPr>
              <w:t>patient experience</w:t>
            </w:r>
            <w:r>
              <w:rPr>
                <w:rFonts w:ascii="Arial" w:hAnsi="Arial" w:cs="Arial"/>
                <w:color w:val="auto"/>
                <w:sz w:val="24"/>
                <w:szCs w:val="24"/>
              </w:rPr>
              <w:t xml:space="preserve"> and outcomes to </w:t>
            </w:r>
            <w:r w:rsidRPr="00112A1D">
              <w:rPr>
                <w:rFonts w:ascii="Arial" w:hAnsi="Arial" w:cs="Arial"/>
                <w:color w:val="auto"/>
                <w:sz w:val="24"/>
                <w:szCs w:val="24"/>
              </w:rPr>
              <w:t>understand their services to identify problem</w:t>
            </w:r>
            <w:r>
              <w:rPr>
                <w:rFonts w:ascii="Arial" w:hAnsi="Arial" w:cs="Arial"/>
                <w:color w:val="auto"/>
                <w:sz w:val="24"/>
                <w:szCs w:val="24"/>
              </w:rPr>
              <w:t xml:space="preserve"> areas.</w:t>
            </w:r>
          </w:p>
          <w:p w14:paraId="4DCE98CD" w14:textId="5E62AEA5" w:rsidR="00E73D03" w:rsidRPr="00E73D03" w:rsidRDefault="00E73D03" w:rsidP="00E73D03">
            <w:pPr>
              <w:pStyle w:val="Body"/>
              <w:spacing w:before="40" w:after="40"/>
              <w:rPr>
                <w:rFonts w:ascii="Arial" w:hAnsi="Arial" w:cs="Arial"/>
                <w:color w:val="auto"/>
                <w:sz w:val="24"/>
                <w:szCs w:val="24"/>
              </w:rPr>
            </w:pPr>
          </w:p>
        </w:tc>
        <w:tc>
          <w:tcPr>
            <w:tcW w:w="2220" w:type="dxa"/>
            <w:tcBorders>
              <w:bottom w:val="single" w:sz="4" w:space="0" w:color="auto"/>
            </w:tcBorders>
          </w:tcPr>
          <w:p w14:paraId="09C8DC26" w14:textId="1B8E00CB" w:rsidR="00E73D03" w:rsidRDefault="00E73D03" w:rsidP="00112A1D">
            <w:pPr>
              <w:pStyle w:val="Body"/>
              <w:spacing w:before="40" w:after="40"/>
              <w:rPr>
                <w:rFonts w:ascii="Arial" w:hAnsi="Arial" w:cs="Arial"/>
                <w:color w:val="auto"/>
                <w:sz w:val="24"/>
                <w:szCs w:val="24"/>
              </w:rPr>
            </w:pPr>
            <w:r>
              <w:rPr>
                <w:rFonts w:ascii="Arial" w:hAnsi="Arial" w:cs="Arial"/>
                <w:color w:val="auto"/>
                <w:sz w:val="24"/>
                <w:szCs w:val="24"/>
              </w:rPr>
              <w:t>February 2024</w:t>
            </w:r>
          </w:p>
        </w:tc>
        <w:tc>
          <w:tcPr>
            <w:tcW w:w="2458" w:type="dxa"/>
            <w:tcBorders>
              <w:bottom w:val="single" w:sz="4" w:space="0" w:color="auto"/>
            </w:tcBorders>
          </w:tcPr>
          <w:p w14:paraId="3B8813E9" w14:textId="77777777" w:rsidR="00E73D03" w:rsidRDefault="00E73D03" w:rsidP="00112A1D">
            <w:pPr>
              <w:pStyle w:val="Body"/>
              <w:spacing w:before="40" w:after="40"/>
              <w:rPr>
                <w:rFonts w:ascii="Arial" w:hAnsi="Arial" w:cs="Arial"/>
                <w:color w:val="auto"/>
                <w:sz w:val="24"/>
                <w:szCs w:val="24"/>
              </w:rPr>
            </w:pPr>
            <w:r>
              <w:rPr>
                <w:rFonts w:ascii="Arial" w:hAnsi="Arial" w:cs="Arial"/>
                <w:color w:val="auto"/>
                <w:sz w:val="24"/>
                <w:szCs w:val="24"/>
              </w:rPr>
              <w:t>Director of Nursing/ Director of Workforce &amp; OD</w:t>
            </w:r>
            <w:r>
              <w:rPr>
                <w:rFonts w:ascii="Arial" w:hAnsi="Arial" w:cs="Arial"/>
                <w:sz w:val="24"/>
                <w:szCs w:val="24"/>
              </w:rPr>
              <w:t xml:space="preserve"> </w:t>
            </w:r>
            <w:r>
              <w:rPr>
                <w:rFonts w:ascii="Arial" w:hAnsi="Arial" w:cs="Arial"/>
                <w:sz w:val="24"/>
                <w:szCs w:val="24"/>
              </w:rPr>
              <w:t>Director of Insights, Communication &amp; Engagement</w:t>
            </w:r>
          </w:p>
          <w:p w14:paraId="1A50A173" w14:textId="77777777" w:rsidR="00E73D03" w:rsidRDefault="00E73D03" w:rsidP="00112A1D">
            <w:pPr>
              <w:pStyle w:val="Body"/>
              <w:spacing w:before="40" w:after="40"/>
              <w:rPr>
                <w:rFonts w:ascii="Arial" w:hAnsi="Arial" w:cs="Arial"/>
                <w:color w:val="auto"/>
                <w:sz w:val="24"/>
                <w:szCs w:val="24"/>
              </w:rPr>
            </w:pPr>
          </w:p>
          <w:p w14:paraId="79B251F4" w14:textId="224E7C24" w:rsidR="00E73D03" w:rsidRDefault="00E73D03" w:rsidP="00EC403E">
            <w:pPr>
              <w:pStyle w:val="Body"/>
              <w:spacing w:before="40" w:after="40"/>
              <w:rPr>
                <w:rFonts w:ascii="Arial" w:hAnsi="Arial" w:cs="Arial"/>
                <w:color w:val="auto"/>
                <w:sz w:val="24"/>
                <w:szCs w:val="24"/>
              </w:rPr>
            </w:pPr>
          </w:p>
        </w:tc>
        <w:tc>
          <w:tcPr>
            <w:tcW w:w="1973" w:type="dxa"/>
            <w:vMerge/>
            <w:tcBorders>
              <w:bottom w:val="single" w:sz="4" w:space="0" w:color="auto"/>
            </w:tcBorders>
          </w:tcPr>
          <w:p w14:paraId="48FEE7AA" w14:textId="77777777" w:rsidR="00E73D03" w:rsidRPr="00616903" w:rsidRDefault="00E73D03" w:rsidP="00112A1D">
            <w:pPr>
              <w:pStyle w:val="Body"/>
              <w:spacing w:before="40" w:after="40"/>
              <w:rPr>
                <w:rFonts w:ascii="Arial" w:hAnsi="Arial" w:cs="Arial"/>
                <w:color w:val="auto"/>
                <w:sz w:val="24"/>
                <w:szCs w:val="24"/>
              </w:rPr>
            </w:pPr>
          </w:p>
        </w:tc>
      </w:tr>
      <w:tr w:rsidR="001B040B" w:rsidRPr="00616903" w14:paraId="21288C57" w14:textId="77777777" w:rsidTr="00E73D03">
        <w:trPr>
          <w:trHeight w:val="930"/>
        </w:trPr>
        <w:tc>
          <w:tcPr>
            <w:tcW w:w="2086" w:type="dxa"/>
            <w:shd w:val="clear" w:color="auto" w:fill="BDD6EE" w:themeFill="accent1" w:themeFillTint="66"/>
          </w:tcPr>
          <w:p w14:paraId="2D887E21" w14:textId="77777777" w:rsidR="001B040B" w:rsidRPr="00616903" w:rsidRDefault="001B040B" w:rsidP="00546E1D">
            <w:pPr>
              <w:spacing w:before="40" w:after="40"/>
              <w:rPr>
                <w:rFonts w:ascii="Arial" w:hAnsi="Arial" w:cs="Arial"/>
                <w:b/>
                <w:sz w:val="24"/>
                <w:szCs w:val="24"/>
              </w:rPr>
            </w:pPr>
            <w:r w:rsidRPr="00616903">
              <w:rPr>
                <w:rFonts w:ascii="Arial" w:hAnsi="Arial" w:cs="Arial"/>
                <w:b/>
                <w:sz w:val="24"/>
                <w:szCs w:val="24"/>
              </w:rPr>
              <w:t xml:space="preserve">Progress Levels </w:t>
            </w:r>
          </w:p>
          <w:p w14:paraId="685B75E0" w14:textId="77777777" w:rsidR="001B040B" w:rsidRPr="00616903" w:rsidRDefault="001B040B" w:rsidP="00546E1D">
            <w:pPr>
              <w:spacing w:before="40" w:after="40"/>
              <w:rPr>
                <w:rFonts w:ascii="Arial" w:hAnsi="Arial" w:cs="Arial"/>
                <w:sz w:val="24"/>
                <w:szCs w:val="24"/>
              </w:rPr>
            </w:pPr>
          </w:p>
        </w:tc>
        <w:tc>
          <w:tcPr>
            <w:tcW w:w="6074" w:type="dxa"/>
            <w:shd w:val="clear" w:color="auto" w:fill="BDD6EE" w:themeFill="accent1" w:themeFillTint="66"/>
          </w:tcPr>
          <w:p w14:paraId="17C613EE" w14:textId="77777777" w:rsidR="001B040B" w:rsidRPr="00616903" w:rsidRDefault="001B040B" w:rsidP="00E85767">
            <w:pPr>
              <w:spacing w:before="40" w:after="40"/>
              <w:rPr>
                <w:rFonts w:ascii="Arial" w:hAnsi="Arial" w:cs="Arial"/>
                <w:sz w:val="24"/>
                <w:szCs w:val="24"/>
              </w:rPr>
            </w:pPr>
            <w:r w:rsidRPr="00616903">
              <w:rPr>
                <w:rFonts w:ascii="Arial" w:hAnsi="Arial" w:cs="Arial"/>
                <w:b/>
                <w:sz w:val="24"/>
                <w:szCs w:val="24"/>
              </w:rPr>
              <w:t>MATURITY</w:t>
            </w:r>
            <w:r w:rsidR="00E85767">
              <w:rPr>
                <w:rFonts w:ascii="Arial" w:hAnsi="Arial" w:cs="Arial"/>
                <w:b/>
                <w:sz w:val="24"/>
                <w:szCs w:val="24"/>
              </w:rPr>
              <w:t xml:space="preserve"> – Criteria to support this level</w:t>
            </w:r>
          </w:p>
        </w:tc>
        <w:tc>
          <w:tcPr>
            <w:tcW w:w="6872" w:type="dxa"/>
            <w:shd w:val="clear" w:color="auto" w:fill="BDD6EE" w:themeFill="accent1" w:themeFillTint="66"/>
          </w:tcPr>
          <w:p w14:paraId="24F7471D" w14:textId="77777777" w:rsidR="001B040B" w:rsidRPr="00616903" w:rsidRDefault="001B040B" w:rsidP="00546E1D">
            <w:pPr>
              <w:spacing w:before="40" w:after="40"/>
              <w:rPr>
                <w:rFonts w:ascii="Arial" w:hAnsi="Arial" w:cs="Arial"/>
                <w:b/>
                <w:sz w:val="24"/>
                <w:szCs w:val="24"/>
              </w:rPr>
            </w:pPr>
            <w:r w:rsidRPr="00616903">
              <w:rPr>
                <w:rFonts w:ascii="Arial" w:hAnsi="Arial" w:cs="Arial"/>
                <w:b/>
                <w:sz w:val="24"/>
                <w:szCs w:val="24"/>
              </w:rPr>
              <w:t>A</w:t>
            </w:r>
            <w:r>
              <w:rPr>
                <w:rFonts w:ascii="Arial" w:hAnsi="Arial" w:cs="Arial"/>
                <w:b/>
                <w:sz w:val="24"/>
                <w:szCs w:val="24"/>
              </w:rPr>
              <w:t>ctions</w:t>
            </w:r>
          </w:p>
        </w:tc>
        <w:tc>
          <w:tcPr>
            <w:tcW w:w="2220" w:type="dxa"/>
            <w:shd w:val="clear" w:color="auto" w:fill="BDD6EE" w:themeFill="accent1" w:themeFillTint="66"/>
          </w:tcPr>
          <w:p w14:paraId="3D6FD91C" w14:textId="77777777" w:rsidR="001B040B" w:rsidRDefault="001B040B" w:rsidP="00546E1D">
            <w:pPr>
              <w:spacing w:before="40" w:after="40"/>
              <w:rPr>
                <w:rFonts w:cs="Arial"/>
                <w:b/>
                <w:szCs w:val="24"/>
              </w:rPr>
            </w:pPr>
            <w:r>
              <w:rPr>
                <w:rFonts w:cs="Arial"/>
                <w:b/>
                <w:szCs w:val="24"/>
              </w:rPr>
              <w:t>Target Date</w:t>
            </w:r>
          </w:p>
        </w:tc>
        <w:tc>
          <w:tcPr>
            <w:tcW w:w="2458" w:type="dxa"/>
            <w:shd w:val="clear" w:color="auto" w:fill="BDD6EE" w:themeFill="accent1" w:themeFillTint="66"/>
          </w:tcPr>
          <w:p w14:paraId="06E8DC25" w14:textId="77777777" w:rsidR="001B040B" w:rsidRPr="00D70FA2" w:rsidRDefault="001B040B" w:rsidP="00546E1D">
            <w:pPr>
              <w:spacing w:before="40" w:after="40"/>
              <w:rPr>
                <w:rFonts w:cs="Arial"/>
                <w:b/>
                <w:szCs w:val="24"/>
              </w:rPr>
            </w:pPr>
            <w:r>
              <w:rPr>
                <w:rFonts w:cs="Arial"/>
                <w:b/>
                <w:szCs w:val="24"/>
              </w:rPr>
              <w:t>Lead Executive Director(s)</w:t>
            </w:r>
          </w:p>
        </w:tc>
        <w:tc>
          <w:tcPr>
            <w:tcW w:w="1973" w:type="dxa"/>
            <w:shd w:val="clear" w:color="auto" w:fill="BDD6EE" w:themeFill="accent1" w:themeFillTint="66"/>
          </w:tcPr>
          <w:p w14:paraId="2E522A2B" w14:textId="77777777" w:rsidR="001B040B" w:rsidRPr="00D70FA2" w:rsidRDefault="001B040B" w:rsidP="00546E1D">
            <w:pPr>
              <w:spacing w:before="40" w:after="40"/>
              <w:rPr>
                <w:rFonts w:cs="Arial"/>
                <w:b/>
                <w:szCs w:val="24"/>
              </w:rPr>
            </w:pPr>
            <w:r>
              <w:rPr>
                <w:rFonts w:cs="Arial"/>
                <w:b/>
                <w:szCs w:val="24"/>
              </w:rPr>
              <w:t>Lead Committee</w:t>
            </w:r>
          </w:p>
        </w:tc>
      </w:tr>
      <w:tr w:rsidR="009D5D33" w:rsidRPr="00616903" w14:paraId="5100103D" w14:textId="77777777" w:rsidTr="00E73D03">
        <w:trPr>
          <w:trHeight w:val="1610"/>
        </w:trPr>
        <w:tc>
          <w:tcPr>
            <w:tcW w:w="2086" w:type="dxa"/>
          </w:tcPr>
          <w:p w14:paraId="2B9C9B7B" w14:textId="77777777" w:rsidR="009D5D33" w:rsidRPr="00616903" w:rsidRDefault="009D5D33" w:rsidP="00B0773C">
            <w:pPr>
              <w:spacing w:before="40" w:after="40"/>
              <w:rPr>
                <w:rFonts w:ascii="Arial" w:hAnsi="Arial" w:cs="Arial"/>
                <w:b/>
                <w:sz w:val="24"/>
                <w:szCs w:val="24"/>
              </w:rPr>
            </w:pPr>
            <w:r w:rsidRPr="00616903">
              <w:rPr>
                <w:rFonts w:ascii="Arial" w:hAnsi="Arial" w:cs="Arial"/>
                <w:b/>
                <w:caps/>
                <w:color w:val="000000" w:themeColor="text1"/>
                <w:sz w:val="24"/>
                <w:szCs w:val="24"/>
              </w:rPr>
              <w:t>Appraisal Process of Directors and other Feedback</w:t>
            </w:r>
          </w:p>
        </w:tc>
        <w:tc>
          <w:tcPr>
            <w:tcW w:w="6074" w:type="dxa"/>
          </w:tcPr>
          <w:p w14:paraId="3205882A" w14:textId="77777777" w:rsidR="009D5D33" w:rsidRPr="00616903" w:rsidRDefault="009D5D33" w:rsidP="00B0773C">
            <w:pPr>
              <w:spacing w:before="40" w:after="40"/>
              <w:rPr>
                <w:rFonts w:ascii="Arial" w:hAnsi="Arial" w:cs="Arial"/>
                <w:sz w:val="24"/>
                <w:szCs w:val="24"/>
              </w:rPr>
            </w:pPr>
            <w:r w:rsidRPr="00616903">
              <w:rPr>
                <w:rFonts w:ascii="Arial" w:hAnsi="Arial" w:cs="Arial"/>
                <w:sz w:val="24"/>
                <w:szCs w:val="24"/>
              </w:rPr>
              <w:t>The board is recognised as adding value.</w:t>
            </w:r>
          </w:p>
        </w:tc>
        <w:tc>
          <w:tcPr>
            <w:tcW w:w="6872" w:type="dxa"/>
          </w:tcPr>
          <w:p w14:paraId="19457BDE" w14:textId="52C64FFA" w:rsidR="009D5D33" w:rsidRPr="00763351" w:rsidRDefault="009D5D33" w:rsidP="00B0773C">
            <w:pPr>
              <w:pStyle w:val="ListParagraph"/>
              <w:numPr>
                <w:ilvl w:val="0"/>
                <w:numId w:val="17"/>
              </w:numPr>
              <w:spacing w:before="40" w:after="40" w:line="240" w:lineRule="auto"/>
              <w:rPr>
                <w:rFonts w:ascii="Arial" w:hAnsi="Arial" w:cs="Arial"/>
                <w:b/>
                <w:bCs/>
                <w:sz w:val="24"/>
                <w:szCs w:val="24"/>
              </w:rPr>
            </w:pPr>
            <w:r w:rsidRPr="00763351">
              <w:rPr>
                <w:rFonts w:ascii="Arial" w:hAnsi="Arial" w:cs="Arial"/>
                <w:sz w:val="24"/>
                <w:szCs w:val="24"/>
              </w:rPr>
              <w:t>The Board should consider a more comprehensive and independently facilitated 360 peer review and coaching exercise with a view to supporting individual board member development needs. (D4)</w:t>
            </w:r>
          </w:p>
        </w:tc>
        <w:tc>
          <w:tcPr>
            <w:tcW w:w="2220" w:type="dxa"/>
          </w:tcPr>
          <w:p w14:paraId="19ADA780" w14:textId="54795CAA" w:rsidR="009D5D33" w:rsidRPr="00B0773C" w:rsidRDefault="009D5D33" w:rsidP="00B0773C">
            <w:pPr>
              <w:spacing w:before="40" w:after="40"/>
              <w:rPr>
                <w:rFonts w:ascii="Arial" w:hAnsi="Arial" w:cs="Arial"/>
                <w:sz w:val="24"/>
                <w:szCs w:val="24"/>
              </w:rPr>
            </w:pPr>
            <w:r>
              <w:rPr>
                <w:rFonts w:ascii="Arial" w:hAnsi="Arial" w:cs="Arial"/>
                <w:sz w:val="24"/>
                <w:szCs w:val="24"/>
              </w:rPr>
              <w:t>March 2024</w:t>
            </w:r>
          </w:p>
        </w:tc>
        <w:tc>
          <w:tcPr>
            <w:tcW w:w="2458" w:type="dxa"/>
          </w:tcPr>
          <w:p w14:paraId="35FFA7A7" w14:textId="2FD6C332" w:rsidR="009D5D33" w:rsidRPr="00B0773C" w:rsidRDefault="009D5D33" w:rsidP="00B0773C">
            <w:pPr>
              <w:spacing w:before="40" w:after="40"/>
              <w:rPr>
                <w:rFonts w:ascii="Arial" w:hAnsi="Arial" w:cs="Arial"/>
                <w:sz w:val="24"/>
                <w:szCs w:val="24"/>
              </w:rPr>
            </w:pPr>
            <w:r>
              <w:rPr>
                <w:rFonts w:ascii="Arial" w:hAnsi="Arial" w:cs="Arial"/>
                <w:sz w:val="24"/>
                <w:szCs w:val="24"/>
              </w:rPr>
              <w:t>Director of Workforce &amp; OD</w:t>
            </w:r>
          </w:p>
        </w:tc>
        <w:tc>
          <w:tcPr>
            <w:tcW w:w="1973" w:type="dxa"/>
          </w:tcPr>
          <w:p w14:paraId="2BCF7674" w14:textId="77777777" w:rsidR="009D5D33" w:rsidRPr="00E65E50" w:rsidRDefault="009D5D33" w:rsidP="00B0773C">
            <w:pPr>
              <w:spacing w:before="40" w:after="40"/>
              <w:rPr>
                <w:rFonts w:ascii="Arial" w:hAnsi="Arial" w:cs="Arial"/>
                <w:sz w:val="24"/>
                <w:szCs w:val="24"/>
              </w:rPr>
            </w:pPr>
            <w:r>
              <w:rPr>
                <w:rFonts w:ascii="Arial" w:hAnsi="Arial" w:cs="Arial"/>
                <w:sz w:val="24"/>
                <w:szCs w:val="24"/>
              </w:rPr>
              <w:t>Remuneration Committee</w:t>
            </w:r>
          </w:p>
        </w:tc>
      </w:tr>
    </w:tbl>
    <w:p w14:paraId="7875E96A" w14:textId="77777777" w:rsidR="0067623C" w:rsidRDefault="0067623C" w:rsidP="00D45FE7">
      <w:pPr>
        <w:jc w:val="center"/>
      </w:pPr>
    </w:p>
    <w:p w14:paraId="5E889233" w14:textId="77777777" w:rsidR="0067623C" w:rsidRDefault="0067623C"/>
    <w:sectPr w:rsidR="0067623C" w:rsidSect="00D45FE7">
      <w:footerReference w:type="default" r:id="rId11"/>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208ED5" w14:textId="77777777" w:rsidR="00DE0E14" w:rsidRDefault="00DE0E14" w:rsidP="004B7EA5">
      <w:r>
        <w:separator/>
      </w:r>
    </w:p>
  </w:endnote>
  <w:endnote w:type="continuationSeparator" w:id="0">
    <w:p w14:paraId="28F68547" w14:textId="77777777" w:rsidR="00DE0E14" w:rsidRDefault="00DE0E14"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84083"/>
      <w:docPartObj>
        <w:docPartGallery w:val="Page Numbers (Bottom of Page)"/>
        <w:docPartUnique/>
      </w:docPartObj>
    </w:sdtPr>
    <w:sdtEndPr>
      <w:rPr>
        <w:noProof/>
      </w:rPr>
    </w:sdtEndPr>
    <w:sdtContent>
      <w:p w14:paraId="4F66234A" w14:textId="5F7372CC" w:rsidR="004B7EA5" w:rsidRDefault="004B7EA5">
        <w:pPr>
          <w:pStyle w:val="Footer"/>
          <w:jc w:val="right"/>
        </w:pPr>
        <w:r>
          <w:fldChar w:fldCharType="begin"/>
        </w:r>
        <w:r>
          <w:instrText xml:space="preserve"> PAGE   \* MERGEFORMAT </w:instrText>
        </w:r>
        <w:r>
          <w:fldChar w:fldCharType="separate"/>
        </w:r>
        <w:r w:rsidR="00C46AC5">
          <w:rPr>
            <w:noProof/>
          </w:rPr>
          <w:t>1</w:t>
        </w:r>
        <w:r>
          <w:rPr>
            <w:noProof/>
          </w:rPr>
          <w:fldChar w:fldCharType="end"/>
        </w:r>
      </w:p>
    </w:sdtContent>
  </w:sdt>
  <w:p w14:paraId="1C64A0AE" w14:textId="77777777" w:rsidR="004B7EA5" w:rsidRDefault="004B7E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25365E" w14:textId="77777777" w:rsidR="00DE0E14" w:rsidRDefault="00DE0E14" w:rsidP="004B7EA5">
      <w:r>
        <w:separator/>
      </w:r>
    </w:p>
  </w:footnote>
  <w:footnote w:type="continuationSeparator" w:id="0">
    <w:p w14:paraId="15B8C701" w14:textId="77777777" w:rsidR="00DE0E14" w:rsidRDefault="00DE0E14"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B03"/>
    <w:multiLevelType w:val="hybridMultilevel"/>
    <w:tmpl w:val="B1AA4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D1549F"/>
    <w:multiLevelType w:val="hybridMultilevel"/>
    <w:tmpl w:val="15D038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78350E7"/>
    <w:multiLevelType w:val="hybridMultilevel"/>
    <w:tmpl w:val="F1B66E9A"/>
    <w:lvl w:ilvl="0" w:tplc="08090001">
      <w:start w:val="1"/>
      <w:numFmt w:val="bullet"/>
      <w:lvlText w:val=""/>
      <w:lvlJc w:val="left"/>
      <w:pPr>
        <w:ind w:left="757"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9"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BFF6FDB"/>
    <w:multiLevelType w:val="hybridMultilevel"/>
    <w:tmpl w:val="E5DE32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7B24CE8"/>
    <w:multiLevelType w:val="hybridMultilevel"/>
    <w:tmpl w:val="4E1633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3"/>
  </w:num>
  <w:num w:numId="4">
    <w:abstractNumId w:val="9"/>
  </w:num>
  <w:num w:numId="5">
    <w:abstractNumId w:val="16"/>
  </w:num>
  <w:num w:numId="6">
    <w:abstractNumId w:val="11"/>
  </w:num>
  <w:num w:numId="7">
    <w:abstractNumId w:val="14"/>
  </w:num>
  <w:num w:numId="8">
    <w:abstractNumId w:val="7"/>
  </w:num>
  <w:num w:numId="9">
    <w:abstractNumId w:val="5"/>
  </w:num>
  <w:num w:numId="10">
    <w:abstractNumId w:val="13"/>
  </w:num>
  <w:num w:numId="11">
    <w:abstractNumId w:val="10"/>
  </w:num>
  <w:num w:numId="12">
    <w:abstractNumId w:val="7"/>
  </w:num>
  <w:num w:numId="13">
    <w:abstractNumId w:val="12"/>
  </w:num>
  <w:num w:numId="14">
    <w:abstractNumId w:val="6"/>
  </w:num>
  <w:num w:numId="15">
    <w:abstractNumId w:val="1"/>
  </w:num>
  <w:num w:numId="16">
    <w:abstractNumId w:val="4"/>
  </w:num>
  <w:num w:numId="17">
    <w:abstractNumId w:val="7"/>
  </w:num>
  <w:num w:numId="18">
    <w:abstractNumId w:val="0"/>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E7"/>
    <w:rsid w:val="00021277"/>
    <w:rsid w:val="00022864"/>
    <w:rsid w:val="0008309A"/>
    <w:rsid w:val="000A45D0"/>
    <w:rsid w:val="000B0132"/>
    <w:rsid w:val="000B4A90"/>
    <w:rsid w:val="00103445"/>
    <w:rsid w:val="00112A1D"/>
    <w:rsid w:val="001928CA"/>
    <w:rsid w:val="001A1C90"/>
    <w:rsid w:val="001B040B"/>
    <w:rsid w:val="001D0ADB"/>
    <w:rsid w:val="002B6558"/>
    <w:rsid w:val="003726BF"/>
    <w:rsid w:val="0038558C"/>
    <w:rsid w:val="00390BDE"/>
    <w:rsid w:val="003A01AA"/>
    <w:rsid w:val="003B6600"/>
    <w:rsid w:val="003E0804"/>
    <w:rsid w:val="0040137A"/>
    <w:rsid w:val="004450B8"/>
    <w:rsid w:val="0047581F"/>
    <w:rsid w:val="004A1386"/>
    <w:rsid w:val="004B7EA5"/>
    <w:rsid w:val="005464A7"/>
    <w:rsid w:val="00546E1D"/>
    <w:rsid w:val="00617FFE"/>
    <w:rsid w:val="00634655"/>
    <w:rsid w:val="0067623C"/>
    <w:rsid w:val="006D4767"/>
    <w:rsid w:val="00722BD2"/>
    <w:rsid w:val="00733ACD"/>
    <w:rsid w:val="00752E03"/>
    <w:rsid w:val="00763351"/>
    <w:rsid w:val="007724F5"/>
    <w:rsid w:val="007873B0"/>
    <w:rsid w:val="007B3C4E"/>
    <w:rsid w:val="00804B05"/>
    <w:rsid w:val="00820F90"/>
    <w:rsid w:val="00860CE8"/>
    <w:rsid w:val="00894C30"/>
    <w:rsid w:val="008C281E"/>
    <w:rsid w:val="0092418D"/>
    <w:rsid w:val="00972B5C"/>
    <w:rsid w:val="009945AC"/>
    <w:rsid w:val="009D476F"/>
    <w:rsid w:val="009D5D33"/>
    <w:rsid w:val="009E7755"/>
    <w:rsid w:val="00A0112E"/>
    <w:rsid w:val="00A23E6C"/>
    <w:rsid w:val="00A40EC9"/>
    <w:rsid w:val="00A80EC8"/>
    <w:rsid w:val="00AA778C"/>
    <w:rsid w:val="00AC37F4"/>
    <w:rsid w:val="00AD460A"/>
    <w:rsid w:val="00AD687A"/>
    <w:rsid w:val="00B0773C"/>
    <w:rsid w:val="00B26A75"/>
    <w:rsid w:val="00B315E7"/>
    <w:rsid w:val="00B4005D"/>
    <w:rsid w:val="00BD36D2"/>
    <w:rsid w:val="00BF163D"/>
    <w:rsid w:val="00C37D50"/>
    <w:rsid w:val="00C46AC5"/>
    <w:rsid w:val="00C57457"/>
    <w:rsid w:val="00C62585"/>
    <w:rsid w:val="00CC4148"/>
    <w:rsid w:val="00D1319D"/>
    <w:rsid w:val="00D45FE7"/>
    <w:rsid w:val="00DE0E14"/>
    <w:rsid w:val="00E303C1"/>
    <w:rsid w:val="00E44280"/>
    <w:rsid w:val="00E53F35"/>
    <w:rsid w:val="00E56C2E"/>
    <w:rsid w:val="00E65E50"/>
    <w:rsid w:val="00E73D03"/>
    <w:rsid w:val="00E85767"/>
    <w:rsid w:val="00EC403E"/>
    <w:rsid w:val="00ED7DB5"/>
    <w:rsid w:val="00F2007D"/>
    <w:rsid w:val="00F33069"/>
    <w:rsid w:val="00F577F7"/>
    <w:rsid w:val="00F80D05"/>
    <w:rsid w:val="00FE10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13D6A5"/>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semiHidden/>
    <w:unhideWhenUsed/>
    <w:rsid w:val="002B6558"/>
    <w:rPr>
      <w:sz w:val="20"/>
      <w:szCs w:val="20"/>
    </w:rPr>
  </w:style>
  <w:style w:type="character" w:customStyle="1" w:styleId="CommentTextChar">
    <w:name w:val="Comment Text Char"/>
    <w:basedOn w:val="DefaultParagraphFont"/>
    <w:link w:val="CommentText"/>
    <w:uiPriority w:val="99"/>
    <w:semiHidden/>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A19864-5209-4BCC-B22E-ECA0D48529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F0BDF69-52ED-4477-99CE-7D488034E3E6}">
  <ds:schemaRefs>
    <ds:schemaRef ds:uri="http://schemas.microsoft.com/sharepoint/v3/contenttype/forms"/>
  </ds:schemaRefs>
</ds:datastoreItem>
</file>

<file path=customXml/itemProps3.xml><?xml version="1.0" encoding="utf-8"?>
<ds:datastoreItem xmlns:ds="http://schemas.openxmlformats.org/officeDocument/2006/customXml" ds:itemID="{97C24CBD-FEE3-4B36-BD8F-1C252A7163E7}">
  <ds:schemaRefs>
    <ds:schemaRef ds:uri="http://purl.org/dc/elements/1.1/"/>
    <ds:schemaRef ds:uri="http://schemas.microsoft.com/office/2006/documentManagement/types"/>
    <ds:schemaRef ds:uri="http://www.w3.org/XML/1998/namespace"/>
    <ds:schemaRef ds:uri="258d5018-feb4-45ec-8043-ac7152467c64"/>
    <ds:schemaRef ds:uri="http://schemas.openxmlformats.org/package/2006/metadata/core-properties"/>
    <ds:schemaRef ds:uri="http://purl.org/dc/terms/"/>
    <ds:schemaRef ds:uri="2795bbee-07b4-4e79-98d8-0419d9871cad"/>
    <ds:schemaRef ds:uri="http://schemas.microsoft.com/office/2006/metadata/propertie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C5EE66C1-8EA2-478F-8CD9-DE54A60204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1885</Words>
  <Characters>10745</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Hazel Lloyd (Swansea Bay UHB - Corporate Governance)</cp:lastModifiedBy>
  <cp:revision>2</cp:revision>
  <dcterms:created xsi:type="dcterms:W3CDTF">2023-10-30T22:49:00Z</dcterms:created>
  <dcterms:modified xsi:type="dcterms:W3CDTF">2023-10-30T22:49:00Z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