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F5E7BA" w14:textId="77777777" w:rsidR="00CC3CB1" w:rsidRDefault="00CC3CB1" w:rsidP="00CC3CB1">
      <w:pPr>
        <w:jc w:val="both"/>
        <w:rPr>
          <w:rFonts w:ascii="Arial" w:hAnsi="Arial"/>
          <w:b/>
          <w:sz w:val="28"/>
        </w:rPr>
      </w:pPr>
      <w:bookmarkStart w:id="0" w:name="_GoBack"/>
      <w:bookmarkEnd w:id="0"/>
    </w:p>
    <w:p w14:paraId="6DC7A36F" w14:textId="77777777" w:rsidR="00834391" w:rsidRDefault="00AE07F5" w:rsidP="00E96661">
      <w:pPr>
        <w:jc w:val="center"/>
      </w:pPr>
      <w:r>
        <w:rPr>
          <w:noProof/>
        </w:rPr>
        <w:drawing>
          <wp:inline distT="0" distB="0" distL="0" distR="0" wp14:anchorId="60B8BC66" wp14:editId="2A207989">
            <wp:extent cx="4314286" cy="1152381"/>
            <wp:effectExtent l="0" t="0" r="0" b="0"/>
            <wp:docPr id="2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pic:cNvPicPr>
                      <a:picLocks noChangeAspect="1"/>
                    </pic:cNvPicPr>
                  </pic:nvPicPr>
                  <pic:blipFill>
                    <a:blip r:embed="rId14"/>
                    <a:stretch>
                      <a:fillRect/>
                    </a:stretch>
                  </pic:blipFill>
                  <pic:spPr>
                    <a:xfrm>
                      <a:off x="0" y="0"/>
                      <a:ext cx="4314286" cy="1152381"/>
                    </a:xfrm>
                    <a:prstGeom prst="rect">
                      <a:avLst/>
                    </a:prstGeom>
                  </pic:spPr>
                </pic:pic>
              </a:graphicData>
            </a:graphic>
          </wp:inline>
        </w:drawing>
      </w:r>
    </w:p>
    <w:p w14:paraId="1ED5C380" w14:textId="77777777" w:rsidR="00834391" w:rsidRDefault="00834391" w:rsidP="00834391">
      <w:pPr>
        <w:rPr>
          <w:lang w:val="en-US"/>
        </w:rPr>
      </w:pPr>
    </w:p>
    <w:p w14:paraId="09B9C7D1" w14:textId="77777777" w:rsidR="00834391" w:rsidRDefault="00834391" w:rsidP="00834391">
      <w:pPr>
        <w:rPr>
          <w:lang w:val="en-US"/>
        </w:rPr>
      </w:pPr>
    </w:p>
    <w:p w14:paraId="373346E3" w14:textId="77777777" w:rsidR="00834391" w:rsidRDefault="00834391" w:rsidP="00834391">
      <w:pPr>
        <w:rPr>
          <w:lang w:val="en-US"/>
        </w:rPr>
      </w:pPr>
    </w:p>
    <w:p w14:paraId="45334184" w14:textId="77777777" w:rsidR="00834391" w:rsidRDefault="00834391" w:rsidP="00834391">
      <w:pPr>
        <w:rPr>
          <w:lang w:val="en-US"/>
        </w:rPr>
      </w:pPr>
    </w:p>
    <w:p w14:paraId="5A6530A1" w14:textId="77777777" w:rsidR="00834391" w:rsidRDefault="00834391" w:rsidP="00834391">
      <w:pPr>
        <w:rPr>
          <w:lang w:val="en-US"/>
        </w:rPr>
      </w:pPr>
    </w:p>
    <w:p w14:paraId="77077BDC" w14:textId="77777777" w:rsidR="00834391" w:rsidRDefault="00834391" w:rsidP="00834391">
      <w:pPr>
        <w:rPr>
          <w:lang w:val="en-US"/>
        </w:rPr>
      </w:pPr>
    </w:p>
    <w:p w14:paraId="75278BEC" w14:textId="77777777" w:rsidR="00834391" w:rsidRDefault="00834391" w:rsidP="00834391">
      <w:pPr>
        <w:rPr>
          <w:lang w:val="en-US"/>
        </w:rPr>
      </w:pPr>
    </w:p>
    <w:p w14:paraId="092FD73F" w14:textId="77777777" w:rsidR="00834391" w:rsidRDefault="00834391" w:rsidP="00834391">
      <w:pPr>
        <w:rPr>
          <w:lang w:val="en-US"/>
        </w:rPr>
      </w:pPr>
    </w:p>
    <w:p w14:paraId="0B613EC4" w14:textId="77777777" w:rsidR="00834391" w:rsidRDefault="00834391" w:rsidP="00834391">
      <w:pPr>
        <w:rPr>
          <w:lang w:val="en-US"/>
        </w:rPr>
      </w:pPr>
    </w:p>
    <w:p w14:paraId="2CB1A57E" w14:textId="77777777" w:rsidR="00834391" w:rsidRDefault="00834391" w:rsidP="00834391">
      <w:pPr>
        <w:rPr>
          <w:lang w:val="en-US"/>
        </w:rPr>
      </w:pPr>
    </w:p>
    <w:p w14:paraId="3626A6C5" w14:textId="77777777" w:rsidR="00834391" w:rsidRDefault="00834391" w:rsidP="00834391">
      <w:pPr>
        <w:rPr>
          <w:lang w:val="en-US"/>
        </w:rPr>
      </w:pPr>
    </w:p>
    <w:p w14:paraId="03D89ECC" w14:textId="77777777" w:rsidR="00834391" w:rsidRDefault="00834391" w:rsidP="00834391">
      <w:pPr>
        <w:rPr>
          <w:lang w:val="en-US"/>
        </w:rPr>
      </w:pPr>
    </w:p>
    <w:p w14:paraId="2850B9AC" w14:textId="77777777" w:rsidR="00834391" w:rsidRDefault="00834391" w:rsidP="00834391">
      <w:pPr>
        <w:rPr>
          <w:lang w:val="en-US"/>
        </w:rPr>
      </w:pPr>
    </w:p>
    <w:p w14:paraId="3BEFD2DA" w14:textId="77777777" w:rsidR="00834391" w:rsidRDefault="00834391" w:rsidP="00834391">
      <w:pPr>
        <w:rPr>
          <w:lang w:val="en-US"/>
        </w:rPr>
      </w:pPr>
    </w:p>
    <w:p w14:paraId="7A78C717" w14:textId="77777777" w:rsidR="0002059A" w:rsidRDefault="007C6DA4" w:rsidP="009A2D9E">
      <w:pPr>
        <w:pStyle w:val="Style2"/>
        <w:jc w:val="center"/>
        <w:rPr>
          <w:rFonts w:ascii="Arial Bold" w:hAnsi="Arial Bold"/>
          <w:sz w:val="48"/>
        </w:rPr>
      </w:pPr>
      <w:r>
        <w:rPr>
          <w:rFonts w:ascii="Arial Bold" w:hAnsi="Arial Bold"/>
          <w:sz w:val="48"/>
        </w:rPr>
        <w:t>FINANCIAL CON</w:t>
      </w:r>
      <w:r w:rsidR="0002059A">
        <w:rPr>
          <w:rFonts w:ascii="Arial Bold" w:hAnsi="Arial Bold"/>
          <w:sz w:val="48"/>
        </w:rPr>
        <w:t xml:space="preserve">TROL PROCEDURE NO </w:t>
      </w:r>
      <w:r w:rsidR="00F34BDB">
        <w:rPr>
          <w:rFonts w:ascii="Arial Bold" w:hAnsi="Arial Bold"/>
          <w:sz w:val="48"/>
        </w:rPr>
        <w:t>22</w:t>
      </w:r>
    </w:p>
    <w:p w14:paraId="067AABA7" w14:textId="77777777" w:rsidR="00834391" w:rsidRDefault="004B1675" w:rsidP="004C62B2">
      <w:pPr>
        <w:jc w:val="center"/>
        <w:rPr>
          <w:rFonts w:ascii="Arial Bold" w:hAnsi="Arial Bold"/>
          <w:sz w:val="48"/>
        </w:rPr>
      </w:pPr>
      <w:r>
        <w:rPr>
          <w:rFonts w:ascii="Arial Bold" w:hAnsi="Arial Bold"/>
          <w:sz w:val="48"/>
        </w:rPr>
        <w:t>REGIONAL INTEGRATION FUND</w:t>
      </w:r>
    </w:p>
    <w:p w14:paraId="2B17E788" w14:textId="77777777" w:rsidR="004B1675" w:rsidRDefault="004B1675" w:rsidP="004C62B2">
      <w:pPr>
        <w:jc w:val="center"/>
        <w:rPr>
          <w:rStyle w:val="Strong"/>
          <w:sz w:val="28"/>
        </w:rPr>
      </w:pPr>
      <w:r>
        <w:rPr>
          <w:rFonts w:ascii="Arial Bold" w:hAnsi="Arial Bold"/>
          <w:sz w:val="48"/>
        </w:rPr>
        <w:t>(RIF)</w:t>
      </w:r>
    </w:p>
    <w:p w14:paraId="4F1A1948" w14:textId="77777777" w:rsidR="009B56A4" w:rsidRDefault="009B56A4" w:rsidP="009B56A4">
      <w:pPr>
        <w:rPr>
          <w:lang w:val="en-US"/>
        </w:rPr>
      </w:pPr>
    </w:p>
    <w:p w14:paraId="3748C6EF" w14:textId="77777777" w:rsidR="009B56A4" w:rsidRDefault="009B56A4" w:rsidP="009B56A4">
      <w:pPr>
        <w:rPr>
          <w:lang w:val="en-US"/>
        </w:rPr>
      </w:pPr>
    </w:p>
    <w:p w14:paraId="7E048840" w14:textId="77777777" w:rsidR="009B56A4" w:rsidRDefault="009B56A4" w:rsidP="009B56A4">
      <w:pPr>
        <w:rPr>
          <w:lang w:val="en-US"/>
        </w:rPr>
      </w:pPr>
    </w:p>
    <w:p w14:paraId="0EEBFFC1" w14:textId="77777777" w:rsidR="009B56A4" w:rsidRDefault="009B56A4" w:rsidP="009B56A4">
      <w:pPr>
        <w:rPr>
          <w:lang w:val="en-US"/>
        </w:rPr>
      </w:pPr>
    </w:p>
    <w:p w14:paraId="0EBF5660" w14:textId="77777777" w:rsidR="009B56A4" w:rsidRDefault="009B56A4" w:rsidP="009B56A4">
      <w:pPr>
        <w:rPr>
          <w:lang w:val="en-US"/>
        </w:rPr>
      </w:pPr>
    </w:p>
    <w:p w14:paraId="5D614A62" w14:textId="77777777" w:rsidR="0028323E" w:rsidRDefault="0028323E" w:rsidP="009B56A4">
      <w:pPr>
        <w:rPr>
          <w:lang w:val="en-US"/>
        </w:rPr>
      </w:pPr>
    </w:p>
    <w:p w14:paraId="786F8390" w14:textId="77777777" w:rsidR="0028323E" w:rsidRDefault="0028323E" w:rsidP="009B56A4">
      <w:pPr>
        <w:rPr>
          <w:lang w:val="en-US"/>
        </w:rPr>
      </w:pPr>
    </w:p>
    <w:p w14:paraId="69173614" w14:textId="77777777" w:rsidR="0028323E" w:rsidRDefault="0028323E" w:rsidP="009B56A4">
      <w:pPr>
        <w:rPr>
          <w:lang w:val="en-US"/>
        </w:rPr>
      </w:pPr>
    </w:p>
    <w:p w14:paraId="3A828664" w14:textId="77777777" w:rsidR="0028323E" w:rsidRDefault="0028323E" w:rsidP="009B56A4">
      <w:pPr>
        <w:rPr>
          <w:lang w:val="en-US"/>
        </w:rPr>
      </w:pPr>
    </w:p>
    <w:p w14:paraId="3C6A7E19" w14:textId="77777777" w:rsidR="0028323E" w:rsidRDefault="0028323E" w:rsidP="009B56A4">
      <w:pPr>
        <w:rPr>
          <w:lang w:val="en-US"/>
        </w:rPr>
      </w:pPr>
    </w:p>
    <w:p w14:paraId="5C7461C4" w14:textId="77777777" w:rsidR="0028323E" w:rsidRDefault="0028323E" w:rsidP="009B56A4">
      <w:pPr>
        <w:rPr>
          <w:lang w:val="en-US"/>
        </w:rPr>
      </w:pPr>
    </w:p>
    <w:p w14:paraId="77D7907D" w14:textId="77777777" w:rsidR="0028323E" w:rsidRDefault="0028323E" w:rsidP="009B56A4">
      <w:pPr>
        <w:rPr>
          <w:lang w:val="en-US"/>
        </w:rPr>
      </w:pPr>
    </w:p>
    <w:p w14:paraId="23CF0805" w14:textId="77777777" w:rsidR="0028323E" w:rsidRDefault="0028323E" w:rsidP="009B56A4">
      <w:pPr>
        <w:rPr>
          <w:lang w:val="en-US"/>
        </w:rPr>
      </w:pPr>
    </w:p>
    <w:p w14:paraId="58735DFD" w14:textId="77777777" w:rsidR="0028323E" w:rsidRDefault="0028323E" w:rsidP="009B56A4">
      <w:pPr>
        <w:rPr>
          <w:lang w:val="en-US"/>
        </w:rPr>
      </w:pPr>
    </w:p>
    <w:p w14:paraId="5CE99943" w14:textId="77777777" w:rsidR="0028323E" w:rsidRDefault="0028323E" w:rsidP="009B56A4">
      <w:pPr>
        <w:rPr>
          <w:lang w:val="en-US"/>
        </w:rPr>
      </w:pPr>
    </w:p>
    <w:p w14:paraId="08A97DD4" w14:textId="77777777" w:rsidR="0028323E" w:rsidRDefault="0028323E" w:rsidP="009B56A4">
      <w:pPr>
        <w:rPr>
          <w:lang w:val="en-US"/>
        </w:rPr>
      </w:pPr>
    </w:p>
    <w:p w14:paraId="694CE35D" w14:textId="77777777" w:rsidR="0028323E" w:rsidRDefault="0028323E" w:rsidP="009B56A4">
      <w:pPr>
        <w:rPr>
          <w:lang w:val="en-US"/>
        </w:rPr>
      </w:pPr>
    </w:p>
    <w:p w14:paraId="45BB4D36" w14:textId="77777777" w:rsidR="0028323E" w:rsidRDefault="0028323E" w:rsidP="009B56A4">
      <w:pPr>
        <w:rPr>
          <w:lang w:val="en-US"/>
        </w:rPr>
      </w:pPr>
    </w:p>
    <w:p w14:paraId="3D8DF612" w14:textId="77777777" w:rsidR="0028323E" w:rsidRDefault="0028323E" w:rsidP="009B56A4">
      <w:pPr>
        <w:rPr>
          <w:lang w:val="en-US"/>
        </w:rPr>
      </w:pPr>
    </w:p>
    <w:p w14:paraId="0A25E822" w14:textId="77777777" w:rsidR="0028323E" w:rsidRDefault="0028323E" w:rsidP="009B56A4">
      <w:pPr>
        <w:rPr>
          <w:lang w:val="en-US"/>
        </w:rPr>
      </w:pPr>
    </w:p>
    <w:p w14:paraId="6B4720CA" w14:textId="77777777" w:rsidR="0028323E" w:rsidRDefault="0028323E" w:rsidP="009B56A4">
      <w:pPr>
        <w:rPr>
          <w:lang w:val="en-US"/>
        </w:rPr>
      </w:pPr>
    </w:p>
    <w:p w14:paraId="22C1C751" w14:textId="77777777" w:rsidR="00834391" w:rsidRDefault="00834391" w:rsidP="004C62B2">
      <w:pPr>
        <w:rPr>
          <w:rStyle w:val="Strong"/>
          <w:sz w:val="28"/>
        </w:rPr>
      </w:pPr>
    </w:p>
    <w:p w14:paraId="7F08317C" w14:textId="77777777" w:rsidR="00CD4E27" w:rsidRDefault="00CD4E27" w:rsidP="00CD4E27">
      <w:pPr>
        <w:rPr>
          <w:rFonts w:ascii="Arial" w:hAnsi="Arial" w:cs="Arial"/>
          <w:b/>
          <w:sz w:val="32"/>
          <w:szCs w:val="32"/>
        </w:rPr>
      </w:pPr>
      <w:r>
        <w:rPr>
          <w:rFonts w:ascii="Arial" w:hAnsi="Arial" w:cs="Arial"/>
          <w:b/>
          <w:sz w:val="32"/>
          <w:szCs w:val="32"/>
        </w:rPr>
        <w:t>FINANCE DIRECTORATE</w:t>
      </w:r>
    </w:p>
    <w:p w14:paraId="785F51B0" w14:textId="77777777" w:rsidR="0080663B" w:rsidRDefault="00AE07F5" w:rsidP="0080663B">
      <w:pPr>
        <w:rPr>
          <w:rFonts w:ascii="Arial" w:hAnsi="Arial" w:cs="Arial"/>
          <w:b/>
          <w:sz w:val="32"/>
          <w:szCs w:val="32"/>
        </w:rPr>
      </w:pPr>
      <w:r>
        <w:rPr>
          <w:rFonts w:ascii="Arial" w:hAnsi="Arial" w:cs="Arial"/>
          <w:b/>
          <w:sz w:val="32"/>
          <w:szCs w:val="32"/>
        </w:rPr>
        <w:t xml:space="preserve">VERSION </w:t>
      </w:r>
      <w:r>
        <w:rPr>
          <w:rFonts w:ascii="Arial" w:hAnsi="Arial" w:cs="Arial"/>
          <w:b/>
          <w:sz w:val="32"/>
          <w:szCs w:val="32"/>
        </w:rPr>
        <w:tab/>
      </w:r>
      <w:r>
        <w:rPr>
          <w:rFonts w:ascii="Arial" w:hAnsi="Arial" w:cs="Arial"/>
          <w:b/>
          <w:sz w:val="32"/>
          <w:szCs w:val="32"/>
        </w:rPr>
        <w:tab/>
        <w:t>:</w:t>
      </w:r>
      <w:r>
        <w:rPr>
          <w:rFonts w:ascii="Arial" w:hAnsi="Arial" w:cs="Arial"/>
          <w:b/>
          <w:sz w:val="32"/>
          <w:szCs w:val="32"/>
        </w:rPr>
        <w:tab/>
        <w:t>1</w:t>
      </w:r>
      <w:r w:rsidR="00B5584E">
        <w:rPr>
          <w:rFonts w:ascii="Arial" w:hAnsi="Arial" w:cs="Arial"/>
          <w:b/>
          <w:sz w:val="32"/>
          <w:szCs w:val="32"/>
        </w:rPr>
        <w:t>.</w:t>
      </w:r>
      <w:r w:rsidR="00C12626">
        <w:rPr>
          <w:rFonts w:ascii="Arial" w:hAnsi="Arial" w:cs="Arial"/>
          <w:b/>
          <w:sz w:val="32"/>
          <w:szCs w:val="32"/>
        </w:rPr>
        <w:t>0</w:t>
      </w:r>
    </w:p>
    <w:p w14:paraId="7BCDBFA6" w14:textId="77777777" w:rsidR="00CD4E27" w:rsidRDefault="00CD4E27" w:rsidP="00CD4E27">
      <w:pPr>
        <w:rPr>
          <w:rFonts w:ascii="Arial" w:hAnsi="Arial" w:cs="Arial"/>
          <w:b/>
          <w:sz w:val="32"/>
          <w:szCs w:val="32"/>
        </w:rPr>
      </w:pPr>
      <w:r>
        <w:rPr>
          <w:rFonts w:ascii="Arial" w:hAnsi="Arial" w:cs="Arial"/>
          <w:b/>
          <w:sz w:val="32"/>
          <w:szCs w:val="32"/>
        </w:rPr>
        <w:t>ISSUE</w:t>
      </w:r>
      <w:r w:rsidR="0080663B">
        <w:rPr>
          <w:rFonts w:ascii="Arial" w:hAnsi="Arial" w:cs="Arial"/>
          <w:b/>
          <w:sz w:val="32"/>
          <w:szCs w:val="32"/>
        </w:rPr>
        <w:t xml:space="preserve"> DATE</w:t>
      </w:r>
      <w:r w:rsidR="0080663B">
        <w:rPr>
          <w:rFonts w:ascii="Arial" w:hAnsi="Arial" w:cs="Arial"/>
          <w:b/>
          <w:sz w:val="32"/>
          <w:szCs w:val="32"/>
        </w:rPr>
        <w:tab/>
      </w:r>
      <w:r w:rsidR="0080663B">
        <w:rPr>
          <w:rFonts w:ascii="Arial" w:hAnsi="Arial" w:cs="Arial"/>
          <w:b/>
          <w:sz w:val="32"/>
          <w:szCs w:val="32"/>
        </w:rPr>
        <w:tab/>
      </w:r>
      <w:r w:rsidR="00AE07F5">
        <w:rPr>
          <w:rFonts w:ascii="Arial" w:hAnsi="Arial" w:cs="Arial"/>
          <w:b/>
          <w:sz w:val="32"/>
          <w:szCs w:val="32"/>
        </w:rPr>
        <w:t>:</w:t>
      </w:r>
    </w:p>
    <w:p w14:paraId="1F3E471B" w14:textId="77777777" w:rsidR="00CD4E27" w:rsidRPr="00AD0D61" w:rsidRDefault="00C12626" w:rsidP="00CD4E27">
      <w:pPr>
        <w:rPr>
          <w:rFonts w:ascii="Arial" w:hAnsi="Arial" w:cs="Arial"/>
          <w:b/>
          <w:sz w:val="32"/>
          <w:szCs w:val="32"/>
        </w:rPr>
      </w:pPr>
      <w:r>
        <w:rPr>
          <w:rFonts w:ascii="Arial" w:hAnsi="Arial" w:cs="Arial"/>
          <w:b/>
          <w:sz w:val="32"/>
          <w:szCs w:val="32"/>
        </w:rPr>
        <w:t xml:space="preserve">NEXT </w:t>
      </w:r>
      <w:r w:rsidR="00CD4E27">
        <w:rPr>
          <w:rFonts w:ascii="Arial" w:hAnsi="Arial" w:cs="Arial"/>
          <w:b/>
          <w:sz w:val="32"/>
          <w:szCs w:val="32"/>
        </w:rPr>
        <w:t>REVIEW</w:t>
      </w:r>
      <w:r w:rsidR="0080663B">
        <w:rPr>
          <w:rFonts w:ascii="Arial" w:hAnsi="Arial" w:cs="Arial"/>
          <w:b/>
          <w:sz w:val="32"/>
          <w:szCs w:val="32"/>
        </w:rPr>
        <w:tab/>
      </w:r>
      <w:r w:rsidR="00CD4E27">
        <w:rPr>
          <w:rFonts w:ascii="Arial" w:hAnsi="Arial" w:cs="Arial"/>
          <w:b/>
          <w:sz w:val="32"/>
          <w:szCs w:val="32"/>
        </w:rPr>
        <w:t>:</w:t>
      </w:r>
      <w:r w:rsidR="00CD4E27">
        <w:rPr>
          <w:rFonts w:ascii="Arial" w:hAnsi="Arial" w:cs="Arial"/>
          <w:b/>
          <w:sz w:val="32"/>
          <w:szCs w:val="32"/>
        </w:rPr>
        <w:tab/>
      </w:r>
      <w:r w:rsidR="00AE07F5">
        <w:rPr>
          <w:rFonts w:ascii="Arial" w:hAnsi="Arial" w:cs="Arial"/>
          <w:b/>
          <w:sz w:val="32"/>
          <w:szCs w:val="32"/>
        </w:rPr>
        <w:t>202</w:t>
      </w:r>
      <w:r w:rsidR="00DC18E5">
        <w:rPr>
          <w:rFonts w:ascii="Arial" w:hAnsi="Arial" w:cs="Arial"/>
          <w:b/>
          <w:sz w:val="32"/>
          <w:szCs w:val="32"/>
        </w:rPr>
        <w:t>6/27</w:t>
      </w:r>
    </w:p>
    <w:p w14:paraId="333A9DC4" w14:textId="77777777" w:rsidR="00834391" w:rsidRDefault="00834391" w:rsidP="0028323E">
      <w:pPr>
        <w:tabs>
          <w:tab w:val="left" w:pos="3630"/>
          <w:tab w:val="center" w:pos="4535"/>
        </w:tabs>
        <w:rPr>
          <w:rFonts w:ascii="Arial" w:hAnsi="Arial" w:cs="Arial"/>
          <w:b/>
          <w:sz w:val="28"/>
          <w:szCs w:val="28"/>
        </w:rPr>
      </w:pPr>
      <w:r>
        <w:rPr>
          <w:rFonts w:ascii="Arial" w:hAnsi="Arial" w:cs="Arial"/>
          <w:b/>
          <w:sz w:val="32"/>
          <w:szCs w:val="32"/>
        </w:rPr>
        <w:br w:type="page"/>
      </w:r>
      <w:r w:rsidR="0028323E">
        <w:rPr>
          <w:rFonts w:ascii="Arial" w:hAnsi="Arial" w:cs="Arial"/>
          <w:b/>
          <w:sz w:val="32"/>
          <w:szCs w:val="32"/>
        </w:rPr>
        <w:lastRenderedPageBreak/>
        <w:tab/>
      </w:r>
      <w:r w:rsidR="0028323E">
        <w:rPr>
          <w:rFonts w:ascii="Arial" w:hAnsi="Arial" w:cs="Arial"/>
          <w:b/>
          <w:sz w:val="32"/>
          <w:szCs w:val="32"/>
        </w:rPr>
        <w:tab/>
      </w:r>
      <w:r>
        <w:rPr>
          <w:rFonts w:ascii="Arial" w:hAnsi="Arial" w:cs="Arial"/>
          <w:b/>
          <w:sz w:val="28"/>
          <w:szCs w:val="28"/>
        </w:rPr>
        <w:t>CONTENTS</w:t>
      </w:r>
    </w:p>
    <w:p w14:paraId="6AC34290" w14:textId="77777777" w:rsidR="00834391" w:rsidRDefault="00834391" w:rsidP="009B56A4">
      <w:pPr>
        <w:pStyle w:val="Heading1"/>
        <w:numPr>
          <w:ilvl w:val="0"/>
          <w:numId w:val="0"/>
        </w:numPr>
        <w:rPr>
          <w:rStyle w:val="Strong"/>
          <w:sz w:val="28"/>
        </w:rPr>
      </w:pPr>
    </w:p>
    <w:p w14:paraId="5FDD90C3" w14:textId="77777777" w:rsidR="00A47DB4" w:rsidRPr="00AA0C5F" w:rsidRDefault="00190E53" w:rsidP="00A47DB4">
      <w:pPr>
        <w:pStyle w:val="TOC1"/>
        <w:rPr>
          <w:rFonts w:cs="Arial"/>
        </w:rPr>
      </w:pPr>
      <w:r w:rsidRPr="00AA0C5F">
        <w:rPr>
          <w:rFonts w:cs="Arial"/>
        </w:rPr>
        <w:fldChar w:fldCharType="begin"/>
      </w:r>
      <w:r w:rsidR="00566B42" w:rsidRPr="00AA0C5F">
        <w:rPr>
          <w:rFonts w:cs="Arial"/>
        </w:rPr>
        <w:instrText xml:space="preserve"> TOC \o "1-3" \u </w:instrText>
      </w:r>
      <w:r w:rsidRPr="00AA0C5F">
        <w:rPr>
          <w:rFonts w:cs="Arial"/>
        </w:rPr>
        <w:fldChar w:fldCharType="separate"/>
      </w:r>
      <w:r w:rsidR="00AB3C46" w:rsidRPr="00AA0C5F">
        <w:rPr>
          <w:rFonts w:cs="Arial"/>
        </w:rPr>
        <w:t>1</w:t>
      </w:r>
      <w:r w:rsidR="00AB3C46" w:rsidRPr="00AA0C5F">
        <w:rPr>
          <w:rFonts w:cs="Arial"/>
        </w:rPr>
        <w:tab/>
      </w:r>
      <w:r w:rsidR="004B1675" w:rsidRPr="00AA0C5F">
        <w:rPr>
          <w:rFonts w:cs="Arial"/>
        </w:rPr>
        <w:t>Introduction and Background</w:t>
      </w:r>
      <w:r w:rsidR="00AB3C46" w:rsidRPr="00AA0C5F">
        <w:rPr>
          <w:rFonts w:cs="Arial"/>
        </w:rPr>
        <w:tab/>
      </w:r>
      <w:r w:rsidR="00AB3C46" w:rsidRPr="00AA0C5F">
        <w:rPr>
          <w:rFonts w:cs="Arial"/>
        </w:rPr>
        <w:fldChar w:fldCharType="begin"/>
      </w:r>
      <w:r w:rsidR="00AB3C46" w:rsidRPr="00AA0C5F">
        <w:rPr>
          <w:rFonts w:cs="Arial"/>
        </w:rPr>
        <w:instrText xml:space="preserve"> PAGEREF _Toc141735675 \h </w:instrText>
      </w:r>
      <w:r w:rsidR="00AB3C46" w:rsidRPr="00AA0C5F">
        <w:rPr>
          <w:rFonts w:cs="Arial"/>
        </w:rPr>
      </w:r>
      <w:r w:rsidR="00AB3C46" w:rsidRPr="00AA0C5F">
        <w:rPr>
          <w:rFonts w:cs="Arial"/>
        </w:rPr>
        <w:fldChar w:fldCharType="separate"/>
      </w:r>
      <w:r w:rsidR="00AB3C46" w:rsidRPr="00AA0C5F">
        <w:rPr>
          <w:rFonts w:cs="Arial"/>
        </w:rPr>
        <w:t>3</w:t>
      </w:r>
      <w:r w:rsidR="00AB3C46" w:rsidRPr="00AA0C5F">
        <w:rPr>
          <w:rFonts w:cs="Arial"/>
        </w:rPr>
        <w:fldChar w:fldCharType="end"/>
      </w:r>
    </w:p>
    <w:p w14:paraId="52076BBF" w14:textId="77777777" w:rsidR="000C6D1E" w:rsidRPr="00AA0C5F" w:rsidRDefault="000C6D1E" w:rsidP="000C6D1E">
      <w:pPr>
        <w:pStyle w:val="TOC1"/>
        <w:rPr>
          <w:rFonts w:cs="Arial"/>
        </w:rPr>
      </w:pPr>
      <w:r w:rsidRPr="00AA0C5F">
        <w:rPr>
          <w:rFonts w:cs="Arial"/>
        </w:rPr>
        <w:t>2     Scope</w:t>
      </w:r>
      <w:r w:rsidRPr="00AA0C5F">
        <w:rPr>
          <w:rFonts w:cs="Arial"/>
        </w:rPr>
        <w:tab/>
      </w:r>
      <w:r w:rsidRPr="00AA0C5F">
        <w:rPr>
          <w:rFonts w:cs="Arial"/>
        </w:rPr>
        <w:fldChar w:fldCharType="begin"/>
      </w:r>
      <w:r w:rsidRPr="00AA0C5F">
        <w:rPr>
          <w:rFonts w:cs="Arial"/>
        </w:rPr>
        <w:instrText xml:space="preserve"> PAGEREF _Toc141735676 \h </w:instrText>
      </w:r>
      <w:r w:rsidRPr="00AA0C5F">
        <w:rPr>
          <w:rFonts w:cs="Arial"/>
        </w:rPr>
      </w:r>
      <w:r w:rsidRPr="00AA0C5F">
        <w:rPr>
          <w:rFonts w:cs="Arial"/>
        </w:rPr>
        <w:fldChar w:fldCharType="separate"/>
      </w:r>
      <w:r w:rsidRPr="00AA0C5F">
        <w:rPr>
          <w:rFonts w:cs="Arial"/>
        </w:rPr>
        <w:t>4</w:t>
      </w:r>
      <w:r w:rsidRPr="00AA0C5F">
        <w:rPr>
          <w:rFonts w:cs="Arial"/>
        </w:rPr>
        <w:fldChar w:fldCharType="end"/>
      </w:r>
    </w:p>
    <w:p w14:paraId="01BD4F3D" w14:textId="77777777" w:rsidR="00AB3C46" w:rsidRPr="00AA0C5F" w:rsidRDefault="000C6D1E">
      <w:pPr>
        <w:pStyle w:val="TOC1"/>
        <w:rPr>
          <w:rFonts w:cs="Arial"/>
        </w:rPr>
      </w:pPr>
      <w:r w:rsidRPr="00AA0C5F">
        <w:rPr>
          <w:rFonts w:cs="Arial"/>
        </w:rPr>
        <w:t xml:space="preserve">3     </w:t>
      </w:r>
      <w:r w:rsidR="009C1AF4">
        <w:rPr>
          <w:rFonts w:cs="Arial"/>
        </w:rPr>
        <w:t>RPB Written Statement</w:t>
      </w:r>
      <w:r w:rsidR="00AB3C46" w:rsidRPr="00AA0C5F">
        <w:rPr>
          <w:rFonts w:cs="Arial"/>
        </w:rPr>
        <w:tab/>
      </w:r>
      <w:r w:rsidRPr="00AA0C5F">
        <w:rPr>
          <w:rFonts w:cs="Arial"/>
        </w:rPr>
        <w:t>5</w:t>
      </w:r>
    </w:p>
    <w:p w14:paraId="56958A43" w14:textId="77777777" w:rsidR="00AB3C46" w:rsidRPr="00AA0C5F" w:rsidRDefault="000C6D1E">
      <w:pPr>
        <w:pStyle w:val="TOC1"/>
        <w:rPr>
          <w:rFonts w:cs="Arial"/>
        </w:rPr>
      </w:pPr>
      <w:r w:rsidRPr="00AA0C5F">
        <w:rPr>
          <w:rFonts w:cs="Arial"/>
        </w:rPr>
        <w:t>4</w:t>
      </w:r>
      <w:r w:rsidR="00AB3C46" w:rsidRPr="00AA0C5F">
        <w:rPr>
          <w:rFonts w:cs="Arial"/>
        </w:rPr>
        <w:tab/>
      </w:r>
      <w:r w:rsidRPr="00AA0C5F">
        <w:rPr>
          <w:rFonts w:cs="Arial"/>
        </w:rPr>
        <w:t>Funding</w:t>
      </w:r>
      <w:r w:rsidR="00AB3C46" w:rsidRPr="00AA0C5F">
        <w:rPr>
          <w:rFonts w:cs="Arial"/>
        </w:rPr>
        <w:tab/>
      </w:r>
      <w:r w:rsidR="00AB3C46" w:rsidRPr="00AA0C5F">
        <w:rPr>
          <w:rFonts w:cs="Arial"/>
        </w:rPr>
        <w:fldChar w:fldCharType="begin"/>
      </w:r>
      <w:r w:rsidR="00AB3C46" w:rsidRPr="00AA0C5F">
        <w:rPr>
          <w:rFonts w:cs="Arial"/>
        </w:rPr>
        <w:instrText xml:space="preserve"> PAGEREF _Toc141735677 \h </w:instrText>
      </w:r>
      <w:r w:rsidR="00AB3C46" w:rsidRPr="00AA0C5F">
        <w:rPr>
          <w:rFonts w:cs="Arial"/>
        </w:rPr>
      </w:r>
      <w:r w:rsidR="00AB3C46" w:rsidRPr="00AA0C5F">
        <w:rPr>
          <w:rFonts w:cs="Arial"/>
        </w:rPr>
        <w:fldChar w:fldCharType="separate"/>
      </w:r>
      <w:r w:rsidR="00AB3C46" w:rsidRPr="00AA0C5F">
        <w:rPr>
          <w:rFonts w:cs="Arial"/>
        </w:rPr>
        <w:t>5</w:t>
      </w:r>
      <w:r w:rsidR="00AB3C46" w:rsidRPr="00AA0C5F">
        <w:rPr>
          <w:rFonts w:cs="Arial"/>
        </w:rPr>
        <w:fldChar w:fldCharType="end"/>
      </w:r>
    </w:p>
    <w:p w14:paraId="41E60189" w14:textId="77777777" w:rsidR="000C6D1E" w:rsidRDefault="000C6D1E" w:rsidP="000C6D1E">
      <w:pPr>
        <w:pStyle w:val="TOC1"/>
        <w:rPr>
          <w:rFonts w:cs="Arial"/>
        </w:rPr>
      </w:pPr>
      <w:r w:rsidRPr="00AA0C5F">
        <w:rPr>
          <w:rFonts w:cs="Arial"/>
        </w:rPr>
        <w:t>5</w:t>
      </w:r>
      <w:r w:rsidRPr="00AA0C5F">
        <w:rPr>
          <w:rFonts w:cs="Arial"/>
        </w:rPr>
        <w:tab/>
        <w:t>Invoicing</w:t>
      </w:r>
      <w:r w:rsidR="00285C8C">
        <w:rPr>
          <w:rFonts w:cs="Arial"/>
        </w:rPr>
        <w:t xml:space="preserve"> - Strategy</w:t>
      </w:r>
      <w:r w:rsidRPr="00AA0C5F">
        <w:rPr>
          <w:rFonts w:cs="Arial"/>
        </w:rPr>
        <w:tab/>
      </w:r>
      <w:r w:rsidRPr="00AA0C5F">
        <w:rPr>
          <w:rFonts w:cs="Arial"/>
        </w:rPr>
        <w:fldChar w:fldCharType="begin"/>
      </w:r>
      <w:r w:rsidRPr="00AA0C5F">
        <w:rPr>
          <w:rFonts w:cs="Arial"/>
        </w:rPr>
        <w:instrText xml:space="preserve"> PAGEREF _Toc141735677 \h </w:instrText>
      </w:r>
      <w:r w:rsidRPr="00AA0C5F">
        <w:rPr>
          <w:rFonts w:cs="Arial"/>
        </w:rPr>
      </w:r>
      <w:r w:rsidRPr="00AA0C5F">
        <w:rPr>
          <w:rFonts w:cs="Arial"/>
        </w:rPr>
        <w:fldChar w:fldCharType="separate"/>
      </w:r>
      <w:r w:rsidRPr="00AA0C5F">
        <w:rPr>
          <w:rFonts w:cs="Arial"/>
        </w:rPr>
        <w:t>5</w:t>
      </w:r>
      <w:r w:rsidRPr="00AA0C5F">
        <w:rPr>
          <w:rFonts w:cs="Arial"/>
        </w:rPr>
        <w:fldChar w:fldCharType="end"/>
      </w:r>
    </w:p>
    <w:p w14:paraId="2FD5C368" w14:textId="77777777" w:rsidR="00285C8C" w:rsidRPr="00285C8C" w:rsidRDefault="00285C8C" w:rsidP="00285C8C">
      <w:pPr>
        <w:pStyle w:val="TOC1"/>
        <w:rPr>
          <w:rFonts w:cs="Arial"/>
        </w:rPr>
      </w:pPr>
      <w:r w:rsidRPr="00AA0C5F">
        <w:rPr>
          <w:rFonts w:cs="Arial"/>
        </w:rPr>
        <w:t>6</w:t>
      </w:r>
      <w:r w:rsidRPr="00AA0C5F">
        <w:rPr>
          <w:rFonts w:cs="Arial"/>
        </w:rPr>
        <w:tab/>
      </w:r>
      <w:r>
        <w:rPr>
          <w:rFonts w:cs="Arial"/>
        </w:rPr>
        <w:t>Invoicing - Primary Care and Mental Health</w:t>
      </w:r>
      <w:r w:rsidR="009C1AF4">
        <w:rPr>
          <w:rFonts w:cs="Arial"/>
        </w:rPr>
        <w:tab/>
        <w:t>6</w:t>
      </w:r>
    </w:p>
    <w:p w14:paraId="36B63011" w14:textId="77777777" w:rsidR="000C6D1E" w:rsidRPr="00AA0C5F" w:rsidRDefault="00285C8C" w:rsidP="000C6D1E">
      <w:pPr>
        <w:pStyle w:val="TOC1"/>
        <w:rPr>
          <w:rFonts w:cs="Arial"/>
        </w:rPr>
      </w:pPr>
      <w:r>
        <w:rPr>
          <w:rFonts w:cs="Arial"/>
        </w:rPr>
        <w:t>7</w:t>
      </w:r>
      <w:r w:rsidR="000C6D1E" w:rsidRPr="00AA0C5F">
        <w:rPr>
          <w:rFonts w:cs="Arial"/>
        </w:rPr>
        <w:tab/>
        <w:t>Reco</w:t>
      </w:r>
      <w:r w:rsidR="009F516A">
        <w:rPr>
          <w:rFonts w:cs="Arial"/>
        </w:rPr>
        <w:t>nciliation/Internal Reporting</w:t>
      </w:r>
      <w:r w:rsidR="009F516A">
        <w:rPr>
          <w:rFonts w:cs="Arial"/>
        </w:rPr>
        <w:tab/>
      </w:r>
      <w:r w:rsidR="00A914E6">
        <w:rPr>
          <w:rFonts w:cs="Arial"/>
        </w:rPr>
        <w:t>7</w:t>
      </w:r>
    </w:p>
    <w:p w14:paraId="065EDA5D" w14:textId="77777777" w:rsidR="000C6D1E" w:rsidRPr="00AA0C5F" w:rsidRDefault="00285C8C" w:rsidP="000C6D1E">
      <w:pPr>
        <w:pStyle w:val="TOC1"/>
        <w:rPr>
          <w:rFonts w:cs="Arial"/>
        </w:rPr>
      </w:pPr>
      <w:r>
        <w:rPr>
          <w:rFonts w:cs="Arial"/>
        </w:rPr>
        <w:t>8</w:t>
      </w:r>
      <w:r w:rsidR="009F516A">
        <w:rPr>
          <w:rFonts w:cs="Arial"/>
        </w:rPr>
        <w:tab/>
        <w:t>Reporting</w:t>
      </w:r>
      <w:r w:rsidR="009F516A">
        <w:rPr>
          <w:rFonts w:cs="Arial"/>
        </w:rPr>
        <w:tab/>
        <w:t>7</w:t>
      </w:r>
    </w:p>
    <w:p w14:paraId="7FEBE19F" w14:textId="77777777" w:rsidR="000C6D1E" w:rsidRPr="00AA0C5F" w:rsidRDefault="000C6D1E" w:rsidP="000C6D1E">
      <w:pPr>
        <w:pStyle w:val="TOC1"/>
        <w:rPr>
          <w:rFonts w:cs="Arial"/>
        </w:rPr>
      </w:pPr>
      <w:r w:rsidRPr="00AA0C5F">
        <w:rPr>
          <w:rFonts w:cs="Arial"/>
        </w:rPr>
        <w:tab/>
      </w:r>
      <w:r w:rsidR="00285C8C">
        <w:rPr>
          <w:rFonts w:cs="Arial"/>
        </w:rPr>
        <w:t>8</w:t>
      </w:r>
      <w:r w:rsidR="009F516A">
        <w:rPr>
          <w:rFonts w:cs="Arial"/>
        </w:rPr>
        <w:t>.1     Monitoring Return</w:t>
      </w:r>
      <w:r w:rsidR="009F516A">
        <w:rPr>
          <w:rFonts w:cs="Arial"/>
        </w:rPr>
        <w:tab/>
        <w:t>7</w:t>
      </w:r>
    </w:p>
    <w:p w14:paraId="173B87AD" w14:textId="77777777" w:rsidR="000C6D1E" w:rsidRPr="00AA0C5F" w:rsidRDefault="00285C8C" w:rsidP="000C6D1E">
      <w:pPr>
        <w:pStyle w:val="TOC1"/>
        <w:rPr>
          <w:rFonts w:cs="Arial"/>
        </w:rPr>
      </w:pPr>
      <w:r>
        <w:rPr>
          <w:rFonts w:cs="Arial"/>
        </w:rPr>
        <w:tab/>
        <w:t>8</w:t>
      </w:r>
      <w:r w:rsidR="000C6D1E" w:rsidRPr="00AA0C5F">
        <w:rPr>
          <w:rFonts w:cs="Arial"/>
        </w:rPr>
        <w:t xml:space="preserve">.2     </w:t>
      </w:r>
      <w:r w:rsidR="009F516A">
        <w:rPr>
          <w:rFonts w:cs="Arial"/>
        </w:rPr>
        <w:t>Quarterly Reporting to the RPB</w:t>
      </w:r>
      <w:r w:rsidR="009F516A">
        <w:rPr>
          <w:rFonts w:cs="Arial"/>
        </w:rPr>
        <w:tab/>
        <w:t>7</w:t>
      </w:r>
    </w:p>
    <w:p w14:paraId="61D0B583" w14:textId="77777777" w:rsidR="00AB3C46" w:rsidRDefault="00285C8C" w:rsidP="00AA0C5F">
      <w:pPr>
        <w:pStyle w:val="TOC1"/>
        <w:rPr>
          <w:rFonts w:cs="Arial"/>
        </w:rPr>
      </w:pPr>
      <w:r>
        <w:rPr>
          <w:rFonts w:cs="Arial"/>
        </w:rPr>
        <w:t>9</w:t>
      </w:r>
      <w:r w:rsidR="00BE755C" w:rsidRPr="00AA0C5F">
        <w:rPr>
          <w:rFonts w:cs="Arial"/>
        </w:rPr>
        <w:tab/>
      </w:r>
      <w:r w:rsidR="00BE755C">
        <w:rPr>
          <w:rFonts w:cs="Arial"/>
        </w:rPr>
        <w:t>Year end Accruals</w:t>
      </w:r>
      <w:r w:rsidR="00BE755C" w:rsidRPr="00AA0C5F">
        <w:rPr>
          <w:rFonts w:cs="Arial"/>
        </w:rPr>
        <w:tab/>
      </w:r>
      <w:r w:rsidR="009C1AF4">
        <w:rPr>
          <w:rFonts w:cs="Arial"/>
        </w:rPr>
        <w:t>7</w:t>
      </w:r>
    </w:p>
    <w:p w14:paraId="1ED04F3D" w14:textId="77777777" w:rsidR="00BE755C" w:rsidRPr="00BE755C" w:rsidRDefault="00BE755C" w:rsidP="00BE755C">
      <w:pPr>
        <w:rPr>
          <w:rFonts w:eastAsiaTheme="minorEastAsia"/>
        </w:rPr>
      </w:pPr>
    </w:p>
    <w:p w14:paraId="387C992C" w14:textId="77777777" w:rsidR="00AB3C46" w:rsidRDefault="00AB3C46">
      <w:pPr>
        <w:pStyle w:val="TOC1"/>
        <w:rPr>
          <w:rFonts w:cs="Arial"/>
        </w:rPr>
      </w:pPr>
      <w:r w:rsidRPr="00493B08">
        <w:rPr>
          <w:rFonts w:cs="Arial"/>
        </w:rPr>
        <w:t xml:space="preserve">Appendix 1: </w:t>
      </w:r>
      <w:r w:rsidR="00CE15C2" w:rsidRPr="00CE15C2">
        <w:rPr>
          <w:rFonts w:cs="Arial"/>
        </w:rPr>
        <w:t>Integrated Care Fund Written Agreement 2019/20 - 2020/21</w:t>
      </w:r>
      <w:r w:rsidRPr="00AA0C5F">
        <w:rPr>
          <w:rFonts w:cs="Arial"/>
        </w:rPr>
        <w:tab/>
      </w:r>
      <w:r w:rsidR="009C1AF4">
        <w:rPr>
          <w:rFonts w:cs="Arial"/>
        </w:rPr>
        <w:t>8</w:t>
      </w:r>
    </w:p>
    <w:p w14:paraId="1F0D07CD" w14:textId="77777777" w:rsidR="00CE15C2" w:rsidRPr="00CE15C2" w:rsidRDefault="00CE15C2" w:rsidP="00CE15C2">
      <w:pPr>
        <w:pStyle w:val="TOC1"/>
        <w:rPr>
          <w:rFonts w:cs="Arial"/>
        </w:rPr>
      </w:pPr>
      <w:r>
        <w:rPr>
          <w:rFonts w:cs="Arial"/>
        </w:rPr>
        <w:t>Appendix 2</w:t>
      </w:r>
      <w:r w:rsidRPr="00493B08">
        <w:rPr>
          <w:rFonts w:cs="Arial"/>
        </w:rPr>
        <w:t xml:space="preserve">: </w:t>
      </w:r>
      <w:r w:rsidR="009C1AF4" w:rsidRPr="00AA0A4C">
        <w:rPr>
          <w:rFonts w:cs="Arial"/>
          <w:szCs w:val="24"/>
        </w:rPr>
        <w:t>Approvals/Payment Process</w:t>
      </w:r>
      <w:r w:rsidRPr="00AA0C5F">
        <w:rPr>
          <w:rFonts w:cs="Arial"/>
        </w:rPr>
        <w:tab/>
      </w:r>
      <w:r w:rsidR="009C1AF4">
        <w:rPr>
          <w:rFonts w:cs="Arial"/>
        </w:rPr>
        <w:t>9</w:t>
      </w:r>
    </w:p>
    <w:p w14:paraId="51F0FCA4" w14:textId="77777777" w:rsidR="00AB3C46" w:rsidRPr="00AA0C5F" w:rsidRDefault="00CE15C2">
      <w:pPr>
        <w:pStyle w:val="TOC1"/>
        <w:rPr>
          <w:rFonts w:cs="Arial"/>
        </w:rPr>
      </w:pPr>
      <w:r>
        <w:rPr>
          <w:rFonts w:cs="Arial"/>
        </w:rPr>
        <w:t>Appendix 3</w:t>
      </w:r>
      <w:r w:rsidR="00AB3C46" w:rsidRPr="00493B08">
        <w:rPr>
          <w:rFonts w:cs="Arial"/>
        </w:rPr>
        <w:t xml:space="preserve">: </w:t>
      </w:r>
      <w:r w:rsidR="009C1AF4">
        <w:rPr>
          <w:rFonts w:cs="Arial"/>
        </w:rPr>
        <w:t>Approvers</w:t>
      </w:r>
      <w:r w:rsidR="00AB3C46" w:rsidRPr="00AA0C5F">
        <w:rPr>
          <w:rFonts w:cs="Arial"/>
        </w:rPr>
        <w:tab/>
      </w:r>
      <w:r w:rsidR="009C1AF4">
        <w:rPr>
          <w:rFonts w:cs="Arial"/>
        </w:rPr>
        <w:t>10</w:t>
      </w:r>
    </w:p>
    <w:p w14:paraId="2519101F" w14:textId="77777777" w:rsidR="00566B42" w:rsidRPr="00AA0C5F" w:rsidRDefault="00190E53" w:rsidP="00AA0C5F">
      <w:pPr>
        <w:pStyle w:val="TOC1"/>
      </w:pPr>
      <w:r w:rsidRPr="00AA0C5F">
        <w:rPr>
          <w:rFonts w:cs="Arial"/>
        </w:rPr>
        <w:fldChar w:fldCharType="end"/>
      </w:r>
      <w:bookmarkStart w:id="1" w:name="_Toc223675824"/>
    </w:p>
    <w:p w14:paraId="4D8C485B" w14:textId="77777777" w:rsidR="00AB3C46" w:rsidRPr="00AA0C5F" w:rsidRDefault="00AB3C46" w:rsidP="00AB3C46">
      <w:pPr>
        <w:rPr>
          <w:rFonts w:ascii="Arial" w:hAnsi="Arial" w:cs="Arial"/>
          <w:b/>
          <w:noProof/>
          <w:sz w:val="24"/>
        </w:rPr>
      </w:pPr>
    </w:p>
    <w:p w14:paraId="19C0B5C2" w14:textId="77777777" w:rsidR="00AB3C46" w:rsidRPr="00AA0C5F" w:rsidRDefault="00AB3C46" w:rsidP="00AB3C46">
      <w:pPr>
        <w:rPr>
          <w:rFonts w:ascii="Arial" w:hAnsi="Arial" w:cs="Arial"/>
          <w:b/>
          <w:noProof/>
          <w:sz w:val="24"/>
        </w:rPr>
      </w:pPr>
    </w:p>
    <w:p w14:paraId="1109A022" w14:textId="77777777" w:rsidR="00AB3C46" w:rsidRPr="00AA0C5F" w:rsidRDefault="00AB3C46" w:rsidP="00AB3C46">
      <w:pPr>
        <w:rPr>
          <w:rFonts w:ascii="Arial" w:hAnsi="Arial" w:cs="Arial"/>
          <w:b/>
          <w:noProof/>
          <w:sz w:val="24"/>
        </w:rPr>
      </w:pPr>
    </w:p>
    <w:p w14:paraId="3950E4DC" w14:textId="77777777" w:rsidR="00AB3C46" w:rsidRPr="00AA0C5F" w:rsidRDefault="00AB3C46" w:rsidP="00AB3C46">
      <w:pPr>
        <w:rPr>
          <w:rFonts w:ascii="Arial" w:hAnsi="Arial" w:cs="Arial"/>
          <w:b/>
          <w:noProof/>
          <w:sz w:val="24"/>
        </w:rPr>
      </w:pPr>
    </w:p>
    <w:p w14:paraId="6F68A1B6" w14:textId="77777777" w:rsidR="00AB3C46" w:rsidRPr="00AA0C5F" w:rsidRDefault="00AB3C46" w:rsidP="00AB3C46">
      <w:pPr>
        <w:rPr>
          <w:rFonts w:ascii="Arial" w:hAnsi="Arial" w:cs="Arial"/>
          <w:b/>
          <w:noProof/>
          <w:sz w:val="24"/>
        </w:rPr>
      </w:pPr>
    </w:p>
    <w:p w14:paraId="1C10C27F" w14:textId="77777777" w:rsidR="00AB3C46" w:rsidRPr="00AA0C5F" w:rsidRDefault="00AB3C46" w:rsidP="00AB3C46">
      <w:pPr>
        <w:rPr>
          <w:rFonts w:ascii="Arial" w:hAnsi="Arial" w:cs="Arial"/>
          <w:b/>
          <w:noProof/>
          <w:sz w:val="24"/>
        </w:rPr>
      </w:pPr>
    </w:p>
    <w:p w14:paraId="4A0253E2" w14:textId="77777777" w:rsidR="00AB3C46" w:rsidRPr="00AA0C5F" w:rsidRDefault="00AB3C46" w:rsidP="00AB3C46">
      <w:pPr>
        <w:rPr>
          <w:rFonts w:ascii="Arial" w:hAnsi="Arial" w:cs="Arial"/>
          <w:b/>
          <w:noProof/>
          <w:sz w:val="24"/>
        </w:rPr>
      </w:pPr>
    </w:p>
    <w:p w14:paraId="5658E575" w14:textId="77777777" w:rsidR="00AB3C46" w:rsidRPr="00AA0C5F" w:rsidRDefault="00AB3C46" w:rsidP="00AB3C46">
      <w:pPr>
        <w:rPr>
          <w:rFonts w:ascii="Arial" w:hAnsi="Arial" w:cs="Arial"/>
          <w:b/>
          <w:noProof/>
          <w:sz w:val="24"/>
        </w:rPr>
      </w:pPr>
    </w:p>
    <w:p w14:paraId="2B67A9F9" w14:textId="77777777" w:rsidR="00AB3C46" w:rsidRDefault="00AB3C46" w:rsidP="00AB3C46">
      <w:pPr>
        <w:rPr>
          <w:lang w:val="en-US"/>
        </w:rPr>
      </w:pPr>
    </w:p>
    <w:p w14:paraId="42F08196" w14:textId="77777777" w:rsidR="00AB3C46" w:rsidRDefault="00AB3C46" w:rsidP="00AB3C46">
      <w:pPr>
        <w:rPr>
          <w:lang w:val="en-US"/>
        </w:rPr>
      </w:pPr>
    </w:p>
    <w:p w14:paraId="1FA81FF3" w14:textId="77777777" w:rsidR="00AB3C46" w:rsidRDefault="00AB3C46" w:rsidP="00AB3C46">
      <w:pPr>
        <w:rPr>
          <w:lang w:val="en-US"/>
        </w:rPr>
      </w:pPr>
    </w:p>
    <w:p w14:paraId="0FDE798F" w14:textId="77777777" w:rsidR="00AB3C46" w:rsidRDefault="00AB3C46" w:rsidP="00AB3C46">
      <w:pPr>
        <w:rPr>
          <w:lang w:val="en-US"/>
        </w:rPr>
      </w:pPr>
    </w:p>
    <w:p w14:paraId="64EA12FA" w14:textId="77777777" w:rsidR="00AB3C46" w:rsidRDefault="00AB3C46" w:rsidP="00AB3C46">
      <w:pPr>
        <w:rPr>
          <w:lang w:val="en-US"/>
        </w:rPr>
      </w:pPr>
    </w:p>
    <w:p w14:paraId="02E6EB39" w14:textId="77777777" w:rsidR="00AB3C46" w:rsidRDefault="00AB3C46" w:rsidP="00AB3C46">
      <w:pPr>
        <w:rPr>
          <w:lang w:val="en-US"/>
        </w:rPr>
      </w:pPr>
    </w:p>
    <w:p w14:paraId="6FDA9A7C" w14:textId="77777777" w:rsidR="00AB3C46" w:rsidRDefault="00AB3C46" w:rsidP="00AB3C46">
      <w:pPr>
        <w:rPr>
          <w:lang w:val="en-US"/>
        </w:rPr>
      </w:pPr>
    </w:p>
    <w:p w14:paraId="30656A68" w14:textId="77777777" w:rsidR="00AB3C46" w:rsidRDefault="00AB3C46" w:rsidP="00AB3C46">
      <w:pPr>
        <w:rPr>
          <w:lang w:val="en-US"/>
        </w:rPr>
      </w:pPr>
    </w:p>
    <w:p w14:paraId="3DAFDCCA" w14:textId="77777777" w:rsidR="00AB3C46" w:rsidRDefault="00AB3C46" w:rsidP="00AB3C46">
      <w:pPr>
        <w:rPr>
          <w:lang w:val="en-US"/>
        </w:rPr>
      </w:pPr>
    </w:p>
    <w:p w14:paraId="1EB61663" w14:textId="77777777" w:rsidR="00AB3C46" w:rsidRDefault="00AB3C46" w:rsidP="00AB3C46">
      <w:pPr>
        <w:rPr>
          <w:lang w:val="en-US"/>
        </w:rPr>
      </w:pPr>
    </w:p>
    <w:p w14:paraId="4A85A81C" w14:textId="77777777" w:rsidR="00AB3C46" w:rsidRDefault="00AB3C46" w:rsidP="00AB3C46">
      <w:pPr>
        <w:rPr>
          <w:lang w:val="en-US"/>
        </w:rPr>
      </w:pPr>
    </w:p>
    <w:p w14:paraId="048F1357" w14:textId="77777777" w:rsidR="00AB3C46" w:rsidRDefault="00AB3C46" w:rsidP="00AB3C46">
      <w:pPr>
        <w:rPr>
          <w:lang w:val="en-US"/>
        </w:rPr>
      </w:pPr>
    </w:p>
    <w:p w14:paraId="7FE5A9EC" w14:textId="77777777" w:rsidR="00AB3C46" w:rsidRDefault="00AB3C46" w:rsidP="00AB3C46">
      <w:pPr>
        <w:rPr>
          <w:lang w:val="en-US"/>
        </w:rPr>
      </w:pPr>
    </w:p>
    <w:p w14:paraId="28B4C137" w14:textId="77777777" w:rsidR="004B1675" w:rsidRDefault="004B1675" w:rsidP="00AB3C46">
      <w:pPr>
        <w:rPr>
          <w:lang w:val="en-US"/>
        </w:rPr>
      </w:pPr>
    </w:p>
    <w:p w14:paraId="396525D6" w14:textId="77777777" w:rsidR="004B1675" w:rsidRDefault="004B1675" w:rsidP="00AB3C46">
      <w:pPr>
        <w:rPr>
          <w:lang w:val="en-US"/>
        </w:rPr>
      </w:pPr>
    </w:p>
    <w:p w14:paraId="786947D3" w14:textId="77777777" w:rsidR="004B1675" w:rsidRDefault="004B1675" w:rsidP="00AB3C46">
      <w:pPr>
        <w:rPr>
          <w:lang w:val="en-US"/>
        </w:rPr>
      </w:pPr>
    </w:p>
    <w:p w14:paraId="79F5559F" w14:textId="77777777" w:rsidR="004B1675" w:rsidRDefault="004B1675" w:rsidP="00AB3C46">
      <w:pPr>
        <w:rPr>
          <w:lang w:val="en-US"/>
        </w:rPr>
      </w:pPr>
    </w:p>
    <w:p w14:paraId="53E2AB39" w14:textId="77777777" w:rsidR="004B1675" w:rsidRDefault="004B1675" w:rsidP="00AB3C46">
      <w:pPr>
        <w:rPr>
          <w:lang w:val="en-US"/>
        </w:rPr>
      </w:pPr>
    </w:p>
    <w:p w14:paraId="39CF8A4A" w14:textId="77777777" w:rsidR="004B1675" w:rsidRDefault="004B1675" w:rsidP="00AB3C46">
      <w:pPr>
        <w:rPr>
          <w:lang w:val="en-US"/>
        </w:rPr>
      </w:pPr>
    </w:p>
    <w:p w14:paraId="69F917E4" w14:textId="77777777" w:rsidR="004B1675" w:rsidRDefault="004B1675" w:rsidP="00AB3C46">
      <w:pPr>
        <w:rPr>
          <w:lang w:val="en-US"/>
        </w:rPr>
      </w:pPr>
    </w:p>
    <w:p w14:paraId="14166BF5" w14:textId="77777777" w:rsidR="004B1675" w:rsidRDefault="004B1675" w:rsidP="00AB3C46">
      <w:pPr>
        <w:rPr>
          <w:lang w:val="en-US"/>
        </w:rPr>
      </w:pPr>
    </w:p>
    <w:p w14:paraId="3B385F96" w14:textId="77777777" w:rsidR="004B1675" w:rsidRDefault="004B1675" w:rsidP="00AB3C46">
      <w:pPr>
        <w:rPr>
          <w:lang w:val="en-US"/>
        </w:rPr>
      </w:pPr>
    </w:p>
    <w:p w14:paraId="7CB7BF33" w14:textId="77777777" w:rsidR="004B1675" w:rsidRDefault="004B1675" w:rsidP="00AB3C46">
      <w:pPr>
        <w:rPr>
          <w:lang w:val="en-US"/>
        </w:rPr>
      </w:pPr>
    </w:p>
    <w:p w14:paraId="302F1332" w14:textId="77777777" w:rsidR="00AA0C5F" w:rsidRDefault="00AA0C5F" w:rsidP="00AB3C46">
      <w:pPr>
        <w:rPr>
          <w:lang w:val="en-US"/>
        </w:rPr>
      </w:pPr>
    </w:p>
    <w:bookmarkEnd w:id="1"/>
    <w:p w14:paraId="19002ED2" w14:textId="77777777" w:rsidR="00834391" w:rsidRPr="00694B8C" w:rsidRDefault="004B1675" w:rsidP="009B56A4">
      <w:pPr>
        <w:pStyle w:val="Heading1"/>
        <w:rPr>
          <w:b/>
        </w:rPr>
      </w:pPr>
      <w:r>
        <w:rPr>
          <w:b/>
        </w:rPr>
        <w:lastRenderedPageBreak/>
        <w:t>INTRODUCTION &amp; BACKGROUND</w:t>
      </w:r>
    </w:p>
    <w:p w14:paraId="3710F6F8" w14:textId="77777777" w:rsidR="00834391" w:rsidRPr="00694B8C" w:rsidRDefault="00834391" w:rsidP="009B56A4">
      <w:pPr>
        <w:pStyle w:val="BodyText"/>
        <w:numPr>
          <w:ilvl w:val="0"/>
          <w:numId w:val="0"/>
        </w:numPr>
        <w:rPr>
          <w:b/>
        </w:rPr>
      </w:pPr>
    </w:p>
    <w:p w14:paraId="20DF6947" w14:textId="77777777" w:rsidR="007A286C" w:rsidRPr="009C7100" w:rsidRDefault="00C47D79" w:rsidP="007A286C">
      <w:pPr>
        <w:pStyle w:val="BodyText"/>
      </w:pPr>
      <w:r w:rsidRPr="009C7100">
        <w:t xml:space="preserve">This document aims to provide guidance </w:t>
      </w:r>
      <w:r w:rsidR="00D64699" w:rsidRPr="009C7100">
        <w:t xml:space="preserve">on the Health Board’s </w:t>
      </w:r>
      <w:r w:rsidR="007A286C" w:rsidRPr="009C7100">
        <w:t>processing arrangements in place to ensure the correct approvals and payment of</w:t>
      </w:r>
      <w:r w:rsidR="006223EA" w:rsidRPr="009C7100">
        <w:t xml:space="preserve"> revenue and capital</w:t>
      </w:r>
      <w:r w:rsidR="007A286C" w:rsidRPr="009C7100">
        <w:t xml:space="preserve"> invoices by the Heath Board in the role of Banker</w:t>
      </w:r>
      <w:r w:rsidR="00017D21">
        <w:t xml:space="preserve"> for the Regional Integration Fund (RIF) are</w:t>
      </w:r>
      <w:r w:rsidR="007A286C" w:rsidRPr="009C7100">
        <w:t xml:space="preserve"> managed in accordance with the Health Boards Standard Financial Instructions (SFIs)</w:t>
      </w:r>
      <w:r w:rsidRPr="009C7100">
        <w:t xml:space="preserve">. </w:t>
      </w:r>
    </w:p>
    <w:p w14:paraId="35D692D3" w14:textId="77777777" w:rsidR="00C47D79" w:rsidRPr="009C7100" w:rsidRDefault="00C47D79" w:rsidP="00F21AB1">
      <w:pPr>
        <w:pStyle w:val="BodyText"/>
        <w:numPr>
          <w:ilvl w:val="0"/>
          <w:numId w:val="0"/>
        </w:numPr>
        <w:ind w:left="576"/>
      </w:pPr>
    </w:p>
    <w:p w14:paraId="03CB6DD1" w14:textId="77777777" w:rsidR="005B0C05" w:rsidRPr="009C7100" w:rsidRDefault="005B0C05" w:rsidP="005B0C05">
      <w:pPr>
        <w:pStyle w:val="BodyText"/>
      </w:pPr>
      <w:r w:rsidRPr="009C7100">
        <w:t xml:space="preserve">The </w:t>
      </w:r>
      <w:r w:rsidR="00C47D79" w:rsidRPr="009C7100">
        <w:t>RIF</w:t>
      </w:r>
      <w:r w:rsidRPr="009C7100">
        <w:t xml:space="preserve"> aims to drive and enable integrated working between social services, health, housing, and the third and independent sectors. The focus of the fund is to enable older people to maintain their independence and remain at home, avoiding unnecessary hospital admissions and delayed discharges. It also supports the development of integrated care and support services for other groups of people including people with learning disabilities, children with complex needs and autism.</w:t>
      </w:r>
    </w:p>
    <w:p w14:paraId="2E409124" w14:textId="77777777" w:rsidR="005B0C05" w:rsidRPr="009C7100" w:rsidRDefault="005B0C05" w:rsidP="005B0C05">
      <w:pPr>
        <w:pStyle w:val="BodyText"/>
        <w:numPr>
          <w:ilvl w:val="0"/>
          <w:numId w:val="0"/>
        </w:numPr>
        <w:ind w:left="576"/>
      </w:pPr>
    </w:p>
    <w:p w14:paraId="7E0CDDFA" w14:textId="77777777" w:rsidR="005B0C05" w:rsidRPr="009C7100" w:rsidRDefault="00A47DB4" w:rsidP="005B0C05">
      <w:pPr>
        <w:pStyle w:val="BodyText"/>
      </w:pPr>
      <w:r w:rsidRPr="009C7100">
        <w:t>RIF</w:t>
      </w:r>
      <w:r w:rsidR="005B0C05" w:rsidRPr="009C7100">
        <w:t xml:space="preserve"> funding is administered by Regional Partnership Boards (RPBs), of which there are seven</w:t>
      </w:r>
      <w:r w:rsidR="00017D21">
        <w:t xml:space="preserve"> across Wales</w:t>
      </w:r>
      <w:r w:rsidR="005B0C05" w:rsidRPr="009C7100">
        <w:t xml:space="preserve">, each aligned to a health board and including health boards among their members. Locally, the Swansea Bay UHB is a member of the West </w:t>
      </w:r>
      <w:proofErr w:type="spellStart"/>
      <w:r w:rsidR="005B0C05" w:rsidRPr="009C7100">
        <w:t>Glamorgan</w:t>
      </w:r>
      <w:proofErr w:type="spellEnd"/>
      <w:r w:rsidR="005B0C05" w:rsidRPr="009C7100">
        <w:t xml:space="preserve"> RPB, alongside the City &amp; County of Swansea (CCS) and Neath Port Talbot Council (NPTC). </w:t>
      </w:r>
      <w:r w:rsidRPr="009C7100">
        <w:t>RIF</w:t>
      </w:r>
      <w:r w:rsidR="005B0C05" w:rsidRPr="009C7100">
        <w:t xml:space="preserve"> grant monies flow from Welsh Government (WG), via the health board to the organisations leading on schemes funded by the </w:t>
      </w:r>
      <w:r w:rsidRPr="009C7100">
        <w:t>RIF</w:t>
      </w:r>
      <w:r w:rsidR="005B0C05" w:rsidRPr="009C7100">
        <w:t xml:space="preserve"> via that process.</w:t>
      </w:r>
      <w:r w:rsidR="00017D21">
        <w:t xml:space="preserve"> The Health Board acts as a banker to facilitate the flow of WG grant funding.</w:t>
      </w:r>
      <w:r w:rsidR="005B0C05" w:rsidRPr="009C7100">
        <w:t xml:space="preserve"> </w:t>
      </w:r>
    </w:p>
    <w:p w14:paraId="4EACC019" w14:textId="77777777" w:rsidR="005B0C05" w:rsidRPr="009C7100" w:rsidRDefault="005B0C05" w:rsidP="005B0C05">
      <w:pPr>
        <w:pStyle w:val="BodyText"/>
        <w:numPr>
          <w:ilvl w:val="0"/>
          <w:numId w:val="0"/>
        </w:numPr>
      </w:pPr>
    </w:p>
    <w:p w14:paraId="545257B9" w14:textId="77777777" w:rsidR="00834391" w:rsidRDefault="005B0C05" w:rsidP="005B0C05">
      <w:pPr>
        <w:pStyle w:val="BodyText"/>
      </w:pPr>
      <w:r w:rsidRPr="009C7100">
        <w:t xml:space="preserve">Welsh Government </w:t>
      </w:r>
      <w:r w:rsidR="00A47DB4" w:rsidRPr="009C7100">
        <w:t>RIF</w:t>
      </w:r>
      <w:r w:rsidRPr="009C7100">
        <w:t xml:space="preserve"> guidance requires that RPBs put in place robust arrangements to manage the effective delivery of </w:t>
      </w:r>
      <w:proofErr w:type="gramStart"/>
      <w:r w:rsidR="00A47DB4" w:rsidRPr="009C7100">
        <w:t>RIF</w:t>
      </w:r>
      <w:proofErr w:type="gramEnd"/>
      <w:r w:rsidRPr="009C7100">
        <w:t xml:space="preserve"> capital and revenue funds. It requires the submission to Welsh Government of a ‘Written Agreeme</w:t>
      </w:r>
      <w:r w:rsidR="00017D21">
        <w:t>nt’ signed by the Chair of the Regional Partnership B</w:t>
      </w:r>
      <w:r w:rsidRPr="009C7100">
        <w:t>oard and Chief Executive of the relevant health board and countersigned by the nominated financial lead (such as financial director) with the appropriate delegated authority.</w:t>
      </w:r>
    </w:p>
    <w:p w14:paraId="75FC2979" w14:textId="77777777" w:rsidR="009A2D9E" w:rsidRDefault="009A2D9E" w:rsidP="009A2D9E">
      <w:pPr>
        <w:pStyle w:val="BodyText"/>
        <w:numPr>
          <w:ilvl w:val="0"/>
          <w:numId w:val="0"/>
        </w:numPr>
      </w:pPr>
    </w:p>
    <w:p w14:paraId="65CFFBEB" w14:textId="77777777" w:rsidR="00834391" w:rsidRPr="009C7100" w:rsidRDefault="00834391" w:rsidP="009B56A4">
      <w:pPr>
        <w:pStyle w:val="BodyText"/>
      </w:pPr>
      <w:r w:rsidRPr="009C7100">
        <w:t>The Director of Finance</w:t>
      </w:r>
      <w:r w:rsidR="00513562" w:rsidRPr="009C7100">
        <w:t xml:space="preserve"> or</w:t>
      </w:r>
      <w:r w:rsidRPr="009C7100">
        <w:t xml:space="preserve"> </w:t>
      </w:r>
      <w:r w:rsidR="00842A5D" w:rsidRPr="009C7100">
        <w:t xml:space="preserve">the </w:t>
      </w:r>
      <w:r w:rsidR="00025EF3" w:rsidRPr="009C7100">
        <w:t xml:space="preserve">Deputy </w:t>
      </w:r>
      <w:r w:rsidRPr="009C7100">
        <w:t>Director</w:t>
      </w:r>
      <w:r w:rsidR="00DD715D" w:rsidRPr="009C7100">
        <w:t xml:space="preserve"> </w:t>
      </w:r>
      <w:r w:rsidRPr="009C7100">
        <w:t xml:space="preserve">of Finance </w:t>
      </w:r>
      <w:r w:rsidR="00513562" w:rsidRPr="009C7100">
        <w:t xml:space="preserve">listed </w:t>
      </w:r>
      <w:r w:rsidR="00D10677" w:rsidRPr="009C7100">
        <w:t>below</w:t>
      </w:r>
      <w:r w:rsidR="00DD715D" w:rsidRPr="009C7100">
        <w:t xml:space="preserve"> </w:t>
      </w:r>
      <w:r w:rsidRPr="009C7100">
        <w:t>may be contacted regarding interpretation of this procedure, or for any further guidance and advice in respect of</w:t>
      </w:r>
      <w:r w:rsidR="00DD715D" w:rsidRPr="009C7100">
        <w:t xml:space="preserve"> </w:t>
      </w:r>
      <w:r w:rsidR="005B0C05" w:rsidRPr="009C7100">
        <w:t>Regional Integration Funding</w:t>
      </w:r>
      <w:r w:rsidR="00DD715D" w:rsidRPr="009C7100">
        <w:t>.</w:t>
      </w:r>
      <w:r w:rsidRPr="009C7100">
        <w:t xml:space="preserve"> </w:t>
      </w:r>
    </w:p>
    <w:p w14:paraId="7700550A" w14:textId="77777777" w:rsidR="00834391" w:rsidRPr="009B56A4" w:rsidRDefault="00834391" w:rsidP="009B56A4">
      <w:pPr>
        <w:pStyle w:val="BodyText"/>
        <w:numPr>
          <w:ilvl w:val="0"/>
          <w:numId w:val="0"/>
        </w:numPr>
      </w:pPr>
    </w:p>
    <w:p w14:paraId="62CB4556" w14:textId="77777777" w:rsidR="00F529FD" w:rsidRDefault="00F529FD" w:rsidP="00CD4E27">
      <w:pPr>
        <w:pStyle w:val="BodyText"/>
        <w:numPr>
          <w:ilvl w:val="0"/>
          <w:numId w:val="0"/>
        </w:numPr>
        <w:ind w:left="1656" w:hanging="576"/>
      </w:pPr>
      <w:bookmarkStart w:id="2" w:name="_Toc223500088"/>
    </w:p>
    <w:p w14:paraId="2B2FD2E1" w14:textId="77777777" w:rsidR="00513562" w:rsidRDefault="00513562" w:rsidP="00CD4E27">
      <w:pPr>
        <w:pStyle w:val="BodyText"/>
        <w:numPr>
          <w:ilvl w:val="0"/>
          <w:numId w:val="0"/>
        </w:numPr>
        <w:ind w:left="1656" w:hanging="576"/>
      </w:pPr>
    </w:p>
    <w:p w14:paraId="64B9C506" w14:textId="77777777" w:rsidR="00513562" w:rsidRDefault="00DC18E5" w:rsidP="00CD4E27">
      <w:pPr>
        <w:pStyle w:val="BodyText"/>
        <w:numPr>
          <w:ilvl w:val="0"/>
          <w:numId w:val="0"/>
        </w:numPr>
        <w:ind w:left="1656" w:hanging="576"/>
      </w:pPr>
      <w:r>
        <w:t xml:space="preserve">Darren Griffiths, </w:t>
      </w:r>
      <w:r w:rsidR="00513562">
        <w:t xml:space="preserve">Director of Finance </w:t>
      </w:r>
    </w:p>
    <w:p w14:paraId="45C8555D" w14:textId="77777777" w:rsidR="00234298" w:rsidRDefault="00DC18E5" w:rsidP="00CD4E27">
      <w:pPr>
        <w:pStyle w:val="BodyText"/>
        <w:numPr>
          <w:ilvl w:val="0"/>
          <w:numId w:val="0"/>
        </w:numPr>
        <w:ind w:left="1656" w:hanging="576"/>
      </w:pPr>
      <w:r w:rsidRPr="00891CB4">
        <w:rPr>
          <w:rStyle w:val="Hyperlink"/>
        </w:rPr>
        <w:t>Darren.griffiths</w:t>
      </w:r>
      <w:r w:rsidR="00326618" w:rsidRPr="00891CB4">
        <w:rPr>
          <w:rStyle w:val="Hyperlink"/>
        </w:rPr>
        <w:t>@wales.nhs.uk</w:t>
      </w:r>
      <w:r w:rsidR="00D95523">
        <w:t xml:space="preserve"> </w:t>
      </w:r>
      <w:hyperlink r:id="rId15" w:history="1"/>
      <w:r w:rsidR="00234298">
        <w:t>WH</w:t>
      </w:r>
      <w:r w:rsidR="00AB3C46">
        <w:t>TN 0</w:t>
      </w:r>
      <w:r w:rsidR="00234298">
        <w:t xml:space="preserve">1787 </w:t>
      </w:r>
      <w:r w:rsidR="00C12626">
        <w:t>4</w:t>
      </w:r>
      <w:r w:rsidR="00234298">
        <w:t>33</w:t>
      </w:r>
      <w:r w:rsidR="00772799">
        <w:t>06</w:t>
      </w:r>
      <w:r w:rsidR="00234298">
        <w:t xml:space="preserve"> </w:t>
      </w:r>
    </w:p>
    <w:p w14:paraId="317FB6FD" w14:textId="77777777" w:rsidR="004D24E4" w:rsidRDefault="004D24E4" w:rsidP="00CD4E27">
      <w:pPr>
        <w:pStyle w:val="BodyText"/>
        <w:numPr>
          <w:ilvl w:val="0"/>
          <w:numId w:val="0"/>
        </w:numPr>
        <w:ind w:left="1656" w:hanging="576"/>
      </w:pPr>
    </w:p>
    <w:p w14:paraId="0B9BD876" w14:textId="77777777" w:rsidR="004D24E4" w:rsidRDefault="004D24E4" w:rsidP="00CD4E27">
      <w:pPr>
        <w:pStyle w:val="BodyText"/>
        <w:numPr>
          <w:ilvl w:val="0"/>
          <w:numId w:val="0"/>
        </w:numPr>
        <w:ind w:left="1656" w:hanging="576"/>
      </w:pPr>
    </w:p>
    <w:p w14:paraId="74CBE475" w14:textId="77777777" w:rsidR="004D24E4" w:rsidRDefault="00DC18E5" w:rsidP="00CD4E27">
      <w:pPr>
        <w:pStyle w:val="BodyText"/>
        <w:numPr>
          <w:ilvl w:val="0"/>
          <w:numId w:val="0"/>
        </w:numPr>
        <w:ind w:left="1656" w:hanging="576"/>
      </w:pPr>
      <w:r>
        <w:t>Samantha Moss</w:t>
      </w:r>
      <w:r w:rsidR="00AE07F5">
        <w:t xml:space="preserve">, </w:t>
      </w:r>
      <w:r>
        <w:t>Deputy Director of Finance</w:t>
      </w:r>
    </w:p>
    <w:p w14:paraId="4D08422E" w14:textId="77777777" w:rsidR="004D24E4" w:rsidRDefault="008C6743" w:rsidP="00CD4E27">
      <w:pPr>
        <w:pStyle w:val="BodyText"/>
        <w:numPr>
          <w:ilvl w:val="0"/>
          <w:numId w:val="0"/>
        </w:numPr>
        <w:ind w:left="1656" w:hanging="576"/>
      </w:pPr>
      <w:hyperlink r:id="rId16" w:history="1">
        <w:r w:rsidR="00DC18E5" w:rsidRPr="004A4E98">
          <w:rPr>
            <w:rStyle w:val="Hyperlink"/>
          </w:rPr>
          <w:t>samantha.moss@wales.nhs.uk</w:t>
        </w:r>
      </w:hyperlink>
    </w:p>
    <w:p w14:paraId="50DFCB48" w14:textId="77777777" w:rsidR="004D24E4" w:rsidRDefault="004D24E4" w:rsidP="00DC18E5">
      <w:pPr>
        <w:pStyle w:val="BodyText"/>
        <w:numPr>
          <w:ilvl w:val="0"/>
          <w:numId w:val="0"/>
        </w:numPr>
        <w:ind w:left="576" w:hanging="576"/>
      </w:pPr>
    </w:p>
    <w:p w14:paraId="34866A90" w14:textId="77777777" w:rsidR="00834391" w:rsidRPr="00694B8C" w:rsidRDefault="00834391" w:rsidP="00AB3C46">
      <w:pPr>
        <w:pStyle w:val="Heading1"/>
        <w:rPr>
          <w:b/>
        </w:rPr>
      </w:pPr>
      <w:r w:rsidRPr="009B56A4">
        <w:br w:type="page"/>
      </w:r>
      <w:bookmarkEnd w:id="2"/>
      <w:r w:rsidR="009C7100">
        <w:rPr>
          <w:b/>
        </w:rPr>
        <w:lastRenderedPageBreak/>
        <w:t>SCOPE</w:t>
      </w:r>
    </w:p>
    <w:p w14:paraId="23B2F540" w14:textId="77777777" w:rsidR="00694B8C" w:rsidRPr="009B56A4" w:rsidRDefault="00694B8C" w:rsidP="00AB3C46">
      <w:pPr>
        <w:pStyle w:val="BodyText"/>
        <w:numPr>
          <w:ilvl w:val="0"/>
          <w:numId w:val="0"/>
        </w:numPr>
      </w:pPr>
    </w:p>
    <w:p w14:paraId="2377510C" w14:textId="77777777" w:rsidR="00E07317" w:rsidRPr="009C7100" w:rsidRDefault="00E07317" w:rsidP="00E07317">
      <w:pPr>
        <w:pStyle w:val="BodyText"/>
      </w:pPr>
      <w:r w:rsidRPr="009C7100">
        <w:t>To outline the</w:t>
      </w:r>
      <w:r>
        <w:t xml:space="preserve"> Health Board’s</w:t>
      </w:r>
      <w:r w:rsidRPr="009C7100">
        <w:t xml:space="preserve"> process of approval, settlement and payment, within SFI’s in the role as banker, as set out in the Written Agreement.</w:t>
      </w:r>
    </w:p>
    <w:p w14:paraId="336D0710" w14:textId="77777777" w:rsidR="00E07317" w:rsidRDefault="00E07317" w:rsidP="00E07317">
      <w:pPr>
        <w:pStyle w:val="BodyText"/>
        <w:numPr>
          <w:ilvl w:val="0"/>
          <w:numId w:val="0"/>
        </w:numPr>
        <w:ind w:left="576"/>
      </w:pPr>
    </w:p>
    <w:p w14:paraId="78B4B226" w14:textId="77777777" w:rsidR="00834391" w:rsidRPr="00E07317" w:rsidRDefault="00E07317" w:rsidP="00AB3C46">
      <w:pPr>
        <w:pStyle w:val="BodyText"/>
      </w:pPr>
      <w:r>
        <w:t xml:space="preserve">As part of the banker role this document will </w:t>
      </w:r>
      <w:r w:rsidR="009C7100" w:rsidRPr="009C7100">
        <w:t xml:space="preserve">ensure that payments </w:t>
      </w:r>
      <w:r w:rsidR="00F21AB1">
        <w:t xml:space="preserve">for costs associated with </w:t>
      </w:r>
      <w:r w:rsidR="009C7100" w:rsidRPr="009C7100">
        <w:t xml:space="preserve">RIF revenue </w:t>
      </w:r>
      <w:r w:rsidR="00F21AB1">
        <w:t xml:space="preserve">&amp; capital </w:t>
      </w:r>
      <w:r w:rsidR="009C7100" w:rsidRPr="009C7100">
        <w:t xml:space="preserve">schemes are </w:t>
      </w:r>
      <w:proofErr w:type="spellStart"/>
      <w:r w:rsidR="009C7100" w:rsidRPr="009C7100">
        <w:t>authorised</w:t>
      </w:r>
      <w:proofErr w:type="spellEnd"/>
      <w:r w:rsidR="009C7100" w:rsidRPr="009C7100">
        <w:t xml:space="preserve"> by appropriate officers within the Health Board, within GL </w:t>
      </w:r>
      <w:proofErr w:type="spellStart"/>
      <w:r w:rsidR="009C7100" w:rsidRPr="009C7100">
        <w:t>authorisation</w:t>
      </w:r>
      <w:proofErr w:type="spellEnd"/>
      <w:r w:rsidR="009C7100" w:rsidRPr="009C7100">
        <w:t xml:space="preserve"> limits, before funds are released to Partner organisations, managed in line with expected supporting documentation (i.e. approved monitoring schedules) and in accordance with the</w:t>
      </w:r>
      <w:r w:rsidR="00017D21">
        <w:t xml:space="preserve"> Health Board’s Standing Orders &amp;</w:t>
      </w:r>
      <w:r w:rsidR="009C7100" w:rsidRPr="009C7100">
        <w:t xml:space="preserve"> Standing Financial Instructions (SFI’s).</w:t>
      </w:r>
    </w:p>
    <w:p w14:paraId="472344A1" w14:textId="77777777" w:rsidR="009C7100" w:rsidRPr="009C7100" w:rsidRDefault="009C7100" w:rsidP="009C7100">
      <w:pPr>
        <w:pStyle w:val="ListParagraph"/>
        <w:rPr>
          <w:rFonts w:ascii="Arial" w:hAnsi="Arial"/>
          <w:sz w:val="24"/>
          <w:lang w:val="en-US"/>
        </w:rPr>
      </w:pPr>
    </w:p>
    <w:p w14:paraId="2F0CB2D3" w14:textId="77777777" w:rsidR="009C7100" w:rsidRPr="009C7100" w:rsidRDefault="009C7100" w:rsidP="009C7100">
      <w:pPr>
        <w:pStyle w:val="BodyText"/>
      </w:pPr>
      <w:r w:rsidRPr="009C7100">
        <w:t xml:space="preserve">To set out the escalation process where management input is required to facilitate timely settlement, during the current financial year. </w:t>
      </w:r>
    </w:p>
    <w:p w14:paraId="1535166E" w14:textId="77777777" w:rsidR="009C7100" w:rsidRPr="009C7100" w:rsidRDefault="009C7100" w:rsidP="009C7100">
      <w:pPr>
        <w:pStyle w:val="ListParagraph"/>
        <w:rPr>
          <w:rFonts w:ascii="Verdana" w:hAnsi="Verdana" w:cs="Arial"/>
          <w:bCs/>
          <w:sz w:val="24"/>
          <w:szCs w:val="24"/>
          <w:lang w:val="en-US"/>
        </w:rPr>
      </w:pPr>
    </w:p>
    <w:p w14:paraId="30AA4245" w14:textId="77777777" w:rsidR="009C7100" w:rsidRPr="009310ED" w:rsidRDefault="00AE0681" w:rsidP="009C7100">
      <w:pPr>
        <w:pStyle w:val="BodyText"/>
      </w:pPr>
      <w:r>
        <w:t>To set out the r</w:t>
      </w:r>
      <w:r w:rsidR="009C7100" w:rsidRPr="009310ED">
        <w:t xml:space="preserve">ecording of grant/partnership funding received </w:t>
      </w:r>
      <w:r w:rsidR="00B53697" w:rsidRPr="006D69EB">
        <w:t xml:space="preserve">from WG </w:t>
      </w:r>
      <w:r w:rsidR="009C7100" w:rsidRPr="009310ED">
        <w:t xml:space="preserve">against </w:t>
      </w:r>
      <w:r>
        <w:t>e</w:t>
      </w:r>
      <w:r w:rsidR="00B53697">
        <w:t xml:space="preserve">ach funding </w:t>
      </w:r>
      <w:r w:rsidR="00B53697" w:rsidRPr="006D69EB">
        <w:t>scheme</w:t>
      </w:r>
      <w:r w:rsidR="00F3126D" w:rsidRPr="009310ED">
        <w:t xml:space="preserve"> i.e. RIF, Dementia </w:t>
      </w:r>
      <w:proofErr w:type="spellStart"/>
      <w:r w:rsidR="00F3126D" w:rsidRPr="009310ED">
        <w:t>etc</w:t>
      </w:r>
      <w:proofErr w:type="spellEnd"/>
      <w:r w:rsidR="009C7100" w:rsidRPr="009310ED">
        <w:t>, in order to formally separate monies upon receipt, provide a trail via journal within the system and basis for reconciliation, is noted for future management consideration.</w:t>
      </w:r>
      <w:r w:rsidR="00017D21" w:rsidRPr="009310ED">
        <w:t xml:space="preserve"> </w:t>
      </w:r>
    </w:p>
    <w:p w14:paraId="0EBD0F69" w14:textId="77777777" w:rsidR="000C033B" w:rsidRDefault="000C033B" w:rsidP="000C033B">
      <w:pPr>
        <w:pStyle w:val="ListParagraph"/>
      </w:pPr>
    </w:p>
    <w:p w14:paraId="0604E76B" w14:textId="77777777" w:rsidR="009C7100" w:rsidRDefault="009C7100" w:rsidP="009C7100">
      <w:pPr>
        <w:pStyle w:val="BodyText"/>
        <w:numPr>
          <w:ilvl w:val="0"/>
          <w:numId w:val="0"/>
        </w:numPr>
        <w:ind w:left="576"/>
      </w:pPr>
    </w:p>
    <w:p w14:paraId="052EB729" w14:textId="77777777" w:rsidR="00F529FD" w:rsidRDefault="00F529FD" w:rsidP="00AB3C46">
      <w:pPr>
        <w:jc w:val="both"/>
        <w:rPr>
          <w:sz w:val="28"/>
          <w:szCs w:val="28"/>
          <w:lang w:val="en-US"/>
        </w:rPr>
      </w:pPr>
    </w:p>
    <w:p w14:paraId="6C3557B7" w14:textId="77777777" w:rsidR="00F529FD" w:rsidRDefault="00F529FD" w:rsidP="00AB3C46">
      <w:pPr>
        <w:jc w:val="both"/>
        <w:rPr>
          <w:sz w:val="28"/>
          <w:szCs w:val="28"/>
          <w:lang w:val="en-US"/>
        </w:rPr>
      </w:pPr>
    </w:p>
    <w:p w14:paraId="5572EDAF" w14:textId="77777777" w:rsidR="007C35B8" w:rsidRDefault="007C35B8" w:rsidP="00AB3C46">
      <w:pPr>
        <w:jc w:val="both"/>
        <w:rPr>
          <w:lang w:val="en-US"/>
        </w:rPr>
      </w:pPr>
    </w:p>
    <w:p w14:paraId="35152320" w14:textId="77777777" w:rsidR="007C35B8" w:rsidRDefault="007C35B8" w:rsidP="00AB3C46">
      <w:pPr>
        <w:jc w:val="both"/>
        <w:rPr>
          <w:lang w:val="en-US"/>
        </w:rPr>
      </w:pPr>
    </w:p>
    <w:p w14:paraId="06F14038" w14:textId="77777777" w:rsidR="007C35B8" w:rsidRDefault="007C35B8" w:rsidP="00AB3C46">
      <w:pPr>
        <w:jc w:val="both"/>
        <w:rPr>
          <w:lang w:val="en-US"/>
        </w:rPr>
      </w:pPr>
    </w:p>
    <w:p w14:paraId="703963A8" w14:textId="77777777" w:rsidR="00694B8C" w:rsidRPr="00694B8C" w:rsidRDefault="00834391" w:rsidP="00AB3C46">
      <w:pPr>
        <w:pStyle w:val="Heading1"/>
        <w:rPr>
          <w:rStyle w:val="Strong"/>
        </w:rPr>
      </w:pPr>
      <w:r w:rsidRPr="009B56A4">
        <w:rPr>
          <w:rFonts w:cs="Arial"/>
        </w:rPr>
        <w:br w:type="page"/>
      </w:r>
      <w:r w:rsidR="00CC3CB1" w:rsidRPr="00694B8C">
        <w:rPr>
          <w:rStyle w:val="Strong"/>
        </w:rPr>
        <w:lastRenderedPageBreak/>
        <w:t xml:space="preserve"> </w:t>
      </w:r>
      <w:r w:rsidR="00E07317">
        <w:rPr>
          <w:rStyle w:val="Strong"/>
        </w:rPr>
        <w:t xml:space="preserve">RPB WRITTEN </w:t>
      </w:r>
      <w:r w:rsidR="009C7100" w:rsidRPr="00694B8C">
        <w:rPr>
          <w:b/>
        </w:rPr>
        <w:t xml:space="preserve">STATEMENT </w:t>
      </w:r>
    </w:p>
    <w:p w14:paraId="64B11087" w14:textId="77777777" w:rsidR="00694B8C" w:rsidRDefault="00694B8C" w:rsidP="00AB3C46">
      <w:pPr>
        <w:pStyle w:val="Heading1"/>
        <w:numPr>
          <w:ilvl w:val="0"/>
          <w:numId w:val="0"/>
        </w:numPr>
      </w:pPr>
    </w:p>
    <w:p w14:paraId="77D3E57A" w14:textId="77777777" w:rsidR="00E07317" w:rsidRPr="00E07317" w:rsidRDefault="00464D59" w:rsidP="00E07317">
      <w:pPr>
        <w:pStyle w:val="BodyText"/>
      </w:pPr>
      <w:r w:rsidRPr="00CE15C2">
        <w:t xml:space="preserve">A written agreement </w:t>
      </w:r>
      <w:r w:rsidR="00E07317">
        <w:t>is</w:t>
      </w:r>
      <w:r w:rsidRPr="00CE15C2">
        <w:t xml:space="preserve"> approved by the partnership setting out roles of partners within the control processes supporting the transfer of monies to partners for schemes;</w:t>
      </w:r>
      <w:r w:rsidR="009310ED" w:rsidRPr="00E07317">
        <w:rPr>
          <w:color w:val="FF0000"/>
        </w:rPr>
        <w:t xml:space="preserve">  </w:t>
      </w:r>
    </w:p>
    <w:p w14:paraId="171782BE" w14:textId="77777777" w:rsidR="00E07317" w:rsidRPr="00E07317" w:rsidRDefault="00E07317" w:rsidP="00E07317">
      <w:pPr>
        <w:pStyle w:val="BodyText"/>
        <w:numPr>
          <w:ilvl w:val="0"/>
          <w:numId w:val="0"/>
        </w:numPr>
        <w:ind w:left="576"/>
      </w:pPr>
    </w:p>
    <w:p w14:paraId="7BFF6B97" w14:textId="77777777" w:rsidR="00464D59" w:rsidRPr="00BE764B" w:rsidRDefault="00E07317" w:rsidP="00BE764B">
      <w:pPr>
        <w:pStyle w:val="BodyText"/>
      </w:pPr>
      <w:r w:rsidRPr="00E07317">
        <w:t>It is</w:t>
      </w:r>
      <w:r>
        <w:t xml:space="preserve"> the responsibility of the RPB to produce and update this statement as required.</w:t>
      </w:r>
      <w:r>
        <w:rPr>
          <w:color w:val="FF0000"/>
        </w:rPr>
        <w:t xml:space="preserve"> </w:t>
      </w:r>
    </w:p>
    <w:p w14:paraId="10CF8562" w14:textId="77777777" w:rsidR="00BE764B" w:rsidRDefault="00BE764B" w:rsidP="00BE764B">
      <w:pPr>
        <w:pStyle w:val="ListParagraph"/>
      </w:pPr>
    </w:p>
    <w:p w14:paraId="043CA818" w14:textId="77777777" w:rsidR="00BE764B" w:rsidRDefault="00BE764B" w:rsidP="00BE764B">
      <w:pPr>
        <w:pStyle w:val="BodyText"/>
      </w:pPr>
      <w:r>
        <w:t>This FCP provides the governance linked to point 8.4 of appendix 1, focusing on the Health Board’s role as a banker.</w:t>
      </w:r>
    </w:p>
    <w:p w14:paraId="260949A2" w14:textId="77777777" w:rsidR="006656DB" w:rsidRDefault="006656DB" w:rsidP="00BE764B">
      <w:pPr>
        <w:pStyle w:val="BodyText"/>
        <w:numPr>
          <w:ilvl w:val="0"/>
          <w:numId w:val="0"/>
        </w:numPr>
      </w:pPr>
    </w:p>
    <w:p w14:paraId="4D5A8612" w14:textId="77777777" w:rsidR="00CE15C2" w:rsidRDefault="00CE15C2" w:rsidP="00B47BEF">
      <w:pPr>
        <w:pStyle w:val="BodyText"/>
        <w:numPr>
          <w:ilvl w:val="0"/>
          <w:numId w:val="0"/>
        </w:numPr>
        <w:ind w:left="576"/>
      </w:pPr>
    </w:p>
    <w:p w14:paraId="24D63F8D" w14:textId="77777777" w:rsidR="00694B8C" w:rsidRDefault="00742082" w:rsidP="00891CB4">
      <w:pPr>
        <w:pStyle w:val="Heading1"/>
        <w:rPr>
          <w:rStyle w:val="Strong"/>
        </w:rPr>
      </w:pPr>
      <w:r>
        <w:rPr>
          <w:rStyle w:val="Strong"/>
        </w:rPr>
        <w:t>FUNDING</w:t>
      </w:r>
    </w:p>
    <w:p w14:paraId="4A50C3FD" w14:textId="77777777" w:rsidR="0060027C" w:rsidRDefault="0060027C" w:rsidP="0060027C">
      <w:pPr>
        <w:pStyle w:val="BodyText"/>
        <w:numPr>
          <w:ilvl w:val="0"/>
          <w:numId w:val="0"/>
        </w:numPr>
        <w:ind w:left="360"/>
        <w:rPr>
          <w:rStyle w:val="Strong"/>
        </w:rPr>
      </w:pPr>
    </w:p>
    <w:p w14:paraId="177B8A7E" w14:textId="77777777" w:rsidR="0015230A" w:rsidRPr="0060027C" w:rsidRDefault="0015230A" w:rsidP="00B47BEF">
      <w:pPr>
        <w:pStyle w:val="BodyText"/>
      </w:pPr>
      <w:r w:rsidRPr="0060027C">
        <w:t xml:space="preserve">The </w:t>
      </w:r>
      <w:proofErr w:type="gramStart"/>
      <w:r w:rsidRPr="0060027C">
        <w:t>RIF</w:t>
      </w:r>
      <w:proofErr w:type="gramEnd"/>
      <w:r w:rsidRPr="0060027C">
        <w:t xml:space="preserve"> allocation </w:t>
      </w:r>
      <w:r w:rsidR="00820E42">
        <w:t>letter for the relevant</w:t>
      </w:r>
      <w:r w:rsidR="00DE6A92" w:rsidRPr="0060027C">
        <w:t xml:space="preserve"> financial year is received from the Welsh Government - Health &amp; Social Care Regional Integration Fund.  This letter details the </w:t>
      </w:r>
      <w:proofErr w:type="spellStart"/>
      <w:r w:rsidR="00DE6A92" w:rsidRPr="0060027C">
        <w:t>ringfenced</w:t>
      </w:r>
      <w:proofErr w:type="spellEnd"/>
      <w:r w:rsidR="00DE6A92" w:rsidRPr="0060027C">
        <w:t xml:space="preserve"> </w:t>
      </w:r>
      <w:proofErr w:type="spellStart"/>
      <w:r w:rsidR="00DE6A92" w:rsidRPr="0060027C">
        <w:t>programmes</w:t>
      </w:r>
      <w:proofErr w:type="spellEnd"/>
      <w:r w:rsidR="00DE6A92" w:rsidRPr="0060027C">
        <w:t xml:space="preserve"> and </w:t>
      </w:r>
      <w:proofErr w:type="gramStart"/>
      <w:r w:rsidR="00DE6A92" w:rsidRPr="0060027C">
        <w:t>RIF</w:t>
      </w:r>
      <w:proofErr w:type="gramEnd"/>
      <w:r w:rsidR="00DE6A92" w:rsidRPr="0060027C">
        <w:t xml:space="preserve"> element of funding for the year from the RPB.</w:t>
      </w:r>
    </w:p>
    <w:p w14:paraId="797CC57B" w14:textId="77777777" w:rsidR="00DE6A92" w:rsidRPr="0060027C" w:rsidRDefault="00DE6A92" w:rsidP="00B47BEF">
      <w:pPr>
        <w:pStyle w:val="BodyText"/>
        <w:numPr>
          <w:ilvl w:val="0"/>
          <w:numId w:val="0"/>
        </w:numPr>
        <w:ind w:left="576"/>
      </w:pPr>
    </w:p>
    <w:p w14:paraId="42B10B5A" w14:textId="77777777" w:rsidR="00DE6A92" w:rsidRDefault="00DE6A92" w:rsidP="00B47BEF">
      <w:pPr>
        <w:pStyle w:val="BodyText"/>
      </w:pPr>
      <w:r w:rsidRPr="0060027C">
        <w:t>The Head of Resources will transact this funding i</w:t>
      </w:r>
      <w:r w:rsidR="00BE764B">
        <w:t>nto the ledger as part of the annual budget setting process and then allocate in subsequent months</w:t>
      </w:r>
      <w:r w:rsidR="00820E42">
        <w:t xml:space="preserve"> funding to match expenditure</w:t>
      </w:r>
      <w:r w:rsidR="00B47896" w:rsidRPr="0060027C">
        <w:t xml:space="preserve"> via the allocation request</w:t>
      </w:r>
      <w:r w:rsidR="00891CB4">
        <w:t xml:space="preserve"> process</w:t>
      </w:r>
      <w:r w:rsidR="00B47896" w:rsidRPr="0060027C">
        <w:t>.</w:t>
      </w:r>
      <w:r w:rsidR="00820E42">
        <w:t xml:space="preserve"> Funding is allocated across the Corporate Strategy Directorate, the Primary Care, Community &amp; Therapies Service Group and the Mental Health and Learning Disabilities Service Group who all manage RIF Schemes.</w:t>
      </w:r>
    </w:p>
    <w:p w14:paraId="1D0D455A" w14:textId="77777777" w:rsidR="00763EC3" w:rsidRDefault="00763EC3" w:rsidP="00763EC3">
      <w:pPr>
        <w:pStyle w:val="ListParagraph"/>
      </w:pPr>
    </w:p>
    <w:p w14:paraId="212A5661" w14:textId="77777777" w:rsidR="00763EC3" w:rsidRPr="0060027C" w:rsidRDefault="00763EC3" w:rsidP="00763EC3">
      <w:pPr>
        <w:pStyle w:val="BodyText"/>
      </w:pPr>
      <w:r>
        <w:t xml:space="preserve">As the bankers where the RPB confirm underperformance against funding committed they will instruct SBUHB to transact the recovery of any funding. </w:t>
      </w:r>
    </w:p>
    <w:p w14:paraId="7040820E" w14:textId="77777777" w:rsidR="00B47896" w:rsidRDefault="00B47896" w:rsidP="00891CB4">
      <w:pPr>
        <w:pStyle w:val="BodyText"/>
        <w:numPr>
          <w:ilvl w:val="0"/>
          <w:numId w:val="0"/>
        </w:numPr>
        <w:ind w:left="720"/>
      </w:pPr>
    </w:p>
    <w:p w14:paraId="75CA437A" w14:textId="77777777" w:rsidR="009310ED" w:rsidRPr="00891CB4" w:rsidRDefault="009310ED" w:rsidP="00891CB4">
      <w:pPr>
        <w:pStyle w:val="BodyText"/>
        <w:numPr>
          <w:ilvl w:val="0"/>
          <w:numId w:val="0"/>
        </w:numPr>
        <w:ind w:left="720"/>
      </w:pPr>
    </w:p>
    <w:p w14:paraId="6B8B8AD7" w14:textId="77777777" w:rsidR="00742082" w:rsidRPr="00891CB4" w:rsidRDefault="00742082" w:rsidP="00891CB4">
      <w:pPr>
        <w:pStyle w:val="Heading1"/>
        <w:rPr>
          <w:rStyle w:val="Strong"/>
        </w:rPr>
      </w:pPr>
      <w:r w:rsidRPr="00891CB4">
        <w:rPr>
          <w:rStyle w:val="Strong"/>
        </w:rPr>
        <w:t>INVOICING</w:t>
      </w:r>
      <w:r w:rsidR="00285C8C">
        <w:rPr>
          <w:rStyle w:val="Strong"/>
        </w:rPr>
        <w:t xml:space="preserve"> </w:t>
      </w:r>
      <w:r w:rsidR="003E177F">
        <w:rPr>
          <w:rStyle w:val="Strong"/>
        </w:rPr>
        <w:t>–</w:t>
      </w:r>
      <w:r w:rsidR="00285C8C">
        <w:rPr>
          <w:rStyle w:val="Strong"/>
        </w:rPr>
        <w:t xml:space="preserve"> STRATEGY</w:t>
      </w:r>
      <w:r w:rsidR="003E177F">
        <w:rPr>
          <w:rStyle w:val="Strong"/>
        </w:rPr>
        <w:t xml:space="preserve"> (</w:t>
      </w:r>
      <w:r w:rsidR="00CE15C2">
        <w:rPr>
          <w:rStyle w:val="Strong"/>
        </w:rPr>
        <w:t xml:space="preserve">Appendix </w:t>
      </w:r>
      <w:r w:rsidR="00522993">
        <w:rPr>
          <w:rStyle w:val="Strong"/>
        </w:rPr>
        <w:t>2</w:t>
      </w:r>
      <w:r w:rsidR="003E177F">
        <w:rPr>
          <w:rStyle w:val="Strong"/>
        </w:rPr>
        <w:t>)</w:t>
      </w:r>
    </w:p>
    <w:p w14:paraId="635A4D1E" w14:textId="77777777" w:rsidR="0060027C" w:rsidRDefault="0060027C" w:rsidP="0060027C">
      <w:pPr>
        <w:pStyle w:val="BodyText"/>
        <w:numPr>
          <w:ilvl w:val="0"/>
          <w:numId w:val="0"/>
        </w:numPr>
        <w:rPr>
          <w:rStyle w:val="Strong"/>
        </w:rPr>
      </w:pPr>
    </w:p>
    <w:p w14:paraId="1A4D7136" w14:textId="77777777" w:rsidR="00604869" w:rsidRDefault="0060027C" w:rsidP="00B47BEF">
      <w:pPr>
        <w:pStyle w:val="BodyText"/>
      </w:pPr>
      <w:r>
        <w:t xml:space="preserve">The Project Manager/Finance Lead for </w:t>
      </w:r>
      <w:r w:rsidRPr="001322F9">
        <w:t xml:space="preserve">West </w:t>
      </w:r>
      <w:proofErr w:type="spellStart"/>
      <w:r w:rsidRPr="001322F9">
        <w:t>Glamorgan</w:t>
      </w:r>
      <w:proofErr w:type="spellEnd"/>
      <w:r w:rsidRPr="001322F9">
        <w:t xml:space="preserve"> Regional Partnership</w:t>
      </w:r>
      <w:r>
        <w:t xml:space="preserve"> programme Team will update the m</w:t>
      </w:r>
      <w:r w:rsidR="00604869">
        <w:t xml:space="preserve">onthly West </w:t>
      </w:r>
      <w:proofErr w:type="spellStart"/>
      <w:r w:rsidR="00604869">
        <w:t>Glamorgan</w:t>
      </w:r>
      <w:proofErr w:type="spellEnd"/>
      <w:r w:rsidR="00604869">
        <w:t xml:space="preserve"> </w:t>
      </w:r>
      <w:r>
        <w:t>R</w:t>
      </w:r>
      <w:r w:rsidR="00604869">
        <w:t>egional Monitoring Database</w:t>
      </w:r>
      <w:r>
        <w:t xml:space="preserve"> </w:t>
      </w:r>
      <w:r w:rsidR="00B41A62">
        <w:t>(</w:t>
      </w:r>
      <w:proofErr w:type="spellStart"/>
      <w:r w:rsidR="00B41A62">
        <w:t>FlowForma</w:t>
      </w:r>
      <w:proofErr w:type="spellEnd"/>
      <w:r w:rsidR="00B41A62">
        <w:t>)</w:t>
      </w:r>
      <w:r w:rsidR="00604869">
        <w:t xml:space="preserve">. </w:t>
      </w:r>
    </w:p>
    <w:p w14:paraId="27FCDB04" w14:textId="77777777" w:rsidR="00604869" w:rsidRDefault="00604869" w:rsidP="00B47BEF">
      <w:pPr>
        <w:pStyle w:val="BodyText"/>
        <w:numPr>
          <w:ilvl w:val="0"/>
          <w:numId w:val="0"/>
        </w:numPr>
        <w:ind w:left="576"/>
      </w:pPr>
    </w:p>
    <w:p w14:paraId="2A6AFD59" w14:textId="77777777" w:rsidR="00337CD5" w:rsidRDefault="0060027C" w:rsidP="00B47BEF">
      <w:pPr>
        <w:pStyle w:val="BodyText"/>
      </w:pPr>
      <w:r>
        <w:t>A</w:t>
      </w:r>
      <w:r w:rsidR="00B41A62">
        <w:t xml:space="preserve"> BI report is run from the </w:t>
      </w:r>
      <w:proofErr w:type="spellStart"/>
      <w:r w:rsidR="00B41A62">
        <w:t>FlowForma</w:t>
      </w:r>
      <w:proofErr w:type="spellEnd"/>
      <w:r w:rsidR="00B41A62">
        <w:t xml:space="preserve"> system and sent to the </w:t>
      </w:r>
      <w:r>
        <w:t>Senior Finance Analyst/Principle Finance manager (SBUHB).  A copy is saved over onto the Reporting and Insi</w:t>
      </w:r>
      <w:r w:rsidR="00337CD5">
        <w:t>ght Team page at the start of the year</w:t>
      </w:r>
      <w:r w:rsidR="00B41A62">
        <w:t>, and will become SBUHB funding database</w:t>
      </w:r>
      <w:r w:rsidR="00337CD5">
        <w:t xml:space="preserve">. The </w:t>
      </w:r>
      <w:r w:rsidR="00B41A62">
        <w:t xml:space="preserve">report </w:t>
      </w:r>
      <w:r w:rsidR="00337CD5">
        <w:t>includes a list of each scheme by</w:t>
      </w:r>
      <w:r w:rsidR="00C655A1">
        <w:t xml:space="preserve"> RIF</w:t>
      </w:r>
      <w:r w:rsidR="00337CD5">
        <w:t xml:space="preserve"> spend allocation type.</w:t>
      </w:r>
      <w:r w:rsidR="00B41A62">
        <w:t xml:space="preserve">  </w:t>
      </w:r>
      <w:r w:rsidR="00337CD5">
        <w:t xml:space="preserve"> </w:t>
      </w:r>
    </w:p>
    <w:p w14:paraId="65861174" w14:textId="77777777" w:rsidR="00337CD5" w:rsidRDefault="00337CD5" w:rsidP="00B47BEF">
      <w:pPr>
        <w:pStyle w:val="BodyText"/>
        <w:numPr>
          <w:ilvl w:val="0"/>
          <w:numId w:val="0"/>
        </w:numPr>
        <w:ind w:left="576"/>
      </w:pPr>
    </w:p>
    <w:p w14:paraId="63586BFA" w14:textId="77777777" w:rsidR="00604869" w:rsidRDefault="00EC2F06" w:rsidP="00B47BEF">
      <w:pPr>
        <w:pStyle w:val="BodyText"/>
      </w:pPr>
      <w:r w:rsidRPr="00417452">
        <w:t>The provider will send in an invoice into the O</w:t>
      </w:r>
      <w:r w:rsidR="00BE764B">
        <w:t xml:space="preserve">perational </w:t>
      </w:r>
      <w:r w:rsidRPr="00417452">
        <w:t>F</w:t>
      </w:r>
      <w:r w:rsidR="00BE764B">
        <w:t xml:space="preserve">inance </w:t>
      </w:r>
      <w:r w:rsidRPr="00417452">
        <w:t>T</w:t>
      </w:r>
      <w:r w:rsidR="00BE764B">
        <w:t>eam (OFT)</w:t>
      </w:r>
      <w:r w:rsidRPr="00417452">
        <w:t xml:space="preserve"> mailbox, o</w:t>
      </w:r>
      <w:r w:rsidR="00295FFF" w:rsidRPr="00417452">
        <w:t>n</w:t>
      </w:r>
      <w:r w:rsidR="00BE764B">
        <w:t xml:space="preserve"> receipt of </w:t>
      </w:r>
      <w:proofErr w:type="gramStart"/>
      <w:r w:rsidR="00BE764B">
        <w:t>RIF</w:t>
      </w:r>
      <w:proofErr w:type="gramEnd"/>
      <w:r w:rsidR="00BE764B">
        <w:t xml:space="preserve"> invoice(s), the</w:t>
      </w:r>
      <w:r w:rsidR="00295FFF">
        <w:t xml:space="preserve"> </w:t>
      </w:r>
      <w:r w:rsidR="00BE764B">
        <w:t xml:space="preserve">Senior Finance Analyst </w:t>
      </w:r>
      <w:r w:rsidR="00337CD5">
        <w:t>will match to the</w:t>
      </w:r>
      <w:r w:rsidR="00295FFF">
        <w:t xml:space="preserve"> funding</w:t>
      </w:r>
      <w:r w:rsidR="00337CD5">
        <w:t xml:space="preserve"> database</w:t>
      </w:r>
      <w:r w:rsidR="00295FFF">
        <w:t xml:space="preserve"> to ensure the scheme reference/project reference quoted is RIF funded as opposed to Health Board funded.  They will also check the value of the invoice matches the</w:t>
      </w:r>
      <w:r w:rsidR="00337CD5">
        <w:t xml:space="preserve"> quarterly charge</w:t>
      </w:r>
      <w:r w:rsidR="00295FFF">
        <w:t xml:space="preserve"> on the database</w:t>
      </w:r>
      <w:r w:rsidR="00337CD5">
        <w:t>.</w:t>
      </w:r>
    </w:p>
    <w:p w14:paraId="523331AE" w14:textId="77777777" w:rsidR="00295FFF" w:rsidRDefault="00295FFF" w:rsidP="00295FFF">
      <w:pPr>
        <w:pStyle w:val="ListParagraph"/>
      </w:pPr>
    </w:p>
    <w:p w14:paraId="1105D494" w14:textId="77777777" w:rsidR="00BE764B" w:rsidRDefault="00295FFF" w:rsidP="00B47BEF">
      <w:pPr>
        <w:pStyle w:val="BodyText"/>
      </w:pPr>
      <w:r>
        <w:t xml:space="preserve">If all of the above checks are correct, next step is to check the invoice log to ensure it is not a duplicate invoice, if it isn’t then it will need to be logged and sent for approval.  </w:t>
      </w:r>
    </w:p>
    <w:p w14:paraId="27B8E89D" w14:textId="77777777" w:rsidR="00BE764B" w:rsidRDefault="00BE764B" w:rsidP="00BE764B">
      <w:pPr>
        <w:pStyle w:val="ListParagraph"/>
      </w:pPr>
    </w:p>
    <w:p w14:paraId="7BC0A75F" w14:textId="77777777" w:rsidR="00295FFF" w:rsidRDefault="00295FFF" w:rsidP="00B47BEF">
      <w:pPr>
        <w:pStyle w:val="BodyText"/>
      </w:pPr>
      <w:r>
        <w:t>Check</w:t>
      </w:r>
      <w:r w:rsidR="00BE764B">
        <w:t xml:space="preserve">s will also have to be made against the previous financial year’s </w:t>
      </w:r>
      <w:proofErr w:type="gramStart"/>
      <w:r>
        <w:t>RIF</w:t>
      </w:r>
      <w:proofErr w:type="gramEnd"/>
      <w:r>
        <w:t xml:space="preserve"> accrual spreadsheet to see if the scheme </w:t>
      </w:r>
      <w:r w:rsidR="00BE764B">
        <w:t>wa</w:t>
      </w:r>
      <w:r>
        <w:t xml:space="preserve">s </w:t>
      </w:r>
      <w:r w:rsidR="00BE764B">
        <w:t xml:space="preserve">accrued. </w:t>
      </w:r>
    </w:p>
    <w:p w14:paraId="28E1EDA3" w14:textId="77777777" w:rsidR="00337CD5" w:rsidRDefault="00337CD5" w:rsidP="00B47BEF">
      <w:pPr>
        <w:pStyle w:val="BodyText"/>
        <w:numPr>
          <w:ilvl w:val="0"/>
          <w:numId w:val="0"/>
        </w:numPr>
        <w:ind w:left="576"/>
      </w:pPr>
    </w:p>
    <w:p w14:paraId="7E663F15" w14:textId="77777777" w:rsidR="00337CD5" w:rsidRDefault="00AE0681" w:rsidP="00B47BEF">
      <w:pPr>
        <w:pStyle w:val="BodyText"/>
      </w:pPr>
      <w:r>
        <w:t xml:space="preserve">Once the Senior Finance Analyst (SBUHB) has confirmed that the invoice matches the database </w:t>
      </w:r>
      <w:r w:rsidR="001B43C4">
        <w:t>t</w:t>
      </w:r>
      <w:r w:rsidR="00463F41">
        <w:t xml:space="preserve">he </w:t>
      </w:r>
      <w:r w:rsidR="0095316E" w:rsidRPr="001322F9">
        <w:t>Senior Finance Analyst</w:t>
      </w:r>
      <w:r w:rsidR="0095316E">
        <w:t xml:space="preserve"> (SBUHB) will </w:t>
      </w:r>
      <w:r w:rsidR="00EC2F06">
        <w:t xml:space="preserve">email </w:t>
      </w:r>
      <w:r w:rsidR="00337CD5">
        <w:t>invoices to</w:t>
      </w:r>
      <w:r w:rsidR="00EC2F06">
        <w:t xml:space="preserve"> a</w:t>
      </w:r>
      <w:r w:rsidR="00337CD5">
        <w:t xml:space="preserve"> named signatory with appropriate approval limits</w:t>
      </w:r>
      <w:r w:rsidR="0095316E">
        <w:t xml:space="preserve">. </w:t>
      </w:r>
      <w:r w:rsidR="00337CD5" w:rsidRPr="0015230A">
        <w:t xml:space="preserve">Invoices should be approved by a Health Board </w:t>
      </w:r>
      <w:proofErr w:type="spellStart"/>
      <w:r w:rsidR="00337CD5" w:rsidRPr="0015230A">
        <w:t>authorised</w:t>
      </w:r>
      <w:proofErr w:type="spellEnd"/>
      <w:r w:rsidR="00337CD5" w:rsidRPr="0015230A">
        <w:t xml:space="preserve"> signatory with the appropriate delegated level of authority for the GL code. </w:t>
      </w:r>
      <w:r w:rsidR="00522993">
        <w:t>(see appendix 3</w:t>
      </w:r>
      <w:r w:rsidR="0095316E">
        <w:t>)</w:t>
      </w:r>
    </w:p>
    <w:p w14:paraId="338F03AA" w14:textId="77777777" w:rsidR="00745439" w:rsidRDefault="00745439" w:rsidP="00B47BEF">
      <w:pPr>
        <w:pStyle w:val="BodyText"/>
        <w:numPr>
          <w:ilvl w:val="0"/>
          <w:numId w:val="0"/>
        </w:numPr>
        <w:ind w:left="576"/>
      </w:pPr>
    </w:p>
    <w:p w14:paraId="108C4E21" w14:textId="77777777" w:rsidR="00745439" w:rsidRDefault="00AE0681" w:rsidP="00B47BEF">
      <w:pPr>
        <w:pStyle w:val="BodyText"/>
      </w:pPr>
      <w:r>
        <w:t xml:space="preserve">Following invoice approval, the Senior Finance Analyst (SBUHB) will </w:t>
      </w:r>
      <w:r w:rsidR="00745439">
        <w:t xml:space="preserve">request funding </w:t>
      </w:r>
      <w:r w:rsidR="00285C8C">
        <w:t xml:space="preserve">on the Director of Strategy allocation request form </w:t>
      </w:r>
      <w:r w:rsidR="00745439">
        <w:t>to cover that invoice.</w:t>
      </w:r>
      <w:r w:rsidR="00285C8C">
        <w:t xml:space="preserve"> </w:t>
      </w:r>
    </w:p>
    <w:p w14:paraId="719DF265" w14:textId="77777777" w:rsidR="00C655A1" w:rsidRDefault="00C655A1" w:rsidP="00C655A1">
      <w:pPr>
        <w:pStyle w:val="ListParagraph"/>
      </w:pPr>
    </w:p>
    <w:p w14:paraId="5369058D" w14:textId="77777777" w:rsidR="00C655A1" w:rsidRPr="00285C8C" w:rsidRDefault="00C655A1" w:rsidP="00B47BEF">
      <w:pPr>
        <w:pStyle w:val="BodyText"/>
      </w:pPr>
      <w:r w:rsidRPr="00285C8C">
        <w:t>Once the allocation request is approved by the Head of Resources, the Senior Finance Analyst (SBUHB) will move the funding into the Strategy reserves ledger within Oracle, o</w:t>
      </w:r>
      <w:r w:rsidR="002C083F" w:rsidRPr="00285C8C">
        <w:t>nce the invoice hits the ledger, funding will be moved from Strategy reserves onto the relevant spend line.</w:t>
      </w:r>
      <w:r w:rsidR="00820E42" w:rsidRPr="00285C8C">
        <w:t xml:space="preserve"> </w:t>
      </w:r>
    </w:p>
    <w:p w14:paraId="7F06CB9C" w14:textId="77777777" w:rsidR="0095316E" w:rsidRDefault="0095316E" w:rsidP="00B47BEF">
      <w:pPr>
        <w:pStyle w:val="BodyText"/>
        <w:numPr>
          <w:ilvl w:val="0"/>
          <w:numId w:val="0"/>
        </w:numPr>
        <w:ind w:left="576"/>
      </w:pPr>
    </w:p>
    <w:p w14:paraId="42BE1443" w14:textId="77777777" w:rsidR="0095316E" w:rsidRPr="005F5548" w:rsidRDefault="00EC2F06" w:rsidP="00B47BEF">
      <w:pPr>
        <w:pStyle w:val="BodyText"/>
      </w:pPr>
      <w:r w:rsidRPr="005F5548">
        <w:t xml:space="preserve">The named signatory (from step 5.5 above) will reply to The </w:t>
      </w:r>
      <w:r w:rsidR="0095316E" w:rsidRPr="005F5548">
        <w:t xml:space="preserve">Senior Finance Analyst (SBUHB) </w:t>
      </w:r>
      <w:r w:rsidRPr="005F5548">
        <w:t>with approval</w:t>
      </w:r>
      <w:r w:rsidR="005F5548" w:rsidRPr="005F5548">
        <w:t xml:space="preserve"> stating they are happy for the invoice to be paid</w:t>
      </w:r>
      <w:r w:rsidRPr="005F5548">
        <w:t>, once receiv</w:t>
      </w:r>
      <w:r w:rsidR="005F5548" w:rsidRPr="005F5548">
        <w:t xml:space="preserve">ed a copy of the invoice and email confirming approval will be sent to the Accounts Payable Team for payment.  All </w:t>
      </w:r>
      <w:proofErr w:type="gramStart"/>
      <w:r w:rsidR="005F5548" w:rsidRPr="005F5548">
        <w:t>RIF</w:t>
      </w:r>
      <w:proofErr w:type="gramEnd"/>
      <w:r w:rsidR="005F5548" w:rsidRPr="005F5548">
        <w:t xml:space="preserve"> invoices are exempt from the ‘No PO No Pay’ policy.  </w:t>
      </w:r>
    </w:p>
    <w:p w14:paraId="111C1A18" w14:textId="77777777" w:rsidR="00745439" w:rsidRDefault="00745439" w:rsidP="00B47BEF">
      <w:pPr>
        <w:pStyle w:val="BodyText"/>
        <w:numPr>
          <w:ilvl w:val="0"/>
          <w:numId w:val="0"/>
        </w:numPr>
        <w:ind w:left="576"/>
      </w:pPr>
    </w:p>
    <w:p w14:paraId="7E21D6B1" w14:textId="77777777" w:rsidR="00745439" w:rsidRDefault="00745439" w:rsidP="00B47BEF">
      <w:pPr>
        <w:pStyle w:val="BodyText"/>
      </w:pPr>
      <w:r>
        <w:t xml:space="preserve">The </w:t>
      </w:r>
      <w:r w:rsidRPr="001322F9">
        <w:t>Senior Finance Analyst</w:t>
      </w:r>
      <w:r>
        <w:t xml:space="preserve"> (SBUHB) will confirm invoices paid/</w:t>
      </w:r>
      <w:r w:rsidRPr="00045943">
        <w:t xml:space="preserve">update West </w:t>
      </w:r>
      <w:proofErr w:type="spellStart"/>
      <w:r w:rsidRPr="00045943">
        <w:t>Glamorgan</w:t>
      </w:r>
      <w:proofErr w:type="spellEnd"/>
      <w:r w:rsidRPr="00045943">
        <w:t xml:space="preserve"> regional Monitoring Database</w:t>
      </w:r>
      <w:r>
        <w:t xml:space="preserve"> and Finance monitoring schedules.</w:t>
      </w:r>
    </w:p>
    <w:p w14:paraId="73364B8B" w14:textId="77777777" w:rsidR="00745439" w:rsidRDefault="00745439" w:rsidP="00B47BEF">
      <w:pPr>
        <w:pStyle w:val="BodyText"/>
        <w:numPr>
          <w:ilvl w:val="0"/>
          <w:numId w:val="0"/>
        </w:numPr>
        <w:ind w:left="576"/>
      </w:pPr>
    </w:p>
    <w:p w14:paraId="04FD0E75" w14:textId="77777777" w:rsidR="00745439" w:rsidRDefault="001B43C4" w:rsidP="00B47BEF">
      <w:pPr>
        <w:pStyle w:val="BodyText"/>
      </w:pPr>
      <w:r>
        <w:t>Where there are differences this will be e</w:t>
      </w:r>
      <w:r w:rsidR="00745439">
        <w:t>scalate</w:t>
      </w:r>
      <w:r>
        <w:t xml:space="preserve">d </w:t>
      </w:r>
      <w:r w:rsidR="00745439">
        <w:t xml:space="preserve">to </w:t>
      </w:r>
      <w:r w:rsidR="00745439" w:rsidRPr="001322F9">
        <w:t xml:space="preserve">West </w:t>
      </w:r>
      <w:proofErr w:type="spellStart"/>
      <w:r w:rsidR="00745439" w:rsidRPr="001322F9">
        <w:t>Glamorgan</w:t>
      </w:r>
      <w:proofErr w:type="spellEnd"/>
      <w:r w:rsidR="00745439" w:rsidRPr="001322F9">
        <w:t xml:space="preserve"> Regional Partnership programme </w:t>
      </w:r>
      <w:r w:rsidR="00745439">
        <w:t xml:space="preserve">team/invoicing </w:t>
      </w:r>
      <w:r>
        <w:t>organization by the Senior Finance Analyst</w:t>
      </w:r>
      <w:r w:rsidR="00745439">
        <w:t xml:space="preserve"> (SBUHB)</w:t>
      </w:r>
    </w:p>
    <w:p w14:paraId="7B2054D3" w14:textId="77777777" w:rsidR="00BB2773" w:rsidRPr="002A4AC1" w:rsidRDefault="00BB2773" w:rsidP="001B43C4"/>
    <w:p w14:paraId="226316F1" w14:textId="77777777" w:rsidR="00BB2773" w:rsidRDefault="001B43C4" w:rsidP="00B47BEF">
      <w:pPr>
        <w:pStyle w:val="BodyText"/>
      </w:pPr>
      <w:r>
        <w:t>As the schemes can be changed throughout the year, with new schemes</w:t>
      </w:r>
      <w:r w:rsidR="00763EC3">
        <w:t>/slippage</w:t>
      </w:r>
      <w:r>
        <w:t xml:space="preserve"> added t</w:t>
      </w:r>
      <w:r w:rsidR="002A4AC1" w:rsidRPr="002A4AC1">
        <w:t xml:space="preserve">he Principal Finance Manager will </w:t>
      </w:r>
      <w:r w:rsidR="00B41A62">
        <w:t xml:space="preserve">check the SBUHB funding database to the monthly BI report </w:t>
      </w:r>
      <w:r w:rsidR="008270C5">
        <w:t xml:space="preserve">(received from the </w:t>
      </w:r>
      <w:r w:rsidR="00763EC3">
        <w:t xml:space="preserve">West </w:t>
      </w:r>
      <w:proofErr w:type="spellStart"/>
      <w:r w:rsidR="00763EC3">
        <w:t>G</w:t>
      </w:r>
      <w:r w:rsidR="002A4AC1">
        <w:t>l</w:t>
      </w:r>
      <w:r w:rsidR="00763EC3">
        <w:t>a</w:t>
      </w:r>
      <w:r w:rsidR="002A4AC1">
        <w:t>morgan</w:t>
      </w:r>
      <w:proofErr w:type="spellEnd"/>
      <w:r w:rsidR="002A4AC1">
        <w:t xml:space="preserve"> team</w:t>
      </w:r>
      <w:r w:rsidR="008270C5">
        <w:t>)</w:t>
      </w:r>
      <w:r w:rsidR="00763EC3">
        <w:t xml:space="preserve">, </w:t>
      </w:r>
      <w:r w:rsidR="00B41A62">
        <w:t>and update the SBU database acc</w:t>
      </w:r>
      <w:r w:rsidR="00763EC3">
        <w:t>o</w:t>
      </w:r>
      <w:r w:rsidR="00B41A62">
        <w:t>r</w:t>
      </w:r>
      <w:r w:rsidR="00763EC3">
        <w:t>dingly</w:t>
      </w:r>
      <w:r w:rsidR="002A4AC1">
        <w:t xml:space="preserve">.  </w:t>
      </w:r>
    </w:p>
    <w:p w14:paraId="4E73F1CB" w14:textId="77777777" w:rsidR="00BB2773" w:rsidRPr="00763EC3" w:rsidRDefault="00BB2773" w:rsidP="00763EC3">
      <w:pPr>
        <w:rPr>
          <w:highlight w:val="yellow"/>
        </w:rPr>
      </w:pPr>
    </w:p>
    <w:p w14:paraId="510FD535" w14:textId="77777777" w:rsidR="004B2356" w:rsidRPr="004B2356" w:rsidRDefault="004B2356" w:rsidP="004B2356">
      <w:pPr>
        <w:rPr>
          <w:highlight w:val="yellow"/>
          <w:lang w:val="en-US"/>
        </w:rPr>
      </w:pPr>
    </w:p>
    <w:p w14:paraId="677331A3" w14:textId="77777777" w:rsidR="00285C8C" w:rsidRPr="002C083F" w:rsidRDefault="00285C8C" w:rsidP="00285C8C">
      <w:pPr>
        <w:pStyle w:val="Heading1"/>
        <w:rPr>
          <w:rStyle w:val="Strong"/>
        </w:rPr>
      </w:pPr>
      <w:r>
        <w:rPr>
          <w:rStyle w:val="Strong"/>
        </w:rPr>
        <w:t>INVOICING – PRIMARY CARE &amp; MENTAL HEALTH</w:t>
      </w:r>
    </w:p>
    <w:p w14:paraId="49441CD2" w14:textId="77777777" w:rsidR="00285C8C" w:rsidRPr="006D69EB" w:rsidRDefault="00285C8C" w:rsidP="00285C8C">
      <w:pPr>
        <w:pStyle w:val="BodyText"/>
        <w:numPr>
          <w:ilvl w:val="0"/>
          <w:numId w:val="0"/>
        </w:numPr>
        <w:ind w:left="360"/>
        <w:rPr>
          <w:rStyle w:val="Strong"/>
        </w:rPr>
      </w:pPr>
    </w:p>
    <w:p w14:paraId="55127FA0" w14:textId="77777777" w:rsidR="005F5548" w:rsidRPr="006D69EB" w:rsidRDefault="00763EC3" w:rsidP="005F5548">
      <w:pPr>
        <w:pStyle w:val="BodyText"/>
      </w:pPr>
      <w:r w:rsidRPr="006D69EB">
        <w:t>The principles of the Primary Care and Mental Health funding will remain the same as section 5, with the exception of the following items;</w:t>
      </w:r>
    </w:p>
    <w:p w14:paraId="41B70713" w14:textId="77777777" w:rsidR="0042124D" w:rsidRPr="006D69EB" w:rsidRDefault="0042124D" w:rsidP="0042124D"/>
    <w:p w14:paraId="25973799" w14:textId="77777777" w:rsidR="0042124D" w:rsidRPr="006D69EB" w:rsidRDefault="00D11EFF" w:rsidP="00A836C8">
      <w:pPr>
        <w:pStyle w:val="BodyText"/>
        <w:numPr>
          <w:ilvl w:val="0"/>
          <w:numId w:val="2"/>
        </w:numPr>
      </w:pPr>
      <w:r w:rsidRPr="006D69EB">
        <w:t xml:space="preserve">Primary Care will call down the whole funding allocation </w:t>
      </w:r>
      <w:r w:rsidR="00AE0681" w:rsidRPr="006D69EB">
        <w:t xml:space="preserve">from central reserves </w:t>
      </w:r>
      <w:r w:rsidRPr="006D69EB">
        <w:t xml:space="preserve">and hold within their reserves, and allocate monies as and when </w:t>
      </w:r>
      <w:r w:rsidR="00B53697" w:rsidRPr="006D69EB">
        <w:t xml:space="preserve">staff </w:t>
      </w:r>
      <w:r w:rsidR="00AE0681" w:rsidRPr="006D69EB">
        <w:t>costs</w:t>
      </w:r>
      <w:r w:rsidR="00B53697" w:rsidRPr="006D69EB">
        <w:t xml:space="preserve"> </w:t>
      </w:r>
      <w:r w:rsidRPr="006D69EB">
        <w:t>hit their ledger.</w:t>
      </w:r>
      <w:r w:rsidR="00B53697" w:rsidRPr="006D69EB">
        <w:t xml:space="preserve"> </w:t>
      </w:r>
    </w:p>
    <w:p w14:paraId="353CBE4D" w14:textId="77777777" w:rsidR="00B53697" w:rsidRPr="006D69EB" w:rsidRDefault="00B53697" w:rsidP="00B53697">
      <w:pPr>
        <w:pStyle w:val="BodyText"/>
        <w:numPr>
          <w:ilvl w:val="0"/>
          <w:numId w:val="0"/>
        </w:numPr>
        <w:ind w:left="1296"/>
      </w:pPr>
    </w:p>
    <w:p w14:paraId="765D6204" w14:textId="77777777" w:rsidR="00E66B49" w:rsidRPr="006D69EB" w:rsidRDefault="00E66B49" w:rsidP="00E66B49">
      <w:pPr>
        <w:pStyle w:val="CommentText"/>
        <w:numPr>
          <w:ilvl w:val="0"/>
          <w:numId w:val="2"/>
        </w:numPr>
        <w:rPr>
          <w:rFonts w:ascii="Arial" w:hAnsi="Arial"/>
          <w:sz w:val="24"/>
          <w:lang w:val="en-US"/>
        </w:rPr>
      </w:pPr>
      <w:r w:rsidRPr="006D69EB">
        <w:rPr>
          <w:rFonts w:ascii="Arial" w:hAnsi="Arial"/>
          <w:sz w:val="24"/>
          <w:lang w:val="en-US"/>
        </w:rPr>
        <w:t>The funding mainly supports the pay costs of staff employed directly by the Health Board. Therefore the Primary Care &amp; Mental Health service areas do not regularly receive invoices from external providers but where does arise the usual procurement process would apply</w:t>
      </w:r>
    </w:p>
    <w:p w14:paraId="77862FAE" w14:textId="77777777" w:rsidR="0042124D" w:rsidRPr="006D69EB" w:rsidRDefault="0042124D" w:rsidP="0042124D">
      <w:pPr>
        <w:pStyle w:val="ListParagraph"/>
        <w:rPr>
          <w:rFonts w:ascii="Arial" w:hAnsi="Arial"/>
          <w:sz w:val="24"/>
          <w:lang w:val="en-US"/>
        </w:rPr>
      </w:pPr>
    </w:p>
    <w:p w14:paraId="71E02CB4" w14:textId="77777777" w:rsidR="0042124D" w:rsidRPr="00D11EFF" w:rsidRDefault="0042124D" w:rsidP="0042124D">
      <w:pPr>
        <w:pStyle w:val="BodyText"/>
        <w:numPr>
          <w:ilvl w:val="0"/>
          <w:numId w:val="2"/>
        </w:numPr>
      </w:pPr>
      <w:r w:rsidRPr="006D69EB">
        <w:t xml:space="preserve">The approval of </w:t>
      </w:r>
      <w:r w:rsidR="00D11EFF" w:rsidRPr="006D69EB">
        <w:t xml:space="preserve">Primary Care and Mental Health </w:t>
      </w:r>
      <w:r w:rsidRPr="006D69EB">
        <w:t xml:space="preserve">invoices will be undertaken </w:t>
      </w:r>
      <w:r w:rsidRPr="00D11EFF">
        <w:t>in line with the Service Groups approval hierarchy</w:t>
      </w:r>
      <w:r w:rsidR="00D11EFF" w:rsidRPr="00D11EFF">
        <w:t xml:space="preserve"> (appendix 3)</w:t>
      </w:r>
      <w:r w:rsidR="00D11EFF">
        <w:t>.</w:t>
      </w:r>
    </w:p>
    <w:p w14:paraId="401FF764" w14:textId="77777777" w:rsidR="00285C8C" w:rsidRPr="00285C8C" w:rsidRDefault="00285C8C" w:rsidP="00285C8C">
      <w:pPr>
        <w:rPr>
          <w:highlight w:val="yellow"/>
          <w:lang w:val="en-US"/>
        </w:rPr>
      </w:pPr>
    </w:p>
    <w:p w14:paraId="256296DD" w14:textId="77777777" w:rsidR="00604869" w:rsidRDefault="00604869" w:rsidP="00285C8C">
      <w:pPr>
        <w:pStyle w:val="BodyText"/>
        <w:numPr>
          <w:ilvl w:val="0"/>
          <w:numId w:val="0"/>
        </w:numPr>
        <w:rPr>
          <w:rStyle w:val="Strong"/>
        </w:rPr>
      </w:pPr>
    </w:p>
    <w:p w14:paraId="52426677" w14:textId="77777777" w:rsidR="006D69EB" w:rsidRDefault="006D69EB" w:rsidP="00285C8C">
      <w:pPr>
        <w:pStyle w:val="BodyText"/>
        <w:numPr>
          <w:ilvl w:val="0"/>
          <w:numId w:val="0"/>
        </w:numPr>
        <w:rPr>
          <w:rStyle w:val="Strong"/>
        </w:rPr>
      </w:pPr>
    </w:p>
    <w:p w14:paraId="5861B653" w14:textId="77777777" w:rsidR="00742082" w:rsidRPr="002C083F" w:rsidRDefault="00742082" w:rsidP="002C083F">
      <w:pPr>
        <w:pStyle w:val="Heading1"/>
        <w:rPr>
          <w:rStyle w:val="Strong"/>
        </w:rPr>
      </w:pPr>
      <w:r w:rsidRPr="002C083F">
        <w:rPr>
          <w:rStyle w:val="Strong"/>
        </w:rPr>
        <w:lastRenderedPageBreak/>
        <w:t>RECONCILING/INTERNAL REPORTING</w:t>
      </w:r>
    </w:p>
    <w:p w14:paraId="379C78DA" w14:textId="77777777" w:rsidR="00881390" w:rsidRDefault="00881390" w:rsidP="0042124D">
      <w:pPr>
        <w:pStyle w:val="BodyText"/>
        <w:numPr>
          <w:ilvl w:val="0"/>
          <w:numId w:val="0"/>
        </w:numPr>
      </w:pPr>
    </w:p>
    <w:p w14:paraId="08D50FDA" w14:textId="77777777" w:rsidR="00881390" w:rsidRDefault="00881390" w:rsidP="00881390">
      <w:pPr>
        <w:pStyle w:val="BodyText"/>
      </w:pPr>
      <w:r>
        <w:t xml:space="preserve">The Principal Finance Manager will check the monthly allocation requests for Mental Health, Strategy and Primary Care </w:t>
      </w:r>
      <w:r w:rsidR="0042124D">
        <w:t xml:space="preserve">and </w:t>
      </w:r>
      <w:r>
        <w:t xml:space="preserve">update the SBUHB monitoring database against each scheme.  Each scheme will detail what type of funding it is, i.e. Acceleration, Embedded, Dementia, Memory Assessment etc.  </w:t>
      </w:r>
    </w:p>
    <w:p w14:paraId="70CDCAB3" w14:textId="77777777" w:rsidR="00881390" w:rsidRDefault="00881390" w:rsidP="00881390">
      <w:pPr>
        <w:pStyle w:val="ListParagraph"/>
      </w:pPr>
    </w:p>
    <w:p w14:paraId="21E63130" w14:textId="77777777" w:rsidR="00881390" w:rsidRDefault="00647D5C" w:rsidP="00881390">
      <w:pPr>
        <w:pStyle w:val="BodyText"/>
      </w:pPr>
      <w:r>
        <w:t>T</w:t>
      </w:r>
      <w:r w:rsidR="00881390">
        <w:t>he Principal Finance Manager</w:t>
      </w:r>
      <w:r w:rsidR="0042124D">
        <w:t xml:space="preserve"> will reconcile</w:t>
      </w:r>
      <w:r w:rsidR="009310ED">
        <w:t xml:space="preserve"> the</w:t>
      </w:r>
      <w:r w:rsidR="0042124D">
        <w:t xml:space="preserve"> </w:t>
      </w:r>
      <w:proofErr w:type="gramStart"/>
      <w:r w:rsidR="0042124D">
        <w:t>RIF</w:t>
      </w:r>
      <w:proofErr w:type="gramEnd"/>
      <w:r w:rsidR="0042124D">
        <w:t xml:space="preserve"> database to the remaining balance held in the Health Boards central reserve.</w:t>
      </w:r>
      <w:r>
        <w:t xml:space="preserve">  </w:t>
      </w:r>
    </w:p>
    <w:p w14:paraId="16F9B12B" w14:textId="77777777" w:rsidR="00881390" w:rsidRPr="00B47BEF" w:rsidRDefault="00881390" w:rsidP="00881390">
      <w:pPr>
        <w:pStyle w:val="BodyText"/>
        <w:numPr>
          <w:ilvl w:val="0"/>
          <w:numId w:val="0"/>
        </w:numPr>
        <w:ind w:left="576"/>
      </w:pPr>
    </w:p>
    <w:p w14:paraId="040E70FA" w14:textId="77777777" w:rsidR="00337CD5" w:rsidRDefault="00337CD5" w:rsidP="00742082">
      <w:pPr>
        <w:pStyle w:val="BodyText"/>
        <w:numPr>
          <w:ilvl w:val="0"/>
          <w:numId w:val="0"/>
        </w:numPr>
        <w:ind w:left="360"/>
        <w:rPr>
          <w:rStyle w:val="Strong"/>
        </w:rPr>
      </w:pPr>
    </w:p>
    <w:p w14:paraId="3910DCB2" w14:textId="77777777" w:rsidR="000C033B" w:rsidRPr="000F4FA9" w:rsidRDefault="000C033B" w:rsidP="002C083F">
      <w:pPr>
        <w:pStyle w:val="Heading1"/>
        <w:rPr>
          <w:rStyle w:val="Strong"/>
        </w:rPr>
      </w:pPr>
      <w:r>
        <w:rPr>
          <w:rStyle w:val="Strong"/>
        </w:rPr>
        <w:t>REPORTING</w:t>
      </w:r>
    </w:p>
    <w:p w14:paraId="56EF6324" w14:textId="77777777" w:rsidR="00694B8C" w:rsidRPr="000F4FA9" w:rsidRDefault="00694B8C" w:rsidP="00AB3C46">
      <w:pPr>
        <w:pStyle w:val="BodyText"/>
        <w:numPr>
          <w:ilvl w:val="0"/>
          <w:numId w:val="0"/>
        </w:numPr>
        <w:rPr>
          <w:rStyle w:val="Strong"/>
        </w:rPr>
      </w:pPr>
    </w:p>
    <w:p w14:paraId="38BB4B0C" w14:textId="77777777" w:rsidR="000C033B" w:rsidRPr="00B47BEF" w:rsidRDefault="00B732E4" w:rsidP="00B47BEF">
      <w:pPr>
        <w:pStyle w:val="BodyText"/>
        <w:rPr>
          <w:b/>
        </w:rPr>
      </w:pPr>
      <w:r w:rsidRPr="00B47BEF">
        <w:rPr>
          <w:b/>
        </w:rPr>
        <w:t>M</w:t>
      </w:r>
      <w:r w:rsidR="00742082" w:rsidRPr="00B47BEF">
        <w:rPr>
          <w:b/>
        </w:rPr>
        <w:t>onitoring Return</w:t>
      </w:r>
    </w:p>
    <w:p w14:paraId="043AE594" w14:textId="77777777" w:rsidR="00742082" w:rsidRPr="009F516A" w:rsidRDefault="00742082" w:rsidP="00B47BEF">
      <w:pPr>
        <w:pStyle w:val="BodyText"/>
        <w:numPr>
          <w:ilvl w:val="0"/>
          <w:numId w:val="0"/>
        </w:numPr>
        <w:ind w:left="576"/>
      </w:pPr>
      <w:r w:rsidRPr="005E1701">
        <w:t xml:space="preserve">The </w:t>
      </w:r>
      <w:r w:rsidR="0042124D">
        <w:t>Principal Finance Manager</w:t>
      </w:r>
      <w:r w:rsidR="00BB2773" w:rsidRPr="005E1701">
        <w:t xml:space="preserve"> will send a schedule of funding issued against expenditure to the Assistant Director of Finance (</w:t>
      </w:r>
      <w:proofErr w:type="spellStart"/>
      <w:r w:rsidR="00BB2773" w:rsidRPr="005E1701">
        <w:t>ADoF</w:t>
      </w:r>
      <w:proofErr w:type="spellEnd"/>
      <w:proofErr w:type="gramStart"/>
      <w:r w:rsidR="00BB2773" w:rsidRPr="005E1701">
        <w:t xml:space="preserve">)  </w:t>
      </w:r>
      <w:r w:rsidR="00D366EE">
        <w:t>for</w:t>
      </w:r>
      <w:proofErr w:type="gramEnd"/>
      <w:r w:rsidR="00D366EE">
        <w:t xml:space="preserve"> </w:t>
      </w:r>
      <w:r w:rsidR="00BB2773" w:rsidRPr="005E1701">
        <w:t xml:space="preserve">Partnerships. The </w:t>
      </w:r>
      <w:proofErr w:type="spellStart"/>
      <w:r w:rsidR="00BB2773" w:rsidRPr="005E1701">
        <w:t>ADoF</w:t>
      </w:r>
      <w:proofErr w:type="spellEnd"/>
      <w:r w:rsidR="00BB2773" w:rsidRPr="005E1701">
        <w:t xml:space="preserve"> then complete</w:t>
      </w:r>
      <w:r w:rsidR="00D366EE">
        <w:t>s</w:t>
      </w:r>
      <w:r w:rsidR="00BB2773" w:rsidRPr="005E1701">
        <w:t xml:space="preserve"> the Monthly monitoring ring fenced return for RIF and sends to the Finance Business Partner for Reporting &amp; Insight to be included with other ring fenced schemes in section P on the MMR schedule.</w:t>
      </w:r>
      <w:r w:rsidR="00BB2773">
        <w:t xml:space="preserve"> </w:t>
      </w:r>
      <w:r w:rsidR="005F6934">
        <w:t xml:space="preserve"> </w:t>
      </w:r>
    </w:p>
    <w:p w14:paraId="6286068D" w14:textId="77777777" w:rsidR="00B47BEF" w:rsidRDefault="00B47BEF" w:rsidP="00B47BEF">
      <w:pPr>
        <w:pStyle w:val="BodyText"/>
        <w:numPr>
          <w:ilvl w:val="0"/>
          <w:numId w:val="0"/>
        </w:numPr>
        <w:ind w:left="576"/>
      </w:pPr>
    </w:p>
    <w:p w14:paraId="4AB63A5F" w14:textId="77777777" w:rsidR="00742082" w:rsidRPr="00B47BEF" w:rsidRDefault="00742082" w:rsidP="00B47BEF">
      <w:pPr>
        <w:pStyle w:val="BodyText"/>
      </w:pPr>
      <w:r w:rsidRPr="00B47BEF">
        <w:rPr>
          <w:b/>
        </w:rPr>
        <w:t>Quarterly Reporting</w:t>
      </w:r>
      <w:r w:rsidR="00DB5EEC" w:rsidRPr="00B47BEF">
        <w:rPr>
          <w:b/>
        </w:rPr>
        <w:t xml:space="preserve"> to the RPB</w:t>
      </w:r>
    </w:p>
    <w:p w14:paraId="4BEA1E9C" w14:textId="77777777" w:rsidR="00694B8C" w:rsidRDefault="008270C5" w:rsidP="00647D5C">
      <w:pPr>
        <w:pStyle w:val="BodyText"/>
        <w:numPr>
          <w:ilvl w:val="0"/>
          <w:numId w:val="0"/>
        </w:numPr>
        <w:ind w:left="576"/>
      </w:pPr>
      <w:r>
        <w:t xml:space="preserve">The Principal Finance Manager (SBUHB) will receive an email from </w:t>
      </w:r>
      <w:proofErr w:type="spellStart"/>
      <w:r>
        <w:t>FlowForma</w:t>
      </w:r>
      <w:proofErr w:type="spellEnd"/>
      <w:r>
        <w:t xml:space="preserve"> for each SBUHB Scheme, this email includes a link to the system, requesting an update on any spend/slippage for that quarter. The Principal Finance Manager (SBUHB) </w:t>
      </w:r>
      <w:r w:rsidR="00647D5C">
        <w:t xml:space="preserve">will </w:t>
      </w:r>
      <w:proofErr w:type="spellStart"/>
      <w:r w:rsidR="00647D5C">
        <w:t>liase</w:t>
      </w:r>
      <w:proofErr w:type="spellEnd"/>
      <w:r w:rsidR="00647D5C">
        <w:t xml:space="preserve"> with the Project leads for SBUHB RIF</w:t>
      </w:r>
      <w:r>
        <w:t>, an update is entered into the system and</w:t>
      </w:r>
      <w:r w:rsidR="00647D5C">
        <w:t xml:space="preserve"> </w:t>
      </w:r>
      <w:r>
        <w:t xml:space="preserve">submitted, the RPB will then </w:t>
      </w:r>
      <w:r w:rsidR="00647D5C">
        <w:t xml:space="preserve">report it </w:t>
      </w:r>
      <w:r>
        <w:t xml:space="preserve">back </w:t>
      </w:r>
      <w:r w:rsidR="00647D5C">
        <w:t xml:space="preserve">to the </w:t>
      </w:r>
      <w:r w:rsidR="0042124D">
        <w:t xml:space="preserve">Regional </w:t>
      </w:r>
      <w:r w:rsidR="00647D5C">
        <w:t>Partnership Board.</w:t>
      </w:r>
      <w:r w:rsidR="00647D5C" w:rsidRPr="00647D5C">
        <w:t xml:space="preserve"> </w:t>
      </w:r>
    </w:p>
    <w:p w14:paraId="6FA5272D" w14:textId="77777777" w:rsidR="00694B8C" w:rsidRDefault="00694B8C" w:rsidP="00AB3C46">
      <w:pPr>
        <w:pStyle w:val="BodyText"/>
        <w:numPr>
          <w:ilvl w:val="0"/>
          <w:numId w:val="0"/>
        </w:numPr>
        <w:ind w:left="720"/>
      </w:pPr>
    </w:p>
    <w:p w14:paraId="2DDCE7C1" w14:textId="77777777" w:rsidR="00647D5C" w:rsidRPr="009B56A4" w:rsidRDefault="00647D5C" w:rsidP="00AB3C46">
      <w:pPr>
        <w:pStyle w:val="BodyText"/>
        <w:numPr>
          <w:ilvl w:val="0"/>
          <w:numId w:val="0"/>
        </w:numPr>
        <w:ind w:left="720"/>
      </w:pPr>
    </w:p>
    <w:p w14:paraId="0EB39B14" w14:textId="77777777" w:rsidR="00BE755C" w:rsidRDefault="00BE755C" w:rsidP="00BE755C">
      <w:pPr>
        <w:pStyle w:val="Heading1"/>
        <w:rPr>
          <w:rStyle w:val="Strong"/>
        </w:rPr>
      </w:pPr>
      <w:r>
        <w:rPr>
          <w:rStyle w:val="Strong"/>
        </w:rPr>
        <w:t>YEAR END ACCRUALS</w:t>
      </w:r>
    </w:p>
    <w:p w14:paraId="1B50F814" w14:textId="77777777" w:rsidR="00647D5C" w:rsidRPr="00647D5C" w:rsidRDefault="00647D5C" w:rsidP="00647D5C">
      <w:pPr>
        <w:rPr>
          <w:lang w:val="en-US"/>
        </w:rPr>
      </w:pPr>
    </w:p>
    <w:p w14:paraId="0C49D862" w14:textId="77777777" w:rsidR="00647D5C" w:rsidRPr="00647D5C" w:rsidRDefault="0042124D" w:rsidP="00647D5C">
      <w:pPr>
        <w:pStyle w:val="BodyText"/>
        <w:rPr>
          <w:b/>
        </w:rPr>
      </w:pPr>
      <w:r>
        <w:t>At the end of the financial year an assessment is undertaken of outst</w:t>
      </w:r>
      <w:r w:rsidR="00522993">
        <w:t xml:space="preserve">anding expenditure not yet paid, an accrual will be generated to reflect this. </w:t>
      </w:r>
      <w:r w:rsidR="00E66B49" w:rsidRPr="006D69EB">
        <w:t xml:space="preserve">An accrual is made to reflect the fact that the HB is a banker and therefore should not benefit or be </w:t>
      </w:r>
      <w:proofErr w:type="spellStart"/>
      <w:r w:rsidR="00E66B49" w:rsidRPr="006D69EB">
        <w:t>penalised</w:t>
      </w:r>
      <w:proofErr w:type="spellEnd"/>
      <w:r w:rsidR="00E66B49" w:rsidRPr="006D69EB">
        <w:t xml:space="preserve"> for over/underspends on RIF at the end of the financial year.</w:t>
      </w:r>
    </w:p>
    <w:p w14:paraId="07FED529" w14:textId="77777777" w:rsidR="00647D5C" w:rsidRDefault="00647D5C" w:rsidP="00647D5C">
      <w:pPr>
        <w:pStyle w:val="BodyText"/>
        <w:numPr>
          <w:ilvl w:val="0"/>
          <w:numId w:val="0"/>
        </w:numPr>
        <w:ind w:left="576"/>
      </w:pPr>
    </w:p>
    <w:p w14:paraId="56444A27" w14:textId="77777777" w:rsidR="00694B8C" w:rsidRDefault="00694B8C" w:rsidP="00AB3C46">
      <w:pPr>
        <w:pStyle w:val="BodyText"/>
        <w:numPr>
          <w:ilvl w:val="0"/>
          <w:numId w:val="0"/>
        </w:numPr>
        <w:tabs>
          <w:tab w:val="num" w:pos="993"/>
        </w:tabs>
        <w:ind w:left="993" w:hanging="993"/>
      </w:pPr>
    </w:p>
    <w:p w14:paraId="14DDA638" w14:textId="77777777" w:rsidR="000018BE" w:rsidRPr="00DB5EEC" w:rsidRDefault="00D129B2" w:rsidP="00DB5EEC">
      <w:pPr>
        <w:jc w:val="both"/>
      </w:pPr>
      <w:bookmarkStart w:id="3" w:name="_Toc266886000"/>
      <w:bookmarkStart w:id="4" w:name="_Toc339455992"/>
      <w:r>
        <w:br w:type="page"/>
      </w:r>
      <w:bookmarkEnd w:id="3"/>
      <w:bookmarkEnd w:id="4"/>
    </w:p>
    <w:p w14:paraId="163E62FA" w14:textId="77777777" w:rsidR="00CE15C2" w:rsidRPr="00264B69" w:rsidRDefault="00CE15C2" w:rsidP="00CE15C2">
      <w:pPr>
        <w:jc w:val="both"/>
        <w:outlineLvl w:val="0"/>
        <w:rPr>
          <w:rFonts w:ascii="Arial" w:hAnsi="Arial" w:cs="Arial"/>
          <w:b/>
          <w:color w:val="FF0000"/>
          <w:sz w:val="24"/>
          <w:szCs w:val="24"/>
        </w:rPr>
      </w:pPr>
      <w:bookmarkStart w:id="5" w:name="_MON_1426923996"/>
      <w:bookmarkStart w:id="6" w:name="_Appendix_A7a:_Trac"/>
      <w:bookmarkStart w:id="7" w:name="_Toc141735692"/>
      <w:bookmarkEnd w:id="5"/>
      <w:bookmarkEnd w:id="6"/>
      <w:r w:rsidRPr="00AA0A4C">
        <w:rPr>
          <w:rFonts w:ascii="Arial" w:hAnsi="Arial" w:cs="Arial"/>
          <w:b/>
          <w:sz w:val="24"/>
          <w:szCs w:val="24"/>
        </w:rPr>
        <w:lastRenderedPageBreak/>
        <w:t xml:space="preserve">Appendix 1: </w:t>
      </w:r>
      <w:r w:rsidRPr="00CE15C2">
        <w:rPr>
          <w:rFonts w:ascii="Arial" w:hAnsi="Arial" w:cs="Arial"/>
          <w:b/>
          <w:sz w:val="24"/>
          <w:szCs w:val="24"/>
        </w:rPr>
        <w:t>Integrated Care Fund Written Agreement 2019/20 - 2020/21</w:t>
      </w:r>
    </w:p>
    <w:p w14:paraId="7267BFDF" w14:textId="77777777" w:rsidR="00CE15C2" w:rsidRDefault="00CE15C2" w:rsidP="00AA0A4C">
      <w:pPr>
        <w:jc w:val="both"/>
        <w:outlineLvl w:val="0"/>
        <w:rPr>
          <w:rFonts w:ascii="Arial" w:hAnsi="Arial" w:cs="Arial"/>
          <w:b/>
          <w:sz w:val="24"/>
          <w:szCs w:val="24"/>
        </w:rPr>
      </w:pPr>
    </w:p>
    <w:p w14:paraId="1138D0EA" w14:textId="77777777" w:rsidR="00CE15C2" w:rsidRDefault="008C6743" w:rsidP="00AA0A4C">
      <w:pPr>
        <w:jc w:val="both"/>
        <w:outlineLvl w:val="0"/>
        <w:rPr>
          <w:rFonts w:ascii="Arial" w:hAnsi="Arial" w:cs="Arial"/>
          <w:b/>
          <w:sz w:val="24"/>
          <w:szCs w:val="24"/>
        </w:rPr>
      </w:pPr>
      <w:hyperlink r:id="rId17" w:history="1">
        <w:r w:rsidR="00CE15C2" w:rsidRPr="00CE15C2">
          <w:rPr>
            <w:rStyle w:val="Hyperlink"/>
            <w:rFonts w:ascii="Arial" w:hAnsi="Arial" w:cs="Arial"/>
            <w:b/>
            <w:sz w:val="24"/>
            <w:szCs w:val="24"/>
          </w:rPr>
          <w:t>West Glamorgan Written Agreement Integrated Care Fund v0.4.docx</w:t>
        </w:r>
      </w:hyperlink>
    </w:p>
    <w:p w14:paraId="4BB36112" w14:textId="77777777" w:rsidR="00CE15C2" w:rsidRDefault="00CE15C2" w:rsidP="00AA0A4C">
      <w:pPr>
        <w:jc w:val="both"/>
        <w:outlineLvl w:val="0"/>
        <w:rPr>
          <w:rFonts w:ascii="Arial" w:hAnsi="Arial" w:cs="Arial"/>
          <w:b/>
          <w:sz w:val="24"/>
          <w:szCs w:val="24"/>
        </w:rPr>
      </w:pPr>
    </w:p>
    <w:p w14:paraId="3B9FD4FE" w14:textId="77777777" w:rsidR="00CE15C2" w:rsidRDefault="00CE15C2" w:rsidP="00AA0A4C">
      <w:pPr>
        <w:jc w:val="both"/>
        <w:outlineLvl w:val="0"/>
        <w:rPr>
          <w:rFonts w:ascii="Arial" w:hAnsi="Arial" w:cs="Arial"/>
          <w:b/>
          <w:sz w:val="24"/>
          <w:szCs w:val="24"/>
        </w:rPr>
      </w:pPr>
    </w:p>
    <w:p w14:paraId="7DBAEBDC" w14:textId="77777777" w:rsidR="00CE15C2" w:rsidRDefault="00CE15C2" w:rsidP="00AA0A4C">
      <w:pPr>
        <w:jc w:val="both"/>
        <w:outlineLvl w:val="0"/>
        <w:rPr>
          <w:rFonts w:ascii="Arial" w:hAnsi="Arial" w:cs="Arial"/>
          <w:b/>
          <w:sz w:val="24"/>
          <w:szCs w:val="24"/>
        </w:rPr>
      </w:pPr>
    </w:p>
    <w:p w14:paraId="06F76417" w14:textId="77777777" w:rsidR="00CE15C2" w:rsidRDefault="00CE15C2" w:rsidP="00AA0A4C">
      <w:pPr>
        <w:jc w:val="both"/>
        <w:outlineLvl w:val="0"/>
        <w:rPr>
          <w:rFonts w:ascii="Arial" w:hAnsi="Arial" w:cs="Arial"/>
          <w:b/>
          <w:sz w:val="24"/>
          <w:szCs w:val="24"/>
        </w:rPr>
      </w:pPr>
    </w:p>
    <w:p w14:paraId="5BC781EC" w14:textId="77777777" w:rsidR="00CE15C2" w:rsidRDefault="00CE15C2" w:rsidP="00AA0A4C">
      <w:pPr>
        <w:jc w:val="both"/>
        <w:outlineLvl w:val="0"/>
        <w:rPr>
          <w:rFonts w:ascii="Arial" w:hAnsi="Arial" w:cs="Arial"/>
          <w:b/>
          <w:sz w:val="24"/>
          <w:szCs w:val="24"/>
        </w:rPr>
      </w:pPr>
    </w:p>
    <w:p w14:paraId="0FD02416" w14:textId="77777777" w:rsidR="00CE15C2" w:rsidRDefault="00CE15C2" w:rsidP="00AA0A4C">
      <w:pPr>
        <w:jc w:val="both"/>
        <w:outlineLvl w:val="0"/>
        <w:rPr>
          <w:rFonts w:ascii="Arial" w:hAnsi="Arial" w:cs="Arial"/>
          <w:b/>
          <w:sz w:val="24"/>
          <w:szCs w:val="24"/>
        </w:rPr>
      </w:pPr>
    </w:p>
    <w:p w14:paraId="3F05224E" w14:textId="77777777" w:rsidR="00CE15C2" w:rsidRDefault="00CE15C2" w:rsidP="00AA0A4C">
      <w:pPr>
        <w:jc w:val="both"/>
        <w:outlineLvl w:val="0"/>
        <w:rPr>
          <w:rFonts w:ascii="Arial" w:hAnsi="Arial" w:cs="Arial"/>
          <w:b/>
          <w:sz w:val="24"/>
          <w:szCs w:val="24"/>
        </w:rPr>
      </w:pPr>
    </w:p>
    <w:p w14:paraId="4301DAA9" w14:textId="77777777" w:rsidR="00CE15C2" w:rsidRDefault="00CE15C2" w:rsidP="00AA0A4C">
      <w:pPr>
        <w:jc w:val="both"/>
        <w:outlineLvl w:val="0"/>
        <w:rPr>
          <w:rFonts w:ascii="Arial" w:hAnsi="Arial" w:cs="Arial"/>
          <w:b/>
          <w:sz w:val="24"/>
          <w:szCs w:val="24"/>
        </w:rPr>
      </w:pPr>
    </w:p>
    <w:p w14:paraId="392E5472" w14:textId="77777777" w:rsidR="00CE15C2" w:rsidRDefault="00CE15C2" w:rsidP="00AA0A4C">
      <w:pPr>
        <w:jc w:val="both"/>
        <w:outlineLvl w:val="0"/>
        <w:rPr>
          <w:rFonts w:ascii="Arial" w:hAnsi="Arial" w:cs="Arial"/>
          <w:b/>
          <w:sz w:val="24"/>
          <w:szCs w:val="24"/>
        </w:rPr>
      </w:pPr>
    </w:p>
    <w:p w14:paraId="416A6518" w14:textId="77777777" w:rsidR="00CE15C2" w:rsidRDefault="00CE15C2" w:rsidP="00AA0A4C">
      <w:pPr>
        <w:jc w:val="both"/>
        <w:outlineLvl w:val="0"/>
        <w:rPr>
          <w:rFonts w:ascii="Arial" w:hAnsi="Arial" w:cs="Arial"/>
          <w:b/>
          <w:sz w:val="24"/>
          <w:szCs w:val="24"/>
        </w:rPr>
      </w:pPr>
    </w:p>
    <w:p w14:paraId="29B50EBB" w14:textId="77777777" w:rsidR="00CE15C2" w:rsidRDefault="00CE15C2" w:rsidP="00AA0A4C">
      <w:pPr>
        <w:jc w:val="both"/>
        <w:outlineLvl w:val="0"/>
        <w:rPr>
          <w:rFonts w:ascii="Arial" w:hAnsi="Arial" w:cs="Arial"/>
          <w:b/>
          <w:sz w:val="24"/>
          <w:szCs w:val="24"/>
        </w:rPr>
      </w:pPr>
    </w:p>
    <w:p w14:paraId="2202DA93" w14:textId="77777777" w:rsidR="00CE15C2" w:rsidRDefault="00CE15C2" w:rsidP="00AA0A4C">
      <w:pPr>
        <w:jc w:val="both"/>
        <w:outlineLvl w:val="0"/>
        <w:rPr>
          <w:rFonts w:ascii="Arial" w:hAnsi="Arial" w:cs="Arial"/>
          <w:b/>
          <w:sz w:val="24"/>
          <w:szCs w:val="24"/>
        </w:rPr>
      </w:pPr>
    </w:p>
    <w:p w14:paraId="62880D8C" w14:textId="77777777" w:rsidR="00CE15C2" w:rsidRDefault="00CE15C2" w:rsidP="00AA0A4C">
      <w:pPr>
        <w:jc w:val="both"/>
        <w:outlineLvl w:val="0"/>
        <w:rPr>
          <w:rFonts w:ascii="Arial" w:hAnsi="Arial" w:cs="Arial"/>
          <w:b/>
          <w:sz w:val="24"/>
          <w:szCs w:val="24"/>
        </w:rPr>
      </w:pPr>
    </w:p>
    <w:p w14:paraId="187C8D07" w14:textId="77777777" w:rsidR="00CE15C2" w:rsidRDefault="00CE15C2" w:rsidP="00AA0A4C">
      <w:pPr>
        <w:jc w:val="both"/>
        <w:outlineLvl w:val="0"/>
        <w:rPr>
          <w:rFonts w:ascii="Arial" w:hAnsi="Arial" w:cs="Arial"/>
          <w:b/>
          <w:sz w:val="24"/>
          <w:szCs w:val="24"/>
        </w:rPr>
      </w:pPr>
    </w:p>
    <w:p w14:paraId="7D3AFEDC" w14:textId="77777777" w:rsidR="00CE15C2" w:rsidRDefault="00CE15C2" w:rsidP="00AA0A4C">
      <w:pPr>
        <w:jc w:val="both"/>
        <w:outlineLvl w:val="0"/>
        <w:rPr>
          <w:rFonts w:ascii="Arial" w:hAnsi="Arial" w:cs="Arial"/>
          <w:b/>
          <w:sz w:val="24"/>
          <w:szCs w:val="24"/>
        </w:rPr>
      </w:pPr>
    </w:p>
    <w:p w14:paraId="5B503C66" w14:textId="77777777" w:rsidR="00CE15C2" w:rsidRDefault="00CE15C2" w:rsidP="00AA0A4C">
      <w:pPr>
        <w:jc w:val="both"/>
        <w:outlineLvl w:val="0"/>
        <w:rPr>
          <w:rFonts w:ascii="Arial" w:hAnsi="Arial" w:cs="Arial"/>
          <w:b/>
          <w:sz w:val="24"/>
          <w:szCs w:val="24"/>
        </w:rPr>
      </w:pPr>
    </w:p>
    <w:p w14:paraId="302A0646" w14:textId="77777777" w:rsidR="00CE15C2" w:rsidRDefault="00CE15C2" w:rsidP="00AA0A4C">
      <w:pPr>
        <w:jc w:val="both"/>
        <w:outlineLvl w:val="0"/>
        <w:rPr>
          <w:rFonts w:ascii="Arial" w:hAnsi="Arial" w:cs="Arial"/>
          <w:b/>
          <w:sz w:val="24"/>
          <w:szCs w:val="24"/>
        </w:rPr>
      </w:pPr>
    </w:p>
    <w:p w14:paraId="573F7083" w14:textId="77777777" w:rsidR="00CE15C2" w:rsidRDefault="00CE15C2" w:rsidP="00AA0A4C">
      <w:pPr>
        <w:jc w:val="both"/>
        <w:outlineLvl w:val="0"/>
        <w:rPr>
          <w:rFonts w:ascii="Arial" w:hAnsi="Arial" w:cs="Arial"/>
          <w:b/>
          <w:sz w:val="24"/>
          <w:szCs w:val="24"/>
        </w:rPr>
      </w:pPr>
    </w:p>
    <w:p w14:paraId="37CC3D90" w14:textId="77777777" w:rsidR="00CE15C2" w:rsidRDefault="00CE15C2" w:rsidP="00AA0A4C">
      <w:pPr>
        <w:jc w:val="both"/>
        <w:outlineLvl w:val="0"/>
        <w:rPr>
          <w:rFonts w:ascii="Arial" w:hAnsi="Arial" w:cs="Arial"/>
          <w:b/>
          <w:sz w:val="24"/>
          <w:szCs w:val="24"/>
        </w:rPr>
      </w:pPr>
    </w:p>
    <w:p w14:paraId="31628D56" w14:textId="77777777" w:rsidR="00CE15C2" w:rsidRDefault="00CE15C2" w:rsidP="00AA0A4C">
      <w:pPr>
        <w:jc w:val="both"/>
        <w:outlineLvl w:val="0"/>
        <w:rPr>
          <w:rFonts w:ascii="Arial" w:hAnsi="Arial" w:cs="Arial"/>
          <w:b/>
          <w:sz w:val="24"/>
          <w:szCs w:val="24"/>
        </w:rPr>
      </w:pPr>
    </w:p>
    <w:p w14:paraId="2CD4F5C8" w14:textId="77777777" w:rsidR="00CE15C2" w:rsidRDefault="00CE15C2" w:rsidP="00AA0A4C">
      <w:pPr>
        <w:jc w:val="both"/>
        <w:outlineLvl w:val="0"/>
        <w:rPr>
          <w:rFonts w:ascii="Arial" w:hAnsi="Arial" w:cs="Arial"/>
          <w:b/>
          <w:sz w:val="24"/>
          <w:szCs w:val="24"/>
        </w:rPr>
      </w:pPr>
    </w:p>
    <w:p w14:paraId="00E5D5D2" w14:textId="77777777" w:rsidR="00CE15C2" w:rsidRDefault="00CE15C2" w:rsidP="00AA0A4C">
      <w:pPr>
        <w:jc w:val="both"/>
        <w:outlineLvl w:val="0"/>
        <w:rPr>
          <w:rFonts w:ascii="Arial" w:hAnsi="Arial" w:cs="Arial"/>
          <w:b/>
          <w:sz w:val="24"/>
          <w:szCs w:val="24"/>
        </w:rPr>
      </w:pPr>
    </w:p>
    <w:p w14:paraId="0C489CCE" w14:textId="77777777" w:rsidR="00CE15C2" w:rsidRDefault="00CE15C2" w:rsidP="00AA0A4C">
      <w:pPr>
        <w:jc w:val="both"/>
        <w:outlineLvl w:val="0"/>
        <w:rPr>
          <w:rFonts w:ascii="Arial" w:hAnsi="Arial" w:cs="Arial"/>
          <w:b/>
          <w:sz w:val="24"/>
          <w:szCs w:val="24"/>
        </w:rPr>
      </w:pPr>
    </w:p>
    <w:p w14:paraId="58B43133" w14:textId="77777777" w:rsidR="00CE15C2" w:rsidRDefault="00CE15C2" w:rsidP="00AA0A4C">
      <w:pPr>
        <w:jc w:val="both"/>
        <w:outlineLvl w:val="0"/>
        <w:rPr>
          <w:rFonts w:ascii="Arial" w:hAnsi="Arial" w:cs="Arial"/>
          <w:b/>
          <w:sz w:val="24"/>
          <w:szCs w:val="24"/>
        </w:rPr>
      </w:pPr>
    </w:p>
    <w:p w14:paraId="13D056DF" w14:textId="77777777" w:rsidR="00CE15C2" w:rsidRDefault="00CE15C2" w:rsidP="00AA0A4C">
      <w:pPr>
        <w:jc w:val="both"/>
        <w:outlineLvl w:val="0"/>
        <w:rPr>
          <w:rFonts w:ascii="Arial" w:hAnsi="Arial" w:cs="Arial"/>
          <w:b/>
          <w:sz w:val="24"/>
          <w:szCs w:val="24"/>
        </w:rPr>
      </w:pPr>
    </w:p>
    <w:p w14:paraId="3AA16302" w14:textId="77777777" w:rsidR="00CE15C2" w:rsidRDefault="00CE15C2" w:rsidP="00AA0A4C">
      <w:pPr>
        <w:jc w:val="both"/>
        <w:outlineLvl w:val="0"/>
        <w:rPr>
          <w:rFonts w:ascii="Arial" w:hAnsi="Arial" w:cs="Arial"/>
          <w:b/>
          <w:sz w:val="24"/>
          <w:szCs w:val="24"/>
        </w:rPr>
      </w:pPr>
    </w:p>
    <w:p w14:paraId="5C600DD4" w14:textId="77777777" w:rsidR="00CE15C2" w:rsidRDefault="00CE15C2" w:rsidP="00AA0A4C">
      <w:pPr>
        <w:jc w:val="both"/>
        <w:outlineLvl w:val="0"/>
        <w:rPr>
          <w:rFonts w:ascii="Arial" w:hAnsi="Arial" w:cs="Arial"/>
          <w:b/>
          <w:sz w:val="24"/>
          <w:szCs w:val="24"/>
        </w:rPr>
      </w:pPr>
    </w:p>
    <w:p w14:paraId="6BFF7081" w14:textId="77777777" w:rsidR="00CE15C2" w:rsidRDefault="00CE15C2" w:rsidP="00AA0A4C">
      <w:pPr>
        <w:jc w:val="both"/>
        <w:outlineLvl w:val="0"/>
        <w:rPr>
          <w:rFonts w:ascii="Arial" w:hAnsi="Arial" w:cs="Arial"/>
          <w:b/>
          <w:sz w:val="24"/>
          <w:szCs w:val="24"/>
        </w:rPr>
      </w:pPr>
    </w:p>
    <w:p w14:paraId="418BF3AF" w14:textId="77777777" w:rsidR="00CE15C2" w:rsidRDefault="00CE15C2" w:rsidP="00AA0A4C">
      <w:pPr>
        <w:jc w:val="both"/>
        <w:outlineLvl w:val="0"/>
        <w:rPr>
          <w:rFonts w:ascii="Arial" w:hAnsi="Arial" w:cs="Arial"/>
          <w:b/>
          <w:sz w:val="24"/>
          <w:szCs w:val="24"/>
        </w:rPr>
      </w:pPr>
    </w:p>
    <w:p w14:paraId="31104CED" w14:textId="77777777" w:rsidR="00CE15C2" w:rsidRDefault="00CE15C2" w:rsidP="00AA0A4C">
      <w:pPr>
        <w:jc w:val="both"/>
        <w:outlineLvl w:val="0"/>
        <w:rPr>
          <w:rFonts w:ascii="Arial" w:hAnsi="Arial" w:cs="Arial"/>
          <w:b/>
          <w:sz w:val="24"/>
          <w:szCs w:val="24"/>
        </w:rPr>
      </w:pPr>
    </w:p>
    <w:p w14:paraId="5963FD75" w14:textId="77777777" w:rsidR="00CE15C2" w:rsidRDefault="00CE15C2" w:rsidP="00AA0A4C">
      <w:pPr>
        <w:jc w:val="both"/>
        <w:outlineLvl w:val="0"/>
        <w:rPr>
          <w:rFonts w:ascii="Arial" w:hAnsi="Arial" w:cs="Arial"/>
          <w:b/>
          <w:sz w:val="24"/>
          <w:szCs w:val="24"/>
        </w:rPr>
      </w:pPr>
    </w:p>
    <w:p w14:paraId="6BFF57C7" w14:textId="77777777" w:rsidR="00CE15C2" w:rsidRDefault="00CE15C2" w:rsidP="00AA0A4C">
      <w:pPr>
        <w:jc w:val="both"/>
        <w:outlineLvl w:val="0"/>
        <w:rPr>
          <w:rFonts w:ascii="Arial" w:hAnsi="Arial" w:cs="Arial"/>
          <w:b/>
          <w:sz w:val="24"/>
          <w:szCs w:val="24"/>
        </w:rPr>
      </w:pPr>
    </w:p>
    <w:p w14:paraId="3DD76B2C" w14:textId="77777777" w:rsidR="00CE15C2" w:rsidRDefault="00CE15C2" w:rsidP="00AA0A4C">
      <w:pPr>
        <w:jc w:val="both"/>
        <w:outlineLvl w:val="0"/>
        <w:rPr>
          <w:rFonts w:ascii="Arial" w:hAnsi="Arial" w:cs="Arial"/>
          <w:b/>
          <w:sz w:val="24"/>
          <w:szCs w:val="24"/>
        </w:rPr>
      </w:pPr>
    </w:p>
    <w:p w14:paraId="0C3756D2" w14:textId="77777777" w:rsidR="00CE15C2" w:rsidRDefault="00CE15C2" w:rsidP="00AA0A4C">
      <w:pPr>
        <w:jc w:val="both"/>
        <w:outlineLvl w:val="0"/>
        <w:rPr>
          <w:rFonts w:ascii="Arial" w:hAnsi="Arial" w:cs="Arial"/>
          <w:b/>
          <w:sz w:val="24"/>
          <w:szCs w:val="24"/>
        </w:rPr>
      </w:pPr>
    </w:p>
    <w:p w14:paraId="420A75FA" w14:textId="77777777" w:rsidR="00CE15C2" w:rsidRDefault="00CE15C2" w:rsidP="00AA0A4C">
      <w:pPr>
        <w:jc w:val="both"/>
        <w:outlineLvl w:val="0"/>
        <w:rPr>
          <w:rFonts w:ascii="Arial" w:hAnsi="Arial" w:cs="Arial"/>
          <w:b/>
          <w:sz w:val="24"/>
          <w:szCs w:val="24"/>
        </w:rPr>
      </w:pPr>
    </w:p>
    <w:p w14:paraId="265CE0CC" w14:textId="77777777" w:rsidR="00CE15C2" w:rsidRDefault="00CE15C2" w:rsidP="00AA0A4C">
      <w:pPr>
        <w:jc w:val="both"/>
        <w:outlineLvl w:val="0"/>
        <w:rPr>
          <w:rFonts w:ascii="Arial" w:hAnsi="Arial" w:cs="Arial"/>
          <w:b/>
          <w:sz w:val="24"/>
          <w:szCs w:val="24"/>
        </w:rPr>
      </w:pPr>
    </w:p>
    <w:p w14:paraId="5428B7F1" w14:textId="77777777" w:rsidR="00CE15C2" w:rsidRDefault="00CE15C2" w:rsidP="00AA0A4C">
      <w:pPr>
        <w:jc w:val="both"/>
        <w:outlineLvl w:val="0"/>
        <w:rPr>
          <w:rFonts w:ascii="Arial" w:hAnsi="Arial" w:cs="Arial"/>
          <w:b/>
          <w:sz w:val="24"/>
          <w:szCs w:val="24"/>
        </w:rPr>
      </w:pPr>
    </w:p>
    <w:p w14:paraId="39257D7B" w14:textId="77777777" w:rsidR="00CE15C2" w:rsidRDefault="00CE15C2" w:rsidP="00AA0A4C">
      <w:pPr>
        <w:jc w:val="both"/>
        <w:outlineLvl w:val="0"/>
        <w:rPr>
          <w:rFonts w:ascii="Arial" w:hAnsi="Arial" w:cs="Arial"/>
          <w:b/>
          <w:sz w:val="24"/>
          <w:szCs w:val="24"/>
        </w:rPr>
      </w:pPr>
    </w:p>
    <w:p w14:paraId="6E4BA4DB" w14:textId="77777777" w:rsidR="00CE15C2" w:rsidRDefault="00CE15C2" w:rsidP="00AA0A4C">
      <w:pPr>
        <w:jc w:val="both"/>
        <w:outlineLvl w:val="0"/>
        <w:rPr>
          <w:rFonts w:ascii="Arial" w:hAnsi="Arial" w:cs="Arial"/>
          <w:b/>
          <w:sz w:val="24"/>
          <w:szCs w:val="24"/>
        </w:rPr>
      </w:pPr>
    </w:p>
    <w:p w14:paraId="67006935" w14:textId="77777777" w:rsidR="00CE15C2" w:rsidRDefault="00CE15C2" w:rsidP="00AA0A4C">
      <w:pPr>
        <w:jc w:val="both"/>
        <w:outlineLvl w:val="0"/>
        <w:rPr>
          <w:rFonts w:ascii="Arial" w:hAnsi="Arial" w:cs="Arial"/>
          <w:b/>
          <w:sz w:val="24"/>
          <w:szCs w:val="24"/>
        </w:rPr>
      </w:pPr>
    </w:p>
    <w:p w14:paraId="15D0F5A4" w14:textId="77777777" w:rsidR="00CE15C2" w:rsidRDefault="00CE15C2" w:rsidP="00AA0A4C">
      <w:pPr>
        <w:jc w:val="both"/>
        <w:outlineLvl w:val="0"/>
        <w:rPr>
          <w:rFonts w:ascii="Arial" w:hAnsi="Arial" w:cs="Arial"/>
          <w:b/>
          <w:sz w:val="24"/>
          <w:szCs w:val="24"/>
        </w:rPr>
      </w:pPr>
    </w:p>
    <w:p w14:paraId="0C6C50D3" w14:textId="77777777" w:rsidR="00CE15C2" w:rsidRDefault="00CE15C2" w:rsidP="00AA0A4C">
      <w:pPr>
        <w:jc w:val="both"/>
        <w:outlineLvl w:val="0"/>
        <w:rPr>
          <w:rFonts w:ascii="Arial" w:hAnsi="Arial" w:cs="Arial"/>
          <w:b/>
          <w:sz w:val="24"/>
          <w:szCs w:val="24"/>
        </w:rPr>
      </w:pPr>
    </w:p>
    <w:p w14:paraId="326563A1" w14:textId="77777777" w:rsidR="00CE15C2" w:rsidRDefault="00CE15C2" w:rsidP="00AA0A4C">
      <w:pPr>
        <w:jc w:val="both"/>
        <w:outlineLvl w:val="0"/>
        <w:rPr>
          <w:rFonts w:ascii="Arial" w:hAnsi="Arial" w:cs="Arial"/>
          <w:b/>
          <w:sz w:val="24"/>
          <w:szCs w:val="24"/>
        </w:rPr>
      </w:pPr>
    </w:p>
    <w:p w14:paraId="76ABDB12" w14:textId="77777777" w:rsidR="00CE15C2" w:rsidRDefault="00CE15C2" w:rsidP="00AA0A4C">
      <w:pPr>
        <w:jc w:val="both"/>
        <w:outlineLvl w:val="0"/>
        <w:rPr>
          <w:rFonts w:ascii="Arial" w:hAnsi="Arial" w:cs="Arial"/>
          <w:b/>
          <w:sz w:val="24"/>
          <w:szCs w:val="24"/>
        </w:rPr>
      </w:pPr>
    </w:p>
    <w:p w14:paraId="3A003B99" w14:textId="77777777" w:rsidR="00CE15C2" w:rsidRDefault="00CE15C2" w:rsidP="00AA0A4C">
      <w:pPr>
        <w:jc w:val="both"/>
        <w:outlineLvl w:val="0"/>
        <w:rPr>
          <w:rFonts w:ascii="Arial" w:hAnsi="Arial" w:cs="Arial"/>
          <w:b/>
          <w:sz w:val="24"/>
          <w:szCs w:val="24"/>
        </w:rPr>
      </w:pPr>
    </w:p>
    <w:p w14:paraId="35FB3260" w14:textId="77777777" w:rsidR="00CE15C2" w:rsidRDefault="00CE15C2" w:rsidP="00AA0A4C">
      <w:pPr>
        <w:jc w:val="both"/>
        <w:outlineLvl w:val="0"/>
        <w:rPr>
          <w:rFonts w:ascii="Arial" w:hAnsi="Arial" w:cs="Arial"/>
          <w:b/>
          <w:sz w:val="24"/>
          <w:szCs w:val="24"/>
        </w:rPr>
      </w:pPr>
    </w:p>
    <w:p w14:paraId="00C865E5" w14:textId="77777777" w:rsidR="00CE15C2" w:rsidRDefault="00CE15C2" w:rsidP="00AA0A4C">
      <w:pPr>
        <w:jc w:val="both"/>
        <w:outlineLvl w:val="0"/>
        <w:rPr>
          <w:rFonts w:ascii="Arial" w:hAnsi="Arial" w:cs="Arial"/>
          <w:b/>
          <w:sz w:val="24"/>
          <w:szCs w:val="24"/>
        </w:rPr>
      </w:pPr>
    </w:p>
    <w:p w14:paraId="22F9AD94" w14:textId="77777777" w:rsidR="00CE15C2" w:rsidRDefault="00CE15C2" w:rsidP="00AA0A4C">
      <w:pPr>
        <w:jc w:val="both"/>
        <w:outlineLvl w:val="0"/>
        <w:rPr>
          <w:rFonts w:ascii="Arial" w:hAnsi="Arial" w:cs="Arial"/>
          <w:b/>
          <w:sz w:val="24"/>
          <w:szCs w:val="24"/>
        </w:rPr>
      </w:pPr>
    </w:p>
    <w:p w14:paraId="5F84C0C2" w14:textId="77777777" w:rsidR="00CE15C2" w:rsidRDefault="00CE15C2" w:rsidP="00AA0A4C">
      <w:pPr>
        <w:jc w:val="both"/>
        <w:outlineLvl w:val="0"/>
        <w:rPr>
          <w:rFonts w:ascii="Arial" w:hAnsi="Arial" w:cs="Arial"/>
          <w:b/>
          <w:sz w:val="24"/>
          <w:szCs w:val="24"/>
        </w:rPr>
      </w:pPr>
    </w:p>
    <w:bookmarkEnd w:id="7"/>
    <w:p w14:paraId="02E3CE73" w14:textId="77777777" w:rsidR="00433B90" w:rsidRDefault="00433B90" w:rsidP="00AA0A4C">
      <w:pPr>
        <w:jc w:val="both"/>
        <w:outlineLvl w:val="0"/>
        <w:rPr>
          <w:rFonts w:ascii="Arial" w:hAnsi="Arial" w:cs="Arial"/>
          <w:b/>
          <w:sz w:val="24"/>
          <w:szCs w:val="24"/>
        </w:rPr>
      </w:pPr>
    </w:p>
    <w:p w14:paraId="7873C639" w14:textId="77777777" w:rsidR="00433B90" w:rsidRDefault="00433B90" w:rsidP="00AA0A4C">
      <w:pPr>
        <w:jc w:val="both"/>
        <w:outlineLvl w:val="0"/>
        <w:rPr>
          <w:rFonts w:ascii="Arial" w:hAnsi="Arial" w:cs="Arial"/>
          <w:b/>
          <w:sz w:val="24"/>
          <w:szCs w:val="24"/>
        </w:rPr>
      </w:pPr>
    </w:p>
    <w:p w14:paraId="0C887E9C" w14:textId="77777777" w:rsidR="00433B90" w:rsidRPr="00AA0A4C" w:rsidRDefault="00433B90" w:rsidP="00AA0A4C">
      <w:pPr>
        <w:jc w:val="both"/>
        <w:outlineLvl w:val="0"/>
        <w:rPr>
          <w:rFonts w:ascii="Arial" w:hAnsi="Arial" w:cs="Arial"/>
          <w:b/>
          <w:sz w:val="24"/>
          <w:szCs w:val="24"/>
        </w:rPr>
      </w:pPr>
      <w:r w:rsidRPr="00AA0A4C">
        <w:rPr>
          <w:rFonts w:ascii="Arial" w:hAnsi="Arial" w:cs="Arial"/>
          <w:b/>
          <w:sz w:val="24"/>
          <w:szCs w:val="24"/>
        </w:rPr>
        <w:lastRenderedPageBreak/>
        <w:t xml:space="preserve">Appendix </w:t>
      </w:r>
      <w:r w:rsidR="00522993">
        <w:rPr>
          <w:rFonts w:ascii="Arial" w:hAnsi="Arial" w:cs="Arial"/>
          <w:b/>
          <w:sz w:val="24"/>
          <w:szCs w:val="24"/>
        </w:rPr>
        <w:t>2</w:t>
      </w:r>
      <w:r w:rsidRPr="00AA0A4C">
        <w:rPr>
          <w:rFonts w:ascii="Arial" w:hAnsi="Arial" w:cs="Arial"/>
          <w:b/>
          <w:sz w:val="24"/>
          <w:szCs w:val="24"/>
        </w:rPr>
        <w:t>: Approvals/Payment Process</w:t>
      </w:r>
    </w:p>
    <w:p w14:paraId="6B6DE17D" w14:textId="77777777" w:rsidR="00EA7FBC" w:rsidRDefault="00EA7FBC" w:rsidP="00AB3C46">
      <w:pPr>
        <w:jc w:val="both"/>
        <w:rPr>
          <w:rFonts w:ascii="Arial" w:hAnsi="Arial" w:cs="Arial"/>
          <w:sz w:val="24"/>
          <w:szCs w:val="24"/>
        </w:rPr>
      </w:pPr>
    </w:p>
    <w:p w14:paraId="717068CD" w14:textId="77777777" w:rsidR="00EA7FBC" w:rsidRDefault="00AA0A4C" w:rsidP="00AB3C46">
      <w:pPr>
        <w:jc w:val="both"/>
        <w:rPr>
          <w:rFonts w:ascii="Arial" w:hAnsi="Arial" w:cs="Arial"/>
          <w:b/>
          <w:sz w:val="28"/>
          <w:szCs w:val="28"/>
        </w:rPr>
      </w:pPr>
      <w:r w:rsidRPr="00B3656E">
        <w:rPr>
          <w:noProof/>
        </w:rPr>
        <w:drawing>
          <wp:inline distT="0" distB="0" distL="0" distR="0" wp14:anchorId="3AE34680" wp14:editId="3C146C26">
            <wp:extent cx="5759450" cy="7386114"/>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59450" cy="7386114"/>
                    </a:xfrm>
                    <a:prstGeom prst="rect">
                      <a:avLst/>
                    </a:prstGeom>
                    <a:noFill/>
                    <a:ln>
                      <a:noFill/>
                    </a:ln>
                  </pic:spPr>
                </pic:pic>
              </a:graphicData>
            </a:graphic>
          </wp:inline>
        </w:drawing>
      </w:r>
    </w:p>
    <w:p w14:paraId="00716C00" w14:textId="77777777" w:rsidR="00EA7FBC" w:rsidRDefault="00EA7FBC" w:rsidP="00AB3C46">
      <w:pPr>
        <w:jc w:val="both"/>
        <w:rPr>
          <w:rFonts w:ascii="Arial" w:hAnsi="Arial" w:cs="Arial"/>
          <w:b/>
          <w:sz w:val="28"/>
          <w:szCs w:val="28"/>
        </w:rPr>
      </w:pPr>
    </w:p>
    <w:p w14:paraId="1A48E24A" w14:textId="77777777" w:rsidR="00802C86" w:rsidRDefault="00802C86" w:rsidP="00AB3C46">
      <w:pPr>
        <w:jc w:val="both"/>
        <w:rPr>
          <w:rFonts w:ascii="Arial" w:hAnsi="Arial" w:cs="Arial"/>
          <w:b/>
          <w:sz w:val="24"/>
          <w:szCs w:val="24"/>
        </w:rPr>
      </w:pPr>
    </w:p>
    <w:p w14:paraId="791E03C0" w14:textId="77777777" w:rsidR="00EA7FBC" w:rsidRDefault="00EA7FBC" w:rsidP="00AB3C46">
      <w:pPr>
        <w:jc w:val="both"/>
        <w:rPr>
          <w:rFonts w:ascii="Arial" w:hAnsi="Arial" w:cs="Arial"/>
          <w:b/>
          <w:sz w:val="28"/>
          <w:szCs w:val="28"/>
          <w:u w:val="single"/>
        </w:rPr>
      </w:pPr>
    </w:p>
    <w:p w14:paraId="0F82E469" w14:textId="77777777" w:rsidR="00EA7FBC" w:rsidRDefault="00EA7FBC" w:rsidP="00AB3C46">
      <w:pPr>
        <w:jc w:val="both"/>
        <w:rPr>
          <w:rFonts w:ascii="Arial" w:hAnsi="Arial" w:cs="Arial"/>
          <w:b/>
          <w:sz w:val="28"/>
          <w:szCs w:val="28"/>
          <w:u w:val="single"/>
        </w:rPr>
      </w:pPr>
    </w:p>
    <w:p w14:paraId="2B81518F" w14:textId="77777777" w:rsidR="00EA7FBC" w:rsidRDefault="00EA7FBC" w:rsidP="00AB3C46">
      <w:pPr>
        <w:jc w:val="both"/>
        <w:rPr>
          <w:rFonts w:ascii="Arial" w:hAnsi="Arial" w:cs="Arial"/>
          <w:b/>
          <w:sz w:val="28"/>
          <w:szCs w:val="28"/>
          <w:u w:val="single"/>
        </w:rPr>
      </w:pPr>
    </w:p>
    <w:p w14:paraId="1B22A462" w14:textId="77777777" w:rsidR="00EA7FBC" w:rsidRDefault="00EA7FBC" w:rsidP="00AB3C46">
      <w:pPr>
        <w:jc w:val="both"/>
        <w:rPr>
          <w:rFonts w:ascii="Arial" w:hAnsi="Arial" w:cs="Arial"/>
          <w:b/>
          <w:sz w:val="28"/>
          <w:szCs w:val="28"/>
          <w:u w:val="single"/>
        </w:rPr>
      </w:pPr>
    </w:p>
    <w:p w14:paraId="1B08F761" w14:textId="77777777" w:rsidR="00EA7FBC" w:rsidRDefault="00EA7FBC" w:rsidP="00AB3C46">
      <w:pPr>
        <w:jc w:val="both"/>
        <w:rPr>
          <w:rFonts w:ascii="Arial" w:hAnsi="Arial" w:cs="Arial"/>
          <w:b/>
          <w:sz w:val="28"/>
          <w:szCs w:val="28"/>
          <w:u w:val="single"/>
        </w:rPr>
      </w:pPr>
    </w:p>
    <w:p w14:paraId="42070B6C" w14:textId="77777777" w:rsidR="00EA7FBC" w:rsidRDefault="00EA7FBC" w:rsidP="00AB3C46">
      <w:pPr>
        <w:jc w:val="both"/>
        <w:rPr>
          <w:rFonts w:ascii="Arial" w:hAnsi="Arial" w:cs="Arial"/>
          <w:b/>
          <w:sz w:val="28"/>
          <w:szCs w:val="28"/>
          <w:u w:val="single"/>
        </w:rPr>
      </w:pPr>
    </w:p>
    <w:p w14:paraId="234DF724" w14:textId="77777777" w:rsidR="00025EF3" w:rsidRPr="00AA0A4C" w:rsidRDefault="007B1178" w:rsidP="00AA0A4C">
      <w:pPr>
        <w:jc w:val="both"/>
        <w:rPr>
          <w:rFonts w:ascii="Arial" w:hAnsi="Arial"/>
          <w:b/>
        </w:rPr>
      </w:pPr>
      <w:r>
        <w:rPr>
          <w:rFonts w:ascii="Arial" w:hAnsi="Arial"/>
          <w:b/>
        </w:rPr>
        <w:br w:type="page"/>
      </w:r>
      <w:r w:rsidR="00433B90">
        <w:rPr>
          <w:rFonts w:ascii="Arial" w:hAnsi="Arial" w:cs="Arial"/>
          <w:b/>
          <w:sz w:val="24"/>
          <w:szCs w:val="24"/>
        </w:rPr>
        <w:lastRenderedPageBreak/>
        <w:t xml:space="preserve">Appendix </w:t>
      </w:r>
      <w:r w:rsidR="00522993">
        <w:rPr>
          <w:rFonts w:ascii="Arial" w:hAnsi="Arial" w:cs="Arial"/>
          <w:b/>
          <w:sz w:val="24"/>
          <w:szCs w:val="24"/>
        </w:rPr>
        <w:t>3</w:t>
      </w:r>
      <w:r w:rsidR="00025EF3" w:rsidRPr="00976EA5">
        <w:rPr>
          <w:rFonts w:ascii="Arial" w:hAnsi="Arial" w:cs="Arial"/>
          <w:b/>
          <w:sz w:val="24"/>
          <w:szCs w:val="24"/>
        </w:rPr>
        <w:t xml:space="preserve"> </w:t>
      </w:r>
      <w:r w:rsidR="00976EA5">
        <w:rPr>
          <w:rFonts w:ascii="Arial" w:hAnsi="Arial" w:cs="Arial"/>
          <w:b/>
          <w:sz w:val="24"/>
          <w:szCs w:val="24"/>
        </w:rPr>
        <w:t>–</w:t>
      </w:r>
      <w:r w:rsidR="00025EF3" w:rsidRPr="00976EA5">
        <w:rPr>
          <w:rFonts w:ascii="Arial" w:hAnsi="Arial" w:cs="Arial"/>
          <w:b/>
          <w:sz w:val="24"/>
          <w:szCs w:val="24"/>
        </w:rPr>
        <w:t xml:space="preserve"> </w:t>
      </w:r>
      <w:r w:rsidR="00AA0A4C">
        <w:rPr>
          <w:rFonts w:ascii="Arial" w:hAnsi="Arial" w:cs="Arial"/>
          <w:b/>
          <w:sz w:val="24"/>
          <w:szCs w:val="24"/>
        </w:rPr>
        <w:t>Approvers</w:t>
      </w:r>
    </w:p>
    <w:p w14:paraId="010EEFCE" w14:textId="77777777" w:rsidR="00025EF3" w:rsidRDefault="00025EF3" w:rsidP="00025EF3">
      <w:pPr>
        <w:rPr>
          <w:rFonts w:ascii="Arial" w:hAnsi="Arial" w:cs="Arial"/>
          <w:b/>
          <w:sz w:val="24"/>
          <w:szCs w:val="24"/>
          <w:u w:val="single"/>
        </w:rPr>
      </w:pPr>
    </w:p>
    <w:p w14:paraId="35126F81" w14:textId="77777777" w:rsidR="008E024D" w:rsidRPr="00025EF3" w:rsidRDefault="008E024D" w:rsidP="00025EF3">
      <w:pPr>
        <w:rPr>
          <w:rFonts w:ascii="Arial" w:hAnsi="Arial" w:cs="Arial"/>
          <w:b/>
          <w:sz w:val="24"/>
          <w:szCs w:val="24"/>
          <w:u w:val="single"/>
        </w:rPr>
      </w:pPr>
      <w:r>
        <w:rPr>
          <w:rFonts w:ascii="Arial" w:hAnsi="Arial" w:cs="Arial"/>
          <w:b/>
          <w:sz w:val="24"/>
          <w:szCs w:val="24"/>
          <w:u w:val="single"/>
        </w:rPr>
        <w:t>Strategy</w:t>
      </w:r>
    </w:p>
    <w:tbl>
      <w:tblPr>
        <w:tblStyle w:val="TableGrid"/>
        <w:tblW w:w="0" w:type="auto"/>
        <w:tblLook w:val="04A0" w:firstRow="1" w:lastRow="0" w:firstColumn="1" w:lastColumn="0" w:noHBand="0" w:noVBand="1"/>
      </w:tblPr>
      <w:tblGrid>
        <w:gridCol w:w="2990"/>
        <w:gridCol w:w="2988"/>
      </w:tblGrid>
      <w:tr w:rsidR="001B43C4" w:rsidRPr="00AA0A4C" w14:paraId="41E38DE3" w14:textId="77777777" w:rsidTr="00AA0A4C">
        <w:tc>
          <w:tcPr>
            <w:tcW w:w="2990" w:type="dxa"/>
          </w:tcPr>
          <w:p w14:paraId="1F4C6E26" w14:textId="77777777" w:rsidR="001B43C4" w:rsidRPr="00AA0A4C" w:rsidRDefault="001B43C4" w:rsidP="001E3321">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Title</w:t>
            </w:r>
          </w:p>
        </w:tc>
        <w:tc>
          <w:tcPr>
            <w:tcW w:w="2988" w:type="dxa"/>
          </w:tcPr>
          <w:p w14:paraId="522A7551" w14:textId="77777777" w:rsidR="001B43C4" w:rsidRPr="00AA0A4C" w:rsidRDefault="001B43C4" w:rsidP="001E3321">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Approval Limit</w:t>
            </w:r>
          </w:p>
        </w:tc>
      </w:tr>
      <w:tr w:rsidR="001B43C4" w:rsidRPr="00AA0A4C" w14:paraId="54D3F042" w14:textId="77777777" w:rsidTr="00AA0A4C">
        <w:tc>
          <w:tcPr>
            <w:tcW w:w="2990" w:type="dxa"/>
          </w:tcPr>
          <w:p w14:paraId="51C71D5F" w14:textId="77777777" w:rsidR="001B43C4" w:rsidRPr="00876BCA" w:rsidRDefault="001B43C4" w:rsidP="001E3321">
            <w:pPr>
              <w:rPr>
                <w:rFonts w:ascii="Verdana" w:eastAsiaTheme="minorHAnsi" w:hAnsi="Verdana" w:cstheme="minorBidi"/>
                <w:sz w:val="24"/>
                <w:szCs w:val="24"/>
                <w:lang w:eastAsia="en-US"/>
              </w:rPr>
            </w:pPr>
            <w:r w:rsidRPr="00876BCA">
              <w:rPr>
                <w:rFonts w:ascii="Verdana" w:eastAsiaTheme="minorHAnsi" w:hAnsi="Verdana" w:cstheme="minorBidi"/>
                <w:sz w:val="24"/>
                <w:szCs w:val="24"/>
                <w:lang w:eastAsia="en-US"/>
              </w:rPr>
              <w:t>Head of Partnerships &amp; and Strategic Planning</w:t>
            </w:r>
          </w:p>
        </w:tc>
        <w:tc>
          <w:tcPr>
            <w:tcW w:w="2988" w:type="dxa"/>
          </w:tcPr>
          <w:p w14:paraId="5EBEB288" w14:textId="77777777" w:rsidR="001B43C4" w:rsidRPr="00AA0A4C" w:rsidRDefault="001B43C4" w:rsidP="001E3321">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£25</w:t>
            </w:r>
            <w:r w:rsidRPr="00AA0A4C">
              <w:rPr>
                <w:rFonts w:ascii="Verdana" w:eastAsiaTheme="minorHAnsi" w:hAnsi="Verdana" w:cstheme="minorBidi"/>
                <w:sz w:val="24"/>
                <w:szCs w:val="24"/>
                <w:lang w:eastAsia="en-US"/>
              </w:rPr>
              <w:t>k</w:t>
            </w:r>
          </w:p>
        </w:tc>
      </w:tr>
      <w:tr w:rsidR="001B43C4" w:rsidRPr="00AA0A4C" w14:paraId="5528FBA3" w14:textId="77777777" w:rsidTr="00AA0A4C">
        <w:tc>
          <w:tcPr>
            <w:tcW w:w="2990" w:type="dxa"/>
          </w:tcPr>
          <w:p w14:paraId="61B5008C" w14:textId="77777777" w:rsidR="001B43C4" w:rsidRPr="004611FD" w:rsidRDefault="001B43C4" w:rsidP="004611FD">
            <w:pPr>
              <w:rPr>
                <w:rFonts w:ascii="Verdana" w:eastAsiaTheme="minorHAnsi" w:hAnsi="Verdana" w:cstheme="minorBidi"/>
                <w:sz w:val="24"/>
                <w:szCs w:val="24"/>
                <w:lang w:eastAsia="en-US"/>
              </w:rPr>
            </w:pPr>
            <w:r w:rsidRPr="004611FD">
              <w:rPr>
                <w:rFonts w:ascii="Verdana" w:eastAsiaTheme="minorHAnsi" w:hAnsi="Verdana" w:cstheme="minorBidi"/>
                <w:sz w:val="24"/>
                <w:szCs w:val="24"/>
                <w:lang w:eastAsia="en-US"/>
              </w:rPr>
              <w:t>Deputy Director of Strategy and Partnerships</w:t>
            </w:r>
          </w:p>
        </w:tc>
        <w:tc>
          <w:tcPr>
            <w:tcW w:w="2988" w:type="dxa"/>
          </w:tcPr>
          <w:p w14:paraId="77E2DC43"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£75k</w:t>
            </w:r>
          </w:p>
        </w:tc>
      </w:tr>
      <w:tr w:rsidR="001B43C4" w:rsidRPr="00AA0A4C" w14:paraId="07B35BFF" w14:textId="77777777" w:rsidTr="00AA0A4C">
        <w:tc>
          <w:tcPr>
            <w:tcW w:w="2990" w:type="dxa"/>
          </w:tcPr>
          <w:p w14:paraId="204A7B73"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Director of Strategy</w:t>
            </w:r>
          </w:p>
        </w:tc>
        <w:tc>
          <w:tcPr>
            <w:tcW w:w="2988" w:type="dxa"/>
          </w:tcPr>
          <w:p w14:paraId="646EBF72" w14:textId="77777777" w:rsidR="001B43C4" w:rsidRPr="00AA0A4C" w:rsidRDefault="00522993" w:rsidP="004611FD">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£2</w:t>
            </w:r>
            <w:r w:rsidR="001B43C4" w:rsidRPr="00AA0A4C">
              <w:rPr>
                <w:rFonts w:ascii="Verdana" w:eastAsiaTheme="minorHAnsi" w:hAnsi="Verdana" w:cstheme="minorBidi"/>
                <w:sz w:val="24"/>
                <w:szCs w:val="24"/>
                <w:lang w:eastAsia="en-US"/>
              </w:rPr>
              <w:t>50k</w:t>
            </w:r>
          </w:p>
        </w:tc>
      </w:tr>
      <w:tr w:rsidR="001B43C4" w:rsidRPr="00AA0A4C" w14:paraId="1944593B" w14:textId="77777777" w:rsidTr="00AA0A4C">
        <w:tc>
          <w:tcPr>
            <w:tcW w:w="2990" w:type="dxa"/>
          </w:tcPr>
          <w:p w14:paraId="06DD087A"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Director of Finance</w:t>
            </w:r>
          </w:p>
        </w:tc>
        <w:tc>
          <w:tcPr>
            <w:tcW w:w="2988" w:type="dxa"/>
          </w:tcPr>
          <w:p w14:paraId="689AE4B1"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£250k</w:t>
            </w:r>
          </w:p>
        </w:tc>
      </w:tr>
      <w:tr w:rsidR="001B43C4" w:rsidRPr="00AA0A4C" w14:paraId="277974AD" w14:textId="77777777" w:rsidTr="00AA0A4C">
        <w:trPr>
          <w:trHeight w:val="65"/>
        </w:trPr>
        <w:tc>
          <w:tcPr>
            <w:tcW w:w="2990" w:type="dxa"/>
          </w:tcPr>
          <w:p w14:paraId="6E1FFABB"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Chief Executive</w:t>
            </w:r>
          </w:p>
        </w:tc>
        <w:tc>
          <w:tcPr>
            <w:tcW w:w="2988" w:type="dxa"/>
          </w:tcPr>
          <w:p w14:paraId="5BE2D104"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£750k</w:t>
            </w:r>
          </w:p>
        </w:tc>
      </w:tr>
      <w:tr w:rsidR="001B43C4" w:rsidRPr="00AA0A4C" w14:paraId="51ACEC4B" w14:textId="77777777" w:rsidTr="00AA0A4C">
        <w:trPr>
          <w:trHeight w:val="65"/>
        </w:trPr>
        <w:tc>
          <w:tcPr>
            <w:tcW w:w="2990" w:type="dxa"/>
          </w:tcPr>
          <w:p w14:paraId="797DCBBD" w14:textId="77777777" w:rsidR="001B43C4" w:rsidRPr="00AA0A4C" w:rsidRDefault="001B43C4" w:rsidP="004611FD">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Board</w:t>
            </w:r>
          </w:p>
        </w:tc>
        <w:tc>
          <w:tcPr>
            <w:tcW w:w="2988" w:type="dxa"/>
          </w:tcPr>
          <w:p w14:paraId="69FE0905" w14:textId="77777777" w:rsidR="001B43C4" w:rsidRPr="006F6D89" w:rsidRDefault="001B43C4" w:rsidP="004611FD">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&gt;</w:t>
            </w:r>
            <w:r w:rsidRPr="006F6D89">
              <w:rPr>
                <w:rFonts w:ascii="Verdana" w:eastAsiaTheme="minorHAnsi" w:hAnsi="Verdana" w:cstheme="minorBidi"/>
                <w:sz w:val="24"/>
                <w:szCs w:val="24"/>
                <w:lang w:eastAsia="en-US"/>
              </w:rPr>
              <w:t>£750k</w:t>
            </w:r>
          </w:p>
        </w:tc>
      </w:tr>
    </w:tbl>
    <w:p w14:paraId="71F1CD2A" w14:textId="77777777" w:rsidR="00025EF3" w:rsidRDefault="00025EF3" w:rsidP="00025EF3">
      <w:pPr>
        <w:rPr>
          <w:rFonts w:ascii="Arial" w:hAnsi="Arial" w:cs="Arial"/>
          <w:b/>
          <w:sz w:val="24"/>
          <w:szCs w:val="24"/>
          <w:u w:val="single"/>
        </w:rPr>
      </w:pPr>
    </w:p>
    <w:p w14:paraId="6458AEE1" w14:textId="77777777" w:rsidR="00025EF3" w:rsidRDefault="00025EF3" w:rsidP="00025EF3">
      <w:pPr>
        <w:rPr>
          <w:rFonts w:ascii="Arial" w:hAnsi="Arial" w:cs="Arial"/>
          <w:b/>
          <w:sz w:val="24"/>
          <w:szCs w:val="24"/>
          <w:u w:val="single"/>
        </w:rPr>
      </w:pPr>
    </w:p>
    <w:p w14:paraId="3939D9DC" w14:textId="77777777" w:rsidR="008E024D" w:rsidRPr="00025EF3" w:rsidRDefault="008E024D" w:rsidP="008E024D">
      <w:pPr>
        <w:rPr>
          <w:rFonts w:ascii="Arial" w:hAnsi="Arial" w:cs="Arial"/>
          <w:b/>
          <w:sz w:val="24"/>
          <w:szCs w:val="24"/>
          <w:u w:val="single"/>
        </w:rPr>
      </w:pPr>
      <w:r>
        <w:rPr>
          <w:rFonts w:ascii="Arial" w:hAnsi="Arial" w:cs="Arial"/>
          <w:b/>
          <w:sz w:val="24"/>
          <w:szCs w:val="24"/>
          <w:u w:val="single"/>
        </w:rPr>
        <w:t>Primary Care</w:t>
      </w:r>
    </w:p>
    <w:tbl>
      <w:tblPr>
        <w:tblStyle w:val="TableGrid"/>
        <w:tblW w:w="0" w:type="auto"/>
        <w:tblLook w:val="04A0" w:firstRow="1" w:lastRow="0" w:firstColumn="1" w:lastColumn="0" w:noHBand="0" w:noVBand="1"/>
      </w:tblPr>
      <w:tblGrid>
        <w:gridCol w:w="2990"/>
        <w:gridCol w:w="2988"/>
      </w:tblGrid>
      <w:tr w:rsidR="008E024D" w:rsidRPr="00AA0A4C" w14:paraId="2BF2330B" w14:textId="77777777" w:rsidTr="000979BB">
        <w:tc>
          <w:tcPr>
            <w:tcW w:w="2990" w:type="dxa"/>
          </w:tcPr>
          <w:p w14:paraId="7B67AAE1" w14:textId="77777777" w:rsidR="008E024D" w:rsidRPr="00AA0A4C" w:rsidRDefault="008E024D" w:rsidP="000979BB">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Title</w:t>
            </w:r>
          </w:p>
        </w:tc>
        <w:tc>
          <w:tcPr>
            <w:tcW w:w="2988" w:type="dxa"/>
          </w:tcPr>
          <w:p w14:paraId="53137166" w14:textId="77777777" w:rsidR="008E024D" w:rsidRPr="00AA0A4C" w:rsidRDefault="008E024D" w:rsidP="000979BB">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Approval Limit</w:t>
            </w:r>
          </w:p>
        </w:tc>
      </w:tr>
      <w:tr w:rsidR="008E024D" w:rsidRPr="00AA0A4C" w14:paraId="27973B97" w14:textId="77777777" w:rsidTr="000979BB">
        <w:tc>
          <w:tcPr>
            <w:tcW w:w="2990" w:type="dxa"/>
          </w:tcPr>
          <w:p w14:paraId="059CF06F" w14:textId="77777777" w:rsidR="008E024D" w:rsidRPr="00876BCA"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Service Deputies (Band 8B &amp; 8A)</w:t>
            </w:r>
          </w:p>
        </w:tc>
        <w:tc>
          <w:tcPr>
            <w:tcW w:w="2988" w:type="dxa"/>
          </w:tcPr>
          <w:p w14:paraId="70C09814"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£25</w:t>
            </w:r>
            <w:r w:rsidRPr="00AA0A4C">
              <w:rPr>
                <w:rFonts w:ascii="Verdana" w:eastAsiaTheme="minorHAnsi" w:hAnsi="Verdana" w:cstheme="minorBidi"/>
                <w:sz w:val="24"/>
                <w:szCs w:val="24"/>
                <w:lang w:eastAsia="en-US"/>
              </w:rPr>
              <w:t>k</w:t>
            </w:r>
          </w:p>
        </w:tc>
      </w:tr>
      <w:tr w:rsidR="008E024D" w:rsidRPr="00AA0A4C" w14:paraId="29512007" w14:textId="77777777" w:rsidTr="000979BB">
        <w:tc>
          <w:tcPr>
            <w:tcW w:w="2990" w:type="dxa"/>
          </w:tcPr>
          <w:p w14:paraId="6FD5E14D" w14:textId="77777777" w:rsidR="008E024D" w:rsidRPr="004611FD"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Head of Service (Band 8C)</w:t>
            </w:r>
          </w:p>
        </w:tc>
        <w:tc>
          <w:tcPr>
            <w:tcW w:w="2988" w:type="dxa"/>
          </w:tcPr>
          <w:p w14:paraId="7B3131D1"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£40</w:t>
            </w:r>
            <w:r w:rsidRPr="00AA0A4C">
              <w:rPr>
                <w:rFonts w:ascii="Verdana" w:eastAsiaTheme="minorHAnsi" w:hAnsi="Verdana" w:cstheme="minorBidi"/>
                <w:sz w:val="24"/>
                <w:szCs w:val="24"/>
                <w:lang w:eastAsia="en-US"/>
              </w:rPr>
              <w:t>k</w:t>
            </w:r>
          </w:p>
        </w:tc>
      </w:tr>
      <w:tr w:rsidR="008E024D" w:rsidRPr="00AA0A4C" w14:paraId="4F21CB91" w14:textId="77777777" w:rsidTr="000979BB">
        <w:tc>
          <w:tcPr>
            <w:tcW w:w="2990" w:type="dxa"/>
          </w:tcPr>
          <w:p w14:paraId="2846852F" w14:textId="77777777" w:rsidR="008E024D" w:rsidRPr="00AA0A4C"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Triumvirate+ Members</w:t>
            </w:r>
          </w:p>
        </w:tc>
        <w:tc>
          <w:tcPr>
            <w:tcW w:w="2988" w:type="dxa"/>
          </w:tcPr>
          <w:p w14:paraId="34703158"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£75</w:t>
            </w:r>
            <w:r w:rsidRPr="00AA0A4C">
              <w:rPr>
                <w:rFonts w:ascii="Verdana" w:eastAsiaTheme="minorHAnsi" w:hAnsi="Verdana" w:cstheme="minorBidi"/>
                <w:sz w:val="24"/>
                <w:szCs w:val="24"/>
                <w:lang w:eastAsia="en-US"/>
              </w:rPr>
              <w:t>k</w:t>
            </w:r>
          </w:p>
        </w:tc>
      </w:tr>
      <w:tr w:rsidR="008E024D" w:rsidRPr="00AA0A4C" w14:paraId="238E273B" w14:textId="77777777" w:rsidTr="000979BB">
        <w:tc>
          <w:tcPr>
            <w:tcW w:w="2990" w:type="dxa"/>
          </w:tcPr>
          <w:p w14:paraId="5E8B6845" w14:textId="77777777" w:rsidR="008E024D" w:rsidRPr="00AA0A4C"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Group Service Director</w:t>
            </w:r>
          </w:p>
        </w:tc>
        <w:tc>
          <w:tcPr>
            <w:tcW w:w="2988" w:type="dxa"/>
          </w:tcPr>
          <w:p w14:paraId="252BFCCE" w14:textId="77777777" w:rsidR="008E024D" w:rsidRPr="00AA0A4C" w:rsidRDefault="008E024D" w:rsidP="008E024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w:t>
            </w:r>
            <w:r>
              <w:rPr>
                <w:rFonts w:ascii="Verdana" w:eastAsiaTheme="minorHAnsi" w:hAnsi="Verdana" w:cstheme="minorBidi"/>
                <w:sz w:val="24"/>
                <w:szCs w:val="24"/>
                <w:lang w:eastAsia="en-US"/>
              </w:rPr>
              <w:t>150</w:t>
            </w:r>
            <w:r w:rsidRPr="00AA0A4C">
              <w:rPr>
                <w:rFonts w:ascii="Verdana" w:eastAsiaTheme="minorHAnsi" w:hAnsi="Verdana" w:cstheme="minorBidi"/>
                <w:sz w:val="24"/>
                <w:szCs w:val="24"/>
                <w:lang w:eastAsia="en-US"/>
              </w:rPr>
              <w:t>k</w:t>
            </w:r>
          </w:p>
        </w:tc>
      </w:tr>
    </w:tbl>
    <w:p w14:paraId="1F83C559" w14:textId="77777777" w:rsidR="00025EF3" w:rsidRDefault="00025EF3" w:rsidP="00025EF3">
      <w:pPr>
        <w:rPr>
          <w:rFonts w:ascii="Arial" w:hAnsi="Arial" w:cs="Arial"/>
          <w:b/>
          <w:sz w:val="24"/>
          <w:szCs w:val="24"/>
          <w:u w:val="single"/>
        </w:rPr>
      </w:pPr>
    </w:p>
    <w:p w14:paraId="1D36A2AD" w14:textId="77777777" w:rsidR="00025EF3" w:rsidRDefault="00025EF3" w:rsidP="00025EF3">
      <w:pPr>
        <w:rPr>
          <w:rFonts w:ascii="Arial" w:hAnsi="Arial" w:cs="Arial"/>
          <w:b/>
          <w:sz w:val="24"/>
          <w:szCs w:val="24"/>
          <w:u w:val="single"/>
        </w:rPr>
      </w:pPr>
    </w:p>
    <w:p w14:paraId="540B9B4A" w14:textId="77777777" w:rsidR="008E024D" w:rsidRPr="00025EF3" w:rsidRDefault="008E024D" w:rsidP="008E024D">
      <w:pPr>
        <w:rPr>
          <w:rFonts w:ascii="Arial" w:hAnsi="Arial" w:cs="Arial"/>
          <w:b/>
          <w:sz w:val="24"/>
          <w:szCs w:val="24"/>
          <w:u w:val="single"/>
        </w:rPr>
      </w:pPr>
      <w:r>
        <w:rPr>
          <w:rFonts w:ascii="Arial" w:hAnsi="Arial" w:cs="Arial"/>
          <w:b/>
          <w:sz w:val="24"/>
          <w:szCs w:val="24"/>
          <w:u w:val="single"/>
        </w:rPr>
        <w:t>Mental Health &amp; Learning Disabilities</w:t>
      </w:r>
    </w:p>
    <w:tbl>
      <w:tblPr>
        <w:tblStyle w:val="TableGrid"/>
        <w:tblW w:w="0" w:type="auto"/>
        <w:tblLook w:val="04A0" w:firstRow="1" w:lastRow="0" w:firstColumn="1" w:lastColumn="0" w:noHBand="0" w:noVBand="1"/>
      </w:tblPr>
      <w:tblGrid>
        <w:gridCol w:w="2990"/>
        <w:gridCol w:w="2988"/>
      </w:tblGrid>
      <w:tr w:rsidR="008E024D" w:rsidRPr="00AA0A4C" w14:paraId="538A5070" w14:textId="77777777" w:rsidTr="000979BB">
        <w:tc>
          <w:tcPr>
            <w:tcW w:w="2990" w:type="dxa"/>
          </w:tcPr>
          <w:p w14:paraId="5C515AEB" w14:textId="77777777" w:rsidR="008E024D" w:rsidRPr="00AA0A4C" w:rsidRDefault="008E024D" w:rsidP="000979BB">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Title</w:t>
            </w:r>
          </w:p>
        </w:tc>
        <w:tc>
          <w:tcPr>
            <w:tcW w:w="2988" w:type="dxa"/>
          </w:tcPr>
          <w:p w14:paraId="3819DEEF" w14:textId="77777777" w:rsidR="008E024D" w:rsidRPr="00AA0A4C" w:rsidRDefault="008E024D" w:rsidP="000979BB">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Approval Limit</w:t>
            </w:r>
          </w:p>
        </w:tc>
      </w:tr>
      <w:tr w:rsidR="008E024D" w:rsidRPr="00AA0A4C" w14:paraId="711EAE76" w14:textId="77777777" w:rsidTr="000979BB">
        <w:tc>
          <w:tcPr>
            <w:tcW w:w="2990" w:type="dxa"/>
          </w:tcPr>
          <w:p w14:paraId="7C3CBBD0" w14:textId="77777777" w:rsidR="008E024D" w:rsidRPr="00876BCA"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Directorate General Managers</w:t>
            </w:r>
          </w:p>
        </w:tc>
        <w:tc>
          <w:tcPr>
            <w:tcW w:w="2988" w:type="dxa"/>
          </w:tcPr>
          <w:p w14:paraId="40FE26AE"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£5</w:t>
            </w:r>
            <w:r w:rsidRPr="00AA0A4C">
              <w:rPr>
                <w:rFonts w:ascii="Verdana" w:eastAsiaTheme="minorHAnsi" w:hAnsi="Verdana" w:cstheme="minorBidi"/>
                <w:sz w:val="24"/>
                <w:szCs w:val="24"/>
                <w:lang w:eastAsia="en-US"/>
              </w:rPr>
              <w:t>k</w:t>
            </w:r>
          </w:p>
        </w:tc>
      </w:tr>
      <w:tr w:rsidR="008E024D" w:rsidRPr="00AA0A4C" w14:paraId="2B912888" w14:textId="77777777" w:rsidTr="000979BB">
        <w:tc>
          <w:tcPr>
            <w:tcW w:w="2990" w:type="dxa"/>
          </w:tcPr>
          <w:p w14:paraId="4117C91F" w14:textId="77777777" w:rsidR="008E024D" w:rsidRPr="004611FD"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Heads of Division</w:t>
            </w:r>
          </w:p>
        </w:tc>
        <w:tc>
          <w:tcPr>
            <w:tcW w:w="2988" w:type="dxa"/>
          </w:tcPr>
          <w:p w14:paraId="488B8599"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£2</w:t>
            </w:r>
            <w:r w:rsidRPr="00AA0A4C">
              <w:rPr>
                <w:rFonts w:ascii="Verdana" w:eastAsiaTheme="minorHAnsi" w:hAnsi="Verdana" w:cstheme="minorBidi"/>
                <w:sz w:val="24"/>
                <w:szCs w:val="24"/>
                <w:lang w:eastAsia="en-US"/>
              </w:rPr>
              <w:t>5k</w:t>
            </w:r>
          </w:p>
        </w:tc>
      </w:tr>
      <w:tr w:rsidR="008E024D" w:rsidRPr="00AA0A4C" w14:paraId="0132714F" w14:textId="77777777" w:rsidTr="000979BB">
        <w:tc>
          <w:tcPr>
            <w:tcW w:w="2990" w:type="dxa"/>
          </w:tcPr>
          <w:p w14:paraId="7ACCBD19" w14:textId="77777777" w:rsidR="008E024D" w:rsidRPr="00AA0A4C"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Associate Service Directors</w:t>
            </w:r>
          </w:p>
        </w:tc>
        <w:tc>
          <w:tcPr>
            <w:tcW w:w="2988" w:type="dxa"/>
          </w:tcPr>
          <w:p w14:paraId="1B7F642A" w14:textId="77777777" w:rsidR="008E024D" w:rsidRPr="00AA0A4C" w:rsidRDefault="008E024D" w:rsidP="008E024D">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£7</w:t>
            </w:r>
            <w:r w:rsidRPr="00AA0A4C">
              <w:rPr>
                <w:rFonts w:ascii="Verdana" w:eastAsiaTheme="minorHAnsi" w:hAnsi="Verdana" w:cstheme="minorBidi"/>
                <w:sz w:val="24"/>
                <w:szCs w:val="24"/>
                <w:lang w:eastAsia="en-US"/>
              </w:rPr>
              <w:t>5k</w:t>
            </w:r>
          </w:p>
        </w:tc>
      </w:tr>
      <w:tr w:rsidR="008E024D" w:rsidRPr="00AA0A4C" w14:paraId="6F5F9780" w14:textId="77777777" w:rsidTr="000979BB">
        <w:tc>
          <w:tcPr>
            <w:tcW w:w="2990" w:type="dxa"/>
          </w:tcPr>
          <w:p w14:paraId="07319335" w14:textId="77777777" w:rsidR="008E024D" w:rsidRPr="00AA0A4C"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Service Group Director</w:t>
            </w:r>
          </w:p>
        </w:tc>
        <w:tc>
          <w:tcPr>
            <w:tcW w:w="2988" w:type="dxa"/>
          </w:tcPr>
          <w:p w14:paraId="13E911E1"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£1</w:t>
            </w:r>
            <w:r w:rsidRPr="00AA0A4C">
              <w:rPr>
                <w:rFonts w:ascii="Verdana" w:eastAsiaTheme="minorHAnsi" w:hAnsi="Verdana" w:cstheme="minorBidi"/>
                <w:sz w:val="24"/>
                <w:szCs w:val="24"/>
                <w:lang w:eastAsia="en-US"/>
              </w:rPr>
              <w:t>50k</w:t>
            </w:r>
          </w:p>
        </w:tc>
      </w:tr>
    </w:tbl>
    <w:p w14:paraId="4143F8E2" w14:textId="77777777" w:rsidR="00025EF3" w:rsidRDefault="00025EF3" w:rsidP="00025EF3">
      <w:pPr>
        <w:rPr>
          <w:rFonts w:ascii="Arial" w:hAnsi="Arial" w:cs="Arial"/>
          <w:b/>
          <w:sz w:val="24"/>
          <w:szCs w:val="24"/>
          <w:u w:val="single"/>
        </w:rPr>
      </w:pPr>
    </w:p>
    <w:p w14:paraId="67AFBD35" w14:textId="77777777" w:rsidR="00025EF3" w:rsidRPr="00025EF3" w:rsidRDefault="00025EF3" w:rsidP="00025EF3">
      <w:pPr>
        <w:rPr>
          <w:rFonts w:ascii="Arial" w:hAnsi="Arial" w:cs="Arial"/>
          <w:b/>
          <w:sz w:val="24"/>
          <w:szCs w:val="24"/>
          <w:u w:val="single"/>
        </w:rPr>
      </w:pPr>
    </w:p>
    <w:p w14:paraId="5BFA828D" w14:textId="77777777" w:rsidR="00025EF3" w:rsidRDefault="00025EF3" w:rsidP="00025EF3">
      <w:pPr>
        <w:rPr>
          <w:rFonts w:ascii="Arial" w:hAnsi="Arial" w:cs="Arial"/>
          <w:b/>
          <w:sz w:val="24"/>
          <w:szCs w:val="24"/>
          <w:u w:val="single"/>
        </w:rPr>
      </w:pPr>
    </w:p>
    <w:p w14:paraId="346F556F" w14:textId="77777777" w:rsidR="00AA0A4C" w:rsidRDefault="00AA0A4C" w:rsidP="00025EF3">
      <w:pPr>
        <w:rPr>
          <w:rFonts w:ascii="Arial" w:hAnsi="Arial" w:cs="Arial"/>
          <w:b/>
          <w:sz w:val="24"/>
          <w:szCs w:val="24"/>
          <w:u w:val="single"/>
        </w:rPr>
      </w:pPr>
    </w:p>
    <w:p w14:paraId="2E2D409E" w14:textId="77777777" w:rsidR="00AA0A4C" w:rsidRPr="00025EF3" w:rsidRDefault="00AA0A4C" w:rsidP="00025EF3">
      <w:pPr>
        <w:rPr>
          <w:rFonts w:ascii="Arial" w:hAnsi="Arial" w:cs="Arial"/>
          <w:b/>
          <w:sz w:val="24"/>
          <w:szCs w:val="24"/>
          <w:u w:val="single"/>
        </w:rPr>
      </w:pPr>
    </w:p>
    <w:p w14:paraId="1914B735" w14:textId="77777777" w:rsidR="00025EF3" w:rsidRPr="00025EF3" w:rsidRDefault="00025EF3" w:rsidP="00025EF3">
      <w:pPr>
        <w:rPr>
          <w:rFonts w:ascii="Arial" w:hAnsi="Arial" w:cs="Arial"/>
          <w:b/>
          <w:sz w:val="24"/>
          <w:szCs w:val="24"/>
          <w:u w:val="single"/>
        </w:rPr>
      </w:pPr>
    </w:p>
    <w:p w14:paraId="4AC51C82" w14:textId="77777777" w:rsidR="00025EF3" w:rsidRPr="00025EF3" w:rsidRDefault="00025EF3" w:rsidP="00025EF3">
      <w:pPr>
        <w:rPr>
          <w:rFonts w:ascii="Arial" w:hAnsi="Arial" w:cs="Arial"/>
          <w:b/>
          <w:sz w:val="24"/>
          <w:szCs w:val="24"/>
          <w:u w:val="single"/>
        </w:rPr>
      </w:pPr>
    </w:p>
    <w:p w14:paraId="06E3802C" w14:textId="77777777" w:rsidR="00495145" w:rsidRPr="00AA0A4C" w:rsidRDefault="00495145" w:rsidP="00AA0A4C">
      <w:pPr>
        <w:pStyle w:val="Title"/>
        <w:jc w:val="both"/>
        <w:outlineLvl w:val="0"/>
        <w:rPr>
          <w:rFonts w:ascii="Arial" w:hAnsi="Arial" w:cs="Arial"/>
          <w:sz w:val="24"/>
          <w:szCs w:val="24"/>
        </w:rPr>
      </w:pPr>
    </w:p>
    <w:sectPr w:rsidR="00495145" w:rsidRPr="00AA0A4C" w:rsidSect="00D27634">
      <w:footerReference w:type="even" r:id="rId19"/>
      <w:footerReference w:type="default" r:id="rId20"/>
      <w:pgSz w:w="11906" w:h="16838" w:code="9"/>
      <w:pgMar w:top="567" w:right="1418" w:bottom="851" w:left="1418"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4A462B" w14:textId="77777777" w:rsidR="000B2594" w:rsidRDefault="000B2594" w:rsidP="00CE192C">
      <w:pPr>
        <w:pStyle w:val="Blockquote"/>
      </w:pPr>
      <w:r>
        <w:separator/>
      </w:r>
    </w:p>
  </w:endnote>
  <w:endnote w:type="continuationSeparator" w:id="0">
    <w:p w14:paraId="58EFC0DE" w14:textId="77777777" w:rsidR="000B2594" w:rsidRDefault="000B2594" w:rsidP="00CE192C">
      <w:pPr>
        <w:pStyle w:val="Blockquot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panose1 w:val="020B07040202020202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72EA9C" w14:textId="77777777" w:rsidR="004B1675" w:rsidRDefault="004B1675" w:rsidP="00265B4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25</w:t>
    </w:r>
    <w:r>
      <w:rPr>
        <w:rStyle w:val="PageNumber"/>
      </w:rPr>
      <w:fldChar w:fldCharType="end"/>
    </w:r>
  </w:p>
  <w:p w14:paraId="559F583C" w14:textId="77777777" w:rsidR="004B1675" w:rsidRDefault="004B167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C19E7D" w14:textId="77777777" w:rsidR="004B1675" w:rsidRDefault="004B1675">
    <w:pPr>
      <w:pStyle w:val="Footer"/>
      <w:jc w:val="center"/>
    </w:pPr>
    <w:r>
      <w:fldChar w:fldCharType="begin"/>
    </w:r>
    <w:r>
      <w:instrText xml:space="preserve"> PAGE   \* MERGEFORMAT </w:instrText>
    </w:r>
    <w:r>
      <w:fldChar w:fldCharType="separate"/>
    </w:r>
    <w:r w:rsidR="008C6743">
      <w:rPr>
        <w:noProof/>
      </w:rPr>
      <w:t>10</w:t>
    </w:r>
    <w:r>
      <w:rPr>
        <w:noProof/>
      </w:rPr>
      <w:fldChar w:fldCharType="end"/>
    </w:r>
  </w:p>
  <w:p w14:paraId="19E9F675" w14:textId="77777777" w:rsidR="004B1675" w:rsidRDefault="004B16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85CADD" w14:textId="77777777" w:rsidR="000B2594" w:rsidRDefault="000B2594" w:rsidP="00CE192C">
      <w:pPr>
        <w:pStyle w:val="Blockquote"/>
      </w:pPr>
      <w:r>
        <w:separator/>
      </w:r>
    </w:p>
  </w:footnote>
  <w:footnote w:type="continuationSeparator" w:id="0">
    <w:p w14:paraId="5C31E7CC" w14:textId="77777777" w:rsidR="000B2594" w:rsidRDefault="000B2594" w:rsidP="00CE192C">
      <w:pPr>
        <w:pStyle w:val="Blockquote"/>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8B3C29"/>
    <w:multiLevelType w:val="hybridMultilevel"/>
    <w:tmpl w:val="BECAC75E"/>
    <w:lvl w:ilvl="0" w:tplc="08090001">
      <w:start w:val="1"/>
      <w:numFmt w:val="bullet"/>
      <w:lvlText w:val=""/>
      <w:lvlJc w:val="left"/>
      <w:pPr>
        <w:ind w:left="1296" w:hanging="360"/>
      </w:pPr>
      <w:rPr>
        <w:rFonts w:ascii="Symbol" w:hAnsi="Symbol" w:hint="default"/>
      </w:rPr>
    </w:lvl>
    <w:lvl w:ilvl="1" w:tplc="08090003" w:tentative="1">
      <w:start w:val="1"/>
      <w:numFmt w:val="bullet"/>
      <w:lvlText w:val="o"/>
      <w:lvlJc w:val="left"/>
      <w:pPr>
        <w:ind w:left="2016" w:hanging="360"/>
      </w:pPr>
      <w:rPr>
        <w:rFonts w:ascii="Courier New" w:hAnsi="Courier New" w:cs="Courier New" w:hint="default"/>
      </w:rPr>
    </w:lvl>
    <w:lvl w:ilvl="2" w:tplc="08090005" w:tentative="1">
      <w:start w:val="1"/>
      <w:numFmt w:val="bullet"/>
      <w:lvlText w:val=""/>
      <w:lvlJc w:val="left"/>
      <w:pPr>
        <w:ind w:left="2736" w:hanging="360"/>
      </w:pPr>
      <w:rPr>
        <w:rFonts w:ascii="Wingdings" w:hAnsi="Wingdings" w:hint="default"/>
      </w:rPr>
    </w:lvl>
    <w:lvl w:ilvl="3" w:tplc="08090001" w:tentative="1">
      <w:start w:val="1"/>
      <w:numFmt w:val="bullet"/>
      <w:lvlText w:val=""/>
      <w:lvlJc w:val="left"/>
      <w:pPr>
        <w:ind w:left="3456" w:hanging="360"/>
      </w:pPr>
      <w:rPr>
        <w:rFonts w:ascii="Symbol" w:hAnsi="Symbol" w:hint="default"/>
      </w:rPr>
    </w:lvl>
    <w:lvl w:ilvl="4" w:tplc="08090003" w:tentative="1">
      <w:start w:val="1"/>
      <w:numFmt w:val="bullet"/>
      <w:lvlText w:val="o"/>
      <w:lvlJc w:val="left"/>
      <w:pPr>
        <w:ind w:left="4176" w:hanging="360"/>
      </w:pPr>
      <w:rPr>
        <w:rFonts w:ascii="Courier New" w:hAnsi="Courier New" w:cs="Courier New" w:hint="default"/>
      </w:rPr>
    </w:lvl>
    <w:lvl w:ilvl="5" w:tplc="08090005" w:tentative="1">
      <w:start w:val="1"/>
      <w:numFmt w:val="bullet"/>
      <w:lvlText w:val=""/>
      <w:lvlJc w:val="left"/>
      <w:pPr>
        <w:ind w:left="4896" w:hanging="360"/>
      </w:pPr>
      <w:rPr>
        <w:rFonts w:ascii="Wingdings" w:hAnsi="Wingdings" w:hint="default"/>
      </w:rPr>
    </w:lvl>
    <w:lvl w:ilvl="6" w:tplc="08090001" w:tentative="1">
      <w:start w:val="1"/>
      <w:numFmt w:val="bullet"/>
      <w:lvlText w:val=""/>
      <w:lvlJc w:val="left"/>
      <w:pPr>
        <w:ind w:left="5616" w:hanging="360"/>
      </w:pPr>
      <w:rPr>
        <w:rFonts w:ascii="Symbol" w:hAnsi="Symbol" w:hint="default"/>
      </w:rPr>
    </w:lvl>
    <w:lvl w:ilvl="7" w:tplc="08090003" w:tentative="1">
      <w:start w:val="1"/>
      <w:numFmt w:val="bullet"/>
      <w:lvlText w:val="o"/>
      <w:lvlJc w:val="left"/>
      <w:pPr>
        <w:ind w:left="6336" w:hanging="360"/>
      </w:pPr>
      <w:rPr>
        <w:rFonts w:ascii="Courier New" w:hAnsi="Courier New" w:cs="Courier New" w:hint="default"/>
      </w:rPr>
    </w:lvl>
    <w:lvl w:ilvl="8" w:tplc="08090005" w:tentative="1">
      <w:start w:val="1"/>
      <w:numFmt w:val="bullet"/>
      <w:lvlText w:val=""/>
      <w:lvlJc w:val="left"/>
      <w:pPr>
        <w:ind w:left="7056" w:hanging="360"/>
      </w:pPr>
      <w:rPr>
        <w:rFonts w:ascii="Wingdings" w:hAnsi="Wingdings" w:hint="default"/>
      </w:rPr>
    </w:lvl>
  </w:abstractNum>
  <w:abstractNum w:abstractNumId="1" w15:restartNumberingAfterBreak="0">
    <w:nsid w:val="5FDE0864"/>
    <w:multiLevelType w:val="multilevel"/>
    <w:tmpl w:val="EF90F3D8"/>
    <w:lvl w:ilvl="0">
      <w:start w:val="1"/>
      <w:numFmt w:val="decimal"/>
      <w:pStyle w:val="Heading1"/>
      <w:lvlText w:val="%1"/>
      <w:lvlJc w:val="left"/>
      <w:pPr>
        <w:tabs>
          <w:tab w:val="num" w:pos="432"/>
        </w:tabs>
        <w:ind w:left="432" w:hanging="432"/>
      </w:pPr>
      <w:rPr>
        <w:rFonts w:ascii="Arial Bold" w:hAnsi="Arial Bold" w:hint="default"/>
        <w:b/>
        <w:i w:val="0"/>
        <w:color w:val="auto"/>
        <w:sz w:val="24"/>
      </w:rPr>
    </w:lvl>
    <w:lvl w:ilvl="1">
      <w:start w:val="1"/>
      <w:numFmt w:val="decimal"/>
      <w:pStyle w:val="BodyText"/>
      <w:lvlText w:val="%1.%2"/>
      <w:lvlJc w:val="left"/>
      <w:pPr>
        <w:tabs>
          <w:tab w:val="num" w:pos="576"/>
        </w:tabs>
        <w:ind w:left="576" w:hanging="576"/>
      </w:pPr>
      <w:rPr>
        <w:rFonts w:ascii="Arial" w:hAnsi="Arial" w:hint="default"/>
        <w:b w:val="0"/>
        <w:i w:val="0"/>
        <w:color w:val="auto"/>
        <w:sz w:val="24"/>
      </w:rPr>
    </w:lvl>
    <w:lvl w:ilvl="2">
      <w:start w:val="1"/>
      <w:numFmt w:val="decimal"/>
      <w:lvlText w:val="%1.%2.%3"/>
      <w:lvlJc w:val="left"/>
      <w:pPr>
        <w:tabs>
          <w:tab w:val="num" w:pos="720"/>
        </w:tabs>
        <w:ind w:left="720" w:hanging="720"/>
      </w:pPr>
      <w:rPr>
        <w:rFonts w:ascii="Arial" w:hAnsi="Arial" w:hint="default"/>
        <w:b w:val="0"/>
        <w:i w:val="0"/>
        <w:sz w:val="24"/>
      </w:rPr>
    </w:lvl>
    <w:lvl w:ilvl="3">
      <w:start w:val="1"/>
      <w:numFmt w:val="decimal"/>
      <w:lvlText w:val="%1.%2.%3.%4"/>
      <w:lvlJc w:val="left"/>
      <w:pPr>
        <w:tabs>
          <w:tab w:val="num" w:pos="864"/>
        </w:tabs>
        <w:ind w:left="864" w:hanging="864"/>
      </w:pPr>
      <w:rPr>
        <w:rFonts w:ascii="Arial Bold" w:hAnsi="Arial Bold" w:hint="default"/>
        <w:b/>
        <w:i w:val="0"/>
        <w:sz w:val="24"/>
      </w:rPr>
    </w:lvl>
    <w:lvl w:ilvl="4">
      <w:start w:val="1"/>
      <w:numFmt w:val="decimal"/>
      <w:lvlText w:val="%1.%2.%3.%4.%5"/>
      <w:lvlJc w:val="left"/>
      <w:pPr>
        <w:tabs>
          <w:tab w:val="num" w:pos="1008"/>
        </w:tabs>
        <w:ind w:left="1008" w:hanging="1008"/>
      </w:pPr>
      <w:rPr>
        <w:rFonts w:ascii="Arial" w:hAnsi="Arial" w:hint="default"/>
        <w:b w:val="0"/>
        <w:i w:val="0"/>
        <w:sz w:val="24"/>
      </w:rPr>
    </w:lvl>
    <w:lvl w:ilvl="5">
      <w:start w:val="1"/>
      <w:numFmt w:val="decimal"/>
      <w:lvlRestart w:val="1"/>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1"/>
  </w:num>
  <w:num w:numId="2">
    <w:abstractNumId w:val="0"/>
  </w:num>
  <w:num w:numId="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3CB1"/>
    <w:rsid w:val="000018BE"/>
    <w:rsid w:val="00012904"/>
    <w:rsid w:val="0001409E"/>
    <w:rsid w:val="00014845"/>
    <w:rsid w:val="00017D21"/>
    <w:rsid w:val="0002059A"/>
    <w:rsid w:val="00025C98"/>
    <w:rsid w:val="00025EF3"/>
    <w:rsid w:val="00033E60"/>
    <w:rsid w:val="00035EAB"/>
    <w:rsid w:val="0004577B"/>
    <w:rsid w:val="000501A0"/>
    <w:rsid w:val="000510CF"/>
    <w:rsid w:val="00055E37"/>
    <w:rsid w:val="0005604B"/>
    <w:rsid w:val="000639B8"/>
    <w:rsid w:val="000770BD"/>
    <w:rsid w:val="000777AA"/>
    <w:rsid w:val="000918BD"/>
    <w:rsid w:val="00093F7F"/>
    <w:rsid w:val="000B2594"/>
    <w:rsid w:val="000C033B"/>
    <w:rsid w:val="000C47E0"/>
    <w:rsid w:val="000C527E"/>
    <w:rsid w:val="000C6D1E"/>
    <w:rsid w:val="000D7B4D"/>
    <w:rsid w:val="000E0B6D"/>
    <w:rsid w:val="000E3162"/>
    <w:rsid w:val="000F43F9"/>
    <w:rsid w:val="000F4FA9"/>
    <w:rsid w:val="000F5A69"/>
    <w:rsid w:val="000F6C29"/>
    <w:rsid w:val="0010126F"/>
    <w:rsid w:val="00110645"/>
    <w:rsid w:val="001136D9"/>
    <w:rsid w:val="00116BB8"/>
    <w:rsid w:val="001226D7"/>
    <w:rsid w:val="00136AF8"/>
    <w:rsid w:val="00144054"/>
    <w:rsid w:val="00146F11"/>
    <w:rsid w:val="00147B73"/>
    <w:rsid w:val="0015230A"/>
    <w:rsid w:val="001635FB"/>
    <w:rsid w:val="00172E3C"/>
    <w:rsid w:val="00173A71"/>
    <w:rsid w:val="00175277"/>
    <w:rsid w:val="00180290"/>
    <w:rsid w:val="001806DF"/>
    <w:rsid w:val="00181D29"/>
    <w:rsid w:val="00185713"/>
    <w:rsid w:val="00186892"/>
    <w:rsid w:val="00190E53"/>
    <w:rsid w:val="00197592"/>
    <w:rsid w:val="001A0BA9"/>
    <w:rsid w:val="001B43C4"/>
    <w:rsid w:val="001C07CA"/>
    <w:rsid w:val="001C167C"/>
    <w:rsid w:val="001C4534"/>
    <w:rsid w:val="001C6D4A"/>
    <w:rsid w:val="001D1BCD"/>
    <w:rsid w:val="001E446C"/>
    <w:rsid w:val="001F0321"/>
    <w:rsid w:val="001F2374"/>
    <w:rsid w:val="001F4859"/>
    <w:rsid w:val="001F687F"/>
    <w:rsid w:val="001F6D3A"/>
    <w:rsid w:val="001F6E25"/>
    <w:rsid w:val="002014B7"/>
    <w:rsid w:val="00205866"/>
    <w:rsid w:val="0020602C"/>
    <w:rsid w:val="00206652"/>
    <w:rsid w:val="0020775C"/>
    <w:rsid w:val="00213A94"/>
    <w:rsid w:val="00216668"/>
    <w:rsid w:val="00220D02"/>
    <w:rsid w:val="00220F8F"/>
    <w:rsid w:val="0022181B"/>
    <w:rsid w:val="00224E60"/>
    <w:rsid w:val="002262A5"/>
    <w:rsid w:val="00231C68"/>
    <w:rsid w:val="00234298"/>
    <w:rsid w:val="002343A4"/>
    <w:rsid w:val="002346E6"/>
    <w:rsid w:val="002436DF"/>
    <w:rsid w:val="00243CE6"/>
    <w:rsid w:val="002442F6"/>
    <w:rsid w:val="00244FD7"/>
    <w:rsid w:val="0024640E"/>
    <w:rsid w:val="002506BB"/>
    <w:rsid w:val="00256795"/>
    <w:rsid w:val="002605A9"/>
    <w:rsid w:val="00260A2A"/>
    <w:rsid w:val="00264457"/>
    <w:rsid w:val="00264B69"/>
    <w:rsid w:val="00265B46"/>
    <w:rsid w:val="00271BA3"/>
    <w:rsid w:val="002721A2"/>
    <w:rsid w:val="00273A07"/>
    <w:rsid w:val="002764A4"/>
    <w:rsid w:val="00277DD9"/>
    <w:rsid w:val="0028170F"/>
    <w:rsid w:val="0028323E"/>
    <w:rsid w:val="00285C8C"/>
    <w:rsid w:val="0028774F"/>
    <w:rsid w:val="002950EA"/>
    <w:rsid w:val="00295FFF"/>
    <w:rsid w:val="002964E1"/>
    <w:rsid w:val="002965E4"/>
    <w:rsid w:val="002A4AC1"/>
    <w:rsid w:val="002B417E"/>
    <w:rsid w:val="002B7081"/>
    <w:rsid w:val="002C083F"/>
    <w:rsid w:val="002C7C9D"/>
    <w:rsid w:val="002F0651"/>
    <w:rsid w:val="002F5E44"/>
    <w:rsid w:val="00301A7A"/>
    <w:rsid w:val="00301B9A"/>
    <w:rsid w:val="003128DB"/>
    <w:rsid w:val="00314F8C"/>
    <w:rsid w:val="003159A8"/>
    <w:rsid w:val="00326618"/>
    <w:rsid w:val="00334CBF"/>
    <w:rsid w:val="0033675F"/>
    <w:rsid w:val="0033755F"/>
    <w:rsid w:val="00337CD5"/>
    <w:rsid w:val="00337DD4"/>
    <w:rsid w:val="003417E7"/>
    <w:rsid w:val="00342C26"/>
    <w:rsid w:val="0035256D"/>
    <w:rsid w:val="00356211"/>
    <w:rsid w:val="00364922"/>
    <w:rsid w:val="003747A4"/>
    <w:rsid w:val="003857ED"/>
    <w:rsid w:val="00391510"/>
    <w:rsid w:val="00395B10"/>
    <w:rsid w:val="00395CE5"/>
    <w:rsid w:val="003979A2"/>
    <w:rsid w:val="003A24FD"/>
    <w:rsid w:val="003A28B7"/>
    <w:rsid w:val="003A291E"/>
    <w:rsid w:val="003A359D"/>
    <w:rsid w:val="003B42DB"/>
    <w:rsid w:val="003B6688"/>
    <w:rsid w:val="003C2AD6"/>
    <w:rsid w:val="003C30A4"/>
    <w:rsid w:val="003D1EE5"/>
    <w:rsid w:val="003D4262"/>
    <w:rsid w:val="003E177F"/>
    <w:rsid w:val="003E4192"/>
    <w:rsid w:val="003E6B8E"/>
    <w:rsid w:val="003F05F5"/>
    <w:rsid w:val="003F3DF3"/>
    <w:rsid w:val="003F6395"/>
    <w:rsid w:val="003F683B"/>
    <w:rsid w:val="00411744"/>
    <w:rsid w:val="00415750"/>
    <w:rsid w:val="0041675C"/>
    <w:rsid w:val="00416D1D"/>
    <w:rsid w:val="00416E38"/>
    <w:rsid w:val="00417452"/>
    <w:rsid w:val="0042124D"/>
    <w:rsid w:val="004238EA"/>
    <w:rsid w:val="00425AF8"/>
    <w:rsid w:val="00431E04"/>
    <w:rsid w:val="00433B90"/>
    <w:rsid w:val="00442F38"/>
    <w:rsid w:val="0044421B"/>
    <w:rsid w:val="0044436F"/>
    <w:rsid w:val="0045450B"/>
    <w:rsid w:val="004611FD"/>
    <w:rsid w:val="00463F41"/>
    <w:rsid w:val="00464D59"/>
    <w:rsid w:val="004665D0"/>
    <w:rsid w:val="00467F82"/>
    <w:rsid w:val="004761B6"/>
    <w:rsid w:val="00477184"/>
    <w:rsid w:val="00480F92"/>
    <w:rsid w:val="00481240"/>
    <w:rsid w:val="00483C3E"/>
    <w:rsid w:val="00491A74"/>
    <w:rsid w:val="00491CA1"/>
    <w:rsid w:val="00495145"/>
    <w:rsid w:val="0049646D"/>
    <w:rsid w:val="004A0A65"/>
    <w:rsid w:val="004A49C7"/>
    <w:rsid w:val="004A678D"/>
    <w:rsid w:val="004B0189"/>
    <w:rsid w:val="004B0E42"/>
    <w:rsid w:val="004B1675"/>
    <w:rsid w:val="004B2356"/>
    <w:rsid w:val="004B67F4"/>
    <w:rsid w:val="004C0A7F"/>
    <w:rsid w:val="004C2A8D"/>
    <w:rsid w:val="004C62B2"/>
    <w:rsid w:val="004C6DD8"/>
    <w:rsid w:val="004D24E4"/>
    <w:rsid w:val="004F3104"/>
    <w:rsid w:val="00500EA8"/>
    <w:rsid w:val="005027F4"/>
    <w:rsid w:val="0051159D"/>
    <w:rsid w:val="00513562"/>
    <w:rsid w:val="00522993"/>
    <w:rsid w:val="00522C73"/>
    <w:rsid w:val="005237B1"/>
    <w:rsid w:val="00527AE2"/>
    <w:rsid w:val="00527EE6"/>
    <w:rsid w:val="0054372B"/>
    <w:rsid w:val="00544045"/>
    <w:rsid w:val="00545BD9"/>
    <w:rsid w:val="00547ADD"/>
    <w:rsid w:val="005529CB"/>
    <w:rsid w:val="00553A21"/>
    <w:rsid w:val="005573B3"/>
    <w:rsid w:val="00562B42"/>
    <w:rsid w:val="005638DE"/>
    <w:rsid w:val="00563ACE"/>
    <w:rsid w:val="005667DF"/>
    <w:rsid w:val="00566B42"/>
    <w:rsid w:val="00574FD2"/>
    <w:rsid w:val="00581B53"/>
    <w:rsid w:val="00583547"/>
    <w:rsid w:val="005853ED"/>
    <w:rsid w:val="00586BE7"/>
    <w:rsid w:val="00592EF1"/>
    <w:rsid w:val="005B0C05"/>
    <w:rsid w:val="005B2099"/>
    <w:rsid w:val="005B54DC"/>
    <w:rsid w:val="005C16B1"/>
    <w:rsid w:val="005C4BFF"/>
    <w:rsid w:val="005C7F06"/>
    <w:rsid w:val="005E1701"/>
    <w:rsid w:val="005F5548"/>
    <w:rsid w:val="005F6934"/>
    <w:rsid w:val="0060027C"/>
    <w:rsid w:val="006045D8"/>
    <w:rsid w:val="00604869"/>
    <w:rsid w:val="006129FD"/>
    <w:rsid w:val="006139EC"/>
    <w:rsid w:val="0062232D"/>
    <w:rsid w:val="006223EA"/>
    <w:rsid w:val="0062339E"/>
    <w:rsid w:val="006270DB"/>
    <w:rsid w:val="00632E7F"/>
    <w:rsid w:val="00633764"/>
    <w:rsid w:val="006428FA"/>
    <w:rsid w:val="00647D5C"/>
    <w:rsid w:val="00662B17"/>
    <w:rsid w:val="0066361A"/>
    <w:rsid w:val="006656DB"/>
    <w:rsid w:val="00677C0E"/>
    <w:rsid w:val="00681242"/>
    <w:rsid w:val="00694B8C"/>
    <w:rsid w:val="006A2F24"/>
    <w:rsid w:val="006A513D"/>
    <w:rsid w:val="006A584B"/>
    <w:rsid w:val="006A70FB"/>
    <w:rsid w:val="006B3A52"/>
    <w:rsid w:val="006B71F7"/>
    <w:rsid w:val="006C6247"/>
    <w:rsid w:val="006C68B2"/>
    <w:rsid w:val="006D0C94"/>
    <w:rsid w:val="006D1EE5"/>
    <w:rsid w:val="006D521E"/>
    <w:rsid w:val="006D585A"/>
    <w:rsid w:val="006D69EB"/>
    <w:rsid w:val="006E58ED"/>
    <w:rsid w:val="006F2073"/>
    <w:rsid w:val="006F2DE9"/>
    <w:rsid w:val="006F4AF1"/>
    <w:rsid w:val="006F5908"/>
    <w:rsid w:val="006F6D89"/>
    <w:rsid w:val="00700E66"/>
    <w:rsid w:val="007074E3"/>
    <w:rsid w:val="007217A5"/>
    <w:rsid w:val="007339A4"/>
    <w:rsid w:val="007374E5"/>
    <w:rsid w:val="00737F38"/>
    <w:rsid w:val="00742082"/>
    <w:rsid w:val="00742B87"/>
    <w:rsid w:val="00745439"/>
    <w:rsid w:val="007455D4"/>
    <w:rsid w:val="00745B6E"/>
    <w:rsid w:val="00747140"/>
    <w:rsid w:val="00754396"/>
    <w:rsid w:val="00761820"/>
    <w:rsid w:val="00763EC3"/>
    <w:rsid w:val="00772799"/>
    <w:rsid w:val="00775175"/>
    <w:rsid w:val="0077736B"/>
    <w:rsid w:val="00777EDB"/>
    <w:rsid w:val="0078160E"/>
    <w:rsid w:val="0079027A"/>
    <w:rsid w:val="00795951"/>
    <w:rsid w:val="007A1F7B"/>
    <w:rsid w:val="007A286C"/>
    <w:rsid w:val="007A7104"/>
    <w:rsid w:val="007A75FE"/>
    <w:rsid w:val="007B1178"/>
    <w:rsid w:val="007B16AB"/>
    <w:rsid w:val="007C35B8"/>
    <w:rsid w:val="007C6DA4"/>
    <w:rsid w:val="007C72C3"/>
    <w:rsid w:val="007C7F2F"/>
    <w:rsid w:val="007D49AE"/>
    <w:rsid w:val="007F2546"/>
    <w:rsid w:val="00802C86"/>
    <w:rsid w:val="0080663B"/>
    <w:rsid w:val="0081575D"/>
    <w:rsid w:val="00820E42"/>
    <w:rsid w:val="00824CC2"/>
    <w:rsid w:val="008270C5"/>
    <w:rsid w:val="00832216"/>
    <w:rsid w:val="0083231D"/>
    <w:rsid w:val="00834391"/>
    <w:rsid w:val="00842A5D"/>
    <w:rsid w:val="0084304D"/>
    <w:rsid w:val="00845BD0"/>
    <w:rsid w:val="008469AA"/>
    <w:rsid w:val="0085067F"/>
    <w:rsid w:val="00850E4F"/>
    <w:rsid w:val="00871EBA"/>
    <w:rsid w:val="008769CC"/>
    <w:rsid w:val="00876BCA"/>
    <w:rsid w:val="00877176"/>
    <w:rsid w:val="00881390"/>
    <w:rsid w:val="00891CB4"/>
    <w:rsid w:val="008936A9"/>
    <w:rsid w:val="0089394A"/>
    <w:rsid w:val="00893A8D"/>
    <w:rsid w:val="008A41D1"/>
    <w:rsid w:val="008B01C9"/>
    <w:rsid w:val="008B5DBC"/>
    <w:rsid w:val="008C3ACE"/>
    <w:rsid w:val="008C470E"/>
    <w:rsid w:val="008C6743"/>
    <w:rsid w:val="008D76F0"/>
    <w:rsid w:val="008E024D"/>
    <w:rsid w:val="008E7A00"/>
    <w:rsid w:val="008F21B0"/>
    <w:rsid w:val="008F390B"/>
    <w:rsid w:val="008F72E7"/>
    <w:rsid w:val="00900779"/>
    <w:rsid w:val="00905034"/>
    <w:rsid w:val="00910492"/>
    <w:rsid w:val="00912E16"/>
    <w:rsid w:val="009310ED"/>
    <w:rsid w:val="0095133C"/>
    <w:rsid w:val="0095316E"/>
    <w:rsid w:val="00954721"/>
    <w:rsid w:val="00962E2A"/>
    <w:rsid w:val="00965AC3"/>
    <w:rsid w:val="00966089"/>
    <w:rsid w:val="00967952"/>
    <w:rsid w:val="00975970"/>
    <w:rsid w:val="00975B0C"/>
    <w:rsid w:val="009763BB"/>
    <w:rsid w:val="00976975"/>
    <w:rsid w:val="00976EA5"/>
    <w:rsid w:val="00981952"/>
    <w:rsid w:val="0098218D"/>
    <w:rsid w:val="00982E12"/>
    <w:rsid w:val="0098616D"/>
    <w:rsid w:val="00987309"/>
    <w:rsid w:val="009A2D9E"/>
    <w:rsid w:val="009B00D6"/>
    <w:rsid w:val="009B38A6"/>
    <w:rsid w:val="009B56A4"/>
    <w:rsid w:val="009B6313"/>
    <w:rsid w:val="009B7491"/>
    <w:rsid w:val="009C1AF4"/>
    <w:rsid w:val="009C7100"/>
    <w:rsid w:val="009D0305"/>
    <w:rsid w:val="009E102B"/>
    <w:rsid w:val="009E2382"/>
    <w:rsid w:val="009F0B99"/>
    <w:rsid w:val="009F380B"/>
    <w:rsid w:val="009F516A"/>
    <w:rsid w:val="00A00A8B"/>
    <w:rsid w:val="00A03F53"/>
    <w:rsid w:val="00A1477F"/>
    <w:rsid w:val="00A221BC"/>
    <w:rsid w:val="00A22E06"/>
    <w:rsid w:val="00A259A3"/>
    <w:rsid w:val="00A35315"/>
    <w:rsid w:val="00A434AB"/>
    <w:rsid w:val="00A44935"/>
    <w:rsid w:val="00A45B77"/>
    <w:rsid w:val="00A47DB4"/>
    <w:rsid w:val="00A47E5D"/>
    <w:rsid w:val="00A51C36"/>
    <w:rsid w:val="00A6147B"/>
    <w:rsid w:val="00A61B9A"/>
    <w:rsid w:val="00A72E2E"/>
    <w:rsid w:val="00A74AA1"/>
    <w:rsid w:val="00A820FD"/>
    <w:rsid w:val="00A82866"/>
    <w:rsid w:val="00A84FFD"/>
    <w:rsid w:val="00A90343"/>
    <w:rsid w:val="00A914E6"/>
    <w:rsid w:val="00A92D64"/>
    <w:rsid w:val="00A93C17"/>
    <w:rsid w:val="00A94874"/>
    <w:rsid w:val="00AA0A4C"/>
    <w:rsid w:val="00AA0C5F"/>
    <w:rsid w:val="00AA5995"/>
    <w:rsid w:val="00AB3C46"/>
    <w:rsid w:val="00AD5E45"/>
    <w:rsid w:val="00AE0681"/>
    <w:rsid w:val="00AE06F2"/>
    <w:rsid w:val="00AE07F5"/>
    <w:rsid w:val="00AE1230"/>
    <w:rsid w:val="00AE5634"/>
    <w:rsid w:val="00AF28A4"/>
    <w:rsid w:val="00AF4CAB"/>
    <w:rsid w:val="00B01D5C"/>
    <w:rsid w:val="00B03D4B"/>
    <w:rsid w:val="00B06511"/>
    <w:rsid w:val="00B139C5"/>
    <w:rsid w:val="00B17A83"/>
    <w:rsid w:val="00B2164A"/>
    <w:rsid w:val="00B235BE"/>
    <w:rsid w:val="00B278CA"/>
    <w:rsid w:val="00B31FFB"/>
    <w:rsid w:val="00B344CF"/>
    <w:rsid w:val="00B36457"/>
    <w:rsid w:val="00B40EA3"/>
    <w:rsid w:val="00B41A62"/>
    <w:rsid w:val="00B41E93"/>
    <w:rsid w:val="00B47896"/>
    <w:rsid w:val="00B47BEF"/>
    <w:rsid w:val="00B532DC"/>
    <w:rsid w:val="00B53697"/>
    <w:rsid w:val="00B539C2"/>
    <w:rsid w:val="00B5464F"/>
    <w:rsid w:val="00B5584E"/>
    <w:rsid w:val="00B571BB"/>
    <w:rsid w:val="00B60500"/>
    <w:rsid w:val="00B71BE5"/>
    <w:rsid w:val="00B732E4"/>
    <w:rsid w:val="00B73F22"/>
    <w:rsid w:val="00B80D03"/>
    <w:rsid w:val="00B8656C"/>
    <w:rsid w:val="00B86D60"/>
    <w:rsid w:val="00B903F5"/>
    <w:rsid w:val="00B91F68"/>
    <w:rsid w:val="00B92538"/>
    <w:rsid w:val="00B9309F"/>
    <w:rsid w:val="00B95943"/>
    <w:rsid w:val="00B963DE"/>
    <w:rsid w:val="00BA50E0"/>
    <w:rsid w:val="00BA5193"/>
    <w:rsid w:val="00BA7F43"/>
    <w:rsid w:val="00BB2773"/>
    <w:rsid w:val="00BB2CBF"/>
    <w:rsid w:val="00BD364F"/>
    <w:rsid w:val="00BE1725"/>
    <w:rsid w:val="00BE3C6B"/>
    <w:rsid w:val="00BE755C"/>
    <w:rsid w:val="00BE764B"/>
    <w:rsid w:val="00BF627B"/>
    <w:rsid w:val="00C0466D"/>
    <w:rsid w:val="00C04B1E"/>
    <w:rsid w:val="00C05E45"/>
    <w:rsid w:val="00C12626"/>
    <w:rsid w:val="00C20058"/>
    <w:rsid w:val="00C21B27"/>
    <w:rsid w:val="00C32B85"/>
    <w:rsid w:val="00C35AA3"/>
    <w:rsid w:val="00C47D79"/>
    <w:rsid w:val="00C52C9B"/>
    <w:rsid w:val="00C5486F"/>
    <w:rsid w:val="00C5588D"/>
    <w:rsid w:val="00C645C1"/>
    <w:rsid w:val="00C655A1"/>
    <w:rsid w:val="00C700D2"/>
    <w:rsid w:val="00C75F87"/>
    <w:rsid w:val="00C83DE9"/>
    <w:rsid w:val="00C90CBA"/>
    <w:rsid w:val="00C94466"/>
    <w:rsid w:val="00C952E5"/>
    <w:rsid w:val="00C967E2"/>
    <w:rsid w:val="00C978EA"/>
    <w:rsid w:val="00CB25D8"/>
    <w:rsid w:val="00CB32D5"/>
    <w:rsid w:val="00CB5ED3"/>
    <w:rsid w:val="00CB7302"/>
    <w:rsid w:val="00CC069D"/>
    <w:rsid w:val="00CC1F36"/>
    <w:rsid w:val="00CC3CB1"/>
    <w:rsid w:val="00CC74E7"/>
    <w:rsid w:val="00CD4E27"/>
    <w:rsid w:val="00CE15C2"/>
    <w:rsid w:val="00CE192C"/>
    <w:rsid w:val="00CE381C"/>
    <w:rsid w:val="00CE7724"/>
    <w:rsid w:val="00CF29EA"/>
    <w:rsid w:val="00D009C3"/>
    <w:rsid w:val="00D03940"/>
    <w:rsid w:val="00D049E9"/>
    <w:rsid w:val="00D10677"/>
    <w:rsid w:val="00D11EFF"/>
    <w:rsid w:val="00D129B2"/>
    <w:rsid w:val="00D13B19"/>
    <w:rsid w:val="00D14092"/>
    <w:rsid w:val="00D145F6"/>
    <w:rsid w:val="00D16AC5"/>
    <w:rsid w:val="00D22681"/>
    <w:rsid w:val="00D27634"/>
    <w:rsid w:val="00D30D34"/>
    <w:rsid w:val="00D31F52"/>
    <w:rsid w:val="00D32AD9"/>
    <w:rsid w:val="00D366EE"/>
    <w:rsid w:val="00D401DC"/>
    <w:rsid w:val="00D43906"/>
    <w:rsid w:val="00D47D18"/>
    <w:rsid w:val="00D510D0"/>
    <w:rsid w:val="00D55BB8"/>
    <w:rsid w:val="00D57F34"/>
    <w:rsid w:val="00D623ED"/>
    <w:rsid w:val="00D64699"/>
    <w:rsid w:val="00D6642F"/>
    <w:rsid w:val="00D804A3"/>
    <w:rsid w:val="00D806F4"/>
    <w:rsid w:val="00D80853"/>
    <w:rsid w:val="00D84AF4"/>
    <w:rsid w:val="00D951FD"/>
    <w:rsid w:val="00D95523"/>
    <w:rsid w:val="00DA5ED4"/>
    <w:rsid w:val="00DA684F"/>
    <w:rsid w:val="00DA68C1"/>
    <w:rsid w:val="00DB5EEC"/>
    <w:rsid w:val="00DC18E5"/>
    <w:rsid w:val="00DC328A"/>
    <w:rsid w:val="00DC7C6F"/>
    <w:rsid w:val="00DD715D"/>
    <w:rsid w:val="00DE0A62"/>
    <w:rsid w:val="00DE5090"/>
    <w:rsid w:val="00DE6A92"/>
    <w:rsid w:val="00E00A81"/>
    <w:rsid w:val="00E05BEE"/>
    <w:rsid w:val="00E07317"/>
    <w:rsid w:val="00E10408"/>
    <w:rsid w:val="00E13948"/>
    <w:rsid w:val="00E13ECC"/>
    <w:rsid w:val="00E16962"/>
    <w:rsid w:val="00E16A49"/>
    <w:rsid w:val="00E16BE2"/>
    <w:rsid w:val="00E2028A"/>
    <w:rsid w:val="00E21F42"/>
    <w:rsid w:val="00E226C8"/>
    <w:rsid w:val="00E232D3"/>
    <w:rsid w:val="00E24E04"/>
    <w:rsid w:val="00E25F24"/>
    <w:rsid w:val="00E276F2"/>
    <w:rsid w:val="00E30496"/>
    <w:rsid w:val="00E40FC3"/>
    <w:rsid w:val="00E41705"/>
    <w:rsid w:val="00E433EC"/>
    <w:rsid w:val="00E50C44"/>
    <w:rsid w:val="00E50E1F"/>
    <w:rsid w:val="00E52596"/>
    <w:rsid w:val="00E52CA2"/>
    <w:rsid w:val="00E53C96"/>
    <w:rsid w:val="00E55EED"/>
    <w:rsid w:val="00E57A80"/>
    <w:rsid w:val="00E616C8"/>
    <w:rsid w:val="00E62D8E"/>
    <w:rsid w:val="00E66B49"/>
    <w:rsid w:val="00E677A1"/>
    <w:rsid w:val="00E72A1D"/>
    <w:rsid w:val="00E80464"/>
    <w:rsid w:val="00E916A6"/>
    <w:rsid w:val="00E96661"/>
    <w:rsid w:val="00EA383B"/>
    <w:rsid w:val="00EA7FBC"/>
    <w:rsid w:val="00EB1415"/>
    <w:rsid w:val="00EB4626"/>
    <w:rsid w:val="00EC01BF"/>
    <w:rsid w:val="00EC2F06"/>
    <w:rsid w:val="00EC7F9F"/>
    <w:rsid w:val="00EE08FC"/>
    <w:rsid w:val="00EF05B2"/>
    <w:rsid w:val="00EF08F1"/>
    <w:rsid w:val="00EF2F16"/>
    <w:rsid w:val="00EF73DC"/>
    <w:rsid w:val="00F06B5D"/>
    <w:rsid w:val="00F16E99"/>
    <w:rsid w:val="00F21AB1"/>
    <w:rsid w:val="00F222B6"/>
    <w:rsid w:val="00F23E6A"/>
    <w:rsid w:val="00F3126D"/>
    <w:rsid w:val="00F34BDB"/>
    <w:rsid w:val="00F36A96"/>
    <w:rsid w:val="00F37732"/>
    <w:rsid w:val="00F431CB"/>
    <w:rsid w:val="00F529FD"/>
    <w:rsid w:val="00F571D7"/>
    <w:rsid w:val="00F60D86"/>
    <w:rsid w:val="00F70235"/>
    <w:rsid w:val="00F723F2"/>
    <w:rsid w:val="00F73A4C"/>
    <w:rsid w:val="00F97B35"/>
    <w:rsid w:val="00FA43B3"/>
    <w:rsid w:val="00FA48C9"/>
    <w:rsid w:val="00FA61E2"/>
    <w:rsid w:val="00FB280D"/>
    <w:rsid w:val="00FB3E3B"/>
    <w:rsid w:val="00FB4D2E"/>
    <w:rsid w:val="00FC472D"/>
    <w:rsid w:val="00FD752F"/>
    <w:rsid w:val="00FE067A"/>
    <w:rsid w:val="00FF1001"/>
    <w:rsid w:val="00FF6A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C3B5655"/>
  <w15:docId w15:val="{0D327B94-126E-495E-A29A-6AC0324D9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C3CB1"/>
  </w:style>
  <w:style w:type="paragraph" w:styleId="Heading1">
    <w:name w:val="heading 1"/>
    <w:basedOn w:val="Normal"/>
    <w:next w:val="Normal"/>
    <w:qFormat/>
    <w:rsid w:val="00CC3CB1"/>
    <w:pPr>
      <w:keepNext/>
      <w:numPr>
        <w:numId w:val="1"/>
      </w:numPr>
      <w:jc w:val="both"/>
      <w:outlineLvl w:val="0"/>
    </w:pPr>
    <w:rPr>
      <w:rFonts w:ascii="Arial" w:hAnsi="Arial"/>
      <w:sz w:val="24"/>
      <w:lang w:val="en-US"/>
    </w:rPr>
  </w:style>
  <w:style w:type="paragraph" w:styleId="Heading2">
    <w:name w:val="heading 2"/>
    <w:basedOn w:val="Normal"/>
    <w:next w:val="Normal"/>
    <w:link w:val="Heading2Char"/>
    <w:unhideWhenUsed/>
    <w:qFormat/>
    <w:rsid w:val="00B903F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qFormat/>
    <w:rsid w:val="007074E3"/>
    <w:pPr>
      <w:keepNext/>
      <w:spacing w:before="240" w:after="60"/>
      <w:outlineLvl w:val="2"/>
    </w:pPr>
    <w:rPr>
      <w:rFonts w:ascii="Arial" w:hAnsi="Arial" w:cs="Arial"/>
      <w:b/>
      <w:bCs/>
      <w:sz w:val="26"/>
      <w:szCs w:val="26"/>
    </w:rPr>
  </w:style>
  <w:style w:type="paragraph" w:styleId="Heading9">
    <w:name w:val="heading 9"/>
    <w:basedOn w:val="Normal"/>
    <w:next w:val="Normal"/>
    <w:link w:val="Heading9Char"/>
    <w:semiHidden/>
    <w:unhideWhenUsed/>
    <w:qFormat/>
    <w:rsid w:val="001E446C"/>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lockquote">
    <w:name w:val="Blockquote"/>
    <w:basedOn w:val="Normal"/>
    <w:rsid w:val="00CC3CB1"/>
    <w:pPr>
      <w:spacing w:before="100" w:after="100"/>
      <w:ind w:left="360" w:right="360"/>
    </w:pPr>
    <w:rPr>
      <w:snapToGrid w:val="0"/>
      <w:sz w:val="24"/>
    </w:rPr>
  </w:style>
  <w:style w:type="character" w:styleId="Strong">
    <w:name w:val="Strong"/>
    <w:basedOn w:val="DefaultParagraphFont"/>
    <w:qFormat/>
    <w:rsid w:val="00CC3CB1"/>
    <w:rPr>
      <w:b/>
    </w:rPr>
  </w:style>
  <w:style w:type="paragraph" w:styleId="Title">
    <w:name w:val="Title"/>
    <w:basedOn w:val="Normal"/>
    <w:qFormat/>
    <w:rsid w:val="00CC3CB1"/>
    <w:pPr>
      <w:jc w:val="center"/>
    </w:pPr>
    <w:rPr>
      <w:sz w:val="32"/>
    </w:rPr>
  </w:style>
  <w:style w:type="paragraph" w:styleId="BalloonText">
    <w:name w:val="Balloon Text"/>
    <w:basedOn w:val="Normal"/>
    <w:semiHidden/>
    <w:rsid w:val="00CC3CB1"/>
    <w:rPr>
      <w:rFonts w:ascii="Tahoma" w:hAnsi="Tahoma" w:cs="Tahoma"/>
      <w:sz w:val="16"/>
      <w:szCs w:val="16"/>
    </w:rPr>
  </w:style>
  <w:style w:type="paragraph" w:styleId="DocumentMap">
    <w:name w:val="Document Map"/>
    <w:basedOn w:val="Normal"/>
    <w:semiHidden/>
    <w:rsid w:val="00D401DC"/>
    <w:pPr>
      <w:shd w:val="clear" w:color="auto" w:fill="000080"/>
    </w:pPr>
    <w:rPr>
      <w:rFonts w:ascii="Tahoma" w:hAnsi="Tahoma" w:cs="Tahoma"/>
    </w:rPr>
  </w:style>
  <w:style w:type="character" w:styleId="CommentReference">
    <w:name w:val="annotation reference"/>
    <w:basedOn w:val="DefaultParagraphFont"/>
    <w:semiHidden/>
    <w:rsid w:val="00975970"/>
    <w:rPr>
      <w:sz w:val="16"/>
      <w:szCs w:val="16"/>
    </w:rPr>
  </w:style>
  <w:style w:type="paragraph" w:styleId="CommentText">
    <w:name w:val="annotation text"/>
    <w:basedOn w:val="Normal"/>
    <w:semiHidden/>
    <w:rsid w:val="00975970"/>
  </w:style>
  <w:style w:type="paragraph" w:styleId="CommentSubject">
    <w:name w:val="annotation subject"/>
    <w:basedOn w:val="CommentText"/>
    <w:next w:val="CommentText"/>
    <w:semiHidden/>
    <w:rsid w:val="00975970"/>
    <w:rPr>
      <w:b/>
      <w:bCs/>
    </w:rPr>
  </w:style>
  <w:style w:type="paragraph" w:styleId="BodyText">
    <w:name w:val="Body Text"/>
    <w:basedOn w:val="Normal"/>
    <w:rsid w:val="007074E3"/>
    <w:pPr>
      <w:numPr>
        <w:ilvl w:val="1"/>
        <w:numId w:val="1"/>
      </w:numPr>
      <w:jc w:val="both"/>
    </w:pPr>
    <w:rPr>
      <w:rFonts w:ascii="Arial" w:hAnsi="Arial"/>
      <w:sz w:val="24"/>
      <w:lang w:val="en-US"/>
    </w:rPr>
  </w:style>
  <w:style w:type="paragraph" w:styleId="BodyText2">
    <w:name w:val="Body Text 2"/>
    <w:basedOn w:val="Normal"/>
    <w:rsid w:val="007074E3"/>
    <w:pPr>
      <w:jc w:val="both"/>
    </w:pPr>
    <w:rPr>
      <w:rFonts w:ascii="Arial" w:hAnsi="Arial"/>
      <w:b/>
      <w:sz w:val="24"/>
      <w:lang w:val="en-US"/>
    </w:rPr>
  </w:style>
  <w:style w:type="table" w:styleId="TableGrid">
    <w:name w:val="Table Grid"/>
    <w:basedOn w:val="TableNormal"/>
    <w:uiPriority w:val="59"/>
    <w:rsid w:val="007074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rsid w:val="00834391"/>
    <w:rPr>
      <w:rFonts w:ascii="Arial" w:hAnsi="Arial" w:cs="Arial"/>
      <w:b/>
      <w:sz w:val="24"/>
      <w:szCs w:val="24"/>
      <w:lang w:eastAsia="en-US"/>
    </w:rPr>
  </w:style>
  <w:style w:type="paragraph" w:customStyle="1" w:styleId="Default">
    <w:name w:val="Default"/>
    <w:rsid w:val="00834391"/>
    <w:pPr>
      <w:autoSpaceDE w:val="0"/>
      <w:autoSpaceDN w:val="0"/>
      <w:adjustRightInd w:val="0"/>
    </w:pPr>
    <w:rPr>
      <w:color w:val="000000"/>
      <w:sz w:val="24"/>
      <w:szCs w:val="24"/>
      <w:lang w:val="en-US" w:eastAsia="en-US"/>
    </w:rPr>
  </w:style>
  <w:style w:type="paragraph" w:styleId="TOC1">
    <w:name w:val="toc 1"/>
    <w:basedOn w:val="Normal"/>
    <w:next w:val="Normal"/>
    <w:autoRedefine/>
    <w:uiPriority w:val="39"/>
    <w:rsid w:val="00A221BC"/>
    <w:pPr>
      <w:tabs>
        <w:tab w:val="left" w:pos="480"/>
        <w:tab w:val="right" w:leader="dot" w:pos="9060"/>
      </w:tabs>
      <w:spacing w:line="360" w:lineRule="auto"/>
    </w:pPr>
    <w:rPr>
      <w:rFonts w:ascii="Arial" w:hAnsi="Arial"/>
      <w:b/>
      <w:noProof/>
      <w:sz w:val="24"/>
    </w:rPr>
  </w:style>
  <w:style w:type="paragraph" w:styleId="TOC2">
    <w:name w:val="toc 2"/>
    <w:basedOn w:val="Normal"/>
    <w:next w:val="Normal"/>
    <w:autoRedefine/>
    <w:uiPriority w:val="39"/>
    <w:rsid w:val="00FF1001"/>
    <w:pPr>
      <w:tabs>
        <w:tab w:val="left" w:pos="880"/>
        <w:tab w:val="right" w:leader="dot" w:pos="9060"/>
      </w:tabs>
      <w:spacing w:line="360" w:lineRule="auto"/>
      <w:ind w:left="200"/>
    </w:pPr>
    <w:rPr>
      <w:rFonts w:ascii="Arial" w:hAnsi="Arial" w:cs="Arial"/>
      <w:b/>
      <w:noProof/>
      <w:sz w:val="24"/>
      <w:szCs w:val="24"/>
    </w:rPr>
  </w:style>
  <w:style w:type="paragraph" w:styleId="Footer">
    <w:name w:val="footer"/>
    <w:basedOn w:val="Normal"/>
    <w:link w:val="FooterChar"/>
    <w:uiPriority w:val="99"/>
    <w:rsid w:val="00566B42"/>
    <w:pPr>
      <w:tabs>
        <w:tab w:val="center" w:pos="4153"/>
        <w:tab w:val="right" w:pos="8306"/>
      </w:tabs>
    </w:pPr>
  </w:style>
  <w:style w:type="character" w:styleId="PageNumber">
    <w:name w:val="page number"/>
    <w:basedOn w:val="DefaultParagraphFont"/>
    <w:rsid w:val="00566B42"/>
  </w:style>
  <w:style w:type="paragraph" w:styleId="ListParagraph">
    <w:name w:val="List Paragraph"/>
    <w:basedOn w:val="Normal"/>
    <w:uiPriority w:val="34"/>
    <w:qFormat/>
    <w:rsid w:val="00CB25D8"/>
    <w:pPr>
      <w:ind w:left="720"/>
    </w:pPr>
  </w:style>
  <w:style w:type="character" w:styleId="Hyperlink">
    <w:name w:val="Hyperlink"/>
    <w:basedOn w:val="DefaultParagraphFont"/>
    <w:rsid w:val="00CD4E27"/>
    <w:rPr>
      <w:color w:val="0000FF"/>
      <w:u w:val="single"/>
    </w:rPr>
  </w:style>
  <w:style w:type="paragraph" w:styleId="Header">
    <w:name w:val="header"/>
    <w:basedOn w:val="Normal"/>
    <w:link w:val="HeaderChar"/>
    <w:uiPriority w:val="99"/>
    <w:rsid w:val="00737F38"/>
    <w:pPr>
      <w:tabs>
        <w:tab w:val="center" w:pos="4153"/>
        <w:tab w:val="right" w:pos="8306"/>
      </w:tabs>
    </w:pPr>
  </w:style>
  <w:style w:type="character" w:customStyle="1" w:styleId="FooterChar">
    <w:name w:val="Footer Char"/>
    <w:basedOn w:val="DefaultParagraphFont"/>
    <w:link w:val="Footer"/>
    <w:uiPriority w:val="99"/>
    <w:rsid w:val="00E16962"/>
  </w:style>
  <w:style w:type="character" w:customStyle="1" w:styleId="Heading2Char">
    <w:name w:val="Heading 2 Char"/>
    <w:basedOn w:val="DefaultParagraphFont"/>
    <w:link w:val="Heading2"/>
    <w:rsid w:val="00B903F5"/>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rsid w:val="00B903F5"/>
    <w:rPr>
      <w:color w:val="800080" w:themeColor="followedHyperlink"/>
      <w:u w:val="single"/>
    </w:rPr>
  </w:style>
  <w:style w:type="character" w:customStyle="1" w:styleId="HeaderChar">
    <w:name w:val="Header Char"/>
    <w:basedOn w:val="DefaultParagraphFont"/>
    <w:link w:val="Header"/>
    <w:uiPriority w:val="99"/>
    <w:rsid w:val="00B903F5"/>
  </w:style>
  <w:style w:type="character" w:customStyle="1" w:styleId="Heading9Char">
    <w:name w:val="Heading 9 Char"/>
    <w:basedOn w:val="DefaultParagraphFont"/>
    <w:link w:val="Heading9"/>
    <w:semiHidden/>
    <w:rsid w:val="001E446C"/>
    <w:rPr>
      <w:rFonts w:asciiTheme="majorHAnsi" w:eastAsiaTheme="majorEastAsia" w:hAnsiTheme="majorHAnsi" w:cstheme="majorBidi"/>
      <w:i/>
      <w:iCs/>
      <w:color w:val="404040" w:themeColor="text1" w:themeTint="BF"/>
    </w:rPr>
  </w:style>
  <w:style w:type="paragraph" w:styleId="Revision">
    <w:name w:val="Revision"/>
    <w:hidden/>
    <w:uiPriority w:val="99"/>
    <w:semiHidden/>
    <w:rsid w:val="00243CE6"/>
  </w:style>
  <w:style w:type="paragraph" w:styleId="PlainText">
    <w:name w:val="Plain Text"/>
    <w:basedOn w:val="Normal"/>
    <w:link w:val="PlainTextChar"/>
    <w:uiPriority w:val="99"/>
    <w:unhideWhenUsed/>
    <w:rsid w:val="002346E6"/>
    <w:rPr>
      <w:rFonts w:ascii="Consolas" w:eastAsiaTheme="minorHAnsi" w:hAnsi="Consolas" w:cstheme="minorBidi"/>
      <w:sz w:val="21"/>
      <w:szCs w:val="21"/>
      <w:lang w:eastAsia="en-US"/>
    </w:rPr>
  </w:style>
  <w:style w:type="character" w:customStyle="1" w:styleId="PlainTextChar">
    <w:name w:val="Plain Text Char"/>
    <w:basedOn w:val="DefaultParagraphFont"/>
    <w:link w:val="PlainText"/>
    <w:uiPriority w:val="99"/>
    <w:rsid w:val="002346E6"/>
    <w:rPr>
      <w:rFonts w:ascii="Consolas" w:eastAsiaTheme="minorHAnsi" w:hAnsi="Consolas" w:cstheme="minorBidi"/>
      <w:sz w:val="21"/>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53087">
      <w:bodyDiv w:val="1"/>
      <w:marLeft w:val="0"/>
      <w:marRight w:val="0"/>
      <w:marTop w:val="0"/>
      <w:marBottom w:val="0"/>
      <w:divBdr>
        <w:top w:val="none" w:sz="0" w:space="0" w:color="auto"/>
        <w:left w:val="none" w:sz="0" w:space="0" w:color="auto"/>
        <w:bottom w:val="none" w:sz="0" w:space="0" w:color="auto"/>
        <w:right w:val="none" w:sz="0" w:space="0" w:color="auto"/>
      </w:divBdr>
    </w:div>
    <w:div w:id="153106588">
      <w:bodyDiv w:val="1"/>
      <w:marLeft w:val="0"/>
      <w:marRight w:val="0"/>
      <w:marTop w:val="0"/>
      <w:marBottom w:val="0"/>
      <w:divBdr>
        <w:top w:val="none" w:sz="0" w:space="0" w:color="auto"/>
        <w:left w:val="none" w:sz="0" w:space="0" w:color="auto"/>
        <w:bottom w:val="none" w:sz="0" w:space="0" w:color="auto"/>
        <w:right w:val="none" w:sz="0" w:space="0" w:color="auto"/>
      </w:divBdr>
    </w:div>
    <w:div w:id="164170227">
      <w:bodyDiv w:val="1"/>
      <w:marLeft w:val="0"/>
      <w:marRight w:val="0"/>
      <w:marTop w:val="0"/>
      <w:marBottom w:val="0"/>
      <w:divBdr>
        <w:top w:val="none" w:sz="0" w:space="0" w:color="auto"/>
        <w:left w:val="none" w:sz="0" w:space="0" w:color="auto"/>
        <w:bottom w:val="none" w:sz="0" w:space="0" w:color="auto"/>
        <w:right w:val="none" w:sz="0" w:space="0" w:color="auto"/>
      </w:divBdr>
    </w:div>
    <w:div w:id="166873094">
      <w:bodyDiv w:val="1"/>
      <w:marLeft w:val="0"/>
      <w:marRight w:val="0"/>
      <w:marTop w:val="0"/>
      <w:marBottom w:val="0"/>
      <w:divBdr>
        <w:top w:val="none" w:sz="0" w:space="0" w:color="auto"/>
        <w:left w:val="none" w:sz="0" w:space="0" w:color="auto"/>
        <w:bottom w:val="none" w:sz="0" w:space="0" w:color="auto"/>
        <w:right w:val="none" w:sz="0" w:space="0" w:color="auto"/>
      </w:divBdr>
    </w:div>
    <w:div w:id="261693414">
      <w:bodyDiv w:val="1"/>
      <w:marLeft w:val="0"/>
      <w:marRight w:val="0"/>
      <w:marTop w:val="0"/>
      <w:marBottom w:val="0"/>
      <w:divBdr>
        <w:top w:val="none" w:sz="0" w:space="0" w:color="auto"/>
        <w:left w:val="none" w:sz="0" w:space="0" w:color="auto"/>
        <w:bottom w:val="none" w:sz="0" w:space="0" w:color="auto"/>
        <w:right w:val="none" w:sz="0" w:space="0" w:color="auto"/>
      </w:divBdr>
    </w:div>
    <w:div w:id="281613853">
      <w:bodyDiv w:val="1"/>
      <w:marLeft w:val="0"/>
      <w:marRight w:val="0"/>
      <w:marTop w:val="0"/>
      <w:marBottom w:val="0"/>
      <w:divBdr>
        <w:top w:val="none" w:sz="0" w:space="0" w:color="auto"/>
        <w:left w:val="none" w:sz="0" w:space="0" w:color="auto"/>
        <w:bottom w:val="none" w:sz="0" w:space="0" w:color="auto"/>
        <w:right w:val="none" w:sz="0" w:space="0" w:color="auto"/>
      </w:divBdr>
    </w:div>
    <w:div w:id="289285195">
      <w:bodyDiv w:val="1"/>
      <w:marLeft w:val="0"/>
      <w:marRight w:val="0"/>
      <w:marTop w:val="0"/>
      <w:marBottom w:val="0"/>
      <w:divBdr>
        <w:top w:val="none" w:sz="0" w:space="0" w:color="auto"/>
        <w:left w:val="none" w:sz="0" w:space="0" w:color="auto"/>
        <w:bottom w:val="none" w:sz="0" w:space="0" w:color="auto"/>
        <w:right w:val="none" w:sz="0" w:space="0" w:color="auto"/>
      </w:divBdr>
    </w:div>
    <w:div w:id="359551244">
      <w:bodyDiv w:val="1"/>
      <w:marLeft w:val="0"/>
      <w:marRight w:val="0"/>
      <w:marTop w:val="0"/>
      <w:marBottom w:val="0"/>
      <w:divBdr>
        <w:top w:val="none" w:sz="0" w:space="0" w:color="auto"/>
        <w:left w:val="none" w:sz="0" w:space="0" w:color="auto"/>
        <w:bottom w:val="none" w:sz="0" w:space="0" w:color="auto"/>
        <w:right w:val="none" w:sz="0" w:space="0" w:color="auto"/>
      </w:divBdr>
    </w:div>
    <w:div w:id="368528086">
      <w:bodyDiv w:val="1"/>
      <w:marLeft w:val="0"/>
      <w:marRight w:val="0"/>
      <w:marTop w:val="0"/>
      <w:marBottom w:val="0"/>
      <w:divBdr>
        <w:top w:val="none" w:sz="0" w:space="0" w:color="auto"/>
        <w:left w:val="none" w:sz="0" w:space="0" w:color="auto"/>
        <w:bottom w:val="none" w:sz="0" w:space="0" w:color="auto"/>
        <w:right w:val="none" w:sz="0" w:space="0" w:color="auto"/>
      </w:divBdr>
    </w:div>
    <w:div w:id="409546418">
      <w:bodyDiv w:val="1"/>
      <w:marLeft w:val="0"/>
      <w:marRight w:val="0"/>
      <w:marTop w:val="0"/>
      <w:marBottom w:val="0"/>
      <w:divBdr>
        <w:top w:val="none" w:sz="0" w:space="0" w:color="auto"/>
        <w:left w:val="none" w:sz="0" w:space="0" w:color="auto"/>
        <w:bottom w:val="none" w:sz="0" w:space="0" w:color="auto"/>
        <w:right w:val="none" w:sz="0" w:space="0" w:color="auto"/>
      </w:divBdr>
    </w:div>
    <w:div w:id="468087090">
      <w:bodyDiv w:val="1"/>
      <w:marLeft w:val="0"/>
      <w:marRight w:val="0"/>
      <w:marTop w:val="0"/>
      <w:marBottom w:val="0"/>
      <w:divBdr>
        <w:top w:val="none" w:sz="0" w:space="0" w:color="auto"/>
        <w:left w:val="none" w:sz="0" w:space="0" w:color="auto"/>
        <w:bottom w:val="none" w:sz="0" w:space="0" w:color="auto"/>
        <w:right w:val="none" w:sz="0" w:space="0" w:color="auto"/>
      </w:divBdr>
    </w:div>
    <w:div w:id="533812773">
      <w:bodyDiv w:val="1"/>
      <w:marLeft w:val="0"/>
      <w:marRight w:val="0"/>
      <w:marTop w:val="0"/>
      <w:marBottom w:val="0"/>
      <w:divBdr>
        <w:top w:val="none" w:sz="0" w:space="0" w:color="auto"/>
        <w:left w:val="none" w:sz="0" w:space="0" w:color="auto"/>
        <w:bottom w:val="none" w:sz="0" w:space="0" w:color="auto"/>
        <w:right w:val="none" w:sz="0" w:space="0" w:color="auto"/>
      </w:divBdr>
    </w:div>
    <w:div w:id="615134466">
      <w:bodyDiv w:val="1"/>
      <w:marLeft w:val="0"/>
      <w:marRight w:val="0"/>
      <w:marTop w:val="0"/>
      <w:marBottom w:val="0"/>
      <w:divBdr>
        <w:top w:val="none" w:sz="0" w:space="0" w:color="auto"/>
        <w:left w:val="none" w:sz="0" w:space="0" w:color="auto"/>
        <w:bottom w:val="none" w:sz="0" w:space="0" w:color="auto"/>
        <w:right w:val="none" w:sz="0" w:space="0" w:color="auto"/>
      </w:divBdr>
    </w:div>
    <w:div w:id="629022025">
      <w:bodyDiv w:val="1"/>
      <w:marLeft w:val="0"/>
      <w:marRight w:val="0"/>
      <w:marTop w:val="0"/>
      <w:marBottom w:val="0"/>
      <w:divBdr>
        <w:top w:val="none" w:sz="0" w:space="0" w:color="auto"/>
        <w:left w:val="none" w:sz="0" w:space="0" w:color="auto"/>
        <w:bottom w:val="none" w:sz="0" w:space="0" w:color="auto"/>
        <w:right w:val="none" w:sz="0" w:space="0" w:color="auto"/>
      </w:divBdr>
    </w:div>
    <w:div w:id="637994285">
      <w:bodyDiv w:val="1"/>
      <w:marLeft w:val="0"/>
      <w:marRight w:val="0"/>
      <w:marTop w:val="0"/>
      <w:marBottom w:val="0"/>
      <w:divBdr>
        <w:top w:val="none" w:sz="0" w:space="0" w:color="auto"/>
        <w:left w:val="none" w:sz="0" w:space="0" w:color="auto"/>
        <w:bottom w:val="none" w:sz="0" w:space="0" w:color="auto"/>
        <w:right w:val="none" w:sz="0" w:space="0" w:color="auto"/>
      </w:divBdr>
    </w:div>
    <w:div w:id="679355557">
      <w:bodyDiv w:val="1"/>
      <w:marLeft w:val="0"/>
      <w:marRight w:val="0"/>
      <w:marTop w:val="0"/>
      <w:marBottom w:val="0"/>
      <w:divBdr>
        <w:top w:val="none" w:sz="0" w:space="0" w:color="auto"/>
        <w:left w:val="none" w:sz="0" w:space="0" w:color="auto"/>
        <w:bottom w:val="none" w:sz="0" w:space="0" w:color="auto"/>
        <w:right w:val="none" w:sz="0" w:space="0" w:color="auto"/>
      </w:divBdr>
    </w:div>
    <w:div w:id="711534686">
      <w:bodyDiv w:val="1"/>
      <w:marLeft w:val="0"/>
      <w:marRight w:val="0"/>
      <w:marTop w:val="0"/>
      <w:marBottom w:val="0"/>
      <w:divBdr>
        <w:top w:val="none" w:sz="0" w:space="0" w:color="auto"/>
        <w:left w:val="none" w:sz="0" w:space="0" w:color="auto"/>
        <w:bottom w:val="none" w:sz="0" w:space="0" w:color="auto"/>
        <w:right w:val="none" w:sz="0" w:space="0" w:color="auto"/>
      </w:divBdr>
    </w:div>
    <w:div w:id="752581754">
      <w:bodyDiv w:val="1"/>
      <w:marLeft w:val="0"/>
      <w:marRight w:val="0"/>
      <w:marTop w:val="0"/>
      <w:marBottom w:val="0"/>
      <w:divBdr>
        <w:top w:val="none" w:sz="0" w:space="0" w:color="auto"/>
        <w:left w:val="none" w:sz="0" w:space="0" w:color="auto"/>
        <w:bottom w:val="none" w:sz="0" w:space="0" w:color="auto"/>
        <w:right w:val="none" w:sz="0" w:space="0" w:color="auto"/>
      </w:divBdr>
    </w:div>
    <w:div w:id="753473960">
      <w:bodyDiv w:val="1"/>
      <w:marLeft w:val="0"/>
      <w:marRight w:val="0"/>
      <w:marTop w:val="0"/>
      <w:marBottom w:val="0"/>
      <w:divBdr>
        <w:top w:val="none" w:sz="0" w:space="0" w:color="auto"/>
        <w:left w:val="none" w:sz="0" w:space="0" w:color="auto"/>
        <w:bottom w:val="none" w:sz="0" w:space="0" w:color="auto"/>
        <w:right w:val="none" w:sz="0" w:space="0" w:color="auto"/>
      </w:divBdr>
    </w:div>
    <w:div w:id="883568179">
      <w:bodyDiv w:val="1"/>
      <w:marLeft w:val="0"/>
      <w:marRight w:val="0"/>
      <w:marTop w:val="0"/>
      <w:marBottom w:val="0"/>
      <w:divBdr>
        <w:top w:val="none" w:sz="0" w:space="0" w:color="auto"/>
        <w:left w:val="none" w:sz="0" w:space="0" w:color="auto"/>
        <w:bottom w:val="none" w:sz="0" w:space="0" w:color="auto"/>
        <w:right w:val="none" w:sz="0" w:space="0" w:color="auto"/>
      </w:divBdr>
    </w:div>
    <w:div w:id="995063816">
      <w:bodyDiv w:val="1"/>
      <w:marLeft w:val="0"/>
      <w:marRight w:val="0"/>
      <w:marTop w:val="0"/>
      <w:marBottom w:val="0"/>
      <w:divBdr>
        <w:top w:val="none" w:sz="0" w:space="0" w:color="auto"/>
        <w:left w:val="none" w:sz="0" w:space="0" w:color="auto"/>
        <w:bottom w:val="none" w:sz="0" w:space="0" w:color="auto"/>
        <w:right w:val="none" w:sz="0" w:space="0" w:color="auto"/>
      </w:divBdr>
    </w:div>
    <w:div w:id="1020282786">
      <w:bodyDiv w:val="1"/>
      <w:marLeft w:val="0"/>
      <w:marRight w:val="0"/>
      <w:marTop w:val="0"/>
      <w:marBottom w:val="0"/>
      <w:divBdr>
        <w:top w:val="none" w:sz="0" w:space="0" w:color="auto"/>
        <w:left w:val="none" w:sz="0" w:space="0" w:color="auto"/>
        <w:bottom w:val="none" w:sz="0" w:space="0" w:color="auto"/>
        <w:right w:val="none" w:sz="0" w:space="0" w:color="auto"/>
      </w:divBdr>
    </w:div>
    <w:div w:id="1058169542">
      <w:bodyDiv w:val="1"/>
      <w:marLeft w:val="0"/>
      <w:marRight w:val="0"/>
      <w:marTop w:val="0"/>
      <w:marBottom w:val="0"/>
      <w:divBdr>
        <w:top w:val="none" w:sz="0" w:space="0" w:color="auto"/>
        <w:left w:val="none" w:sz="0" w:space="0" w:color="auto"/>
        <w:bottom w:val="none" w:sz="0" w:space="0" w:color="auto"/>
        <w:right w:val="none" w:sz="0" w:space="0" w:color="auto"/>
      </w:divBdr>
    </w:div>
    <w:div w:id="1078331508">
      <w:bodyDiv w:val="1"/>
      <w:marLeft w:val="0"/>
      <w:marRight w:val="0"/>
      <w:marTop w:val="0"/>
      <w:marBottom w:val="0"/>
      <w:divBdr>
        <w:top w:val="none" w:sz="0" w:space="0" w:color="auto"/>
        <w:left w:val="none" w:sz="0" w:space="0" w:color="auto"/>
        <w:bottom w:val="none" w:sz="0" w:space="0" w:color="auto"/>
        <w:right w:val="none" w:sz="0" w:space="0" w:color="auto"/>
      </w:divBdr>
    </w:div>
    <w:div w:id="1243905834">
      <w:bodyDiv w:val="1"/>
      <w:marLeft w:val="0"/>
      <w:marRight w:val="0"/>
      <w:marTop w:val="0"/>
      <w:marBottom w:val="0"/>
      <w:divBdr>
        <w:top w:val="none" w:sz="0" w:space="0" w:color="auto"/>
        <w:left w:val="none" w:sz="0" w:space="0" w:color="auto"/>
        <w:bottom w:val="none" w:sz="0" w:space="0" w:color="auto"/>
        <w:right w:val="none" w:sz="0" w:space="0" w:color="auto"/>
      </w:divBdr>
    </w:div>
    <w:div w:id="1420521298">
      <w:bodyDiv w:val="1"/>
      <w:marLeft w:val="0"/>
      <w:marRight w:val="0"/>
      <w:marTop w:val="0"/>
      <w:marBottom w:val="0"/>
      <w:divBdr>
        <w:top w:val="none" w:sz="0" w:space="0" w:color="auto"/>
        <w:left w:val="none" w:sz="0" w:space="0" w:color="auto"/>
        <w:bottom w:val="none" w:sz="0" w:space="0" w:color="auto"/>
        <w:right w:val="none" w:sz="0" w:space="0" w:color="auto"/>
      </w:divBdr>
    </w:div>
    <w:div w:id="1460761399">
      <w:bodyDiv w:val="1"/>
      <w:marLeft w:val="0"/>
      <w:marRight w:val="0"/>
      <w:marTop w:val="0"/>
      <w:marBottom w:val="0"/>
      <w:divBdr>
        <w:top w:val="none" w:sz="0" w:space="0" w:color="auto"/>
        <w:left w:val="none" w:sz="0" w:space="0" w:color="auto"/>
        <w:bottom w:val="none" w:sz="0" w:space="0" w:color="auto"/>
        <w:right w:val="none" w:sz="0" w:space="0" w:color="auto"/>
      </w:divBdr>
    </w:div>
    <w:div w:id="1486162349">
      <w:bodyDiv w:val="1"/>
      <w:marLeft w:val="0"/>
      <w:marRight w:val="0"/>
      <w:marTop w:val="0"/>
      <w:marBottom w:val="0"/>
      <w:divBdr>
        <w:top w:val="none" w:sz="0" w:space="0" w:color="auto"/>
        <w:left w:val="none" w:sz="0" w:space="0" w:color="auto"/>
        <w:bottom w:val="none" w:sz="0" w:space="0" w:color="auto"/>
        <w:right w:val="none" w:sz="0" w:space="0" w:color="auto"/>
      </w:divBdr>
    </w:div>
    <w:div w:id="1526941698">
      <w:bodyDiv w:val="1"/>
      <w:marLeft w:val="0"/>
      <w:marRight w:val="0"/>
      <w:marTop w:val="0"/>
      <w:marBottom w:val="0"/>
      <w:divBdr>
        <w:top w:val="none" w:sz="0" w:space="0" w:color="auto"/>
        <w:left w:val="none" w:sz="0" w:space="0" w:color="auto"/>
        <w:bottom w:val="none" w:sz="0" w:space="0" w:color="auto"/>
        <w:right w:val="none" w:sz="0" w:space="0" w:color="auto"/>
      </w:divBdr>
    </w:div>
    <w:div w:id="1591281527">
      <w:bodyDiv w:val="1"/>
      <w:marLeft w:val="0"/>
      <w:marRight w:val="0"/>
      <w:marTop w:val="0"/>
      <w:marBottom w:val="0"/>
      <w:divBdr>
        <w:top w:val="none" w:sz="0" w:space="0" w:color="auto"/>
        <w:left w:val="none" w:sz="0" w:space="0" w:color="auto"/>
        <w:bottom w:val="none" w:sz="0" w:space="0" w:color="auto"/>
        <w:right w:val="none" w:sz="0" w:space="0" w:color="auto"/>
      </w:divBdr>
    </w:div>
    <w:div w:id="1631667045">
      <w:bodyDiv w:val="1"/>
      <w:marLeft w:val="0"/>
      <w:marRight w:val="0"/>
      <w:marTop w:val="0"/>
      <w:marBottom w:val="0"/>
      <w:divBdr>
        <w:top w:val="none" w:sz="0" w:space="0" w:color="auto"/>
        <w:left w:val="none" w:sz="0" w:space="0" w:color="auto"/>
        <w:bottom w:val="none" w:sz="0" w:space="0" w:color="auto"/>
        <w:right w:val="none" w:sz="0" w:space="0" w:color="auto"/>
      </w:divBdr>
    </w:div>
    <w:div w:id="1636791831">
      <w:bodyDiv w:val="1"/>
      <w:marLeft w:val="0"/>
      <w:marRight w:val="0"/>
      <w:marTop w:val="0"/>
      <w:marBottom w:val="0"/>
      <w:divBdr>
        <w:top w:val="none" w:sz="0" w:space="0" w:color="auto"/>
        <w:left w:val="none" w:sz="0" w:space="0" w:color="auto"/>
        <w:bottom w:val="none" w:sz="0" w:space="0" w:color="auto"/>
        <w:right w:val="none" w:sz="0" w:space="0" w:color="auto"/>
      </w:divBdr>
    </w:div>
    <w:div w:id="1725719853">
      <w:bodyDiv w:val="1"/>
      <w:marLeft w:val="0"/>
      <w:marRight w:val="0"/>
      <w:marTop w:val="0"/>
      <w:marBottom w:val="0"/>
      <w:divBdr>
        <w:top w:val="none" w:sz="0" w:space="0" w:color="auto"/>
        <w:left w:val="none" w:sz="0" w:space="0" w:color="auto"/>
        <w:bottom w:val="none" w:sz="0" w:space="0" w:color="auto"/>
        <w:right w:val="none" w:sz="0" w:space="0" w:color="auto"/>
      </w:divBdr>
    </w:div>
    <w:div w:id="1799714109">
      <w:bodyDiv w:val="1"/>
      <w:marLeft w:val="0"/>
      <w:marRight w:val="0"/>
      <w:marTop w:val="0"/>
      <w:marBottom w:val="0"/>
      <w:divBdr>
        <w:top w:val="none" w:sz="0" w:space="0" w:color="auto"/>
        <w:left w:val="none" w:sz="0" w:space="0" w:color="auto"/>
        <w:bottom w:val="none" w:sz="0" w:space="0" w:color="auto"/>
        <w:right w:val="none" w:sz="0" w:space="0" w:color="auto"/>
      </w:divBdr>
    </w:div>
    <w:div w:id="1866820405">
      <w:bodyDiv w:val="1"/>
      <w:marLeft w:val="0"/>
      <w:marRight w:val="0"/>
      <w:marTop w:val="0"/>
      <w:marBottom w:val="0"/>
      <w:divBdr>
        <w:top w:val="none" w:sz="0" w:space="0" w:color="auto"/>
        <w:left w:val="none" w:sz="0" w:space="0" w:color="auto"/>
        <w:bottom w:val="none" w:sz="0" w:space="0" w:color="auto"/>
        <w:right w:val="none" w:sz="0" w:space="0" w:color="auto"/>
      </w:divBdr>
    </w:div>
    <w:div w:id="1874079110">
      <w:bodyDiv w:val="1"/>
      <w:marLeft w:val="0"/>
      <w:marRight w:val="0"/>
      <w:marTop w:val="0"/>
      <w:marBottom w:val="0"/>
      <w:divBdr>
        <w:top w:val="none" w:sz="0" w:space="0" w:color="auto"/>
        <w:left w:val="none" w:sz="0" w:space="0" w:color="auto"/>
        <w:bottom w:val="none" w:sz="0" w:space="0" w:color="auto"/>
        <w:right w:val="none" w:sz="0" w:space="0" w:color="auto"/>
      </w:divBdr>
    </w:div>
    <w:div w:id="1966807017">
      <w:bodyDiv w:val="1"/>
      <w:marLeft w:val="0"/>
      <w:marRight w:val="0"/>
      <w:marTop w:val="0"/>
      <w:marBottom w:val="0"/>
      <w:divBdr>
        <w:top w:val="none" w:sz="0" w:space="0" w:color="auto"/>
        <w:left w:val="none" w:sz="0" w:space="0" w:color="auto"/>
        <w:bottom w:val="none" w:sz="0" w:space="0" w:color="auto"/>
        <w:right w:val="none" w:sz="0" w:space="0" w:color="auto"/>
      </w:divBdr>
    </w:div>
    <w:div w:id="1990816479">
      <w:bodyDiv w:val="1"/>
      <w:marLeft w:val="0"/>
      <w:marRight w:val="0"/>
      <w:marTop w:val="0"/>
      <w:marBottom w:val="0"/>
      <w:divBdr>
        <w:top w:val="none" w:sz="0" w:space="0" w:color="auto"/>
        <w:left w:val="none" w:sz="0" w:space="0" w:color="auto"/>
        <w:bottom w:val="none" w:sz="0" w:space="0" w:color="auto"/>
        <w:right w:val="none" w:sz="0" w:space="0" w:color="auto"/>
      </w:divBdr>
    </w:div>
    <w:div w:id="2027100647">
      <w:bodyDiv w:val="1"/>
      <w:marLeft w:val="0"/>
      <w:marRight w:val="0"/>
      <w:marTop w:val="0"/>
      <w:marBottom w:val="0"/>
      <w:divBdr>
        <w:top w:val="none" w:sz="0" w:space="0" w:color="auto"/>
        <w:left w:val="none" w:sz="0" w:space="0" w:color="auto"/>
        <w:bottom w:val="none" w:sz="0" w:space="0" w:color="auto"/>
        <w:right w:val="none" w:sz="0" w:space="0" w:color="auto"/>
      </w:divBdr>
    </w:div>
    <w:div w:id="2133091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image" Target="media/image2.emf"/><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file:///\\cymru.nhs.uk\abm_ulhb\group\thq_fs1\Vol6\RESOURCE\Reporting%20&amp;%20Insight%20Team\Major%20Allocations\RIF\2023-24\FCP\West%20Glamorgan%20Written%20Agreement%20Integrated%20Care%20Fund%20v0.4.docx" TargetMode="External"/><Relationship Id="rId2" Type="http://schemas.openxmlformats.org/officeDocument/2006/relationships/customXml" Target="../customXml/item2.xml"/><Relationship Id="rId16" Type="http://schemas.openxmlformats.org/officeDocument/2006/relationships/hyperlink" Target="mailto:samantha.moss@wales.nhs.uk"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yperlink" Target="mailto:" TargetMode="External"/><Relationship Id="rId10" Type="http://schemas.openxmlformats.org/officeDocument/2006/relationships/settings" Target="setting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B5D033B27532648ACD29D6ADE255704" ma:contentTypeVersion="9" ma:contentTypeDescription="Create a new document." ma:contentTypeScope="" ma:versionID="000d364b42c7fcf0b9a3f3e1ab8aafab">
  <xsd:schema xmlns:xsd="http://www.w3.org/2001/XMLSchema" xmlns:xs="http://www.w3.org/2001/XMLSchema" xmlns:p="http://schemas.microsoft.com/office/2006/metadata/properties" xmlns:ns2="0f52bdb7-99ae-4d66-a470-3412b0f47b8a" targetNamespace="http://schemas.microsoft.com/office/2006/metadata/properties" ma:root="true" ma:fieldsID="3717a2097c9b890e76a7f480e822151e" ns2:_="">
    <xsd:import namespace="0f52bdb7-99ae-4d66-a470-3412b0f47b8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2bdb7-99ae-4d66-a470-3412b0f47b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B05712-5D5E-40E7-95F4-14A97B8184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2bdb7-99ae-4d66-a470-3412b0f47b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BC868BF-5086-4FC4-A2EA-BE6C810333B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0f52bdb7-99ae-4d66-a470-3412b0f47b8a"/>
    <ds:schemaRef ds:uri="http://www.w3.org/XML/1998/namespace"/>
    <ds:schemaRef ds:uri="http://purl.org/dc/dcmitype/"/>
  </ds:schemaRefs>
</ds:datastoreItem>
</file>

<file path=customXml/itemProps3.xml><?xml version="1.0" encoding="utf-8"?>
<ds:datastoreItem xmlns:ds="http://schemas.openxmlformats.org/officeDocument/2006/customXml" ds:itemID="{8DBC9698-EDCA-4716-B005-3387386C059E}">
  <ds:schemaRefs>
    <ds:schemaRef ds:uri="http://schemas.microsoft.com/sharepoint/v3/contenttype/forms"/>
  </ds:schemaRefs>
</ds:datastoreItem>
</file>

<file path=customXml/itemProps4.xml><?xml version="1.0" encoding="utf-8"?>
<ds:datastoreItem xmlns:ds="http://schemas.openxmlformats.org/officeDocument/2006/customXml" ds:itemID="{00D5F208-6A27-4E68-8BE6-CB85B39671AD}">
  <ds:schemaRefs>
    <ds:schemaRef ds:uri="http://schemas.openxmlformats.org/officeDocument/2006/bibliography"/>
  </ds:schemaRefs>
</ds:datastoreItem>
</file>

<file path=customXml/itemProps5.xml><?xml version="1.0" encoding="utf-8"?>
<ds:datastoreItem xmlns:ds="http://schemas.openxmlformats.org/officeDocument/2006/customXml" ds:itemID="{C052E425-32B4-4373-A8A9-7ED3F4DE9AC0}">
  <ds:schemaRefs>
    <ds:schemaRef ds:uri="http://schemas.openxmlformats.org/officeDocument/2006/bibliography"/>
  </ds:schemaRefs>
</ds:datastoreItem>
</file>

<file path=customXml/itemProps6.xml><?xml version="1.0" encoding="utf-8"?>
<ds:datastoreItem xmlns:ds="http://schemas.openxmlformats.org/officeDocument/2006/customXml" ds:itemID="{378DC1E3-1A43-4E31-9DCD-636F4D55B05B}">
  <ds:schemaRefs>
    <ds:schemaRef ds:uri="http://schemas.openxmlformats.org/officeDocument/2006/bibliography"/>
  </ds:schemaRefs>
</ds:datastoreItem>
</file>

<file path=customXml/itemProps7.xml><?xml version="1.0" encoding="utf-8"?>
<ds:datastoreItem xmlns:ds="http://schemas.openxmlformats.org/officeDocument/2006/customXml" ds:itemID="{39232BE3-DEBC-40A0-995E-2E768372FB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1779</Words>
  <Characters>10080</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DIRECTORATE OF FINANCE OF THE BRO MORGANNWG NHS TRUST</vt:lpstr>
    </vt:vector>
  </TitlesOfParts>
  <Company>Bro Morgannwg NHS Trust</Company>
  <LinksUpToDate>false</LinksUpToDate>
  <CharactersWithSpaces>11836</CharactersWithSpaces>
  <SharedDoc>false</SharedDoc>
  <HLinks>
    <vt:vector size="18" baseType="variant">
      <vt:variant>
        <vt:i4>1114148</vt:i4>
      </vt:variant>
      <vt:variant>
        <vt:i4>84</vt:i4>
      </vt:variant>
      <vt:variant>
        <vt:i4>0</vt:i4>
      </vt:variant>
      <vt:variant>
        <vt:i4>5</vt:i4>
      </vt:variant>
      <vt:variant>
        <vt:lpwstr>mailto:David.clementson@abm-tr.wales.nhs.uk</vt:lpwstr>
      </vt:variant>
      <vt:variant>
        <vt:lpwstr/>
      </vt:variant>
      <vt:variant>
        <vt:i4>65569</vt:i4>
      </vt:variant>
      <vt:variant>
        <vt:i4>81</vt:i4>
      </vt:variant>
      <vt:variant>
        <vt:i4>0</vt:i4>
      </vt:variant>
      <vt:variant>
        <vt:i4>5</vt:i4>
      </vt:variant>
      <vt:variant>
        <vt:lpwstr>mailto:David Roberts (ABMU NHS Trust - Finance)@abm-tr.wales.nhs.uk</vt:lpwstr>
      </vt:variant>
      <vt:variant>
        <vt:lpwstr/>
      </vt:variant>
      <vt:variant>
        <vt:i4>6684742</vt:i4>
      </vt:variant>
      <vt:variant>
        <vt:i4>78</vt:i4>
      </vt:variant>
      <vt:variant>
        <vt:i4>0</vt:i4>
      </vt:variant>
      <vt:variant>
        <vt:i4>5</vt:i4>
      </vt:variant>
      <vt:variant>
        <vt:lpwstr>mailto:Eifion.williams@abm-tr.wales.nhs.uk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DIRECTORATE OF FINANCE OF THE BRO MORGANNWG NHS TRUST</dc:title>
  <dc:creator>siando</dc:creator>
  <cp:lastModifiedBy>Alison McLennan (Swansea Bay UHB - Finance)</cp:lastModifiedBy>
  <cp:revision>2</cp:revision>
  <cp:lastPrinted>2018-11-29T11:18:00Z</cp:lastPrinted>
  <dcterms:created xsi:type="dcterms:W3CDTF">2023-10-31T08:52:00Z</dcterms:created>
  <dcterms:modified xsi:type="dcterms:W3CDTF">2023-10-31T08:52:00Z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0x0101007B5D033B27532648ACD29D6ADE255704</vt:lpwstr>
  </property>
</Properties>
</file>