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6AD6ED45" w:rsidR="00F5082D" w:rsidRPr="00FA0CA9" w:rsidRDefault="0072604C" w:rsidP="00FA0CA9">
            <w:pPr>
              <w:rPr>
                <w:rFonts w:ascii="Arial" w:hAnsi="Arial" w:cs="Arial"/>
                <w:b/>
                <w:sz w:val="24"/>
                <w:szCs w:val="24"/>
              </w:rPr>
            </w:pPr>
            <w:r>
              <w:rPr>
                <w:noProof/>
                <w:lang w:eastAsia="en-GB"/>
              </w:rPr>
              <w:t xml:space="preserve"> </w:t>
            </w:r>
            <w:r w:rsidR="00F5082D"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11-21T00:00:00Z">
              <w:dateFormat w:val="dd MMMM yyyy"/>
              <w:lid w:val="en-GB"/>
              <w:storeMappedDataAs w:val="dateTime"/>
              <w:calendar w:val="gregorian"/>
            </w:date>
          </w:sdtPr>
          <w:sdtEndPr/>
          <w:sdtContent>
            <w:tc>
              <w:tcPr>
                <w:tcW w:w="3260" w:type="dxa"/>
                <w:gridSpan w:val="2"/>
              </w:tcPr>
              <w:p w14:paraId="6D2903DF" w14:textId="13B572E0" w:rsidR="00F5082D" w:rsidRPr="00FA0CA9" w:rsidRDefault="00B542CB" w:rsidP="00FA0CA9">
                <w:pPr>
                  <w:rPr>
                    <w:rFonts w:ascii="Arial" w:hAnsi="Arial" w:cs="Arial"/>
                    <w:b/>
                    <w:sz w:val="24"/>
                    <w:szCs w:val="24"/>
                  </w:rPr>
                </w:pPr>
                <w:r>
                  <w:rPr>
                    <w:rFonts w:ascii="Arial" w:hAnsi="Arial" w:cs="Arial"/>
                    <w:b/>
                    <w:sz w:val="24"/>
                    <w:szCs w:val="24"/>
                  </w:rPr>
                  <w:t>21</w:t>
                </w:r>
                <w:r w:rsidR="00A92E69">
                  <w:rPr>
                    <w:rFonts w:ascii="Arial" w:hAnsi="Arial" w:cs="Arial"/>
                    <w:b/>
                    <w:sz w:val="24"/>
                    <w:szCs w:val="24"/>
                  </w:rPr>
                  <w:t xml:space="preserve"> November 2024</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9158D94" w:rsidR="00F5082D" w:rsidRPr="00FA0CA9" w:rsidRDefault="005B53B7" w:rsidP="00FA0CA9">
            <w:pPr>
              <w:rPr>
                <w:rFonts w:ascii="Arial" w:hAnsi="Arial" w:cs="Arial"/>
                <w:b/>
                <w:sz w:val="24"/>
                <w:szCs w:val="24"/>
              </w:rPr>
            </w:pPr>
            <w:r>
              <w:rPr>
                <w:rFonts w:ascii="Arial" w:hAnsi="Arial" w:cs="Arial"/>
                <w:b/>
                <w:sz w:val="24"/>
                <w:szCs w:val="24"/>
              </w:rPr>
              <w:t>3</w:t>
            </w:r>
            <w:r w:rsidR="00466DB7">
              <w:rPr>
                <w:rFonts w:ascii="Arial" w:hAnsi="Arial" w:cs="Arial"/>
                <w:b/>
                <w:sz w:val="24"/>
                <w:szCs w:val="24"/>
              </w:rPr>
              <w:t>.2</w:t>
            </w:r>
          </w:p>
        </w:tc>
      </w:tr>
      <w:tr w:rsidR="00DB1B39" w:rsidRPr="00034194" w14:paraId="6D2903E5" w14:textId="77777777" w:rsidTr="00DA76AD">
        <w:tc>
          <w:tcPr>
            <w:tcW w:w="2547" w:type="dxa"/>
          </w:tcPr>
          <w:p w14:paraId="6D2903E3"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F43678E" w:rsidR="00DB1B39" w:rsidRPr="00FA0CA9" w:rsidRDefault="00CD010C" w:rsidP="00DB1B39">
            <w:pPr>
              <w:rPr>
                <w:rFonts w:ascii="Arial" w:hAnsi="Arial" w:cs="Arial"/>
                <w:b/>
                <w:sz w:val="24"/>
                <w:szCs w:val="24"/>
              </w:rPr>
            </w:pPr>
            <w:r>
              <w:rPr>
                <w:rFonts w:ascii="Arial" w:hAnsi="Arial" w:cs="Arial"/>
                <w:b/>
                <w:sz w:val="24"/>
                <w:szCs w:val="24"/>
              </w:rPr>
              <w:t xml:space="preserve">Board Assurance </w:t>
            </w:r>
            <w:r w:rsidR="00DB1B39">
              <w:rPr>
                <w:rFonts w:ascii="Arial" w:hAnsi="Arial" w:cs="Arial"/>
                <w:b/>
                <w:sz w:val="24"/>
                <w:szCs w:val="24"/>
              </w:rPr>
              <w:t>Report</w:t>
            </w:r>
            <w:r w:rsidR="009B3A6B">
              <w:rPr>
                <w:rFonts w:ascii="Arial" w:hAnsi="Arial" w:cs="Arial"/>
                <w:b/>
                <w:sz w:val="24"/>
                <w:szCs w:val="24"/>
              </w:rPr>
              <w:t xml:space="preserve"> and Risk Register </w:t>
            </w:r>
          </w:p>
        </w:tc>
      </w:tr>
      <w:tr w:rsidR="00DB1B39" w:rsidRPr="00034194" w14:paraId="6D2903E8" w14:textId="77777777" w:rsidTr="00DA76AD">
        <w:tc>
          <w:tcPr>
            <w:tcW w:w="2547" w:type="dxa"/>
          </w:tcPr>
          <w:p w14:paraId="6D2903E6"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003C30D1" w14:textId="77777777" w:rsidR="00DB1B39" w:rsidRDefault="00DB1B39" w:rsidP="00DB1B39">
            <w:pPr>
              <w:rPr>
                <w:rFonts w:ascii="Arial" w:hAnsi="Arial" w:cs="Arial"/>
                <w:sz w:val="24"/>
                <w:szCs w:val="24"/>
              </w:rPr>
            </w:pPr>
            <w:r>
              <w:rPr>
                <w:rFonts w:ascii="Arial" w:hAnsi="Arial" w:cs="Arial"/>
                <w:sz w:val="24"/>
                <w:szCs w:val="24"/>
              </w:rPr>
              <w:t>Neil Thomas, Assistant Head of Risk &amp; Assurance</w:t>
            </w:r>
          </w:p>
          <w:p w14:paraId="6D2903E7" w14:textId="68536A94" w:rsidR="00CD010C" w:rsidRPr="00FA0CA9" w:rsidRDefault="00CD010C" w:rsidP="00DB1B39">
            <w:pPr>
              <w:rPr>
                <w:rFonts w:ascii="Arial" w:hAnsi="Arial" w:cs="Arial"/>
                <w:sz w:val="24"/>
                <w:szCs w:val="24"/>
              </w:rPr>
            </w:pPr>
            <w:r>
              <w:rPr>
                <w:rFonts w:ascii="Arial" w:hAnsi="Arial" w:cs="Arial"/>
                <w:sz w:val="24"/>
                <w:szCs w:val="24"/>
              </w:rPr>
              <w:t>Len Cozens, Head of Compliance</w:t>
            </w:r>
          </w:p>
        </w:tc>
      </w:tr>
      <w:tr w:rsidR="00DB1B39" w:rsidRPr="00034194" w14:paraId="6D2903EB" w14:textId="77777777" w:rsidTr="00DA76AD">
        <w:tc>
          <w:tcPr>
            <w:tcW w:w="2547" w:type="dxa"/>
          </w:tcPr>
          <w:p w14:paraId="6D2903E9" w14:textId="77777777" w:rsidR="00DB1B39" w:rsidRPr="00FA0CA9" w:rsidRDefault="00DB1B39" w:rsidP="00DB1B39">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58A0E55" w:rsidR="00DB1B39" w:rsidRPr="00FA0CA9" w:rsidRDefault="00DB1B39" w:rsidP="00DB1B39">
            <w:pPr>
              <w:rPr>
                <w:rFonts w:ascii="Arial" w:hAnsi="Arial" w:cs="Arial"/>
                <w:sz w:val="24"/>
                <w:szCs w:val="24"/>
              </w:rPr>
            </w:pPr>
            <w:r w:rsidRPr="00403B2D">
              <w:rPr>
                <w:rFonts w:ascii="Arial" w:hAnsi="Arial" w:cs="Arial"/>
                <w:sz w:val="24"/>
                <w:szCs w:val="24"/>
              </w:rPr>
              <w:t xml:space="preserve">Hazel Lloyd, </w:t>
            </w:r>
            <w:r>
              <w:rPr>
                <w:rFonts w:ascii="Arial" w:hAnsi="Arial" w:cs="Arial"/>
                <w:sz w:val="24"/>
                <w:szCs w:val="24"/>
              </w:rPr>
              <w:t>Director of Corporate Governance</w:t>
            </w:r>
          </w:p>
        </w:tc>
      </w:tr>
      <w:tr w:rsidR="00DB1B39" w:rsidRPr="00034194" w14:paraId="6D2903EE" w14:textId="77777777" w:rsidTr="00DA76AD">
        <w:tc>
          <w:tcPr>
            <w:tcW w:w="2547" w:type="dxa"/>
          </w:tcPr>
          <w:p w14:paraId="6D2903EC" w14:textId="77777777" w:rsidR="00DB1B39" w:rsidRPr="00FA0CA9" w:rsidRDefault="00DB1B39" w:rsidP="00DB1B39">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04665501" w:rsidR="00DB1B39" w:rsidRPr="00FA0CA9" w:rsidRDefault="00DB1B39" w:rsidP="00DB1B39">
            <w:pPr>
              <w:rPr>
                <w:rFonts w:ascii="Arial" w:hAnsi="Arial" w:cs="Arial"/>
                <w:sz w:val="24"/>
                <w:szCs w:val="24"/>
              </w:rPr>
            </w:pPr>
            <w:r>
              <w:rPr>
                <w:rFonts w:ascii="Arial" w:hAnsi="Arial" w:cs="Arial"/>
                <w:sz w:val="24"/>
                <w:szCs w:val="24"/>
              </w:rPr>
              <w:t>Neil Thomas, Assistant Head of Risk &amp; Assurance</w:t>
            </w:r>
          </w:p>
        </w:tc>
      </w:tr>
      <w:tr w:rsidR="00DB1B39" w:rsidRPr="00034194" w14:paraId="6D2903F1" w14:textId="77777777" w:rsidTr="00DA76AD">
        <w:tc>
          <w:tcPr>
            <w:tcW w:w="2547" w:type="dxa"/>
          </w:tcPr>
          <w:p w14:paraId="6D2903EF"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7E2AA5EC" w:rsidR="00DB1B39" w:rsidRPr="00FA0CA9" w:rsidRDefault="00DB1B39" w:rsidP="00DB1B39">
            <w:pPr>
              <w:rPr>
                <w:rFonts w:ascii="Arial" w:hAnsi="Arial" w:cs="Arial"/>
                <w:sz w:val="24"/>
                <w:szCs w:val="24"/>
              </w:rPr>
            </w:pPr>
            <w:r>
              <w:rPr>
                <w:rFonts w:ascii="Arial" w:hAnsi="Arial" w:cs="Arial"/>
                <w:color w:val="FF0000"/>
                <w:sz w:val="24"/>
                <w:szCs w:val="24"/>
              </w:rPr>
              <w:t>Open</w:t>
            </w:r>
          </w:p>
        </w:tc>
      </w:tr>
      <w:tr w:rsidR="00DB1B39" w:rsidRPr="00034194" w14:paraId="6D2903F8" w14:textId="77777777" w:rsidTr="00DA76AD">
        <w:tc>
          <w:tcPr>
            <w:tcW w:w="2547" w:type="dxa"/>
          </w:tcPr>
          <w:p w14:paraId="6D2903F2" w14:textId="4193837D" w:rsidR="00DB1B39" w:rsidRPr="00FA0CA9" w:rsidRDefault="00DB1B39" w:rsidP="00DB1B39">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9EBBF8F" w14:textId="3742DF2A" w:rsidR="00B542CB" w:rsidRPr="001D4F0F" w:rsidRDefault="00B542CB" w:rsidP="00CD010C">
            <w:pPr>
              <w:ind w:right="95"/>
              <w:contextualSpacing/>
              <w:jc w:val="both"/>
              <w:rPr>
                <w:rFonts w:ascii="Arial" w:hAnsi="Arial" w:cs="Arial"/>
                <w:sz w:val="24"/>
                <w:szCs w:val="24"/>
              </w:rPr>
            </w:pPr>
            <w:r w:rsidRPr="001D4F0F">
              <w:rPr>
                <w:rFonts w:ascii="Arial" w:hAnsi="Arial" w:cs="Arial"/>
                <w:sz w:val="24"/>
                <w:szCs w:val="24"/>
              </w:rPr>
              <w:t xml:space="preserve">The purpose of this report is to </w:t>
            </w:r>
            <w:r w:rsidR="00CD010C">
              <w:rPr>
                <w:rFonts w:ascii="Arial" w:hAnsi="Arial" w:cs="Arial"/>
                <w:sz w:val="24"/>
                <w:szCs w:val="24"/>
              </w:rPr>
              <w:t xml:space="preserve">provide the Audit Committee with an update on progress to re set the Board Assurance Framework (BAF) following the Board development session on risk and assurance in July 2024.  The report also </w:t>
            </w:r>
            <w:r w:rsidRPr="001D4F0F">
              <w:rPr>
                <w:rFonts w:ascii="Arial" w:hAnsi="Arial" w:cs="Arial"/>
                <w:sz w:val="24"/>
                <w:szCs w:val="24"/>
              </w:rPr>
              <w:t>present</w:t>
            </w:r>
            <w:r w:rsidR="00CD010C">
              <w:rPr>
                <w:rFonts w:ascii="Arial" w:hAnsi="Arial" w:cs="Arial"/>
                <w:sz w:val="24"/>
                <w:szCs w:val="24"/>
              </w:rPr>
              <w:t>s</w:t>
            </w:r>
            <w:r w:rsidRPr="001D4F0F">
              <w:rPr>
                <w:rFonts w:ascii="Arial" w:hAnsi="Arial" w:cs="Arial"/>
                <w:sz w:val="24"/>
                <w:szCs w:val="24"/>
              </w:rPr>
              <w:t xml:space="preserve"> the Health Board Risk Register (HBRR) to the </w:t>
            </w:r>
            <w:r>
              <w:rPr>
                <w:rFonts w:ascii="Arial" w:hAnsi="Arial" w:cs="Arial"/>
                <w:sz w:val="24"/>
                <w:szCs w:val="24"/>
              </w:rPr>
              <w:t xml:space="preserve">Audit Committee </w:t>
            </w:r>
            <w:r w:rsidRPr="001D4F0F">
              <w:rPr>
                <w:rFonts w:ascii="Arial" w:hAnsi="Arial" w:cs="Arial"/>
                <w:sz w:val="24"/>
                <w:szCs w:val="24"/>
              </w:rPr>
              <w:t xml:space="preserve">for </w:t>
            </w:r>
            <w:r>
              <w:rPr>
                <w:rFonts w:ascii="Arial" w:hAnsi="Arial" w:cs="Arial"/>
                <w:sz w:val="24"/>
                <w:szCs w:val="24"/>
              </w:rPr>
              <w:t xml:space="preserve">review and </w:t>
            </w:r>
            <w:r w:rsidR="00064E4C">
              <w:rPr>
                <w:rFonts w:ascii="Arial" w:hAnsi="Arial" w:cs="Arial"/>
                <w:sz w:val="24"/>
                <w:szCs w:val="24"/>
              </w:rPr>
              <w:t>assurance.</w:t>
            </w:r>
          </w:p>
          <w:p w14:paraId="6D2903F7" w14:textId="1BF39019" w:rsidR="00DB1B39" w:rsidRPr="00FA0CA9" w:rsidRDefault="00DB1B39" w:rsidP="00B33D2F">
            <w:pPr>
              <w:rPr>
                <w:rFonts w:ascii="Arial" w:hAnsi="Arial" w:cs="Arial"/>
                <w:sz w:val="24"/>
                <w:szCs w:val="24"/>
              </w:rPr>
            </w:pPr>
          </w:p>
        </w:tc>
      </w:tr>
      <w:tr w:rsidR="00DB1B39" w:rsidRPr="00034194" w14:paraId="6D290402" w14:textId="77777777" w:rsidTr="00DA76AD">
        <w:tc>
          <w:tcPr>
            <w:tcW w:w="2547" w:type="dxa"/>
          </w:tcPr>
          <w:p w14:paraId="6D2903F9" w14:textId="2A9A84DB" w:rsidR="00DB1B39" w:rsidRPr="00FA0CA9" w:rsidRDefault="00DB1B39" w:rsidP="00DB1B39">
            <w:pPr>
              <w:rPr>
                <w:rFonts w:ascii="Arial" w:hAnsi="Arial" w:cs="Arial"/>
                <w:b/>
                <w:sz w:val="24"/>
                <w:szCs w:val="24"/>
              </w:rPr>
            </w:pPr>
            <w:r w:rsidRPr="00FA0CA9">
              <w:rPr>
                <w:rFonts w:ascii="Arial" w:hAnsi="Arial" w:cs="Arial"/>
                <w:b/>
                <w:sz w:val="24"/>
                <w:szCs w:val="24"/>
              </w:rPr>
              <w:t>Key Issues</w:t>
            </w:r>
          </w:p>
          <w:p w14:paraId="6D2903FA" w14:textId="77777777" w:rsidR="00DB1B39" w:rsidRPr="00FA0CA9" w:rsidRDefault="00DB1B39" w:rsidP="00DB1B39">
            <w:pPr>
              <w:rPr>
                <w:rFonts w:ascii="Arial" w:hAnsi="Arial" w:cs="Arial"/>
                <w:b/>
                <w:sz w:val="24"/>
                <w:szCs w:val="24"/>
              </w:rPr>
            </w:pPr>
          </w:p>
          <w:p w14:paraId="6D2903FB" w14:textId="77777777" w:rsidR="00DB1B39" w:rsidRPr="00FA0CA9" w:rsidRDefault="00DB1B39" w:rsidP="00DB1B39">
            <w:pPr>
              <w:rPr>
                <w:rFonts w:ascii="Arial" w:hAnsi="Arial" w:cs="Arial"/>
                <w:b/>
                <w:sz w:val="24"/>
                <w:szCs w:val="24"/>
              </w:rPr>
            </w:pPr>
          </w:p>
          <w:p w14:paraId="6D2903FC" w14:textId="77777777" w:rsidR="00DB1B39" w:rsidRPr="00FA0CA9" w:rsidRDefault="00DB1B39" w:rsidP="00DB1B39">
            <w:pPr>
              <w:rPr>
                <w:rFonts w:ascii="Arial" w:hAnsi="Arial" w:cs="Arial"/>
                <w:b/>
                <w:sz w:val="24"/>
                <w:szCs w:val="24"/>
              </w:rPr>
            </w:pPr>
          </w:p>
        </w:tc>
        <w:tc>
          <w:tcPr>
            <w:tcW w:w="6469" w:type="dxa"/>
            <w:gridSpan w:val="6"/>
          </w:tcPr>
          <w:p w14:paraId="42966A9A" w14:textId="2370D587" w:rsidR="00CD010C" w:rsidRPr="003768DC" w:rsidRDefault="003768DC" w:rsidP="003D2A0C">
            <w:pPr>
              <w:pStyle w:val="BodyText"/>
              <w:numPr>
                <w:ilvl w:val="0"/>
                <w:numId w:val="11"/>
              </w:numPr>
              <w:ind w:left="315" w:right="14" w:hanging="283"/>
              <w:jc w:val="both"/>
              <w:rPr>
                <w:rFonts w:ascii="Arial" w:hAnsi="Arial" w:cs="Arial"/>
              </w:rPr>
            </w:pPr>
            <w:r w:rsidRPr="003768DC">
              <w:rPr>
                <w:rFonts w:ascii="Arial" w:hAnsi="Arial" w:cs="Arial"/>
              </w:rPr>
              <w:t>Development of a revised Board Assurance Framework, template of a Strategic Risk &amp; Assurance Register supported by a Risk Management Strategic Implementation plan.</w:t>
            </w:r>
          </w:p>
          <w:p w14:paraId="1A42EF3A" w14:textId="5FCFD11F" w:rsidR="003D2A0C" w:rsidRPr="003768DC" w:rsidRDefault="003D2A0C" w:rsidP="003D2A0C">
            <w:pPr>
              <w:pStyle w:val="BodyText"/>
              <w:numPr>
                <w:ilvl w:val="0"/>
                <w:numId w:val="11"/>
              </w:numPr>
              <w:ind w:left="315" w:right="14" w:hanging="283"/>
              <w:jc w:val="both"/>
              <w:rPr>
                <w:rFonts w:ascii="Arial" w:hAnsi="Arial" w:cs="Arial"/>
              </w:rPr>
            </w:pPr>
            <w:r w:rsidRPr="003768DC">
              <w:rPr>
                <w:rFonts w:ascii="Arial" w:hAnsi="Arial" w:cs="Arial"/>
              </w:rPr>
              <w:t xml:space="preserve">The Health Board Risk Register was last received by the </w:t>
            </w:r>
            <w:r w:rsidR="00B542CB" w:rsidRPr="003768DC">
              <w:rPr>
                <w:rFonts w:ascii="Arial" w:hAnsi="Arial" w:cs="Arial"/>
              </w:rPr>
              <w:t>Committee</w:t>
            </w:r>
            <w:r w:rsidRPr="003768DC">
              <w:rPr>
                <w:rFonts w:ascii="Arial" w:hAnsi="Arial" w:cs="Arial"/>
              </w:rPr>
              <w:t xml:space="preserve"> in </w:t>
            </w:r>
            <w:r w:rsidR="00B542CB" w:rsidRPr="003768DC">
              <w:rPr>
                <w:rFonts w:ascii="Arial" w:hAnsi="Arial" w:cs="Arial"/>
              </w:rPr>
              <w:t xml:space="preserve">July </w:t>
            </w:r>
            <w:r w:rsidR="00A92E69" w:rsidRPr="003768DC">
              <w:rPr>
                <w:rFonts w:ascii="Arial" w:hAnsi="Arial" w:cs="Arial"/>
              </w:rPr>
              <w:t>2024</w:t>
            </w:r>
            <w:r w:rsidRPr="003768DC">
              <w:rPr>
                <w:rFonts w:ascii="Arial" w:hAnsi="Arial" w:cs="Arial"/>
              </w:rPr>
              <w:t xml:space="preserve">. </w:t>
            </w:r>
          </w:p>
          <w:p w14:paraId="14E0433D" w14:textId="001A4E21" w:rsidR="003D2A0C" w:rsidRPr="003768DC" w:rsidRDefault="003D2A0C" w:rsidP="003D2A0C">
            <w:pPr>
              <w:pStyle w:val="BodyText"/>
              <w:numPr>
                <w:ilvl w:val="0"/>
                <w:numId w:val="11"/>
              </w:numPr>
              <w:ind w:left="315" w:right="14" w:hanging="283"/>
              <w:jc w:val="both"/>
              <w:rPr>
                <w:rFonts w:ascii="Arial" w:hAnsi="Arial" w:cs="Arial"/>
              </w:rPr>
            </w:pPr>
            <w:r w:rsidRPr="003768DC">
              <w:rPr>
                <w:rFonts w:ascii="Arial" w:hAnsi="Arial" w:cs="Arial"/>
              </w:rPr>
              <w:t xml:space="preserve">Since </w:t>
            </w:r>
            <w:r w:rsidR="003768DC" w:rsidRPr="003768DC">
              <w:rPr>
                <w:rFonts w:ascii="Arial" w:hAnsi="Arial" w:cs="Arial"/>
              </w:rPr>
              <w:t>then,</w:t>
            </w:r>
            <w:r w:rsidRPr="003768DC">
              <w:rPr>
                <w:rFonts w:ascii="Arial" w:hAnsi="Arial" w:cs="Arial"/>
              </w:rPr>
              <w:t xml:space="preserve"> entries have been refreshed by Board Directors as part of the monthly review cycle. This report presents the </w:t>
            </w:r>
            <w:r w:rsidR="00A92E69" w:rsidRPr="003768DC">
              <w:rPr>
                <w:rFonts w:ascii="Arial" w:hAnsi="Arial" w:cs="Arial"/>
              </w:rPr>
              <w:t xml:space="preserve">October 2024 </w:t>
            </w:r>
            <w:r w:rsidRPr="003768DC">
              <w:rPr>
                <w:rFonts w:ascii="Arial" w:hAnsi="Arial" w:cs="Arial"/>
              </w:rPr>
              <w:t>HBRR.</w:t>
            </w:r>
          </w:p>
          <w:p w14:paraId="7A80335A" w14:textId="4E5FA493" w:rsidR="003D2A0C" w:rsidRPr="003768DC" w:rsidRDefault="003D2A0C" w:rsidP="003D2A0C">
            <w:pPr>
              <w:pStyle w:val="BodyText"/>
              <w:numPr>
                <w:ilvl w:val="0"/>
                <w:numId w:val="11"/>
              </w:numPr>
              <w:ind w:left="315" w:right="14" w:hanging="283"/>
              <w:jc w:val="both"/>
              <w:rPr>
                <w:rFonts w:ascii="Arial" w:hAnsi="Arial" w:cs="Arial"/>
              </w:rPr>
            </w:pPr>
            <w:r w:rsidRPr="003768DC">
              <w:rPr>
                <w:rFonts w:ascii="Arial" w:hAnsi="Arial" w:cs="Arial"/>
              </w:rPr>
              <w:t xml:space="preserve">The HBRR contains </w:t>
            </w:r>
            <w:r w:rsidR="00916438" w:rsidRPr="003768DC">
              <w:rPr>
                <w:rFonts w:ascii="Arial" w:hAnsi="Arial" w:cs="Arial"/>
              </w:rPr>
              <w:t>33</w:t>
            </w:r>
            <w:r w:rsidRPr="003768DC">
              <w:rPr>
                <w:rFonts w:ascii="Arial" w:hAnsi="Arial" w:cs="Arial"/>
              </w:rPr>
              <w:t xml:space="preserve"> risks, of which </w:t>
            </w:r>
            <w:r w:rsidR="00AC569D" w:rsidRPr="003768DC">
              <w:rPr>
                <w:rFonts w:ascii="Arial" w:hAnsi="Arial" w:cs="Arial"/>
              </w:rPr>
              <w:t>22</w:t>
            </w:r>
            <w:r w:rsidRPr="003768DC">
              <w:rPr>
                <w:rFonts w:ascii="Arial" w:hAnsi="Arial" w:cs="Arial"/>
              </w:rPr>
              <w:t xml:space="preserve"> have risk scores at, or above, the Health Board’s risk appetite threshold. Three of these have risk scores of 25. </w:t>
            </w:r>
          </w:p>
          <w:p w14:paraId="6D290401" w14:textId="38631E89" w:rsidR="00A92E69" w:rsidRPr="00FA0CA9" w:rsidRDefault="008C7CC5" w:rsidP="008C7CC5">
            <w:pPr>
              <w:pStyle w:val="BodyText"/>
              <w:numPr>
                <w:ilvl w:val="0"/>
                <w:numId w:val="11"/>
              </w:numPr>
              <w:ind w:left="315" w:right="14" w:hanging="283"/>
              <w:jc w:val="both"/>
              <w:rPr>
                <w:rFonts w:ascii="Arial" w:hAnsi="Arial" w:cs="Arial"/>
              </w:rPr>
            </w:pPr>
            <w:r w:rsidRPr="003768DC">
              <w:rPr>
                <w:rFonts w:ascii="Arial" w:hAnsi="Arial" w:cs="Arial"/>
              </w:rPr>
              <w:t>The health board is undergoing a review and reset of its risk management arrangements currently.</w:t>
            </w:r>
          </w:p>
        </w:tc>
      </w:tr>
      <w:tr w:rsidR="00DB1B39" w:rsidRPr="00034194" w14:paraId="6D290409" w14:textId="77777777" w:rsidTr="00DA76AD">
        <w:trPr>
          <w:trHeight w:val="97"/>
        </w:trPr>
        <w:tc>
          <w:tcPr>
            <w:tcW w:w="2547" w:type="dxa"/>
            <w:vMerge w:val="restart"/>
          </w:tcPr>
          <w:p w14:paraId="6D290403" w14:textId="77777777" w:rsidR="00DB1B39" w:rsidRPr="00FA0CA9" w:rsidRDefault="00DB1B39" w:rsidP="00DB1B39">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DB1B39" w:rsidRPr="00FA0CA9" w:rsidRDefault="00DB1B39" w:rsidP="00DB1B39">
            <w:pPr>
              <w:rPr>
                <w:rFonts w:ascii="Arial" w:hAnsi="Arial" w:cs="Arial"/>
                <w:b/>
                <w:i/>
                <w:sz w:val="24"/>
                <w:szCs w:val="24"/>
              </w:rPr>
            </w:pPr>
            <w:r w:rsidRPr="00FA0CA9">
              <w:rPr>
                <w:rFonts w:ascii="Arial" w:hAnsi="Arial" w:cs="Arial"/>
                <w:b/>
                <w:i/>
                <w:sz w:val="24"/>
                <w:szCs w:val="24"/>
              </w:rPr>
              <w:t>(</w:t>
            </w:r>
            <w:proofErr w:type="gramStart"/>
            <w:r w:rsidRPr="00FA0CA9">
              <w:rPr>
                <w:rFonts w:ascii="Arial" w:hAnsi="Arial" w:cs="Arial"/>
                <w:b/>
                <w:i/>
                <w:sz w:val="24"/>
                <w:szCs w:val="24"/>
              </w:rPr>
              <w:t>please</w:t>
            </w:r>
            <w:proofErr w:type="gramEnd"/>
            <w:r w:rsidRPr="00FA0CA9">
              <w:rPr>
                <w:rFonts w:ascii="Arial" w:hAnsi="Arial" w:cs="Arial"/>
                <w:b/>
                <w:i/>
                <w:sz w:val="24"/>
                <w:szCs w:val="24"/>
              </w:rPr>
              <w:t xml:space="preserv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DB1B39" w:rsidRPr="00FA0CA9" w:rsidRDefault="00DB1B39" w:rsidP="00DB1B39">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DB1B39" w:rsidRPr="00FA0CA9" w:rsidRDefault="00DB1B39" w:rsidP="00DB1B39">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DB1B39" w:rsidRPr="00FA0CA9" w:rsidRDefault="00DB1B39" w:rsidP="00DB1B39">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DB1B39" w:rsidRPr="00FA0CA9" w:rsidRDefault="00DB1B39" w:rsidP="00DB1B39">
            <w:pPr>
              <w:rPr>
                <w:rFonts w:ascii="Arial" w:hAnsi="Arial" w:cs="Arial"/>
                <w:b/>
                <w:sz w:val="24"/>
                <w:szCs w:val="24"/>
              </w:rPr>
            </w:pPr>
            <w:r w:rsidRPr="00FA0CA9">
              <w:rPr>
                <w:rFonts w:ascii="Arial" w:hAnsi="Arial" w:cs="Arial"/>
                <w:b/>
                <w:sz w:val="24"/>
                <w:szCs w:val="24"/>
              </w:rPr>
              <w:t>Approval</w:t>
            </w:r>
          </w:p>
        </w:tc>
      </w:tr>
      <w:tr w:rsidR="00DB1B39" w:rsidRPr="00034194" w14:paraId="6D29040F" w14:textId="77777777" w:rsidTr="00DA76AD">
        <w:trPr>
          <w:trHeight w:val="96"/>
        </w:trPr>
        <w:tc>
          <w:tcPr>
            <w:tcW w:w="2547" w:type="dxa"/>
            <w:vMerge/>
          </w:tcPr>
          <w:p w14:paraId="6D29040A" w14:textId="77777777" w:rsidR="00DB1B39" w:rsidRPr="00FA0CA9" w:rsidRDefault="00DB1B39" w:rsidP="00DB1B39">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4DB4469E" w:rsidR="00DB1B39" w:rsidRPr="00FA0CA9" w:rsidRDefault="00A571F0"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DB1B39" w:rsidRPr="00FA0CA9" w:rsidRDefault="00DB1B39" w:rsidP="00DB1B39">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DB1B39" w:rsidRPr="00034194" w14:paraId="6D290418" w14:textId="77777777" w:rsidTr="00DA76AD">
        <w:tc>
          <w:tcPr>
            <w:tcW w:w="2547" w:type="dxa"/>
          </w:tcPr>
          <w:p w14:paraId="6D290410" w14:textId="77777777" w:rsidR="00DB1B39" w:rsidRPr="00FA0CA9" w:rsidRDefault="00DB1B39" w:rsidP="00DB1B39">
            <w:pPr>
              <w:rPr>
                <w:rFonts w:ascii="Arial" w:hAnsi="Arial" w:cs="Arial"/>
                <w:b/>
                <w:sz w:val="24"/>
                <w:szCs w:val="24"/>
              </w:rPr>
            </w:pPr>
            <w:r w:rsidRPr="00FA0CA9">
              <w:rPr>
                <w:rFonts w:ascii="Arial" w:hAnsi="Arial" w:cs="Arial"/>
                <w:b/>
                <w:sz w:val="24"/>
                <w:szCs w:val="24"/>
              </w:rPr>
              <w:t>Recommendations</w:t>
            </w:r>
          </w:p>
          <w:p w14:paraId="6D290411" w14:textId="77777777" w:rsidR="00DB1B39" w:rsidRPr="00FA0CA9" w:rsidRDefault="00DB1B39" w:rsidP="00DB1B39">
            <w:pPr>
              <w:rPr>
                <w:rFonts w:ascii="Arial" w:hAnsi="Arial" w:cs="Arial"/>
                <w:b/>
                <w:sz w:val="24"/>
                <w:szCs w:val="24"/>
              </w:rPr>
            </w:pPr>
          </w:p>
        </w:tc>
        <w:tc>
          <w:tcPr>
            <w:tcW w:w="6469" w:type="dxa"/>
            <w:gridSpan w:val="6"/>
          </w:tcPr>
          <w:p w14:paraId="72DD6A97" w14:textId="77777777" w:rsidR="00A571F0" w:rsidRDefault="00A571F0" w:rsidP="00A571F0">
            <w:pPr>
              <w:autoSpaceDE w:val="0"/>
              <w:autoSpaceDN w:val="0"/>
              <w:adjustRightInd w:val="0"/>
              <w:rPr>
                <w:rFonts w:ascii="ArialMT" w:hAnsi="ArialMT" w:cs="ArialMT"/>
                <w:sz w:val="24"/>
                <w:szCs w:val="24"/>
              </w:rPr>
            </w:pPr>
            <w:r>
              <w:rPr>
                <w:rFonts w:ascii="ArialMT" w:hAnsi="ArialMT" w:cs="ArialMT"/>
                <w:sz w:val="24"/>
                <w:szCs w:val="24"/>
              </w:rPr>
              <w:t>Members are asked to:</w:t>
            </w:r>
          </w:p>
          <w:p w14:paraId="41C17DB0" w14:textId="77777777" w:rsidR="00A571F0" w:rsidRDefault="00A571F0" w:rsidP="00A571F0">
            <w:pPr>
              <w:autoSpaceDE w:val="0"/>
              <w:autoSpaceDN w:val="0"/>
              <w:adjustRightInd w:val="0"/>
              <w:rPr>
                <w:rFonts w:ascii="Arial-BoldMT" w:hAnsi="Arial-BoldMT" w:cs="Arial-BoldMT"/>
                <w:b/>
                <w:bCs/>
                <w:sz w:val="24"/>
                <w:szCs w:val="24"/>
              </w:rPr>
            </w:pPr>
          </w:p>
          <w:p w14:paraId="3B2264FE" w14:textId="2DA58171" w:rsidR="00064E4C" w:rsidRPr="00064E4C" w:rsidRDefault="00064E4C" w:rsidP="00A571F0">
            <w:pPr>
              <w:pStyle w:val="BodyText"/>
              <w:numPr>
                <w:ilvl w:val="0"/>
                <w:numId w:val="11"/>
              </w:numPr>
              <w:ind w:left="315" w:right="14" w:hanging="283"/>
              <w:jc w:val="both"/>
              <w:rPr>
                <w:rFonts w:ascii="ArialMT" w:hAnsi="ArialMT" w:cs="ArialMT"/>
              </w:rPr>
            </w:pPr>
            <w:bookmarkStart w:id="0" w:name="_Hlk182396186"/>
            <w:r w:rsidRPr="00064E4C">
              <w:rPr>
                <w:rFonts w:ascii="ArialMT" w:hAnsi="ArialMT" w:cs="ArialMT"/>
                <w:b/>
                <w:bCs/>
              </w:rPr>
              <w:t>CONSIDER</w:t>
            </w:r>
            <w:r w:rsidRPr="00064E4C">
              <w:rPr>
                <w:rFonts w:ascii="ArialMT" w:hAnsi="ArialMT" w:cs="ArialMT"/>
              </w:rPr>
              <w:t xml:space="preserve"> the revised Board Assurance Framework, template for a new Strategic &amp; Assurance Register and risk </w:t>
            </w:r>
            <w:r>
              <w:rPr>
                <w:rFonts w:ascii="ArialMT" w:hAnsi="ArialMT" w:cs="ArialMT"/>
              </w:rPr>
              <w:t xml:space="preserve">management </w:t>
            </w:r>
            <w:r w:rsidRPr="00064E4C">
              <w:rPr>
                <w:rFonts w:ascii="ArialMT" w:hAnsi="ArialMT" w:cs="ArialMT"/>
              </w:rPr>
              <w:t>strategic implementation plan;</w:t>
            </w:r>
          </w:p>
          <w:p w14:paraId="0DB51D9F" w14:textId="0ED7A572" w:rsidR="00064E4C" w:rsidRPr="00064E4C" w:rsidRDefault="00064E4C" w:rsidP="00A571F0">
            <w:pPr>
              <w:pStyle w:val="BodyText"/>
              <w:numPr>
                <w:ilvl w:val="0"/>
                <w:numId w:val="11"/>
              </w:numPr>
              <w:ind w:left="315" w:right="14" w:hanging="283"/>
              <w:jc w:val="both"/>
              <w:rPr>
                <w:rFonts w:ascii="ArialMT" w:hAnsi="ArialMT" w:cs="ArialMT"/>
              </w:rPr>
            </w:pPr>
            <w:r w:rsidRPr="00064E4C">
              <w:rPr>
                <w:rFonts w:ascii="ArialMT" w:hAnsi="ArialMT" w:cs="ArialMT"/>
                <w:b/>
                <w:bCs/>
              </w:rPr>
              <w:t>SUPPORT</w:t>
            </w:r>
            <w:r w:rsidRPr="00064E4C">
              <w:rPr>
                <w:rFonts w:ascii="ArialMT" w:hAnsi="ArialMT" w:cs="ArialMT"/>
              </w:rPr>
              <w:t xml:space="preserve"> these documents, subject to any final changes, to be submitted to the Board for consideration;</w:t>
            </w:r>
          </w:p>
          <w:p w14:paraId="2F27EBB7" w14:textId="6654C9BC" w:rsidR="00A571F0" w:rsidRPr="00064E4C" w:rsidRDefault="00A92E69" w:rsidP="00064E4C">
            <w:pPr>
              <w:pStyle w:val="BodyText"/>
              <w:numPr>
                <w:ilvl w:val="0"/>
                <w:numId w:val="11"/>
              </w:numPr>
              <w:ind w:left="315" w:right="14" w:hanging="283"/>
              <w:jc w:val="both"/>
              <w:rPr>
                <w:rFonts w:ascii="ArialMT" w:hAnsi="ArialMT" w:cs="ArialMT"/>
              </w:rPr>
            </w:pPr>
            <w:r w:rsidRPr="00064E4C">
              <w:rPr>
                <w:rFonts w:ascii="Arial-BoldMT" w:hAnsi="Arial-BoldMT" w:cs="Arial-BoldMT"/>
                <w:b/>
                <w:bCs/>
              </w:rPr>
              <w:t>RECEIVE</w:t>
            </w:r>
            <w:r w:rsidR="00A571F0" w:rsidRPr="00064E4C">
              <w:rPr>
                <w:rFonts w:ascii="Arial-BoldMT" w:hAnsi="Arial-BoldMT" w:cs="Arial-BoldMT"/>
                <w:b/>
                <w:bCs/>
              </w:rPr>
              <w:t xml:space="preserve"> </w:t>
            </w:r>
            <w:r w:rsidR="00A571F0" w:rsidRPr="00064E4C">
              <w:rPr>
                <w:rFonts w:ascii="Arial" w:hAnsi="Arial" w:cs="Arial"/>
              </w:rPr>
              <w:t>the</w:t>
            </w:r>
            <w:r w:rsidR="00A571F0" w:rsidRPr="00064E4C">
              <w:rPr>
                <w:rFonts w:ascii="ArialMT" w:hAnsi="ArialMT" w:cs="ArialMT"/>
              </w:rPr>
              <w:t xml:space="preserve"> Health Board Risk Register (HBRR) </w:t>
            </w:r>
            <w:r w:rsidRPr="00064E4C">
              <w:rPr>
                <w:rFonts w:ascii="ArialMT" w:hAnsi="ArialMT" w:cs="ArialMT"/>
              </w:rPr>
              <w:t>and update on risk matters</w:t>
            </w:r>
            <w:r w:rsidR="00A571F0" w:rsidRPr="00064E4C">
              <w:rPr>
                <w:rFonts w:ascii="ArialMT" w:hAnsi="ArialMT" w:cs="ArialMT"/>
              </w:rPr>
              <w:t>.</w:t>
            </w:r>
          </w:p>
          <w:p w14:paraId="1E8ACF79" w14:textId="25CC2798" w:rsidR="00A571F0" w:rsidRPr="00064E4C" w:rsidRDefault="00A571F0" w:rsidP="00A571F0">
            <w:pPr>
              <w:pStyle w:val="BodyText"/>
              <w:numPr>
                <w:ilvl w:val="0"/>
                <w:numId w:val="11"/>
              </w:numPr>
              <w:ind w:left="315" w:right="14" w:hanging="283"/>
              <w:jc w:val="both"/>
              <w:rPr>
                <w:rFonts w:ascii="Arial" w:hAnsi="Arial" w:cs="Arial"/>
              </w:rPr>
            </w:pPr>
            <w:r w:rsidRPr="00064E4C">
              <w:rPr>
                <w:rFonts w:ascii="Arial-BoldMT" w:hAnsi="Arial-BoldMT" w:cs="Arial-BoldMT"/>
                <w:b/>
                <w:bCs/>
              </w:rPr>
              <w:t xml:space="preserve">CONSIDER </w:t>
            </w:r>
            <w:r w:rsidR="00A92E69" w:rsidRPr="00064E4C">
              <w:rPr>
                <w:rFonts w:ascii="Arial-BoldMT" w:hAnsi="Arial-BoldMT" w:cs="Arial-BoldMT"/>
                <w:bCs/>
              </w:rPr>
              <w:t>whether further assurance is required on risks and associated actions &amp; controls – I</w:t>
            </w:r>
            <w:r w:rsidRPr="00064E4C">
              <w:rPr>
                <w:rFonts w:ascii="Arial-BoldMT" w:hAnsi="Arial-BoldMT" w:cs="Arial-BoldMT"/>
                <w:bCs/>
              </w:rPr>
              <w:t xml:space="preserve">n particular </w:t>
            </w:r>
            <w:r w:rsidR="00A92E69" w:rsidRPr="00064E4C">
              <w:rPr>
                <w:rFonts w:ascii="Arial-BoldMT" w:hAnsi="Arial-BoldMT" w:cs="Arial-BoldMT"/>
                <w:bCs/>
              </w:rPr>
              <w:t>on those</w:t>
            </w:r>
            <w:r w:rsidRPr="00064E4C">
              <w:rPr>
                <w:rFonts w:ascii="ArialMT" w:hAnsi="ArialMT" w:cs="ArialMT"/>
              </w:rPr>
              <w:t xml:space="preserve"> risks exceeding the Board’s stated appetite levels</w:t>
            </w:r>
            <w:r w:rsidR="00A92E69" w:rsidRPr="00064E4C">
              <w:rPr>
                <w:rFonts w:ascii="ArialMT" w:hAnsi="ArialMT" w:cs="ArialMT"/>
              </w:rPr>
              <w:t>.</w:t>
            </w:r>
          </w:p>
          <w:bookmarkEnd w:id="0"/>
          <w:p w14:paraId="6D290417" w14:textId="25AAA50E" w:rsidR="00DB1B39" w:rsidRPr="00FA0CA9" w:rsidRDefault="00DB1B39" w:rsidP="00A571F0">
            <w:pPr>
              <w:pStyle w:val="BodyText"/>
              <w:ind w:left="32" w:right="14"/>
              <w:jc w:val="both"/>
              <w:rPr>
                <w:rFonts w:ascii="Arial" w:hAnsi="Arial" w:cs="Arial"/>
              </w:rPr>
            </w:pPr>
          </w:p>
        </w:tc>
      </w:tr>
    </w:tbl>
    <w:p w14:paraId="6D290419" w14:textId="77777777" w:rsidR="0020539A" w:rsidRDefault="0020539A"/>
    <w:p w14:paraId="56A8B592" w14:textId="3E42F117" w:rsidR="00F10E9D" w:rsidRPr="00FA0CA9" w:rsidRDefault="0020539A" w:rsidP="00F10E9D">
      <w:pPr>
        <w:jc w:val="center"/>
        <w:rPr>
          <w:rFonts w:ascii="Arial" w:hAnsi="Arial" w:cs="Arial"/>
          <w:b/>
          <w:sz w:val="24"/>
          <w:szCs w:val="24"/>
        </w:rPr>
      </w:pPr>
      <w:r>
        <w:br w:type="page"/>
      </w:r>
      <w:r w:rsidR="00F10E9D">
        <w:rPr>
          <w:rFonts w:ascii="Arial" w:hAnsi="Arial" w:cs="Arial"/>
          <w:b/>
          <w:sz w:val="24"/>
          <w:szCs w:val="24"/>
        </w:rPr>
        <w:lastRenderedPageBreak/>
        <w:t>BOARD ASSURANCE REPORT</w:t>
      </w:r>
    </w:p>
    <w:p w14:paraId="0B080B31" w14:textId="77777777" w:rsidR="00B33D2F" w:rsidRPr="0072604C" w:rsidRDefault="00B33D2F" w:rsidP="00653AEC">
      <w:pPr>
        <w:spacing w:after="0" w:line="240" w:lineRule="auto"/>
        <w:jc w:val="center"/>
        <w:rPr>
          <w:rFonts w:ascii="Arial" w:hAnsi="Arial" w:cs="Arial"/>
          <w:b/>
          <w:sz w:val="24"/>
          <w:szCs w:val="24"/>
        </w:rPr>
      </w:pPr>
    </w:p>
    <w:p w14:paraId="6D29041C" w14:textId="5F6364F6"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I</w:t>
      </w:r>
      <w:r w:rsidR="00F10E9D">
        <w:rPr>
          <w:rFonts w:ascii="Arial" w:hAnsi="Arial" w:cs="Arial"/>
          <w:b/>
          <w:sz w:val="24"/>
          <w:szCs w:val="24"/>
        </w:rPr>
        <w:t>ntroduction</w:t>
      </w:r>
    </w:p>
    <w:p w14:paraId="7B9BD446" w14:textId="77777777" w:rsidR="00CD010C" w:rsidRPr="00CD010C" w:rsidRDefault="00CD010C" w:rsidP="00CD010C">
      <w:pPr>
        <w:pStyle w:val="ListParagraph"/>
        <w:ind w:right="95"/>
        <w:jc w:val="both"/>
        <w:rPr>
          <w:rFonts w:ascii="Arial" w:hAnsi="Arial" w:cs="Arial"/>
          <w:sz w:val="24"/>
          <w:szCs w:val="24"/>
        </w:rPr>
      </w:pPr>
      <w:r w:rsidRPr="00CD010C">
        <w:rPr>
          <w:rFonts w:ascii="Arial" w:hAnsi="Arial" w:cs="Arial"/>
          <w:sz w:val="24"/>
          <w:szCs w:val="24"/>
        </w:rPr>
        <w:t>The purpose of this report is to provide the Audit Committee with an update on progress to re set the Board Assurance Framework (BAF) following the Board development session on risk and assurance in July 2024.  The report also presents the Health Board Risk Register (HBRR) to the Audit Committee for review and assurance.</w:t>
      </w:r>
    </w:p>
    <w:p w14:paraId="464FC4F5" w14:textId="31337481" w:rsidR="00A571F0" w:rsidRDefault="00A571F0" w:rsidP="00A571F0">
      <w:pPr>
        <w:pStyle w:val="ListParagraph"/>
        <w:spacing w:after="0" w:line="240" w:lineRule="auto"/>
        <w:rPr>
          <w:rFonts w:ascii="Arial" w:hAnsi="Arial" w:cs="Arial"/>
          <w:b/>
          <w:sz w:val="24"/>
          <w:szCs w:val="24"/>
        </w:rPr>
      </w:pPr>
    </w:p>
    <w:p w14:paraId="41275951" w14:textId="21B16652" w:rsidR="00CD010C" w:rsidRPr="00F10E9D" w:rsidRDefault="00F10E9D" w:rsidP="006658B4">
      <w:pPr>
        <w:pStyle w:val="ListParagraph"/>
        <w:numPr>
          <w:ilvl w:val="0"/>
          <w:numId w:val="1"/>
        </w:numPr>
        <w:spacing w:after="0"/>
        <w:jc w:val="both"/>
        <w:rPr>
          <w:rFonts w:ascii="Arial" w:hAnsi="Arial" w:cs="Arial"/>
          <w:b/>
          <w:sz w:val="24"/>
          <w:szCs w:val="24"/>
        </w:rPr>
      </w:pPr>
      <w:r>
        <w:rPr>
          <w:rFonts w:ascii="Arial" w:hAnsi="Arial" w:cs="Arial"/>
          <w:b/>
          <w:sz w:val="24"/>
          <w:szCs w:val="24"/>
        </w:rPr>
        <w:t xml:space="preserve">Review of Board Assurance Arrangements </w:t>
      </w:r>
    </w:p>
    <w:p w14:paraId="21A1682F" w14:textId="33C5123E" w:rsidR="00F10E9D" w:rsidRDefault="00CD010C" w:rsidP="006658B4">
      <w:pPr>
        <w:spacing w:after="0" w:line="240" w:lineRule="auto"/>
        <w:ind w:left="720"/>
        <w:jc w:val="both"/>
        <w:rPr>
          <w:rFonts w:ascii="Arial" w:hAnsi="Arial" w:cs="Arial"/>
          <w:sz w:val="24"/>
          <w:szCs w:val="24"/>
        </w:rPr>
      </w:pPr>
      <w:r>
        <w:rPr>
          <w:rFonts w:ascii="Arial" w:hAnsi="Arial" w:cs="Arial"/>
          <w:sz w:val="24"/>
          <w:szCs w:val="24"/>
        </w:rPr>
        <w:t xml:space="preserve">Following the Board Development Session in July 2024, the corporate governance team are undertaking a ‘review &amp; reset’ of the framework </w:t>
      </w:r>
      <w:r w:rsidR="00F10E9D">
        <w:rPr>
          <w:rFonts w:ascii="Arial" w:hAnsi="Arial" w:cs="Arial"/>
          <w:sz w:val="24"/>
          <w:szCs w:val="24"/>
        </w:rPr>
        <w:t>which underpins how the Board gain</w:t>
      </w:r>
      <w:r w:rsidR="006658B4">
        <w:rPr>
          <w:rFonts w:ascii="Arial" w:hAnsi="Arial" w:cs="Arial"/>
          <w:sz w:val="24"/>
          <w:szCs w:val="24"/>
        </w:rPr>
        <w:t>s</w:t>
      </w:r>
      <w:r w:rsidR="00F10E9D">
        <w:rPr>
          <w:rFonts w:ascii="Arial" w:hAnsi="Arial" w:cs="Arial"/>
          <w:sz w:val="24"/>
          <w:szCs w:val="24"/>
        </w:rPr>
        <w:t xml:space="preserve"> assurance from the Board Assurance Framework and </w:t>
      </w:r>
      <w:r>
        <w:rPr>
          <w:rFonts w:ascii="Arial" w:hAnsi="Arial" w:cs="Arial"/>
          <w:sz w:val="24"/>
          <w:szCs w:val="24"/>
        </w:rPr>
        <w:t xml:space="preserve">risk management </w:t>
      </w:r>
      <w:r w:rsidR="00F10E9D">
        <w:rPr>
          <w:rFonts w:ascii="Arial" w:hAnsi="Arial" w:cs="Arial"/>
          <w:sz w:val="24"/>
          <w:szCs w:val="24"/>
        </w:rPr>
        <w:t>arrangements.  Discussions have been held in the Risk Management Group, Risk Scrutiny Panel and with management board members.  As a result of these discussions the following documents have been development for consideration by Audit Committee to help inform the documents to be submitted to Board for consideration</w:t>
      </w:r>
      <w:r w:rsidR="006658B4">
        <w:rPr>
          <w:rFonts w:ascii="Arial" w:hAnsi="Arial" w:cs="Arial"/>
          <w:sz w:val="24"/>
          <w:szCs w:val="24"/>
        </w:rPr>
        <w:t>:</w:t>
      </w:r>
    </w:p>
    <w:p w14:paraId="09DF1712" w14:textId="77777777" w:rsidR="00F10E9D" w:rsidRDefault="00F10E9D" w:rsidP="006658B4">
      <w:pPr>
        <w:spacing w:after="0" w:line="240" w:lineRule="auto"/>
        <w:ind w:left="720"/>
        <w:jc w:val="both"/>
        <w:rPr>
          <w:rFonts w:ascii="Arial" w:hAnsi="Arial" w:cs="Arial"/>
          <w:sz w:val="24"/>
          <w:szCs w:val="24"/>
        </w:rPr>
      </w:pPr>
    </w:p>
    <w:p w14:paraId="335B5B2E" w14:textId="20DC51CD" w:rsidR="00CD010C" w:rsidRDefault="00CD010C" w:rsidP="00CD010C">
      <w:pPr>
        <w:pStyle w:val="ListParagraph"/>
        <w:numPr>
          <w:ilvl w:val="0"/>
          <w:numId w:val="22"/>
        </w:numPr>
        <w:spacing w:after="0" w:line="240" w:lineRule="auto"/>
        <w:rPr>
          <w:rFonts w:ascii="Arial" w:hAnsi="Arial" w:cs="Arial"/>
          <w:sz w:val="24"/>
          <w:szCs w:val="24"/>
        </w:rPr>
      </w:pPr>
      <w:r w:rsidRPr="008E77D9">
        <w:rPr>
          <w:rFonts w:ascii="Arial" w:hAnsi="Arial" w:cs="Arial"/>
          <w:b/>
          <w:bCs/>
          <w:sz w:val="24"/>
          <w:szCs w:val="24"/>
        </w:rPr>
        <w:t>Board Assurance Framework</w:t>
      </w:r>
      <w:r w:rsidR="00F10E9D" w:rsidRPr="008E77D9">
        <w:rPr>
          <w:rFonts w:ascii="Arial" w:hAnsi="Arial" w:cs="Arial"/>
          <w:b/>
          <w:bCs/>
          <w:sz w:val="24"/>
          <w:szCs w:val="24"/>
        </w:rPr>
        <w:t xml:space="preserve"> </w:t>
      </w:r>
      <w:r w:rsidR="00F10E9D">
        <w:rPr>
          <w:rFonts w:ascii="Arial" w:hAnsi="Arial" w:cs="Arial"/>
          <w:sz w:val="24"/>
          <w:szCs w:val="24"/>
        </w:rPr>
        <w:t xml:space="preserve">– </w:t>
      </w:r>
      <w:r w:rsidR="00F10E9D" w:rsidRPr="006658B4">
        <w:rPr>
          <w:rFonts w:ascii="Arial" w:hAnsi="Arial" w:cs="Arial"/>
          <w:b/>
          <w:bCs/>
          <w:sz w:val="24"/>
          <w:szCs w:val="24"/>
        </w:rPr>
        <w:t>Appendix 1</w:t>
      </w:r>
    </w:p>
    <w:p w14:paraId="51B9B8F6" w14:textId="50989090" w:rsidR="00F10E9D" w:rsidRDefault="006658B4" w:rsidP="00F10E9D">
      <w:pPr>
        <w:pStyle w:val="ListParagraph"/>
        <w:spacing w:after="0" w:line="240" w:lineRule="auto"/>
        <w:ind w:left="1440"/>
        <w:rPr>
          <w:rFonts w:ascii="Arial" w:hAnsi="Arial" w:cs="Arial"/>
          <w:sz w:val="24"/>
          <w:szCs w:val="24"/>
        </w:rPr>
      </w:pPr>
      <w:r>
        <w:rPr>
          <w:rFonts w:ascii="Arial" w:hAnsi="Arial" w:cs="Arial"/>
          <w:sz w:val="24"/>
          <w:szCs w:val="24"/>
        </w:rPr>
        <w:t>This has been drafted on the basis that it is purely a framework, setting out how the Board gains assurance and the governance to support the functioning of the Board.</w:t>
      </w:r>
    </w:p>
    <w:p w14:paraId="4A699B27" w14:textId="07EED156" w:rsidR="006658B4" w:rsidRDefault="006658B4" w:rsidP="00F10E9D">
      <w:pPr>
        <w:pStyle w:val="ListParagraph"/>
        <w:spacing w:after="0" w:line="240" w:lineRule="auto"/>
        <w:ind w:left="1440"/>
        <w:rPr>
          <w:rFonts w:ascii="Arial" w:hAnsi="Arial" w:cs="Arial"/>
          <w:sz w:val="24"/>
          <w:szCs w:val="24"/>
        </w:rPr>
      </w:pPr>
    </w:p>
    <w:p w14:paraId="0311F50E" w14:textId="1601934B" w:rsidR="006658B4" w:rsidRDefault="006658B4" w:rsidP="006658B4">
      <w:pPr>
        <w:pStyle w:val="ListParagraph"/>
        <w:numPr>
          <w:ilvl w:val="0"/>
          <w:numId w:val="22"/>
        </w:numPr>
        <w:spacing w:after="0" w:line="240" w:lineRule="auto"/>
        <w:rPr>
          <w:rFonts w:ascii="Arial" w:hAnsi="Arial" w:cs="Arial"/>
          <w:sz w:val="24"/>
          <w:szCs w:val="24"/>
        </w:rPr>
      </w:pPr>
      <w:r w:rsidRPr="008E77D9">
        <w:rPr>
          <w:rFonts w:ascii="Arial" w:hAnsi="Arial" w:cs="Arial"/>
          <w:b/>
          <w:bCs/>
          <w:sz w:val="24"/>
          <w:szCs w:val="24"/>
        </w:rPr>
        <w:t>Strategic Risk &amp; Assurance Register Template</w:t>
      </w:r>
      <w:r>
        <w:rPr>
          <w:rFonts w:ascii="Arial" w:hAnsi="Arial" w:cs="Arial"/>
          <w:sz w:val="24"/>
          <w:szCs w:val="24"/>
        </w:rPr>
        <w:t xml:space="preserve"> – </w:t>
      </w:r>
      <w:r w:rsidRPr="006658B4">
        <w:rPr>
          <w:rFonts w:ascii="Arial" w:hAnsi="Arial" w:cs="Arial"/>
          <w:b/>
          <w:bCs/>
          <w:sz w:val="24"/>
          <w:szCs w:val="24"/>
        </w:rPr>
        <w:t>Appendix 2</w:t>
      </w:r>
    </w:p>
    <w:p w14:paraId="6FE18EBB" w14:textId="45CFDFC4" w:rsidR="006658B4" w:rsidRPr="008E77D9" w:rsidRDefault="006658B4" w:rsidP="008E77D9">
      <w:pPr>
        <w:pStyle w:val="ListParagraph"/>
        <w:spacing w:after="0" w:line="240" w:lineRule="auto"/>
        <w:ind w:left="1440"/>
        <w:rPr>
          <w:rFonts w:ascii="Arial" w:hAnsi="Arial" w:cs="Arial"/>
          <w:sz w:val="24"/>
          <w:szCs w:val="24"/>
        </w:rPr>
      </w:pPr>
      <w:r>
        <w:rPr>
          <w:rFonts w:ascii="Arial" w:hAnsi="Arial" w:cs="Arial"/>
          <w:sz w:val="24"/>
          <w:szCs w:val="24"/>
        </w:rPr>
        <w:t xml:space="preserve">This </w:t>
      </w:r>
      <w:r w:rsidRPr="008E77D9">
        <w:rPr>
          <w:rFonts w:ascii="Arial" w:hAnsi="Arial" w:cs="Arial"/>
          <w:sz w:val="24"/>
          <w:szCs w:val="24"/>
        </w:rPr>
        <w:t>document has been developed to support the recording and monitoring of the strategic risks the health board faces against the achievement of the health boards objectives.</w:t>
      </w:r>
    </w:p>
    <w:p w14:paraId="013C4E71" w14:textId="77777777" w:rsidR="008E77D9" w:rsidRPr="008E77D9" w:rsidRDefault="008E77D9" w:rsidP="008E77D9">
      <w:pPr>
        <w:spacing w:after="0" w:line="240" w:lineRule="auto"/>
        <w:ind w:left="1418"/>
        <w:rPr>
          <w:rFonts w:ascii="Arial" w:hAnsi="Arial" w:cs="Arial"/>
          <w:sz w:val="24"/>
          <w:szCs w:val="24"/>
        </w:rPr>
      </w:pPr>
    </w:p>
    <w:p w14:paraId="1A6F63AF" w14:textId="49168D6C" w:rsidR="006658B4" w:rsidRPr="008E77D9" w:rsidRDefault="006658B4" w:rsidP="008E77D9">
      <w:pPr>
        <w:spacing w:after="0" w:line="240" w:lineRule="auto"/>
        <w:ind w:left="1418"/>
        <w:rPr>
          <w:rFonts w:ascii="Arial" w:hAnsi="Arial" w:cs="Arial"/>
          <w:sz w:val="24"/>
          <w:szCs w:val="24"/>
        </w:rPr>
      </w:pPr>
      <w:r w:rsidRPr="008E77D9">
        <w:rPr>
          <w:rFonts w:ascii="Arial" w:hAnsi="Arial" w:cs="Arial"/>
          <w:sz w:val="24"/>
          <w:szCs w:val="24"/>
        </w:rPr>
        <w:t>The template attached contains notes and guidance setting out what is envisaged will be included in the final/actual document.</w:t>
      </w:r>
    </w:p>
    <w:p w14:paraId="1B56C81A" w14:textId="16198224" w:rsidR="006658B4" w:rsidRPr="008E77D9" w:rsidRDefault="006658B4" w:rsidP="008E77D9">
      <w:pPr>
        <w:spacing w:after="0" w:line="240" w:lineRule="auto"/>
        <w:ind w:left="1418"/>
        <w:rPr>
          <w:rFonts w:ascii="Arial" w:hAnsi="Arial" w:cs="Arial"/>
          <w:sz w:val="24"/>
          <w:szCs w:val="24"/>
        </w:rPr>
      </w:pPr>
      <w:r w:rsidRPr="008E77D9">
        <w:rPr>
          <w:rFonts w:ascii="Arial" w:hAnsi="Arial" w:cs="Arial"/>
          <w:sz w:val="24"/>
          <w:szCs w:val="24"/>
        </w:rPr>
        <w:t>Each strategic risk entry (found in the ‘Detail’ section of the attached) would be split into three parts:</w:t>
      </w:r>
    </w:p>
    <w:p w14:paraId="6BA253AD" w14:textId="77777777" w:rsidR="008E77D9" w:rsidRPr="008E77D9" w:rsidRDefault="008E77D9" w:rsidP="008E77D9">
      <w:pPr>
        <w:spacing w:after="0" w:line="240" w:lineRule="auto"/>
        <w:ind w:left="1418"/>
        <w:rPr>
          <w:rFonts w:ascii="Arial" w:hAnsi="Arial" w:cs="Arial"/>
          <w:sz w:val="24"/>
          <w:szCs w:val="24"/>
        </w:rPr>
      </w:pPr>
    </w:p>
    <w:p w14:paraId="6B47524D" w14:textId="79DBA39A" w:rsidR="006658B4" w:rsidRPr="008E77D9" w:rsidRDefault="006658B4" w:rsidP="008E77D9">
      <w:pPr>
        <w:numPr>
          <w:ilvl w:val="0"/>
          <w:numId w:val="24"/>
        </w:numPr>
        <w:spacing w:after="0" w:line="240" w:lineRule="auto"/>
        <w:ind w:left="1985"/>
        <w:rPr>
          <w:rFonts w:ascii="Arial" w:eastAsia="Times New Roman" w:hAnsi="Arial" w:cs="Arial"/>
          <w:sz w:val="24"/>
          <w:szCs w:val="24"/>
        </w:rPr>
      </w:pPr>
      <w:r w:rsidRPr="008E77D9">
        <w:rPr>
          <w:rFonts w:ascii="Arial" w:eastAsia="Times New Roman" w:hAnsi="Arial" w:cs="Arial"/>
          <w:sz w:val="24"/>
          <w:szCs w:val="24"/>
        </w:rPr>
        <w:t>The 1</w:t>
      </w:r>
      <w:r w:rsidRPr="008E77D9">
        <w:rPr>
          <w:rFonts w:ascii="Arial" w:eastAsia="Times New Roman" w:hAnsi="Arial" w:cs="Arial"/>
          <w:sz w:val="24"/>
          <w:szCs w:val="24"/>
          <w:vertAlign w:val="superscript"/>
        </w:rPr>
        <w:t>st</w:t>
      </w:r>
      <w:r w:rsidRPr="008E77D9">
        <w:rPr>
          <w:rFonts w:ascii="Arial" w:eastAsia="Times New Roman" w:hAnsi="Arial" w:cs="Arial"/>
          <w:sz w:val="24"/>
          <w:szCs w:val="24"/>
        </w:rPr>
        <w:t xml:space="preserve"> section relates to the risk itself;</w:t>
      </w:r>
    </w:p>
    <w:p w14:paraId="2A2D5167" w14:textId="49023BA4" w:rsidR="006658B4" w:rsidRPr="008E77D9" w:rsidRDefault="006658B4" w:rsidP="008E77D9">
      <w:pPr>
        <w:numPr>
          <w:ilvl w:val="0"/>
          <w:numId w:val="24"/>
        </w:numPr>
        <w:spacing w:after="0" w:line="240" w:lineRule="auto"/>
        <w:ind w:left="1985"/>
        <w:rPr>
          <w:rFonts w:ascii="Arial" w:eastAsia="Times New Roman" w:hAnsi="Arial" w:cs="Arial"/>
          <w:sz w:val="24"/>
          <w:szCs w:val="24"/>
        </w:rPr>
      </w:pPr>
      <w:r w:rsidRPr="008E77D9">
        <w:rPr>
          <w:rFonts w:ascii="Arial" w:eastAsia="Times New Roman" w:hAnsi="Arial" w:cs="Arial"/>
          <w:sz w:val="24"/>
          <w:szCs w:val="24"/>
        </w:rPr>
        <w:t>The 2</w:t>
      </w:r>
      <w:r w:rsidRPr="008E77D9">
        <w:rPr>
          <w:rFonts w:ascii="Arial" w:eastAsia="Times New Roman" w:hAnsi="Arial" w:cs="Arial"/>
          <w:sz w:val="24"/>
          <w:szCs w:val="24"/>
          <w:vertAlign w:val="superscript"/>
        </w:rPr>
        <w:t>nd</w:t>
      </w:r>
      <w:r w:rsidRPr="008E77D9">
        <w:rPr>
          <w:rFonts w:ascii="Arial" w:eastAsia="Times New Roman" w:hAnsi="Arial" w:cs="Arial"/>
          <w:sz w:val="24"/>
          <w:szCs w:val="24"/>
        </w:rPr>
        <w:t xml:space="preserve"> section in blue talks about the controls in place, and the assurance Director’s receive and provide to the Board regarding controls; and</w:t>
      </w:r>
    </w:p>
    <w:p w14:paraId="2798B8F5" w14:textId="47434771" w:rsidR="006658B4" w:rsidRPr="008E77D9" w:rsidRDefault="006658B4" w:rsidP="008E77D9">
      <w:pPr>
        <w:numPr>
          <w:ilvl w:val="0"/>
          <w:numId w:val="24"/>
        </w:numPr>
        <w:spacing w:after="0" w:line="240" w:lineRule="auto"/>
        <w:ind w:left="1985"/>
        <w:rPr>
          <w:rFonts w:ascii="Arial" w:eastAsia="Times New Roman" w:hAnsi="Arial" w:cs="Arial"/>
          <w:sz w:val="24"/>
          <w:szCs w:val="24"/>
        </w:rPr>
      </w:pPr>
      <w:r w:rsidRPr="008E77D9">
        <w:rPr>
          <w:rFonts w:ascii="Arial" w:eastAsia="Times New Roman" w:hAnsi="Arial" w:cs="Arial"/>
          <w:sz w:val="24"/>
          <w:szCs w:val="24"/>
        </w:rPr>
        <w:t>The 3</w:t>
      </w:r>
      <w:r w:rsidRPr="008E77D9">
        <w:rPr>
          <w:rFonts w:ascii="Arial" w:eastAsia="Times New Roman" w:hAnsi="Arial" w:cs="Arial"/>
          <w:sz w:val="24"/>
          <w:szCs w:val="24"/>
          <w:vertAlign w:val="superscript"/>
        </w:rPr>
        <w:t>rd</w:t>
      </w:r>
      <w:r w:rsidRPr="008E77D9">
        <w:rPr>
          <w:rFonts w:ascii="Arial" w:eastAsia="Times New Roman" w:hAnsi="Arial" w:cs="Arial"/>
          <w:sz w:val="24"/>
          <w:szCs w:val="24"/>
        </w:rPr>
        <w:t xml:space="preserve"> section deals with any identified gaps in the controls or assurance, and the actions which have been agreed to manage the gaps.</w:t>
      </w:r>
    </w:p>
    <w:p w14:paraId="0968CCB0" w14:textId="77777777" w:rsidR="008E77D9" w:rsidRPr="008E77D9" w:rsidRDefault="008E77D9" w:rsidP="008E77D9">
      <w:pPr>
        <w:spacing w:after="0" w:line="240" w:lineRule="auto"/>
        <w:ind w:left="1418"/>
        <w:jc w:val="both"/>
        <w:rPr>
          <w:rFonts w:ascii="Arial" w:hAnsi="Arial" w:cs="Arial"/>
          <w:sz w:val="24"/>
          <w:szCs w:val="24"/>
        </w:rPr>
      </w:pPr>
    </w:p>
    <w:p w14:paraId="6D33F1DD" w14:textId="52759386" w:rsidR="006658B4" w:rsidRDefault="008E77D9" w:rsidP="008E77D9">
      <w:pPr>
        <w:spacing w:after="0" w:line="240" w:lineRule="auto"/>
        <w:ind w:left="1418"/>
        <w:jc w:val="both"/>
        <w:rPr>
          <w:rFonts w:ascii="Arial" w:hAnsi="Arial" w:cs="Arial"/>
          <w:sz w:val="24"/>
          <w:szCs w:val="24"/>
        </w:rPr>
      </w:pPr>
      <w:r w:rsidRPr="008E77D9">
        <w:rPr>
          <w:rFonts w:ascii="Arial" w:hAnsi="Arial" w:cs="Arial"/>
          <w:sz w:val="24"/>
          <w:szCs w:val="24"/>
        </w:rPr>
        <w:t>A ‘</w:t>
      </w:r>
      <w:r w:rsidR="006658B4" w:rsidRPr="008E77D9">
        <w:rPr>
          <w:rFonts w:ascii="Arial" w:hAnsi="Arial" w:cs="Arial"/>
          <w:sz w:val="24"/>
          <w:szCs w:val="24"/>
        </w:rPr>
        <w:t>Summary’ section will be included on the front of the Register for reporting to the Board.</w:t>
      </w:r>
      <w:r>
        <w:rPr>
          <w:rFonts w:ascii="Arial" w:hAnsi="Arial" w:cs="Arial"/>
          <w:sz w:val="24"/>
          <w:szCs w:val="24"/>
        </w:rPr>
        <w:t xml:space="preserve">  </w:t>
      </w:r>
      <w:r w:rsidRPr="008E77D9">
        <w:rPr>
          <w:rFonts w:ascii="Arial" w:hAnsi="Arial" w:cs="Arial"/>
          <w:sz w:val="24"/>
          <w:szCs w:val="24"/>
        </w:rPr>
        <w:t xml:space="preserve">The </w:t>
      </w:r>
      <w:r w:rsidR="006658B4" w:rsidRPr="008E77D9">
        <w:rPr>
          <w:rFonts w:ascii="Arial" w:hAnsi="Arial" w:cs="Arial"/>
          <w:sz w:val="24"/>
          <w:szCs w:val="24"/>
        </w:rPr>
        <w:t xml:space="preserve">Strategic Risk &amp; Assurance Register </w:t>
      </w:r>
      <w:r w:rsidRPr="008E77D9">
        <w:rPr>
          <w:rFonts w:ascii="Arial" w:hAnsi="Arial" w:cs="Arial"/>
          <w:sz w:val="24"/>
          <w:szCs w:val="24"/>
        </w:rPr>
        <w:t>(and</w:t>
      </w:r>
      <w:r w:rsidR="006658B4" w:rsidRPr="008E77D9">
        <w:rPr>
          <w:rFonts w:ascii="Arial" w:hAnsi="Arial" w:cs="Arial"/>
          <w:sz w:val="24"/>
          <w:szCs w:val="24"/>
        </w:rPr>
        <w:t xml:space="preserve"> Summary) will be updated by Directors and their Teams in much the same way as our current Board Assurance Framework.</w:t>
      </w:r>
    </w:p>
    <w:p w14:paraId="03A965DB" w14:textId="14B544CC" w:rsidR="008E77D9" w:rsidRDefault="008E77D9" w:rsidP="008E77D9">
      <w:pPr>
        <w:spacing w:after="0" w:line="240" w:lineRule="auto"/>
        <w:ind w:left="1418"/>
        <w:jc w:val="both"/>
        <w:rPr>
          <w:rFonts w:ascii="Arial" w:hAnsi="Arial" w:cs="Arial"/>
          <w:sz w:val="24"/>
          <w:szCs w:val="24"/>
        </w:rPr>
      </w:pPr>
    </w:p>
    <w:p w14:paraId="091D0F78" w14:textId="1673A8F7" w:rsidR="008E77D9" w:rsidRPr="008E77D9" w:rsidRDefault="008E77D9" w:rsidP="008E77D9">
      <w:pPr>
        <w:spacing w:after="0" w:line="240" w:lineRule="auto"/>
        <w:ind w:left="1418"/>
        <w:jc w:val="both"/>
        <w:rPr>
          <w:rFonts w:ascii="Arial" w:hAnsi="Arial" w:cs="Arial"/>
          <w:sz w:val="24"/>
          <w:szCs w:val="24"/>
        </w:rPr>
      </w:pPr>
      <w:r>
        <w:rPr>
          <w:rFonts w:ascii="Arial" w:hAnsi="Arial" w:cs="Arial"/>
          <w:sz w:val="24"/>
          <w:szCs w:val="24"/>
        </w:rPr>
        <w:lastRenderedPageBreak/>
        <w:t>The intention is the Strategic Risk &amp; Assurance Register is reported to Board three times a year and replaces the Health Board Risk Register.  An operational Risk Register and Corporate Risk Register would then be developed and would underpin the Strategic Risk &amp; Assurance Register.</w:t>
      </w:r>
    </w:p>
    <w:p w14:paraId="5CDA9E58" w14:textId="77777777" w:rsidR="006658B4" w:rsidRDefault="006658B4" w:rsidP="008E77D9">
      <w:pPr>
        <w:pStyle w:val="ListParagraph"/>
        <w:spacing w:after="0" w:line="240" w:lineRule="auto"/>
        <w:ind w:left="1440"/>
        <w:jc w:val="both"/>
        <w:rPr>
          <w:rFonts w:ascii="Arial" w:hAnsi="Arial" w:cs="Arial"/>
          <w:sz w:val="24"/>
          <w:szCs w:val="24"/>
        </w:rPr>
      </w:pPr>
    </w:p>
    <w:p w14:paraId="52C5C77B" w14:textId="20D907E1" w:rsidR="00CD010C" w:rsidRDefault="00CD010C" w:rsidP="008E77D9">
      <w:pPr>
        <w:pStyle w:val="ListParagraph"/>
        <w:numPr>
          <w:ilvl w:val="0"/>
          <w:numId w:val="22"/>
        </w:numPr>
        <w:spacing w:after="0" w:line="240" w:lineRule="auto"/>
        <w:jc w:val="both"/>
        <w:rPr>
          <w:rFonts w:ascii="Arial" w:hAnsi="Arial" w:cs="Arial"/>
          <w:sz w:val="24"/>
          <w:szCs w:val="24"/>
        </w:rPr>
      </w:pPr>
      <w:r w:rsidRPr="008E77D9">
        <w:rPr>
          <w:rFonts w:ascii="Arial" w:hAnsi="Arial" w:cs="Arial"/>
          <w:b/>
          <w:bCs/>
          <w:sz w:val="24"/>
          <w:szCs w:val="24"/>
        </w:rPr>
        <w:t>Risk Management Strateg</w:t>
      </w:r>
      <w:r w:rsidR="00F10E9D" w:rsidRPr="008E77D9">
        <w:rPr>
          <w:rFonts w:ascii="Arial" w:hAnsi="Arial" w:cs="Arial"/>
          <w:b/>
          <w:bCs/>
          <w:sz w:val="24"/>
          <w:szCs w:val="24"/>
        </w:rPr>
        <w:t>ic Implementation Plan</w:t>
      </w:r>
      <w:r w:rsidR="00F10E9D">
        <w:rPr>
          <w:rFonts w:ascii="Arial" w:hAnsi="Arial" w:cs="Arial"/>
          <w:sz w:val="24"/>
          <w:szCs w:val="24"/>
        </w:rPr>
        <w:t xml:space="preserve"> – </w:t>
      </w:r>
      <w:r w:rsidR="00F10E9D" w:rsidRPr="006658B4">
        <w:rPr>
          <w:rFonts w:ascii="Arial" w:hAnsi="Arial" w:cs="Arial"/>
          <w:b/>
          <w:bCs/>
          <w:sz w:val="24"/>
          <w:szCs w:val="24"/>
        </w:rPr>
        <w:t xml:space="preserve">Appendix </w:t>
      </w:r>
      <w:r w:rsidR="006658B4" w:rsidRPr="006658B4">
        <w:rPr>
          <w:rFonts w:ascii="Arial" w:hAnsi="Arial" w:cs="Arial"/>
          <w:b/>
          <w:bCs/>
          <w:sz w:val="24"/>
          <w:szCs w:val="24"/>
        </w:rPr>
        <w:t>3</w:t>
      </w:r>
    </w:p>
    <w:p w14:paraId="170B04A7" w14:textId="755C0E03" w:rsidR="00F10E9D" w:rsidRPr="00F10E9D" w:rsidRDefault="008E77D9" w:rsidP="008E77D9">
      <w:pPr>
        <w:pStyle w:val="ListParagraph"/>
        <w:ind w:left="1418"/>
        <w:jc w:val="both"/>
        <w:rPr>
          <w:rFonts w:ascii="Arial" w:hAnsi="Arial" w:cs="Arial"/>
          <w:sz w:val="24"/>
          <w:szCs w:val="24"/>
        </w:rPr>
      </w:pPr>
      <w:r>
        <w:rPr>
          <w:rFonts w:ascii="Arial" w:hAnsi="Arial" w:cs="Arial"/>
          <w:sz w:val="24"/>
          <w:szCs w:val="24"/>
        </w:rPr>
        <w:t>In support of the reset a strategic implementation plan has been developed setting out key deliverables/milestones with the end date of March 2026.</w:t>
      </w:r>
    </w:p>
    <w:p w14:paraId="25BD10A9" w14:textId="77777777" w:rsidR="00064E4C" w:rsidRDefault="00064E4C" w:rsidP="00F10E9D">
      <w:pPr>
        <w:pStyle w:val="ListParagraph"/>
        <w:spacing w:after="0" w:line="240" w:lineRule="auto"/>
        <w:ind w:left="1440"/>
        <w:rPr>
          <w:rFonts w:ascii="Arial" w:hAnsi="Arial" w:cs="Arial"/>
          <w:sz w:val="24"/>
          <w:szCs w:val="24"/>
        </w:rPr>
      </w:pPr>
    </w:p>
    <w:p w14:paraId="67271DF5" w14:textId="35E91A3B" w:rsidR="00F16190" w:rsidRPr="00CD010C" w:rsidRDefault="00F16190" w:rsidP="00CD010C">
      <w:pPr>
        <w:pStyle w:val="ListParagraph"/>
        <w:numPr>
          <w:ilvl w:val="0"/>
          <w:numId w:val="1"/>
        </w:numPr>
        <w:spacing w:after="0" w:line="240" w:lineRule="auto"/>
        <w:rPr>
          <w:rFonts w:ascii="Arial" w:hAnsi="Arial" w:cs="Arial"/>
          <w:b/>
          <w:sz w:val="24"/>
          <w:szCs w:val="24"/>
        </w:rPr>
      </w:pPr>
      <w:r w:rsidRPr="00CD010C">
        <w:rPr>
          <w:rFonts w:ascii="Arial" w:hAnsi="Arial" w:cs="Arial"/>
          <w:b/>
          <w:sz w:val="24"/>
          <w:szCs w:val="24"/>
        </w:rPr>
        <w:t>Health Board Risk Register (HBRR)</w:t>
      </w:r>
      <w:r w:rsidR="00350500" w:rsidRPr="00CD010C">
        <w:rPr>
          <w:rFonts w:ascii="Arial" w:hAnsi="Arial" w:cs="Arial"/>
          <w:b/>
          <w:sz w:val="24"/>
          <w:szCs w:val="24"/>
        </w:rPr>
        <w:t xml:space="preserve"> Summary Position </w:t>
      </w:r>
    </w:p>
    <w:p w14:paraId="440238BE" w14:textId="77777777" w:rsidR="008E77D9" w:rsidRDefault="008E77D9" w:rsidP="003768DC">
      <w:pPr>
        <w:spacing w:after="0" w:line="240" w:lineRule="auto"/>
        <w:ind w:left="720"/>
        <w:jc w:val="both"/>
        <w:rPr>
          <w:rFonts w:ascii="Arial" w:hAnsi="Arial" w:cs="Arial"/>
          <w:sz w:val="24"/>
          <w:szCs w:val="24"/>
        </w:rPr>
      </w:pPr>
    </w:p>
    <w:p w14:paraId="5D6D3BDE" w14:textId="77777777" w:rsidR="008E77D9" w:rsidRPr="008C2E58" w:rsidRDefault="008E77D9" w:rsidP="003768DC">
      <w:pPr>
        <w:spacing w:after="0" w:line="240" w:lineRule="auto"/>
        <w:ind w:left="720" w:right="95"/>
        <w:contextualSpacing/>
        <w:jc w:val="both"/>
        <w:rPr>
          <w:rFonts w:ascii="Arial" w:hAnsi="Arial" w:cs="Arial"/>
          <w:sz w:val="24"/>
          <w:szCs w:val="24"/>
        </w:rPr>
      </w:pPr>
      <w:r w:rsidRPr="00A956E2">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429E9D26" w14:textId="77777777" w:rsidR="008E77D9" w:rsidRPr="00A956E2" w:rsidRDefault="008E77D9" w:rsidP="003768DC">
      <w:pPr>
        <w:spacing w:after="0" w:line="240" w:lineRule="auto"/>
        <w:ind w:right="96"/>
        <w:contextualSpacing/>
        <w:jc w:val="both"/>
        <w:rPr>
          <w:rFonts w:ascii="Arial" w:hAnsi="Arial" w:cs="Arial"/>
          <w:color w:val="000000" w:themeColor="text1"/>
          <w:sz w:val="24"/>
          <w:szCs w:val="24"/>
        </w:rPr>
      </w:pPr>
    </w:p>
    <w:p w14:paraId="59FF8B0D" w14:textId="77777777" w:rsidR="008E77D9" w:rsidRPr="00A956E2" w:rsidRDefault="008E77D9" w:rsidP="003768DC">
      <w:pPr>
        <w:spacing w:after="0" w:line="240" w:lineRule="auto"/>
        <w:ind w:left="720" w:right="96"/>
        <w:contextualSpacing/>
        <w:jc w:val="both"/>
        <w:rPr>
          <w:rFonts w:ascii="Arial" w:hAnsi="Arial" w:cs="Arial"/>
          <w:color w:val="000000" w:themeColor="text1"/>
          <w:sz w:val="24"/>
          <w:szCs w:val="24"/>
        </w:rPr>
      </w:pPr>
      <w:r w:rsidRPr="00A956E2">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6B89DC6E" w14:textId="77777777" w:rsidR="008E77D9" w:rsidRDefault="008E77D9" w:rsidP="003768DC">
      <w:pPr>
        <w:spacing w:after="0" w:line="240" w:lineRule="auto"/>
        <w:ind w:left="720"/>
        <w:jc w:val="both"/>
        <w:rPr>
          <w:rFonts w:ascii="Arial" w:hAnsi="Arial" w:cs="Arial"/>
          <w:sz w:val="24"/>
          <w:szCs w:val="24"/>
        </w:rPr>
      </w:pPr>
    </w:p>
    <w:p w14:paraId="49E788BD" w14:textId="77777777" w:rsidR="008E77D9" w:rsidRDefault="008E77D9" w:rsidP="003768DC">
      <w:pPr>
        <w:spacing w:after="0" w:line="240" w:lineRule="auto"/>
        <w:ind w:left="720" w:right="95"/>
        <w:contextualSpacing/>
        <w:jc w:val="both"/>
        <w:rPr>
          <w:rFonts w:ascii="Arial" w:hAnsi="Arial" w:cs="Arial"/>
          <w:sz w:val="24"/>
          <w:szCs w:val="24"/>
        </w:rPr>
      </w:pPr>
      <w:r w:rsidRPr="00A956E2">
        <w:rPr>
          <w:rFonts w:ascii="Arial" w:hAnsi="Arial" w:cs="Arial"/>
          <w:sz w:val="24"/>
          <w:szCs w:val="24"/>
        </w:rPr>
        <w:t xml:space="preserve">The Health Board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regulations and standards directing the delivery of safe, high quality care, or the health and safety of the staff and public, an ‘open’ appetite will be adopted, </w:t>
      </w:r>
      <w:proofErr w:type="gramStart"/>
      <w:r w:rsidRPr="00A956E2">
        <w:rPr>
          <w:rFonts w:ascii="Arial" w:hAnsi="Arial" w:cs="Arial"/>
          <w:sz w:val="24"/>
          <w:szCs w:val="24"/>
        </w:rPr>
        <w:t>indicating  lower</w:t>
      </w:r>
      <w:proofErr w:type="gramEnd"/>
      <w:r w:rsidRPr="00A956E2">
        <w:rPr>
          <w:rFonts w:ascii="Arial" w:hAnsi="Arial" w:cs="Arial"/>
          <w:sz w:val="24"/>
          <w:szCs w:val="24"/>
        </w:rPr>
        <w:t xml:space="preserve"> threshold and requiring risks scoring 16 or above to be overseen at committee level.</w:t>
      </w:r>
    </w:p>
    <w:p w14:paraId="05188DB7" w14:textId="77777777" w:rsidR="008E77D9" w:rsidRDefault="008E77D9" w:rsidP="003768DC">
      <w:pPr>
        <w:spacing w:after="0" w:line="240" w:lineRule="auto"/>
        <w:ind w:left="720"/>
        <w:jc w:val="both"/>
        <w:rPr>
          <w:rFonts w:ascii="Arial" w:hAnsi="Arial" w:cs="Arial"/>
          <w:sz w:val="24"/>
          <w:szCs w:val="24"/>
        </w:rPr>
      </w:pPr>
    </w:p>
    <w:p w14:paraId="575095B1" w14:textId="60E67B64" w:rsidR="00167B3D" w:rsidRDefault="00A92E69" w:rsidP="003768DC">
      <w:pPr>
        <w:spacing w:after="0" w:line="240" w:lineRule="auto"/>
        <w:ind w:left="720"/>
        <w:jc w:val="both"/>
        <w:rPr>
          <w:rFonts w:ascii="Arial" w:hAnsi="Arial" w:cs="Arial"/>
          <w:sz w:val="24"/>
          <w:szCs w:val="24"/>
        </w:rPr>
      </w:pPr>
      <w:r w:rsidRPr="00A92E69">
        <w:rPr>
          <w:rFonts w:ascii="Arial" w:hAnsi="Arial" w:cs="Arial"/>
          <w:sz w:val="24"/>
          <w:szCs w:val="24"/>
        </w:rPr>
        <w:t xml:space="preserve">The Health Board Risk Register was last received by the </w:t>
      </w:r>
      <w:r w:rsidR="008E77D9">
        <w:rPr>
          <w:rFonts w:ascii="Arial" w:hAnsi="Arial" w:cs="Arial"/>
          <w:sz w:val="24"/>
          <w:szCs w:val="24"/>
        </w:rPr>
        <w:t xml:space="preserve">Audit Committee </w:t>
      </w:r>
      <w:r w:rsidRPr="00A92E69">
        <w:rPr>
          <w:rFonts w:ascii="Arial" w:hAnsi="Arial" w:cs="Arial"/>
          <w:sz w:val="24"/>
          <w:szCs w:val="24"/>
        </w:rPr>
        <w:t xml:space="preserve">in </w:t>
      </w:r>
      <w:r w:rsidR="008E77D9">
        <w:rPr>
          <w:rFonts w:ascii="Arial" w:hAnsi="Arial" w:cs="Arial"/>
          <w:sz w:val="24"/>
          <w:szCs w:val="24"/>
        </w:rPr>
        <w:t>July</w:t>
      </w:r>
      <w:r w:rsidRPr="00A92E69">
        <w:rPr>
          <w:rFonts w:ascii="Arial" w:hAnsi="Arial" w:cs="Arial"/>
          <w:sz w:val="24"/>
          <w:szCs w:val="24"/>
        </w:rPr>
        <w:t xml:space="preserve"> 2024. Since </w:t>
      </w:r>
      <w:proofErr w:type="gramStart"/>
      <w:r w:rsidRPr="00A92E69">
        <w:rPr>
          <w:rFonts w:ascii="Arial" w:hAnsi="Arial" w:cs="Arial"/>
          <w:sz w:val="24"/>
          <w:szCs w:val="24"/>
        </w:rPr>
        <w:t>then</w:t>
      </w:r>
      <w:proofErr w:type="gramEnd"/>
      <w:r w:rsidRPr="00A92E69">
        <w:rPr>
          <w:rFonts w:ascii="Arial" w:hAnsi="Arial" w:cs="Arial"/>
          <w:sz w:val="24"/>
          <w:szCs w:val="24"/>
        </w:rPr>
        <w:t xml:space="preserve"> entries have been refreshed by Board Directors as part of the monthly review cycle. This report </w:t>
      </w:r>
      <w:r>
        <w:rPr>
          <w:rFonts w:ascii="Arial" w:hAnsi="Arial" w:cs="Arial"/>
          <w:sz w:val="24"/>
          <w:szCs w:val="24"/>
        </w:rPr>
        <w:t xml:space="preserve">presents the October 2024 HBRR. </w:t>
      </w:r>
      <w:r w:rsidRPr="00A92E69">
        <w:rPr>
          <w:rFonts w:ascii="Arial" w:hAnsi="Arial" w:cs="Arial"/>
          <w:sz w:val="24"/>
          <w:szCs w:val="24"/>
        </w:rPr>
        <w:t xml:space="preserve">The HBRR contains </w:t>
      </w:r>
      <w:r w:rsidR="00916438">
        <w:rPr>
          <w:rFonts w:ascii="Arial" w:hAnsi="Arial" w:cs="Arial"/>
          <w:sz w:val="24"/>
          <w:szCs w:val="24"/>
        </w:rPr>
        <w:t>3</w:t>
      </w:r>
      <w:r w:rsidR="00AC569D">
        <w:rPr>
          <w:rFonts w:ascii="Arial" w:hAnsi="Arial" w:cs="Arial"/>
          <w:sz w:val="24"/>
          <w:szCs w:val="24"/>
        </w:rPr>
        <w:t>3</w:t>
      </w:r>
      <w:r w:rsidRPr="00A92E69">
        <w:rPr>
          <w:rFonts w:ascii="Arial" w:hAnsi="Arial" w:cs="Arial"/>
          <w:sz w:val="24"/>
          <w:szCs w:val="24"/>
        </w:rPr>
        <w:t xml:space="preserve"> risks, of which </w:t>
      </w:r>
      <w:r w:rsidR="00AC569D">
        <w:rPr>
          <w:rFonts w:ascii="Arial" w:hAnsi="Arial" w:cs="Arial"/>
          <w:sz w:val="24"/>
          <w:szCs w:val="24"/>
        </w:rPr>
        <w:t>22</w:t>
      </w:r>
      <w:r w:rsidRPr="00A92E69">
        <w:rPr>
          <w:rFonts w:ascii="Arial" w:hAnsi="Arial" w:cs="Arial"/>
          <w:sz w:val="24"/>
          <w:szCs w:val="24"/>
        </w:rPr>
        <w:t xml:space="preserve"> have risk scores at, or above, the Health Board’s risk appetite threshold. </w:t>
      </w:r>
      <w:r w:rsidRPr="00AC569D">
        <w:rPr>
          <w:rFonts w:ascii="Arial" w:hAnsi="Arial" w:cs="Arial"/>
          <w:sz w:val="24"/>
          <w:szCs w:val="24"/>
        </w:rPr>
        <w:t>Three</w:t>
      </w:r>
      <w:r w:rsidRPr="00A92E69">
        <w:rPr>
          <w:rFonts w:ascii="Arial" w:hAnsi="Arial" w:cs="Arial"/>
          <w:sz w:val="24"/>
          <w:szCs w:val="24"/>
        </w:rPr>
        <w:t xml:space="preserve"> of these have risk scores of 25. </w:t>
      </w:r>
    </w:p>
    <w:p w14:paraId="3296707C" w14:textId="77777777" w:rsidR="00167B3D" w:rsidRDefault="00167B3D" w:rsidP="003768DC">
      <w:pPr>
        <w:spacing w:after="0" w:line="240" w:lineRule="auto"/>
        <w:ind w:left="720"/>
        <w:jc w:val="both"/>
        <w:rPr>
          <w:rFonts w:ascii="Arial" w:hAnsi="Arial" w:cs="Arial"/>
          <w:sz w:val="24"/>
          <w:szCs w:val="24"/>
        </w:rPr>
      </w:pPr>
    </w:p>
    <w:p w14:paraId="061A5223" w14:textId="4159C81B" w:rsidR="00F16190" w:rsidRDefault="00A92E69" w:rsidP="003768DC">
      <w:pPr>
        <w:spacing w:after="0" w:line="240" w:lineRule="auto"/>
        <w:ind w:left="720"/>
        <w:jc w:val="both"/>
        <w:rPr>
          <w:rFonts w:ascii="Arial" w:hAnsi="Arial" w:cs="Arial"/>
          <w:sz w:val="24"/>
          <w:szCs w:val="24"/>
        </w:rPr>
      </w:pPr>
      <w:r>
        <w:rPr>
          <w:rFonts w:ascii="Arial" w:hAnsi="Arial" w:cs="Arial"/>
          <w:sz w:val="24"/>
          <w:szCs w:val="24"/>
        </w:rPr>
        <w:t xml:space="preserve">The </w:t>
      </w:r>
      <w:r w:rsidR="007E0C64" w:rsidRPr="007E0C64">
        <w:rPr>
          <w:rFonts w:ascii="Arial" w:hAnsi="Arial" w:cs="Arial"/>
          <w:sz w:val="24"/>
          <w:szCs w:val="24"/>
        </w:rPr>
        <w:t>HBRR</w:t>
      </w:r>
      <w:r w:rsidR="00F16190">
        <w:rPr>
          <w:rFonts w:ascii="Arial" w:hAnsi="Arial" w:cs="Arial"/>
          <w:sz w:val="24"/>
          <w:szCs w:val="24"/>
        </w:rPr>
        <w:t xml:space="preserve"> </w:t>
      </w:r>
      <w:r>
        <w:rPr>
          <w:rFonts w:ascii="Arial" w:hAnsi="Arial" w:cs="Arial"/>
          <w:sz w:val="24"/>
          <w:szCs w:val="24"/>
        </w:rPr>
        <w:t xml:space="preserve">is </w:t>
      </w:r>
      <w:r w:rsidR="00F16190">
        <w:rPr>
          <w:rFonts w:ascii="Arial" w:hAnsi="Arial" w:cs="Arial"/>
          <w:sz w:val="24"/>
          <w:szCs w:val="24"/>
        </w:rPr>
        <w:t xml:space="preserve">as attached at </w:t>
      </w:r>
      <w:r w:rsidR="00F16190" w:rsidRPr="00A30867">
        <w:rPr>
          <w:rFonts w:ascii="Arial" w:hAnsi="Arial" w:cs="Arial"/>
          <w:b/>
          <w:sz w:val="24"/>
          <w:szCs w:val="24"/>
        </w:rPr>
        <w:t xml:space="preserve">Appendix </w:t>
      </w:r>
      <w:r w:rsidR="008E77D9">
        <w:rPr>
          <w:rFonts w:ascii="Arial" w:hAnsi="Arial" w:cs="Arial"/>
          <w:b/>
          <w:sz w:val="24"/>
          <w:szCs w:val="24"/>
        </w:rPr>
        <w:t>4</w:t>
      </w:r>
      <w:r>
        <w:rPr>
          <w:rFonts w:ascii="Arial" w:hAnsi="Arial" w:cs="Arial"/>
          <w:sz w:val="24"/>
          <w:szCs w:val="24"/>
        </w:rPr>
        <w:t>, and the most recent updates highlighted in red font</w:t>
      </w:r>
      <w:r w:rsidR="00FF26BA" w:rsidRPr="00FF26BA">
        <w:rPr>
          <w:rFonts w:ascii="Arial" w:hAnsi="Arial" w:cs="Arial"/>
          <w:sz w:val="24"/>
          <w:szCs w:val="24"/>
        </w:rPr>
        <w:t>.</w:t>
      </w:r>
      <w:r w:rsidR="00167B3D">
        <w:rPr>
          <w:rFonts w:ascii="Arial" w:hAnsi="Arial" w:cs="Arial"/>
          <w:sz w:val="24"/>
          <w:szCs w:val="24"/>
        </w:rPr>
        <w:t xml:space="preserve"> </w:t>
      </w:r>
      <w:r w:rsidR="00F16190">
        <w:rPr>
          <w:rFonts w:ascii="Arial" w:hAnsi="Arial" w:cs="Arial"/>
          <w:sz w:val="24"/>
          <w:szCs w:val="24"/>
        </w:rPr>
        <w:t>In addition</w:t>
      </w:r>
      <w:r w:rsidR="00167B3D">
        <w:rPr>
          <w:rFonts w:ascii="Arial" w:hAnsi="Arial" w:cs="Arial"/>
          <w:sz w:val="24"/>
          <w:szCs w:val="24"/>
        </w:rPr>
        <w:t xml:space="preserve"> to risk</w:t>
      </w:r>
      <w:r w:rsidR="00D10561">
        <w:rPr>
          <w:rFonts w:ascii="Arial" w:hAnsi="Arial" w:cs="Arial"/>
          <w:sz w:val="24"/>
          <w:szCs w:val="24"/>
        </w:rPr>
        <w:t>s</w:t>
      </w:r>
      <w:r w:rsidR="00167B3D">
        <w:rPr>
          <w:rFonts w:ascii="Arial" w:hAnsi="Arial" w:cs="Arial"/>
          <w:sz w:val="24"/>
          <w:szCs w:val="24"/>
        </w:rPr>
        <w:t xml:space="preserve"> presented there</w:t>
      </w:r>
      <w:r w:rsidR="00F16190">
        <w:rPr>
          <w:rFonts w:ascii="Arial" w:hAnsi="Arial" w:cs="Arial"/>
          <w:sz w:val="24"/>
          <w:szCs w:val="24"/>
        </w:rPr>
        <w:t>, the following risk</w:t>
      </w:r>
      <w:r w:rsidR="001E4DEF">
        <w:rPr>
          <w:rFonts w:ascii="Arial" w:hAnsi="Arial" w:cs="Arial"/>
          <w:sz w:val="24"/>
          <w:szCs w:val="24"/>
        </w:rPr>
        <w:t>s</w:t>
      </w:r>
      <w:r w:rsidR="00F16190">
        <w:rPr>
          <w:rFonts w:ascii="Arial" w:hAnsi="Arial" w:cs="Arial"/>
          <w:sz w:val="24"/>
          <w:szCs w:val="24"/>
        </w:rPr>
        <w:t xml:space="preserve"> </w:t>
      </w:r>
      <w:r w:rsidR="001E4DEF">
        <w:rPr>
          <w:rFonts w:ascii="Arial" w:hAnsi="Arial" w:cs="Arial"/>
          <w:sz w:val="24"/>
          <w:szCs w:val="24"/>
        </w:rPr>
        <w:t xml:space="preserve">are </w:t>
      </w:r>
      <w:r w:rsidR="00F16190">
        <w:rPr>
          <w:rFonts w:ascii="Arial" w:hAnsi="Arial" w:cs="Arial"/>
          <w:sz w:val="24"/>
          <w:szCs w:val="24"/>
        </w:rPr>
        <w:t xml:space="preserve">deemed sensitive and </w:t>
      </w:r>
      <w:r w:rsidR="00167B3D">
        <w:rPr>
          <w:rFonts w:ascii="Arial" w:hAnsi="Arial" w:cs="Arial"/>
          <w:sz w:val="24"/>
          <w:szCs w:val="24"/>
        </w:rPr>
        <w:t xml:space="preserve">are overseen </w:t>
      </w:r>
      <w:r w:rsidR="00F16190">
        <w:rPr>
          <w:rFonts w:ascii="Arial" w:hAnsi="Arial" w:cs="Arial"/>
          <w:sz w:val="24"/>
          <w:szCs w:val="24"/>
        </w:rPr>
        <w:t xml:space="preserve">in </w:t>
      </w:r>
      <w:r>
        <w:rPr>
          <w:rFonts w:ascii="Arial" w:hAnsi="Arial" w:cs="Arial"/>
          <w:sz w:val="24"/>
          <w:szCs w:val="24"/>
        </w:rPr>
        <w:t xml:space="preserve">private </w:t>
      </w:r>
      <w:r w:rsidR="00F16190">
        <w:rPr>
          <w:rFonts w:ascii="Arial" w:hAnsi="Arial" w:cs="Arial"/>
          <w:sz w:val="24"/>
          <w:szCs w:val="24"/>
        </w:rPr>
        <w:t>session</w:t>
      </w:r>
      <w:r w:rsidR="0061419C">
        <w:rPr>
          <w:rFonts w:ascii="Arial" w:hAnsi="Arial" w:cs="Arial"/>
          <w:sz w:val="24"/>
          <w:szCs w:val="24"/>
        </w:rPr>
        <w:t xml:space="preserve"> of Board and/or Committees</w:t>
      </w:r>
      <w:r w:rsidR="00F16190">
        <w:rPr>
          <w:rFonts w:ascii="Arial" w:hAnsi="Arial" w:cs="Arial"/>
          <w:sz w:val="24"/>
          <w:szCs w:val="24"/>
        </w:rPr>
        <w:t>:</w:t>
      </w:r>
    </w:p>
    <w:p w14:paraId="3ACDC675" w14:textId="77777777" w:rsidR="00F16190" w:rsidRDefault="00F16190" w:rsidP="003768DC">
      <w:pPr>
        <w:spacing w:after="0" w:line="240" w:lineRule="auto"/>
        <w:jc w:val="both"/>
        <w:rPr>
          <w:rFonts w:ascii="Arial" w:hAnsi="Arial" w:cs="Arial"/>
          <w:sz w:val="24"/>
          <w:szCs w:val="24"/>
        </w:rPr>
      </w:pPr>
    </w:p>
    <w:p w14:paraId="468B275E" w14:textId="5533ABBE" w:rsidR="00F16190" w:rsidRPr="00A92E69" w:rsidRDefault="00F16190" w:rsidP="00C36543">
      <w:pPr>
        <w:pStyle w:val="BodyText"/>
        <w:numPr>
          <w:ilvl w:val="0"/>
          <w:numId w:val="12"/>
        </w:numPr>
        <w:ind w:right="11"/>
        <w:rPr>
          <w:rFonts w:ascii="Arial" w:hAnsi="Arial" w:cs="Arial"/>
        </w:rPr>
      </w:pPr>
      <w:r>
        <w:rPr>
          <w:rFonts w:ascii="Arial" w:hAnsi="Arial" w:cs="Arial"/>
          <w:lang w:val="en-GB"/>
        </w:rPr>
        <w:t>HBR 60</w:t>
      </w:r>
      <w:r>
        <w:rPr>
          <w:rFonts w:ascii="Arial" w:hAnsi="Arial" w:cs="Arial"/>
          <w:lang w:val="en-GB"/>
        </w:rPr>
        <w:tab/>
      </w:r>
      <w:r>
        <w:rPr>
          <w:rFonts w:ascii="Arial" w:hAnsi="Arial" w:cs="Arial"/>
          <w:i/>
          <w:lang w:val="en-GB"/>
        </w:rPr>
        <w:t>Cyber Security</w:t>
      </w:r>
    </w:p>
    <w:p w14:paraId="3A507084" w14:textId="2B207308" w:rsidR="00A92E69" w:rsidRPr="00C36543" w:rsidRDefault="00A92E69" w:rsidP="00C36543">
      <w:pPr>
        <w:pStyle w:val="BodyText"/>
        <w:numPr>
          <w:ilvl w:val="0"/>
          <w:numId w:val="12"/>
        </w:numPr>
        <w:ind w:right="11"/>
        <w:rPr>
          <w:rFonts w:ascii="Arial" w:hAnsi="Arial" w:cs="Arial"/>
        </w:rPr>
      </w:pPr>
      <w:r>
        <w:rPr>
          <w:rFonts w:ascii="Arial" w:hAnsi="Arial" w:cs="Arial"/>
        </w:rPr>
        <w:t>HBR 101</w:t>
      </w:r>
      <w:r>
        <w:rPr>
          <w:rFonts w:ascii="Arial" w:hAnsi="Arial" w:cs="Arial"/>
        </w:rPr>
        <w:tab/>
      </w:r>
      <w:r>
        <w:rPr>
          <w:rFonts w:ascii="Arial" w:hAnsi="Arial" w:cs="Arial"/>
          <w:i/>
        </w:rPr>
        <w:t xml:space="preserve">Industrial Action </w:t>
      </w:r>
    </w:p>
    <w:p w14:paraId="7E8BF12F" w14:textId="77777777" w:rsidR="00C36543" w:rsidRDefault="00C36543" w:rsidP="00C36543">
      <w:pPr>
        <w:pStyle w:val="BodyText"/>
        <w:ind w:left="1080" w:right="11"/>
        <w:rPr>
          <w:rFonts w:ascii="Arial" w:hAnsi="Arial" w:cs="Arial"/>
        </w:rPr>
      </w:pPr>
    </w:p>
    <w:p w14:paraId="3B4B7524" w14:textId="6D129533" w:rsidR="00F16190" w:rsidRPr="00712678" w:rsidRDefault="00F16190" w:rsidP="00360DFF">
      <w:pPr>
        <w:spacing w:after="0" w:line="240" w:lineRule="auto"/>
        <w:ind w:firstLine="720"/>
        <w:rPr>
          <w:rFonts w:ascii="Arial" w:hAnsi="Arial" w:cs="Arial"/>
          <w:sz w:val="24"/>
          <w:szCs w:val="24"/>
        </w:rPr>
      </w:pPr>
      <w:r w:rsidRPr="00712678">
        <w:rPr>
          <w:rFonts w:ascii="Arial" w:hAnsi="Arial" w:cs="Arial"/>
          <w:sz w:val="24"/>
          <w:szCs w:val="24"/>
        </w:rPr>
        <w:lastRenderedPageBreak/>
        <w:t xml:space="preserve">The profile of risk scores </w:t>
      </w:r>
      <w:r w:rsidR="00167B3D">
        <w:rPr>
          <w:rFonts w:ascii="Arial" w:hAnsi="Arial" w:cs="Arial"/>
          <w:sz w:val="24"/>
          <w:szCs w:val="24"/>
        </w:rPr>
        <w:t>within the HBRR is as follows</w:t>
      </w:r>
      <w:r w:rsidRPr="00712678">
        <w:rPr>
          <w:rFonts w:ascii="Arial" w:hAnsi="Arial" w:cs="Arial"/>
          <w:sz w:val="24"/>
          <w:szCs w:val="24"/>
        </w:rPr>
        <w:t>:</w:t>
      </w:r>
    </w:p>
    <w:p w14:paraId="58D9C353" w14:textId="77777777" w:rsidR="00F16190" w:rsidRPr="00712678" w:rsidRDefault="00F16190" w:rsidP="00F16190">
      <w:pPr>
        <w:pStyle w:val="ListParagraph"/>
        <w:spacing w:after="0" w:line="240" w:lineRule="auto"/>
        <w:ind w:left="1032"/>
        <w:jc w:val="both"/>
        <w:rPr>
          <w:rFonts w:ascii="Arial" w:hAnsi="Arial" w:cs="Arial"/>
          <w:sz w:val="24"/>
          <w:szCs w:val="24"/>
        </w:rPr>
      </w:pPr>
    </w:p>
    <w:tbl>
      <w:tblPr>
        <w:tblStyle w:val="TableGrid0"/>
        <w:tblW w:w="8222" w:type="dxa"/>
        <w:tblInd w:w="704" w:type="dxa"/>
        <w:tblCellMar>
          <w:top w:w="51" w:type="dxa"/>
          <w:left w:w="107" w:type="dxa"/>
          <w:right w:w="47" w:type="dxa"/>
        </w:tblCellMar>
        <w:tblLook w:val="04A0" w:firstRow="1" w:lastRow="0" w:firstColumn="1" w:lastColumn="0" w:noHBand="0" w:noVBand="1"/>
      </w:tblPr>
      <w:tblGrid>
        <w:gridCol w:w="3544"/>
        <w:gridCol w:w="2268"/>
        <w:gridCol w:w="2410"/>
      </w:tblGrid>
      <w:tr w:rsidR="00167B3D" w:rsidRPr="001D4F0F" w14:paraId="193B2D4B" w14:textId="77777777" w:rsidTr="00BB435B">
        <w:trPr>
          <w:trHeight w:val="285"/>
          <w:tblHeader/>
        </w:trPr>
        <w:tc>
          <w:tcPr>
            <w:tcW w:w="3544" w:type="dxa"/>
            <w:tcBorders>
              <w:top w:val="single" w:sz="4" w:space="0" w:color="000000"/>
              <w:left w:val="single" w:sz="4" w:space="0" w:color="000000"/>
              <w:right w:val="single" w:sz="4" w:space="0" w:color="auto"/>
            </w:tcBorders>
            <w:shd w:val="clear" w:color="auto" w:fill="9CC2E5" w:themeFill="accent1" w:themeFillTint="99"/>
          </w:tcPr>
          <w:p w14:paraId="4F513C21" w14:textId="77777777" w:rsidR="00167B3D" w:rsidRPr="001D4F0F" w:rsidRDefault="00167B3D" w:rsidP="00350500">
            <w:pPr>
              <w:ind w:right="61"/>
              <w:jc w:val="center"/>
              <w:rPr>
                <w:rFonts w:ascii="Arial" w:hAnsi="Arial" w:cs="Arial"/>
              </w:rPr>
            </w:pPr>
            <w:r w:rsidRPr="001D4F0F">
              <w:rPr>
                <w:rFonts w:ascii="Arial" w:eastAsia="Arial" w:hAnsi="Arial" w:cs="Arial"/>
                <w:b/>
              </w:rPr>
              <w:t>Risk Analysis</w:t>
            </w:r>
          </w:p>
        </w:tc>
        <w:tc>
          <w:tcPr>
            <w:tcW w:w="4678" w:type="dxa"/>
            <w:gridSpan w:val="2"/>
            <w:tcBorders>
              <w:top w:val="single" w:sz="4" w:space="0" w:color="auto"/>
              <w:left w:val="single" w:sz="4" w:space="0" w:color="auto"/>
              <w:right w:val="single" w:sz="4" w:space="0" w:color="auto"/>
            </w:tcBorders>
            <w:shd w:val="clear" w:color="auto" w:fill="9CC2E5" w:themeFill="accent1" w:themeFillTint="99"/>
            <w:vAlign w:val="center"/>
          </w:tcPr>
          <w:p w14:paraId="7A7C9A5F" w14:textId="77777777" w:rsidR="00167B3D" w:rsidRPr="001D4F0F" w:rsidRDefault="00167B3D" w:rsidP="00350500">
            <w:pPr>
              <w:ind w:right="59"/>
              <w:jc w:val="center"/>
              <w:rPr>
                <w:rFonts w:ascii="Arial" w:eastAsia="Arial" w:hAnsi="Arial" w:cs="Arial"/>
                <w:b/>
              </w:rPr>
            </w:pPr>
            <w:r w:rsidRPr="001D4F0F">
              <w:rPr>
                <w:rFonts w:ascii="Arial" w:eastAsia="Arial" w:hAnsi="Arial" w:cs="Arial"/>
                <w:b/>
              </w:rPr>
              <w:t>Number of Risks</w:t>
            </w:r>
          </w:p>
        </w:tc>
      </w:tr>
      <w:tr w:rsidR="00167B3D" w:rsidRPr="001D4F0F" w14:paraId="65E11716" w14:textId="77777777" w:rsidTr="00BB435B">
        <w:trPr>
          <w:trHeight w:val="285"/>
          <w:tblHeader/>
        </w:trPr>
        <w:tc>
          <w:tcPr>
            <w:tcW w:w="3544" w:type="dxa"/>
            <w:tcBorders>
              <w:left w:val="single" w:sz="4" w:space="0" w:color="000000"/>
              <w:bottom w:val="single" w:sz="4" w:space="0" w:color="000000"/>
              <w:right w:val="single" w:sz="4" w:space="0" w:color="auto"/>
            </w:tcBorders>
            <w:shd w:val="clear" w:color="auto" w:fill="9CC2E5" w:themeFill="accent1" w:themeFillTint="99"/>
          </w:tcPr>
          <w:p w14:paraId="0E45569D" w14:textId="77777777" w:rsidR="00167B3D" w:rsidRPr="001D4F0F" w:rsidRDefault="00167B3D" w:rsidP="00350500">
            <w:pPr>
              <w:ind w:right="61"/>
              <w:jc w:val="center"/>
              <w:rPr>
                <w:rFonts w:ascii="Arial" w:eastAsia="Arial" w:hAnsi="Arial" w:cs="Arial"/>
                <w:b/>
              </w:rPr>
            </w:pPr>
          </w:p>
        </w:tc>
        <w:tc>
          <w:tcPr>
            <w:tcW w:w="2268" w:type="dxa"/>
            <w:tcBorders>
              <w:left w:val="single" w:sz="4" w:space="0" w:color="auto"/>
              <w:bottom w:val="single" w:sz="4" w:space="0" w:color="auto"/>
              <w:right w:val="single" w:sz="4" w:space="0" w:color="auto"/>
            </w:tcBorders>
            <w:shd w:val="clear" w:color="auto" w:fill="9CC2E5" w:themeFill="accent1" w:themeFillTint="99"/>
            <w:vAlign w:val="center"/>
          </w:tcPr>
          <w:p w14:paraId="151879A3" w14:textId="395FD42A" w:rsidR="00167B3D" w:rsidRPr="001D4F0F" w:rsidRDefault="00530580" w:rsidP="00350500">
            <w:pPr>
              <w:ind w:right="59"/>
              <w:jc w:val="center"/>
              <w:rPr>
                <w:rFonts w:ascii="Arial" w:eastAsia="Arial" w:hAnsi="Arial" w:cs="Arial"/>
                <w:b/>
              </w:rPr>
            </w:pPr>
            <w:r>
              <w:rPr>
                <w:rFonts w:ascii="Arial" w:eastAsia="Arial" w:hAnsi="Arial" w:cs="Arial"/>
                <w:b/>
              </w:rPr>
              <w:t>Jun</w:t>
            </w:r>
            <w:r w:rsidR="00167B3D">
              <w:rPr>
                <w:rFonts w:ascii="Arial" w:eastAsia="Arial" w:hAnsi="Arial" w:cs="Arial"/>
                <w:b/>
              </w:rPr>
              <w:t xml:space="preserve"> 2024 HBRR</w:t>
            </w:r>
          </w:p>
        </w:tc>
        <w:tc>
          <w:tcPr>
            <w:tcW w:w="2410" w:type="dxa"/>
            <w:tcBorders>
              <w:left w:val="single" w:sz="4" w:space="0" w:color="auto"/>
              <w:bottom w:val="single" w:sz="4" w:space="0" w:color="auto"/>
              <w:right w:val="single" w:sz="4" w:space="0" w:color="auto"/>
            </w:tcBorders>
            <w:shd w:val="clear" w:color="auto" w:fill="9CC2E5" w:themeFill="accent1" w:themeFillTint="99"/>
            <w:vAlign w:val="center"/>
          </w:tcPr>
          <w:p w14:paraId="66FF2952" w14:textId="7959F6D6" w:rsidR="00167B3D" w:rsidRPr="001D4F0F" w:rsidRDefault="00167B3D" w:rsidP="00350500">
            <w:pPr>
              <w:ind w:right="59"/>
              <w:jc w:val="center"/>
              <w:rPr>
                <w:rFonts w:ascii="Arial" w:eastAsia="Arial" w:hAnsi="Arial" w:cs="Arial"/>
                <w:b/>
              </w:rPr>
            </w:pPr>
            <w:r>
              <w:rPr>
                <w:rFonts w:ascii="Arial" w:eastAsia="Arial" w:hAnsi="Arial" w:cs="Arial"/>
                <w:b/>
              </w:rPr>
              <w:t>Oct 2024 HBRR</w:t>
            </w:r>
          </w:p>
        </w:tc>
      </w:tr>
      <w:tr w:rsidR="00167B3D" w:rsidRPr="001D4F0F" w14:paraId="53677F5B"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073FA134" w14:textId="77777777" w:rsidR="00167B3D" w:rsidRPr="001D4F0F" w:rsidRDefault="00167B3D" w:rsidP="00350500">
            <w:pPr>
              <w:rPr>
                <w:rFonts w:ascii="Arial" w:eastAsia="Arial" w:hAnsi="Arial" w:cs="Arial"/>
                <w:b/>
                <w:color w:val="FFFFFF" w:themeColor="background1"/>
              </w:rPr>
            </w:pPr>
            <w:r w:rsidRPr="001D4F0F">
              <w:rPr>
                <w:rFonts w:ascii="Arial" w:eastAsia="Arial" w:hAnsi="Arial" w:cs="Arial"/>
                <w:b/>
                <w:color w:val="FFFFFF" w:themeColor="background1"/>
              </w:rPr>
              <w:t>Risk Score of 25</w:t>
            </w:r>
          </w:p>
        </w:tc>
        <w:tc>
          <w:tcPr>
            <w:tcW w:w="2268" w:type="dxa"/>
            <w:tcBorders>
              <w:top w:val="single" w:sz="4" w:space="0" w:color="auto"/>
              <w:left w:val="single" w:sz="4" w:space="0" w:color="000000"/>
              <w:bottom w:val="single" w:sz="4" w:space="0" w:color="000000"/>
              <w:right w:val="single" w:sz="4" w:space="0" w:color="000000"/>
            </w:tcBorders>
            <w:vAlign w:val="center"/>
          </w:tcPr>
          <w:p w14:paraId="2F18052F" w14:textId="21835D79" w:rsidR="00167B3D" w:rsidRPr="00916438" w:rsidRDefault="005D6B59" w:rsidP="00350500">
            <w:pPr>
              <w:ind w:right="59"/>
              <w:jc w:val="center"/>
              <w:rPr>
                <w:rFonts w:ascii="Arial" w:hAnsi="Arial" w:cs="Arial"/>
              </w:rPr>
            </w:pPr>
            <w:r>
              <w:rPr>
                <w:rFonts w:ascii="Arial" w:hAnsi="Arial" w:cs="Arial"/>
              </w:rPr>
              <w:t>3</w:t>
            </w:r>
          </w:p>
        </w:tc>
        <w:tc>
          <w:tcPr>
            <w:tcW w:w="2410" w:type="dxa"/>
            <w:tcBorders>
              <w:top w:val="single" w:sz="4" w:space="0" w:color="auto"/>
              <w:left w:val="single" w:sz="4" w:space="0" w:color="000000"/>
              <w:bottom w:val="single" w:sz="4" w:space="0" w:color="000000"/>
              <w:right w:val="single" w:sz="4" w:space="0" w:color="000000"/>
            </w:tcBorders>
            <w:vAlign w:val="center"/>
          </w:tcPr>
          <w:p w14:paraId="478BA5E1" w14:textId="20E00C9D" w:rsidR="00167B3D" w:rsidRPr="001D4F0F" w:rsidRDefault="00167B3D" w:rsidP="00350500">
            <w:pPr>
              <w:ind w:right="59"/>
              <w:jc w:val="center"/>
              <w:rPr>
                <w:rFonts w:ascii="Arial" w:hAnsi="Arial" w:cs="Arial"/>
              </w:rPr>
            </w:pPr>
            <w:r>
              <w:rPr>
                <w:rFonts w:ascii="Arial" w:hAnsi="Arial" w:cs="Arial"/>
              </w:rPr>
              <w:t>3</w:t>
            </w:r>
          </w:p>
        </w:tc>
      </w:tr>
      <w:tr w:rsidR="00167B3D" w:rsidRPr="001D4F0F" w14:paraId="3CDB48A9"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48D9F00" w14:textId="77777777" w:rsidR="00167B3D" w:rsidRPr="001D4F0F" w:rsidRDefault="00167B3D" w:rsidP="00350500">
            <w:pPr>
              <w:rPr>
                <w:rFonts w:ascii="Arial" w:hAnsi="Arial" w:cs="Arial"/>
                <w:b/>
                <w:color w:val="FFFFFF" w:themeColor="background1"/>
              </w:rPr>
            </w:pPr>
            <w:r w:rsidRPr="001D4F0F">
              <w:rPr>
                <w:rFonts w:ascii="Arial" w:hAnsi="Arial" w:cs="Arial"/>
                <w:b/>
                <w:color w:val="FFFFFF" w:themeColor="background1"/>
              </w:rPr>
              <w:t>Risk Score of 20</w:t>
            </w:r>
          </w:p>
        </w:tc>
        <w:tc>
          <w:tcPr>
            <w:tcW w:w="2268" w:type="dxa"/>
            <w:tcBorders>
              <w:top w:val="single" w:sz="4" w:space="0" w:color="000000"/>
              <w:left w:val="single" w:sz="4" w:space="0" w:color="000000"/>
              <w:bottom w:val="single" w:sz="4" w:space="0" w:color="000000"/>
              <w:right w:val="single" w:sz="4" w:space="0" w:color="000000"/>
            </w:tcBorders>
            <w:vAlign w:val="center"/>
          </w:tcPr>
          <w:p w14:paraId="08198DC8" w14:textId="5FBA20EB" w:rsidR="00167B3D" w:rsidRPr="00916438" w:rsidRDefault="00167B3D" w:rsidP="00350500">
            <w:pPr>
              <w:ind w:right="59"/>
              <w:jc w:val="center"/>
              <w:rPr>
                <w:rFonts w:ascii="Arial" w:hAnsi="Arial" w:cs="Arial"/>
              </w:rPr>
            </w:pPr>
            <w:r w:rsidRPr="00916438">
              <w:rPr>
                <w:rFonts w:ascii="Arial" w:hAnsi="Arial" w:cs="Arial"/>
              </w:rPr>
              <w:t>15</w:t>
            </w:r>
          </w:p>
        </w:tc>
        <w:tc>
          <w:tcPr>
            <w:tcW w:w="2410" w:type="dxa"/>
            <w:tcBorders>
              <w:top w:val="single" w:sz="4" w:space="0" w:color="000000"/>
              <w:left w:val="single" w:sz="4" w:space="0" w:color="000000"/>
              <w:bottom w:val="single" w:sz="4" w:space="0" w:color="000000"/>
              <w:right w:val="single" w:sz="4" w:space="0" w:color="000000"/>
            </w:tcBorders>
            <w:vAlign w:val="center"/>
          </w:tcPr>
          <w:p w14:paraId="5760EFC5" w14:textId="78618F9F" w:rsidR="00167B3D" w:rsidRPr="001D4F0F" w:rsidRDefault="00350500" w:rsidP="00350500">
            <w:pPr>
              <w:ind w:right="59"/>
              <w:jc w:val="center"/>
              <w:rPr>
                <w:rFonts w:ascii="Arial" w:hAnsi="Arial" w:cs="Arial"/>
              </w:rPr>
            </w:pPr>
            <w:r>
              <w:rPr>
                <w:rFonts w:ascii="Arial" w:hAnsi="Arial" w:cs="Arial"/>
              </w:rPr>
              <w:t>14</w:t>
            </w:r>
          </w:p>
        </w:tc>
      </w:tr>
      <w:tr w:rsidR="00167B3D" w:rsidRPr="001D4F0F" w14:paraId="722A2A31"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C00000"/>
            <w:vAlign w:val="center"/>
          </w:tcPr>
          <w:p w14:paraId="437F4B0B" w14:textId="77777777" w:rsidR="00167B3D" w:rsidRPr="001D4F0F" w:rsidRDefault="00167B3D" w:rsidP="00350500">
            <w:pPr>
              <w:rPr>
                <w:rFonts w:ascii="Arial" w:eastAsia="Arial" w:hAnsi="Arial" w:cs="Arial"/>
                <w:b/>
              </w:rPr>
            </w:pPr>
            <w:r w:rsidRPr="001D4F0F">
              <w:rPr>
                <w:rFonts w:ascii="Arial" w:eastAsia="Arial" w:hAnsi="Arial" w:cs="Arial"/>
                <w:b/>
              </w:rPr>
              <w:t>Risk Score of 16</w:t>
            </w:r>
          </w:p>
        </w:tc>
        <w:tc>
          <w:tcPr>
            <w:tcW w:w="2268" w:type="dxa"/>
            <w:tcBorders>
              <w:top w:val="single" w:sz="4" w:space="0" w:color="000000"/>
              <w:left w:val="single" w:sz="4" w:space="0" w:color="000000"/>
              <w:bottom w:val="single" w:sz="4" w:space="0" w:color="000000"/>
              <w:right w:val="single" w:sz="4" w:space="0" w:color="000000"/>
            </w:tcBorders>
            <w:vAlign w:val="center"/>
          </w:tcPr>
          <w:p w14:paraId="056EC210" w14:textId="6F80C525" w:rsidR="00167B3D" w:rsidRPr="00916438" w:rsidRDefault="00167B3D" w:rsidP="00350500">
            <w:pPr>
              <w:ind w:right="59"/>
              <w:jc w:val="center"/>
              <w:rPr>
                <w:rFonts w:ascii="Arial" w:hAnsi="Arial" w:cs="Arial"/>
              </w:rPr>
            </w:pPr>
            <w:r w:rsidRPr="00916438">
              <w:rPr>
                <w:rFonts w:ascii="Arial" w:hAnsi="Arial" w:cs="Arial"/>
              </w:rPr>
              <w:t>7</w:t>
            </w:r>
          </w:p>
        </w:tc>
        <w:tc>
          <w:tcPr>
            <w:tcW w:w="2410" w:type="dxa"/>
            <w:tcBorders>
              <w:top w:val="single" w:sz="4" w:space="0" w:color="000000"/>
              <w:left w:val="single" w:sz="4" w:space="0" w:color="000000"/>
              <w:bottom w:val="single" w:sz="4" w:space="0" w:color="000000"/>
              <w:right w:val="single" w:sz="4" w:space="0" w:color="000000"/>
            </w:tcBorders>
            <w:vAlign w:val="center"/>
          </w:tcPr>
          <w:p w14:paraId="051783DB" w14:textId="7F48FD0D" w:rsidR="00167B3D" w:rsidRPr="001D4F0F" w:rsidRDefault="00350500" w:rsidP="00350500">
            <w:pPr>
              <w:ind w:right="59"/>
              <w:jc w:val="center"/>
              <w:rPr>
                <w:rFonts w:ascii="Arial" w:hAnsi="Arial" w:cs="Arial"/>
              </w:rPr>
            </w:pPr>
            <w:r>
              <w:rPr>
                <w:rFonts w:ascii="Arial" w:hAnsi="Arial" w:cs="Arial"/>
              </w:rPr>
              <w:t>9</w:t>
            </w:r>
          </w:p>
        </w:tc>
      </w:tr>
      <w:tr w:rsidR="00167B3D" w:rsidRPr="001D4F0F" w14:paraId="76A23BAC"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C000"/>
            <w:vAlign w:val="center"/>
          </w:tcPr>
          <w:p w14:paraId="56A19E7F" w14:textId="77777777" w:rsidR="00167B3D" w:rsidRPr="001D4F0F" w:rsidRDefault="00167B3D" w:rsidP="00350500">
            <w:pPr>
              <w:rPr>
                <w:rFonts w:ascii="Arial" w:hAnsi="Arial" w:cs="Arial"/>
              </w:rPr>
            </w:pPr>
            <w:r w:rsidRPr="001D4F0F">
              <w:rPr>
                <w:rFonts w:ascii="Arial" w:eastAsia="Arial" w:hAnsi="Arial" w:cs="Arial"/>
                <w:b/>
              </w:rPr>
              <w:t xml:space="preserve">Risk Score 9-15 </w:t>
            </w:r>
          </w:p>
        </w:tc>
        <w:tc>
          <w:tcPr>
            <w:tcW w:w="2268" w:type="dxa"/>
            <w:tcBorders>
              <w:top w:val="single" w:sz="4" w:space="0" w:color="000000"/>
              <w:left w:val="single" w:sz="4" w:space="0" w:color="000000"/>
              <w:bottom w:val="single" w:sz="4" w:space="0" w:color="000000"/>
              <w:right w:val="single" w:sz="4" w:space="0" w:color="000000"/>
            </w:tcBorders>
            <w:vAlign w:val="center"/>
          </w:tcPr>
          <w:p w14:paraId="114A625B" w14:textId="7051E02C" w:rsidR="00167B3D" w:rsidRPr="00916438" w:rsidRDefault="00167B3D" w:rsidP="00350500">
            <w:pPr>
              <w:ind w:right="59"/>
              <w:jc w:val="center"/>
              <w:rPr>
                <w:rFonts w:ascii="Arial" w:hAnsi="Arial" w:cs="Arial"/>
              </w:rPr>
            </w:pPr>
            <w:r w:rsidRPr="00916438">
              <w:rPr>
                <w:rFonts w:ascii="Arial" w:hAnsi="Arial" w:cs="Arial"/>
              </w:rPr>
              <w:t>8</w:t>
            </w:r>
          </w:p>
        </w:tc>
        <w:tc>
          <w:tcPr>
            <w:tcW w:w="2410" w:type="dxa"/>
            <w:tcBorders>
              <w:top w:val="single" w:sz="4" w:space="0" w:color="000000"/>
              <w:left w:val="single" w:sz="4" w:space="0" w:color="000000"/>
              <w:bottom w:val="single" w:sz="4" w:space="0" w:color="000000"/>
              <w:right w:val="single" w:sz="4" w:space="0" w:color="000000"/>
            </w:tcBorders>
            <w:vAlign w:val="center"/>
          </w:tcPr>
          <w:p w14:paraId="6DABE5F8" w14:textId="7900FC04" w:rsidR="00167B3D" w:rsidRPr="001D4F0F" w:rsidRDefault="00350500" w:rsidP="00350500">
            <w:pPr>
              <w:ind w:right="59"/>
              <w:jc w:val="center"/>
              <w:rPr>
                <w:rFonts w:ascii="Arial" w:hAnsi="Arial" w:cs="Arial"/>
              </w:rPr>
            </w:pPr>
            <w:r>
              <w:rPr>
                <w:rFonts w:ascii="Arial" w:hAnsi="Arial" w:cs="Arial"/>
              </w:rPr>
              <w:t>7</w:t>
            </w:r>
          </w:p>
        </w:tc>
      </w:tr>
      <w:tr w:rsidR="00167B3D" w:rsidRPr="001D4F0F" w14:paraId="018C2020"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FFFF00"/>
            <w:vAlign w:val="center"/>
          </w:tcPr>
          <w:p w14:paraId="48D83AEE" w14:textId="77777777" w:rsidR="00167B3D" w:rsidRPr="001D4F0F" w:rsidRDefault="00167B3D" w:rsidP="00350500">
            <w:pPr>
              <w:rPr>
                <w:rFonts w:ascii="Arial" w:hAnsi="Arial" w:cs="Arial"/>
              </w:rPr>
            </w:pPr>
            <w:r w:rsidRPr="001D4F0F">
              <w:rPr>
                <w:rFonts w:ascii="Arial" w:eastAsia="Arial" w:hAnsi="Arial" w:cs="Arial"/>
                <w:b/>
              </w:rPr>
              <w:t xml:space="preserve">Risk Score of 5-8 </w:t>
            </w:r>
          </w:p>
        </w:tc>
        <w:tc>
          <w:tcPr>
            <w:tcW w:w="2268" w:type="dxa"/>
            <w:tcBorders>
              <w:top w:val="single" w:sz="4" w:space="0" w:color="000000"/>
              <w:left w:val="single" w:sz="4" w:space="0" w:color="000000"/>
              <w:bottom w:val="single" w:sz="4" w:space="0" w:color="000000"/>
              <w:right w:val="single" w:sz="4" w:space="0" w:color="000000"/>
            </w:tcBorders>
            <w:vAlign w:val="center"/>
          </w:tcPr>
          <w:p w14:paraId="2A59A9A2" w14:textId="6D8F26F0" w:rsidR="00167B3D" w:rsidRPr="00916438" w:rsidRDefault="00167B3D" w:rsidP="00350500">
            <w:pPr>
              <w:ind w:right="59"/>
              <w:jc w:val="center"/>
              <w:rPr>
                <w:rFonts w:ascii="Arial" w:hAnsi="Arial" w:cs="Arial"/>
              </w:rPr>
            </w:pPr>
            <w:r w:rsidRPr="00916438">
              <w:rPr>
                <w:rFonts w:ascii="Arial" w:hAnsi="Arial"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4CCD7847" w14:textId="51AE51C7" w:rsidR="00167B3D" w:rsidRPr="001D4F0F" w:rsidRDefault="00350500" w:rsidP="00350500">
            <w:pPr>
              <w:ind w:right="59"/>
              <w:jc w:val="center"/>
              <w:rPr>
                <w:rFonts w:ascii="Arial" w:hAnsi="Arial" w:cs="Arial"/>
              </w:rPr>
            </w:pPr>
            <w:r>
              <w:rPr>
                <w:rFonts w:ascii="Arial" w:hAnsi="Arial" w:cs="Arial"/>
              </w:rPr>
              <w:t>0</w:t>
            </w:r>
          </w:p>
        </w:tc>
      </w:tr>
      <w:tr w:rsidR="00167B3D" w:rsidRPr="001D4F0F" w14:paraId="17597993" w14:textId="77777777" w:rsidTr="00167B3D">
        <w:trPr>
          <w:trHeight w:val="510"/>
        </w:trPr>
        <w:tc>
          <w:tcPr>
            <w:tcW w:w="3544" w:type="dxa"/>
            <w:tcBorders>
              <w:top w:val="single" w:sz="4" w:space="0" w:color="000000"/>
              <w:left w:val="single" w:sz="4" w:space="0" w:color="000000"/>
              <w:bottom w:val="single" w:sz="4" w:space="0" w:color="000000"/>
              <w:right w:val="single" w:sz="4" w:space="0" w:color="000000"/>
            </w:tcBorders>
            <w:shd w:val="clear" w:color="auto" w:fill="00B050"/>
            <w:vAlign w:val="center"/>
          </w:tcPr>
          <w:p w14:paraId="77B9276A" w14:textId="77777777" w:rsidR="00167B3D" w:rsidRPr="001D4F0F" w:rsidRDefault="00167B3D" w:rsidP="00350500">
            <w:pPr>
              <w:rPr>
                <w:rFonts w:ascii="Arial" w:hAnsi="Arial" w:cs="Arial"/>
              </w:rPr>
            </w:pPr>
            <w:r w:rsidRPr="001D4F0F">
              <w:rPr>
                <w:rFonts w:ascii="Arial" w:eastAsia="Arial" w:hAnsi="Arial" w:cs="Arial"/>
                <w:b/>
              </w:rPr>
              <w:t xml:space="preserve">Risk Score of 1-4 </w:t>
            </w:r>
          </w:p>
        </w:tc>
        <w:tc>
          <w:tcPr>
            <w:tcW w:w="2268" w:type="dxa"/>
            <w:tcBorders>
              <w:top w:val="single" w:sz="4" w:space="0" w:color="000000"/>
              <w:left w:val="single" w:sz="4" w:space="0" w:color="000000"/>
              <w:bottom w:val="single" w:sz="4" w:space="0" w:color="000000"/>
              <w:right w:val="single" w:sz="4" w:space="0" w:color="000000"/>
            </w:tcBorders>
            <w:vAlign w:val="center"/>
          </w:tcPr>
          <w:p w14:paraId="152A0BC4" w14:textId="4F23B6FC" w:rsidR="00167B3D" w:rsidRPr="00916438" w:rsidRDefault="00167B3D" w:rsidP="00350500">
            <w:pPr>
              <w:ind w:right="59"/>
              <w:jc w:val="center"/>
              <w:rPr>
                <w:rFonts w:ascii="Arial" w:hAnsi="Arial" w:cs="Arial"/>
              </w:rPr>
            </w:pPr>
            <w:r w:rsidRPr="00916438">
              <w:rPr>
                <w:rFonts w:ascii="Arial" w:hAnsi="Arial" w:cs="Arial"/>
              </w:rPr>
              <w:t>0</w:t>
            </w:r>
          </w:p>
        </w:tc>
        <w:tc>
          <w:tcPr>
            <w:tcW w:w="2410" w:type="dxa"/>
            <w:tcBorders>
              <w:top w:val="single" w:sz="4" w:space="0" w:color="000000"/>
              <w:left w:val="single" w:sz="4" w:space="0" w:color="000000"/>
              <w:bottom w:val="single" w:sz="4" w:space="0" w:color="000000"/>
              <w:right w:val="single" w:sz="4" w:space="0" w:color="000000"/>
            </w:tcBorders>
            <w:vAlign w:val="center"/>
          </w:tcPr>
          <w:p w14:paraId="09121FC5" w14:textId="274FBD31" w:rsidR="00167B3D" w:rsidRPr="001D4F0F" w:rsidRDefault="00350500" w:rsidP="00350500">
            <w:pPr>
              <w:ind w:right="59"/>
              <w:jc w:val="center"/>
              <w:rPr>
                <w:rFonts w:ascii="Arial" w:hAnsi="Arial" w:cs="Arial"/>
              </w:rPr>
            </w:pPr>
            <w:r>
              <w:rPr>
                <w:rFonts w:ascii="Arial" w:hAnsi="Arial" w:cs="Arial"/>
              </w:rPr>
              <w:t>0</w:t>
            </w:r>
          </w:p>
        </w:tc>
      </w:tr>
      <w:tr w:rsidR="00167B3D" w:rsidRPr="001D4F0F" w14:paraId="656F3D80" w14:textId="77777777" w:rsidTr="00167B3D">
        <w:trPr>
          <w:trHeight w:val="515"/>
        </w:trPr>
        <w:tc>
          <w:tcPr>
            <w:tcW w:w="354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E99A7EF" w14:textId="77777777" w:rsidR="00167B3D" w:rsidRPr="001D4F0F" w:rsidRDefault="00167B3D" w:rsidP="00350500">
            <w:pPr>
              <w:rPr>
                <w:rFonts w:ascii="Arial" w:eastAsia="Arial" w:hAnsi="Arial" w:cs="Arial"/>
                <w:b/>
              </w:rPr>
            </w:pPr>
            <w:r w:rsidRPr="001D4F0F">
              <w:rPr>
                <w:rFonts w:ascii="Arial" w:eastAsia="Arial" w:hAnsi="Arial" w:cs="Arial"/>
                <w:b/>
              </w:rPr>
              <w:t>Total</w:t>
            </w:r>
          </w:p>
        </w:tc>
        <w:tc>
          <w:tcPr>
            <w:tcW w:w="2268" w:type="dxa"/>
            <w:tcBorders>
              <w:top w:val="single" w:sz="4" w:space="0" w:color="000000"/>
              <w:left w:val="single" w:sz="4" w:space="0" w:color="000000"/>
              <w:bottom w:val="single" w:sz="4" w:space="0" w:color="000000"/>
              <w:right w:val="single" w:sz="4" w:space="0" w:color="000000"/>
            </w:tcBorders>
            <w:vAlign w:val="center"/>
          </w:tcPr>
          <w:p w14:paraId="47CC6A1E" w14:textId="71C89A40" w:rsidR="00167B3D" w:rsidRPr="00916438" w:rsidRDefault="005D6B59" w:rsidP="00350500">
            <w:pPr>
              <w:ind w:right="59"/>
              <w:jc w:val="center"/>
              <w:rPr>
                <w:rFonts w:ascii="Arial" w:hAnsi="Arial" w:cs="Arial"/>
                <w:b/>
              </w:rPr>
            </w:pPr>
            <w:r>
              <w:rPr>
                <w:rFonts w:ascii="Arial" w:hAnsi="Arial" w:cs="Arial"/>
                <w:b/>
              </w:rPr>
              <w:t>33</w:t>
            </w:r>
          </w:p>
        </w:tc>
        <w:tc>
          <w:tcPr>
            <w:tcW w:w="2410" w:type="dxa"/>
            <w:tcBorders>
              <w:top w:val="single" w:sz="4" w:space="0" w:color="000000"/>
              <w:left w:val="single" w:sz="4" w:space="0" w:color="000000"/>
              <w:bottom w:val="single" w:sz="4" w:space="0" w:color="000000"/>
              <w:right w:val="single" w:sz="4" w:space="0" w:color="000000"/>
            </w:tcBorders>
            <w:vAlign w:val="center"/>
          </w:tcPr>
          <w:p w14:paraId="080FE921" w14:textId="4A136C50" w:rsidR="00167B3D" w:rsidRPr="001D4F0F" w:rsidRDefault="00350500" w:rsidP="00350500">
            <w:pPr>
              <w:ind w:right="59"/>
              <w:jc w:val="center"/>
              <w:rPr>
                <w:rFonts w:ascii="Arial" w:hAnsi="Arial" w:cs="Arial"/>
                <w:b/>
              </w:rPr>
            </w:pPr>
            <w:r>
              <w:rPr>
                <w:rFonts w:ascii="Arial" w:hAnsi="Arial" w:cs="Arial"/>
                <w:b/>
              </w:rPr>
              <w:t>33</w:t>
            </w:r>
          </w:p>
        </w:tc>
      </w:tr>
    </w:tbl>
    <w:p w14:paraId="77973F46" w14:textId="77777777" w:rsidR="00167B3D" w:rsidRPr="001D4F0F" w:rsidRDefault="00167B3D" w:rsidP="00167B3D">
      <w:pPr>
        <w:spacing w:after="0" w:line="240" w:lineRule="auto"/>
        <w:jc w:val="both"/>
        <w:rPr>
          <w:rFonts w:ascii="Arial" w:hAnsi="Arial" w:cs="Arial"/>
          <w:sz w:val="24"/>
          <w:szCs w:val="24"/>
        </w:rPr>
      </w:pPr>
    </w:p>
    <w:p w14:paraId="07F801B8" w14:textId="41C29D34" w:rsidR="00B6783A" w:rsidRPr="001D4F0F" w:rsidRDefault="00B6783A" w:rsidP="00B6783A">
      <w:pPr>
        <w:spacing w:before="120" w:after="0" w:line="240" w:lineRule="auto"/>
        <w:rPr>
          <w:rFonts w:ascii="Arial" w:hAnsi="Arial" w:cs="Arial"/>
          <w:b/>
          <w:sz w:val="24"/>
          <w:szCs w:val="24"/>
        </w:rPr>
      </w:pPr>
      <w:r w:rsidRPr="001D4F0F">
        <w:rPr>
          <w:rFonts w:ascii="Arial" w:hAnsi="Arial" w:cs="Arial"/>
          <w:b/>
          <w:sz w:val="24"/>
          <w:szCs w:val="24"/>
        </w:rPr>
        <w:t>3.</w:t>
      </w:r>
      <w:r w:rsidR="00CD010C">
        <w:rPr>
          <w:rFonts w:ascii="Arial" w:hAnsi="Arial" w:cs="Arial"/>
          <w:b/>
          <w:sz w:val="24"/>
          <w:szCs w:val="24"/>
        </w:rPr>
        <w:t xml:space="preserve">1 </w:t>
      </w:r>
      <w:r w:rsidR="00CD010C">
        <w:rPr>
          <w:rFonts w:ascii="Arial" w:hAnsi="Arial" w:cs="Arial"/>
          <w:b/>
          <w:sz w:val="24"/>
          <w:szCs w:val="24"/>
        </w:rPr>
        <w:tab/>
      </w:r>
      <w:r w:rsidRPr="001D4F0F">
        <w:rPr>
          <w:rFonts w:ascii="Arial" w:hAnsi="Arial" w:cs="Arial"/>
          <w:b/>
          <w:sz w:val="24"/>
          <w:szCs w:val="24"/>
        </w:rPr>
        <w:t>Risk Changes</w:t>
      </w:r>
    </w:p>
    <w:p w14:paraId="0063503A" w14:textId="4AA02479" w:rsidR="00167B3D" w:rsidRPr="005507A5" w:rsidRDefault="00B6783A" w:rsidP="00CD010C">
      <w:pPr>
        <w:spacing w:after="0" w:line="240" w:lineRule="auto"/>
        <w:ind w:left="720" w:hanging="720"/>
        <w:rPr>
          <w:rFonts w:ascii="Arial" w:hAnsi="Arial" w:cs="Arial"/>
          <w:sz w:val="24"/>
          <w:szCs w:val="24"/>
        </w:rPr>
      </w:pPr>
      <w:r>
        <w:rPr>
          <w:rFonts w:ascii="Arial" w:hAnsi="Arial" w:cs="Arial"/>
          <w:sz w:val="24"/>
          <w:szCs w:val="24"/>
        </w:rPr>
        <w:tab/>
      </w:r>
      <w:r w:rsidR="00167B3D" w:rsidRPr="001D4F0F">
        <w:rPr>
          <w:rFonts w:ascii="Arial" w:hAnsi="Arial" w:cs="Arial"/>
          <w:sz w:val="24"/>
          <w:szCs w:val="24"/>
        </w:rPr>
        <w:t xml:space="preserve">The following movements are noted in the register </w:t>
      </w:r>
      <w:r w:rsidR="00350500">
        <w:rPr>
          <w:rFonts w:ascii="Arial" w:hAnsi="Arial" w:cs="Arial"/>
          <w:sz w:val="24"/>
          <w:szCs w:val="24"/>
        </w:rPr>
        <w:t xml:space="preserve">in </w:t>
      </w:r>
      <w:r w:rsidR="00167B3D" w:rsidRPr="001D4F0F">
        <w:rPr>
          <w:rFonts w:ascii="Arial" w:hAnsi="Arial" w:cs="Arial"/>
          <w:sz w:val="24"/>
          <w:szCs w:val="24"/>
        </w:rPr>
        <w:t xml:space="preserve">the period </w:t>
      </w:r>
      <w:r w:rsidR="00350500">
        <w:rPr>
          <w:rFonts w:ascii="Arial" w:hAnsi="Arial" w:cs="Arial"/>
          <w:sz w:val="24"/>
          <w:szCs w:val="24"/>
        </w:rPr>
        <w:t xml:space="preserve">since the </w:t>
      </w:r>
      <w:r w:rsidR="005D6B59">
        <w:rPr>
          <w:rFonts w:ascii="Arial" w:hAnsi="Arial" w:cs="Arial"/>
          <w:sz w:val="24"/>
          <w:szCs w:val="24"/>
        </w:rPr>
        <w:t>July</w:t>
      </w:r>
      <w:r w:rsidR="00350500">
        <w:rPr>
          <w:rFonts w:ascii="Arial" w:hAnsi="Arial" w:cs="Arial"/>
          <w:sz w:val="24"/>
          <w:szCs w:val="24"/>
        </w:rPr>
        <w:t xml:space="preserve"> 2024 meeting</w:t>
      </w:r>
      <w:r w:rsidR="00167B3D" w:rsidRPr="001D4F0F">
        <w:rPr>
          <w:rFonts w:ascii="Arial" w:hAnsi="Arial" w:cs="Arial"/>
          <w:sz w:val="24"/>
          <w:szCs w:val="24"/>
        </w:rPr>
        <w:t>:</w:t>
      </w:r>
    </w:p>
    <w:p w14:paraId="7D0974D8" w14:textId="24CD94F4" w:rsidR="00167B3D" w:rsidRPr="005507A5" w:rsidRDefault="00B542CB" w:rsidP="00167B3D">
      <w:pPr>
        <w:pStyle w:val="ListParagraph"/>
        <w:numPr>
          <w:ilvl w:val="0"/>
          <w:numId w:val="17"/>
        </w:numPr>
        <w:spacing w:after="0" w:line="240" w:lineRule="auto"/>
        <w:ind w:hanging="357"/>
        <w:contextualSpacing w:val="0"/>
        <w:rPr>
          <w:rFonts w:ascii="Arial" w:hAnsi="Arial" w:cs="Arial"/>
          <w:i/>
          <w:sz w:val="24"/>
          <w:szCs w:val="24"/>
        </w:rPr>
      </w:pPr>
      <w:r>
        <w:rPr>
          <w:rFonts w:ascii="Arial" w:hAnsi="Arial" w:cs="Arial"/>
          <w:b/>
          <w:sz w:val="24"/>
          <w:szCs w:val="24"/>
        </w:rPr>
        <w:t>Two</w:t>
      </w:r>
      <w:r w:rsidR="005507A5" w:rsidRPr="005507A5">
        <w:rPr>
          <w:rFonts w:ascii="Arial" w:hAnsi="Arial" w:cs="Arial"/>
          <w:b/>
          <w:sz w:val="24"/>
          <w:szCs w:val="24"/>
        </w:rPr>
        <w:t xml:space="preserve"> </w:t>
      </w:r>
      <w:r w:rsidR="00167B3D" w:rsidRPr="005507A5">
        <w:rPr>
          <w:rFonts w:ascii="Arial" w:hAnsi="Arial" w:cs="Arial"/>
          <w:sz w:val="24"/>
          <w:szCs w:val="24"/>
        </w:rPr>
        <w:t>risks have been added to the register</w:t>
      </w:r>
    </w:p>
    <w:p w14:paraId="49C67159" w14:textId="501181D4" w:rsidR="00167B3D" w:rsidRPr="00E730AB" w:rsidRDefault="00B542CB" w:rsidP="00167B3D">
      <w:pPr>
        <w:pStyle w:val="ListParagraph"/>
        <w:numPr>
          <w:ilvl w:val="0"/>
          <w:numId w:val="17"/>
        </w:numPr>
        <w:spacing w:before="120" w:after="0" w:line="240" w:lineRule="auto"/>
        <w:ind w:hanging="357"/>
        <w:contextualSpacing w:val="0"/>
        <w:rPr>
          <w:rFonts w:ascii="Arial" w:hAnsi="Arial" w:cs="Arial"/>
          <w:sz w:val="24"/>
          <w:szCs w:val="24"/>
        </w:rPr>
      </w:pPr>
      <w:r>
        <w:rPr>
          <w:rFonts w:ascii="Arial" w:hAnsi="Arial" w:cs="Arial"/>
          <w:b/>
          <w:sz w:val="24"/>
          <w:szCs w:val="24"/>
        </w:rPr>
        <w:t>Two</w:t>
      </w:r>
      <w:r w:rsidR="00167B3D" w:rsidRPr="00E730AB">
        <w:rPr>
          <w:rFonts w:ascii="Arial" w:hAnsi="Arial" w:cs="Arial"/>
          <w:b/>
          <w:sz w:val="24"/>
          <w:szCs w:val="24"/>
        </w:rPr>
        <w:t xml:space="preserve"> </w:t>
      </w:r>
      <w:r w:rsidR="00167B3D" w:rsidRPr="00E730AB">
        <w:rPr>
          <w:rFonts w:ascii="Arial" w:hAnsi="Arial" w:cs="Arial"/>
          <w:sz w:val="24"/>
          <w:szCs w:val="24"/>
        </w:rPr>
        <w:t>risks have increased in score:</w:t>
      </w:r>
    </w:p>
    <w:p w14:paraId="383FA9FD" w14:textId="4BB92550" w:rsidR="00167B3D" w:rsidRPr="00E730AB" w:rsidRDefault="00B542CB" w:rsidP="00167B3D">
      <w:pPr>
        <w:pStyle w:val="ListParagraph"/>
        <w:numPr>
          <w:ilvl w:val="0"/>
          <w:numId w:val="17"/>
        </w:numPr>
        <w:spacing w:before="120" w:after="0" w:line="240" w:lineRule="auto"/>
        <w:ind w:hanging="357"/>
        <w:contextualSpacing w:val="0"/>
        <w:rPr>
          <w:rFonts w:ascii="Arial" w:hAnsi="Arial" w:cs="Arial"/>
          <w:sz w:val="24"/>
          <w:szCs w:val="24"/>
        </w:rPr>
      </w:pPr>
      <w:r>
        <w:rPr>
          <w:rFonts w:ascii="Arial" w:hAnsi="Arial" w:cs="Arial"/>
          <w:b/>
          <w:sz w:val="24"/>
          <w:szCs w:val="24"/>
        </w:rPr>
        <w:t>One</w:t>
      </w:r>
      <w:r w:rsidR="00167B3D" w:rsidRPr="00E730AB">
        <w:rPr>
          <w:rFonts w:ascii="Arial" w:hAnsi="Arial" w:cs="Arial"/>
          <w:b/>
          <w:sz w:val="24"/>
          <w:szCs w:val="24"/>
        </w:rPr>
        <w:t xml:space="preserve"> </w:t>
      </w:r>
      <w:r w:rsidR="00167B3D" w:rsidRPr="00E730AB">
        <w:rPr>
          <w:rFonts w:ascii="Arial" w:hAnsi="Arial" w:cs="Arial"/>
          <w:sz w:val="24"/>
          <w:szCs w:val="24"/>
        </w:rPr>
        <w:t>risks have reduced in score:</w:t>
      </w:r>
    </w:p>
    <w:p w14:paraId="13CE6678" w14:textId="38F607AE" w:rsidR="00167B3D" w:rsidRPr="002104BA" w:rsidRDefault="00530580" w:rsidP="00167B3D">
      <w:pPr>
        <w:pStyle w:val="ListParagraph"/>
        <w:numPr>
          <w:ilvl w:val="0"/>
          <w:numId w:val="17"/>
        </w:numPr>
        <w:spacing w:before="120" w:after="0" w:line="240" w:lineRule="auto"/>
        <w:ind w:hanging="357"/>
        <w:contextualSpacing w:val="0"/>
        <w:rPr>
          <w:rFonts w:ascii="Arial" w:hAnsi="Arial" w:cs="Arial"/>
          <w:sz w:val="24"/>
          <w:szCs w:val="24"/>
        </w:rPr>
      </w:pPr>
      <w:r>
        <w:rPr>
          <w:rFonts w:ascii="Arial" w:hAnsi="Arial" w:cs="Arial"/>
          <w:b/>
          <w:sz w:val="24"/>
          <w:szCs w:val="24"/>
        </w:rPr>
        <w:t>Two</w:t>
      </w:r>
      <w:r w:rsidR="00011D00">
        <w:rPr>
          <w:rFonts w:ascii="Arial" w:hAnsi="Arial" w:cs="Arial"/>
          <w:b/>
          <w:sz w:val="24"/>
          <w:szCs w:val="24"/>
        </w:rPr>
        <w:t xml:space="preserve"> </w:t>
      </w:r>
      <w:r w:rsidR="00167B3D" w:rsidRPr="002104BA">
        <w:rPr>
          <w:rFonts w:ascii="Arial" w:hAnsi="Arial" w:cs="Arial"/>
          <w:sz w:val="24"/>
          <w:szCs w:val="24"/>
        </w:rPr>
        <w:t>risks have been closed</w:t>
      </w:r>
      <w:r w:rsidR="00BB435B">
        <w:rPr>
          <w:rFonts w:ascii="Arial" w:hAnsi="Arial" w:cs="Arial"/>
          <w:sz w:val="24"/>
          <w:szCs w:val="24"/>
        </w:rPr>
        <w:t xml:space="preserve">/de-escalated from </w:t>
      </w:r>
      <w:r w:rsidR="00167B3D" w:rsidRPr="002104BA">
        <w:rPr>
          <w:rFonts w:ascii="Arial" w:hAnsi="Arial" w:cs="Arial"/>
          <w:sz w:val="24"/>
          <w:szCs w:val="24"/>
        </w:rPr>
        <w:t>the register:</w:t>
      </w:r>
    </w:p>
    <w:p w14:paraId="117B4E31" w14:textId="77777777" w:rsidR="00350500" w:rsidRDefault="00350500" w:rsidP="00167B3D">
      <w:pPr>
        <w:spacing w:before="120" w:after="0" w:line="240" w:lineRule="auto"/>
        <w:rPr>
          <w:rFonts w:ascii="Arial" w:hAnsi="Arial" w:cs="Arial"/>
          <w:sz w:val="24"/>
          <w:szCs w:val="24"/>
        </w:rPr>
      </w:pPr>
    </w:p>
    <w:p w14:paraId="6801AA39" w14:textId="74915DBF" w:rsidR="00350500" w:rsidRPr="001D4F0F" w:rsidRDefault="00B6783A" w:rsidP="00350500">
      <w:pPr>
        <w:spacing w:after="0" w:line="240" w:lineRule="auto"/>
        <w:jc w:val="both"/>
        <w:rPr>
          <w:rFonts w:ascii="Arial" w:hAnsi="Arial" w:cs="Arial"/>
          <w:sz w:val="24"/>
          <w:szCs w:val="24"/>
        </w:rPr>
      </w:pPr>
      <w:r>
        <w:rPr>
          <w:rFonts w:ascii="Arial" w:hAnsi="Arial" w:cs="Arial"/>
          <w:sz w:val="24"/>
          <w:szCs w:val="24"/>
        </w:rPr>
        <w:t>3.</w:t>
      </w:r>
      <w:r w:rsidR="00CD010C">
        <w:rPr>
          <w:rFonts w:ascii="Arial" w:hAnsi="Arial" w:cs="Arial"/>
          <w:sz w:val="24"/>
          <w:szCs w:val="24"/>
        </w:rPr>
        <w:t>1</w:t>
      </w:r>
      <w:r>
        <w:rPr>
          <w:rFonts w:ascii="Arial" w:hAnsi="Arial" w:cs="Arial"/>
          <w:sz w:val="24"/>
          <w:szCs w:val="24"/>
        </w:rPr>
        <w:t xml:space="preserve">.1 </w:t>
      </w:r>
      <w:r w:rsidR="00350500" w:rsidRPr="001D4F0F">
        <w:rPr>
          <w:rFonts w:ascii="Arial" w:hAnsi="Arial" w:cs="Arial"/>
          <w:sz w:val="24"/>
          <w:szCs w:val="24"/>
        </w:rPr>
        <w:t xml:space="preserve">The risk(s) </w:t>
      </w:r>
      <w:r w:rsidR="00350500" w:rsidRPr="00350500">
        <w:rPr>
          <w:rFonts w:ascii="Arial" w:hAnsi="Arial" w:cs="Arial"/>
          <w:sz w:val="24"/>
          <w:szCs w:val="24"/>
          <w:u w:val="single"/>
        </w:rPr>
        <w:t>added</w:t>
      </w:r>
      <w:r w:rsidR="00350500" w:rsidRPr="001D4F0F">
        <w:rPr>
          <w:rFonts w:ascii="Arial" w:hAnsi="Arial" w:cs="Arial"/>
          <w:sz w:val="24"/>
          <w:szCs w:val="24"/>
        </w:rPr>
        <w:t xml:space="preserve"> to the HBRR</w:t>
      </w:r>
      <w:r w:rsidR="00350500">
        <w:rPr>
          <w:rFonts w:ascii="Arial" w:hAnsi="Arial" w:cs="Arial"/>
          <w:sz w:val="24"/>
          <w:szCs w:val="24"/>
        </w:rPr>
        <w:t xml:space="preserve"> since the last update </w:t>
      </w:r>
      <w:r w:rsidR="00350500" w:rsidRPr="001D4F0F">
        <w:rPr>
          <w:rFonts w:ascii="Arial" w:hAnsi="Arial" w:cs="Arial"/>
          <w:sz w:val="24"/>
          <w:szCs w:val="24"/>
        </w:rPr>
        <w:t>is/are:</w:t>
      </w:r>
    </w:p>
    <w:p w14:paraId="22EC47AB"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jc w:val="right"/>
        <w:tblLook w:val="04A0" w:firstRow="1" w:lastRow="0" w:firstColumn="1" w:lastColumn="0" w:noHBand="0" w:noVBand="1"/>
      </w:tblPr>
      <w:tblGrid>
        <w:gridCol w:w="714"/>
        <w:gridCol w:w="5235"/>
        <w:gridCol w:w="1559"/>
        <w:gridCol w:w="1508"/>
      </w:tblGrid>
      <w:tr w:rsidR="00350500" w:rsidRPr="002966AB" w14:paraId="68DDBB4E" w14:textId="77777777" w:rsidTr="00BB435B">
        <w:trPr>
          <w:tblHeader/>
          <w:jc w:val="right"/>
        </w:trPr>
        <w:tc>
          <w:tcPr>
            <w:tcW w:w="714" w:type="dxa"/>
            <w:shd w:val="clear" w:color="auto" w:fill="B4C6E7" w:themeFill="accent5" w:themeFillTint="66"/>
          </w:tcPr>
          <w:p w14:paraId="7DBB0077" w14:textId="77777777" w:rsidR="00350500" w:rsidRPr="002966AB" w:rsidRDefault="00350500" w:rsidP="00350500">
            <w:pPr>
              <w:jc w:val="both"/>
              <w:rPr>
                <w:rFonts w:ascii="Arial" w:hAnsi="Arial" w:cs="Arial"/>
                <w:b/>
              </w:rPr>
            </w:pPr>
            <w:r w:rsidRPr="002966AB">
              <w:rPr>
                <w:rFonts w:ascii="Arial" w:hAnsi="Arial" w:cs="Arial"/>
                <w:b/>
              </w:rPr>
              <w:t>Risk</w:t>
            </w:r>
          </w:p>
          <w:p w14:paraId="0A0DD5F6" w14:textId="77777777" w:rsidR="00350500" w:rsidRPr="002966AB" w:rsidRDefault="00350500" w:rsidP="00350500">
            <w:pPr>
              <w:jc w:val="both"/>
              <w:rPr>
                <w:rFonts w:ascii="Arial" w:hAnsi="Arial" w:cs="Arial"/>
                <w:b/>
              </w:rPr>
            </w:pPr>
            <w:r w:rsidRPr="002966AB">
              <w:rPr>
                <w:rFonts w:ascii="Arial" w:hAnsi="Arial" w:cs="Arial"/>
                <w:b/>
              </w:rPr>
              <w:t>Ref</w:t>
            </w:r>
          </w:p>
        </w:tc>
        <w:tc>
          <w:tcPr>
            <w:tcW w:w="5235" w:type="dxa"/>
            <w:shd w:val="clear" w:color="auto" w:fill="B4C6E7" w:themeFill="accent5" w:themeFillTint="66"/>
          </w:tcPr>
          <w:p w14:paraId="4FD5F43D" w14:textId="77777777" w:rsidR="00350500" w:rsidRPr="00B6783A" w:rsidRDefault="00350500" w:rsidP="00350500">
            <w:pPr>
              <w:rPr>
                <w:rFonts w:ascii="Arial" w:hAnsi="Arial" w:cs="Arial"/>
                <w:b/>
                <w:sz w:val="28"/>
                <w:szCs w:val="28"/>
              </w:rPr>
            </w:pPr>
            <w:r w:rsidRPr="00B6783A">
              <w:rPr>
                <w:rFonts w:ascii="Arial" w:hAnsi="Arial" w:cs="Arial"/>
                <w:b/>
                <w:sz w:val="28"/>
                <w:szCs w:val="28"/>
              </w:rPr>
              <w:t>New Risks</w:t>
            </w:r>
          </w:p>
        </w:tc>
        <w:tc>
          <w:tcPr>
            <w:tcW w:w="1559" w:type="dxa"/>
            <w:shd w:val="clear" w:color="auto" w:fill="B4C6E7" w:themeFill="accent5" w:themeFillTint="66"/>
          </w:tcPr>
          <w:p w14:paraId="5E07B900" w14:textId="77777777" w:rsidR="00350500" w:rsidRPr="002966AB" w:rsidRDefault="00350500" w:rsidP="00350500">
            <w:pPr>
              <w:jc w:val="center"/>
              <w:rPr>
                <w:rFonts w:ascii="Arial" w:hAnsi="Arial" w:cs="Arial"/>
                <w:b/>
              </w:rPr>
            </w:pPr>
            <w:r w:rsidRPr="002966AB">
              <w:rPr>
                <w:rFonts w:ascii="Arial" w:hAnsi="Arial" w:cs="Arial"/>
                <w:b/>
              </w:rPr>
              <w:t>Lead Exec Director</w:t>
            </w:r>
          </w:p>
        </w:tc>
        <w:tc>
          <w:tcPr>
            <w:tcW w:w="1508" w:type="dxa"/>
            <w:shd w:val="clear" w:color="auto" w:fill="B4C6E7" w:themeFill="accent5" w:themeFillTint="66"/>
          </w:tcPr>
          <w:p w14:paraId="695123F7" w14:textId="77777777" w:rsidR="00350500" w:rsidRPr="002966AB" w:rsidRDefault="00350500" w:rsidP="00350500">
            <w:pPr>
              <w:jc w:val="center"/>
              <w:rPr>
                <w:rFonts w:ascii="Arial" w:hAnsi="Arial" w:cs="Arial"/>
                <w:b/>
              </w:rPr>
            </w:pPr>
            <w:r w:rsidRPr="002966AB">
              <w:rPr>
                <w:rFonts w:ascii="Arial" w:hAnsi="Arial" w:cs="Arial"/>
                <w:b/>
              </w:rPr>
              <w:t>Current Risk Score</w:t>
            </w:r>
          </w:p>
        </w:tc>
      </w:tr>
      <w:tr w:rsidR="002966AB" w:rsidRPr="002966AB" w14:paraId="5224A5F3" w14:textId="77777777" w:rsidTr="00BB435B">
        <w:trPr>
          <w:jc w:val="right"/>
        </w:trPr>
        <w:tc>
          <w:tcPr>
            <w:tcW w:w="714" w:type="dxa"/>
          </w:tcPr>
          <w:p w14:paraId="783287B5" w14:textId="4AD74991" w:rsidR="002966AB" w:rsidRPr="002966AB" w:rsidRDefault="002966AB" w:rsidP="002966AB">
            <w:pPr>
              <w:jc w:val="both"/>
              <w:rPr>
                <w:rFonts w:ascii="Arial" w:hAnsi="Arial" w:cs="Arial"/>
              </w:rPr>
            </w:pPr>
            <w:r w:rsidRPr="002966AB">
              <w:rPr>
                <w:rFonts w:ascii="Arial" w:hAnsi="Arial" w:cs="Arial"/>
              </w:rPr>
              <w:t>102</w:t>
            </w:r>
          </w:p>
        </w:tc>
        <w:tc>
          <w:tcPr>
            <w:tcW w:w="5235" w:type="dxa"/>
          </w:tcPr>
          <w:p w14:paraId="4D9C6486" w14:textId="77777777" w:rsidR="002966AB" w:rsidRPr="002966AB" w:rsidRDefault="002966AB" w:rsidP="002966AB">
            <w:pPr>
              <w:rPr>
                <w:rFonts w:ascii="Arial" w:hAnsi="Arial" w:cs="Arial"/>
                <w:b/>
              </w:rPr>
            </w:pPr>
            <w:r w:rsidRPr="002966AB">
              <w:rPr>
                <w:rFonts w:ascii="Arial" w:hAnsi="Arial" w:cs="Arial"/>
                <w:b/>
              </w:rPr>
              <w:t xml:space="preserve">Inability to Maintain </w:t>
            </w:r>
            <w:proofErr w:type="spellStart"/>
            <w:r w:rsidRPr="002966AB">
              <w:rPr>
                <w:rFonts w:ascii="Arial" w:hAnsi="Arial" w:cs="Arial"/>
                <w:b/>
              </w:rPr>
              <w:t>Birthrate</w:t>
            </w:r>
            <w:proofErr w:type="spellEnd"/>
            <w:r w:rsidRPr="002966AB">
              <w:rPr>
                <w:rFonts w:ascii="Arial" w:hAnsi="Arial" w:cs="Arial"/>
                <w:b/>
              </w:rPr>
              <w:t xml:space="preserve"> Plus Compliant Rosters</w:t>
            </w:r>
          </w:p>
          <w:p w14:paraId="5561AA02" w14:textId="77777777" w:rsidR="002966AB" w:rsidRPr="002966AB" w:rsidRDefault="002966AB" w:rsidP="002966AB">
            <w:pPr>
              <w:rPr>
                <w:rFonts w:ascii="Arial" w:hAnsi="Arial" w:cs="Arial"/>
              </w:rPr>
            </w:pPr>
            <w:proofErr w:type="spellStart"/>
            <w:r w:rsidRPr="002966AB">
              <w:rPr>
                <w:rFonts w:ascii="Arial" w:hAnsi="Arial" w:cs="Arial"/>
              </w:rPr>
              <w:t>Birthrate</w:t>
            </w:r>
            <w:proofErr w:type="spellEnd"/>
            <w:r w:rsidRPr="002966AB">
              <w:rPr>
                <w:rFonts w:ascii="Arial" w:hAnsi="Arial" w:cs="Arial"/>
              </w:rPr>
              <w:t xml:space="preserve"> Plus® enables health boards to calculate their midwifery staffing requirements based on their specific activity, case mix, demographics and skill mix.</w:t>
            </w:r>
          </w:p>
          <w:p w14:paraId="40A0BF8D" w14:textId="1EC3EF16" w:rsidR="002966AB" w:rsidRDefault="002966AB" w:rsidP="002966AB">
            <w:pPr>
              <w:rPr>
                <w:rFonts w:ascii="Arial" w:hAnsi="Arial" w:cs="Arial"/>
              </w:rPr>
            </w:pPr>
            <w:r w:rsidRPr="002966AB">
              <w:rPr>
                <w:rFonts w:ascii="Arial" w:hAnsi="Arial" w:cs="Arial"/>
              </w:rPr>
              <w:t xml:space="preserve">There is a risk non-compliance with roster templates due to increased acuity, unplanned staff absence and vacancies. The potential impact of this may be reduced staffing levels against the agreed </w:t>
            </w:r>
            <w:proofErr w:type="spellStart"/>
            <w:r w:rsidRPr="002966AB">
              <w:rPr>
                <w:rFonts w:ascii="Arial" w:hAnsi="Arial" w:cs="Arial"/>
              </w:rPr>
              <w:t>Birthrate</w:t>
            </w:r>
            <w:proofErr w:type="spellEnd"/>
            <w:r w:rsidRPr="002966AB">
              <w:rPr>
                <w:rFonts w:ascii="Arial" w:hAnsi="Arial" w:cs="Arial"/>
              </w:rPr>
              <w:t xml:space="preserve"> Plus ®, staffing template resulting in poor patient outcomes and experience, and potential suspension of services.</w:t>
            </w:r>
          </w:p>
          <w:p w14:paraId="521ABD2B" w14:textId="217FD87C" w:rsidR="002966AB" w:rsidRPr="002966AB" w:rsidRDefault="002966AB" w:rsidP="002966AB">
            <w:pPr>
              <w:rPr>
                <w:rFonts w:ascii="Arial" w:hAnsi="Arial" w:cs="Arial"/>
              </w:rPr>
            </w:pPr>
          </w:p>
        </w:tc>
        <w:tc>
          <w:tcPr>
            <w:tcW w:w="1559" w:type="dxa"/>
            <w:shd w:val="clear" w:color="auto" w:fill="auto"/>
          </w:tcPr>
          <w:p w14:paraId="66D801DF" w14:textId="0CB05A17" w:rsidR="002966AB" w:rsidRPr="002966AB" w:rsidRDefault="002966AB" w:rsidP="002966AB">
            <w:pPr>
              <w:jc w:val="center"/>
              <w:rPr>
                <w:rFonts w:ascii="Arial" w:hAnsi="Arial" w:cs="Arial"/>
              </w:rPr>
            </w:pPr>
            <w:r w:rsidRPr="002966AB">
              <w:rPr>
                <w:rFonts w:ascii="Arial" w:hAnsi="Arial" w:cs="Arial"/>
              </w:rPr>
              <w:t>Executive Director of Nursing &amp; Patient Experience</w:t>
            </w:r>
          </w:p>
        </w:tc>
        <w:tc>
          <w:tcPr>
            <w:tcW w:w="1508" w:type="dxa"/>
            <w:shd w:val="clear" w:color="auto" w:fill="C00000"/>
          </w:tcPr>
          <w:p w14:paraId="07CCAD65" w14:textId="0744F5EA" w:rsidR="002966AB" w:rsidRPr="002966AB" w:rsidRDefault="002966AB" w:rsidP="002966AB">
            <w:pPr>
              <w:jc w:val="center"/>
              <w:rPr>
                <w:rFonts w:ascii="Arial" w:hAnsi="Arial" w:cs="Arial"/>
                <w:b/>
              </w:rPr>
            </w:pPr>
            <w:r>
              <w:rPr>
                <w:rFonts w:ascii="Arial" w:hAnsi="Arial" w:cs="Arial"/>
                <w:b/>
              </w:rPr>
              <w:t>16</w:t>
            </w:r>
          </w:p>
        </w:tc>
      </w:tr>
      <w:tr w:rsidR="002966AB" w:rsidRPr="002966AB" w14:paraId="6B04118A" w14:textId="77777777" w:rsidTr="00BB435B">
        <w:trPr>
          <w:jc w:val="right"/>
        </w:trPr>
        <w:tc>
          <w:tcPr>
            <w:tcW w:w="714" w:type="dxa"/>
          </w:tcPr>
          <w:p w14:paraId="75EB2469" w14:textId="63C417B5" w:rsidR="002966AB" w:rsidRPr="002966AB" w:rsidRDefault="002966AB" w:rsidP="002966AB">
            <w:pPr>
              <w:jc w:val="both"/>
              <w:rPr>
                <w:rFonts w:ascii="Arial" w:hAnsi="Arial" w:cs="Arial"/>
              </w:rPr>
            </w:pPr>
            <w:r w:rsidRPr="002966AB">
              <w:rPr>
                <w:rFonts w:ascii="Arial" w:hAnsi="Arial" w:cs="Arial"/>
              </w:rPr>
              <w:t>103</w:t>
            </w:r>
          </w:p>
        </w:tc>
        <w:tc>
          <w:tcPr>
            <w:tcW w:w="5235" w:type="dxa"/>
          </w:tcPr>
          <w:p w14:paraId="7531F503" w14:textId="77777777" w:rsidR="002966AB" w:rsidRPr="002966AB" w:rsidRDefault="002966AB" w:rsidP="002966AB">
            <w:pPr>
              <w:rPr>
                <w:rFonts w:ascii="Arial" w:hAnsi="Arial" w:cs="Arial"/>
                <w:b/>
              </w:rPr>
            </w:pPr>
            <w:r w:rsidRPr="002966AB">
              <w:rPr>
                <w:rFonts w:ascii="Arial" w:hAnsi="Arial" w:cs="Arial"/>
                <w:b/>
              </w:rPr>
              <w:t>High Quality Choices in Birth Place</w:t>
            </w:r>
          </w:p>
          <w:p w14:paraId="0967DB2D" w14:textId="1270AE28" w:rsidR="002966AB" w:rsidRDefault="002966AB" w:rsidP="002966AB">
            <w:pPr>
              <w:rPr>
                <w:rFonts w:ascii="Arial" w:hAnsi="Arial" w:cs="Arial"/>
              </w:rPr>
            </w:pPr>
            <w:r w:rsidRPr="002966AB">
              <w:rPr>
                <w:rFonts w:ascii="Arial" w:hAnsi="Arial" w:cs="Arial"/>
              </w:rPr>
              <w:lastRenderedPageBreak/>
              <w:t>The Community Intrapartum services remain suspended. There is a risk of not being able to provide high quality choices in place of birth (via appropriately staffed and resourced community midwifery teams, the freestanding midwifery unit at Neath Port Talbot Hospital, the alongside midwifery unit and obstetric unit at Singleton Hospital).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p w14:paraId="58E0B5E5" w14:textId="394E3C30" w:rsidR="002966AB" w:rsidRPr="002966AB" w:rsidRDefault="002966AB" w:rsidP="002966AB">
            <w:pPr>
              <w:rPr>
                <w:rFonts w:ascii="Arial" w:hAnsi="Arial" w:cs="Arial"/>
              </w:rPr>
            </w:pPr>
          </w:p>
        </w:tc>
        <w:tc>
          <w:tcPr>
            <w:tcW w:w="1559" w:type="dxa"/>
            <w:shd w:val="clear" w:color="auto" w:fill="auto"/>
          </w:tcPr>
          <w:p w14:paraId="3FAF05CE" w14:textId="1439A255" w:rsidR="002966AB" w:rsidRPr="002966AB" w:rsidRDefault="002966AB" w:rsidP="002966AB">
            <w:pPr>
              <w:jc w:val="center"/>
              <w:rPr>
                <w:rFonts w:ascii="Arial" w:hAnsi="Arial" w:cs="Arial"/>
              </w:rPr>
            </w:pPr>
            <w:r w:rsidRPr="002966AB">
              <w:rPr>
                <w:rFonts w:ascii="Arial" w:hAnsi="Arial" w:cs="Arial"/>
              </w:rPr>
              <w:lastRenderedPageBreak/>
              <w:t xml:space="preserve">Executive Director of </w:t>
            </w:r>
            <w:r w:rsidRPr="002966AB">
              <w:rPr>
                <w:rFonts w:ascii="Arial" w:hAnsi="Arial" w:cs="Arial"/>
              </w:rPr>
              <w:lastRenderedPageBreak/>
              <w:t>Nursing &amp; Patient Experience</w:t>
            </w:r>
          </w:p>
        </w:tc>
        <w:tc>
          <w:tcPr>
            <w:tcW w:w="1508" w:type="dxa"/>
            <w:shd w:val="clear" w:color="auto" w:fill="C00000"/>
          </w:tcPr>
          <w:p w14:paraId="387E9417" w14:textId="7347319F" w:rsidR="002966AB" w:rsidRPr="002966AB" w:rsidRDefault="002966AB" w:rsidP="002966AB">
            <w:pPr>
              <w:jc w:val="center"/>
              <w:rPr>
                <w:rFonts w:ascii="Arial" w:hAnsi="Arial" w:cs="Arial"/>
                <w:b/>
              </w:rPr>
            </w:pPr>
            <w:r>
              <w:rPr>
                <w:rFonts w:ascii="Arial" w:hAnsi="Arial" w:cs="Arial"/>
                <w:b/>
              </w:rPr>
              <w:lastRenderedPageBreak/>
              <w:t>16</w:t>
            </w:r>
          </w:p>
        </w:tc>
      </w:tr>
    </w:tbl>
    <w:p w14:paraId="62FF4633" w14:textId="0D79689D" w:rsidR="00350500" w:rsidRDefault="00350500" w:rsidP="00350500">
      <w:pPr>
        <w:spacing w:after="0" w:line="240" w:lineRule="auto"/>
        <w:jc w:val="both"/>
        <w:rPr>
          <w:rFonts w:ascii="Arial" w:hAnsi="Arial" w:cs="Arial"/>
          <w:sz w:val="24"/>
          <w:szCs w:val="24"/>
        </w:rPr>
      </w:pPr>
    </w:p>
    <w:p w14:paraId="05AF0177" w14:textId="77777777" w:rsidR="00BB435B" w:rsidRPr="001D4F0F" w:rsidRDefault="00BB435B" w:rsidP="00350500">
      <w:pPr>
        <w:spacing w:after="0" w:line="240" w:lineRule="auto"/>
        <w:jc w:val="both"/>
        <w:rPr>
          <w:rFonts w:ascii="Arial" w:hAnsi="Arial" w:cs="Arial"/>
          <w:sz w:val="24"/>
          <w:szCs w:val="24"/>
        </w:rPr>
      </w:pPr>
    </w:p>
    <w:p w14:paraId="465A237E" w14:textId="62A9EEF6" w:rsidR="00350500" w:rsidRPr="001D4F0F" w:rsidRDefault="00BB435B" w:rsidP="00350500">
      <w:pPr>
        <w:spacing w:after="0" w:line="240" w:lineRule="auto"/>
        <w:jc w:val="both"/>
        <w:rPr>
          <w:rFonts w:ascii="Arial" w:hAnsi="Arial" w:cs="Arial"/>
          <w:sz w:val="24"/>
          <w:szCs w:val="24"/>
        </w:rPr>
      </w:pPr>
      <w:r>
        <w:rPr>
          <w:rFonts w:ascii="Arial" w:hAnsi="Arial" w:cs="Arial"/>
          <w:sz w:val="24"/>
          <w:szCs w:val="24"/>
        </w:rPr>
        <w:t>3.</w:t>
      </w:r>
      <w:r w:rsidR="00CD010C">
        <w:rPr>
          <w:rFonts w:ascii="Arial" w:hAnsi="Arial" w:cs="Arial"/>
          <w:sz w:val="24"/>
          <w:szCs w:val="24"/>
        </w:rPr>
        <w:t>1</w:t>
      </w:r>
      <w:r>
        <w:rPr>
          <w:rFonts w:ascii="Arial" w:hAnsi="Arial" w:cs="Arial"/>
          <w:sz w:val="24"/>
          <w:szCs w:val="24"/>
        </w:rPr>
        <w:t xml:space="preserve">.2 </w:t>
      </w:r>
      <w:r w:rsidR="00350500" w:rsidRPr="001D4F0F">
        <w:rPr>
          <w:rFonts w:ascii="Arial" w:hAnsi="Arial" w:cs="Arial"/>
          <w:sz w:val="24"/>
          <w:szCs w:val="24"/>
        </w:rPr>
        <w:t xml:space="preserve">The risk(s) with </w:t>
      </w:r>
      <w:r w:rsidR="00350500" w:rsidRPr="001D4F0F">
        <w:rPr>
          <w:rFonts w:ascii="Arial" w:hAnsi="Arial" w:cs="Arial"/>
          <w:sz w:val="24"/>
          <w:szCs w:val="24"/>
          <w:u w:val="single"/>
        </w:rPr>
        <w:t>increased</w:t>
      </w:r>
      <w:r w:rsidR="00350500" w:rsidRPr="001D4F0F">
        <w:rPr>
          <w:rFonts w:ascii="Arial" w:hAnsi="Arial" w:cs="Arial"/>
          <w:sz w:val="24"/>
          <w:szCs w:val="24"/>
        </w:rPr>
        <w:t xml:space="preserve"> scores is/are: </w:t>
      </w:r>
    </w:p>
    <w:p w14:paraId="0B106E32"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08"/>
        <w:gridCol w:w="3846"/>
        <w:gridCol w:w="1745"/>
        <w:gridCol w:w="1389"/>
        <w:gridCol w:w="1328"/>
      </w:tblGrid>
      <w:tr w:rsidR="00350500" w:rsidRPr="001D4F0F" w14:paraId="02435B18" w14:textId="77777777" w:rsidTr="00BB435B">
        <w:trPr>
          <w:tblHeader/>
        </w:trPr>
        <w:tc>
          <w:tcPr>
            <w:tcW w:w="708" w:type="dxa"/>
            <w:shd w:val="clear" w:color="auto" w:fill="B4C6E7" w:themeFill="accent5" w:themeFillTint="66"/>
          </w:tcPr>
          <w:p w14:paraId="54450B98" w14:textId="77777777" w:rsidR="00350500" w:rsidRPr="001D4F0F" w:rsidRDefault="00350500" w:rsidP="00350500">
            <w:pPr>
              <w:jc w:val="both"/>
              <w:rPr>
                <w:rFonts w:ascii="Arial" w:hAnsi="Arial" w:cs="Arial"/>
                <w:b/>
              </w:rPr>
            </w:pPr>
            <w:r w:rsidRPr="001D4F0F">
              <w:rPr>
                <w:rFonts w:ascii="Arial" w:hAnsi="Arial" w:cs="Arial"/>
                <w:b/>
              </w:rPr>
              <w:t>Risk</w:t>
            </w:r>
          </w:p>
          <w:p w14:paraId="77DAA4B3" w14:textId="77777777" w:rsidR="00350500" w:rsidRPr="001D4F0F" w:rsidRDefault="00350500" w:rsidP="00350500">
            <w:pPr>
              <w:jc w:val="both"/>
              <w:rPr>
                <w:rFonts w:ascii="Arial" w:hAnsi="Arial" w:cs="Arial"/>
                <w:b/>
              </w:rPr>
            </w:pPr>
            <w:r w:rsidRPr="001D4F0F">
              <w:rPr>
                <w:rFonts w:ascii="Arial" w:hAnsi="Arial" w:cs="Arial"/>
                <w:b/>
              </w:rPr>
              <w:t>Ref</w:t>
            </w:r>
          </w:p>
        </w:tc>
        <w:tc>
          <w:tcPr>
            <w:tcW w:w="3846" w:type="dxa"/>
            <w:shd w:val="clear" w:color="auto" w:fill="B4C6E7" w:themeFill="accent5" w:themeFillTint="66"/>
          </w:tcPr>
          <w:p w14:paraId="19ED691B" w14:textId="77777777" w:rsidR="00350500" w:rsidRPr="00BB435B" w:rsidRDefault="00350500" w:rsidP="00350500">
            <w:pPr>
              <w:jc w:val="both"/>
              <w:rPr>
                <w:rFonts w:ascii="Arial" w:hAnsi="Arial" w:cs="Arial"/>
                <w:b/>
                <w:sz w:val="28"/>
                <w:szCs w:val="28"/>
              </w:rPr>
            </w:pPr>
            <w:r w:rsidRPr="00BB435B">
              <w:rPr>
                <w:rFonts w:ascii="Arial" w:hAnsi="Arial" w:cs="Arial"/>
                <w:b/>
                <w:sz w:val="28"/>
                <w:szCs w:val="28"/>
              </w:rPr>
              <w:t>Increased Risks</w:t>
            </w:r>
          </w:p>
        </w:tc>
        <w:tc>
          <w:tcPr>
            <w:tcW w:w="1745" w:type="dxa"/>
            <w:shd w:val="clear" w:color="auto" w:fill="B4C6E7" w:themeFill="accent5" w:themeFillTint="66"/>
          </w:tcPr>
          <w:p w14:paraId="43E5F0DF"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1389" w:type="dxa"/>
            <w:shd w:val="clear" w:color="auto" w:fill="B4C6E7" w:themeFill="accent5" w:themeFillTint="66"/>
          </w:tcPr>
          <w:p w14:paraId="67568076" w14:textId="77777777" w:rsidR="00350500" w:rsidRPr="001D4F0F" w:rsidRDefault="00350500" w:rsidP="00350500">
            <w:pPr>
              <w:jc w:val="center"/>
              <w:rPr>
                <w:rFonts w:ascii="Arial" w:hAnsi="Arial" w:cs="Arial"/>
                <w:b/>
              </w:rPr>
            </w:pPr>
            <w:r w:rsidRPr="001D4F0F">
              <w:rPr>
                <w:rFonts w:ascii="Arial" w:hAnsi="Arial" w:cs="Arial"/>
                <w:b/>
              </w:rPr>
              <w:t>Previous Risk Score</w:t>
            </w:r>
          </w:p>
        </w:tc>
        <w:tc>
          <w:tcPr>
            <w:tcW w:w="1328" w:type="dxa"/>
            <w:shd w:val="clear" w:color="auto" w:fill="B4C6E7" w:themeFill="accent5" w:themeFillTint="66"/>
          </w:tcPr>
          <w:p w14:paraId="7C8B2CD1" w14:textId="77777777" w:rsidR="00350500" w:rsidRPr="001D4F0F" w:rsidRDefault="00350500" w:rsidP="00350500">
            <w:pPr>
              <w:jc w:val="center"/>
              <w:rPr>
                <w:rFonts w:ascii="Arial" w:hAnsi="Arial" w:cs="Arial"/>
                <w:b/>
              </w:rPr>
            </w:pPr>
            <w:r w:rsidRPr="001D4F0F">
              <w:rPr>
                <w:rFonts w:ascii="Arial" w:hAnsi="Arial" w:cs="Arial"/>
                <w:b/>
              </w:rPr>
              <w:t xml:space="preserve">Current Risk Score </w:t>
            </w:r>
          </w:p>
        </w:tc>
      </w:tr>
      <w:tr w:rsidR="002966AB" w:rsidRPr="001D4F0F" w14:paraId="5B2F9E68" w14:textId="77777777" w:rsidTr="00BB435B">
        <w:tc>
          <w:tcPr>
            <w:tcW w:w="708" w:type="dxa"/>
          </w:tcPr>
          <w:p w14:paraId="6D0A6349" w14:textId="120613F8" w:rsidR="002966AB" w:rsidRPr="002966AB" w:rsidRDefault="002966AB" w:rsidP="002966AB">
            <w:pPr>
              <w:jc w:val="both"/>
              <w:rPr>
                <w:rFonts w:ascii="Arial" w:hAnsi="Arial" w:cs="Arial"/>
              </w:rPr>
            </w:pPr>
            <w:r>
              <w:rPr>
                <w:rFonts w:ascii="Arial" w:hAnsi="Arial" w:cs="Arial"/>
              </w:rPr>
              <w:t>52</w:t>
            </w:r>
          </w:p>
        </w:tc>
        <w:tc>
          <w:tcPr>
            <w:tcW w:w="3846" w:type="dxa"/>
          </w:tcPr>
          <w:p w14:paraId="296A6D33" w14:textId="77777777" w:rsidR="002966AB" w:rsidRPr="002966AB" w:rsidRDefault="002966AB" w:rsidP="002966AB">
            <w:pPr>
              <w:tabs>
                <w:tab w:val="left" w:pos="1814"/>
              </w:tabs>
              <w:rPr>
                <w:rFonts w:ascii="Arial" w:hAnsi="Arial" w:cs="Arial"/>
                <w:b/>
              </w:rPr>
            </w:pPr>
            <w:r w:rsidRPr="002966AB">
              <w:rPr>
                <w:rFonts w:ascii="Arial" w:hAnsi="Arial" w:cs="Arial"/>
                <w:b/>
              </w:rPr>
              <w:t>Impact Assessment Requirements</w:t>
            </w:r>
          </w:p>
          <w:p w14:paraId="4E8BD8DF" w14:textId="77777777" w:rsidR="002966AB" w:rsidRDefault="00B6783A" w:rsidP="002966AB">
            <w:pPr>
              <w:tabs>
                <w:tab w:val="left" w:pos="1814"/>
              </w:tabs>
              <w:rPr>
                <w:rFonts w:ascii="Arial" w:hAnsi="Arial" w:cs="Arial"/>
              </w:rPr>
            </w:pPr>
            <w:r w:rsidRPr="00B6783A">
              <w:rPr>
                <w:rFonts w:ascii="Arial" w:hAnsi="Arial" w:cs="Arial"/>
              </w:rPr>
              <w:t>The Health Board does not have sufficient skills &amp; resource in place to undertake integrated equality impact assessments in line with strategic service change and policy development.</w:t>
            </w:r>
          </w:p>
          <w:p w14:paraId="224CD467" w14:textId="4D123519" w:rsidR="00B6783A" w:rsidRPr="002966AB" w:rsidRDefault="00B6783A" w:rsidP="002966AB">
            <w:pPr>
              <w:tabs>
                <w:tab w:val="left" w:pos="1814"/>
              </w:tabs>
              <w:rPr>
                <w:rFonts w:ascii="Arial" w:hAnsi="Arial" w:cs="Arial"/>
              </w:rPr>
            </w:pPr>
          </w:p>
        </w:tc>
        <w:tc>
          <w:tcPr>
            <w:tcW w:w="1745" w:type="dxa"/>
            <w:shd w:val="clear" w:color="auto" w:fill="auto"/>
          </w:tcPr>
          <w:p w14:paraId="787D41A4" w14:textId="44358CD6" w:rsidR="002966AB" w:rsidRPr="002966AB" w:rsidRDefault="00B6783A" w:rsidP="00B6783A">
            <w:pPr>
              <w:jc w:val="center"/>
              <w:rPr>
                <w:rFonts w:ascii="Arial" w:hAnsi="Arial" w:cs="Arial"/>
              </w:rPr>
            </w:pPr>
            <w:r>
              <w:rPr>
                <w:rFonts w:ascii="Arial" w:hAnsi="Arial" w:cs="Arial"/>
              </w:rPr>
              <w:t>Director of Insight, Communication &amp; Engagement</w:t>
            </w:r>
          </w:p>
        </w:tc>
        <w:tc>
          <w:tcPr>
            <w:tcW w:w="1389" w:type="dxa"/>
            <w:shd w:val="clear" w:color="auto" w:fill="FFC000"/>
          </w:tcPr>
          <w:p w14:paraId="784C22B1" w14:textId="0EACC561" w:rsidR="002966AB" w:rsidRPr="002966AB" w:rsidRDefault="00B6783A" w:rsidP="002966AB">
            <w:pPr>
              <w:jc w:val="center"/>
              <w:rPr>
                <w:rFonts w:ascii="Arial" w:hAnsi="Arial" w:cs="Arial"/>
                <w:b/>
              </w:rPr>
            </w:pPr>
            <w:r>
              <w:rPr>
                <w:rFonts w:ascii="Arial" w:hAnsi="Arial" w:cs="Arial"/>
                <w:b/>
              </w:rPr>
              <w:t>12</w:t>
            </w:r>
          </w:p>
        </w:tc>
        <w:tc>
          <w:tcPr>
            <w:tcW w:w="1328" w:type="dxa"/>
            <w:shd w:val="clear" w:color="auto" w:fill="C00000"/>
          </w:tcPr>
          <w:p w14:paraId="1BDBD2B8" w14:textId="653B3465" w:rsidR="002966AB" w:rsidRPr="002966AB" w:rsidRDefault="00B6783A" w:rsidP="002966AB">
            <w:pPr>
              <w:jc w:val="center"/>
              <w:rPr>
                <w:rFonts w:ascii="Arial" w:hAnsi="Arial" w:cs="Arial"/>
                <w:b/>
              </w:rPr>
            </w:pPr>
            <w:r>
              <w:rPr>
                <w:rFonts w:ascii="Arial" w:hAnsi="Arial" w:cs="Arial"/>
                <w:b/>
              </w:rPr>
              <w:t>16</w:t>
            </w:r>
          </w:p>
        </w:tc>
      </w:tr>
      <w:tr w:rsidR="0061419C" w:rsidRPr="001D4F0F" w14:paraId="61BAD025" w14:textId="77777777" w:rsidTr="0061419C">
        <w:tc>
          <w:tcPr>
            <w:tcW w:w="708" w:type="dxa"/>
          </w:tcPr>
          <w:p w14:paraId="5EA5BAB5" w14:textId="188AFFB8" w:rsidR="0061419C" w:rsidRDefault="0061419C" w:rsidP="002966AB">
            <w:pPr>
              <w:jc w:val="both"/>
              <w:rPr>
                <w:rFonts w:ascii="Arial" w:hAnsi="Arial" w:cs="Arial"/>
              </w:rPr>
            </w:pPr>
            <w:r>
              <w:rPr>
                <w:rFonts w:ascii="Arial" w:hAnsi="Arial" w:cs="Arial"/>
              </w:rPr>
              <w:t>66</w:t>
            </w:r>
          </w:p>
        </w:tc>
        <w:tc>
          <w:tcPr>
            <w:tcW w:w="3846" w:type="dxa"/>
          </w:tcPr>
          <w:p w14:paraId="5C46A286" w14:textId="77777777" w:rsidR="0061419C" w:rsidRPr="0061419C" w:rsidRDefault="0061419C" w:rsidP="0061419C">
            <w:pPr>
              <w:tabs>
                <w:tab w:val="left" w:pos="1814"/>
              </w:tabs>
              <w:rPr>
                <w:rFonts w:ascii="Arial" w:hAnsi="Arial" w:cs="Arial"/>
                <w:b/>
              </w:rPr>
            </w:pPr>
            <w:r w:rsidRPr="0061419C">
              <w:rPr>
                <w:rFonts w:ascii="Arial" w:hAnsi="Arial" w:cs="Arial"/>
                <w:b/>
              </w:rPr>
              <w:t>Access to SACT (Cancer Services)</w:t>
            </w:r>
          </w:p>
          <w:p w14:paraId="4CDD05E4" w14:textId="1CD5E06C" w:rsidR="0061419C" w:rsidRPr="0061419C" w:rsidRDefault="0061419C" w:rsidP="0061419C">
            <w:pPr>
              <w:tabs>
                <w:tab w:val="left" w:pos="1814"/>
              </w:tabs>
              <w:rPr>
                <w:rFonts w:ascii="Arial" w:hAnsi="Arial" w:cs="Arial"/>
              </w:rPr>
            </w:pPr>
            <w:r w:rsidRPr="0061419C">
              <w:rPr>
                <w:rFonts w:ascii="Arial" w:hAnsi="Arial" w:cs="Arial"/>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p w14:paraId="16F898A2" w14:textId="51ABF4D9" w:rsidR="0061419C" w:rsidRPr="002966AB" w:rsidRDefault="0061419C" w:rsidP="002966AB">
            <w:pPr>
              <w:tabs>
                <w:tab w:val="left" w:pos="1814"/>
              </w:tabs>
              <w:rPr>
                <w:rFonts w:ascii="Arial" w:hAnsi="Arial" w:cs="Arial"/>
                <w:b/>
              </w:rPr>
            </w:pPr>
          </w:p>
        </w:tc>
        <w:tc>
          <w:tcPr>
            <w:tcW w:w="1745" w:type="dxa"/>
            <w:shd w:val="clear" w:color="auto" w:fill="auto"/>
          </w:tcPr>
          <w:p w14:paraId="5A044163" w14:textId="4FBEC385" w:rsidR="0061419C" w:rsidRDefault="00D10561" w:rsidP="002966AB">
            <w:pPr>
              <w:jc w:val="center"/>
              <w:rPr>
                <w:rFonts w:ascii="Arial" w:hAnsi="Arial" w:cs="Arial"/>
              </w:rPr>
            </w:pPr>
            <w:r>
              <w:rPr>
                <w:rFonts w:ascii="Arial" w:hAnsi="Arial" w:cs="Arial"/>
              </w:rPr>
              <w:t>Executive Medical Director</w:t>
            </w:r>
          </w:p>
        </w:tc>
        <w:tc>
          <w:tcPr>
            <w:tcW w:w="1389" w:type="dxa"/>
            <w:shd w:val="clear" w:color="auto" w:fill="FFC000"/>
          </w:tcPr>
          <w:p w14:paraId="704D5831" w14:textId="24FB5752" w:rsidR="0061419C" w:rsidRDefault="0061419C" w:rsidP="002966AB">
            <w:pPr>
              <w:jc w:val="center"/>
              <w:rPr>
                <w:rFonts w:ascii="Arial" w:hAnsi="Arial" w:cs="Arial"/>
                <w:b/>
              </w:rPr>
            </w:pPr>
            <w:r>
              <w:rPr>
                <w:rFonts w:ascii="Arial" w:hAnsi="Arial" w:cs="Arial"/>
                <w:b/>
              </w:rPr>
              <w:t>15</w:t>
            </w:r>
          </w:p>
        </w:tc>
        <w:tc>
          <w:tcPr>
            <w:tcW w:w="1328" w:type="dxa"/>
            <w:shd w:val="clear" w:color="auto" w:fill="C00000"/>
          </w:tcPr>
          <w:p w14:paraId="623D38D9" w14:textId="69001F7C" w:rsidR="0061419C" w:rsidRDefault="0061419C" w:rsidP="002966AB">
            <w:pPr>
              <w:jc w:val="center"/>
              <w:rPr>
                <w:rFonts w:ascii="Arial" w:hAnsi="Arial" w:cs="Arial"/>
                <w:b/>
              </w:rPr>
            </w:pPr>
            <w:r>
              <w:rPr>
                <w:rFonts w:ascii="Arial" w:hAnsi="Arial" w:cs="Arial"/>
                <w:b/>
              </w:rPr>
              <w:t>20</w:t>
            </w:r>
          </w:p>
        </w:tc>
      </w:tr>
    </w:tbl>
    <w:p w14:paraId="5907343A" w14:textId="10B4F328" w:rsidR="00350500" w:rsidRDefault="00350500" w:rsidP="00350500">
      <w:pPr>
        <w:spacing w:after="0" w:line="240" w:lineRule="auto"/>
        <w:jc w:val="both"/>
        <w:rPr>
          <w:rFonts w:ascii="Arial" w:hAnsi="Arial" w:cs="Arial"/>
          <w:sz w:val="24"/>
          <w:szCs w:val="24"/>
        </w:rPr>
      </w:pPr>
    </w:p>
    <w:p w14:paraId="08E1054D" w14:textId="77777777" w:rsidR="008C7CC5" w:rsidRDefault="008C7CC5" w:rsidP="00350500">
      <w:pPr>
        <w:spacing w:after="0" w:line="240" w:lineRule="auto"/>
        <w:jc w:val="both"/>
        <w:rPr>
          <w:rFonts w:ascii="Arial" w:hAnsi="Arial" w:cs="Arial"/>
          <w:sz w:val="24"/>
          <w:szCs w:val="24"/>
        </w:rPr>
      </w:pPr>
    </w:p>
    <w:p w14:paraId="046B8D69" w14:textId="5E52DAB0" w:rsidR="00350500" w:rsidRPr="001D4F0F" w:rsidRDefault="00BB435B" w:rsidP="00350500">
      <w:pPr>
        <w:spacing w:after="0" w:line="240" w:lineRule="auto"/>
        <w:jc w:val="both"/>
        <w:rPr>
          <w:rFonts w:ascii="Arial" w:hAnsi="Arial" w:cs="Arial"/>
          <w:sz w:val="24"/>
          <w:szCs w:val="24"/>
        </w:rPr>
      </w:pPr>
      <w:r>
        <w:rPr>
          <w:rFonts w:ascii="Arial" w:hAnsi="Arial" w:cs="Arial"/>
          <w:sz w:val="24"/>
          <w:szCs w:val="24"/>
        </w:rPr>
        <w:t>3.</w:t>
      </w:r>
      <w:r w:rsidR="00CD010C">
        <w:rPr>
          <w:rFonts w:ascii="Arial" w:hAnsi="Arial" w:cs="Arial"/>
          <w:sz w:val="24"/>
          <w:szCs w:val="24"/>
        </w:rPr>
        <w:t>1</w:t>
      </w:r>
      <w:r>
        <w:rPr>
          <w:rFonts w:ascii="Arial" w:hAnsi="Arial" w:cs="Arial"/>
          <w:sz w:val="24"/>
          <w:szCs w:val="24"/>
        </w:rPr>
        <w:t xml:space="preserve">.3 </w:t>
      </w:r>
      <w:r w:rsidR="00350500" w:rsidRPr="001D4F0F">
        <w:rPr>
          <w:rFonts w:ascii="Arial" w:hAnsi="Arial" w:cs="Arial"/>
          <w:sz w:val="24"/>
          <w:szCs w:val="24"/>
        </w:rPr>
        <w:t xml:space="preserve">The risk(s) with </w:t>
      </w:r>
      <w:r w:rsidR="00350500" w:rsidRPr="001D4F0F">
        <w:rPr>
          <w:rFonts w:ascii="Arial" w:hAnsi="Arial" w:cs="Arial"/>
          <w:sz w:val="24"/>
          <w:szCs w:val="24"/>
          <w:u w:val="single"/>
        </w:rPr>
        <w:t>reduced</w:t>
      </w:r>
      <w:r w:rsidR="00350500" w:rsidRPr="001D4F0F">
        <w:rPr>
          <w:rFonts w:ascii="Arial" w:hAnsi="Arial" w:cs="Arial"/>
          <w:sz w:val="24"/>
          <w:szCs w:val="24"/>
        </w:rPr>
        <w:t xml:space="preserve"> scores is/are: </w:t>
      </w:r>
    </w:p>
    <w:p w14:paraId="2D1C9DAF"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12"/>
        <w:gridCol w:w="4103"/>
        <w:gridCol w:w="1417"/>
        <w:gridCol w:w="1418"/>
        <w:gridCol w:w="1366"/>
      </w:tblGrid>
      <w:tr w:rsidR="00350500" w:rsidRPr="001D4F0F" w14:paraId="060C7FD9" w14:textId="77777777" w:rsidTr="00350500">
        <w:trPr>
          <w:tblHeader/>
        </w:trPr>
        <w:tc>
          <w:tcPr>
            <w:tcW w:w="712" w:type="dxa"/>
            <w:shd w:val="clear" w:color="auto" w:fill="B4C6E7" w:themeFill="accent5" w:themeFillTint="66"/>
          </w:tcPr>
          <w:p w14:paraId="6F4AF0AD" w14:textId="77777777" w:rsidR="00350500" w:rsidRPr="001D4F0F" w:rsidRDefault="00350500" w:rsidP="00350500">
            <w:pPr>
              <w:jc w:val="both"/>
              <w:rPr>
                <w:rFonts w:ascii="Arial" w:hAnsi="Arial" w:cs="Arial"/>
                <w:b/>
              </w:rPr>
            </w:pPr>
            <w:r w:rsidRPr="001D4F0F">
              <w:rPr>
                <w:rFonts w:ascii="Arial" w:hAnsi="Arial" w:cs="Arial"/>
                <w:b/>
              </w:rPr>
              <w:t>Risk</w:t>
            </w:r>
          </w:p>
          <w:p w14:paraId="2900011A" w14:textId="77777777" w:rsidR="00350500" w:rsidRPr="001D4F0F" w:rsidRDefault="00350500" w:rsidP="00350500">
            <w:pPr>
              <w:jc w:val="both"/>
              <w:rPr>
                <w:rFonts w:ascii="Arial" w:hAnsi="Arial" w:cs="Arial"/>
                <w:b/>
              </w:rPr>
            </w:pPr>
            <w:r w:rsidRPr="001D4F0F">
              <w:rPr>
                <w:rFonts w:ascii="Arial" w:hAnsi="Arial" w:cs="Arial"/>
                <w:b/>
              </w:rPr>
              <w:t>Ref</w:t>
            </w:r>
          </w:p>
        </w:tc>
        <w:tc>
          <w:tcPr>
            <w:tcW w:w="4103" w:type="dxa"/>
            <w:shd w:val="clear" w:color="auto" w:fill="B4C6E7" w:themeFill="accent5" w:themeFillTint="66"/>
          </w:tcPr>
          <w:p w14:paraId="00371DCA" w14:textId="77777777" w:rsidR="00350500" w:rsidRPr="00B6783A" w:rsidRDefault="00350500" w:rsidP="00350500">
            <w:pPr>
              <w:jc w:val="both"/>
              <w:rPr>
                <w:rFonts w:ascii="Arial" w:hAnsi="Arial" w:cs="Arial"/>
                <w:b/>
                <w:sz w:val="28"/>
                <w:szCs w:val="28"/>
              </w:rPr>
            </w:pPr>
            <w:r w:rsidRPr="00B6783A">
              <w:rPr>
                <w:rFonts w:ascii="Arial" w:hAnsi="Arial" w:cs="Arial"/>
                <w:b/>
                <w:sz w:val="28"/>
                <w:szCs w:val="28"/>
              </w:rPr>
              <w:t>Reduced Risks</w:t>
            </w:r>
          </w:p>
        </w:tc>
        <w:tc>
          <w:tcPr>
            <w:tcW w:w="1417" w:type="dxa"/>
            <w:shd w:val="clear" w:color="auto" w:fill="B4C6E7" w:themeFill="accent5" w:themeFillTint="66"/>
          </w:tcPr>
          <w:p w14:paraId="5D7E6B9A"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1418" w:type="dxa"/>
            <w:shd w:val="clear" w:color="auto" w:fill="B4C6E7" w:themeFill="accent5" w:themeFillTint="66"/>
          </w:tcPr>
          <w:p w14:paraId="55F2ED01" w14:textId="77777777" w:rsidR="00350500" w:rsidRPr="001D4F0F" w:rsidRDefault="00350500" w:rsidP="00350500">
            <w:pPr>
              <w:jc w:val="center"/>
              <w:rPr>
                <w:rFonts w:ascii="Arial" w:hAnsi="Arial" w:cs="Arial"/>
                <w:b/>
              </w:rPr>
            </w:pPr>
            <w:r w:rsidRPr="001D4F0F">
              <w:rPr>
                <w:rFonts w:ascii="Arial" w:hAnsi="Arial" w:cs="Arial"/>
                <w:b/>
              </w:rPr>
              <w:t>Previous Risk Score</w:t>
            </w:r>
          </w:p>
        </w:tc>
        <w:tc>
          <w:tcPr>
            <w:tcW w:w="1366" w:type="dxa"/>
            <w:shd w:val="clear" w:color="auto" w:fill="B4C6E7" w:themeFill="accent5" w:themeFillTint="66"/>
          </w:tcPr>
          <w:p w14:paraId="637B2377" w14:textId="77777777" w:rsidR="00350500" w:rsidRPr="001D4F0F" w:rsidRDefault="00350500" w:rsidP="00350500">
            <w:pPr>
              <w:jc w:val="center"/>
              <w:rPr>
                <w:rFonts w:ascii="Arial" w:hAnsi="Arial" w:cs="Arial"/>
                <w:b/>
              </w:rPr>
            </w:pPr>
            <w:r w:rsidRPr="001D4F0F">
              <w:rPr>
                <w:rFonts w:ascii="Arial" w:hAnsi="Arial" w:cs="Arial"/>
                <w:b/>
              </w:rPr>
              <w:t>Current Risk Score</w:t>
            </w:r>
          </w:p>
        </w:tc>
      </w:tr>
      <w:tr w:rsidR="00B6783A" w:rsidRPr="001D4F0F" w14:paraId="3A8A732D" w14:textId="77777777" w:rsidTr="00B6783A">
        <w:tc>
          <w:tcPr>
            <w:tcW w:w="712" w:type="dxa"/>
            <w:shd w:val="clear" w:color="auto" w:fill="auto"/>
          </w:tcPr>
          <w:p w14:paraId="4F906704" w14:textId="7A2A1CDC" w:rsidR="00B6783A" w:rsidRPr="00B6783A" w:rsidRDefault="00B6783A" w:rsidP="00B6783A">
            <w:pPr>
              <w:jc w:val="both"/>
              <w:rPr>
                <w:rFonts w:ascii="Arial" w:hAnsi="Arial" w:cs="Arial"/>
              </w:rPr>
            </w:pPr>
            <w:r>
              <w:rPr>
                <w:rFonts w:ascii="Arial" w:hAnsi="Arial" w:cs="Arial"/>
              </w:rPr>
              <w:t>63</w:t>
            </w:r>
          </w:p>
        </w:tc>
        <w:tc>
          <w:tcPr>
            <w:tcW w:w="4103" w:type="dxa"/>
            <w:shd w:val="clear" w:color="auto" w:fill="auto"/>
          </w:tcPr>
          <w:p w14:paraId="3B40466D" w14:textId="77777777" w:rsidR="00B6783A" w:rsidRPr="00B6783A" w:rsidRDefault="00B6783A" w:rsidP="00B6783A">
            <w:pPr>
              <w:tabs>
                <w:tab w:val="left" w:pos="1814"/>
              </w:tabs>
              <w:rPr>
                <w:rFonts w:ascii="Arial" w:hAnsi="Arial" w:cs="Arial"/>
                <w:b/>
              </w:rPr>
            </w:pPr>
            <w:r w:rsidRPr="00B6783A">
              <w:rPr>
                <w:rFonts w:ascii="Arial" w:hAnsi="Arial" w:cs="Arial"/>
                <w:b/>
              </w:rPr>
              <w:t>Screening for Fetal Growth Assessment in line with Gap-Grow</w:t>
            </w:r>
          </w:p>
          <w:p w14:paraId="5B871445" w14:textId="177CF9F0" w:rsidR="00B6783A" w:rsidRPr="00B6783A" w:rsidRDefault="00B6783A" w:rsidP="00B6783A">
            <w:pPr>
              <w:tabs>
                <w:tab w:val="left" w:pos="1814"/>
              </w:tabs>
              <w:rPr>
                <w:rFonts w:ascii="Arial" w:hAnsi="Arial" w:cs="Arial"/>
              </w:rPr>
            </w:pPr>
            <w:r w:rsidRPr="00B6783A">
              <w:rPr>
                <w:rFonts w:ascii="Arial" w:hAnsi="Arial" w:cs="Arial"/>
              </w:rPr>
              <w:t xml:space="preserve">There is not enough Ultrasound scanning &amp; clinic capacity within </w:t>
            </w:r>
            <w:r w:rsidRPr="00B6783A">
              <w:rPr>
                <w:rFonts w:ascii="Arial" w:hAnsi="Arial" w:cs="Arial"/>
              </w:rPr>
              <w:lastRenderedPageBreak/>
              <w:t xml:space="preserve">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w:t>
            </w:r>
            <w:proofErr w:type="spellStart"/>
            <w:r w:rsidRPr="00B6783A">
              <w:rPr>
                <w:rFonts w:ascii="Arial" w:hAnsi="Arial" w:cs="Arial"/>
              </w:rPr>
              <w:t>fetus</w:t>
            </w:r>
            <w:proofErr w:type="spellEnd"/>
            <w:r w:rsidRPr="00B6783A">
              <w:rPr>
                <w:rFonts w:ascii="Arial" w:hAnsi="Arial" w:cs="Arial"/>
              </w:rPr>
              <w:t xml:space="preserve"> is growth restricted (Intrauterine Growth Restriction - IUGR) and/or small for gestational age </w:t>
            </w:r>
            <w:proofErr w:type="spellStart"/>
            <w:r w:rsidRPr="00B6783A">
              <w:rPr>
                <w:rFonts w:ascii="Arial" w:hAnsi="Arial" w:cs="Arial"/>
              </w:rPr>
              <w:t>fetus</w:t>
            </w:r>
            <w:proofErr w:type="spellEnd"/>
            <w:r w:rsidRPr="00B6783A">
              <w:rPr>
                <w:rFonts w:ascii="Arial" w:hAnsi="Arial" w:cs="Arial"/>
              </w:rPr>
              <w:t xml:space="preserve"> (SGA).</w:t>
            </w:r>
          </w:p>
        </w:tc>
        <w:tc>
          <w:tcPr>
            <w:tcW w:w="1417" w:type="dxa"/>
            <w:shd w:val="clear" w:color="auto" w:fill="auto"/>
          </w:tcPr>
          <w:p w14:paraId="68218649" w14:textId="6E6D6323" w:rsidR="00B6783A" w:rsidRPr="00B6783A" w:rsidRDefault="00B6783A" w:rsidP="00B6783A">
            <w:pPr>
              <w:jc w:val="center"/>
              <w:rPr>
                <w:rFonts w:ascii="Arial" w:hAnsi="Arial" w:cs="Arial"/>
              </w:rPr>
            </w:pPr>
            <w:r>
              <w:rPr>
                <w:rFonts w:ascii="Arial" w:hAnsi="Arial" w:cs="Arial"/>
              </w:rPr>
              <w:lastRenderedPageBreak/>
              <w:t xml:space="preserve">Executive Director of Nursing &amp; </w:t>
            </w:r>
            <w:r>
              <w:rPr>
                <w:rFonts w:ascii="Arial" w:hAnsi="Arial" w:cs="Arial"/>
              </w:rPr>
              <w:lastRenderedPageBreak/>
              <w:t>Patient Experience</w:t>
            </w:r>
          </w:p>
        </w:tc>
        <w:tc>
          <w:tcPr>
            <w:tcW w:w="1418" w:type="dxa"/>
            <w:shd w:val="clear" w:color="auto" w:fill="C00000"/>
          </w:tcPr>
          <w:p w14:paraId="69299BF3" w14:textId="1CCD5CFF" w:rsidR="00B6783A" w:rsidRPr="00B6783A" w:rsidRDefault="00B6783A" w:rsidP="00B6783A">
            <w:pPr>
              <w:jc w:val="center"/>
              <w:rPr>
                <w:rFonts w:ascii="Arial" w:hAnsi="Arial" w:cs="Arial"/>
                <w:b/>
              </w:rPr>
            </w:pPr>
            <w:r>
              <w:rPr>
                <w:rFonts w:ascii="Arial" w:hAnsi="Arial" w:cs="Arial"/>
                <w:b/>
              </w:rPr>
              <w:lastRenderedPageBreak/>
              <w:t>20</w:t>
            </w:r>
          </w:p>
        </w:tc>
        <w:tc>
          <w:tcPr>
            <w:tcW w:w="1366" w:type="dxa"/>
            <w:shd w:val="clear" w:color="auto" w:fill="FFC000"/>
          </w:tcPr>
          <w:p w14:paraId="7C5095A9" w14:textId="6954DC86" w:rsidR="00B6783A" w:rsidRPr="00B6783A" w:rsidRDefault="00B6783A" w:rsidP="00B6783A">
            <w:pPr>
              <w:jc w:val="center"/>
              <w:rPr>
                <w:rFonts w:ascii="Arial" w:hAnsi="Arial" w:cs="Arial"/>
                <w:b/>
              </w:rPr>
            </w:pPr>
            <w:r>
              <w:rPr>
                <w:rFonts w:ascii="Arial" w:hAnsi="Arial" w:cs="Arial"/>
                <w:b/>
              </w:rPr>
              <w:t>12</w:t>
            </w:r>
          </w:p>
        </w:tc>
      </w:tr>
    </w:tbl>
    <w:p w14:paraId="6C7145B5" w14:textId="77777777" w:rsidR="00350500" w:rsidRPr="001D4F0F" w:rsidRDefault="00350500" w:rsidP="00BB435B">
      <w:pPr>
        <w:spacing w:after="0" w:line="240" w:lineRule="auto"/>
        <w:rPr>
          <w:rFonts w:ascii="Arial" w:hAnsi="Arial" w:cs="Arial"/>
          <w:b/>
          <w:sz w:val="24"/>
          <w:szCs w:val="24"/>
        </w:rPr>
      </w:pPr>
    </w:p>
    <w:p w14:paraId="72ED0905" w14:textId="77777777" w:rsidR="00BB435B" w:rsidRDefault="00BB435B" w:rsidP="00BB435B">
      <w:pPr>
        <w:spacing w:after="0"/>
        <w:rPr>
          <w:rFonts w:ascii="Arial" w:hAnsi="Arial" w:cs="Arial"/>
          <w:sz w:val="24"/>
          <w:szCs w:val="24"/>
        </w:rPr>
      </w:pPr>
    </w:p>
    <w:p w14:paraId="508C3214" w14:textId="2D1009BF" w:rsidR="00350500" w:rsidRPr="001D4F0F" w:rsidRDefault="00B6783A" w:rsidP="00BB435B">
      <w:pPr>
        <w:spacing w:after="0"/>
        <w:rPr>
          <w:rFonts w:ascii="Arial" w:hAnsi="Arial" w:cs="Arial"/>
          <w:sz w:val="24"/>
          <w:szCs w:val="24"/>
        </w:rPr>
      </w:pPr>
      <w:r>
        <w:rPr>
          <w:rFonts w:ascii="Arial" w:hAnsi="Arial" w:cs="Arial"/>
          <w:sz w:val="24"/>
          <w:szCs w:val="24"/>
        </w:rPr>
        <w:t>3.</w:t>
      </w:r>
      <w:r w:rsidR="00CD010C">
        <w:rPr>
          <w:rFonts w:ascii="Arial" w:hAnsi="Arial" w:cs="Arial"/>
          <w:sz w:val="24"/>
          <w:szCs w:val="24"/>
        </w:rPr>
        <w:t>1</w:t>
      </w:r>
      <w:r>
        <w:rPr>
          <w:rFonts w:ascii="Arial" w:hAnsi="Arial" w:cs="Arial"/>
          <w:sz w:val="24"/>
          <w:szCs w:val="24"/>
        </w:rPr>
        <w:t>.</w:t>
      </w:r>
      <w:r w:rsidR="00BB435B">
        <w:rPr>
          <w:rFonts w:ascii="Arial" w:hAnsi="Arial" w:cs="Arial"/>
          <w:sz w:val="24"/>
          <w:szCs w:val="24"/>
        </w:rPr>
        <w:t>4</w:t>
      </w:r>
      <w:r>
        <w:rPr>
          <w:rFonts w:ascii="Arial" w:hAnsi="Arial" w:cs="Arial"/>
          <w:sz w:val="24"/>
          <w:szCs w:val="24"/>
        </w:rPr>
        <w:t xml:space="preserve"> </w:t>
      </w:r>
      <w:r w:rsidR="00350500" w:rsidRPr="001D4F0F">
        <w:rPr>
          <w:rFonts w:ascii="Arial" w:hAnsi="Arial" w:cs="Arial"/>
          <w:sz w:val="24"/>
          <w:szCs w:val="24"/>
        </w:rPr>
        <w:t xml:space="preserve">The risk(s) </w:t>
      </w:r>
      <w:r w:rsidR="00350500" w:rsidRPr="001D4F0F">
        <w:rPr>
          <w:rFonts w:ascii="Arial" w:hAnsi="Arial" w:cs="Arial"/>
          <w:sz w:val="24"/>
          <w:szCs w:val="24"/>
          <w:u w:val="single"/>
        </w:rPr>
        <w:t>closed</w:t>
      </w:r>
      <w:r w:rsidR="00350500" w:rsidRPr="001D4F0F">
        <w:rPr>
          <w:rFonts w:ascii="Arial" w:hAnsi="Arial" w:cs="Arial"/>
          <w:sz w:val="24"/>
          <w:szCs w:val="24"/>
        </w:rPr>
        <w:t xml:space="preserve"> within the HBRR is/are:</w:t>
      </w:r>
    </w:p>
    <w:p w14:paraId="2D6A16E3" w14:textId="77777777" w:rsidR="00350500" w:rsidRPr="001D4F0F" w:rsidRDefault="00350500" w:rsidP="00BB435B">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712"/>
        <w:gridCol w:w="2827"/>
        <w:gridCol w:w="1418"/>
        <w:gridCol w:w="4059"/>
      </w:tblGrid>
      <w:tr w:rsidR="00350500" w:rsidRPr="001D4F0F" w14:paraId="13421753" w14:textId="77777777" w:rsidTr="00350500">
        <w:trPr>
          <w:tblHeader/>
        </w:trPr>
        <w:tc>
          <w:tcPr>
            <w:tcW w:w="712" w:type="dxa"/>
            <w:shd w:val="clear" w:color="auto" w:fill="B4C6E7" w:themeFill="accent5" w:themeFillTint="66"/>
          </w:tcPr>
          <w:p w14:paraId="531E1F35" w14:textId="77777777" w:rsidR="00350500" w:rsidRPr="001D4F0F" w:rsidRDefault="00350500" w:rsidP="00350500">
            <w:pPr>
              <w:jc w:val="both"/>
              <w:rPr>
                <w:rFonts w:ascii="Arial" w:hAnsi="Arial" w:cs="Arial"/>
                <w:b/>
              </w:rPr>
            </w:pPr>
            <w:r w:rsidRPr="001D4F0F">
              <w:rPr>
                <w:rFonts w:ascii="Arial" w:hAnsi="Arial" w:cs="Arial"/>
                <w:b/>
              </w:rPr>
              <w:t>Risk</w:t>
            </w:r>
          </w:p>
          <w:p w14:paraId="45A018A8" w14:textId="77777777" w:rsidR="00350500" w:rsidRPr="001D4F0F" w:rsidRDefault="00350500" w:rsidP="00350500">
            <w:pPr>
              <w:jc w:val="both"/>
              <w:rPr>
                <w:rFonts w:ascii="Arial" w:hAnsi="Arial" w:cs="Arial"/>
                <w:b/>
              </w:rPr>
            </w:pPr>
            <w:r w:rsidRPr="001D4F0F">
              <w:rPr>
                <w:rFonts w:ascii="Arial" w:hAnsi="Arial" w:cs="Arial"/>
                <w:b/>
              </w:rPr>
              <w:t>Ref</w:t>
            </w:r>
          </w:p>
        </w:tc>
        <w:tc>
          <w:tcPr>
            <w:tcW w:w="2827" w:type="dxa"/>
            <w:shd w:val="clear" w:color="auto" w:fill="B4C6E7" w:themeFill="accent5" w:themeFillTint="66"/>
          </w:tcPr>
          <w:p w14:paraId="29DECE28" w14:textId="77777777" w:rsidR="00350500" w:rsidRPr="00B6783A" w:rsidRDefault="00350500" w:rsidP="00350500">
            <w:pPr>
              <w:jc w:val="both"/>
              <w:rPr>
                <w:rFonts w:ascii="Arial" w:hAnsi="Arial" w:cs="Arial"/>
                <w:b/>
                <w:sz w:val="28"/>
                <w:szCs w:val="28"/>
              </w:rPr>
            </w:pPr>
            <w:r w:rsidRPr="00B6783A">
              <w:rPr>
                <w:rFonts w:ascii="Arial" w:hAnsi="Arial" w:cs="Arial"/>
                <w:b/>
                <w:sz w:val="28"/>
                <w:szCs w:val="28"/>
              </w:rPr>
              <w:t>Closed Risks</w:t>
            </w:r>
          </w:p>
        </w:tc>
        <w:tc>
          <w:tcPr>
            <w:tcW w:w="1418" w:type="dxa"/>
            <w:shd w:val="clear" w:color="auto" w:fill="B4C6E7" w:themeFill="accent5" w:themeFillTint="66"/>
          </w:tcPr>
          <w:p w14:paraId="6397A84D" w14:textId="77777777" w:rsidR="00350500" w:rsidRPr="001D4F0F" w:rsidRDefault="00350500" w:rsidP="00350500">
            <w:pPr>
              <w:jc w:val="center"/>
              <w:rPr>
                <w:rFonts w:ascii="Arial" w:hAnsi="Arial" w:cs="Arial"/>
                <w:b/>
              </w:rPr>
            </w:pPr>
            <w:r w:rsidRPr="001D4F0F">
              <w:rPr>
                <w:rFonts w:ascii="Arial" w:hAnsi="Arial" w:cs="Arial"/>
                <w:b/>
              </w:rPr>
              <w:t>Lead Exec Director</w:t>
            </w:r>
          </w:p>
        </w:tc>
        <w:tc>
          <w:tcPr>
            <w:tcW w:w="4059" w:type="dxa"/>
            <w:shd w:val="clear" w:color="auto" w:fill="B4C6E7" w:themeFill="accent5" w:themeFillTint="66"/>
          </w:tcPr>
          <w:p w14:paraId="4C206EA9" w14:textId="77777777" w:rsidR="00350500" w:rsidRPr="001D4F0F" w:rsidRDefault="00350500" w:rsidP="00350500">
            <w:pPr>
              <w:rPr>
                <w:rFonts w:ascii="Arial" w:hAnsi="Arial" w:cs="Arial"/>
                <w:b/>
              </w:rPr>
            </w:pPr>
            <w:r w:rsidRPr="001D4F0F">
              <w:rPr>
                <w:rFonts w:ascii="Arial" w:hAnsi="Arial" w:cs="Arial"/>
                <w:b/>
              </w:rPr>
              <w:t>Commentary</w:t>
            </w:r>
          </w:p>
        </w:tc>
      </w:tr>
      <w:tr w:rsidR="00350500" w:rsidRPr="001D4F0F" w14:paraId="72830E7F" w14:textId="77777777" w:rsidTr="00350500">
        <w:tc>
          <w:tcPr>
            <w:tcW w:w="712" w:type="dxa"/>
          </w:tcPr>
          <w:p w14:paraId="69857B08" w14:textId="789620D6" w:rsidR="00350500" w:rsidRPr="00BB435B" w:rsidRDefault="00BB435B" w:rsidP="00350500">
            <w:pPr>
              <w:jc w:val="both"/>
              <w:rPr>
                <w:rFonts w:ascii="Arial" w:hAnsi="Arial" w:cs="Arial"/>
              </w:rPr>
            </w:pPr>
            <w:r>
              <w:rPr>
                <w:rFonts w:ascii="Arial" w:hAnsi="Arial" w:cs="Arial"/>
              </w:rPr>
              <w:t>91</w:t>
            </w:r>
          </w:p>
        </w:tc>
        <w:tc>
          <w:tcPr>
            <w:tcW w:w="2827" w:type="dxa"/>
          </w:tcPr>
          <w:p w14:paraId="7D1A7302" w14:textId="20E63461" w:rsidR="00350500" w:rsidRPr="00BB435B" w:rsidRDefault="00BB435B" w:rsidP="00350500">
            <w:pPr>
              <w:rPr>
                <w:rFonts w:ascii="Arial" w:hAnsi="Arial" w:cs="Arial"/>
              </w:rPr>
            </w:pPr>
            <w:r>
              <w:rPr>
                <w:rFonts w:ascii="Arial" w:hAnsi="Arial" w:cs="Arial"/>
              </w:rPr>
              <w:t>Mental Health Capacity Act</w:t>
            </w:r>
          </w:p>
        </w:tc>
        <w:tc>
          <w:tcPr>
            <w:tcW w:w="1418" w:type="dxa"/>
            <w:shd w:val="clear" w:color="auto" w:fill="auto"/>
          </w:tcPr>
          <w:p w14:paraId="7ABB156D" w14:textId="30C6E881" w:rsidR="00350500" w:rsidRPr="00BB435B" w:rsidRDefault="00592E0F" w:rsidP="00592E0F">
            <w:pPr>
              <w:jc w:val="center"/>
              <w:rPr>
                <w:rFonts w:ascii="Arial" w:hAnsi="Arial" w:cs="Arial"/>
              </w:rPr>
            </w:pPr>
            <w:r>
              <w:rPr>
                <w:rFonts w:ascii="Arial" w:hAnsi="Arial" w:cs="Arial"/>
              </w:rPr>
              <w:t>Executive Director of Nursing &amp; Patient Experience</w:t>
            </w:r>
          </w:p>
        </w:tc>
        <w:tc>
          <w:tcPr>
            <w:tcW w:w="4059" w:type="dxa"/>
            <w:shd w:val="clear" w:color="auto" w:fill="auto"/>
          </w:tcPr>
          <w:p w14:paraId="7631E09E" w14:textId="5CA568AC" w:rsidR="00350500" w:rsidRPr="00BB435B" w:rsidRDefault="00592E0F" w:rsidP="00011D00">
            <w:pPr>
              <w:rPr>
                <w:rFonts w:ascii="Arial" w:hAnsi="Arial" w:cs="Arial"/>
              </w:rPr>
            </w:pPr>
            <w:r w:rsidRPr="00592E0F">
              <w:rPr>
                <w:rFonts w:ascii="Arial" w:hAnsi="Arial" w:cs="Arial"/>
              </w:rPr>
              <w:t xml:space="preserve">Noting progress in respect of structures and processes, </w:t>
            </w:r>
            <w:r w:rsidR="00E966C7">
              <w:rPr>
                <w:rFonts w:ascii="Arial" w:hAnsi="Arial" w:cs="Arial"/>
              </w:rPr>
              <w:t xml:space="preserve">it was </w:t>
            </w:r>
            <w:r w:rsidRPr="00592E0F">
              <w:rPr>
                <w:rFonts w:ascii="Arial" w:hAnsi="Arial" w:cs="Arial"/>
              </w:rPr>
              <w:t xml:space="preserve">agreed to close this risk entry and consider the risk afresh with focus on its remaining causes – training/competency. The residual risk has been assessed </w:t>
            </w:r>
            <w:r w:rsidR="00E966C7">
              <w:rPr>
                <w:rFonts w:ascii="Arial" w:hAnsi="Arial" w:cs="Arial"/>
              </w:rPr>
              <w:t xml:space="preserve">to have </w:t>
            </w:r>
            <w:r w:rsidRPr="00592E0F">
              <w:rPr>
                <w:rFonts w:ascii="Arial" w:hAnsi="Arial" w:cs="Arial"/>
              </w:rPr>
              <w:t xml:space="preserve">a lower </w:t>
            </w:r>
            <w:r w:rsidR="00E966C7">
              <w:rPr>
                <w:rFonts w:ascii="Arial" w:hAnsi="Arial" w:cs="Arial"/>
              </w:rPr>
              <w:t xml:space="preserve">risk </w:t>
            </w:r>
            <w:r w:rsidRPr="00592E0F">
              <w:rPr>
                <w:rFonts w:ascii="Arial" w:hAnsi="Arial" w:cs="Arial"/>
              </w:rPr>
              <w:t xml:space="preserve">level and </w:t>
            </w:r>
            <w:r w:rsidR="00E966C7">
              <w:rPr>
                <w:rFonts w:ascii="Arial" w:hAnsi="Arial" w:cs="Arial"/>
              </w:rPr>
              <w:t xml:space="preserve">was </w:t>
            </w:r>
            <w:r w:rsidRPr="00592E0F">
              <w:rPr>
                <w:rFonts w:ascii="Arial" w:hAnsi="Arial" w:cs="Arial"/>
              </w:rPr>
              <w:t xml:space="preserve">agreed </w:t>
            </w:r>
            <w:r w:rsidR="00E966C7">
              <w:rPr>
                <w:rFonts w:ascii="Arial" w:hAnsi="Arial" w:cs="Arial"/>
              </w:rPr>
              <w:t>to be managed</w:t>
            </w:r>
            <w:r w:rsidRPr="00592E0F">
              <w:rPr>
                <w:rFonts w:ascii="Arial" w:hAnsi="Arial" w:cs="Arial"/>
              </w:rPr>
              <w:t xml:space="preserve"> within the operational service register in PCT Service Group.</w:t>
            </w:r>
          </w:p>
        </w:tc>
      </w:tr>
      <w:tr w:rsidR="00350500" w:rsidRPr="001D4F0F" w14:paraId="32B17849" w14:textId="77777777" w:rsidTr="00350500">
        <w:tc>
          <w:tcPr>
            <w:tcW w:w="712" w:type="dxa"/>
          </w:tcPr>
          <w:p w14:paraId="28D01D24" w14:textId="6C590147" w:rsidR="00350500" w:rsidRPr="00BB435B" w:rsidRDefault="00BB435B" w:rsidP="00350500">
            <w:pPr>
              <w:jc w:val="both"/>
              <w:rPr>
                <w:rFonts w:ascii="Arial" w:hAnsi="Arial" w:cs="Arial"/>
              </w:rPr>
            </w:pPr>
            <w:r>
              <w:rPr>
                <w:rFonts w:ascii="Arial" w:hAnsi="Arial" w:cs="Arial"/>
              </w:rPr>
              <w:t>97</w:t>
            </w:r>
          </w:p>
        </w:tc>
        <w:tc>
          <w:tcPr>
            <w:tcW w:w="2827" w:type="dxa"/>
          </w:tcPr>
          <w:p w14:paraId="7927DBCD" w14:textId="49F82A8D" w:rsidR="00350500" w:rsidRPr="00BB435B" w:rsidRDefault="00BB435B" w:rsidP="00350500">
            <w:pPr>
              <w:rPr>
                <w:rFonts w:ascii="Arial" w:hAnsi="Arial" w:cs="Arial"/>
              </w:rPr>
            </w:pPr>
            <w:r>
              <w:rPr>
                <w:rFonts w:ascii="Arial" w:hAnsi="Arial" w:cs="Arial"/>
              </w:rPr>
              <w:t>Disruption due to Industrial Action</w:t>
            </w:r>
          </w:p>
        </w:tc>
        <w:tc>
          <w:tcPr>
            <w:tcW w:w="1418" w:type="dxa"/>
            <w:shd w:val="clear" w:color="auto" w:fill="auto"/>
          </w:tcPr>
          <w:p w14:paraId="092831F3" w14:textId="10974C60" w:rsidR="00350500" w:rsidRPr="00BB435B" w:rsidRDefault="00F6055D" w:rsidP="00350500">
            <w:pPr>
              <w:jc w:val="center"/>
              <w:rPr>
                <w:rFonts w:ascii="Arial" w:hAnsi="Arial" w:cs="Arial"/>
              </w:rPr>
            </w:pPr>
            <w:r>
              <w:rPr>
                <w:rFonts w:ascii="Arial" w:hAnsi="Arial" w:cs="Arial"/>
              </w:rPr>
              <w:t>Executive Medical Director</w:t>
            </w:r>
          </w:p>
        </w:tc>
        <w:tc>
          <w:tcPr>
            <w:tcW w:w="4059" w:type="dxa"/>
            <w:shd w:val="clear" w:color="auto" w:fill="auto"/>
          </w:tcPr>
          <w:p w14:paraId="6610EF19" w14:textId="13F2BC69" w:rsidR="00350500" w:rsidRPr="00BB435B" w:rsidRDefault="00E966C7" w:rsidP="00F6055D">
            <w:pPr>
              <w:rPr>
                <w:rFonts w:ascii="Arial" w:hAnsi="Arial" w:cs="Arial"/>
              </w:rPr>
            </w:pPr>
            <w:r>
              <w:rPr>
                <w:rFonts w:ascii="Arial" w:hAnsi="Arial" w:cs="Arial"/>
              </w:rPr>
              <w:t xml:space="preserve">This was closed </w:t>
            </w:r>
            <w:r w:rsidR="00F6055D">
              <w:rPr>
                <w:rFonts w:ascii="Arial" w:hAnsi="Arial" w:cs="Arial"/>
              </w:rPr>
              <w:t>following the standing down of industrial action by the BMA.</w:t>
            </w:r>
          </w:p>
        </w:tc>
      </w:tr>
    </w:tbl>
    <w:p w14:paraId="5D605911" w14:textId="77777777" w:rsidR="00350500" w:rsidRPr="001D4F0F" w:rsidRDefault="00350500" w:rsidP="00350500">
      <w:pPr>
        <w:spacing w:after="0" w:line="240" w:lineRule="auto"/>
        <w:jc w:val="both"/>
        <w:rPr>
          <w:rFonts w:ascii="Arial" w:hAnsi="Arial" w:cs="Arial"/>
          <w:sz w:val="24"/>
          <w:szCs w:val="24"/>
        </w:rPr>
      </w:pPr>
    </w:p>
    <w:p w14:paraId="13A868AB" w14:textId="77777777" w:rsidR="00350500" w:rsidRPr="001D4F0F" w:rsidRDefault="00350500" w:rsidP="00350500">
      <w:pPr>
        <w:spacing w:after="0" w:line="240" w:lineRule="auto"/>
        <w:jc w:val="both"/>
        <w:rPr>
          <w:rFonts w:ascii="Arial" w:hAnsi="Arial" w:cs="Arial"/>
          <w:sz w:val="24"/>
          <w:szCs w:val="24"/>
        </w:rPr>
      </w:pPr>
    </w:p>
    <w:p w14:paraId="598068A8" w14:textId="58DC9CCC" w:rsidR="00350500" w:rsidRPr="001D4F0F" w:rsidRDefault="00F6055D" w:rsidP="00350500">
      <w:pPr>
        <w:rPr>
          <w:rFonts w:ascii="Arial" w:hAnsi="Arial" w:cs="Arial"/>
          <w:b/>
          <w:sz w:val="24"/>
          <w:szCs w:val="24"/>
        </w:rPr>
      </w:pPr>
      <w:r>
        <w:rPr>
          <w:rFonts w:ascii="Arial" w:hAnsi="Arial" w:cs="Arial"/>
          <w:b/>
          <w:sz w:val="24"/>
          <w:szCs w:val="24"/>
        </w:rPr>
        <w:t>3.</w:t>
      </w:r>
      <w:r w:rsidR="00CD010C">
        <w:rPr>
          <w:rFonts w:ascii="Arial" w:hAnsi="Arial" w:cs="Arial"/>
          <w:b/>
          <w:sz w:val="24"/>
          <w:szCs w:val="24"/>
        </w:rPr>
        <w:t>2</w:t>
      </w:r>
      <w:r w:rsidR="008C7CC5">
        <w:rPr>
          <w:rFonts w:ascii="Arial" w:hAnsi="Arial" w:cs="Arial"/>
          <w:b/>
          <w:sz w:val="24"/>
          <w:szCs w:val="24"/>
        </w:rPr>
        <w:tab/>
      </w:r>
      <w:r w:rsidR="00350500">
        <w:rPr>
          <w:rFonts w:ascii="Arial" w:hAnsi="Arial" w:cs="Arial"/>
          <w:b/>
          <w:sz w:val="24"/>
          <w:szCs w:val="24"/>
        </w:rPr>
        <w:t xml:space="preserve">Risks </w:t>
      </w:r>
      <w:r w:rsidR="00D774D4">
        <w:rPr>
          <w:rFonts w:ascii="Arial" w:hAnsi="Arial" w:cs="Arial"/>
          <w:b/>
          <w:sz w:val="24"/>
          <w:szCs w:val="24"/>
        </w:rPr>
        <w:t xml:space="preserve">Above </w:t>
      </w:r>
      <w:r w:rsidR="00CD010C">
        <w:rPr>
          <w:rFonts w:ascii="Arial" w:hAnsi="Arial" w:cs="Arial"/>
          <w:b/>
          <w:sz w:val="24"/>
          <w:szCs w:val="24"/>
        </w:rPr>
        <w:t>the</w:t>
      </w:r>
      <w:r w:rsidR="00D774D4">
        <w:rPr>
          <w:rFonts w:ascii="Arial" w:hAnsi="Arial" w:cs="Arial"/>
          <w:b/>
          <w:sz w:val="24"/>
          <w:szCs w:val="24"/>
        </w:rPr>
        <w:t xml:space="preserve"> Board Risk Appetite</w:t>
      </w:r>
    </w:p>
    <w:p w14:paraId="2E3BECC5" w14:textId="577C1F82" w:rsidR="00350500" w:rsidRPr="001D4F0F" w:rsidRDefault="00350500" w:rsidP="008C7CC5">
      <w:pPr>
        <w:spacing w:after="0" w:line="240" w:lineRule="auto"/>
        <w:ind w:left="720"/>
        <w:rPr>
          <w:rFonts w:ascii="Arial" w:hAnsi="Arial" w:cs="Arial"/>
          <w:sz w:val="24"/>
          <w:szCs w:val="24"/>
        </w:rPr>
      </w:pPr>
      <w:r w:rsidRPr="001D4F0F">
        <w:rPr>
          <w:rFonts w:ascii="Arial" w:hAnsi="Arial" w:cs="Arial"/>
          <w:sz w:val="24"/>
          <w:szCs w:val="24"/>
        </w:rPr>
        <w:t xml:space="preserve">There are </w:t>
      </w:r>
      <w:proofErr w:type="gramStart"/>
      <w:r w:rsidR="00AC569D" w:rsidRPr="00AC569D">
        <w:rPr>
          <w:rFonts w:ascii="Arial" w:hAnsi="Arial" w:cs="Arial"/>
          <w:sz w:val="24"/>
          <w:szCs w:val="24"/>
        </w:rPr>
        <w:t>twenty two</w:t>
      </w:r>
      <w:proofErr w:type="gramEnd"/>
      <w:r w:rsidRPr="00D774D4">
        <w:rPr>
          <w:rFonts w:ascii="Arial" w:hAnsi="Arial" w:cs="Arial"/>
          <w:color w:val="FF0000"/>
          <w:sz w:val="24"/>
          <w:szCs w:val="24"/>
        </w:rPr>
        <w:t xml:space="preserve"> </w:t>
      </w:r>
      <w:r w:rsidRPr="001D4F0F">
        <w:rPr>
          <w:rFonts w:ascii="Arial" w:hAnsi="Arial" w:cs="Arial"/>
          <w:sz w:val="24"/>
          <w:szCs w:val="24"/>
        </w:rPr>
        <w:t xml:space="preserve">risks </w:t>
      </w:r>
      <w:r w:rsidR="00D774D4">
        <w:rPr>
          <w:rFonts w:ascii="Arial" w:hAnsi="Arial" w:cs="Arial"/>
          <w:sz w:val="24"/>
          <w:szCs w:val="24"/>
        </w:rPr>
        <w:t>that are assessed as reaching the Board’s risk appetite threshold</w:t>
      </w:r>
      <w:r w:rsidRPr="001D4F0F">
        <w:rPr>
          <w:rFonts w:ascii="Arial" w:hAnsi="Arial" w:cs="Arial"/>
          <w:sz w:val="24"/>
          <w:szCs w:val="24"/>
        </w:rPr>
        <w:t>:</w:t>
      </w:r>
    </w:p>
    <w:p w14:paraId="4BF6FF15" w14:textId="77777777" w:rsidR="00350500" w:rsidRPr="001D4F0F" w:rsidRDefault="00350500" w:rsidP="00350500">
      <w:pPr>
        <w:spacing w:after="0" w:line="240" w:lineRule="auto"/>
        <w:jc w:val="both"/>
        <w:rPr>
          <w:rFonts w:ascii="Arial" w:hAnsi="Arial" w:cs="Arial"/>
          <w:sz w:val="24"/>
          <w:szCs w:val="24"/>
        </w:rPr>
      </w:pPr>
    </w:p>
    <w:tbl>
      <w:tblPr>
        <w:tblStyle w:val="TableGrid"/>
        <w:tblW w:w="0" w:type="auto"/>
        <w:tblLook w:val="04A0" w:firstRow="1" w:lastRow="0" w:firstColumn="1" w:lastColumn="0" w:noHBand="0" w:noVBand="1"/>
      </w:tblPr>
      <w:tblGrid>
        <w:gridCol w:w="988"/>
        <w:gridCol w:w="3118"/>
        <w:gridCol w:w="1053"/>
        <w:gridCol w:w="3857"/>
      </w:tblGrid>
      <w:tr w:rsidR="00CB6C45" w:rsidRPr="009C50AE" w14:paraId="52BD22B7" w14:textId="77777777" w:rsidTr="00350500">
        <w:trPr>
          <w:tblHeader/>
        </w:trPr>
        <w:tc>
          <w:tcPr>
            <w:tcW w:w="988" w:type="dxa"/>
            <w:shd w:val="clear" w:color="auto" w:fill="1F3864" w:themeFill="accent5" w:themeFillShade="80"/>
          </w:tcPr>
          <w:p w14:paraId="74D021F1" w14:textId="77777777" w:rsidR="00CB6C45" w:rsidRPr="009C50AE" w:rsidRDefault="00CB6C45" w:rsidP="00350500">
            <w:pPr>
              <w:jc w:val="center"/>
              <w:rPr>
                <w:rFonts w:ascii="Arial" w:hAnsi="Arial" w:cs="Arial"/>
                <w:b/>
                <w:sz w:val="20"/>
                <w:szCs w:val="20"/>
              </w:rPr>
            </w:pPr>
            <w:r>
              <w:br w:type="page"/>
            </w:r>
            <w:r w:rsidRPr="009C50AE">
              <w:rPr>
                <w:rFonts w:ascii="Arial" w:hAnsi="Arial" w:cs="Arial"/>
                <w:b/>
                <w:sz w:val="20"/>
                <w:szCs w:val="20"/>
              </w:rPr>
              <w:t>Risk Ref</w:t>
            </w:r>
          </w:p>
        </w:tc>
        <w:tc>
          <w:tcPr>
            <w:tcW w:w="3118" w:type="dxa"/>
            <w:shd w:val="clear" w:color="auto" w:fill="1F3864" w:themeFill="accent5" w:themeFillShade="80"/>
          </w:tcPr>
          <w:p w14:paraId="6FB3186D" w14:textId="194F9E0C" w:rsidR="00CB6C45" w:rsidRPr="009C50AE" w:rsidRDefault="00CB6C45" w:rsidP="00350500">
            <w:pPr>
              <w:rPr>
                <w:rFonts w:ascii="Arial" w:hAnsi="Arial" w:cs="Arial"/>
                <w:b/>
                <w:sz w:val="20"/>
                <w:szCs w:val="20"/>
              </w:rPr>
            </w:pPr>
            <w:r w:rsidRPr="009C50AE">
              <w:rPr>
                <w:rFonts w:ascii="Arial" w:hAnsi="Arial" w:cs="Arial"/>
                <w:b/>
                <w:sz w:val="20"/>
                <w:szCs w:val="20"/>
              </w:rPr>
              <w:t xml:space="preserve">Risk </w:t>
            </w:r>
            <w:r>
              <w:rPr>
                <w:rFonts w:ascii="Arial" w:hAnsi="Arial" w:cs="Arial"/>
                <w:b/>
                <w:sz w:val="20"/>
                <w:szCs w:val="20"/>
              </w:rPr>
              <w:t xml:space="preserve">Title &amp; </w:t>
            </w:r>
            <w:r w:rsidRPr="009C50AE">
              <w:rPr>
                <w:rFonts w:ascii="Arial" w:hAnsi="Arial" w:cs="Arial"/>
                <w:b/>
                <w:sz w:val="20"/>
                <w:szCs w:val="20"/>
              </w:rPr>
              <w:t>Description</w:t>
            </w:r>
          </w:p>
        </w:tc>
        <w:tc>
          <w:tcPr>
            <w:tcW w:w="1053" w:type="dxa"/>
            <w:shd w:val="clear" w:color="auto" w:fill="1F3864" w:themeFill="accent5" w:themeFillShade="80"/>
          </w:tcPr>
          <w:p w14:paraId="44BD13CB" w14:textId="77777777" w:rsidR="00CB6C45" w:rsidRPr="009C50AE" w:rsidRDefault="00CB6C45" w:rsidP="00350500">
            <w:pPr>
              <w:jc w:val="center"/>
              <w:rPr>
                <w:rFonts w:ascii="Arial" w:hAnsi="Arial" w:cs="Arial"/>
                <w:b/>
                <w:sz w:val="20"/>
                <w:szCs w:val="20"/>
              </w:rPr>
            </w:pPr>
            <w:r w:rsidRPr="009C50AE">
              <w:rPr>
                <w:rFonts w:ascii="Arial" w:hAnsi="Arial" w:cs="Arial"/>
                <w:b/>
                <w:sz w:val="20"/>
                <w:szCs w:val="20"/>
              </w:rPr>
              <w:t>Current Score</w:t>
            </w:r>
          </w:p>
        </w:tc>
        <w:tc>
          <w:tcPr>
            <w:tcW w:w="3857" w:type="dxa"/>
            <w:shd w:val="clear" w:color="auto" w:fill="1F3864" w:themeFill="accent5" w:themeFillShade="80"/>
          </w:tcPr>
          <w:p w14:paraId="24AD38E0" w14:textId="4008D703" w:rsidR="00CB6C45" w:rsidRDefault="00CB6C45" w:rsidP="00350500">
            <w:pPr>
              <w:rPr>
                <w:rFonts w:ascii="Arial" w:hAnsi="Arial" w:cs="Arial"/>
                <w:b/>
                <w:sz w:val="20"/>
                <w:szCs w:val="20"/>
              </w:rPr>
            </w:pPr>
            <w:r w:rsidRPr="009C50AE">
              <w:rPr>
                <w:rFonts w:ascii="Arial" w:hAnsi="Arial" w:cs="Arial"/>
                <w:b/>
                <w:sz w:val="20"/>
                <w:szCs w:val="20"/>
              </w:rPr>
              <w:t>Executive Lead</w:t>
            </w:r>
            <w:r w:rsidR="00F95A95">
              <w:rPr>
                <w:rFonts w:ascii="Arial" w:hAnsi="Arial" w:cs="Arial"/>
                <w:b/>
                <w:sz w:val="20"/>
                <w:szCs w:val="20"/>
              </w:rPr>
              <w:t xml:space="preserve"> &amp;</w:t>
            </w:r>
          </w:p>
          <w:p w14:paraId="246BB2F5" w14:textId="69859A18" w:rsidR="00CB6C45" w:rsidRPr="009C50AE" w:rsidRDefault="00D774D4" w:rsidP="00350500">
            <w:pPr>
              <w:rPr>
                <w:rFonts w:ascii="Arial" w:hAnsi="Arial" w:cs="Arial"/>
                <w:b/>
                <w:sz w:val="20"/>
                <w:szCs w:val="20"/>
              </w:rPr>
            </w:pPr>
            <w:r>
              <w:rPr>
                <w:rFonts w:ascii="Arial" w:hAnsi="Arial" w:cs="Arial"/>
                <w:b/>
                <w:sz w:val="20"/>
                <w:szCs w:val="20"/>
              </w:rPr>
              <w:t>Nominated Board Committee</w:t>
            </w:r>
          </w:p>
        </w:tc>
      </w:tr>
      <w:tr w:rsidR="00CB6C45" w:rsidRPr="009C50AE" w14:paraId="76BB1047" w14:textId="77777777" w:rsidTr="00350500">
        <w:tc>
          <w:tcPr>
            <w:tcW w:w="988" w:type="dxa"/>
          </w:tcPr>
          <w:p w14:paraId="6B7007AC" w14:textId="50D0BEB0" w:rsidR="00CB6C45" w:rsidRPr="00F95A95" w:rsidRDefault="00F95A95" w:rsidP="00CB6C45">
            <w:pPr>
              <w:jc w:val="center"/>
              <w:rPr>
                <w:rFonts w:ascii="Arial" w:hAnsi="Arial" w:cs="Arial"/>
                <w:sz w:val="20"/>
                <w:szCs w:val="20"/>
              </w:rPr>
            </w:pPr>
            <w:r w:rsidRPr="00F95A95">
              <w:rPr>
                <w:rFonts w:ascii="Arial" w:hAnsi="Arial" w:cs="Arial"/>
                <w:sz w:val="20"/>
                <w:szCs w:val="20"/>
              </w:rPr>
              <w:t>1</w:t>
            </w:r>
          </w:p>
        </w:tc>
        <w:tc>
          <w:tcPr>
            <w:tcW w:w="3118" w:type="dxa"/>
          </w:tcPr>
          <w:p w14:paraId="297FD6AE" w14:textId="5BA5B99B" w:rsidR="00CB6C45" w:rsidRPr="00F95A95" w:rsidRDefault="00F95A95" w:rsidP="00350500">
            <w:pPr>
              <w:rPr>
                <w:rFonts w:ascii="Arial" w:hAnsi="Arial" w:cs="Arial"/>
                <w:sz w:val="20"/>
                <w:szCs w:val="20"/>
              </w:rPr>
            </w:pPr>
            <w:r w:rsidRPr="00F95A95">
              <w:rPr>
                <w:rFonts w:ascii="Arial" w:hAnsi="Arial" w:cs="Arial"/>
                <w:sz w:val="20"/>
                <w:szCs w:val="20"/>
              </w:rPr>
              <w:t>Access to Unscheduled Care</w:t>
            </w:r>
          </w:p>
        </w:tc>
        <w:tc>
          <w:tcPr>
            <w:tcW w:w="1053" w:type="dxa"/>
          </w:tcPr>
          <w:p w14:paraId="285B9147" w14:textId="76DB1F2F" w:rsidR="00CB6C45" w:rsidRPr="00F95A95" w:rsidRDefault="00F95A95" w:rsidP="00350500">
            <w:pPr>
              <w:jc w:val="center"/>
              <w:rPr>
                <w:rFonts w:ascii="Arial" w:hAnsi="Arial" w:cs="Arial"/>
                <w:sz w:val="20"/>
                <w:szCs w:val="20"/>
              </w:rPr>
            </w:pPr>
            <w:r w:rsidRPr="00F95A95">
              <w:rPr>
                <w:rFonts w:ascii="Arial" w:hAnsi="Arial" w:cs="Arial"/>
                <w:sz w:val="20"/>
                <w:szCs w:val="20"/>
              </w:rPr>
              <w:t>25</w:t>
            </w:r>
          </w:p>
        </w:tc>
        <w:tc>
          <w:tcPr>
            <w:tcW w:w="3857" w:type="dxa"/>
            <w:shd w:val="clear" w:color="auto" w:fill="auto"/>
          </w:tcPr>
          <w:p w14:paraId="5F0F06F4" w14:textId="77777777" w:rsidR="00F95A95"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53FF7032" w14:textId="6BA719F7"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3B102DD5" w14:textId="0A149E09" w:rsidR="00CB6C45" w:rsidRPr="00F95A95" w:rsidRDefault="00CB6C45" w:rsidP="009241BE">
            <w:pPr>
              <w:ind w:left="259" w:hanging="259"/>
              <w:rPr>
                <w:rFonts w:ascii="Arial" w:hAnsi="Arial" w:cs="Arial"/>
                <w:sz w:val="20"/>
                <w:szCs w:val="20"/>
              </w:rPr>
            </w:pPr>
          </w:p>
        </w:tc>
      </w:tr>
      <w:tr w:rsidR="00CB6C45" w:rsidRPr="009C50AE" w14:paraId="744CACF3" w14:textId="77777777" w:rsidTr="00350500">
        <w:tc>
          <w:tcPr>
            <w:tcW w:w="988" w:type="dxa"/>
          </w:tcPr>
          <w:p w14:paraId="38ADAF2E" w14:textId="7D5A0971" w:rsidR="00CB6C45" w:rsidRPr="00F95A95" w:rsidRDefault="00F95A95" w:rsidP="00350500">
            <w:pPr>
              <w:jc w:val="center"/>
              <w:rPr>
                <w:rFonts w:ascii="Arial" w:hAnsi="Arial" w:cs="Arial"/>
                <w:sz w:val="20"/>
                <w:szCs w:val="20"/>
              </w:rPr>
            </w:pPr>
            <w:r w:rsidRPr="00F95A95">
              <w:rPr>
                <w:rFonts w:ascii="Arial" w:hAnsi="Arial" w:cs="Arial"/>
                <w:sz w:val="20"/>
                <w:szCs w:val="20"/>
              </w:rPr>
              <w:t>3</w:t>
            </w:r>
          </w:p>
        </w:tc>
        <w:tc>
          <w:tcPr>
            <w:tcW w:w="3118" w:type="dxa"/>
          </w:tcPr>
          <w:p w14:paraId="2BD556C6" w14:textId="77777777" w:rsidR="00F95A95" w:rsidRDefault="00F95A95" w:rsidP="00CB6C45">
            <w:pPr>
              <w:rPr>
                <w:rFonts w:ascii="Arial" w:hAnsi="Arial" w:cs="Arial"/>
                <w:sz w:val="20"/>
                <w:szCs w:val="20"/>
              </w:rPr>
            </w:pPr>
            <w:r w:rsidRPr="00F95A95">
              <w:rPr>
                <w:rFonts w:ascii="Arial" w:hAnsi="Arial" w:cs="Arial"/>
                <w:sz w:val="20"/>
                <w:szCs w:val="20"/>
              </w:rPr>
              <w:t>Workforce Recruitment (Medical &amp; Dental)</w:t>
            </w:r>
          </w:p>
          <w:p w14:paraId="1AC5E800" w14:textId="6AA089DA" w:rsidR="00CB6C45" w:rsidRPr="00F95A95" w:rsidRDefault="00CB6C45" w:rsidP="00CB6C45">
            <w:pPr>
              <w:rPr>
                <w:rFonts w:ascii="Arial" w:hAnsi="Arial" w:cs="Arial"/>
                <w:sz w:val="20"/>
                <w:szCs w:val="20"/>
              </w:rPr>
            </w:pPr>
          </w:p>
        </w:tc>
        <w:tc>
          <w:tcPr>
            <w:tcW w:w="1053" w:type="dxa"/>
          </w:tcPr>
          <w:p w14:paraId="35620F1C" w14:textId="53AC4EE5" w:rsidR="00CB6C45"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706458CC" w14:textId="77777777" w:rsidR="00833B2F"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Workforce &amp; OD</w:t>
            </w:r>
          </w:p>
          <w:p w14:paraId="5EAED5CB" w14:textId="1E86C32B" w:rsidR="00CB6C45"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Workforce &amp; OD Committee</w:t>
            </w:r>
          </w:p>
        </w:tc>
      </w:tr>
      <w:tr w:rsidR="00D774D4" w:rsidRPr="009C50AE" w14:paraId="13C7311E" w14:textId="77777777" w:rsidTr="00350500">
        <w:tc>
          <w:tcPr>
            <w:tcW w:w="988" w:type="dxa"/>
          </w:tcPr>
          <w:p w14:paraId="17EB124C" w14:textId="6DCAFF73" w:rsidR="00D774D4" w:rsidRPr="00F95A95" w:rsidRDefault="00F95A95" w:rsidP="00350500">
            <w:pPr>
              <w:jc w:val="center"/>
              <w:rPr>
                <w:rFonts w:ascii="Arial" w:hAnsi="Arial" w:cs="Arial"/>
                <w:sz w:val="20"/>
                <w:szCs w:val="20"/>
              </w:rPr>
            </w:pPr>
            <w:r w:rsidRPr="00F95A95">
              <w:rPr>
                <w:rFonts w:ascii="Arial" w:hAnsi="Arial" w:cs="Arial"/>
                <w:sz w:val="20"/>
                <w:szCs w:val="20"/>
              </w:rPr>
              <w:t>4</w:t>
            </w:r>
          </w:p>
        </w:tc>
        <w:tc>
          <w:tcPr>
            <w:tcW w:w="3118" w:type="dxa"/>
          </w:tcPr>
          <w:p w14:paraId="38A8B000" w14:textId="77777777" w:rsidR="00F95A95" w:rsidRDefault="00F95A95" w:rsidP="00CB6C45">
            <w:pPr>
              <w:rPr>
                <w:rFonts w:ascii="Arial" w:hAnsi="Arial" w:cs="Arial"/>
                <w:sz w:val="20"/>
                <w:szCs w:val="20"/>
              </w:rPr>
            </w:pPr>
            <w:r w:rsidRPr="00F95A95">
              <w:rPr>
                <w:rFonts w:ascii="Arial" w:hAnsi="Arial" w:cs="Arial"/>
                <w:sz w:val="20"/>
                <w:szCs w:val="20"/>
              </w:rPr>
              <w:t>Infection Prevention &amp; Control</w:t>
            </w:r>
          </w:p>
          <w:p w14:paraId="0949506D" w14:textId="77777777" w:rsidR="00F95A95" w:rsidRDefault="00F95A95" w:rsidP="00CB6C45">
            <w:pPr>
              <w:rPr>
                <w:rFonts w:ascii="Arial" w:hAnsi="Arial" w:cs="Arial"/>
                <w:sz w:val="20"/>
                <w:szCs w:val="20"/>
              </w:rPr>
            </w:pPr>
          </w:p>
          <w:p w14:paraId="3029A270" w14:textId="5D43B37B" w:rsidR="00D774D4" w:rsidRPr="00F95A95" w:rsidRDefault="00D774D4" w:rsidP="00CB6C45">
            <w:pPr>
              <w:rPr>
                <w:rFonts w:ascii="Arial" w:hAnsi="Arial" w:cs="Arial"/>
                <w:sz w:val="20"/>
                <w:szCs w:val="20"/>
              </w:rPr>
            </w:pPr>
          </w:p>
        </w:tc>
        <w:tc>
          <w:tcPr>
            <w:tcW w:w="1053" w:type="dxa"/>
          </w:tcPr>
          <w:p w14:paraId="48496F57" w14:textId="3D2FAACA" w:rsidR="00D774D4" w:rsidRPr="00F95A95" w:rsidRDefault="00F95A95" w:rsidP="00350500">
            <w:pPr>
              <w:jc w:val="center"/>
              <w:rPr>
                <w:rFonts w:ascii="Arial" w:hAnsi="Arial" w:cs="Arial"/>
                <w:sz w:val="20"/>
                <w:szCs w:val="20"/>
              </w:rPr>
            </w:pPr>
            <w:r w:rsidRPr="00F95A95">
              <w:rPr>
                <w:rFonts w:ascii="Arial" w:hAnsi="Arial" w:cs="Arial"/>
                <w:sz w:val="20"/>
                <w:szCs w:val="20"/>
              </w:rPr>
              <w:lastRenderedPageBreak/>
              <w:t>20</w:t>
            </w:r>
          </w:p>
        </w:tc>
        <w:tc>
          <w:tcPr>
            <w:tcW w:w="3857" w:type="dxa"/>
          </w:tcPr>
          <w:p w14:paraId="03770256"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p>
          <w:p w14:paraId="44412F7A" w14:textId="5B00B965"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lastRenderedPageBreak/>
              <w:t>Quality &amp; Safety Committee</w:t>
            </w:r>
          </w:p>
        </w:tc>
      </w:tr>
      <w:tr w:rsidR="00D774D4" w:rsidRPr="009C50AE" w14:paraId="627296A9" w14:textId="77777777" w:rsidTr="00350500">
        <w:tc>
          <w:tcPr>
            <w:tcW w:w="988" w:type="dxa"/>
          </w:tcPr>
          <w:p w14:paraId="2FBACED8" w14:textId="312A8E4A" w:rsidR="00D774D4" w:rsidRPr="00F95A95" w:rsidRDefault="00F95A95" w:rsidP="00350500">
            <w:pPr>
              <w:jc w:val="center"/>
              <w:rPr>
                <w:rFonts w:ascii="Arial" w:hAnsi="Arial" w:cs="Arial"/>
                <w:sz w:val="20"/>
                <w:szCs w:val="20"/>
              </w:rPr>
            </w:pPr>
            <w:r w:rsidRPr="00F95A95">
              <w:rPr>
                <w:rFonts w:ascii="Arial" w:hAnsi="Arial" w:cs="Arial"/>
                <w:sz w:val="20"/>
                <w:szCs w:val="20"/>
              </w:rPr>
              <w:lastRenderedPageBreak/>
              <w:t>16</w:t>
            </w:r>
          </w:p>
        </w:tc>
        <w:tc>
          <w:tcPr>
            <w:tcW w:w="3118" w:type="dxa"/>
          </w:tcPr>
          <w:p w14:paraId="793B0A04" w14:textId="77777777" w:rsidR="0061419C" w:rsidRDefault="0061419C" w:rsidP="00CB6C45">
            <w:pPr>
              <w:rPr>
                <w:rFonts w:ascii="Arial" w:hAnsi="Arial" w:cs="Arial"/>
                <w:sz w:val="20"/>
                <w:szCs w:val="20"/>
              </w:rPr>
            </w:pPr>
            <w:r w:rsidRPr="0061419C">
              <w:rPr>
                <w:rFonts w:ascii="Arial" w:hAnsi="Arial" w:cs="Arial"/>
                <w:sz w:val="20"/>
                <w:szCs w:val="20"/>
              </w:rPr>
              <w:t>Access to Planned Care</w:t>
            </w:r>
          </w:p>
          <w:p w14:paraId="3DCF12A2" w14:textId="77777777" w:rsidR="0061419C" w:rsidRDefault="0061419C" w:rsidP="00CB6C45">
            <w:pPr>
              <w:rPr>
                <w:rFonts w:ascii="Arial" w:hAnsi="Arial" w:cs="Arial"/>
                <w:sz w:val="20"/>
                <w:szCs w:val="20"/>
              </w:rPr>
            </w:pPr>
          </w:p>
          <w:p w14:paraId="2C9E06BE" w14:textId="17E16AE8" w:rsidR="00D774D4" w:rsidRPr="00F95A95" w:rsidRDefault="00D774D4" w:rsidP="00CB6C45">
            <w:pPr>
              <w:rPr>
                <w:rFonts w:ascii="Arial" w:hAnsi="Arial" w:cs="Arial"/>
                <w:sz w:val="20"/>
                <w:szCs w:val="20"/>
              </w:rPr>
            </w:pPr>
          </w:p>
        </w:tc>
        <w:tc>
          <w:tcPr>
            <w:tcW w:w="1053" w:type="dxa"/>
          </w:tcPr>
          <w:p w14:paraId="45756B6F" w14:textId="719400B0"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0197B1E8"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44A754F2" w14:textId="3DE8E36F"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tc>
      </w:tr>
      <w:tr w:rsidR="00D774D4" w:rsidRPr="009C50AE" w14:paraId="12504B7C" w14:textId="77777777" w:rsidTr="00350500">
        <w:tc>
          <w:tcPr>
            <w:tcW w:w="988" w:type="dxa"/>
          </w:tcPr>
          <w:p w14:paraId="60E2E139" w14:textId="13D9E226" w:rsidR="00D774D4" w:rsidRPr="00F95A95" w:rsidRDefault="00F95A95" w:rsidP="00350500">
            <w:pPr>
              <w:jc w:val="center"/>
              <w:rPr>
                <w:rFonts w:ascii="Arial" w:hAnsi="Arial" w:cs="Arial"/>
                <w:sz w:val="20"/>
                <w:szCs w:val="20"/>
              </w:rPr>
            </w:pPr>
            <w:r w:rsidRPr="00F95A95">
              <w:rPr>
                <w:rFonts w:ascii="Arial" w:hAnsi="Arial" w:cs="Arial"/>
                <w:sz w:val="20"/>
                <w:szCs w:val="20"/>
              </w:rPr>
              <w:t>43</w:t>
            </w:r>
          </w:p>
        </w:tc>
        <w:tc>
          <w:tcPr>
            <w:tcW w:w="3118" w:type="dxa"/>
          </w:tcPr>
          <w:p w14:paraId="7F8B454F" w14:textId="77777777" w:rsidR="0061419C" w:rsidRDefault="0061419C" w:rsidP="00CB6C45">
            <w:pPr>
              <w:rPr>
                <w:rFonts w:ascii="Arial" w:hAnsi="Arial" w:cs="Arial"/>
                <w:sz w:val="20"/>
                <w:szCs w:val="20"/>
              </w:rPr>
            </w:pPr>
            <w:r w:rsidRPr="0061419C">
              <w:rPr>
                <w:rFonts w:ascii="Arial" w:hAnsi="Arial" w:cs="Arial"/>
                <w:sz w:val="20"/>
                <w:szCs w:val="20"/>
              </w:rPr>
              <w:t>Deprivation of Liberty Safeguards</w:t>
            </w:r>
          </w:p>
          <w:p w14:paraId="7AE73061" w14:textId="34461473" w:rsidR="00D774D4" w:rsidRPr="00F95A95" w:rsidRDefault="00D774D4" w:rsidP="00CB6C45">
            <w:pPr>
              <w:rPr>
                <w:rFonts w:ascii="Arial" w:hAnsi="Arial" w:cs="Arial"/>
                <w:sz w:val="20"/>
                <w:szCs w:val="20"/>
              </w:rPr>
            </w:pPr>
          </w:p>
        </w:tc>
        <w:tc>
          <w:tcPr>
            <w:tcW w:w="1053" w:type="dxa"/>
          </w:tcPr>
          <w:p w14:paraId="1237EFEE" w14:textId="237F0385" w:rsidR="00D774D4" w:rsidRPr="00F95A95" w:rsidRDefault="00F95A95" w:rsidP="00350500">
            <w:pPr>
              <w:jc w:val="center"/>
              <w:rPr>
                <w:rFonts w:ascii="Arial" w:hAnsi="Arial" w:cs="Arial"/>
                <w:sz w:val="20"/>
                <w:szCs w:val="20"/>
              </w:rPr>
            </w:pPr>
            <w:r w:rsidRPr="00F95A95">
              <w:rPr>
                <w:rFonts w:ascii="Arial" w:hAnsi="Arial" w:cs="Arial"/>
                <w:sz w:val="20"/>
                <w:szCs w:val="20"/>
              </w:rPr>
              <w:t>16</w:t>
            </w:r>
          </w:p>
        </w:tc>
        <w:tc>
          <w:tcPr>
            <w:tcW w:w="3857" w:type="dxa"/>
          </w:tcPr>
          <w:p w14:paraId="4DA6B342"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p>
          <w:p w14:paraId="06FC2627" w14:textId="2C38E0CA"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2A9FA414" w14:textId="77777777" w:rsidTr="00350500">
        <w:tc>
          <w:tcPr>
            <w:tcW w:w="988" w:type="dxa"/>
          </w:tcPr>
          <w:p w14:paraId="1F2BCF7F" w14:textId="590F22A4" w:rsidR="00D774D4" w:rsidRPr="00F95A95" w:rsidRDefault="00F95A95" w:rsidP="00350500">
            <w:pPr>
              <w:jc w:val="center"/>
              <w:rPr>
                <w:rFonts w:ascii="Arial" w:hAnsi="Arial" w:cs="Arial"/>
                <w:sz w:val="20"/>
                <w:szCs w:val="20"/>
              </w:rPr>
            </w:pPr>
            <w:r w:rsidRPr="00F95A95">
              <w:rPr>
                <w:rFonts w:ascii="Arial" w:hAnsi="Arial" w:cs="Arial"/>
                <w:sz w:val="20"/>
                <w:szCs w:val="20"/>
              </w:rPr>
              <w:t>50</w:t>
            </w:r>
          </w:p>
        </w:tc>
        <w:tc>
          <w:tcPr>
            <w:tcW w:w="3118" w:type="dxa"/>
          </w:tcPr>
          <w:p w14:paraId="6EC40EFB" w14:textId="07986817" w:rsidR="00D774D4" w:rsidRPr="00F95A95" w:rsidRDefault="00F95A95" w:rsidP="00CB6C45">
            <w:pPr>
              <w:rPr>
                <w:rFonts w:ascii="Arial" w:hAnsi="Arial" w:cs="Arial"/>
                <w:sz w:val="20"/>
                <w:szCs w:val="20"/>
              </w:rPr>
            </w:pPr>
            <w:r w:rsidRPr="00F95A95">
              <w:rPr>
                <w:rFonts w:ascii="Arial" w:hAnsi="Arial" w:cs="Arial"/>
                <w:sz w:val="20"/>
                <w:szCs w:val="20"/>
              </w:rPr>
              <w:t>Access to Cancer Services</w:t>
            </w:r>
          </w:p>
        </w:tc>
        <w:tc>
          <w:tcPr>
            <w:tcW w:w="1053" w:type="dxa"/>
          </w:tcPr>
          <w:p w14:paraId="727F96D6" w14:textId="0847E08F" w:rsidR="00D774D4" w:rsidRPr="00F95A95" w:rsidRDefault="00F95A95" w:rsidP="00350500">
            <w:pPr>
              <w:jc w:val="center"/>
              <w:rPr>
                <w:rFonts w:ascii="Arial" w:hAnsi="Arial" w:cs="Arial"/>
                <w:sz w:val="20"/>
                <w:szCs w:val="20"/>
              </w:rPr>
            </w:pPr>
            <w:r w:rsidRPr="00F95A95">
              <w:rPr>
                <w:rFonts w:ascii="Arial" w:hAnsi="Arial" w:cs="Arial"/>
                <w:sz w:val="20"/>
                <w:szCs w:val="20"/>
              </w:rPr>
              <w:t>25</w:t>
            </w:r>
          </w:p>
        </w:tc>
        <w:tc>
          <w:tcPr>
            <w:tcW w:w="3857" w:type="dxa"/>
          </w:tcPr>
          <w:p w14:paraId="79A828B2" w14:textId="4E07BB55" w:rsidR="00F95A95" w:rsidRPr="009241BE" w:rsidRDefault="00F95A95"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056638F6" w14:textId="733B72DF"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23CA8010" w14:textId="0828197B" w:rsidR="00F95A95" w:rsidRPr="00F95A95" w:rsidRDefault="00F95A95" w:rsidP="009241BE">
            <w:pPr>
              <w:ind w:left="259" w:hanging="259"/>
              <w:rPr>
                <w:rFonts w:ascii="Arial" w:hAnsi="Arial" w:cs="Arial"/>
                <w:sz w:val="20"/>
                <w:szCs w:val="20"/>
              </w:rPr>
            </w:pPr>
          </w:p>
        </w:tc>
      </w:tr>
      <w:tr w:rsidR="00D774D4" w:rsidRPr="009C50AE" w14:paraId="7168F8AB" w14:textId="77777777" w:rsidTr="00350500">
        <w:tc>
          <w:tcPr>
            <w:tcW w:w="988" w:type="dxa"/>
          </w:tcPr>
          <w:p w14:paraId="447DC9A8" w14:textId="38283BF7" w:rsidR="00D774D4" w:rsidRPr="00F95A95" w:rsidRDefault="00F95A95" w:rsidP="00350500">
            <w:pPr>
              <w:jc w:val="center"/>
              <w:rPr>
                <w:rFonts w:ascii="Arial" w:hAnsi="Arial" w:cs="Arial"/>
                <w:sz w:val="20"/>
                <w:szCs w:val="20"/>
              </w:rPr>
            </w:pPr>
            <w:r w:rsidRPr="00F95A95">
              <w:rPr>
                <w:rFonts w:ascii="Arial" w:hAnsi="Arial" w:cs="Arial"/>
                <w:sz w:val="20"/>
                <w:szCs w:val="20"/>
              </w:rPr>
              <w:t>52</w:t>
            </w:r>
          </w:p>
        </w:tc>
        <w:tc>
          <w:tcPr>
            <w:tcW w:w="3118" w:type="dxa"/>
          </w:tcPr>
          <w:p w14:paraId="3CAD5B09" w14:textId="77777777" w:rsidR="0061419C" w:rsidRDefault="0061419C" w:rsidP="00CB6C45">
            <w:pPr>
              <w:rPr>
                <w:rFonts w:ascii="Arial" w:hAnsi="Arial" w:cs="Arial"/>
                <w:sz w:val="20"/>
                <w:szCs w:val="20"/>
              </w:rPr>
            </w:pPr>
            <w:r w:rsidRPr="0061419C">
              <w:rPr>
                <w:rFonts w:ascii="Arial" w:hAnsi="Arial" w:cs="Arial"/>
                <w:sz w:val="20"/>
                <w:szCs w:val="20"/>
              </w:rPr>
              <w:t>Impact Assessment Requirements</w:t>
            </w:r>
          </w:p>
          <w:p w14:paraId="28AE098D" w14:textId="666B47C6" w:rsidR="00D774D4" w:rsidRPr="00F95A95" w:rsidRDefault="00D774D4" w:rsidP="00CB6C45">
            <w:pPr>
              <w:rPr>
                <w:rFonts w:ascii="Arial" w:hAnsi="Arial" w:cs="Arial"/>
                <w:sz w:val="20"/>
                <w:szCs w:val="20"/>
              </w:rPr>
            </w:pPr>
          </w:p>
        </w:tc>
        <w:tc>
          <w:tcPr>
            <w:tcW w:w="1053" w:type="dxa"/>
          </w:tcPr>
          <w:p w14:paraId="37B11FB2" w14:textId="51899F5E" w:rsidR="00D774D4" w:rsidRPr="00F95A95" w:rsidRDefault="00F95A95" w:rsidP="00350500">
            <w:pPr>
              <w:jc w:val="center"/>
              <w:rPr>
                <w:rFonts w:ascii="Arial" w:hAnsi="Arial" w:cs="Arial"/>
                <w:sz w:val="20"/>
                <w:szCs w:val="20"/>
              </w:rPr>
            </w:pPr>
            <w:r w:rsidRPr="00F95A95">
              <w:rPr>
                <w:rFonts w:ascii="Arial" w:hAnsi="Arial" w:cs="Arial"/>
                <w:sz w:val="20"/>
                <w:szCs w:val="20"/>
              </w:rPr>
              <w:t>16</w:t>
            </w:r>
          </w:p>
        </w:tc>
        <w:tc>
          <w:tcPr>
            <w:tcW w:w="3857" w:type="dxa"/>
          </w:tcPr>
          <w:p w14:paraId="293898D7"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Insight, Communication &amp; Engagement</w:t>
            </w:r>
          </w:p>
          <w:p w14:paraId="2119AF5B" w14:textId="26CA9E8B"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tc>
      </w:tr>
      <w:tr w:rsidR="00D774D4" w:rsidRPr="009C50AE" w14:paraId="3B01CFCD" w14:textId="77777777" w:rsidTr="00350500">
        <w:tc>
          <w:tcPr>
            <w:tcW w:w="988" w:type="dxa"/>
          </w:tcPr>
          <w:p w14:paraId="4CEFAD58" w14:textId="1BBC7250" w:rsidR="00D774D4" w:rsidRPr="00F95A95" w:rsidRDefault="0061419C" w:rsidP="00350500">
            <w:pPr>
              <w:jc w:val="center"/>
              <w:rPr>
                <w:rFonts w:ascii="Arial" w:hAnsi="Arial" w:cs="Arial"/>
                <w:sz w:val="20"/>
                <w:szCs w:val="20"/>
              </w:rPr>
            </w:pPr>
            <w:r>
              <w:rPr>
                <w:rFonts w:ascii="Arial" w:hAnsi="Arial" w:cs="Arial"/>
                <w:sz w:val="20"/>
                <w:szCs w:val="20"/>
              </w:rPr>
              <w:t>60</w:t>
            </w:r>
          </w:p>
        </w:tc>
        <w:tc>
          <w:tcPr>
            <w:tcW w:w="3118" w:type="dxa"/>
          </w:tcPr>
          <w:p w14:paraId="3FBF96DF" w14:textId="77777777" w:rsidR="0061419C" w:rsidRDefault="0061419C" w:rsidP="0061419C">
            <w:pPr>
              <w:rPr>
                <w:rFonts w:ascii="Arial" w:hAnsi="Arial" w:cs="Arial"/>
                <w:sz w:val="20"/>
                <w:szCs w:val="20"/>
              </w:rPr>
            </w:pPr>
            <w:r>
              <w:rPr>
                <w:rFonts w:ascii="Arial" w:hAnsi="Arial" w:cs="Arial"/>
                <w:sz w:val="20"/>
                <w:szCs w:val="20"/>
              </w:rPr>
              <w:t xml:space="preserve">Cyber Security </w:t>
            </w:r>
          </w:p>
          <w:p w14:paraId="78AF3576" w14:textId="77777777" w:rsidR="0061419C" w:rsidRDefault="0061419C" w:rsidP="0061419C">
            <w:pPr>
              <w:rPr>
                <w:rFonts w:ascii="Arial" w:hAnsi="Arial" w:cs="Arial"/>
                <w:sz w:val="20"/>
                <w:szCs w:val="20"/>
              </w:rPr>
            </w:pPr>
          </w:p>
          <w:p w14:paraId="21D9DC37" w14:textId="2B79BF5E" w:rsidR="00D774D4" w:rsidRPr="00F95A95" w:rsidRDefault="00D774D4" w:rsidP="0061419C">
            <w:pPr>
              <w:rPr>
                <w:rFonts w:ascii="Arial" w:hAnsi="Arial" w:cs="Arial"/>
                <w:sz w:val="20"/>
                <w:szCs w:val="20"/>
              </w:rPr>
            </w:pPr>
          </w:p>
        </w:tc>
        <w:tc>
          <w:tcPr>
            <w:tcW w:w="1053" w:type="dxa"/>
          </w:tcPr>
          <w:p w14:paraId="3DE1FC41" w14:textId="595C2631" w:rsidR="00D774D4" w:rsidRPr="00F95A95" w:rsidRDefault="0061419C" w:rsidP="00350500">
            <w:pPr>
              <w:jc w:val="center"/>
              <w:rPr>
                <w:rFonts w:ascii="Arial" w:hAnsi="Arial" w:cs="Arial"/>
                <w:sz w:val="20"/>
                <w:szCs w:val="20"/>
              </w:rPr>
            </w:pPr>
            <w:r>
              <w:rPr>
                <w:rFonts w:ascii="Arial" w:hAnsi="Arial" w:cs="Arial"/>
                <w:sz w:val="20"/>
                <w:szCs w:val="20"/>
              </w:rPr>
              <w:t>20</w:t>
            </w:r>
          </w:p>
        </w:tc>
        <w:tc>
          <w:tcPr>
            <w:tcW w:w="3857" w:type="dxa"/>
          </w:tcPr>
          <w:p w14:paraId="6A7C98F9"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Digital</w:t>
            </w:r>
          </w:p>
          <w:p w14:paraId="21970E06" w14:textId="29123F36"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Digital, Data, Research and Innovation Committee</w:t>
            </w:r>
          </w:p>
        </w:tc>
      </w:tr>
      <w:tr w:rsidR="00F95A95" w:rsidRPr="009C50AE" w14:paraId="7F9A14EF" w14:textId="77777777" w:rsidTr="00350500">
        <w:tc>
          <w:tcPr>
            <w:tcW w:w="988" w:type="dxa"/>
          </w:tcPr>
          <w:p w14:paraId="58B92696" w14:textId="50ACB1D2" w:rsidR="00F95A95" w:rsidRPr="00F95A95" w:rsidRDefault="00F95A95" w:rsidP="00350500">
            <w:pPr>
              <w:jc w:val="center"/>
              <w:rPr>
                <w:rFonts w:ascii="Arial" w:hAnsi="Arial" w:cs="Arial"/>
                <w:sz w:val="20"/>
                <w:szCs w:val="20"/>
              </w:rPr>
            </w:pPr>
            <w:r w:rsidRPr="00F95A95">
              <w:rPr>
                <w:rFonts w:ascii="Arial" w:hAnsi="Arial" w:cs="Arial"/>
                <w:sz w:val="20"/>
                <w:szCs w:val="20"/>
              </w:rPr>
              <w:t>6</w:t>
            </w:r>
            <w:r w:rsidR="0061419C">
              <w:rPr>
                <w:rFonts w:ascii="Arial" w:hAnsi="Arial" w:cs="Arial"/>
                <w:sz w:val="20"/>
                <w:szCs w:val="20"/>
              </w:rPr>
              <w:t>1</w:t>
            </w:r>
          </w:p>
        </w:tc>
        <w:tc>
          <w:tcPr>
            <w:tcW w:w="3118" w:type="dxa"/>
          </w:tcPr>
          <w:p w14:paraId="45ECA467" w14:textId="77777777" w:rsidR="00F95A95" w:rsidRDefault="0061419C" w:rsidP="00CB6C45">
            <w:pPr>
              <w:rPr>
                <w:rFonts w:ascii="Arial" w:hAnsi="Arial" w:cs="Arial"/>
                <w:sz w:val="20"/>
                <w:szCs w:val="20"/>
              </w:rPr>
            </w:pPr>
            <w:r w:rsidRPr="0061419C">
              <w:rPr>
                <w:rFonts w:ascii="Arial" w:hAnsi="Arial" w:cs="Arial"/>
                <w:sz w:val="20"/>
                <w:szCs w:val="20"/>
              </w:rPr>
              <w:t>Paediatric Dental GA Service (Parkway)</w:t>
            </w:r>
          </w:p>
          <w:p w14:paraId="520A246E" w14:textId="78072A3F" w:rsidR="0061419C" w:rsidRPr="00F95A95" w:rsidRDefault="0061419C" w:rsidP="00CB6C45">
            <w:pPr>
              <w:rPr>
                <w:rFonts w:ascii="Arial" w:hAnsi="Arial" w:cs="Arial"/>
                <w:sz w:val="20"/>
                <w:szCs w:val="20"/>
              </w:rPr>
            </w:pPr>
          </w:p>
        </w:tc>
        <w:tc>
          <w:tcPr>
            <w:tcW w:w="1053" w:type="dxa"/>
          </w:tcPr>
          <w:p w14:paraId="6A2464ED" w14:textId="685DBCFB" w:rsidR="00F95A95" w:rsidRPr="00F95A95" w:rsidRDefault="0061419C" w:rsidP="00350500">
            <w:pPr>
              <w:jc w:val="center"/>
              <w:rPr>
                <w:rFonts w:ascii="Arial" w:hAnsi="Arial" w:cs="Arial"/>
                <w:sz w:val="20"/>
                <w:szCs w:val="20"/>
              </w:rPr>
            </w:pPr>
            <w:r>
              <w:rPr>
                <w:rFonts w:ascii="Arial" w:hAnsi="Arial" w:cs="Arial"/>
                <w:sz w:val="20"/>
                <w:szCs w:val="20"/>
              </w:rPr>
              <w:t>16</w:t>
            </w:r>
          </w:p>
        </w:tc>
        <w:tc>
          <w:tcPr>
            <w:tcW w:w="3857" w:type="dxa"/>
          </w:tcPr>
          <w:p w14:paraId="6AE729CB"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p>
          <w:p w14:paraId="1140D78E" w14:textId="78885834"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19BE929C" w14:textId="77777777" w:rsidTr="00350500">
        <w:tc>
          <w:tcPr>
            <w:tcW w:w="988" w:type="dxa"/>
          </w:tcPr>
          <w:p w14:paraId="5AE691F3" w14:textId="58385F7D" w:rsidR="00D774D4" w:rsidRPr="00F95A95" w:rsidRDefault="00F95A95" w:rsidP="00350500">
            <w:pPr>
              <w:jc w:val="center"/>
              <w:rPr>
                <w:rFonts w:ascii="Arial" w:hAnsi="Arial" w:cs="Arial"/>
                <w:sz w:val="20"/>
                <w:szCs w:val="20"/>
              </w:rPr>
            </w:pPr>
            <w:r w:rsidRPr="00F95A95">
              <w:rPr>
                <w:rFonts w:ascii="Arial" w:hAnsi="Arial" w:cs="Arial"/>
                <w:sz w:val="20"/>
                <w:szCs w:val="20"/>
              </w:rPr>
              <w:t>64</w:t>
            </w:r>
          </w:p>
        </w:tc>
        <w:tc>
          <w:tcPr>
            <w:tcW w:w="3118" w:type="dxa"/>
          </w:tcPr>
          <w:p w14:paraId="4848471D" w14:textId="77777777" w:rsidR="0061419C" w:rsidRDefault="0061419C" w:rsidP="00CB6C45">
            <w:pPr>
              <w:rPr>
                <w:rFonts w:ascii="Arial" w:hAnsi="Arial" w:cs="Arial"/>
                <w:sz w:val="20"/>
                <w:szCs w:val="20"/>
              </w:rPr>
            </w:pPr>
            <w:r w:rsidRPr="0061419C">
              <w:rPr>
                <w:rFonts w:ascii="Arial" w:hAnsi="Arial" w:cs="Arial"/>
                <w:sz w:val="20"/>
                <w:szCs w:val="20"/>
              </w:rPr>
              <w:t>Health &amp; Safety Infrastructure</w:t>
            </w:r>
          </w:p>
          <w:p w14:paraId="54614E24" w14:textId="77777777" w:rsidR="0061419C" w:rsidRDefault="0061419C" w:rsidP="00CB6C45">
            <w:pPr>
              <w:rPr>
                <w:rFonts w:ascii="Arial" w:hAnsi="Arial" w:cs="Arial"/>
                <w:sz w:val="20"/>
                <w:szCs w:val="20"/>
              </w:rPr>
            </w:pPr>
          </w:p>
          <w:p w14:paraId="5A79F1A4" w14:textId="40D55D19" w:rsidR="00D774D4" w:rsidRPr="00F95A95" w:rsidRDefault="00D774D4" w:rsidP="00CB6C45">
            <w:pPr>
              <w:rPr>
                <w:rFonts w:ascii="Arial" w:hAnsi="Arial" w:cs="Arial"/>
                <w:sz w:val="20"/>
                <w:szCs w:val="20"/>
              </w:rPr>
            </w:pPr>
          </w:p>
        </w:tc>
        <w:tc>
          <w:tcPr>
            <w:tcW w:w="1053" w:type="dxa"/>
          </w:tcPr>
          <w:p w14:paraId="1337FCAB" w14:textId="13EEDFB3" w:rsidR="00D774D4" w:rsidRPr="00F95A95" w:rsidRDefault="00F95A95" w:rsidP="00350500">
            <w:pPr>
              <w:jc w:val="center"/>
              <w:rPr>
                <w:rFonts w:ascii="Arial" w:hAnsi="Arial" w:cs="Arial"/>
                <w:sz w:val="20"/>
                <w:szCs w:val="20"/>
              </w:rPr>
            </w:pPr>
            <w:r w:rsidRPr="00F95A95">
              <w:rPr>
                <w:rFonts w:ascii="Arial" w:hAnsi="Arial" w:cs="Arial"/>
                <w:sz w:val="20"/>
                <w:szCs w:val="20"/>
              </w:rPr>
              <w:t>16</w:t>
            </w:r>
          </w:p>
        </w:tc>
        <w:tc>
          <w:tcPr>
            <w:tcW w:w="3857" w:type="dxa"/>
          </w:tcPr>
          <w:p w14:paraId="6B4D0331" w14:textId="4BA2C86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53B2A8AC" w14:textId="04805E00"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p w14:paraId="65E4E8A9" w14:textId="77535A0D" w:rsidR="00D774D4" w:rsidRPr="00F95A95" w:rsidRDefault="00D774D4" w:rsidP="009241BE">
            <w:pPr>
              <w:ind w:left="259" w:hanging="259"/>
              <w:rPr>
                <w:rFonts w:ascii="Arial" w:hAnsi="Arial" w:cs="Arial"/>
                <w:sz w:val="20"/>
                <w:szCs w:val="20"/>
              </w:rPr>
            </w:pPr>
          </w:p>
        </w:tc>
      </w:tr>
      <w:tr w:rsidR="0061419C" w:rsidRPr="009C50AE" w14:paraId="0F53CF53" w14:textId="77777777" w:rsidTr="00350500">
        <w:tc>
          <w:tcPr>
            <w:tcW w:w="988" w:type="dxa"/>
          </w:tcPr>
          <w:p w14:paraId="19A9934B" w14:textId="6AEC6FC0" w:rsidR="0061419C" w:rsidRPr="00F95A95" w:rsidRDefault="0061419C" w:rsidP="0061419C">
            <w:pPr>
              <w:jc w:val="center"/>
              <w:rPr>
                <w:rFonts w:ascii="Arial" w:hAnsi="Arial" w:cs="Arial"/>
                <w:sz w:val="20"/>
                <w:szCs w:val="20"/>
              </w:rPr>
            </w:pPr>
            <w:r w:rsidRPr="0061419C">
              <w:rPr>
                <w:rFonts w:ascii="Arial" w:hAnsi="Arial" w:cs="Arial"/>
                <w:sz w:val="20"/>
                <w:szCs w:val="20"/>
              </w:rPr>
              <w:t>66</w:t>
            </w:r>
          </w:p>
        </w:tc>
        <w:tc>
          <w:tcPr>
            <w:tcW w:w="3118" w:type="dxa"/>
          </w:tcPr>
          <w:p w14:paraId="56E5FE8C" w14:textId="77777777" w:rsidR="0061419C" w:rsidRDefault="0061419C" w:rsidP="0061419C">
            <w:pPr>
              <w:tabs>
                <w:tab w:val="left" w:pos="1814"/>
              </w:tabs>
              <w:rPr>
                <w:rFonts w:ascii="Arial" w:hAnsi="Arial" w:cs="Arial"/>
                <w:sz w:val="20"/>
                <w:szCs w:val="20"/>
              </w:rPr>
            </w:pPr>
            <w:r w:rsidRPr="0061419C">
              <w:rPr>
                <w:rFonts w:ascii="Arial" w:hAnsi="Arial" w:cs="Arial"/>
                <w:sz w:val="20"/>
                <w:szCs w:val="20"/>
              </w:rPr>
              <w:t>Access to SACT (Cancer Services)</w:t>
            </w:r>
          </w:p>
          <w:p w14:paraId="19846570" w14:textId="69F77F92" w:rsidR="0061419C" w:rsidRPr="00F95A95" w:rsidRDefault="0061419C" w:rsidP="0061419C">
            <w:pPr>
              <w:tabs>
                <w:tab w:val="left" w:pos="1814"/>
              </w:tabs>
              <w:rPr>
                <w:rFonts w:ascii="Arial" w:hAnsi="Arial" w:cs="Arial"/>
                <w:sz w:val="20"/>
                <w:szCs w:val="20"/>
              </w:rPr>
            </w:pPr>
            <w:r w:rsidRPr="00F95A95">
              <w:rPr>
                <w:rFonts w:ascii="Arial" w:hAnsi="Arial" w:cs="Arial"/>
                <w:sz w:val="20"/>
                <w:szCs w:val="20"/>
              </w:rPr>
              <w:t xml:space="preserve"> </w:t>
            </w:r>
          </w:p>
        </w:tc>
        <w:tc>
          <w:tcPr>
            <w:tcW w:w="1053" w:type="dxa"/>
          </w:tcPr>
          <w:p w14:paraId="07342E37" w14:textId="0ED1DC2C" w:rsidR="0061419C" w:rsidRPr="00F95A95" w:rsidRDefault="0061419C" w:rsidP="0061419C">
            <w:pPr>
              <w:jc w:val="center"/>
              <w:rPr>
                <w:rFonts w:ascii="Arial" w:hAnsi="Arial" w:cs="Arial"/>
                <w:sz w:val="20"/>
                <w:szCs w:val="20"/>
              </w:rPr>
            </w:pPr>
            <w:r>
              <w:rPr>
                <w:rFonts w:ascii="Arial" w:hAnsi="Arial" w:cs="Arial"/>
                <w:sz w:val="20"/>
                <w:szCs w:val="20"/>
              </w:rPr>
              <w:t>20</w:t>
            </w:r>
          </w:p>
        </w:tc>
        <w:tc>
          <w:tcPr>
            <w:tcW w:w="3857" w:type="dxa"/>
          </w:tcPr>
          <w:p w14:paraId="33CE8CCF" w14:textId="1A38F079"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Medical Director</w:t>
            </w:r>
            <w:r w:rsidR="009241BE" w:rsidRPr="009241BE">
              <w:rPr>
                <w:rFonts w:ascii="Arial" w:hAnsi="Arial" w:cs="Arial"/>
                <w:sz w:val="20"/>
                <w:szCs w:val="20"/>
              </w:rPr>
              <w:t xml:space="preserve"> </w:t>
            </w:r>
          </w:p>
          <w:p w14:paraId="77DDB41E" w14:textId="15FCB1AD" w:rsidR="0061419C"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0E2B9BA0" w14:textId="77777777" w:rsidTr="00350500">
        <w:tc>
          <w:tcPr>
            <w:tcW w:w="988" w:type="dxa"/>
          </w:tcPr>
          <w:p w14:paraId="17211082" w14:textId="738B0C1C" w:rsidR="00D774D4" w:rsidRPr="00F95A95" w:rsidRDefault="00F95A95" w:rsidP="00350500">
            <w:pPr>
              <w:jc w:val="center"/>
              <w:rPr>
                <w:rFonts w:ascii="Arial" w:hAnsi="Arial" w:cs="Arial"/>
                <w:sz w:val="20"/>
                <w:szCs w:val="20"/>
              </w:rPr>
            </w:pPr>
            <w:r w:rsidRPr="00F95A95">
              <w:rPr>
                <w:rFonts w:ascii="Arial" w:hAnsi="Arial" w:cs="Arial"/>
                <w:sz w:val="20"/>
                <w:szCs w:val="20"/>
              </w:rPr>
              <w:t>69</w:t>
            </w:r>
          </w:p>
        </w:tc>
        <w:tc>
          <w:tcPr>
            <w:tcW w:w="3118" w:type="dxa"/>
          </w:tcPr>
          <w:p w14:paraId="41061C89" w14:textId="77777777" w:rsidR="00833B2F" w:rsidRDefault="00833B2F" w:rsidP="00CB6C45">
            <w:pPr>
              <w:rPr>
                <w:rFonts w:ascii="Arial" w:hAnsi="Arial" w:cs="Arial"/>
                <w:sz w:val="20"/>
                <w:szCs w:val="20"/>
              </w:rPr>
            </w:pPr>
            <w:r w:rsidRPr="00833B2F">
              <w:rPr>
                <w:rFonts w:ascii="Arial" w:hAnsi="Arial" w:cs="Arial"/>
                <w:sz w:val="20"/>
                <w:szCs w:val="20"/>
              </w:rPr>
              <w:t>Safeguarding: Adolescents on Adult Mental Health Wards</w:t>
            </w:r>
          </w:p>
          <w:p w14:paraId="6A830704" w14:textId="360D8DCF" w:rsidR="00D774D4" w:rsidRPr="00F95A95" w:rsidRDefault="00D774D4" w:rsidP="00CB6C45">
            <w:pPr>
              <w:rPr>
                <w:rFonts w:ascii="Arial" w:hAnsi="Arial" w:cs="Arial"/>
                <w:sz w:val="20"/>
                <w:szCs w:val="20"/>
              </w:rPr>
            </w:pPr>
          </w:p>
        </w:tc>
        <w:tc>
          <w:tcPr>
            <w:tcW w:w="1053" w:type="dxa"/>
          </w:tcPr>
          <w:p w14:paraId="3FB122B5" w14:textId="006718DC"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01F8A0F6" w14:textId="4F54BDA1"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r w:rsidR="009241BE" w:rsidRPr="009241BE">
              <w:rPr>
                <w:rFonts w:ascii="Arial" w:hAnsi="Arial" w:cs="Arial"/>
                <w:sz w:val="20"/>
                <w:szCs w:val="20"/>
              </w:rPr>
              <w:t xml:space="preserve"> </w:t>
            </w:r>
          </w:p>
          <w:p w14:paraId="098D5612" w14:textId="3A439FC3"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4AF9C9D0" w14:textId="77777777" w:rsidTr="00350500">
        <w:tc>
          <w:tcPr>
            <w:tcW w:w="988" w:type="dxa"/>
          </w:tcPr>
          <w:p w14:paraId="68965A57" w14:textId="37A6AF21" w:rsidR="00D774D4" w:rsidRPr="00F95A95" w:rsidRDefault="00F95A95" w:rsidP="00350500">
            <w:pPr>
              <w:jc w:val="center"/>
              <w:rPr>
                <w:rFonts w:ascii="Arial" w:hAnsi="Arial" w:cs="Arial"/>
                <w:sz w:val="20"/>
                <w:szCs w:val="20"/>
              </w:rPr>
            </w:pPr>
            <w:r w:rsidRPr="00F95A95">
              <w:rPr>
                <w:rFonts w:ascii="Arial" w:hAnsi="Arial" w:cs="Arial"/>
                <w:sz w:val="20"/>
                <w:szCs w:val="20"/>
              </w:rPr>
              <w:t>80</w:t>
            </w:r>
          </w:p>
        </w:tc>
        <w:tc>
          <w:tcPr>
            <w:tcW w:w="3118" w:type="dxa"/>
          </w:tcPr>
          <w:p w14:paraId="6EE85C63" w14:textId="77777777" w:rsidR="00833B2F" w:rsidRDefault="00833B2F" w:rsidP="00CB6C45">
            <w:pPr>
              <w:rPr>
                <w:rFonts w:ascii="Arial" w:hAnsi="Arial" w:cs="Arial"/>
                <w:sz w:val="20"/>
                <w:szCs w:val="20"/>
              </w:rPr>
            </w:pPr>
            <w:r w:rsidRPr="00833B2F">
              <w:rPr>
                <w:rFonts w:ascii="Arial" w:hAnsi="Arial" w:cs="Arial"/>
                <w:sz w:val="20"/>
                <w:szCs w:val="20"/>
              </w:rPr>
              <w:t>Inability to Transfer Patients</w:t>
            </w:r>
          </w:p>
          <w:p w14:paraId="4F440A0D" w14:textId="77777777" w:rsidR="00833B2F" w:rsidRDefault="00833B2F" w:rsidP="00CB6C45">
            <w:pPr>
              <w:rPr>
                <w:rFonts w:ascii="Arial" w:hAnsi="Arial" w:cs="Arial"/>
                <w:sz w:val="20"/>
                <w:szCs w:val="20"/>
              </w:rPr>
            </w:pPr>
          </w:p>
          <w:p w14:paraId="6B14AE3E" w14:textId="1C0036D3" w:rsidR="00D774D4" w:rsidRPr="00F95A95" w:rsidRDefault="00D774D4" w:rsidP="00CB6C45">
            <w:pPr>
              <w:rPr>
                <w:rFonts w:ascii="Arial" w:hAnsi="Arial" w:cs="Arial"/>
                <w:sz w:val="20"/>
                <w:szCs w:val="20"/>
              </w:rPr>
            </w:pPr>
          </w:p>
        </w:tc>
        <w:tc>
          <w:tcPr>
            <w:tcW w:w="1053" w:type="dxa"/>
          </w:tcPr>
          <w:p w14:paraId="136D7D48" w14:textId="25B60FA4"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4FB4AF18" w14:textId="6A9F818F"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Chief Operating Officer</w:t>
            </w:r>
            <w:r w:rsidR="009241BE" w:rsidRPr="009241BE">
              <w:rPr>
                <w:rFonts w:ascii="Arial" w:hAnsi="Arial" w:cs="Arial"/>
                <w:sz w:val="20"/>
                <w:szCs w:val="20"/>
              </w:rPr>
              <w:t xml:space="preserve"> </w:t>
            </w:r>
          </w:p>
          <w:p w14:paraId="6A6BF744" w14:textId="61ADFBBE"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076E04E9" w14:textId="77777777" w:rsidTr="00350500">
        <w:tc>
          <w:tcPr>
            <w:tcW w:w="988" w:type="dxa"/>
          </w:tcPr>
          <w:p w14:paraId="6490DCF4" w14:textId="44B55B16" w:rsidR="00D774D4" w:rsidRPr="00F95A95" w:rsidRDefault="00F95A95" w:rsidP="00350500">
            <w:pPr>
              <w:jc w:val="center"/>
              <w:rPr>
                <w:rFonts w:ascii="Arial" w:hAnsi="Arial" w:cs="Arial"/>
                <w:sz w:val="20"/>
                <w:szCs w:val="20"/>
              </w:rPr>
            </w:pPr>
            <w:r w:rsidRPr="00F95A95">
              <w:rPr>
                <w:rFonts w:ascii="Arial" w:hAnsi="Arial" w:cs="Arial"/>
                <w:sz w:val="20"/>
                <w:szCs w:val="20"/>
              </w:rPr>
              <w:t>85</w:t>
            </w:r>
          </w:p>
        </w:tc>
        <w:tc>
          <w:tcPr>
            <w:tcW w:w="3118" w:type="dxa"/>
          </w:tcPr>
          <w:p w14:paraId="26466295" w14:textId="77777777" w:rsidR="00833B2F" w:rsidRDefault="00833B2F" w:rsidP="00CB6C45">
            <w:pPr>
              <w:rPr>
                <w:rFonts w:ascii="Arial" w:hAnsi="Arial" w:cs="Arial"/>
                <w:sz w:val="20"/>
                <w:szCs w:val="20"/>
              </w:rPr>
            </w:pPr>
            <w:r w:rsidRPr="00833B2F">
              <w:rPr>
                <w:rFonts w:ascii="Arial" w:hAnsi="Arial" w:cs="Arial"/>
                <w:sz w:val="20"/>
                <w:szCs w:val="20"/>
              </w:rPr>
              <w:t>Non-Compliance with ALN Act</w:t>
            </w:r>
          </w:p>
          <w:p w14:paraId="6C53A677" w14:textId="77777777" w:rsidR="00833B2F" w:rsidRDefault="00833B2F" w:rsidP="00CB6C45">
            <w:pPr>
              <w:rPr>
                <w:rFonts w:ascii="Arial" w:hAnsi="Arial" w:cs="Arial"/>
                <w:sz w:val="20"/>
                <w:szCs w:val="20"/>
              </w:rPr>
            </w:pPr>
          </w:p>
          <w:p w14:paraId="24797461" w14:textId="49E1890D" w:rsidR="00D774D4" w:rsidRPr="00F95A95" w:rsidRDefault="00D774D4" w:rsidP="00CB6C45">
            <w:pPr>
              <w:rPr>
                <w:rFonts w:ascii="Arial" w:hAnsi="Arial" w:cs="Arial"/>
                <w:sz w:val="20"/>
                <w:szCs w:val="20"/>
              </w:rPr>
            </w:pPr>
          </w:p>
        </w:tc>
        <w:tc>
          <w:tcPr>
            <w:tcW w:w="1053" w:type="dxa"/>
          </w:tcPr>
          <w:p w14:paraId="62726AC1" w14:textId="116D98A3"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2550F72B" w14:textId="289D40A5"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Allied Health Professionals &amp; Health Science</w:t>
            </w:r>
            <w:r w:rsidR="009241BE" w:rsidRPr="009241BE">
              <w:rPr>
                <w:rFonts w:ascii="Arial" w:hAnsi="Arial" w:cs="Arial"/>
                <w:sz w:val="20"/>
                <w:szCs w:val="20"/>
              </w:rPr>
              <w:t xml:space="preserve"> </w:t>
            </w:r>
          </w:p>
          <w:p w14:paraId="5A764CD2" w14:textId="2E26FBF9"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411F5AB4" w14:textId="77777777" w:rsidTr="00350500">
        <w:tc>
          <w:tcPr>
            <w:tcW w:w="988" w:type="dxa"/>
          </w:tcPr>
          <w:p w14:paraId="3E390DAF" w14:textId="7BCB1EBE" w:rsidR="00D774D4" w:rsidRPr="00F95A95" w:rsidRDefault="00F95A95" w:rsidP="00350500">
            <w:pPr>
              <w:jc w:val="center"/>
              <w:rPr>
                <w:rFonts w:ascii="Arial" w:hAnsi="Arial" w:cs="Arial"/>
                <w:sz w:val="20"/>
                <w:szCs w:val="20"/>
              </w:rPr>
            </w:pPr>
            <w:r w:rsidRPr="00F95A95">
              <w:rPr>
                <w:rFonts w:ascii="Arial" w:hAnsi="Arial" w:cs="Arial"/>
                <w:sz w:val="20"/>
                <w:szCs w:val="20"/>
              </w:rPr>
              <w:t>89</w:t>
            </w:r>
          </w:p>
        </w:tc>
        <w:tc>
          <w:tcPr>
            <w:tcW w:w="3118" w:type="dxa"/>
          </w:tcPr>
          <w:p w14:paraId="3773B112" w14:textId="77777777" w:rsidR="00833B2F" w:rsidRDefault="00833B2F" w:rsidP="00CB6C45">
            <w:pPr>
              <w:rPr>
                <w:rFonts w:ascii="Arial" w:hAnsi="Arial" w:cs="Arial"/>
                <w:sz w:val="20"/>
                <w:szCs w:val="20"/>
              </w:rPr>
            </w:pPr>
            <w:r w:rsidRPr="00833B2F">
              <w:rPr>
                <w:rFonts w:ascii="Arial" w:hAnsi="Arial" w:cs="Arial"/>
                <w:sz w:val="20"/>
                <w:szCs w:val="20"/>
              </w:rPr>
              <w:t>Healthcare Nursing Staff Level (HMPS)</w:t>
            </w:r>
          </w:p>
          <w:p w14:paraId="2DCEBB08" w14:textId="2A20629C" w:rsidR="00D774D4" w:rsidRPr="00F95A95" w:rsidRDefault="00D774D4" w:rsidP="00CB6C45">
            <w:pPr>
              <w:rPr>
                <w:rFonts w:ascii="Arial" w:hAnsi="Arial" w:cs="Arial"/>
                <w:sz w:val="20"/>
                <w:szCs w:val="20"/>
              </w:rPr>
            </w:pPr>
          </w:p>
        </w:tc>
        <w:tc>
          <w:tcPr>
            <w:tcW w:w="1053" w:type="dxa"/>
          </w:tcPr>
          <w:p w14:paraId="6EE9EE2E" w14:textId="1F020029"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7FE57A36" w14:textId="6E03001B"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Executive Director of Nursing &amp; Patient Experience</w:t>
            </w:r>
            <w:r w:rsidR="009241BE" w:rsidRPr="009241BE">
              <w:rPr>
                <w:rFonts w:ascii="Arial" w:hAnsi="Arial" w:cs="Arial"/>
                <w:sz w:val="20"/>
                <w:szCs w:val="20"/>
              </w:rPr>
              <w:t xml:space="preserve"> </w:t>
            </w:r>
          </w:p>
          <w:p w14:paraId="1F635778" w14:textId="218E5FEE"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Quality &amp; Safety Committee</w:t>
            </w:r>
          </w:p>
        </w:tc>
      </w:tr>
      <w:tr w:rsidR="00D774D4" w:rsidRPr="009C50AE" w14:paraId="725A8AF1" w14:textId="77777777" w:rsidTr="00350500">
        <w:tc>
          <w:tcPr>
            <w:tcW w:w="988" w:type="dxa"/>
          </w:tcPr>
          <w:p w14:paraId="1F563B0F" w14:textId="37873579" w:rsidR="00D774D4" w:rsidRPr="00F95A95" w:rsidRDefault="00F95A95" w:rsidP="00350500">
            <w:pPr>
              <w:jc w:val="center"/>
              <w:rPr>
                <w:rFonts w:ascii="Arial" w:hAnsi="Arial" w:cs="Arial"/>
                <w:sz w:val="20"/>
                <w:szCs w:val="20"/>
              </w:rPr>
            </w:pPr>
            <w:r w:rsidRPr="00F95A95">
              <w:rPr>
                <w:rFonts w:ascii="Arial" w:hAnsi="Arial" w:cs="Arial"/>
                <w:sz w:val="20"/>
                <w:szCs w:val="20"/>
              </w:rPr>
              <w:t>90</w:t>
            </w:r>
          </w:p>
        </w:tc>
        <w:tc>
          <w:tcPr>
            <w:tcW w:w="3118" w:type="dxa"/>
          </w:tcPr>
          <w:p w14:paraId="4A2478B4" w14:textId="0C35115F" w:rsidR="00D774D4" w:rsidRPr="00F95A95" w:rsidRDefault="00833B2F" w:rsidP="00CB6C45">
            <w:pPr>
              <w:rPr>
                <w:rFonts w:ascii="Arial" w:hAnsi="Arial" w:cs="Arial"/>
                <w:sz w:val="20"/>
                <w:szCs w:val="20"/>
              </w:rPr>
            </w:pPr>
            <w:r w:rsidRPr="00833B2F">
              <w:rPr>
                <w:rFonts w:ascii="Arial" w:hAnsi="Arial" w:cs="Arial"/>
                <w:sz w:val="20"/>
                <w:szCs w:val="20"/>
              </w:rPr>
              <w:t>Non-compliance with UK-GDPR Article 15 regarding Subject Access Requests</w:t>
            </w:r>
          </w:p>
        </w:tc>
        <w:tc>
          <w:tcPr>
            <w:tcW w:w="1053" w:type="dxa"/>
          </w:tcPr>
          <w:p w14:paraId="74376B74" w14:textId="4BE7B97A" w:rsidR="00D774D4" w:rsidRPr="00F95A95" w:rsidRDefault="00F95A95" w:rsidP="00350500">
            <w:pPr>
              <w:jc w:val="center"/>
              <w:rPr>
                <w:rFonts w:ascii="Arial" w:hAnsi="Arial" w:cs="Arial"/>
                <w:sz w:val="20"/>
                <w:szCs w:val="20"/>
              </w:rPr>
            </w:pPr>
            <w:r w:rsidRPr="00F95A95">
              <w:rPr>
                <w:rFonts w:ascii="Arial" w:hAnsi="Arial" w:cs="Arial"/>
                <w:sz w:val="20"/>
                <w:szCs w:val="20"/>
              </w:rPr>
              <w:t>16</w:t>
            </w:r>
          </w:p>
        </w:tc>
        <w:tc>
          <w:tcPr>
            <w:tcW w:w="3857" w:type="dxa"/>
          </w:tcPr>
          <w:p w14:paraId="38BA40B8" w14:textId="77777777" w:rsidR="009241BE"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Digital</w:t>
            </w:r>
          </w:p>
          <w:p w14:paraId="0D2227B9" w14:textId="21139719" w:rsidR="00D774D4"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Digital, Data, Research and Innovation Committee</w:t>
            </w:r>
          </w:p>
        </w:tc>
      </w:tr>
      <w:tr w:rsidR="00D774D4" w:rsidRPr="009C50AE" w14:paraId="6C0B4044" w14:textId="77777777" w:rsidTr="00350500">
        <w:tc>
          <w:tcPr>
            <w:tcW w:w="988" w:type="dxa"/>
          </w:tcPr>
          <w:p w14:paraId="6FF9D309" w14:textId="376D86EB" w:rsidR="00D774D4" w:rsidRPr="00F95A95" w:rsidRDefault="00F95A95" w:rsidP="00350500">
            <w:pPr>
              <w:jc w:val="center"/>
              <w:rPr>
                <w:rFonts w:ascii="Arial" w:hAnsi="Arial" w:cs="Arial"/>
                <w:sz w:val="20"/>
                <w:szCs w:val="20"/>
              </w:rPr>
            </w:pPr>
            <w:r w:rsidRPr="00F95A95">
              <w:rPr>
                <w:rFonts w:ascii="Arial" w:hAnsi="Arial" w:cs="Arial"/>
                <w:sz w:val="20"/>
                <w:szCs w:val="20"/>
              </w:rPr>
              <w:t>92</w:t>
            </w:r>
          </w:p>
        </w:tc>
        <w:tc>
          <w:tcPr>
            <w:tcW w:w="3118" w:type="dxa"/>
          </w:tcPr>
          <w:p w14:paraId="79460645" w14:textId="77777777" w:rsidR="00833B2F" w:rsidRDefault="00833B2F" w:rsidP="00CB6C45">
            <w:pPr>
              <w:rPr>
                <w:rFonts w:ascii="Arial" w:hAnsi="Arial" w:cs="Arial"/>
                <w:sz w:val="20"/>
                <w:szCs w:val="20"/>
              </w:rPr>
            </w:pPr>
            <w:r w:rsidRPr="00833B2F">
              <w:rPr>
                <w:rFonts w:ascii="Arial" w:hAnsi="Arial" w:cs="Arial"/>
                <w:sz w:val="20"/>
                <w:szCs w:val="20"/>
              </w:rPr>
              <w:t>Finance – Forecast Deficit</w:t>
            </w:r>
          </w:p>
          <w:p w14:paraId="56BADBB0" w14:textId="77777777" w:rsidR="00833B2F" w:rsidRDefault="00833B2F" w:rsidP="00CB6C45">
            <w:pPr>
              <w:rPr>
                <w:rFonts w:ascii="Arial" w:hAnsi="Arial" w:cs="Arial"/>
                <w:sz w:val="20"/>
                <w:szCs w:val="20"/>
              </w:rPr>
            </w:pPr>
          </w:p>
          <w:p w14:paraId="5E21F874" w14:textId="225FF807" w:rsidR="00D774D4" w:rsidRPr="00F95A95" w:rsidRDefault="00D774D4" w:rsidP="00CB6C45">
            <w:pPr>
              <w:rPr>
                <w:rFonts w:ascii="Arial" w:hAnsi="Arial" w:cs="Arial"/>
                <w:sz w:val="20"/>
                <w:szCs w:val="20"/>
              </w:rPr>
            </w:pPr>
          </w:p>
        </w:tc>
        <w:tc>
          <w:tcPr>
            <w:tcW w:w="1053" w:type="dxa"/>
          </w:tcPr>
          <w:p w14:paraId="58456177" w14:textId="5EC25DC2" w:rsidR="00D774D4" w:rsidRPr="00F95A95" w:rsidRDefault="00F95A95" w:rsidP="00350500">
            <w:pPr>
              <w:jc w:val="center"/>
              <w:rPr>
                <w:rFonts w:ascii="Arial" w:hAnsi="Arial" w:cs="Arial"/>
                <w:sz w:val="20"/>
                <w:szCs w:val="20"/>
              </w:rPr>
            </w:pPr>
            <w:r w:rsidRPr="00F95A95">
              <w:rPr>
                <w:rFonts w:ascii="Arial" w:hAnsi="Arial" w:cs="Arial"/>
                <w:sz w:val="20"/>
                <w:szCs w:val="20"/>
              </w:rPr>
              <w:t>25</w:t>
            </w:r>
          </w:p>
        </w:tc>
        <w:tc>
          <w:tcPr>
            <w:tcW w:w="3857" w:type="dxa"/>
          </w:tcPr>
          <w:p w14:paraId="5E716689" w14:textId="6776DD82"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3F7786B0"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78B8FE93" w14:textId="2A94E62F" w:rsidR="00D774D4" w:rsidRPr="00F95A95" w:rsidRDefault="00D774D4" w:rsidP="009241BE">
            <w:pPr>
              <w:ind w:left="259" w:hanging="259"/>
              <w:rPr>
                <w:rFonts w:ascii="Arial" w:hAnsi="Arial" w:cs="Arial"/>
                <w:sz w:val="20"/>
                <w:szCs w:val="20"/>
              </w:rPr>
            </w:pPr>
          </w:p>
        </w:tc>
      </w:tr>
      <w:tr w:rsidR="00D774D4" w:rsidRPr="009C50AE" w14:paraId="2F3D6263" w14:textId="77777777" w:rsidTr="00350500">
        <w:tc>
          <w:tcPr>
            <w:tcW w:w="988" w:type="dxa"/>
          </w:tcPr>
          <w:p w14:paraId="64F0268A" w14:textId="3101D06E" w:rsidR="00D774D4" w:rsidRPr="00F95A95" w:rsidRDefault="00F95A95" w:rsidP="00350500">
            <w:pPr>
              <w:jc w:val="center"/>
              <w:rPr>
                <w:rFonts w:ascii="Arial" w:hAnsi="Arial" w:cs="Arial"/>
                <w:sz w:val="20"/>
                <w:szCs w:val="20"/>
              </w:rPr>
            </w:pPr>
            <w:r w:rsidRPr="00F95A95">
              <w:rPr>
                <w:rFonts w:ascii="Arial" w:hAnsi="Arial" w:cs="Arial"/>
                <w:sz w:val="20"/>
                <w:szCs w:val="20"/>
              </w:rPr>
              <w:t>93</w:t>
            </w:r>
          </w:p>
        </w:tc>
        <w:tc>
          <w:tcPr>
            <w:tcW w:w="3118" w:type="dxa"/>
          </w:tcPr>
          <w:p w14:paraId="5C8162A7" w14:textId="77777777" w:rsidR="00833B2F" w:rsidRDefault="00833B2F" w:rsidP="00CB6C45">
            <w:pPr>
              <w:rPr>
                <w:rFonts w:ascii="Arial" w:hAnsi="Arial" w:cs="Arial"/>
                <w:sz w:val="20"/>
                <w:szCs w:val="20"/>
              </w:rPr>
            </w:pPr>
            <w:r>
              <w:rPr>
                <w:rFonts w:ascii="Arial" w:hAnsi="Arial" w:cs="Arial"/>
                <w:sz w:val="20"/>
                <w:szCs w:val="20"/>
              </w:rPr>
              <w:t>Capital Plan</w:t>
            </w:r>
          </w:p>
          <w:p w14:paraId="6FB1A6A4" w14:textId="77777777" w:rsidR="00833B2F" w:rsidRDefault="00833B2F" w:rsidP="00CB6C45">
            <w:pPr>
              <w:rPr>
                <w:rFonts w:ascii="Arial" w:hAnsi="Arial" w:cs="Arial"/>
                <w:sz w:val="20"/>
                <w:szCs w:val="20"/>
              </w:rPr>
            </w:pPr>
          </w:p>
          <w:p w14:paraId="6C03622F" w14:textId="31C1B7B7" w:rsidR="00D774D4" w:rsidRPr="00F95A95" w:rsidRDefault="00D774D4" w:rsidP="00CB6C45">
            <w:pPr>
              <w:rPr>
                <w:rFonts w:ascii="Arial" w:hAnsi="Arial" w:cs="Arial"/>
                <w:sz w:val="20"/>
                <w:szCs w:val="20"/>
              </w:rPr>
            </w:pPr>
          </w:p>
        </w:tc>
        <w:tc>
          <w:tcPr>
            <w:tcW w:w="1053" w:type="dxa"/>
          </w:tcPr>
          <w:p w14:paraId="58DA8E0C" w14:textId="3F671855" w:rsidR="00D774D4"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1467EFE1" w14:textId="74796C4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726A5630"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53884EA1" w14:textId="43FCC82D" w:rsidR="00D774D4" w:rsidRPr="00F95A95" w:rsidRDefault="00D774D4" w:rsidP="009241BE">
            <w:pPr>
              <w:ind w:left="259" w:hanging="259"/>
              <w:rPr>
                <w:rFonts w:ascii="Arial" w:hAnsi="Arial" w:cs="Arial"/>
                <w:sz w:val="20"/>
                <w:szCs w:val="20"/>
              </w:rPr>
            </w:pPr>
          </w:p>
        </w:tc>
      </w:tr>
      <w:tr w:rsidR="00F95A95" w:rsidRPr="009C50AE" w14:paraId="16025FB1" w14:textId="77777777" w:rsidTr="00350500">
        <w:tc>
          <w:tcPr>
            <w:tcW w:w="988" w:type="dxa"/>
          </w:tcPr>
          <w:p w14:paraId="4F372125" w14:textId="5A39D7FF" w:rsidR="00F95A95" w:rsidRPr="00F95A95" w:rsidRDefault="00F95A95" w:rsidP="00350500">
            <w:pPr>
              <w:jc w:val="center"/>
              <w:rPr>
                <w:rFonts w:ascii="Arial" w:hAnsi="Arial" w:cs="Arial"/>
                <w:sz w:val="20"/>
                <w:szCs w:val="20"/>
              </w:rPr>
            </w:pPr>
            <w:r w:rsidRPr="00F95A95">
              <w:rPr>
                <w:rFonts w:ascii="Arial" w:hAnsi="Arial" w:cs="Arial"/>
                <w:sz w:val="20"/>
                <w:szCs w:val="20"/>
              </w:rPr>
              <w:t>96</w:t>
            </w:r>
          </w:p>
        </w:tc>
        <w:tc>
          <w:tcPr>
            <w:tcW w:w="3118" w:type="dxa"/>
          </w:tcPr>
          <w:p w14:paraId="13EB2128" w14:textId="77777777" w:rsidR="00F95A95" w:rsidRDefault="00833B2F" w:rsidP="00CB6C45">
            <w:pPr>
              <w:rPr>
                <w:rFonts w:ascii="Arial" w:hAnsi="Arial" w:cs="Arial"/>
                <w:sz w:val="20"/>
                <w:szCs w:val="20"/>
              </w:rPr>
            </w:pPr>
            <w:r w:rsidRPr="00833B2F">
              <w:rPr>
                <w:rFonts w:ascii="Arial" w:hAnsi="Arial" w:cs="Arial"/>
                <w:sz w:val="20"/>
                <w:szCs w:val="20"/>
              </w:rPr>
              <w:t>Develop an Approvable IMTP (statutory compliance)</w:t>
            </w:r>
          </w:p>
          <w:p w14:paraId="10FF59AB" w14:textId="62C0A79D" w:rsidR="00833B2F" w:rsidRPr="00F95A95" w:rsidRDefault="00833B2F" w:rsidP="00CB6C45">
            <w:pPr>
              <w:rPr>
                <w:rFonts w:ascii="Arial" w:hAnsi="Arial" w:cs="Arial"/>
                <w:sz w:val="20"/>
                <w:szCs w:val="20"/>
              </w:rPr>
            </w:pPr>
          </w:p>
        </w:tc>
        <w:tc>
          <w:tcPr>
            <w:tcW w:w="1053" w:type="dxa"/>
          </w:tcPr>
          <w:p w14:paraId="2F1FA4B4" w14:textId="619B9EA2" w:rsidR="00F95A95"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730FBA5E" w14:textId="3059939E"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Strategy</w:t>
            </w:r>
            <w:r w:rsidR="009241BE" w:rsidRPr="009241BE">
              <w:rPr>
                <w:rFonts w:ascii="Arial" w:hAnsi="Arial" w:cs="Arial"/>
                <w:sz w:val="20"/>
                <w:szCs w:val="20"/>
              </w:rPr>
              <w:t xml:space="preserve"> </w:t>
            </w:r>
          </w:p>
          <w:p w14:paraId="3D6D977E"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6BFE4DFA" w14:textId="14AEB460" w:rsidR="00F95A95" w:rsidRPr="00F95A95" w:rsidRDefault="00F95A95" w:rsidP="009241BE">
            <w:pPr>
              <w:ind w:left="259" w:hanging="259"/>
              <w:rPr>
                <w:rFonts w:ascii="Arial" w:hAnsi="Arial" w:cs="Arial"/>
                <w:sz w:val="20"/>
                <w:szCs w:val="20"/>
              </w:rPr>
            </w:pPr>
          </w:p>
        </w:tc>
      </w:tr>
      <w:tr w:rsidR="00F95A95" w:rsidRPr="009C50AE" w14:paraId="20CC697D" w14:textId="77777777" w:rsidTr="00350500">
        <w:tc>
          <w:tcPr>
            <w:tcW w:w="988" w:type="dxa"/>
          </w:tcPr>
          <w:p w14:paraId="48C3D245" w14:textId="15155FD6" w:rsidR="00F95A95" w:rsidRPr="00F95A95" w:rsidRDefault="00F95A95" w:rsidP="00350500">
            <w:pPr>
              <w:jc w:val="center"/>
              <w:rPr>
                <w:rFonts w:ascii="Arial" w:hAnsi="Arial" w:cs="Arial"/>
                <w:sz w:val="20"/>
                <w:szCs w:val="20"/>
              </w:rPr>
            </w:pPr>
            <w:r w:rsidRPr="00F95A95">
              <w:rPr>
                <w:rFonts w:ascii="Arial" w:hAnsi="Arial" w:cs="Arial"/>
                <w:sz w:val="20"/>
                <w:szCs w:val="20"/>
              </w:rPr>
              <w:t>98</w:t>
            </w:r>
          </w:p>
        </w:tc>
        <w:tc>
          <w:tcPr>
            <w:tcW w:w="3118" w:type="dxa"/>
          </w:tcPr>
          <w:p w14:paraId="1B668F5D" w14:textId="0D0A5296" w:rsidR="00F95A95" w:rsidRPr="00F95A95" w:rsidRDefault="00833B2F" w:rsidP="00CB6C45">
            <w:pPr>
              <w:rPr>
                <w:rFonts w:ascii="Arial" w:hAnsi="Arial" w:cs="Arial"/>
                <w:sz w:val="20"/>
                <w:szCs w:val="20"/>
              </w:rPr>
            </w:pPr>
            <w:r w:rsidRPr="00833B2F">
              <w:rPr>
                <w:rFonts w:ascii="Arial" w:hAnsi="Arial" w:cs="Arial"/>
                <w:sz w:val="20"/>
                <w:szCs w:val="20"/>
              </w:rPr>
              <w:t>Overall condition/compliance and suitability of Health Board Estate</w:t>
            </w:r>
          </w:p>
        </w:tc>
        <w:tc>
          <w:tcPr>
            <w:tcW w:w="1053" w:type="dxa"/>
          </w:tcPr>
          <w:p w14:paraId="4896A4A6" w14:textId="4E8D8984" w:rsidR="00F95A95"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0F93E297" w14:textId="3E1550C4"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Finance &amp; Performance</w:t>
            </w:r>
            <w:r w:rsidR="009241BE" w:rsidRPr="009241BE">
              <w:rPr>
                <w:rFonts w:ascii="Arial" w:hAnsi="Arial" w:cs="Arial"/>
                <w:sz w:val="20"/>
                <w:szCs w:val="20"/>
              </w:rPr>
              <w:t xml:space="preserve"> </w:t>
            </w:r>
          </w:p>
          <w:p w14:paraId="376879CC" w14:textId="77777777" w:rsidR="009241BE"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Performance &amp; Finance Committee</w:t>
            </w:r>
          </w:p>
          <w:p w14:paraId="5637412E" w14:textId="4AF23BA3" w:rsidR="00F95A95" w:rsidRPr="00F95A95" w:rsidRDefault="00F95A95" w:rsidP="009241BE">
            <w:pPr>
              <w:ind w:left="259" w:hanging="259"/>
              <w:rPr>
                <w:rFonts w:ascii="Arial" w:hAnsi="Arial" w:cs="Arial"/>
                <w:sz w:val="20"/>
                <w:szCs w:val="20"/>
              </w:rPr>
            </w:pPr>
          </w:p>
        </w:tc>
      </w:tr>
      <w:tr w:rsidR="00F95A95" w:rsidRPr="009C50AE" w14:paraId="3F21E0A6" w14:textId="77777777" w:rsidTr="00350500">
        <w:tc>
          <w:tcPr>
            <w:tcW w:w="988" w:type="dxa"/>
          </w:tcPr>
          <w:p w14:paraId="7260D5D3" w14:textId="585ADFFE" w:rsidR="00F95A95" w:rsidRPr="00F95A95" w:rsidRDefault="00F95A95" w:rsidP="00350500">
            <w:pPr>
              <w:jc w:val="center"/>
              <w:rPr>
                <w:rFonts w:ascii="Arial" w:hAnsi="Arial" w:cs="Arial"/>
                <w:sz w:val="20"/>
                <w:szCs w:val="20"/>
              </w:rPr>
            </w:pPr>
            <w:r w:rsidRPr="00F95A95">
              <w:rPr>
                <w:rFonts w:ascii="Arial" w:hAnsi="Arial" w:cs="Arial"/>
                <w:sz w:val="20"/>
                <w:szCs w:val="20"/>
              </w:rPr>
              <w:t>99</w:t>
            </w:r>
          </w:p>
        </w:tc>
        <w:tc>
          <w:tcPr>
            <w:tcW w:w="3118" w:type="dxa"/>
          </w:tcPr>
          <w:p w14:paraId="07F7FF09" w14:textId="15DD8EA3" w:rsidR="00F95A95" w:rsidRPr="00F95A95" w:rsidRDefault="00833B2F" w:rsidP="00CB6C45">
            <w:pPr>
              <w:rPr>
                <w:rFonts w:ascii="Arial" w:hAnsi="Arial" w:cs="Arial"/>
                <w:sz w:val="20"/>
                <w:szCs w:val="20"/>
              </w:rPr>
            </w:pPr>
            <w:r w:rsidRPr="00833B2F">
              <w:rPr>
                <w:rFonts w:ascii="Arial" w:hAnsi="Arial" w:cs="Arial"/>
                <w:sz w:val="20"/>
                <w:szCs w:val="20"/>
              </w:rPr>
              <w:t xml:space="preserve">Failure to implement the population health strategy </w:t>
            </w:r>
            <w:r w:rsidRPr="00833B2F">
              <w:rPr>
                <w:rFonts w:ascii="Arial" w:hAnsi="Arial" w:cs="Arial"/>
                <w:sz w:val="20"/>
                <w:szCs w:val="20"/>
              </w:rPr>
              <w:lastRenderedPageBreak/>
              <w:t>approaches at the required scale</w:t>
            </w:r>
          </w:p>
        </w:tc>
        <w:tc>
          <w:tcPr>
            <w:tcW w:w="1053" w:type="dxa"/>
          </w:tcPr>
          <w:p w14:paraId="4FFFA7A7" w14:textId="23E324A9" w:rsidR="00F95A95" w:rsidRPr="00F95A95" w:rsidRDefault="00F95A95" w:rsidP="00350500">
            <w:pPr>
              <w:jc w:val="center"/>
              <w:rPr>
                <w:rFonts w:ascii="Arial" w:hAnsi="Arial" w:cs="Arial"/>
                <w:sz w:val="20"/>
                <w:szCs w:val="20"/>
              </w:rPr>
            </w:pPr>
            <w:r w:rsidRPr="00F95A95">
              <w:rPr>
                <w:rFonts w:ascii="Arial" w:hAnsi="Arial" w:cs="Arial"/>
                <w:sz w:val="20"/>
                <w:szCs w:val="20"/>
              </w:rPr>
              <w:lastRenderedPageBreak/>
              <w:t>20</w:t>
            </w:r>
          </w:p>
        </w:tc>
        <w:tc>
          <w:tcPr>
            <w:tcW w:w="3857" w:type="dxa"/>
          </w:tcPr>
          <w:p w14:paraId="30503575" w14:textId="77777777" w:rsidR="009241BE" w:rsidRPr="009241BE" w:rsidRDefault="00AC569D"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Public Health</w:t>
            </w:r>
          </w:p>
          <w:p w14:paraId="1DCF9207" w14:textId="0DDA773D" w:rsidR="00F95A95" w:rsidRPr="009241BE" w:rsidRDefault="009241BE"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lastRenderedPageBreak/>
              <w:t>Population Health &amp; Partnerships Committee</w:t>
            </w:r>
          </w:p>
        </w:tc>
      </w:tr>
      <w:tr w:rsidR="00F95A95" w:rsidRPr="009C50AE" w14:paraId="38BFF7D7" w14:textId="77777777" w:rsidTr="00350500">
        <w:tc>
          <w:tcPr>
            <w:tcW w:w="988" w:type="dxa"/>
          </w:tcPr>
          <w:p w14:paraId="59296CC5" w14:textId="28B5F6AA" w:rsidR="00F95A95" w:rsidRPr="00F95A95" w:rsidRDefault="00F95A95" w:rsidP="00833B2F">
            <w:pPr>
              <w:jc w:val="center"/>
              <w:rPr>
                <w:rFonts w:ascii="Arial" w:hAnsi="Arial" w:cs="Arial"/>
                <w:sz w:val="20"/>
                <w:szCs w:val="20"/>
              </w:rPr>
            </w:pPr>
            <w:r w:rsidRPr="00F95A95">
              <w:rPr>
                <w:rFonts w:ascii="Arial" w:hAnsi="Arial" w:cs="Arial"/>
                <w:sz w:val="20"/>
                <w:szCs w:val="20"/>
              </w:rPr>
              <w:lastRenderedPageBreak/>
              <w:t>101</w:t>
            </w:r>
          </w:p>
        </w:tc>
        <w:tc>
          <w:tcPr>
            <w:tcW w:w="3118" w:type="dxa"/>
          </w:tcPr>
          <w:p w14:paraId="2BC64646" w14:textId="77777777" w:rsidR="00833B2F" w:rsidRPr="00833B2F" w:rsidRDefault="00833B2F" w:rsidP="00833B2F">
            <w:pPr>
              <w:rPr>
                <w:rFonts w:ascii="Arial" w:hAnsi="Arial" w:cs="Arial"/>
                <w:sz w:val="20"/>
                <w:szCs w:val="20"/>
              </w:rPr>
            </w:pPr>
            <w:r w:rsidRPr="00833B2F">
              <w:rPr>
                <w:rFonts w:ascii="Arial" w:hAnsi="Arial" w:cs="Arial"/>
                <w:sz w:val="20"/>
                <w:szCs w:val="20"/>
              </w:rPr>
              <w:t>Industrial Action (HCSW)</w:t>
            </w:r>
          </w:p>
          <w:p w14:paraId="253EBA21" w14:textId="77777777" w:rsidR="00F95A95" w:rsidRPr="00F95A95" w:rsidRDefault="00F95A95" w:rsidP="00833B2F">
            <w:pPr>
              <w:rPr>
                <w:rFonts w:ascii="Arial" w:hAnsi="Arial" w:cs="Arial"/>
                <w:sz w:val="20"/>
                <w:szCs w:val="20"/>
              </w:rPr>
            </w:pPr>
          </w:p>
        </w:tc>
        <w:tc>
          <w:tcPr>
            <w:tcW w:w="1053" w:type="dxa"/>
          </w:tcPr>
          <w:p w14:paraId="7277416D" w14:textId="5A21C742" w:rsidR="00F95A95" w:rsidRPr="00F95A95" w:rsidRDefault="00F95A95" w:rsidP="00350500">
            <w:pPr>
              <w:jc w:val="center"/>
              <w:rPr>
                <w:rFonts w:ascii="Arial" w:hAnsi="Arial" w:cs="Arial"/>
                <w:sz w:val="20"/>
                <w:szCs w:val="20"/>
              </w:rPr>
            </w:pPr>
            <w:r w:rsidRPr="00F95A95">
              <w:rPr>
                <w:rFonts w:ascii="Arial" w:hAnsi="Arial" w:cs="Arial"/>
                <w:sz w:val="20"/>
                <w:szCs w:val="20"/>
              </w:rPr>
              <w:t>20</w:t>
            </w:r>
          </w:p>
        </w:tc>
        <w:tc>
          <w:tcPr>
            <w:tcW w:w="3857" w:type="dxa"/>
          </w:tcPr>
          <w:p w14:paraId="215BBC0D" w14:textId="77777777" w:rsidR="00833B2F"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Director of Workforce &amp; OD</w:t>
            </w:r>
          </w:p>
          <w:p w14:paraId="6415F0B3" w14:textId="2648F860" w:rsidR="00F95A95" w:rsidRPr="009241BE" w:rsidRDefault="00833B2F" w:rsidP="009241BE">
            <w:pPr>
              <w:pStyle w:val="ListParagraph"/>
              <w:numPr>
                <w:ilvl w:val="0"/>
                <w:numId w:val="21"/>
              </w:numPr>
              <w:ind w:left="259" w:hanging="259"/>
              <w:rPr>
                <w:rFonts w:ascii="Arial" w:hAnsi="Arial" w:cs="Arial"/>
                <w:sz w:val="20"/>
                <w:szCs w:val="20"/>
              </w:rPr>
            </w:pPr>
            <w:r w:rsidRPr="009241BE">
              <w:rPr>
                <w:rFonts w:ascii="Arial" w:hAnsi="Arial" w:cs="Arial"/>
                <w:sz w:val="20"/>
                <w:szCs w:val="20"/>
              </w:rPr>
              <w:t>Workforce &amp; OD Committee</w:t>
            </w:r>
          </w:p>
        </w:tc>
      </w:tr>
    </w:tbl>
    <w:p w14:paraId="44110747" w14:textId="0AD46508" w:rsidR="00D166B8" w:rsidRDefault="00D166B8" w:rsidP="00D166B8">
      <w:pPr>
        <w:spacing w:after="0" w:line="240" w:lineRule="auto"/>
        <w:jc w:val="both"/>
        <w:rPr>
          <w:rFonts w:ascii="Arial" w:hAnsi="Arial" w:cs="Arial"/>
          <w:sz w:val="24"/>
          <w:szCs w:val="24"/>
        </w:rPr>
      </w:pPr>
    </w:p>
    <w:p w14:paraId="2756EDA0" w14:textId="00726F60" w:rsidR="008C7CC5" w:rsidRDefault="009241BE" w:rsidP="00CD010C">
      <w:pPr>
        <w:spacing w:after="0" w:line="240" w:lineRule="auto"/>
        <w:ind w:left="720"/>
        <w:jc w:val="both"/>
        <w:rPr>
          <w:rFonts w:ascii="Arial" w:hAnsi="Arial" w:cs="Arial"/>
          <w:sz w:val="24"/>
          <w:szCs w:val="24"/>
        </w:rPr>
      </w:pPr>
      <w:r>
        <w:rPr>
          <w:rFonts w:ascii="Arial" w:hAnsi="Arial" w:cs="Arial"/>
          <w:sz w:val="24"/>
          <w:szCs w:val="24"/>
        </w:rPr>
        <w:t xml:space="preserve">The full HBRR at </w:t>
      </w:r>
      <w:r w:rsidRPr="009241BE">
        <w:rPr>
          <w:rFonts w:ascii="Arial" w:hAnsi="Arial" w:cs="Arial"/>
          <w:b/>
          <w:sz w:val="24"/>
          <w:szCs w:val="24"/>
        </w:rPr>
        <w:t xml:space="preserve">Appendix </w:t>
      </w:r>
      <w:r w:rsidR="00CD010C">
        <w:rPr>
          <w:rFonts w:ascii="Arial" w:hAnsi="Arial" w:cs="Arial"/>
          <w:b/>
          <w:sz w:val="24"/>
          <w:szCs w:val="24"/>
        </w:rPr>
        <w:t>4</w:t>
      </w:r>
      <w:r>
        <w:rPr>
          <w:rFonts w:ascii="Arial" w:hAnsi="Arial" w:cs="Arial"/>
          <w:sz w:val="24"/>
          <w:szCs w:val="24"/>
        </w:rPr>
        <w:t xml:space="preserve"> details key controls in place to manage these risks and actions being taken to address them further. </w:t>
      </w:r>
      <w:r w:rsidR="00D774D4">
        <w:rPr>
          <w:rFonts w:ascii="Arial" w:hAnsi="Arial" w:cs="Arial"/>
          <w:sz w:val="24"/>
          <w:szCs w:val="24"/>
        </w:rPr>
        <w:t>The Board’s Committees receive regular reports on their allocated risks highlighting key steps taken to manage risk to an acceptable level. Reports also include updates on those risks below appetite, in recognition of the Board’s aspiration to reduce risks further.</w:t>
      </w:r>
    </w:p>
    <w:p w14:paraId="29920964" w14:textId="77777777" w:rsidR="001F4F87" w:rsidRDefault="001F4F87" w:rsidP="00CB6C45">
      <w:pPr>
        <w:spacing w:after="0" w:line="240" w:lineRule="auto"/>
        <w:rPr>
          <w:rFonts w:ascii="Arial" w:hAnsi="Arial" w:cs="Arial"/>
          <w:sz w:val="24"/>
          <w:szCs w:val="24"/>
        </w:rPr>
      </w:pPr>
    </w:p>
    <w:p w14:paraId="6D290427"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7993D8A" w14:textId="0C6F8AC1" w:rsidR="002E0B54" w:rsidRPr="002E0B54" w:rsidRDefault="002E0B54" w:rsidP="002E0B54">
      <w:pPr>
        <w:autoSpaceDE w:val="0"/>
        <w:autoSpaceDN w:val="0"/>
        <w:adjustRightInd w:val="0"/>
        <w:spacing w:after="0" w:line="240" w:lineRule="auto"/>
        <w:ind w:left="720"/>
        <w:jc w:val="both"/>
        <w:rPr>
          <w:rFonts w:ascii="Arial" w:hAnsi="Arial" w:cs="Arial"/>
          <w:sz w:val="24"/>
          <w:szCs w:val="24"/>
        </w:rPr>
      </w:pPr>
      <w:r w:rsidRPr="002E0B54">
        <w:rPr>
          <w:rFonts w:ascii="Arial"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2E0B54">
        <w:rPr>
          <w:rFonts w:ascii="Arial" w:hAnsi="Arial" w:cs="Arial"/>
          <w:sz w:val="24"/>
          <w:szCs w:val="24"/>
        </w:rPr>
        <w:t>case</w:t>
      </w:r>
      <w:proofErr w:type="gramEnd"/>
      <w:r w:rsidRPr="002E0B54">
        <w:rPr>
          <w:rFonts w:ascii="Arial" w:hAnsi="Arial" w:cs="Arial"/>
          <w:sz w:val="24"/>
          <w:szCs w:val="24"/>
        </w:rPr>
        <w:t xml:space="preserve"> they are highlighted within individual risk register entries </w:t>
      </w:r>
      <w:r w:rsidR="00AB343F">
        <w:rPr>
          <w:rFonts w:ascii="Arial" w:hAnsi="Arial" w:cs="Arial"/>
          <w:sz w:val="24"/>
          <w:szCs w:val="24"/>
        </w:rPr>
        <w:t xml:space="preserve">or dedicated board/committee papers </w:t>
      </w:r>
      <w:r w:rsidRPr="002E0B54">
        <w:rPr>
          <w:rFonts w:ascii="Arial" w:hAnsi="Arial" w:cs="Arial"/>
          <w:sz w:val="24"/>
          <w:szCs w:val="24"/>
        </w:rPr>
        <w:t>for information.</w:t>
      </w:r>
    </w:p>
    <w:p w14:paraId="6D290429" w14:textId="701A65D0" w:rsidR="00653AEC" w:rsidRDefault="00653AEC" w:rsidP="00653AEC">
      <w:pPr>
        <w:pStyle w:val="ListParagraph"/>
        <w:spacing w:after="0" w:line="240" w:lineRule="auto"/>
        <w:rPr>
          <w:rFonts w:ascii="Arial" w:hAnsi="Arial" w:cs="Arial"/>
          <w:b/>
          <w:sz w:val="24"/>
          <w:szCs w:val="24"/>
        </w:rPr>
      </w:pPr>
    </w:p>
    <w:p w14:paraId="6D29042A" w14:textId="2EE53F6F"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r w:rsidR="002E0B54">
        <w:rPr>
          <w:rFonts w:ascii="Arial" w:hAnsi="Arial" w:cs="Arial"/>
          <w:b/>
          <w:sz w:val="24"/>
          <w:szCs w:val="24"/>
        </w:rPr>
        <w:t>S</w:t>
      </w:r>
    </w:p>
    <w:p w14:paraId="20D5D629" w14:textId="26AC8E3F" w:rsidR="002E0B54" w:rsidRDefault="002E0B54" w:rsidP="002E0B54">
      <w:pPr>
        <w:autoSpaceDE w:val="0"/>
        <w:autoSpaceDN w:val="0"/>
        <w:adjustRightInd w:val="0"/>
        <w:spacing w:after="0"/>
        <w:rPr>
          <w:rFonts w:ascii="Arial-BoldMT" w:hAnsi="Arial-BoldMT" w:cs="Arial-BoldMT"/>
          <w:b/>
          <w:bCs/>
          <w:sz w:val="24"/>
          <w:szCs w:val="24"/>
        </w:rPr>
      </w:pPr>
    </w:p>
    <w:p w14:paraId="44D9C959" w14:textId="1DAF0D6A" w:rsidR="002E0B54" w:rsidRPr="002E0B54" w:rsidRDefault="002E0B54" w:rsidP="002E0B54">
      <w:pPr>
        <w:autoSpaceDE w:val="0"/>
        <w:autoSpaceDN w:val="0"/>
        <w:adjustRightInd w:val="0"/>
        <w:spacing w:after="0"/>
        <w:ind w:firstLine="720"/>
        <w:rPr>
          <w:rFonts w:ascii="Arial-BoldMT" w:hAnsi="Arial-BoldMT" w:cs="Arial-BoldMT"/>
          <w:bCs/>
          <w:sz w:val="24"/>
          <w:szCs w:val="24"/>
        </w:rPr>
      </w:pPr>
      <w:r>
        <w:rPr>
          <w:rFonts w:ascii="Arial-BoldMT" w:hAnsi="Arial-BoldMT" w:cs="Arial-BoldMT"/>
          <w:bCs/>
          <w:sz w:val="24"/>
          <w:szCs w:val="24"/>
        </w:rPr>
        <w:t>Members are asked to:</w:t>
      </w:r>
    </w:p>
    <w:p w14:paraId="671AEC73" w14:textId="77777777" w:rsidR="002E0B54" w:rsidRPr="00CD010C" w:rsidRDefault="002E0B54" w:rsidP="002E0B54">
      <w:pPr>
        <w:autoSpaceDE w:val="0"/>
        <w:autoSpaceDN w:val="0"/>
        <w:adjustRightInd w:val="0"/>
        <w:spacing w:after="0"/>
        <w:rPr>
          <w:rFonts w:ascii="Arial-BoldMT" w:hAnsi="Arial-BoldMT" w:cs="Arial-BoldMT"/>
          <w:b/>
          <w:bCs/>
          <w:color w:val="FF0000"/>
          <w:sz w:val="24"/>
          <w:szCs w:val="24"/>
        </w:rPr>
      </w:pPr>
    </w:p>
    <w:p w14:paraId="4DF1BACE" w14:textId="77777777" w:rsidR="00064E4C" w:rsidRPr="00064E4C" w:rsidRDefault="00064E4C" w:rsidP="00064E4C">
      <w:pPr>
        <w:pStyle w:val="BodyText"/>
        <w:numPr>
          <w:ilvl w:val="0"/>
          <w:numId w:val="11"/>
        </w:numPr>
        <w:ind w:left="1134" w:right="14" w:hanging="283"/>
        <w:jc w:val="both"/>
        <w:rPr>
          <w:rFonts w:ascii="ArialMT" w:hAnsi="ArialMT" w:cs="ArialMT"/>
        </w:rPr>
      </w:pPr>
      <w:r w:rsidRPr="00064E4C">
        <w:rPr>
          <w:rFonts w:ascii="ArialMT" w:hAnsi="ArialMT" w:cs="ArialMT"/>
          <w:b/>
          <w:bCs/>
        </w:rPr>
        <w:t>CONSIDER</w:t>
      </w:r>
      <w:r w:rsidRPr="00064E4C">
        <w:rPr>
          <w:rFonts w:ascii="ArialMT" w:hAnsi="ArialMT" w:cs="ArialMT"/>
        </w:rPr>
        <w:t xml:space="preserve"> the revised Board Assurance Framework, template for a new Strategic &amp; Assurance Register and risk strategic implementation plan;</w:t>
      </w:r>
    </w:p>
    <w:p w14:paraId="4D98547D" w14:textId="77777777" w:rsidR="00064E4C" w:rsidRPr="00064E4C" w:rsidRDefault="00064E4C" w:rsidP="00064E4C">
      <w:pPr>
        <w:pStyle w:val="BodyText"/>
        <w:numPr>
          <w:ilvl w:val="0"/>
          <w:numId w:val="11"/>
        </w:numPr>
        <w:ind w:left="1134" w:right="14" w:hanging="283"/>
        <w:jc w:val="both"/>
        <w:rPr>
          <w:rFonts w:ascii="ArialMT" w:hAnsi="ArialMT" w:cs="ArialMT"/>
        </w:rPr>
      </w:pPr>
      <w:r w:rsidRPr="00064E4C">
        <w:rPr>
          <w:rFonts w:ascii="ArialMT" w:hAnsi="ArialMT" w:cs="ArialMT"/>
          <w:b/>
          <w:bCs/>
        </w:rPr>
        <w:t>SUPPORT</w:t>
      </w:r>
      <w:r w:rsidRPr="00064E4C">
        <w:rPr>
          <w:rFonts w:ascii="ArialMT" w:hAnsi="ArialMT" w:cs="ArialMT"/>
        </w:rPr>
        <w:t xml:space="preserve"> these documents, subject to any final changes, to be submitted to the Board for consideration;</w:t>
      </w:r>
    </w:p>
    <w:p w14:paraId="67EE2F93" w14:textId="77777777" w:rsidR="00064E4C" w:rsidRPr="00064E4C" w:rsidRDefault="00064E4C" w:rsidP="00064E4C">
      <w:pPr>
        <w:pStyle w:val="BodyText"/>
        <w:numPr>
          <w:ilvl w:val="0"/>
          <w:numId w:val="11"/>
        </w:numPr>
        <w:ind w:left="1134" w:right="14" w:hanging="283"/>
        <w:jc w:val="both"/>
        <w:rPr>
          <w:rFonts w:ascii="ArialMT" w:hAnsi="ArialMT" w:cs="ArialMT"/>
        </w:rPr>
      </w:pPr>
      <w:r w:rsidRPr="00064E4C">
        <w:rPr>
          <w:rFonts w:ascii="Arial-BoldMT" w:hAnsi="Arial-BoldMT" w:cs="Arial-BoldMT"/>
          <w:b/>
          <w:bCs/>
        </w:rPr>
        <w:t xml:space="preserve">RECEIVE </w:t>
      </w:r>
      <w:r w:rsidRPr="00064E4C">
        <w:rPr>
          <w:rFonts w:ascii="Arial" w:hAnsi="Arial" w:cs="Arial"/>
        </w:rPr>
        <w:t>the</w:t>
      </w:r>
      <w:r w:rsidRPr="00064E4C">
        <w:rPr>
          <w:rFonts w:ascii="ArialMT" w:hAnsi="ArialMT" w:cs="ArialMT"/>
        </w:rPr>
        <w:t xml:space="preserve"> Health Board Risk Register (HBRR) and update on risk matters.</w:t>
      </w:r>
    </w:p>
    <w:p w14:paraId="37A41762" w14:textId="77777777" w:rsidR="00064E4C" w:rsidRPr="00064E4C" w:rsidRDefault="00064E4C" w:rsidP="00064E4C">
      <w:pPr>
        <w:pStyle w:val="BodyText"/>
        <w:numPr>
          <w:ilvl w:val="0"/>
          <w:numId w:val="11"/>
        </w:numPr>
        <w:ind w:left="1134" w:right="14" w:hanging="283"/>
        <w:jc w:val="both"/>
        <w:rPr>
          <w:rFonts w:ascii="Arial" w:hAnsi="Arial" w:cs="Arial"/>
        </w:rPr>
      </w:pPr>
      <w:r w:rsidRPr="00064E4C">
        <w:rPr>
          <w:rFonts w:ascii="Arial-BoldMT" w:hAnsi="Arial-BoldMT" w:cs="Arial-BoldMT"/>
          <w:b/>
          <w:bCs/>
        </w:rPr>
        <w:t xml:space="preserve">CONSIDER </w:t>
      </w:r>
      <w:r w:rsidRPr="00064E4C">
        <w:rPr>
          <w:rFonts w:ascii="Arial-BoldMT" w:hAnsi="Arial-BoldMT" w:cs="Arial-BoldMT"/>
          <w:bCs/>
        </w:rPr>
        <w:t>whether further assurance is required on risks and associated actions &amp; controls – In particular on those</w:t>
      </w:r>
      <w:r w:rsidRPr="00064E4C">
        <w:rPr>
          <w:rFonts w:ascii="ArialMT" w:hAnsi="ArialMT" w:cs="ArialMT"/>
        </w:rPr>
        <w:t xml:space="preserve"> risks exceeding the Board’s stated appetite levels.</w:t>
      </w:r>
    </w:p>
    <w:p w14:paraId="6D29042D" w14:textId="2F221B7C" w:rsidR="00C33A04" w:rsidRDefault="00C33A04" w:rsidP="002E0B54">
      <w:pPr>
        <w:spacing w:after="0"/>
        <w:rPr>
          <w:rFonts w:ascii="Arial" w:hAnsi="Arial" w:cs="Arial"/>
          <w:b/>
          <w:sz w:val="24"/>
          <w:szCs w:val="24"/>
        </w:rPr>
      </w:pPr>
    </w:p>
    <w:p w14:paraId="5DF61714" w14:textId="77777777" w:rsidR="00AB343F" w:rsidRDefault="00AB343F">
      <w:r>
        <w:br w:type="page"/>
      </w:r>
    </w:p>
    <w:tbl>
      <w:tblPr>
        <w:tblStyle w:val="TableGrid"/>
        <w:tblW w:w="9776" w:type="dxa"/>
        <w:tblLayout w:type="fixed"/>
        <w:tblLook w:val="04A0" w:firstRow="1" w:lastRow="0" w:firstColumn="1" w:lastColumn="0" w:noHBand="0" w:noVBand="1"/>
      </w:tblPr>
      <w:tblGrid>
        <w:gridCol w:w="1809"/>
        <w:gridCol w:w="171"/>
        <w:gridCol w:w="5641"/>
        <w:gridCol w:w="2155"/>
      </w:tblGrid>
      <w:tr w:rsidR="00034194" w:rsidRPr="00034194" w14:paraId="6D290436" w14:textId="77777777" w:rsidTr="00064E4C">
        <w:tc>
          <w:tcPr>
            <w:tcW w:w="9776" w:type="dxa"/>
            <w:gridSpan w:val="4"/>
            <w:shd w:val="clear" w:color="auto" w:fill="D5DCE4" w:themeFill="text2" w:themeFillTint="33"/>
          </w:tcPr>
          <w:p w14:paraId="6D290435" w14:textId="07FB1064" w:rsidR="00034194" w:rsidRPr="00064E4C" w:rsidRDefault="0020539A">
            <w:pPr>
              <w:rPr>
                <w:rFonts w:ascii="Arial" w:hAnsi="Arial" w:cs="Arial"/>
                <w:b/>
                <w:sz w:val="24"/>
                <w:szCs w:val="24"/>
              </w:rPr>
            </w:pPr>
            <w:r>
              <w:rPr>
                <w:rFonts w:ascii="Arial" w:hAnsi="Arial" w:cs="Arial"/>
                <w:b/>
                <w:sz w:val="24"/>
                <w:szCs w:val="24"/>
              </w:rPr>
              <w:lastRenderedPageBreak/>
              <w:t>Governance and Assurance</w:t>
            </w:r>
          </w:p>
        </w:tc>
      </w:tr>
      <w:tr w:rsidR="00F5324A" w:rsidRPr="00034194" w14:paraId="6D29043A" w14:textId="77777777" w:rsidTr="00064E4C">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sidR="00133EA1">
              <w:rPr>
                <w:rFonts w:ascii="Arial" w:hAnsi="Arial" w:cs="Arial"/>
                <w:b/>
                <w:i/>
                <w:sz w:val="18"/>
                <w:szCs w:val="24"/>
              </w:rPr>
              <w:t>choose</w:t>
            </w:r>
            <w:r w:rsidRPr="0020539A">
              <w:rPr>
                <w:rFonts w:ascii="Arial" w:hAnsi="Arial" w:cs="Arial"/>
                <w:b/>
                <w:i/>
                <w:sz w:val="18"/>
                <w:szCs w:val="24"/>
              </w:rPr>
              <w:t>)</w:t>
            </w:r>
          </w:p>
        </w:tc>
        <w:tc>
          <w:tcPr>
            <w:tcW w:w="7967"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064E4C">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2155"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064E4C">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2155"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064E4C">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2155"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064E4C">
        <w:tc>
          <w:tcPr>
            <w:tcW w:w="1809" w:type="dxa"/>
            <w:vMerge/>
          </w:tcPr>
          <w:p w14:paraId="6D290447" w14:textId="77777777" w:rsidR="00F5324A" w:rsidRPr="00034194" w:rsidRDefault="00F5324A" w:rsidP="00C107F2">
            <w:pPr>
              <w:rPr>
                <w:rFonts w:ascii="Arial" w:hAnsi="Arial" w:cs="Arial"/>
                <w:b/>
                <w:sz w:val="24"/>
                <w:szCs w:val="24"/>
              </w:rPr>
            </w:pPr>
          </w:p>
        </w:tc>
        <w:tc>
          <w:tcPr>
            <w:tcW w:w="7967"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360DFF" w:rsidRPr="00034194" w14:paraId="6D29044D" w14:textId="77777777" w:rsidTr="00064E4C">
        <w:tc>
          <w:tcPr>
            <w:tcW w:w="1809" w:type="dxa"/>
            <w:vMerge/>
          </w:tcPr>
          <w:p w14:paraId="6D29044A" w14:textId="77777777" w:rsidR="00360DFF" w:rsidRPr="00034194" w:rsidRDefault="00360DFF" w:rsidP="00360DFF">
            <w:pPr>
              <w:rPr>
                <w:rFonts w:ascii="Arial" w:hAnsi="Arial" w:cs="Arial"/>
                <w:b/>
                <w:sz w:val="24"/>
                <w:szCs w:val="24"/>
              </w:rPr>
            </w:pPr>
          </w:p>
        </w:tc>
        <w:tc>
          <w:tcPr>
            <w:tcW w:w="5812" w:type="dxa"/>
            <w:gridSpan w:val="2"/>
          </w:tcPr>
          <w:p w14:paraId="6D29044B" w14:textId="77777777" w:rsidR="00360DFF" w:rsidRPr="00F5324A" w:rsidRDefault="00360DFF" w:rsidP="00360DFF">
            <w:pPr>
              <w:rPr>
                <w:rFonts w:ascii="Arial" w:hAnsi="Arial" w:cs="Arial"/>
                <w:sz w:val="20"/>
                <w:szCs w:val="20"/>
              </w:rPr>
            </w:pPr>
            <w:r w:rsidRPr="00F5324A">
              <w:rPr>
                <w:rFonts w:ascii="Arial" w:hAnsi="Arial" w:cs="Arial"/>
                <w:sz w:val="20"/>
                <w:szCs w:val="20"/>
              </w:rPr>
              <w:t xml:space="preserve">Best Value Outcomes and </w:t>
            </w:r>
            <w:proofErr w:type="gramStart"/>
            <w:r w:rsidRPr="00F5324A">
              <w:rPr>
                <w:rFonts w:ascii="Arial" w:hAnsi="Arial" w:cs="Arial"/>
                <w:sz w:val="20"/>
                <w:szCs w:val="20"/>
              </w:rPr>
              <w:t>High Quality</w:t>
            </w:r>
            <w:proofErr w:type="gramEnd"/>
            <w:r w:rsidRPr="00F5324A">
              <w:rPr>
                <w:rFonts w:ascii="Arial" w:hAnsi="Arial" w:cs="Arial"/>
                <w:sz w:val="20"/>
                <w:szCs w:val="20"/>
              </w:rPr>
              <w:t xml:space="preserve">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2155" w:type="dxa"/>
              </w:tcPr>
              <w:p w14:paraId="6D29044C" w14:textId="7C74B4BD" w:rsidR="00360DFF" w:rsidRPr="00F5324A" w:rsidRDefault="00360DFF" w:rsidP="00360DFF">
                <w:pPr>
                  <w:jc w:val="center"/>
                  <w:rPr>
                    <w:rFonts w:ascii="Arial" w:hAnsi="Arial" w:cs="Arial"/>
                    <w:sz w:val="20"/>
                    <w:szCs w:val="20"/>
                  </w:rPr>
                </w:pPr>
                <w:r>
                  <w:rPr>
                    <w:rFonts w:ascii="MS Gothic" w:eastAsia="MS Gothic" w:hAnsi="MS Gothic" w:cs="Arial" w:hint="eastAsia"/>
                    <w:sz w:val="20"/>
                    <w:szCs w:val="20"/>
                  </w:rPr>
                  <w:t>☒</w:t>
                </w:r>
              </w:p>
            </w:tc>
          </w:sdtContent>
        </w:sdt>
      </w:tr>
      <w:tr w:rsidR="00360DFF" w:rsidRPr="00034194" w14:paraId="6D290451" w14:textId="77777777" w:rsidTr="00064E4C">
        <w:tc>
          <w:tcPr>
            <w:tcW w:w="1809" w:type="dxa"/>
            <w:vMerge/>
          </w:tcPr>
          <w:p w14:paraId="6D29044E" w14:textId="77777777" w:rsidR="00360DFF" w:rsidRPr="00034194" w:rsidRDefault="00360DFF" w:rsidP="00360DFF">
            <w:pPr>
              <w:rPr>
                <w:rFonts w:ascii="Arial" w:hAnsi="Arial" w:cs="Arial"/>
                <w:b/>
                <w:sz w:val="24"/>
                <w:szCs w:val="24"/>
              </w:rPr>
            </w:pPr>
          </w:p>
        </w:tc>
        <w:tc>
          <w:tcPr>
            <w:tcW w:w="5812" w:type="dxa"/>
            <w:gridSpan w:val="2"/>
          </w:tcPr>
          <w:p w14:paraId="6D29044F" w14:textId="77777777" w:rsidR="00360DFF" w:rsidRPr="00F5324A" w:rsidRDefault="00360DFF" w:rsidP="00360DFF">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2155" w:type="dxa"/>
              </w:tcPr>
              <w:p w14:paraId="6D290450" w14:textId="3E28CCCC" w:rsidR="00360DFF" w:rsidRPr="00F5324A" w:rsidRDefault="00360DFF" w:rsidP="00360DFF">
                <w:pPr>
                  <w:jc w:val="center"/>
                  <w:rPr>
                    <w:rFonts w:ascii="Arial" w:hAnsi="Arial" w:cs="Arial"/>
                    <w:sz w:val="20"/>
                    <w:szCs w:val="20"/>
                  </w:rPr>
                </w:pPr>
                <w:r w:rsidRPr="00EC4425">
                  <w:rPr>
                    <w:rFonts w:ascii="MS Gothic" w:eastAsia="MS Gothic" w:hAnsi="MS Gothic" w:cs="Arial"/>
                    <w:sz w:val="20"/>
                    <w:szCs w:val="20"/>
                  </w:rPr>
                  <w:t>☒</w:t>
                </w:r>
              </w:p>
            </w:tc>
          </w:sdtContent>
        </w:sdt>
      </w:tr>
      <w:tr w:rsidR="00360DFF" w:rsidRPr="00034194" w14:paraId="6D290455" w14:textId="77777777" w:rsidTr="00064E4C">
        <w:tc>
          <w:tcPr>
            <w:tcW w:w="1809" w:type="dxa"/>
            <w:vMerge/>
          </w:tcPr>
          <w:p w14:paraId="6D290452" w14:textId="77777777" w:rsidR="00360DFF" w:rsidRPr="00034194" w:rsidRDefault="00360DFF" w:rsidP="00360DFF">
            <w:pPr>
              <w:rPr>
                <w:rFonts w:ascii="Arial" w:hAnsi="Arial" w:cs="Arial"/>
                <w:b/>
                <w:sz w:val="24"/>
                <w:szCs w:val="24"/>
              </w:rPr>
            </w:pPr>
          </w:p>
        </w:tc>
        <w:tc>
          <w:tcPr>
            <w:tcW w:w="5812" w:type="dxa"/>
            <w:gridSpan w:val="2"/>
          </w:tcPr>
          <w:p w14:paraId="6D290453" w14:textId="77777777" w:rsidR="00360DFF" w:rsidRPr="00F5324A" w:rsidRDefault="00360DFF" w:rsidP="00360DFF">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2155" w:type="dxa"/>
              </w:tcPr>
              <w:p w14:paraId="6D290454" w14:textId="0AF6588B"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9" w14:textId="77777777" w:rsidTr="00064E4C">
        <w:tc>
          <w:tcPr>
            <w:tcW w:w="1809" w:type="dxa"/>
            <w:vMerge/>
          </w:tcPr>
          <w:p w14:paraId="6D290456" w14:textId="77777777" w:rsidR="00360DFF" w:rsidRPr="00034194" w:rsidRDefault="00360DFF" w:rsidP="00360DFF">
            <w:pPr>
              <w:rPr>
                <w:rFonts w:ascii="Arial" w:hAnsi="Arial" w:cs="Arial"/>
                <w:b/>
                <w:sz w:val="24"/>
                <w:szCs w:val="24"/>
              </w:rPr>
            </w:pPr>
          </w:p>
        </w:tc>
        <w:tc>
          <w:tcPr>
            <w:tcW w:w="5812" w:type="dxa"/>
            <w:gridSpan w:val="2"/>
          </w:tcPr>
          <w:p w14:paraId="6D290457" w14:textId="77777777" w:rsidR="00360DFF" w:rsidRPr="00F5324A" w:rsidRDefault="00360DFF" w:rsidP="00360DFF">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2155" w:type="dxa"/>
              </w:tcPr>
              <w:p w14:paraId="6D290458" w14:textId="107D1FC6"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360DFF" w:rsidRPr="00034194" w14:paraId="6D29045D" w14:textId="77777777" w:rsidTr="00064E4C">
        <w:tc>
          <w:tcPr>
            <w:tcW w:w="1809" w:type="dxa"/>
            <w:vMerge/>
          </w:tcPr>
          <w:p w14:paraId="6D29045A" w14:textId="77777777" w:rsidR="00360DFF" w:rsidRPr="00034194" w:rsidRDefault="00360DFF" w:rsidP="00360DFF">
            <w:pPr>
              <w:rPr>
                <w:rFonts w:ascii="Arial" w:hAnsi="Arial" w:cs="Arial"/>
                <w:b/>
                <w:sz w:val="24"/>
                <w:szCs w:val="24"/>
              </w:rPr>
            </w:pPr>
          </w:p>
        </w:tc>
        <w:tc>
          <w:tcPr>
            <w:tcW w:w="5812" w:type="dxa"/>
            <w:gridSpan w:val="2"/>
          </w:tcPr>
          <w:p w14:paraId="6D29045B" w14:textId="77777777" w:rsidR="00360DFF" w:rsidRPr="00F5324A" w:rsidRDefault="00360DFF" w:rsidP="00360DFF">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2155" w:type="dxa"/>
              </w:tcPr>
              <w:p w14:paraId="6D29045C" w14:textId="3767B9B2" w:rsidR="00360DFF" w:rsidRPr="00F5324A" w:rsidRDefault="00360DFF" w:rsidP="00360DFF">
                <w:pPr>
                  <w:jc w:val="center"/>
                  <w:rPr>
                    <w:rFonts w:ascii="Arial" w:hAnsi="Arial" w:cs="Arial"/>
                    <w:b/>
                    <w:sz w:val="20"/>
                    <w:szCs w:val="20"/>
                  </w:rPr>
                </w:pPr>
                <w:r w:rsidRPr="00EC4425">
                  <w:rPr>
                    <w:rFonts w:ascii="MS Gothic" w:eastAsia="MS Gothic" w:hAnsi="MS Gothic" w:cs="Arial"/>
                    <w:sz w:val="20"/>
                    <w:szCs w:val="20"/>
                  </w:rPr>
                  <w:t>☒</w:t>
                </w:r>
              </w:p>
            </w:tc>
          </w:sdtContent>
        </w:sdt>
      </w:tr>
      <w:tr w:rsidR="00F5324A" w:rsidRPr="00034194" w14:paraId="6D29045F" w14:textId="77777777" w:rsidTr="00064E4C">
        <w:tc>
          <w:tcPr>
            <w:tcW w:w="9776"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064E4C">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w:t>
            </w:r>
            <w:proofErr w:type="gramStart"/>
            <w:r w:rsidRPr="0020539A">
              <w:rPr>
                <w:rFonts w:ascii="Arial" w:hAnsi="Arial" w:cs="Arial"/>
                <w:b/>
                <w:i/>
                <w:sz w:val="18"/>
                <w:szCs w:val="24"/>
              </w:rPr>
              <w:t>please</w:t>
            </w:r>
            <w:proofErr w:type="gramEnd"/>
            <w:r w:rsidRPr="0020539A">
              <w:rPr>
                <w:rFonts w:ascii="Arial" w:hAnsi="Arial" w:cs="Arial"/>
                <w:b/>
                <w:i/>
                <w:sz w:val="18"/>
                <w:szCs w:val="24"/>
              </w:rPr>
              <w:t xml:space="preserv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2155" w:type="dxa"/>
              </w:tcPr>
              <w:p w14:paraId="6D290462" w14:textId="462CC2B5" w:rsidR="00F5324A" w:rsidRPr="00C95B3C" w:rsidRDefault="00360DFF"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360DFF" w:rsidRPr="00034194" w14:paraId="6D290467" w14:textId="77777777" w:rsidTr="00064E4C">
        <w:tc>
          <w:tcPr>
            <w:tcW w:w="1809" w:type="dxa"/>
            <w:vMerge/>
          </w:tcPr>
          <w:p w14:paraId="6D290464" w14:textId="77777777" w:rsidR="00360DFF" w:rsidRPr="00FA0CA9" w:rsidRDefault="00360DFF" w:rsidP="00360DFF">
            <w:pPr>
              <w:rPr>
                <w:rFonts w:ascii="Arial" w:hAnsi="Arial" w:cs="Arial"/>
                <w:b/>
                <w:sz w:val="24"/>
                <w:szCs w:val="24"/>
              </w:rPr>
            </w:pPr>
          </w:p>
        </w:tc>
        <w:tc>
          <w:tcPr>
            <w:tcW w:w="5812" w:type="dxa"/>
            <w:gridSpan w:val="2"/>
          </w:tcPr>
          <w:p w14:paraId="6D290465" w14:textId="77777777" w:rsidR="00360DFF" w:rsidRPr="00F5324A" w:rsidRDefault="00360DFF" w:rsidP="00360DFF">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2155" w:type="dxa"/>
              </w:tcPr>
              <w:p w14:paraId="6D290466" w14:textId="5FE4495E" w:rsidR="00360DFF" w:rsidRPr="00FA0CA9" w:rsidRDefault="00360DFF" w:rsidP="00360DFF">
                <w:pPr>
                  <w:jc w:val="center"/>
                  <w:rPr>
                    <w:rFonts w:ascii="Arial" w:hAnsi="Arial" w:cs="Arial"/>
                    <w:b/>
                    <w:sz w:val="24"/>
                    <w:szCs w:val="24"/>
                  </w:rPr>
                </w:pPr>
                <w:r>
                  <w:rPr>
                    <w:rFonts w:ascii="MS Gothic" w:eastAsia="MS Gothic" w:hAnsi="MS Gothic" w:cs="Arial" w:hint="eastAsia"/>
                    <w:sz w:val="20"/>
                    <w:szCs w:val="20"/>
                  </w:rPr>
                  <w:t>☒</w:t>
                </w:r>
              </w:p>
            </w:tc>
          </w:sdtContent>
        </w:sdt>
      </w:tr>
      <w:tr w:rsidR="00360DFF" w:rsidRPr="00034194" w14:paraId="6D29046B" w14:textId="77777777" w:rsidTr="00064E4C">
        <w:tc>
          <w:tcPr>
            <w:tcW w:w="1809" w:type="dxa"/>
            <w:vMerge/>
          </w:tcPr>
          <w:p w14:paraId="6D290468" w14:textId="77777777" w:rsidR="00360DFF" w:rsidRPr="00FA0CA9" w:rsidRDefault="00360DFF" w:rsidP="00360DFF">
            <w:pPr>
              <w:rPr>
                <w:rFonts w:ascii="Arial" w:hAnsi="Arial" w:cs="Arial"/>
                <w:b/>
                <w:sz w:val="24"/>
                <w:szCs w:val="24"/>
              </w:rPr>
            </w:pPr>
          </w:p>
        </w:tc>
        <w:tc>
          <w:tcPr>
            <w:tcW w:w="5812" w:type="dxa"/>
            <w:gridSpan w:val="2"/>
          </w:tcPr>
          <w:p w14:paraId="6D290469" w14:textId="77777777" w:rsidR="00360DFF" w:rsidRPr="00F5324A" w:rsidRDefault="00360DFF" w:rsidP="00360DFF">
            <w:pPr>
              <w:rPr>
                <w:rFonts w:ascii="Arial" w:hAnsi="Arial" w:cs="Arial"/>
                <w:b/>
                <w:sz w:val="20"/>
                <w:szCs w:val="24"/>
              </w:rPr>
            </w:pPr>
            <w:proofErr w:type="gramStart"/>
            <w:r w:rsidRPr="00F5324A">
              <w:rPr>
                <w:rFonts w:ascii="Arial" w:hAnsi="Arial" w:cs="Arial"/>
                <w:sz w:val="20"/>
                <w:szCs w:val="18"/>
              </w:rPr>
              <w:t>Effective  Care</w:t>
            </w:r>
            <w:proofErr w:type="gramEnd"/>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2155" w:type="dxa"/>
              </w:tcPr>
              <w:p w14:paraId="6D29046A" w14:textId="0ADB7ED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6F" w14:textId="77777777" w:rsidTr="00064E4C">
        <w:tc>
          <w:tcPr>
            <w:tcW w:w="1809" w:type="dxa"/>
            <w:vMerge/>
          </w:tcPr>
          <w:p w14:paraId="6D29046C" w14:textId="77777777" w:rsidR="00360DFF" w:rsidRPr="00FA0CA9" w:rsidRDefault="00360DFF" w:rsidP="00360DFF">
            <w:pPr>
              <w:rPr>
                <w:rFonts w:ascii="Arial" w:hAnsi="Arial" w:cs="Arial"/>
                <w:b/>
                <w:sz w:val="24"/>
                <w:szCs w:val="24"/>
              </w:rPr>
            </w:pPr>
          </w:p>
        </w:tc>
        <w:tc>
          <w:tcPr>
            <w:tcW w:w="5812" w:type="dxa"/>
            <w:gridSpan w:val="2"/>
          </w:tcPr>
          <w:p w14:paraId="6D29046D" w14:textId="77777777" w:rsidR="00360DFF" w:rsidRPr="00F5324A" w:rsidRDefault="00360DFF" w:rsidP="00360DFF">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2155" w:type="dxa"/>
              </w:tcPr>
              <w:p w14:paraId="6D29046E" w14:textId="26DB0BD0"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3" w14:textId="77777777" w:rsidTr="00064E4C">
        <w:tc>
          <w:tcPr>
            <w:tcW w:w="1809" w:type="dxa"/>
            <w:vMerge/>
          </w:tcPr>
          <w:p w14:paraId="6D290470" w14:textId="77777777" w:rsidR="00360DFF" w:rsidRPr="00FA0CA9" w:rsidRDefault="00360DFF" w:rsidP="00360DFF">
            <w:pPr>
              <w:rPr>
                <w:rFonts w:ascii="Arial" w:hAnsi="Arial" w:cs="Arial"/>
                <w:b/>
                <w:sz w:val="24"/>
                <w:szCs w:val="24"/>
              </w:rPr>
            </w:pPr>
          </w:p>
        </w:tc>
        <w:tc>
          <w:tcPr>
            <w:tcW w:w="5812" w:type="dxa"/>
            <w:gridSpan w:val="2"/>
          </w:tcPr>
          <w:p w14:paraId="6D290471" w14:textId="77777777" w:rsidR="00360DFF" w:rsidRPr="00F5324A" w:rsidRDefault="00360DFF" w:rsidP="00360DFF">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2155" w:type="dxa"/>
              </w:tcPr>
              <w:p w14:paraId="6D290472" w14:textId="6C976744"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7" w14:textId="77777777" w:rsidTr="00064E4C">
        <w:tc>
          <w:tcPr>
            <w:tcW w:w="1809" w:type="dxa"/>
            <w:vMerge/>
          </w:tcPr>
          <w:p w14:paraId="6D290474" w14:textId="77777777" w:rsidR="00360DFF" w:rsidRPr="00FA0CA9" w:rsidRDefault="00360DFF" w:rsidP="00360DFF">
            <w:pPr>
              <w:rPr>
                <w:rFonts w:ascii="Arial" w:hAnsi="Arial" w:cs="Arial"/>
                <w:b/>
                <w:sz w:val="24"/>
                <w:szCs w:val="24"/>
              </w:rPr>
            </w:pPr>
          </w:p>
        </w:tc>
        <w:tc>
          <w:tcPr>
            <w:tcW w:w="5812" w:type="dxa"/>
            <w:gridSpan w:val="2"/>
          </w:tcPr>
          <w:p w14:paraId="6D290475" w14:textId="77777777" w:rsidR="00360DFF" w:rsidRPr="00F5324A" w:rsidRDefault="00360DFF" w:rsidP="00360DFF">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2155" w:type="dxa"/>
              </w:tcPr>
              <w:p w14:paraId="6D290476" w14:textId="44BE3B03"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360DFF" w:rsidRPr="00034194" w14:paraId="6D29047B" w14:textId="77777777" w:rsidTr="00064E4C">
        <w:tc>
          <w:tcPr>
            <w:tcW w:w="1809" w:type="dxa"/>
            <w:vMerge/>
          </w:tcPr>
          <w:p w14:paraId="6D290478" w14:textId="77777777" w:rsidR="00360DFF" w:rsidRPr="00FA0CA9" w:rsidRDefault="00360DFF" w:rsidP="00360DFF">
            <w:pPr>
              <w:rPr>
                <w:rFonts w:ascii="Arial" w:hAnsi="Arial" w:cs="Arial"/>
                <w:b/>
                <w:sz w:val="24"/>
                <w:szCs w:val="24"/>
              </w:rPr>
            </w:pPr>
          </w:p>
        </w:tc>
        <w:tc>
          <w:tcPr>
            <w:tcW w:w="5812" w:type="dxa"/>
            <w:gridSpan w:val="2"/>
          </w:tcPr>
          <w:p w14:paraId="6D290479" w14:textId="77777777" w:rsidR="00360DFF" w:rsidRPr="00F5324A" w:rsidRDefault="00360DFF" w:rsidP="00360DFF">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2155" w:type="dxa"/>
              </w:tcPr>
              <w:p w14:paraId="6D29047A" w14:textId="5AB3AE8D" w:rsidR="00360DFF" w:rsidRPr="00FA0CA9" w:rsidRDefault="00360DFF" w:rsidP="00360DFF">
                <w:pPr>
                  <w:jc w:val="center"/>
                  <w:rPr>
                    <w:rFonts w:ascii="Arial" w:hAnsi="Arial" w:cs="Arial"/>
                    <w:b/>
                    <w:sz w:val="24"/>
                    <w:szCs w:val="24"/>
                  </w:rPr>
                </w:pPr>
                <w:r w:rsidRPr="00EC4425">
                  <w:rPr>
                    <w:rFonts w:ascii="MS Gothic" w:eastAsia="MS Gothic" w:hAnsi="MS Gothic" w:cs="Arial"/>
                    <w:sz w:val="20"/>
                    <w:szCs w:val="20"/>
                  </w:rPr>
                  <w:t>☒</w:t>
                </w:r>
              </w:p>
            </w:tc>
          </w:sdtContent>
        </w:sdt>
      </w:tr>
      <w:tr w:rsidR="00F5324A" w:rsidRPr="00034194" w14:paraId="6D29047D" w14:textId="77777777" w:rsidTr="00064E4C">
        <w:tc>
          <w:tcPr>
            <w:tcW w:w="9776"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064E4C">
        <w:tc>
          <w:tcPr>
            <w:tcW w:w="9776" w:type="dxa"/>
            <w:gridSpan w:val="4"/>
          </w:tcPr>
          <w:p w14:paraId="6D29047F" w14:textId="6DFB9F44" w:rsidR="00F5324A" w:rsidRPr="00FA0CA9" w:rsidRDefault="00360DFF" w:rsidP="00360DFF">
            <w:pPr>
              <w:rPr>
                <w:rFonts w:ascii="Arial" w:hAnsi="Arial" w:cs="Arial"/>
                <w:b/>
                <w:sz w:val="24"/>
                <w:szCs w:val="24"/>
              </w:rPr>
            </w:pPr>
            <w:r>
              <w:rPr>
                <w:rFonts w:ascii="Arial" w:hAnsi="Arial" w:cs="Arial"/>
                <w:sz w:val="24"/>
                <w:szCs w:val="24"/>
              </w:rPr>
              <w:t>E</w:t>
            </w:r>
            <w:r w:rsidRPr="00EC4425">
              <w:rPr>
                <w:rFonts w:ascii="Arial" w:hAnsi="Arial" w:cs="Arial"/>
                <w:sz w:val="24"/>
                <w:szCs w:val="24"/>
              </w:rPr>
              <w:t>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F5324A" w:rsidRPr="00034194" w14:paraId="6D290482" w14:textId="77777777" w:rsidTr="00064E4C">
        <w:tc>
          <w:tcPr>
            <w:tcW w:w="9776"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064E4C">
        <w:tc>
          <w:tcPr>
            <w:tcW w:w="9776" w:type="dxa"/>
            <w:gridSpan w:val="4"/>
          </w:tcPr>
          <w:p w14:paraId="6D290486" w14:textId="287C5B10" w:rsidR="00F5324A" w:rsidRPr="00FA0CA9" w:rsidRDefault="00360DFF" w:rsidP="00F5324A">
            <w:pPr>
              <w:ind w:right="96"/>
              <w:rPr>
                <w:rFonts w:ascii="Arial" w:hAnsi="Arial" w:cs="Arial"/>
                <w:color w:val="FF0000"/>
                <w:sz w:val="24"/>
                <w:szCs w:val="24"/>
              </w:rPr>
            </w:pPr>
            <w:r w:rsidRPr="00E12AF7">
              <w:rPr>
                <w:rFonts w:ascii="Arial" w:eastAsia="Verdana" w:hAnsi="Arial" w:cs="Arial"/>
                <w:sz w:val="24"/>
                <w:szCs w:val="24"/>
              </w:rPr>
              <w:t xml:space="preserve">This report does not present any matters for decision with financial implications. There may be financial implications arising from actions required to improvement the treatment of risks entered on the HBRR. Where this is the </w:t>
            </w:r>
            <w:proofErr w:type="gramStart"/>
            <w:r w:rsidRPr="00E12AF7">
              <w:rPr>
                <w:rFonts w:ascii="Arial" w:eastAsia="Verdana" w:hAnsi="Arial" w:cs="Arial"/>
                <w:sz w:val="24"/>
                <w:szCs w:val="24"/>
              </w:rPr>
              <w:t>case</w:t>
            </w:r>
            <w:proofErr w:type="gramEnd"/>
            <w:r w:rsidRPr="00E12AF7">
              <w:rPr>
                <w:rFonts w:ascii="Arial" w:eastAsia="Verdana" w:hAnsi="Arial" w:cs="Arial"/>
                <w:sz w:val="24"/>
                <w:szCs w:val="24"/>
              </w:rPr>
              <w:t xml:space="preserve"> they are highlighted within individual risk register entries for information.</w:t>
            </w:r>
          </w:p>
        </w:tc>
      </w:tr>
      <w:tr w:rsidR="00F5324A" w:rsidRPr="00BC241D" w14:paraId="6D290489" w14:textId="77777777" w:rsidTr="00064E4C">
        <w:tc>
          <w:tcPr>
            <w:tcW w:w="9776"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064E4C">
        <w:tc>
          <w:tcPr>
            <w:tcW w:w="9776" w:type="dxa"/>
            <w:gridSpan w:val="4"/>
          </w:tcPr>
          <w:p w14:paraId="6D29048B" w14:textId="4AEB50FE" w:rsidR="00F5324A" w:rsidRPr="00FA0CA9" w:rsidRDefault="00360DFF" w:rsidP="00F5324A">
            <w:pPr>
              <w:ind w:right="96"/>
              <w:rPr>
                <w:rFonts w:ascii="Arial" w:hAnsi="Arial" w:cs="Arial"/>
                <w:color w:val="FF0000"/>
                <w:sz w:val="24"/>
                <w:szCs w:val="24"/>
              </w:rPr>
            </w:pPr>
            <w:r w:rsidRPr="00EC4425">
              <w:rPr>
                <w:rFonts w:ascii="Arial" w:hAnsi="Arial" w:cs="Arial"/>
                <w:sz w:val="24"/>
                <w:szCs w:val="24"/>
              </w:rPr>
              <w:t>It is essential that the Board has</w:t>
            </w:r>
            <w:r w:rsidRPr="00EC4425">
              <w:rPr>
                <w:rFonts w:ascii="Arial" w:hAnsi="Arial" w:cs="Arial"/>
                <w:spacing w:val="4"/>
                <w:sz w:val="24"/>
                <w:szCs w:val="24"/>
              </w:rPr>
              <w:t xml:space="preserve"> </w:t>
            </w:r>
            <w:r w:rsidRPr="00EC4425">
              <w:rPr>
                <w:rFonts w:ascii="Arial" w:hAnsi="Arial" w:cs="Arial"/>
                <w:sz w:val="24"/>
                <w:szCs w:val="24"/>
              </w:rPr>
              <w:t>robust arrangements in place to assess, capture</w:t>
            </w:r>
            <w:r w:rsidRPr="00EC4425">
              <w:rPr>
                <w:rFonts w:ascii="Arial" w:hAnsi="Arial" w:cs="Arial"/>
                <w:spacing w:val="66"/>
                <w:sz w:val="24"/>
                <w:szCs w:val="24"/>
              </w:rPr>
              <w:t xml:space="preserve"> </w:t>
            </w:r>
            <w:r w:rsidRPr="00EC4425">
              <w:rPr>
                <w:rFonts w:ascii="Arial" w:hAnsi="Arial" w:cs="Arial"/>
                <w:sz w:val="24"/>
                <w:szCs w:val="24"/>
              </w:rPr>
              <w:t xml:space="preserve">and mitigate risks faced by the organisation, </w:t>
            </w:r>
            <w:r w:rsidRPr="00EC4425">
              <w:rPr>
                <w:rFonts w:ascii="Arial" w:hAnsi="Arial" w:cs="Arial"/>
                <w:spacing w:val="5"/>
                <w:sz w:val="24"/>
                <w:szCs w:val="24"/>
              </w:rPr>
              <w:t>as</w:t>
            </w:r>
            <w:r w:rsidRPr="00EC4425">
              <w:rPr>
                <w:rFonts w:ascii="Arial" w:hAnsi="Arial" w:cs="Arial"/>
                <w:w w:val="99"/>
                <w:sz w:val="24"/>
                <w:szCs w:val="24"/>
              </w:rPr>
              <w:t xml:space="preserve"> </w:t>
            </w:r>
            <w:r w:rsidRPr="00EC4425">
              <w:rPr>
                <w:rFonts w:ascii="Arial" w:hAnsi="Arial" w:cs="Arial"/>
                <w:sz w:val="24"/>
                <w:szCs w:val="24"/>
              </w:rPr>
              <w:t>failure to do so could have legal implications</w:t>
            </w:r>
            <w:r>
              <w:rPr>
                <w:rFonts w:ascii="Arial" w:hAnsi="Arial" w:cs="Arial"/>
                <w:sz w:val="24"/>
                <w:szCs w:val="24"/>
              </w:rPr>
              <w:t xml:space="preserve"> </w:t>
            </w:r>
            <w:r w:rsidRPr="00EC4425">
              <w:rPr>
                <w:rFonts w:ascii="Arial" w:hAnsi="Arial" w:cs="Arial"/>
                <w:sz w:val="24"/>
                <w:szCs w:val="24"/>
              </w:rPr>
              <w:t>for</w:t>
            </w:r>
            <w:r w:rsidRPr="00EC4425">
              <w:rPr>
                <w:rFonts w:ascii="Arial" w:hAnsi="Arial" w:cs="Arial"/>
                <w:w w:val="99"/>
                <w:sz w:val="24"/>
                <w:szCs w:val="24"/>
              </w:rPr>
              <w:t xml:space="preserve"> </w:t>
            </w:r>
            <w:r w:rsidRPr="00EC4425">
              <w:rPr>
                <w:rFonts w:ascii="Arial" w:hAnsi="Arial" w:cs="Arial"/>
                <w:sz w:val="24"/>
                <w:szCs w:val="24"/>
              </w:rPr>
              <w:t>the</w:t>
            </w:r>
            <w:r w:rsidRPr="00EC4425">
              <w:rPr>
                <w:rFonts w:ascii="Arial" w:hAnsi="Arial" w:cs="Arial"/>
                <w:spacing w:val="-7"/>
                <w:sz w:val="24"/>
                <w:szCs w:val="24"/>
              </w:rPr>
              <w:t xml:space="preserve"> </w:t>
            </w:r>
            <w:r w:rsidRPr="00EC4425">
              <w:rPr>
                <w:rFonts w:ascii="Arial" w:hAnsi="Arial" w:cs="Arial"/>
                <w:sz w:val="24"/>
                <w:szCs w:val="24"/>
              </w:rPr>
              <w:t>UHB.</w:t>
            </w:r>
            <w:r w:rsidRPr="00EC4425">
              <w:t xml:space="preserve"> </w:t>
            </w:r>
          </w:p>
        </w:tc>
      </w:tr>
      <w:tr w:rsidR="00F5324A" w:rsidRPr="00DA76AD" w14:paraId="6D29048E" w14:textId="77777777" w:rsidTr="00064E4C">
        <w:tc>
          <w:tcPr>
            <w:tcW w:w="9776"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t>Staffing Implications</w:t>
            </w:r>
          </w:p>
        </w:tc>
      </w:tr>
      <w:tr w:rsidR="00F5324A" w:rsidRPr="00034194" w14:paraId="6D290491" w14:textId="77777777" w:rsidTr="00064E4C">
        <w:tc>
          <w:tcPr>
            <w:tcW w:w="9776" w:type="dxa"/>
            <w:gridSpan w:val="4"/>
          </w:tcPr>
          <w:p w14:paraId="6D290490" w14:textId="0D03E102" w:rsidR="00F5324A" w:rsidRPr="00FA0CA9" w:rsidRDefault="00360DFF" w:rsidP="00762BBE">
            <w:pPr>
              <w:ind w:right="96"/>
              <w:rPr>
                <w:rFonts w:ascii="Arial" w:hAnsi="Arial" w:cs="Arial"/>
                <w:color w:val="FF0000"/>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F5324A" w:rsidRPr="00034194" w14:paraId="6D290493" w14:textId="77777777" w:rsidTr="00064E4C">
        <w:tc>
          <w:tcPr>
            <w:tcW w:w="9776"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064E4C">
        <w:tc>
          <w:tcPr>
            <w:tcW w:w="9776" w:type="dxa"/>
            <w:gridSpan w:val="4"/>
          </w:tcPr>
          <w:p w14:paraId="6D290495" w14:textId="06CCC663" w:rsidR="00F5324A" w:rsidRPr="00FA0CA9" w:rsidRDefault="00360DFF" w:rsidP="00F5324A">
            <w:pPr>
              <w:ind w:right="96"/>
              <w:rPr>
                <w:rFonts w:ascii="Arial" w:hAnsi="Arial" w:cs="Arial"/>
                <w:color w:val="FF0000"/>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653AEC" w:rsidRPr="00034194" w14:paraId="6D29049A" w14:textId="77777777" w:rsidTr="00064E4C">
        <w:tc>
          <w:tcPr>
            <w:tcW w:w="1980" w:type="dxa"/>
            <w:gridSpan w:val="2"/>
          </w:tcPr>
          <w:p w14:paraId="6D290497" w14:textId="77777777" w:rsidR="00653AEC" w:rsidRPr="00FA0CA9" w:rsidRDefault="00653AEC" w:rsidP="00653AEC">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796" w:type="dxa"/>
            <w:gridSpan w:val="2"/>
          </w:tcPr>
          <w:p w14:paraId="6D290499" w14:textId="600DDDC2" w:rsidR="00653AEC" w:rsidRPr="00FA0CA9" w:rsidRDefault="00360DFF" w:rsidP="005D6B59">
            <w:pPr>
              <w:ind w:right="96"/>
              <w:rPr>
                <w:rFonts w:ascii="Arial" w:hAnsi="Arial" w:cs="Arial"/>
                <w:color w:val="FF0000"/>
                <w:sz w:val="24"/>
                <w:szCs w:val="24"/>
              </w:rPr>
            </w:pPr>
            <w:r w:rsidRPr="00ED23D7">
              <w:rPr>
                <w:rFonts w:ascii="Arial" w:hAnsi="Arial" w:cs="Arial"/>
                <w:sz w:val="24"/>
                <w:szCs w:val="24"/>
              </w:rPr>
              <w:t xml:space="preserve">This report </w:t>
            </w:r>
            <w:r w:rsidR="005D6B59">
              <w:rPr>
                <w:rFonts w:ascii="Arial" w:hAnsi="Arial" w:cs="Arial"/>
                <w:sz w:val="24"/>
                <w:szCs w:val="24"/>
              </w:rPr>
              <w:t xml:space="preserve">updates on risk matters received </w:t>
            </w:r>
            <w:r w:rsidRPr="00ED23D7">
              <w:rPr>
                <w:rFonts w:ascii="Arial" w:hAnsi="Arial" w:cs="Arial"/>
                <w:sz w:val="24"/>
                <w:szCs w:val="24"/>
              </w:rPr>
              <w:t xml:space="preserve">in </w:t>
            </w:r>
            <w:r w:rsidR="005D6B59">
              <w:rPr>
                <w:rFonts w:ascii="Arial" w:hAnsi="Arial" w:cs="Arial"/>
                <w:sz w:val="24"/>
                <w:szCs w:val="24"/>
              </w:rPr>
              <w:t xml:space="preserve">July </w:t>
            </w:r>
            <w:r>
              <w:rPr>
                <w:rFonts w:ascii="Arial" w:hAnsi="Arial" w:cs="Arial"/>
                <w:sz w:val="24"/>
                <w:szCs w:val="24"/>
              </w:rPr>
              <w:t>2024</w:t>
            </w:r>
            <w:r w:rsidRPr="00ED23D7">
              <w:rPr>
                <w:rFonts w:ascii="Arial" w:hAnsi="Arial" w:cs="Arial"/>
                <w:sz w:val="24"/>
                <w:szCs w:val="24"/>
              </w:rPr>
              <w:t xml:space="preserve">. </w:t>
            </w:r>
          </w:p>
        </w:tc>
      </w:tr>
      <w:tr w:rsidR="00653AEC" w:rsidRPr="00034194" w14:paraId="6D29049F" w14:textId="77777777" w:rsidTr="00064E4C">
        <w:tc>
          <w:tcPr>
            <w:tcW w:w="1980" w:type="dxa"/>
            <w:gridSpan w:val="2"/>
          </w:tcPr>
          <w:p w14:paraId="6D29049B"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7796" w:type="dxa"/>
            <w:gridSpan w:val="2"/>
          </w:tcPr>
          <w:p w14:paraId="1AC31312" w14:textId="4E723210" w:rsidR="00064E4C" w:rsidRPr="009B3A6B" w:rsidRDefault="00064E4C" w:rsidP="00653AEC">
            <w:pPr>
              <w:ind w:right="96"/>
              <w:rPr>
                <w:rFonts w:ascii="ArialMT" w:hAnsi="ArialMT" w:cs="ArialMT"/>
                <w:sz w:val="24"/>
                <w:szCs w:val="24"/>
              </w:rPr>
            </w:pPr>
            <w:r w:rsidRPr="009B3A6B">
              <w:rPr>
                <w:rFonts w:ascii="ArialMT" w:hAnsi="ArialMT" w:cs="ArialMT"/>
                <w:sz w:val="24"/>
                <w:szCs w:val="24"/>
              </w:rPr>
              <w:t>Appendix 1 - Board Assurance Framework.</w:t>
            </w:r>
          </w:p>
          <w:p w14:paraId="385A1A01" w14:textId="77777777" w:rsidR="00064E4C" w:rsidRPr="009B3A6B" w:rsidRDefault="00064E4C" w:rsidP="00653AEC">
            <w:pPr>
              <w:ind w:right="96"/>
              <w:rPr>
                <w:rFonts w:ascii="ArialMT" w:hAnsi="ArialMT" w:cs="ArialMT"/>
                <w:sz w:val="24"/>
                <w:szCs w:val="24"/>
              </w:rPr>
            </w:pPr>
            <w:r w:rsidRPr="009B3A6B">
              <w:rPr>
                <w:rFonts w:ascii="ArialMT" w:hAnsi="ArialMT" w:cs="ArialMT"/>
                <w:sz w:val="24"/>
                <w:szCs w:val="24"/>
              </w:rPr>
              <w:t>Appendix 2 Template for a new Strategic &amp; Assurance Register</w:t>
            </w:r>
          </w:p>
          <w:p w14:paraId="73C2C9DD" w14:textId="54DEF21C" w:rsidR="00064E4C" w:rsidRPr="009B3A6B" w:rsidRDefault="00064E4C" w:rsidP="00653AEC">
            <w:pPr>
              <w:ind w:right="96"/>
              <w:rPr>
                <w:rFonts w:ascii="Arial" w:hAnsi="Arial" w:cs="Arial"/>
                <w:sz w:val="24"/>
                <w:szCs w:val="24"/>
              </w:rPr>
            </w:pPr>
            <w:r w:rsidRPr="009B3A6B">
              <w:rPr>
                <w:rFonts w:ascii="ArialMT" w:hAnsi="ArialMT" w:cs="ArialMT"/>
                <w:sz w:val="24"/>
                <w:szCs w:val="24"/>
              </w:rPr>
              <w:t>Appendix 3 Risk Management Strategic Implementation Plan</w:t>
            </w:r>
          </w:p>
          <w:p w14:paraId="6D29049E" w14:textId="7AE7E45A" w:rsidR="00653AEC" w:rsidRPr="009B3A6B" w:rsidRDefault="00360DFF" w:rsidP="00653AEC">
            <w:pPr>
              <w:ind w:right="96"/>
              <w:rPr>
                <w:rFonts w:ascii="Arial" w:hAnsi="Arial" w:cs="Arial"/>
                <w:sz w:val="24"/>
                <w:szCs w:val="24"/>
              </w:rPr>
            </w:pPr>
            <w:r w:rsidRPr="009B3A6B">
              <w:rPr>
                <w:rFonts w:ascii="Arial" w:hAnsi="Arial" w:cs="Arial"/>
                <w:sz w:val="24"/>
                <w:szCs w:val="24"/>
              </w:rPr>
              <w:t xml:space="preserve">Appendix </w:t>
            </w:r>
            <w:r w:rsidR="00064E4C" w:rsidRPr="009B3A6B">
              <w:rPr>
                <w:rFonts w:ascii="Arial" w:hAnsi="Arial" w:cs="Arial"/>
                <w:sz w:val="24"/>
                <w:szCs w:val="24"/>
              </w:rPr>
              <w:t>4</w:t>
            </w:r>
            <w:r w:rsidRPr="009B3A6B">
              <w:rPr>
                <w:rFonts w:ascii="Arial" w:hAnsi="Arial" w:cs="Arial"/>
                <w:sz w:val="24"/>
                <w:szCs w:val="24"/>
              </w:rPr>
              <w:t xml:space="preserve"> – Health Board Risk Register (HBRR) Risks</w:t>
            </w:r>
          </w:p>
        </w:tc>
      </w:tr>
    </w:tbl>
    <w:p w14:paraId="6D2904A0" w14:textId="77777777" w:rsidR="00034194" w:rsidRDefault="0003419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454F33" w14:textId="77777777" w:rsidR="00B542CB" w:rsidRDefault="00B542CB" w:rsidP="00C107F2">
      <w:pPr>
        <w:spacing w:after="0" w:line="240" w:lineRule="auto"/>
      </w:pPr>
      <w:r>
        <w:separator/>
      </w:r>
    </w:p>
  </w:endnote>
  <w:endnote w:type="continuationSeparator" w:id="0">
    <w:p w14:paraId="0C297BDD" w14:textId="77777777" w:rsidR="00B542CB" w:rsidRDefault="00B542CB" w:rsidP="00C107F2">
      <w:pPr>
        <w:spacing w:after="0" w:line="240" w:lineRule="auto"/>
      </w:pPr>
      <w:r>
        <w:continuationSeparator/>
      </w:r>
    </w:p>
  </w:endnote>
  <w:endnote w:type="continuationNotice" w:id="1">
    <w:p w14:paraId="3977E027" w14:textId="77777777" w:rsidR="00B542CB" w:rsidRDefault="00B542C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3046536"/>
      <w:docPartObj>
        <w:docPartGallery w:val="Page Numbers (Bottom of Page)"/>
        <w:docPartUnique/>
      </w:docPartObj>
    </w:sdtPr>
    <w:sdtEndPr/>
    <w:sdtContent>
      <w:p w14:paraId="5EE9C96C" w14:textId="21B4389F" w:rsidR="00B542CB" w:rsidRDefault="00466DB7">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r w:rsidR="00B542CB" w:rsidRPr="00767E3E">
          <w:rPr>
            <w:noProof/>
            <w:lang w:eastAsia="en-GB"/>
          </w:rPr>
          <w:drawing>
            <wp:anchor distT="0" distB="0" distL="114300" distR="114300" simplePos="0" relativeHeight="251658240"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sdtContent>
  </w:sdt>
  <w:p w14:paraId="6D2904A9" w14:textId="4AA22084" w:rsidR="00B542CB" w:rsidRDefault="005D6B59" w:rsidP="002B7C9A">
    <w:pPr>
      <w:pStyle w:val="Footer"/>
      <w:jc w:val="right"/>
    </w:pPr>
    <w:r>
      <w:t xml:space="preserve">Audit Committee </w:t>
    </w:r>
    <w:r w:rsidR="00B542CB">
      <w:t xml:space="preserve">– </w:t>
    </w:r>
    <w:r>
      <w:t>21</w:t>
    </w:r>
    <w:r w:rsidRPr="005D6B59">
      <w:rPr>
        <w:vertAlign w:val="superscript"/>
      </w:rPr>
      <w:t>st</w:t>
    </w:r>
    <w:r>
      <w:t xml:space="preserve"> </w:t>
    </w:r>
    <w:r w:rsidR="00B542CB">
      <w:t>November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8890B71" w14:textId="77777777" w:rsidR="00B542CB" w:rsidRDefault="00B542CB" w:rsidP="00C107F2">
      <w:pPr>
        <w:spacing w:after="0" w:line="240" w:lineRule="auto"/>
      </w:pPr>
      <w:r>
        <w:separator/>
      </w:r>
    </w:p>
  </w:footnote>
  <w:footnote w:type="continuationSeparator" w:id="0">
    <w:p w14:paraId="3632A9F5" w14:textId="77777777" w:rsidR="00B542CB" w:rsidRDefault="00B542CB" w:rsidP="00C107F2">
      <w:pPr>
        <w:spacing w:after="0" w:line="240" w:lineRule="auto"/>
      </w:pPr>
      <w:r>
        <w:continuationSeparator/>
      </w:r>
    </w:p>
  </w:footnote>
  <w:footnote w:type="continuationNotice" w:id="1">
    <w:p w14:paraId="5710B2F0" w14:textId="77777777" w:rsidR="00B542CB" w:rsidRDefault="00B542C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415785AA" w:rsidR="00B542CB" w:rsidRPr="00DC6111" w:rsidRDefault="00B542CB" w:rsidP="00DC6111">
    <w:pPr>
      <w:pStyle w:val="Header"/>
    </w:pPr>
    <w:r w:rsidRPr="00EC4425">
      <w:rPr>
        <w:noProof/>
        <w:lang w:eastAsia="en-GB"/>
      </w:rPr>
      <w:drawing>
        <wp:anchor distT="0" distB="0" distL="114300" distR="114300" simplePos="0" relativeHeight="251658241" behindDoc="1" locked="0" layoutInCell="1" allowOverlap="1" wp14:anchorId="51A5D33E" wp14:editId="61A5D22E">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81337"/>
    <w:multiLevelType w:val="hybridMultilevel"/>
    <w:tmpl w:val="BD8420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CEB14F5"/>
    <w:multiLevelType w:val="hybridMultilevel"/>
    <w:tmpl w:val="8D10225C"/>
    <w:lvl w:ilvl="0" w:tplc="7332B45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240A4A96"/>
    <w:multiLevelType w:val="hybridMultilevel"/>
    <w:tmpl w:val="6542FE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8450FD1"/>
    <w:multiLevelType w:val="hybridMultilevel"/>
    <w:tmpl w:val="DD22E82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334221EC"/>
    <w:multiLevelType w:val="hybridMultilevel"/>
    <w:tmpl w:val="1E5023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AE23230"/>
    <w:multiLevelType w:val="hybridMultilevel"/>
    <w:tmpl w:val="0A0CBB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42D76F6C"/>
    <w:multiLevelType w:val="hybridMultilevel"/>
    <w:tmpl w:val="2C8EB4A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44CB7116"/>
    <w:multiLevelType w:val="hybridMultilevel"/>
    <w:tmpl w:val="55448CC2"/>
    <w:lvl w:ilvl="0" w:tplc="0809000B">
      <w:start w:val="1"/>
      <w:numFmt w:val="bullet"/>
      <w:lvlText w:val=""/>
      <w:lvlJc w:val="left"/>
      <w:pPr>
        <w:ind w:left="720" w:hanging="360"/>
      </w:pPr>
      <w:rPr>
        <w:rFonts w:ascii="Wingdings" w:hAnsi="Wingdings"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451B518C"/>
    <w:multiLevelType w:val="hybridMultilevel"/>
    <w:tmpl w:val="482C1A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85771CF"/>
    <w:multiLevelType w:val="hybridMultilevel"/>
    <w:tmpl w:val="A4920B6E"/>
    <w:lvl w:ilvl="0" w:tplc="08090001">
      <w:start w:val="1"/>
      <w:numFmt w:val="bullet"/>
      <w:lvlText w:val=""/>
      <w:lvlJc w:val="left"/>
      <w:pPr>
        <w:ind w:left="1077" w:hanging="360"/>
      </w:pPr>
      <w:rPr>
        <w:rFonts w:ascii="Symbol" w:hAnsi="Symbol" w:hint="default"/>
      </w:rPr>
    </w:lvl>
    <w:lvl w:ilvl="1" w:tplc="08090003">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7372641"/>
    <w:multiLevelType w:val="hybridMultilevel"/>
    <w:tmpl w:val="82E280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D960E62"/>
    <w:multiLevelType w:val="hybridMultilevel"/>
    <w:tmpl w:val="48B0FBFA"/>
    <w:lvl w:ilvl="0" w:tplc="463AADD2">
      <w:start w:val="1"/>
      <w:numFmt w:val="bullet"/>
      <w:lvlText w:val=""/>
      <w:lvlJc w:val="left"/>
      <w:pPr>
        <w:ind w:left="720" w:hanging="360"/>
      </w:pPr>
      <w:rPr>
        <w:rFonts w:ascii="Symbol" w:hAnsi="Symbol"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4D75056"/>
    <w:multiLevelType w:val="hybridMultilevel"/>
    <w:tmpl w:val="A404D0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14"/>
  </w:num>
  <w:num w:numId="3">
    <w:abstractNumId w:val="13"/>
  </w:num>
  <w:num w:numId="4">
    <w:abstractNumId w:val="8"/>
  </w:num>
  <w:num w:numId="5">
    <w:abstractNumId w:val="3"/>
  </w:num>
  <w:num w:numId="6">
    <w:abstractNumId w:val="22"/>
  </w:num>
  <w:num w:numId="7">
    <w:abstractNumId w:val="23"/>
  </w:num>
  <w:num w:numId="8">
    <w:abstractNumId w:val="19"/>
  </w:num>
  <w:num w:numId="9">
    <w:abstractNumId w:val="20"/>
  </w:num>
  <w:num w:numId="10">
    <w:abstractNumId w:val="21"/>
  </w:num>
  <w:num w:numId="11">
    <w:abstractNumId w:val="16"/>
  </w:num>
  <w:num w:numId="12">
    <w:abstractNumId w:val="9"/>
  </w:num>
  <w:num w:numId="13">
    <w:abstractNumId w:val="15"/>
  </w:num>
  <w:num w:numId="14">
    <w:abstractNumId w:val="11"/>
  </w:num>
  <w:num w:numId="15">
    <w:abstractNumId w:val="0"/>
  </w:num>
  <w:num w:numId="16">
    <w:abstractNumId w:val="17"/>
  </w:num>
  <w:num w:numId="17">
    <w:abstractNumId w:val="12"/>
  </w:num>
  <w:num w:numId="18">
    <w:abstractNumId w:val="18"/>
  </w:num>
  <w:num w:numId="19">
    <w:abstractNumId w:val="2"/>
  </w:num>
  <w:num w:numId="20">
    <w:abstractNumId w:val="7"/>
  </w:num>
  <w:num w:numId="21">
    <w:abstractNumId w:val="6"/>
  </w:num>
  <w:num w:numId="22">
    <w:abstractNumId w:val="5"/>
  </w:num>
  <w:num w:numId="23">
    <w:abstractNumId w:val="4"/>
  </w:num>
  <w:num w:numId="2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4300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1D00"/>
    <w:rsid w:val="00021C60"/>
    <w:rsid w:val="00034194"/>
    <w:rsid w:val="00064E4C"/>
    <w:rsid w:val="00083FC0"/>
    <w:rsid w:val="00090E24"/>
    <w:rsid w:val="000F361B"/>
    <w:rsid w:val="000F4C92"/>
    <w:rsid w:val="00110034"/>
    <w:rsid w:val="001266D0"/>
    <w:rsid w:val="00132F18"/>
    <w:rsid w:val="00133EA1"/>
    <w:rsid w:val="0016096B"/>
    <w:rsid w:val="00167B3D"/>
    <w:rsid w:val="001925C2"/>
    <w:rsid w:val="001A3772"/>
    <w:rsid w:val="001E4DEF"/>
    <w:rsid w:val="001F4F87"/>
    <w:rsid w:val="001F5593"/>
    <w:rsid w:val="0020539A"/>
    <w:rsid w:val="002104BA"/>
    <w:rsid w:val="002309C3"/>
    <w:rsid w:val="00233330"/>
    <w:rsid w:val="00241662"/>
    <w:rsid w:val="00267B58"/>
    <w:rsid w:val="002950FF"/>
    <w:rsid w:val="002966AB"/>
    <w:rsid w:val="00296CD9"/>
    <w:rsid w:val="002A3A33"/>
    <w:rsid w:val="002B7C7E"/>
    <w:rsid w:val="002B7C9A"/>
    <w:rsid w:val="002C3DD6"/>
    <w:rsid w:val="002E0B54"/>
    <w:rsid w:val="0032747D"/>
    <w:rsid w:val="003324CB"/>
    <w:rsid w:val="00350500"/>
    <w:rsid w:val="00360DFF"/>
    <w:rsid w:val="003743F6"/>
    <w:rsid w:val="003768DC"/>
    <w:rsid w:val="003C0FF8"/>
    <w:rsid w:val="003D2A0C"/>
    <w:rsid w:val="003E5E36"/>
    <w:rsid w:val="004021B7"/>
    <w:rsid w:val="00414894"/>
    <w:rsid w:val="00461835"/>
    <w:rsid w:val="00466DB7"/>
    <w:rsid w:val="00472E3B"/>
    <w:rsid w:val="00493A37"/>
    <w:rsid w:val="004A52E0"/>
    <w:rsid w:val="004A7A6A"/>
    <w:rsid w:val="0052297E"/>
    <w:rsid w:val="00530580"/>
    <w:rsid w:val="005507A5"/>
    <w:rsid w:val="00585277"/>
    <w:rsid w:val="00592E0F"/>
    <w:rsid w:val="005B53B7"/>
    <w:rsid w:val="005D1652"/>
    <w:rsid w:val="005D446C"/>
    <w:rsid w:val="005D6B59"/>
    <w:rsid w:val="0061419C"/>
    <w:rsid w:val="00653AEC"/>
    <w:rsid w:val="00655190"/>
    <w:rsid w:val="00662218"/>
    <w:rsid w:val="006658B4"/>
    <w:rsid w:val="00685AE0"/>
    <w:rsid w:val="006D1998"/>
    <w:rsid w:val="00703D77"/>
    <w:rsid w:val="00711095"/>
    <w:rsid w:val="0072604C"/>
    <w:rsid w:val="007368A3"/>
    <w:rsid w:val="00761923"/>
    <w:rsid w:val="00762BBE"/>
    <w:rsid w:val="00767E3E"/>
    <w:rsid w:val="007E0C64"/>
    <w:rsid w:val="007E0ECA"/>
    <w:rsid w:val="007F5136"/>
    <w:rsid w:val="008003CD"/>
    <w:rsid w:val="00833B2F"/>
    <w:rsid w:val="008945D5"/>
    <w:rsid w:val="008C15D9"/>
    <w:rsid w:val="008C2E58"/>
    <w:rsid w:val="008C7CC5"/>
    <w:rsid w:val="008D0747"/>
    <w:rsid w:val="008E77D9"/>
    <w:rsid w:val="009112DC"/>
    <w:rsid w:val="00916438"/>
    <w:rsid w:val="009241BE"/>
    <w:rsid w:val="00985840"/>
    <w:rsid w:val="0099612E"/>
    <w:rsid w:val="009A21C5"/>
    <w:rsid w:val="009B3A6B"/>
    <w:rsid w:val="009E7AF7"/>
    <w:rsid w:val="00A571F0"/>
    <w:rsid w:val="00A7204C"/>
    <w:rsid w:val="00A90B18"/>
    <w:rsid w:val="00A92E69"/>
    <w:rsid w:val="00A93B0C"/>
    <w:rsid w:val="00AB343F"/>
    <w:rsid w:val="00AC569D"/>
    <w:rsid w:val="00AD064D"/>
    <w:rsid w:val="00AF78AC"/>
    <w:rsid w:val="00B137AB"/>
    <w:rsid w:val="00B33D2F"/>
    <w:rsid w:val="00B35ECC"/>
    <w:rsid w:val="00B50033"/>
    <w:rsid w:val="00B542CB"/>
    <w:rsid w:val="00B56591"/>
    <w:rsid w:val="00B6783A"/>
    <w:rsid w:val="00B706B3"/>
    <w:rsid w:val="00BA2507"/>
    <w:rsid w:val="00BB435B"/>
    <w:rsid w:val="00BC241D"/>
    <w:rsid w:val="00C107F2"/>
    <w:rsid w:val="00C170CE"/>
    <w:rsid w:val="00C33A04"/>
    <w:rsid w:val="00C36543"/>
    <w:rsid w:val="00C876AE"/>
    <w:rsid w:val="00C95B3C"/>
    <w:rsid w:val="00CA6D65"/>
    <w:rsid w:val="00CB6C45"/>
    <w:rsid w:val="00CD010C"/>
    <w:rsid w:val="00CD7AA5"/>
    <w:rsid w:val="00D10561"/>
    <w:rsid w:val="00D166B8"/>
    <w:rsid w:val="00D25756"/>
    <w:rsid w:val="00D2724E"/>
    <w:rsid w:val="00D774D4"/>
    <w:rsid w:val="00D9501E"/>
    <w:rsid w:val="00DA76AD"/>
    <w:rsid w:val="00DB1B39"/>
    <w:rsid w:val="00DC6111"/>
    <w:rsid w:val="00E242E5"/>
    <w:rsid w:val="00E25AD3"/>
    <w:rsid w:val="00E27EB0"/>
    <w:rsid w:val="00E4428E"/>
    <w:rsid w:val="00E6320E"/>
    <w:rsid w:val="00E730AB"/>
    <w:rsid w:val="00E92B9F"/>
    <w:rsid w:val="00E966C7"/>
    <w:rsid w:val="00EF31AD"/>
    <w:rsid w:val="00F06D6F"/>
    <w:rsid w:val="00F10E9D"/>
    <w:rsid w:val="00F11CD2"/>
    <w:rsid w:val="00F16190"/>
    <w:rsid w:val="00F26EBB"/>
    <w:rsid w:val="00F42283"/>
    <w:rsid w:val="00F46B4C"/>
    <w:rsid w:val="00F5082D"/>
    <w:rsid w:val="00F531BD"/>
    <w:rsid w:val="00F5324A"/>
    <w:rsid w:val="00F57042"/>
    <w:rsid w:val="00F57C68"/>
    <w:rsid w:val="00F6055D"/>
    <w:rsid w:val="00F95A95"/>
    <w:rsid w:val="00F9762F"/>
    <w:rsid w:val="00FA0CA9"/>
    <w:rsid w:val="00FF26B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BodyText">
    <w:name w:val="Body Text"/>
    <w:basedOn w:val="Normal"/>
    <w:link w:val="BodyTextChar"/>
    <w:uiPriority w:val="1"/>
    <w:qFormat/>
    <w:rsid w:val="00DB1B39"/>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DB1B39"/>
    <w:rPr>
      <w:rFonts w:ascii="Verdana" w:eastAsia="Verdana" w:hAnsi="Verdana" w:cs="Times New Roman"/>
      <w:sz w:val="24"/>
      <w:szCs w:val="24"/>
      <w:lang w:val="en-US"/>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F16190"/>
  </w:style>
  <w:style w:type="table" w:customStyle="1" w:styleId="TableGrid0">
    <w:name w:val="TableGrid"/>
    <w:rsid w:val="00167B3D"/>
    <w:pPr>
      <w:spacing w:after="0" w:line="240" w:lineRule="auto"/>
    </w:pPr>
    <w:rPr>
      <w:rFonts w:eastAsiaTheme="minorEastAsia"/>
      <w:lang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043310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F5593"/>
    <w:rsid w:val="002829E4"/>
    <w:rsid w:val="002E7994"/>
    <w:rsid w:val="00454715"/>
    <w:rsid w:val="0045583A"/>
    <w:rsid w:val="006A427D"/>
    <w:rsid w:val="008D14FA"/>
    <w:rsid w:val="00997553"/>
    <w:rsid w:val="00A100B2"/>
    <w:rsid w:val="00A71E81"/>
    <w:rsid w:val="00AA7FD6"/>
    <w:rsid w:val="00AD1D85"/>
    <w:rsid w:val="00AF33F6"/>
    <w:rsid w:val="00B84040"/>
    <w:rsid w:val="00CA25BD"/>
    <w:rsid w:val="00CC510F"/>
    <w:rsid w:val="00E317C9"/>
    <w:rsid w:val="00F16803"/>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048C8B89"/>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56F30EC-A893-484C-BF79-723F0DE9503E}">
  <ds:schemaRefs>
    <ds:schemaRef ds:uri="http://schemas.microsoft.com/sharepoint/v3/contenttype/forms"/>
  </ds:schemaRefs>
</ds:datastoreItem>
</file>

<file path=customXml/itemProps2.xml><?xml version="1.0" encoding="utf-8"?>
<ds:datastoreItem xmlns:ds="http://schemas.openxmlformats.org/officeDocument/2006/customXml" ds:itemID="{65AE8062-1C23-440D-8B38-34C03ACDAB89}">
  <ds:schemaRefs>
    <ds:schemaRef ds:uri="http://schemas.openxmlformats.org/officeDocument/2006/bibliography"/>
  </ds:schemaRefs>
</ds:datastoreItem>
</file>

<file path=customXml/itemProps3.xml><?xml version="1.0" encoding="utf-8"?>
<ds:datastoreItem xmlns:ds="http://schemas.openxmlformats.org/officeDocument/2006/customXml" ds:itemID="{D92B89C4-CF8C-48C0-AE66-115463AA1A07}">
  <ds:schemaRefs>
    <ds:schemaRef ds:uri="http://schemas.microsoft.com/office/2006/documentManagement/types"/>
    <ds:schemaRef ds:uri="http://purl.org/dc/dcmitype/"/>
    <ds:schemaRef ds:uri="http://purl.org/dc/elements/1.1/"/>
    <ds:schemaRef ds:uri="http://schemas.microsoft.com/office/infopath/2007/PartnerControls"/>
    <ds:schemaRef ds:uri="http://schemas.openxmlformats.org/package/2006/metadata/core-properties"/>
    <ds:schemaRef ds:uri="http://purl.org/dc/terms/"/>
    <ds:schemaRef ds:uri="http://www.w3.org/XML/1998/namespace"/>
    <ds:schemaRef ds:uri="258d5018-feb4-45ec-8043-ac7152467c64"/>
    <ds:schemaRef ds:uri="2795bbee-07b4-4e79-98d8-0419d9871cad"/>
    <ds:schemaRef ds:uri="http://schemas.microsoft.com/office/2006/metadata/properties"/>
  </ds:schemaRefs>
</ds:datastoreItem>
</file>

<file path=customXml/itemProps4.xml><?xml version="1.0" encoding="utf-8"?>
<ds:datastoreItem xmlns:ds="http://schemas.openxmlformats.org/officeDocument/2006/customXml" ds:itemID="{D9767C5B-FF4E-4E6C-B1D3-C456180755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10</Pages>
  <Words>2647</Words>
  <Characters>15088</Characters>
  <Application>Microsoft Office Word</Application>
  <DocSecurity>0</DocSecurity>
  <Lines>125</Lines>
  <Paragraphs>35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17700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Claire Mulcahy (Swansea Bay UHB - Corporate Governance )</cp:lastModifiedBy>
  <cp:revision>5</cp:revision>
  <cp:lastPrinted>2024-11-12T16:57:00Z</cp:lastPrinted>
  <dcterms:created xsi:type="dcterms:W3CDTF">2024-11-13T13:19:00Z</dcterms:created>
  <dcterms:modified xsi:type="dcterms:W3CDTF">2024-11-14T13:08:00Z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