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9781" w:type="dxa"/>
        <w:tblInd w:w="-147" w:type="dxa"/>
        <w:tblLayout w:type="fixed"/>
        <w:tblLook w:val="04A0" w:firstRow="1" w:lastRow="0" w:firstColumn="1" w:lastColumn="0" w:noHBand="0" w:noVBand="1"/>
      </w:tblPr>
      <w:tblGrid>
        <w:gridCol w:w="2694"/>
        <w:gridCol w:w="1984"/>
        <w:gridCol w:w="1843"/>
        <w:gridCol w:w="1701"/>
        <w:gridCol w:w="100"/>
        <w:gridCol w:w="1459"/>
      </w:tblGrid>
      <w:tr w:rsidR="00083FC0" w:rsidRPr="004A65A5" w14:paraId="6D2903E2" w14:textId="77777777" w:rsidTr="004A65A5">
        <w:tc>
          <w:tcPr>
            <w:tcW w:w="2694" w:type="dxa"/>
          </w:tcPr>
          <w:p w14:paraId="6D2903DE" w14:textId="77777777" w:rsidR="00F5082D" w:rsidRPr="004A65A5" w:rsidRDefault="00F5082D" w:rsidP="004A65A5">
            <w:pPr>
              <w:rPr>
                <w:rFonts w:ascii="Verdana" w:hAnsi="Verdana" w:cs="Arial"/>
                <w:b/>
                <w:sz w:val="24"/>
                <w:szCs w:val="24"/>
              </w:rPr>
            </w:pPr>
            <w:r w:rsidRPr="004A65A5">
              <w:rPr>
                <w:rFonts w:ascii="Verdana" w:hAnsi="Verdana" w:cs="Arial"/>
                <w:b/>
                <w:sz w:val="24"/>
                <w:szCs w:val="24"/>
              </w:rPr>
              <w:t>Meeting Date</w:t>
            </w:r>
          </w:p>
        </w:tc>
        <w:tc>
          <w:tcPr>
            <w:tcW w:w="3827" w:type="dxa"/>
            <w:gridSpan w:val="2"/>
          </w:tcPr>
          <w:p w14:paraId="6D2903DF" w14:textId="03658BEB" w:rsidR="00F5082D" w:rsidRPr="004A65A5" w:rsidRDefault="00AC1E53" w:rsidP="004A65A5">
            <w:pPr>
              <w:rPr>
                <w:rFonts w:ascii="Verdana" w:hAnsi="Verdana" w:cs="Arial"/>
                <w:b/>
                <w:sz w:val="24"/>
                <w:szCs w:val="24"/>
              </w:rPr>
            </w:pPr>
            <w:r w:rsidRPr="004A65A5">
              <w:rPr>
                <w:rFonts w:ascii="Verdana" w:hAnsi="Verdana" w:cs="Arial"/>
                <w:b/>
                <w:sz w:val="24"/>
                <w:szCs w:val="24"/>
              </w:rPr>
              <w:t>20 November 2025</w:t>
            </w:r>
          </w:p>
        </w:tc>
        <w:tc>
          <w:tcPr>
            <w:tcW w:w="1801" w:type="dxa"/>
            <w:gridSpan w:val="2"/>
          </w:tcPr>
          <w:p w14:paraId="6D2903E0" w14:textId="77777777" w:rsidR="00F5082D" w:rsidRPr="004A65A5" w:rsidRDefault="00F5082D" w:rsidP="004A65A5">
            <w:pPr>
              <w:rPr>
                <w:rFonts w:ascii="Verdana" w:hAnsi="Verdana" w:cs="Arial"/>
                <w:b/>
                <w:sz w:val="24"/>
                <w:szCs w:val="24"/>
              </w:rPr>
            </w:pPr>
            <w:r w:rsidRPr="004A65A5">
              <w:rPr>
                <w:rFonts w:ascii="Verdana" w:hAnsi="Verdana" w:cs="Arial"/>
                <w:b/>
                <w:sz w:val="24"/>
                <w:szCs w:val="24"/>
              </w:rPr>
              <w:t>Agenda Item</w:t>
            </w:r>
          </w:p>
        </w:tc>
        <w:tc>
          <w:tcPr>
            <w:tcW w:w="1459" w:type="dxa"/>
          </w:tcPr>
          <w:p w14:paraId="6D2903E1" w14:textId="7FB00E62" w:rsidR="00F5082D" w:rsidRPr="004A65A5" w:rsidRDefault="00834E52" w:rsidP="004A65A5">
            <w:pPr>
              <w:rPr>
                <w:rFonts w:ascii="Verdana" w:hAnsi="Verdana" w:cs="Arial"/>
                <w:b/>
                <w:sz w:val="24"/>
                <w:szCs w:val="24"/>
              </w:rPr>
            </w:pPr>
            <w:r w:rsidRPr="004A65A5">
              <w:rPr>
                <w:rFonts w:ascii="Verdana" w:hAnsi="Verdana" w:cs="Arial"/>
                <w:b/>
                <w:sz w:val="24"/>
                <w:szCs w:val="24"/>
              </w:rPr>
              <w:t>2.</w:t>
            </w:r>
            <w:r w:rsidR="00AC1E53" w:rsidRPr="004A65A5">
              <w:rPr>
                <w:rFonts w:ascii="Verdana" w:hAnsi="Verdana" w:cs="Arial"/>
                <w:b/>
                <w:sz w:val="24"/>
                <w:szCs w:val="24"/>
              </w:rPr>
              <w:t>2</w:t>
            </w:r>
          </w:p>
        </w:tc>
      </w:tr>
      <w:tr w:rsidR="00B0479E" w:rsidRPr="004A65A5" w14:paraId="1EEB45B2" w14:textId="77777777" w:rsidTr="004A65A5">
        <w:tc>
          <w:tcPr>
            <w:tcW w:w="2694" w:type="dxa"/>
          </w:tcPr>
          <w:p w14:paraId="4A48663E" w14:textId="6879CA0B" w:rsidR="00B0479E" w:rsidRPr="004A65A5" w:rsidRDefault="00B0479E" w:rsidP="004A65A5">
            <w:pPr>
              <w:rPr>
                <w:rFonts w:ascii="Verdana" w:hAnsi="Verdana" w:cs="Arial"/>
                <w:b/>
                <w:sz w:val="24"/>
                <w:szCs w:val="24"/>
              </w:rPr>
            </w:pPr>
            <w:r w:rsidRPr="004A65A5">
              <w:rPr>
                <w:rFonts w:ascii="Verdana" w:hAnsi="Verdana" w:cs="Arial"/>
                <w:b/>
                <w:sz w:val="24"/>
                <w:szCs w:val="24"/>
              </w:rPr>
              <w:t xml:space="preserve">Name of Meeting </w:t>
            </w:r>
          </w:p>
        </w:tc>
        <w:tc>
          <w:tcPr>
            <w:tcW w:w="7087" w:type="dxa"/>
            <w:gridSpan w:val="5"/>
            <w:vAlign w:val="center"/>
          </w:tcPr>
          <w:p w14:paraId="5687483E" w14:textId="78BB906F" w:rsidR="00B0479E" w:rsidRPr="004A65A5" w:rsidRDefault="002B163E" w:rsidP="004A65A5">
            <w:pPr>
              <w:rPr>
                <w:rFonts w:ascii="Verdana" w:hAnsi="Verdana" w:cs="Arial"/>
                <w:b/>
                <w:sz w:val="24"/>
                <w:szCs w:val="24"/>
              </w:rPr>
            </w:pPr>
            <w:r w:rsidRPr="004A65A5">
              <w:rPr>
                <w:rFonts w:ascii="Verdana" w:hAnsi="Verdana" w:cs="Arial"/>
                <w:b/>
                <w:sz w:val="24"/>
                <w:szCs w:val="24"/>
              </w:rPr>
              <w:t>Audit Committee</w:t>
            </w:r>
          </w:p>
        </w:tc>
      </w:tr>
      <w:tr w:rsidR="00083FC0" w:rsidRPr="004A65A5" w14:paraId="6D2903E5" w14:textId="77777777" w:rsidTr="004A65A5">
        <w:tc>
          <w:tcPr>
            <w:tcW w:w="2694" w:type="dxa"/>
          </w:tcPr>
          <w:p w14:paraId="6D2903E3" w14:textId="77777777" w:rsidR="00034194" w:rsidRPr="004A65A5" w:rsidRDefault="00034194" w:rsidP="004A65A5">
            <w:pPr>
              <w:rPr>
                <w:rFonts w:ascii="Verdana" w:hAnsi="Verdana" w:cs="Arial"/>
                <w:b/>
                <w:sz w:val="24"/>
                <w:szCs w:val="24"/>
              </w:rPr>
            </w:pPr>
            <w:r w:rsidRPr="004A65A5">
              <w:rPr>
                <w:rFonts w:ascii="Verdana" w:hAnsi="Verdana" w:cs="Arial"/>
                <w:b/>
                <w:sz w:val="24"/>
                <w:szCs w:val="24"/>
              </w:rPr>
              <w:t>Report Title</w:t>
            </w:r>
          </w:p>
        </w:tc>
        <w:tc>
          <w:tcPr>
            <w:tcW w:w="7087" w:type="dxa"/>
            <w:gridSpan w:val="5"/>
          </w:tcPr>
          <w:p w14:paraId="6D2903E4" w14:textId="64F677CD" w:rsidR="00034194" w:rsidRPr="004A65A5" w:rsidRDefault="00AC1E53" w:rsidP="004A65A5">
            <w:pPr>
              <w:rPr>
                <w:rFonts w:ascii="Verdana" w:hAnsi="Verdana" w:cs="Arial"/>
                <w:b/>
                <w:sz w:val="24"/>
                <w:szCs w:val="24"/>
              </w:rPr>
            </w:pPr>
            <w:r w:rsidRPr="004A65A5">
              <w:rPr>
                <w:rFonts w:ascii="Verdana" w:hAnsi="Verdana" w:cs="Arial"/>
                <w:b/>
                <w:sz w:val="24"/>
                <w:szCs w:val="24"/>
              </w:rPr>
              <w:t>Audit Management Protocol</w:t>
            </w:r>
          </w:p>
        </w:tc>
      </w:tr>
      <w:tr w:rsidR="002B163E" w:rsidRPr="004A65A5" w14:paraId="6D2903E8" w14:textId="77777777" w:rsidTr="004A65A5">
        <w:tc>
          <w:tcPr>
            <w:tcW w:w="2694" w:type="dxa"/>
          </w:tcPr>
          <w:p w14:paraId="6D2903E6" w14:textId="77777777" w:rsidR="002B163E" w:rsidRPr="004A65A5" w:rsidRDefault="002B163E" w:rsidP="004A65A5">
            <w:pPr>
              <w:rPr>
                <w:rFonts w:ascii="Verdana" w:hAnsi="Verdana" w:cs="Arial"/>
                <w:b/>
                <w:sz w:val="24"/>
                <w:szCs w:val="24"/>
              </w:rPr>
            </w:pPr>
            <w:r w:rsidRPr="004A65A5">
              <w:rPr>
                <w:rFonts w:ascii="Verdana" w:hAnsi="Verdana" w:cs="Arial"/>
                <w:b/>
                <w:sz w:val="24"/>
                <w:szCs w:val="24"/>
              </w:rPr>
              <w:t>Report Author</w:t>
            </w:r>
          </w:p>
        </w:tc>
        <w:tc>
          <w:tcPr>
            <w:tcW w:w="7087" w:type="dxa"/>
            <w:gridSpan w:val="5"/>
            <w:vAlign w:val="center"/>
          </w:tcPr>
          <w:p w14:paraId="6D2903E7" w14:textId="20233132" w:rsidR="002B163E" w:rsidRPr="004A65A5" w:rsidRDefault="002B163E" w:rsidP="004A65A5">
            <w:pPr>
              <w:rPr>
                <w:rFonts w:ascii="Verdana" w:hAnsi="Verdana" w:cs="Arial"/>
                <w:sz w:val="24"/>
                <w:szCs w:val="24"/>
              </w:rPr>
            </w:pPr>
            <w:r w:rsidRPr="004A65A5">
              <w:rPr>
                <w:rFonts w:ascii="Verdana" w:hAnsi="Verdana" w:cs="Arial"/>
                <w:sz w:val="24"/>
                <w:szCs w:val="24"/>
              </w:rPr>
              <w:t>Len Cozens, Head of Compliance</w:t>
            </w:r>
          </w:p>
        </w:tc>
      </w:tr>
      <w:tr w:rsidR="002B163E" w:rsidRPr="004A65A5" w14:paraId="6D2903EB" w14:textId="77777777" w:rsidTr="004A65A5">
        <w:tc>
          <w:tcPr>
            <w:tcW w:w="2694" w:type="dxa"/>
          </w:tcPr>
          <w:p w14:paraId="6D2903E9" w14:textId="77777777" w:rsidR="002B163E" w:rsidRPr="004A65A5" w:rsidRDefault="002B163E" w:rsidP="004A65A5">
            <w:pPr>
              <w:rPr>
                <w:rFonts w:ascii="Verdana" w:hAnsi="Verdana" w:cs="Arial"/>
                <w:b/>
                <w:sz w:val="24"/>
                <w:szCs w:val="24"/>
              </w:rPr>
            </w:pPr>
            <w:r w:rsidRPr="004A65A5">
              <w:rPr>
                <w:rFonts w:ascii="Verdana" w:hAnsi="Verdana" w:cs="Arial"/>
                <w:b/>
                <w:sz w:val="24"/>
                <w:szCs w:val="24"/>
              </w:rPr>
              <w:t>Report Sponsor</w:t>
            </w:r>
          </w:p>
        </w:tc>
        <w:tc>
          <w:tcPr>
            <w:tcW w:w="7087" w:type="dxa"/>
            <w:gridSpan w:val="5"/>
            <w:vAlign w:val="center"/>
          </w:tcPr>
          <w:p w14:paraId="6D2903EA" w14:textId="0123089C" w:rsidR="002B163E" w:rsidRPr="004A65A5" w:rsidRDefault="002B163E" w:rsidP="004A65A5">
            <w:pPr>
              <w:rPr>
                <w:rFonts w:ascii="Verdana" w:hAnsi="Verdana" w:cs="Arial"/>
                <w:sz w:val="24"/>
                <w:szCs w:val="24"/>
              </w:rPr>
            </w:pPr>
            <w:r w:rsidRPr="004A65A5">
              <w:rPr>
                <w:rFonts w:ascii="Verdana" w:hAnsi="Verdana" w:cs="Arial"/>
                <w:sz w:val="24"/>
                <w:szCs w:val="24"/>
              </w:rPr>
              <w:t>Hazel Lloyd, Director of Corporate Governance</w:t>
            </w:r>
          </w:p>
        </w:tc>
      </w:tr>
      <w:tr w:rsidR="002B163E" w:rsidRPr="004A65A5" w14:paraId="6D2903EE" w14:textId="77777777" w:rsidTr="004A65A5">
        <w:tc>
          <w:tcPr>
            <w:tcW w:w="2694" w:type="dxa"/>
          </w:tcPr>
          <w:p w14:paraId="6D2903EC" w14:textId="77777777" w:rsidR="002B163E" w:rsidRPr="004A65A5" w:rsidRDefault="002B163E" w:rsidP="004A65A5">
            <w:pPr>
              <w:rPr>
                <w:rFonts w:ascii="Verdana" w:hAnsi="Verdana" w:cs="Arial"/>
                <w:b/>
                <w:sz w:val="24"/>
                <w:szCs w:val="24"/>
              </w:rPr>
            </w:pPr>
            <w:r w:rsidRPr="004A65A5">
              <w:rPr>
                <w:rFonts w:ascii="Verdana" w:hAnsi="Verdana" w:cs="Arial"/>
                <w:b/>
                <w:sz w:val="24"/>
                <w:szCs w:val="24"/>
              </w:rPr>
              <w:t>Presented by</w:t>
            </w:r>
          </w:p>
        </w:tc>
        <w:tc>
          <w:tcPr>
            <w:tcW w:w="7087" w:type="dxa"/>
            <w:gridSpan w:val="5"/>
            <w:vAlign w:val="center"/>
          </w:tcPr>
          <w:p w14:paraId="6D2903ED" w14:textId="380DFA0D" w:rsidR="002B163E" w:rsidRPr="004A65A5" w:rsidRDefault="002B163E" w:rsidP="004A65A5">
            <w:pPr>
              <w:rPr>
                <w:rFonts w:ascii="Verdana" w:hAnsi="Verdana" w:cs="Arial"/>
                <w:sz w:val="24"/>
                <w:szCs w:val="24"/>
              </w:rPr>
            </w:pPr>
            <w:r w:rsidRPr="004A65A5">
              <w:rPr>
                <w:rFonts w:ascii="Verdana" w:hAnsi="Verdana" w:cs="Arial"/>
                <w:sz w:val="24"/>
                <w:szCs w:val="24"/>
              </w:rPr>
              <w:t>Len Cozens, Head of Compliance</w:t>
            </w:r>
          </w:p>
        </w:tc>
      </w:tr>
      <w:tr w:rsidR="00653AEC" w:rsidRPr="004A65A5" w14:paraId="6D2903F1" w14:textId="77777777" w:rsidTr="004A65A5">
        <w:tc>
          <w:tcPr>
            <w:tcW w:w="2694" w:type="dxa"/>
          </w:tcPr>
          <w:p w14:paraId="6D2903EF" w14:textId="77777777" w:rsidR="00653AEC" w:rsidRPr="004A65A5" w:rsidRDefault="00653AEC" w:rsidP="004A65A5">
            <w:pPr>
              <w:rPr>
                <w:rFonts w:ascii="Verdana" w:hAnsi="Verdana" w:cs="Arial"/>
                <w:b/>
                <w:sz w:val="24"/>
                <w:szCs w:val="24"/>
              </w:rPr>
            </w:pPr>
            <w:r w:rsidRPr="004A65A5">
              <w:rPr>
                <w:rFonts w:ascii="Verdana" w:hAnsi="Verdana" w:cs="Arial"/>
                <w:b/>
                <w:sz w:val="24"/>
                <w:szCs w:val="24"/>
              </w:rPr>
              <w:t xml:space="preserve">Freedom of Information </w:t>
            </w:r>
          </w:p>
        </w:tc>
        <w:tc>
          <w:tcPr>
            <w:tcW w:w="7087" w:type="dxa"/>
            <w:gridSpan w:val="5"/>
          </w:tcPr>
          <w:p w14:paraId="6D2903F0" w14:textId="7A9E0B3B" w:rsidR="00653AEC" w:rsidRPr="004A65A5" w:rsidRDefault="00653AEC" w:rsidP="004A65A5">
            <w:pPr>
              <w:rPr>
                <w:rFonts w:ascii="Verdana" w:hAnsi="Verdana" w:cs="Arial"/>
                <w:sz w:val="24"/>
                <w:szCs w:val="24"/>
              </w:rPr>
            </w:pPr>
            <w:r w:rsidRPr="004A65A5">
              <w:rPr>
                <w:rFonts w:ascii="Verdana" w:hAnsi="Verdana" w:cs="Arial"/>
                <w:sz w:val="24"/>
                <w:szCs w:val="24"/>
              </w:rPr>
              <w:t>Open</w:t>
            </w:r>
          </w:p>
        </w:tc>
      </w:tr>
      <w:tr w:rsidR="00653AEC" w:rsidRPr="004A65A5" w14:paraId="6D2903F8" w14:textId="77777777" w:rsidTr="004A65A5">
        <w:tc>
          <w:tcPr>
            <w:tcW w:w="2694" w:type="dxa"/>
          </w:tcPr>
          <w:p w14:paraId="6D2903F2" w14:textId="77777777" w:rsidR="00653AEC" w:rsidRPr="004A65A5" w:rsidRDefault="00653AEC" w:rsidP="004A65A5">
            <w:pPr>
              <w:rPr>
                <w:rFonts w:ascii="Verdana" w:hAnsi="Verdana" w:cs="Arial"/>
                <w:b/>
                <w:sz w:val="24"/>
                <w:szCs w:val="24"/>
              </w:rPr>
            </w:pPr>
            <w:r w:rsidRPr="004A65A5">
              <w:rPr>
                <w:rFonts w:ascii="Verdana" w:hAnsi="Verdana" w:cs="Arial"/>
                <w:b/>
                <w:sz w:val="24"/>
                <w:szCs w:val="24"/>
              </w:rPr>
              <w:t>Purpose of the Report</w:t>
            </w:r>
          </w:p>
        </w:tc>
        <w:tc>
          <w:tcPr>
            <w:tcW w:w="7087" w:type="dxa"/>
            <w:gridSpan w:val="5"/>
          </w:tcPr>
          <w:p w14:paraId="6D2903F7" w14:textId="6EF8EEB3" w:rsidR="00653AEC" w:rsidRPr="004A65A5" w:rsidRDefault="002B163E" w:rsidP="004A65A5">
            <w:pPr>
              <w:ind w:right="96"/>
              <w:rPr>
                <w:rFonts w:ascii="Verdana" w:hAnsi="Verdana" w:cs="Arial"/>
                <w:color w:val="FF0000"/>
                <w:sz w:val="24"/>
                <w:szCs w:val="24"/>
              </w:rPr>
            </w:pPr>
            <w:r w:rsidRPr="004A65A5">
              <w:rPr>
                <w:rFonts w:ascii="Verdana" w:hAnsi="Verdana" w:cs="Arial"/>
                <w:sz w:val="24"/>
                <w:szCs w:val="24"/>
              </w:rPr>
              <w:t xml:space="preserve">The purpose of this report is to </w:t>
            </w:r>
            <w:r w:rsidR="00A62D68" w:rsidRPr="004A65A5">
              <w:rPr>
                <w:rFonts w:ascii="Verdana" w:hAnsi="Verdana" w:cs="Arial"/>
                <w:sz w:val="24"/>
                <w:szCs w:val="24"/>
              </w:rPr>
              <w:t>inform</w:t>
            </w:r>
            <w:r w:rsidRPr="004A65A5">
              <w:rPr>
                <w:rFonts w:ascii="Verdana" w:hAnsi="Verdana" w:cs="Arial"/>
                <w:sz w:val="24"/>
                <w:szCs w:val="24"/>
              </w:rPr>
              <w:t xml:space="preserve"> the Committee </w:t>
            </w:r>
            <w:r w:rsidR="00A62D68" w:rsidRPr="004A65A5">
              <w:rPr>
                <w:rFonts w:ascii="Verdana" w:hAnsi="Verdana" w:cs="Arial"/>
                <w:sz w:val="24"/>
                <w:szCs w:val="24"/>
              </w:rPr>
              <w:t>of the processes which have been put in place to assist Directors and their teams to improve the quality of responses to audit reports, and performance in delivering against the agreed actions contained therein in a more timely manner.</w:t>
            </w:r>
          </w:p>
        </w:tc>
      </w:tr>
      <w:tr w:rsidR="00653AEC" w:rsidRPr="004A65A5" w14:paraId="6D290402" w14:textId="77777777" w:rsidTr="004A65A5">
        <w:tc>
          <w:tcPr>
            <w:tcW w:w="2694" w:type="dxa"/>
          </w:tcPr>
          <w:p w14:paraId="6D2903F9" w14:textId="77777777" w:rsidR="00653AEC" w:rsidRPr="004A65A5" w:rsidRDefault="00653AEC" w:rsidP="004A65A5">
            <w:pPr>
              <w:rPr>
                <w:rFonts w:ascii="Verdana" w:hAnsi="Verdana" w:cs="Arial"/>
                <w:b/>
                <w:sz w:val="24"/>
                <w:szCs w:val="24"/>
              </w:rPr>
            </w:pPr>
            <w:r w:rsidRPr="004A65A5">
              <w:rPr>
                <w:rFonts w:ascii="Verdana" w:hAnsi="Verdana" w:cs="Arial"/>
                <w:b/>
                <w:sz w:val="24"/>
                <w:szCs w:val="24"/>
              </w:rPr>
              <w:t>Key Issues</w:t>
            </w:r>
          </w:p>
          <w:p w14:paraId="6D2903FA" w14:textId="77777777" w:rsidR="00653AEC" w:rsidRPr="004A65A5" w:rsidRDefault="00653AEC" w:rsidP="004A65A5">
            <w:pPr>
              <w:rPr>
                <w:rFonts w:ascii="Verdana" w:hAnsi="Verdana" w:cs="Arial"/>
                <w:b/>
                <w:sz w:val="24"/>
                <w:szCs w:val="24"/>
              </w:rPr>
            </w:pPr>
          </w:p>
          <w:p w14:paraId="6D2903FB" w14:textId="77777777" w:rsidR="00653AEC" w:rsidRPr="004A65A5" w:rsidRDefault="00653AEC" w:rsidP="004A65A5">
            <w:pPr>
              <w:rPr>
                <w:rFonts w:ascii="Verdana" w:hAnsi="Verdana" w:cs="Arial"/>
                <w:b/>
                <w:sz w:val="24"/>
                <w:szCs w:val="24"/>
              </w:rPr>
            </w:pPr>
          </w:p>
          <w:p w14:paraId="6D2903FC" w14:textId="77777777" w:rsidR="00653AEC" w:rsidRPr="004A65A5" w:rsidRDefault="00653AEC" w:rsidP="004A65A5">
            <w:pPr>
              <w:rPr>
                <w:rFonts w:ascii="Verdana" w:hAnsi="Verdana" w:cs="Arial"/>
                <w:b/>
                <w:sz w:val="24"/>
                <w:szCs w:val="24"/>
              </w:rPr>
            </w:pPr>
          </w:p>
        </w:tc>
        <w:tc>
          <w:tcPr>
            <w:tcW w:w="7087" w:type="dxa"/>
            <w:gridSpan w:val="5"/>
          </w:tcPr>
          <w:p w14:paraId="3BEF4D7A" w14:textId="684485A2" w:rsidR="00996290" w:rsidRPr="004A65A5" w:rsidRDefault="00A62D68" w:rsidP="004A65A5">
            <w:pPr>
              <w:spacing w:before="40" w:after="160"/>
              <w:rPr>
                <w:rFonts w:ascii="Verdana" w:hAnsi="Verdana" w:cs="Arial"/>
                <w:sz w:val="24"/>
                <w:szCs w:val="24"/>
              </w:rPr>
            </w:pPr>
            <w:r w:rsidRPr="004A65A5">
              <w:rPr>
                <w:rFonts w:ascii="Verdana" w:hAnsi="Verdana" w:cs="Arial"/>
                <w:sz w:val="24"/>
                <w:szCs w:val="24"/>
              </w:rPr>
              <w:t>Process</w:t>
            </w:r>
            <w:r w:rsidR="001D1DA2" w:rsidRPr="004A65A5">
              <w:rPr>
                <w:rFonts w:ascii="Verdana" w:hAnsi="Verdana" w:cs="Arial"/>
                <w:sz w:val="24"/>
                <w:szCs w:val="24"/>
              </w:rPr>
              <w:t>es</w:t>
            </w:r>
            <w:r w:rsidRPr="004A65A5">
              <w:rPr>
                <w:rFonts w:ascii="Verdana" w:hAnsi="Verdana" w:cs="Arial"/>
                <w:sz w:val="24"/>
                <w:szCs w:val="24"/>
              </w:rPr>
              <w:t xml:space="preserve"> for dealing with draft audit reports have been reviewed and revised in order to assist Directors and their teams in improving the quality of responses, and performance in delivering against the agreed actions</w:t>
            </w:r>
            <w:r w:rsidR="004653C4" w:rsidRPr="004A65A5">
              <w:rPr>
                <w:rFonts w:ascii="Verdana" w:hAnsi="Verdana" w:cs="Arial"/>
                <w:sz w:val="24"/>
                <w:szCs w:val="24"/>
              </w:rPr>
              <w:t>.</w:t>
            </w:r>
          </w:p>
          <w:p w14:paraId="7F25129F" w14:textId="40D01D0A" w:rsidR="00996290" w:rsidRPr="004A65A5" w:rsidRDefault="00996290" w:rsidP="004A65A5">
            <w:pPr>
              <w:spacing w:before="40" w:after="160"/>
              <w:rPr>
                <w:rFonts w:ascii="Verdana" w:hAnsi="Verdana" w:cs="Arial"/>
                <w:sz w:val="24"/>
                <w:szCs w:val="24"/>
              </w:rPr>
            </w:pPr>
            <w:r w:rsidRPr="004A65A5">
              <w:rPr>
                <w:rFonts w:ascii="Verdana" w:hAnsi="Verdana" w:cs="Arial"/>
                <w:sz w:val="24"/>
                <w:szCs w:val="24"/>
              </w:rPr>
              <w:t xml:space="preserve">Proposed </w:t>
            </w:r>
            <w:r w:rsidR="004653C4" w:rsidRPr="004A65A5">
              <w:rPr>
                <w:rFonts w:ascii="Verdana" w:hAnsi="Verdana" w:cs="Arial"/>
                <w:sz w:val="24"/>
                <w:szCs w:val="24"/>
              </w:rPr>
              <w:t xml:space="preserve">draft </w:t>
            </w:r>
            <w:r w:rsidRPr="004A65A5">
              <w:rPr>
                <w:rFonts w:ascii="Verdana" w:hAnsi="Verdana" w:cs="Arial"/>
                <w:sz w:val="24"/>
                <w:szCs w:val="24"/>
              </w:rPr>
              <w:t xml:space="preserve">response are now ‘sense checked’ by the Head of Compliance with a view to ensure that they are </w:t>
            </w:r>
            <w:r w:rsidR="3379919C" w:rsidRPr="004A65A5">
              <w:rPr>
                <w:rFonts w:ascii="Verdana" w:hAnsi="Verdana" w:cs="Arial"/>
                <w:sz w:val="24"/>
                <w:szCs w:val="24"/>
              </w:rPr>
              <w:t>S</w:t>
            </w:r>
            <w:r w:rsidRPr="004A65A5">
              <w:rPr>
                <w:rFonts w:ascii="Verdana" w:hAnsi="Verdana" w:cs="Arial"/>
                <w:sz w:val="24"/>
                <w:szCs w:val="24"/>
              </w:rPr>
              <w:t xml:space="preserve">pecific, </w:t>
            </w:r>
            <w:r w:rsidR="251AAC49" w:rsidRPr="004A65A5">
              <w:rPr>
                <w:rFonts w:ascii="Verdana" w:hAnsi="Verdana" w:cs="Arial"/>
                <w:sz w:val="24"/>
                <w:szCs w:val="24"/>
              </w:rPr>
              <w:t>M</w:t>
            </w:r>
            <w:r w:rsidRPr="004A65A5">
              <w:rPr>
                <w:rFonts w:ascii="Verdana" w:hAnsi="Verdana" w:cs="Arial"/>
                <w:sz w:val="24"/>
                <w:szCs w:val="24"/>
              </w:rPr>
              <w:t xml:space="preserve">easurable, </w:t>
            </w:r>
            <w:r w:rsidR="73E16EF6" w:rsidRPr="004A65A5">
              <w:rPr>
                <w:rFonts w:ascii="Verdana" w:hAnsi="Verdana" w:cs="Arial"/>
                <w:sz w:val="24"/>
                <w:szCs w:val="24"/>
              </w:rPr>
              <w:t>A</w:t>
            </w:r>
            <w:r w:rsidRPr="004A65A5">
              <w:rPr>
                <w:rFonts w:ascii="Verdana" w:hAnsi="Verdana" w:cs="Arial"/>
                <w:sz w:val="24"/>
                <w:szCs w:val="24"/>
              </w:rPr>
              <w:t xml:space="preserve">chievable, </w:t>
            </w:r>
            <w:r w:rsidR="6A2738FE" w:rsidRPr="004A65A5">
              <w:rPr>
                <w:rFonts w:ascii="Verdana" w:hAnsi="Verdana" w:cs="Arial"/>
                <w:sz w:val="24"/>
                <w:szCs w:val="24"/>
              </w:rPr>
              <w:t>R</w:t>
            </w:r>
            <w:r w:rsidRPr="004A65A5">
              <w:rPr>
                <w:rFonts w:ascii="Verdana" w:hAnsi="Verdana" w:cs="Arial"/>
                <w:sz w:val="24"/>
                <w:szCs w:val="24"/>
              </w:rPr>
              <w:t xml:space="preserve">elevant and </w:t>
            </w:r>
            <w:r w:rsidR="20A99DB8" w:rsidRPr="004A65A5">
              <w:rPr>
                <w:rFonts w:ascii="Verdana" w:hAnsi="Verdana" w:cs="Arial"/>
                <w:sz w:val="24"/>
                <w:szCs w:val="24"/>
              </w:rPr>
              <w:t>T</w:t>
            </w:r>
            <w:r w:rsidRPr="004A65A5">
              <w:rPr>
                <w:rFonts w:ascii="Verdana" w:hAnsi="Verdana" w:cs="Arial"/>
                <w:sz w:val="24"/>
                <w:szCs w:val="24"/>
              </w:rPr>
              <w:t>ime-bound (SMART).</w:t>
            </w:r>
          </w:p>
          <w:p w14:paraId="478E02A2" w14:textId="5A88990E" w:rsidR="00996290" w:rsidRPr="004A65A5" w:rsidRDefault="00996290" w:rsidP="004A65A5">
            <w:pPr>
              <w:spacing w:before="40" w:after="160"/>
              <w:rPr>
                <w:rFonts w:ascii="Verdana" w:hAnsi="Verdana" w:cs="Arial"/>
                <w:sz w:val="24"/>
                <w:szCs w:val="24"/>
              </w:rPr>
            </w:pPr>
            <w:r w:rsidRPr="004A65A5">
              <w:rPr>
                <w:rFonts w:ascii="Verdana" w:hAnsi="Verdana" w:cs="Arial"/>
                <w:sz w:val="24"/>
                <w:szCs w:val="24"/>
              </w:rPr>
              <w:t xml:space="preserve">In addition, the Head of Compliance provides advice and guidance to Directors and their teams on a continuous/ongoing basis regarding action progress and closure, including the provision of </w:t>
            </w:r>
            <w:r w:rsidR="001D1DA2" w:rsidRPr="004A65A5">
              <w:rPr>
                <w:rFonts w:ascii="Verdana" w:hAnsi="Verdana" w:cs="Arial"/>
                <w:sz w:val="24"/>
                <w:szCs w:val="24"/>
              </w:rPr>
              <w:t>appropriate</w:t>
            </w:r>
            <w:r w:rsidRPr="004A65A5">
              <w:rPr>
                <w:rFonts w:ascii="Verdana" w:hAnsi="Verdana" w:cs="Arial"/>
                <w:sz w:val="24"/>
                <w:szCs w:val="24"/>
              </w:rPr>
              <w:t xml:space="preserve"> evidence.</w:t>
            </w:r>
          </w:p>
          <w:p w14:paraId="351CF966" w14:textId="77777777" w:rsidR="004653C4" w:rsidRPr="004A65A5" w:rsidRDefault="00996290" w:rsidP="004A65A5">
            <w:pPr>
              <w:spacing w:before="40" w:after="160"/>
              <w:rPr>
                <w:rFonts w:ascii="Verdana" w:hAnsi="Verdana" w:cs="Arial"/>
                <w:sz w:val="24"/>
                <w:szCs w:val="24"/>
              </w:rPr>
            </w:pPr>
            <w:r w:rsidRPr="004A65A5">
              <w:rPr>
                <w:rFonts w:ascii="Verdana" w:hAnsi="Verdana" w:cs="Arial"/>
                <w:sz w:val="24"/>
                <w:szCs w:val="24"/>
              </w:rPr>
              <w:t>The Head of Compliance also produces regular reports for the Executive Team and Audit Committee, setting out the position with the completion of audit actions.</w:t>
            </w:r>
          </w:p>
          <w:p w14:paraId="6D290401" w14:textId="273A31F6" w:rsidR="00A52896" w:rsidRPr="004A65A5" w:rsidRDefault="004653C4" w:rsidP="004A65A5">
            <w:pPr>
              <w:spacing w:before="40" w:after="160"/>
              <w:rPr>
                <w:rFonts w:ascii="Verdana" w:hAnsi="Verdana" w:cs="Arial"/>
                <w:sz w:val="24"/>
                <w:szCs w:val="24"/>
              </w:rPr>
            </w:pPr>
            <w:r w:rsidRPr="004A65A5">
              <w:rPr>
                <w:rFonts w:ascii="Verdana" w:hAnsi="Verdana" w:cs="Arial"/>
                <w:sz w:val="24"/>
                <w:szCs w:val="24"/>
              </w:rPr>
              <w:t xml:space="preserve">The process is set out in the Process Map at </w:t>
            </w:r>
            <w:r w:rsidRPr="004A65A5">
              <w:rPr>
                <w:rFonts w:ascii="Verdana" w:hAnsi="Verdana" w:cs="Arial"/>
                <w:b/>
                <w:bCs/>
                <w:sz w:val="24"/>
                <w:szCs w:val="24"/>
              </w:rPr>
              <w:t>Appendix A</w:t>
            </w:r>
            <w:r w:rsidRPr="004A65A5">
              <w:rPr>
                <w:rFonts w:ascii="Verdana" w:hAnsi="Verdana" w:cs="Arial"/>
                <w:sz w:val="24"/>
                <w:szCs w:val="24"/>
              </w:rPr>
              <w:t>.</w:t>
            </w:r>
          </w:p>
        </w:tc>
      </w:tr>
      <w:tr w:rsidR="00762BBE" w:rsidRPr="004A65A5" w14:paraId="6D290409" w14:textId="77777777" w:rsidTr="004A65A5">
        <w:trPr>
          <w:trHeight w:val="97"/>
        </w:trPr>
        <w:tc>
          <w:tcPr>
            <w:tcW w:w="2694" w:type="dxa"/>
            <w:vMerge w:val="restart"/>
          </w:tcPr>
          <w:p w14:paraId="6D290404" w14:textId="7D7DF193" w:rsidR="00762BBE" w:rsidRPr="004A65A5" w:rsidRDefault="00762BBE" w:rsidP="004A65A5">
            <w:pPr>
              <w:rPr>
                <w:rFonts w:ascii="Verdana" w:hAnsi="Verdana" w:cs="Arial"/>
                <w:b/>
                <w:i/>
                <w:sz w:val="24"/>
                <w:szCs w:val="24"/>
              </w:rPr>
            </w:pPr>
            <w:r w:rsidRPr="004A65A5">
              <w:rPr>
                <w:rFonts w:ascii="Verdana" w:hAnsi="Verdana" w:cs="Arial"/>
                <w:b/>
                <w:sz w:val="24"/>
                <w:szCs w:val="24"/>
              </w:rPr>
              <w:t xml:space="preserve">Specific Action Required </w:t>
            </w:r>
            <w:r w:rsidRPr="004A65A5">
              <w:rPr>
                <w:rFonts w:ascii="Verdana" w:hAnsi="Verdana" w:cs="Arial"/>
                <w:b/>
                <w:i/>
                <w:sz w:val="24"/>
                <w:szCs w:val="24"/>
              </w:rPr>
              <w:t>(please choose one only)</w:t>
            </w:r>
          </w:p>
        </w:tc>
        <w:tc>
          <w:tcPr>
            <w:tcW w:w="1984" w:type="dxa"/>
          </w:tcPr>
          <w:p w14:paraId="6D290405" w14:textId="77777777" w:rsidR="00762BBE" w:rsidRPr="004A65A5" w:rsidRDefault="00762BBE" w:rsidP="004A65A5">
            <w:pPr>
              <w:rPr>
                <w:rFonts w:ascii="Verdana" w:hAnsi="Verdana" w:cs="Arial"/>
                <w:b/>
                <w:sz w:val="24"/>
                <w:szCs w:val="24"/>
              </w:rPr>
            </w:pPr>
            <w:r w:rsidRPr="004A65A5">
              <w:rPr>
                <w:rFonts w:ascii="Verdana" w:hAnsi="Verdana" w:cs="Arial"/>
                <w:b/>
                <w:sz w:val="24"/>
                <w:szCs w:val="24"/>
              </w:rPr>
              <w:t>Information</w:t>
            </w:r>
          </w:p>
        </w:tc>
        <w:tc>
          <w:tcPr>
            <w:tcW w:w="1843" w:type="dxa"/>
          </w:tcPr>
          <w:p w14:paraId="6D290406" w14:textId="77777777" w:rsidR="00762BBE" w:rsidRPr="004A65A5" w:rsidRDefault="00762BBE" w:rsidP="004A65A5">
            <w:pPr>
              <w:rPr>
                <w:rFonts w:ascii="Verdana" w:hAnsi="Verdana" w:cs="Arial"/>
                <w:b/>
                <w:sz w:val="24"/>
                <w:szCs w:val="24"/>
              </w:rPr>
            </w:pPr>
            <w:r w:rsidRPr="004A65A5">
              <w:rPr>
                <w:rFonts w:ascii="Verdana" w:hAnsi="Verdana" w:cs="Arial"/>
                <w:b/>
                <w:sz w:val="24"/>
                <w:szCs w:val="24"/>
              </w:rPr>
              <w:t>Discussion</w:t>
            </w:r>
          </w:p>
        </w:tc>
        <w:tc>
          <w:tcPr>
            <w:tcW w:w="1701" w:type="dxa"/>
          </w:tcPr>
          <w:p w14:paraId="6D290407" w14:textId="77777777" w:rsidR="00762BBE" w:rsidRPr="004A65A5" w:rsidRDefault="00762BBE" w:rsidP="004A65A5">
            <w:pPr>
              <w:rPr>
                <w:rFonts w:ascii="Verdana" w:hAnsi="Verdana" w:cs="Arial"/>
                <w:b/>
                <w:sz w:val="24"/>
                <w:szCs w:val="24"/>
              </w:rPr>
            </w:pPr>
            <w:r w:rsidRPr="004A65A5">
              <w:rPr>
                <w:rFonts w:ascii="Verdana" w:hAnsi="Verdana" w:cs="Arial"/>
                <w:b/>
                <w:sz w:val="24"/>
                <w:szCs w:val="24"/>
              </w:rPr>
              <w:t>Assurance</w:t>
            </w:r>
          </w:p>
        </w:tc>
        <w:tc>
          <w:tcPr>
            <w:tcW w:w="1559" w:type="dxa"/>
            <w:gridSpan w:val="2"/>
          </w:tcPr>
          <w:p w14:paraId="6D290408" w14:textId="77777777" w:rsidR="00762BBE" w:rsidRPr="004A65A5" w:rsidRDefault="00762BBE" w:rsidP="004A65A5">
            <w:pPr>
              <w:rPr>
                <w:rFonts w:ascii="Verdana" w:hAnsi="Verdana" w:cs="Arial"/>
                <w:b/>
                <w:sz w:val="24"/>
                <w:szCs w:val="24"/>
              </w:rPr>
            </w:pPr>
            <w:r w:rsidRPr="004A65A5">
              <w:rPr>
                <w:rFonts w:ascii="Verdana" w:hAnsi="Verdana" w:cs="Arial"/>
                <w:b/>
                <w:sz w:val="24"/>
                <w:szCs w:val="24"/>
              </w:rPr>
              <w:t>Approval</w:t>
            </w:r>
          </w:p>
        </w:tc>
      </w:tr>
      <w:tr w:rsidR="00762BBE" w:rsidRPr="004A65A5" w14:paraId="6D29040F" w14:textId="77777777" w:rsidTr="004A65A5">
        <w:trPr>
          <w:trHeight w:val="96"/>
        </w:trPr>
        <w:tc>
          <w:tcPr>
            <w:tcW w:w="2694" w:type="dxa"/>
            <w:vMerge/>
          </w:tcPr>
          <w:p w14:paraId="6D29040A" w14:textId="77777777" w:rsidR="00762BBE" w:rsidRPr="004A65A5" w:rsidRDefault="00762BBE" w:rsidP="004A65A5">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Content>
            <w:tc>
              <w:tcPr>
                <w:tcW w:w="1984" w:type="dxa"/>
              </w:tcPr>
              <w:p w14:paraId="6D29040B" w14:textId="28733A06" w:rsidR="00762BBE" w:rsidRPr="004A65A5" w:rsidRDefault="00812EDF" w:rsidP="004A65A5">
                <w:pPr>
                  <w:ind w:right="96"/>
                  <w:rPr>
                    <w:rFonts w:ascii="Verdana" w:hAnsi="Verdana" w:cs="Arial"/>
                    <w:sz w:val="24"/>
                    <w:szCs w:val="24"/>
                  </w:rPr>
                </w:pPr>
                <w:r w:rsidRPr="004A65A5">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Content>
            <w:tc>
              <w:tcPr>
                <w:tcW w:w="1843" w:type="dxa"/>
              </w:tcPr>
              <w:p w14:paraId="6D29040C" w14:textId="0AD1AEFA" w:rsidR="00762BBE" w:rsidRPr="004A65A5" w:rsidRDefault="00A621CA" w:rsidP="004A65A5">
                <w:pPr>
                  <w:ind w:right="96"/>
                  <w:rPr>
                    <w:rFonts w:ascii="Verdana" w:hAnsi="Verdana" w:cs="Arial"/>
                    <w:sz w:val="24"/>
                    <w:szCs w:val="24"/>
                  </w:rPr>
                </w:pPr>
                <w:r w:rsidRPr="004A65A5">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Content>
            <w:tc>
              <w:tcPr>
                <w:tcW w:w="1701" w:type="dxa"/>
              </w:tcPr>
              <w:p w14:paraId="6D29040D" w14:textId="79ACBE26" w:rsidR="00762BBE" w:rsidRPr="004A65A5" w:rsidRDefault="00A621CA" w:rsidP="004A65A5">
                <w:pPr>
                  <w:ind w:right="96"/>
                  <w:rPr>
                    <w:rFonts w:ascii="Verdana" w:hAnsi="Verdana" w:cs="Arial"/>
                    <w:sz w:val="24"/>
                    <w:szCs w:val="24"/>
                  </w:rPr>
                </w:pPr>
                <w:r w:rsidRPr="004A65A5">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Content>
            <w:tc>
              <w:tcPr>
                <w:tcW w:w="1559" w:type="dxa"/>
                <w:gridSpan w:val="2"/>
              </w:tcPr>
              <w:p w14:paraId="6D29040E" w14:textId="77777777" w:rsidR="00762BBE" w:rsidRPr="004A65A5" w:rsidRDefault="00F57042" w:rsidP="004A65A5">
                <w:pPr>
                  <w:ind w:right="96"/>
                  <w:rPr>
                    <w:rFonts w:ascii="Verdana" w:hAnsi="Verdana" w:cs="Arial"/>
                    <w:sz w:val="24"/>
                    <w:szCs w:val="24"/>
                  </w:rPr>
                </w:pPr>
                <w:r w:rsidRPr="004A65A5">
                  <w:rPr>
                    <w:rFonts w:ascii="Segoe UI Symbol" w:eastAsia="MS Gothic" w:hAnsi="Segoe UI Symbol" w:cs="Segoe UI Symbol"/>
                    <w:sz w:val="24"/>
                    <w:szCs w:val="24"/>
                  </w:rPr>
                  <w:t>☐</w:t>
                </w:r>
              </w:p>
            </w:tc>
          </w:sdtContent>
        </w:sdt>
      </w:tr>
      <w:tr w:rsidR="00762BBE" w:rsidRPr="004A65A5" w14:paraId="6D290418" w14:textId="77777777" w:rsidTr="004A65A5">
        <w:tc>
          <w:tcPr>
            <w:tcW w:w="2694" w:type="dxa"/>
          </w:tcPr>
          <w:p w14:paraId="6D290410" w14:textId="77777777" w:rsidR="00762BBE" w:rsidRPr="004A65A5" w:rsidRDefault="00762BBE" w:rsidP="004A65A5">
            <w:pPr>
              <w:rPr>
                <w:rFonts w:ascii="Verdana" w:hAnsi="Verdana" w:cs="Arial"/>
                <w:b/>
                <w:sz w:val="24"/>
                <w:szCs w:val="24"/>
              </w:rPr>
            </w:pPr>
            <w:r w:rsidRPr="004A65A5">
              <w:rPr>
                <w:rFonts w:ascii="Verdana" w:hAnsi="Verdana" w:cs="Arial"/>
                <w:b/>
                <w:sz w:val="24"/>
                <w:szCs w:val="24"/>
              </w:rPr>
              <w:t>Recommendations</w:t>
            </w:r>
          </w:p>
          <w:p w14:paraId="6D290411" w14:textId="77777777" w:rsidR="00762BBE" w:rsidRPr="004A65A5" w:rsidRDefault="00762BBE" w:rsidP="004A65A5">
            <w:pPr>
              <w:rPr>
                <w:rFonts w:ascii="Verdana" w:hAnsi="Verdana" w:cs="Arial"/>
                <w:b/>
                <w:sz w:val="24"/>
                <w:szCs w:val="24"/>
              </w:rPr>
            </w:pPr>
          </w:p>
        </w:tc>
        <w:tc>
          <w:tcPr>
            <w:tcW w:w="7087" w:type="dxa"/>
            <w:gridSpan w:val="5"/>
          </w:tcPr>
          <w:p w14:paraId="6EBF7FEE" w14:textId="77777777" w:rsidR="002B163E" w:rsidRPr="004A65A5" w:rsidRDefault="002B163E" w:rsidP="004A65A5">
            <w:pPr>
              <w:spacing w:before="40" w:after="40"/>
              <w:ind w:left="567" w:hanging="567"/>
              <w:rPr>
                <w:rFonts w:ascii="Verdana" w:hAnsi="Verdana" w:cs="Arial"/>
                <w:sz w:val="24"/>
                <w:szCs w:val="24"/>
              </w:rPr>
            </w:pPr>
            <w:r w:rsidRPr="004A65A5">
              <w:rPr>
                <w:rFonts w:ascii="Verdana" w:hAnsi="Verdana" w:cs="Arial"/>
                <w:sz w:val="24"/>
                <w:szCs w:val="24"/>
              </w:rPr>
              <w:t>Members are asked to:</w:t>
            </w:r>
          </w:p>
          <w:p w14:paraId="6D290417" w14:textId="637F5704" w:rsidR="00762BBE" w:rsidRPr="004A65A5" w:rsidRDefault="00C344CD" w:rsidP="004A65A5">
            <w:pPr>
              <w:pStyle w:val="ListParagraph"/>
              <w:numPr>
                <w:ilvl w:val="0"/>
                <w:numId w:val="11"/>
              </w:numPr>
              <w:spacing w:before="40" w:after="40"/>
              <w:ind w:left="456" w:hanging="283"/>
              <w:rPr>
                <w:rFonts w:ascii="Verdana" w:hAnsi="Verdana" w:cs="Arial"/>
                <w:sz w:val="24"/>
                <w:szCs w:val="24"/>
              </w:rPr>
            </w:pPr>
            <w:r w:rsidRPr="004A65A5">
              <w:rPr>
                <w:rFonts w:ascii="Verdana" w:hAnsi="Verdana" w:cs="Arial"/>
                <w:b/>
                <w:sz w:val="24"/>
                <w:szCs w:val="24"/>
              </w:rPr>
              <w:t>CONSIDER</w:t>
            </w:r>
            <w:r w:rsidR="002B163E" w:rsidRPr="004A65A5">
              <w:rPr>
                <w:rFonts w:ascii="Verdana" w:hAnsi="Verdana" w:cs="Arial"/>
                <w:b/>
                <w:sz w:val="24"/>
                <w:szCs w:val="24"/>
              </w:rPr>
              <w:t xml:space="preserve"> </w:t>
            </w:r>
            <w:r w:rsidR="004653C4" w:rsidRPr="004A65A5">
              <w:rPr>
                <w:rFonts w:ascii="Verdana" w:hAnsi="Verdana" w:cs="Arial"/>
                <w:sz w:val="24"/>
                <w:szCs w:val="24"/>
              </w:rPr>
              <w:t>the processes which ha</w:t>
            </w:r>
            <w:r w:rsidR="009B085E" w:rsidRPr="004A65A5">
              <w:rPr>
                <w:rFonts w:ascii="Verdana" w:hAnsi="Verdana" w:cs="Arial"/>
                <w:sz w:val="24"/>
                <w:szCs w:val="24"/>
              </w:rPr>
              <w:t>s</w:t>
            </w:r>
            <w:r w:rsidR="004653C4" w:rsidRPr="004A65A5">
              <w:rPr>
                <w:rFonts w:ascii="Verdana" w:hAnsi="Verdana" w:cs="Arial"/>
                <w:sz w:val="24"/>
                <w:szCs w:val="24"/>
              </w:rPr>
              <w:t xml:space="preserve"> been put in place to assist Directors and their teams to improve the quality of responses to audit reports, and performance in delivering against the agreed actions contained therein in a more timely manner.</w:t>
            </w:r>
          </w:p>
        </w:tc>
      </w:tr>
    </w:tbl>
    <w:p w14:paraId="72E090A5" w14:textId="77777777" w:rsidR="00875BBE" w:rsidRPr="004A65A5" w:rsidRDefault="00875BBE" w:rsidP="004A65A5">
      <w:pPr>
        <w:spacing w:after="120"/>
        <w:ind w:left="567" w:hanging="567"/>
        <w:rPr>
          <w:rFonts w:ascii="Verdana" w:hAnsi="Verdana" w:cs="Arial"/>
          <w:sz w:val="24"/>
          <w:szCs w:val="24"/>
        </w:rPr>
      </w:pPr>
    </w:p>
    <w:tbl>
      <w:tblPr>
        <w:tblStyle w:val="TableGrid"/>
        <w:tblW w:w="9245" w:type="dxa"/>
        <w:tblLayout w:type="fixed"/>
        <w:tblLook w:val="04A0" w:firstRow="1" w:lastRow="0" w:firstColumn="1" w:lastColumn="0" w:noHBand="0" w:noVBand="1"/>
      </w:tblPr>
      <w:tblGrid>
        <w:gridCol w:w="1809"/>
        <w:gridCol w:w="661"/>
        <w:gridCol w:w="1494"/>
        <w:gridCol w:w="3657"/>
        <w:gridCol w:w="1624"/>
      </w:tblGrid>
      <w:tr w:rsidR="00034194" w:rsidRPr="004A65A5" w14:paraId="6D290436" w14:textId="77777777" w:rsidTr="00C95B3C">
        <w:tc>
          <w:tcPr>
            <w:tcW w:w="9245" w:type="dxa"/>
            <w:gridSpan w:val="5"/>
            <w:shd w:val="clear" w:color="auto" w:fill="D5DCE4" w:themeFill="text2" w:themeFillTint="33"/>
          </w:tcPr>
          <w:p w14:paraId="6D290434" w14:textId="77777777" w:rsidR="00034194" w:rsidRPr="004A65A5" w:rsidRDefault="0020539A" w:rsidP="004A65A5">
            <w:pPr>
              <w:rPr>
                <w:rFonts w:ascii="Verdana" w:hAnsi="Verdana" w:cs="Arial"/>
                <w:b/>
                <w:sz w:val="24"/>
                <w:szCs w:val="24"/>
              </w:rPr>
            </w:pPr>
            <w:r w:rsidRPr="004A65A5">
              <w:rPr>
                <w:rFonts w:ascii="Verdana" w:hAnsi="Verdana" w:cs="Arial"/>
                <w:b/>
                <w:sz w:val="24"/>
                <w:szCs w:val="24"/>
              </w:rPr>
              <w:lastRenderedPageBreak/>
              <w:t>Governance and Assurance</w:t>
            </w:r>
          </w:p>
          <w:p w14:paraId="6D290435" w14:textId="77777777" w:rsidR="00034194" w:rsidRPr="004A65A5" w:rsidRDefault="00034194" w:rsidP="004A65A5">
            <w:pPr>
              <w:rPr>
                <w:rFonts w:ascii="Verdana" w:hAnsi="Verdana" w:cs="Arial"/>
                <w:sz w:val="24"/>
                <w:szCs w:val="24"/>
              </w:rPr>
            </w:pPr>
          </w:p>
        </w:tc>
      </w:tr>
      <w:tr w:rsidR="00F5324A" w:rsidRPr="004A65A5" w14:paraId="6D29043A" w14:textId="77777777" w:rsidTr="00F5324A">
        <w:tc>
          <w:tcPr>
            <w:tcW w:w="1809" w:type="dxa"/>
            <w:vMerge w:val="restart"/>
          </w:tcPr>
          <w:p w14:paraId="6D290437" w14:textId="77777777" w:rsidR="00F5324A" w:rsidRPr="004A65A5" w:rsidRDefault="00F5324A" w:rsidP="004A65A5">
            <w:pPr>
              <w:rPr>
                <w:rFonts w:ascii="Verdana" w:hAnsi="Verdana" w:cs="Arial"/>
                <w:b/>
                <w:sz w:val="24"/>
                <w:szCs w:val="24"/>
              </w:rPr>
            </w:pPr>
            <w:r w:rsidRPr="004A65A5">
              <w:rPr>
                <w:rFonts w:ascii="Verdana" w:hAnsi="Verdana" w:cs="Arial"/>
                <w:b/>
                <w:sz w:val="24"/>
                <w:szCs w:val="24"/>
              </w:rPr>
              <w:t>Link to Enabling Objectives</w:t>
            </w:r>
          </w:p>
          <w:p w14:paraId="6D290438" w14:textId="77777777" w:rsidR="00F5324A" w:rsidRPr="004A65A5" w:rsidRDefault="00F5324A" w:rsidP="004A65A5">
            <w:pPr>
              <w:rPr>
                <w:rFonts w:ascii="Verdana" w:hAnsi="Verdana" w:cs="Arial"/>
                <w:b/>
                <w:sz w:val="24"/>
                <w:szCs w:val="24"/>
              </w:rPr>
            </w:pPr>
            <w:r w:rsidRPr="004A65A5">
              <w:rPr>
                <w:rFonts w:ascii="Verdana" w:hAnsi="Verdana" w:cs="Arial"/>
                <w:b/>
                <w:i/>
                <w:sz w:val="24"/>
                <w:szCs w:val="24"/>
              </w:rPr>
              <w:t xml:space="preserve">(please </w:t>
            </w:r>
            <w:r w:rsidR="00133EA1" w:rsidRPr="004A65A5">
              <w:rPr>
                <w:rFonts w:ascii="Verdana" w:hAnsi="Verdana" w:cs="Arial"/>
                <w:b/>
                <w:i/>
                <w:sz w:val="24"/>
                <w:szCs w:val="24"/>
              </w:rPr>
              <w:t>choose</w:t>
            </w:r>
            <w:r w:rsidRPr="004A65A5">
              <w:rPr>
                <w:rFonts w:ascii="Verdana" w:hAnsi="Verdana" w:cs="Arial"/>
                <w:b/>
                <w:i/>
                <w:sz w:val="24"/>
                <w:szCs w:val="24"/>
              </w:rPr>
              <w:t>)</w:t>
            </w:r>
          </w:p>
        </w:tc>
        <w:tc>
          <w:tcPr>
            <w:tcW w:w="7436" w:type="dxa"/>
            <w:gridSpan w:val="4"/>
            <w:shd w:val="clear" w:color="auto" w:fill="BDD6EE" w:themeFill="accent1" w:themeFillTint="66"/>
          </w:tcPr>
          <w:p w14:paraId="6D290439" w14:textId="77777777" w:rsidR="00F5324A" w:rsidRPr="004A65A5" w:rsidRDefault="00F5324A" w:rsidP="004A65A5">
            <w:pPr>
              <w:rPr>
                <w:rFonts w:ascii="Verdana" w:hAnsi="Verdana" w:cs="Arial"/>
                <w:b/>
                <w:sz w:val="24"/>
                <w:szCs w:val="24"/>
              </w:rPr>
            </w:pPr>
            <w:r w:rsidRPr="004A65A5">
              <w:rPr>
                <w:rFonts w:ascii="Verdana" w:hAnsi="Verdana" w:cs="Arial"/>
                <w:b/>
                <w:sz w:val="24"/>
                <w:szCs w:val="24"/>
              </w:rPr>
              <w:t>Supporting better health and wellbeing by actively promoting and empowering people to live well in resilient communities</w:t>
            </w:r>
          </w:p>
        </w:tc>
      </w:tr>
      <w:tr w:rsidR="00F5324A" w:rsidRPr="004A65A5" w14:paraId="6D29043E" w14:textId="77777777" w:rsidTr="00F5324A">
        <w:tc>
          <w:tcPr>
            <w:tcW w:w="1809" w:type="dxa"/>
            <w:vMerge/>
          </w:tcPr>
          <w:p w14:paraId="6D29043B" w14:textId="77777777" w:rsidR="00F5324A" w:rsidRPr="004A65A5" w:rsidRDefault="00F5324A" w:rsidP="004A65A5">
            <w:pPr>
              <w:rPr>
                <w:rFonts w:ascii="Verdana" w:hAnsi="Verdana" w:cs="Arial"/>
                <w:b/>
                <w:sz w:val="24"/>
                <w:szCs w:val="24"/>
              </w:rPr>
            </w:pPr>
          </w:p>
        </w:tc>
        <w:tc>
          <w:tcPr>
            <w:tcW w:w="5812" w:type="dxa"/>
            <w:gridSpan w:val="3"/>
          </w:tcPr>
          <w:p w14:paraId="6D29043C" w14:textId="77777777" w:rsidR="00F5324A" w:rsidRPr="004A65A5" w:rsidRDefault="00F5324A" w:rsidP="004A65A5">
            <w:pPr>
              <w:rPr>
                <w:rFonts w:ascii="Verdana" w:hAnsi="Verdana" w:cs="Arial"/>
                <w:sz w:val="24"/>
                <w:szCs w:val="24"/>
              </w:rPr>
            </w:pPr>
            <w:r w:rsidRPr="004A65A5">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Content>
            <w:tc>
              <w:tcPr>
                <w:tcW w:w="1624" w:type="dxa"/>
              </w:tcPr>
              <w:p w14:paraId="6D29043D" w14:textId="77777777" w:rsidR="00F5324A" w:rsidRPr="004A65A5" w:rsidRDefault="00F57042" w:rsidP="004A65A5">
                <w:pPr>
                  <w:rPr>
                    <w:rFonts w:ascii="Verdana" w:hAnsi="Verdana" w:cs="Arial"/>
                    <w:sz w:val="24"/>
                    <w:szCs w:val="24"/>
                  </w:rPr>
                </w:pPr>
                <w:r w:rsidRPr="004A65A5">
                  <w:rPr>
                    <w:rFonts w:ascii="Segoe UI Symbol" w:eastAsia="MS Gothic" w:hAnsi="Segoe UI Symbol" w:cs="Segoe UI Symbol"/>
                    <w:sz w:val="24"/>
                    <w:szCs w:val="24"/>
                  </w:rPr>
                  <w:t>☐</w:t>
                </w:r>
              </w:p>
            </w:tc>
          </w:sdtContent>
        </w:sdt>
      </w:tr>
      <w:tr w:rsidR="00F5324A" w:rsidRPr="004A65A5" w14:paraId="6D290442" w14:textId="77777777" w:rsidTr="00F5324A">
        <w:tc>
          <w:tcPr>
            <w:tcW w:w="1809" w:type="dxa"/>
            <w:vMerge/>
          </w:tcPr>
          <w:p w14:paraId="6D29043F" w14:textId="77777777" w:rsidR="00F5324A" w:rsidRPr="004A65A5" w:rsidRDefault="00F5324A" w:rsidP="004A65A5">
            <w:pPr>
              <w:rPr>
                <w:rFonts w:ascii="Verdana" w:hAnsi="Verdana" w:cs="Arial"/>
                <w:b/>
                <w:sz w:val="24"/>
                <w:szCs w:val="24"/>
              </w:rPr>
            </w:pPr>
          </w:p>
        </w:tc>
        <w:tc>
          <w:tcPr>
            <w:tcW w:w="5812" w:type="dxa"/>
            <w:gridSpan w:val="3"/>
          </w:tcPr>
          <w:p w14:paraId="6D290440" w14:textId="77777777" w:rsidR="00F5324A" w:rsidRPr="004A65A5" w:rsidRDefault="00F5324A" w:rsidP="004A65A5">
            <w:pPr>
              <w:rPr>
                <w:rFonts w:ascii="Verdana" w:hAnsi="Verdana" w:cs="Arial"/>
                <w:sz w:val="24"/>
                <w:szCs w:val="24"/>
              </w:rPr>
            </w:pPr>
            <w:r w:rsidRPr="004A65A5">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Content>
            <w:tc>
              <w:tcPr>
                <w:tcW w:w="1624" w:type="dxa"/>
              </w:tcPr>
              <w:p w14:paraId="6D290441" w14:textId="77777777" w:rsidR="00F5324A" w:rsidRPr="004A65A5" w:rsidRDefault="00133EA1" w:rsidP="004A65A5">
                <w:pPr>
                  <w:rPr>
                    <w:rFonts w:ascii="Verdana" w:hAnsi="Verdana" w:cs="Arial"/>
                    <w:sz w:val="24"/>
                    <w:szCs w:val="24"/>
                  </w:rPr>
                </w:pPr>
                <w:r w:rsidRPr="004A65A5">
                  <w:rPr>
                    <w:rFonts w:ascii="Segoe UI Symbol" w:eastAsia="MS Gothic" w:hAnsi="Segoe UI Symbol" w:cs="Segoe UI Symbol"/>
                    <w:sz w:val="24"/>
                    <w:szCs w:val="24"/>
                  </w:rPr>
                  <w:t>☐</w:t>
                </w:r>
              </w:p>
            </w:tc>
          </w:sdtContent>
        </w:sdt>
      </w:tr>
      <w:tr w:rsidR="00F5324A" w:rsidRPr="004A65A5" w14:paraId="6D290446" w14:textId="77777777" w:rsidTr="00F5324A">
        <w:tc>
          <w:tcPr>
            <w:tcW w:w="1809" w:type="dxa"/>
            <w:vMerge/>
          </w:tcPr>
          <w:p w14:paraId="6D290443" w14:textId="77777777" w:rsidR="00F5324A" w:rsidRPr="004A65A5" w:rsidRDefault="00F5324A" w:rsidP="004A65A5">
            <w:pPr>
              <w:rPr>
                <w:rFonts w:ascii="Verdana" w:hAnsi="Verdana" w:cs="Arial"/>
                <w:b/>
                <w:sz w:val="24"/>
                <w:szCs w:val="24"/>
              </w:rPr>
            </w:pPr>
          </w:p>
        </w:tc>
        <w:tc>
          <w:tcPr>
            <w:tcW w:w="5812" w:type="dxa"/>
            <w:gridSpan w:val="3"/>
          </w:tcPr>
          <w:p w14:paraId="6D290444" w14:textId="77777777" w:rsidR="00F5324A" w:rsidRPr="004A65A5" w:rsidRDefault="00F5324A" w:rsidP="004A65A5">
            <w:pPr>
              <w:rPr>
                <w:rFonts w:ascii="Verdana" w:hAnsi="Verdana" w:cs="Arial"/>
                <w:sz w:val="24"/>
                <w:szCs w:val="24"/>
              </w:rPr>
            </w:pPr>
            <w:r w:rsidRPr="004A65A5">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Content>
            <w:tc>
              <w:tcPr>
                <w:tcW w:w="1624" w:type="dxa"/>
              </w:tcPr>
              <w:p w14:paraId="6D290445" w14:textId="77777777" w:rsidR="00F5324A" w:rsidRPr="004A65A5" w:rsidRDefault="00133EA1" w:rsidP="004A65A5">
                <w:pPr>
                  <w:rPr>
                    <w:rFonts w:ascii="Verdana" w:hAnsi="Verdana" w:cs="Arial"/>
                    <w:sz w:val="24"/>
                    <w:szCs w:val="24"/>
                  </w:rPr>
                </w:pPr>
                <w:r w:rsidRPr="004A65A5">
                  <w:rPr>
                    <w:rFonts w:ascii="Segoe UI Symbol" w:eastAsia="MS Gothic" w:hAnsi="Segoe UI Symbol" w:cs="Segoe UI Symbol"/>
                    <w:sz w:val="24"/>
                    <w:szCs w:val="24"/>
                  </w:rPr>
                  <w:t>☐</w:t>
                </w:r>
              </w:p>
            </w:tc>
          </w:sdtContent>
        </w:sdt>
      </w:tr>
      <w:tr w:rsidR="00F5324A" w:rsidRPr="004A65A5" w14:paraId="6D290449" w14:textId="77777777" w:rsidTr="00F5324A">
        <w:tc>
          <w:tcPr>
            <w:tcW w:w="1809" w:type="dxa"/>
            <w:vMerge/>
          </w:tcPr>
          <w:p w14:paraId="6D290447" w14:textId="77777777" w:rsidR="00F5324A" w:rsidRPr="004A65A5" w:rsidRDefault="00F5324A" w:rsidP="004A65A5">
            <w:pPr>
              <w:rPr>
                <w:rFonts w:ascii="Verdana" w:hAnsi="Verdana" w:cs="Arial"/>
                <w:b/>
                <w:sz w:val="24"/>
                <w:szCs w:val="24"/>
              </w:rPr>
            </w:pPr>
          </w:p>
        </w:tc>
        <w:tc>
          <w:tcPr>
            <w:tcW w:w="7436" w:type="dxa"/>
            <w:gridSpan w:val="4"/>
            <w:shd w:val="clear" w:color="auto" w:fill="BDD6EE" w:themeFill="accent1" w:themeFillTint="66"/>
          </w:tcPr>
          <w:p w14:paraId="6D290448" w14:textId="77777777" w:rsidR="00F5324A" w:rsidRPr="004A65A5" w:rsidRDefault="00F5324A" w:rsidP="004A65A5">
            <w:pPr>
              <w:rPr>
                <w:rFonts w:ascii="Verdana" w:hAnsi="Verdana" w:cs="Arial"/>
                <w:b/>
                <w:sz w:val="24"/>
                <w:szCs w:val="24"/>
              </w:rPr>
            </w:pPr>
            <w:r w:rsidRPr="004A65A5">
              <w:rPr>
                <w:rFonts w:ascii="Verdana" w:hAnsi="Verdana" w:cs="Arial"/>
                <w:b/>
                <w:sz w:val="24"/>
                <w:szCs w:val="24"/>
              </w:rPr>
              <w:t xml:space="preserve">Deliver better care through excellent health and care services achieving the outcomes that matter most to people </w:t>
            </w:r>
          </w:p>
        </w:tc>
      </w:tr>
      <w:tr w:rsidR="00F5324A" w:rsidRPr="004A65A5" w14:paraId="6D29044D" w14:textId="77777777" w:rsidTr="00F5324A">
        <w:tc>
          <w:tcPr>
            <w:tcW w:w="1809" w:type="dxa"/>
            <w:vMerge/>
          </w:tcPr>
          <w:p w14:paraId="6D29044A" w14:textId="77777777" w:rsidR="00F5324A" w:rsidRPr="004A65A5" w:rsidRDefault="00F5324A" w:rsidP="004A65A5">
            <w:pPr>
              <w:rPr>
                <w:rFonts w:ascii="Verdana" w:hAnsi="Verdana" w:cs="Arial"/>
                <w:b/>
                <w:sz w:val="24"/>
                <w:szCs w:val="24"/>
              </w:rPr>
            </w:pPr>
          </w:p>
        </w:tc>
        <w:tc>
          <w:tcPr>
            <w:tcW w:w="5812" w:type="dxa"/>
            <w:gridSpan w:val="3"/>
          </w:tcPr>
          <w:p w14:paraId="6D29044B" w14:textId="77777777" w:rsidR="00F5324A" w:rsidRPr="004A65A5" w:rsidRDefault="00F5324A" w:rsidP="004A65A5">
            <w:pPr>
              <w:rPr>
                <w:rFonts w:ascii="Verdana" w:hAnsi="Verdana" w:cs="Arial"/>
                <w:sz w:val="24"/>
                <w:szCs w:val="24"/>
              </w:rPr>
            </w:pPr>
            <w:r w:rsidRPr="004A65A5">
              <w:rPr>
                <w:rFonts w:ascii="Verdana" w:hAnsi="Verdana" w:cs="Arial"/>
                <w:sz w:val="24"/>
                <w:szCs w:val="24"/>
              </w:rPr>
              <w:t>Best Value Outcomes and High Quality Care</w:t>
            </w:r>
          </w:p>
        </w:tc>
        <w:sdt>
          <w:sdtPr>
            <w:rPr>
              <w:rFonts w:ascii="Verdana" w:hAnsi="Verdana" w:cs="Arial"/>
              <w:sz w:val="24"/>
              <w:szCs w:val="24"/>
            </w:rPr>
            <w:id w:val="1190956866"/>
            <w14:checkbox>
              <w14:checked w14:val="0"/>
              <w14:checkedState w14:val="2612" w14:font="MS Gothic"/>
              <w14:uncheckedState w14:val="2610" w14:font="MS Gothic"/>
            </w14:checkbox>
          </w:sdtPr>
          <w:sdtContent>
            <w:tc>
              <w:tcPr>
                <w:tcW w:w="1624" w:type="dxa"/>
              </w:tcPr>
              <w:p w14:paraId="6D29044C" w14:textId="77777777" w:rsidR="00F5324A" w:rsidRPr="004A65A5" w:rsidRDefault="00F57042" w:rsidP="004A65A5">
                <w:pPr>
                  <w:rPr>
                    <w:rFonts w:ascii="Verdana" w:hAnsi="Verdana" w:cs="Arial"/>
                    <w:sz w:val="24"/>
                    <w:szCs w:val="24"/>
                  </w:rPr>
                </w:pPr>
                <w:r w:rsidRPr="004A65A5">
                  <w:rPr>
                    <w:rFonts w:ascii="Segoe UI Symbol" w:eastAsia="MS Gothic" w:hAnsi="Segoe UI Symbol" w:cs="Segoe UI Symbol"/>
                    <w:sz w:val="24"/>
                    <w:szCs w:val="24"/>
                  </w:rPr>
                  <w:t>☐</w:t>
                </w:r>
              </w:p>
            </w:tc>
          </w:sdtContent>
        </w:sdt>
      </w:tr>
      <w:tr w:rsidR="00F5324A" w:rsidRPr="004A65A5" w14:paraId="6D290451" w14:textId="77777777" w:rsidTr="00F5324A">
        <w:tc>
          <w:tcPr>
            <w:tcW w:w="1809" w:type="dxa"/>
            <w:vMerge/>
          </w:tcPr>
          <w:p w14:paraId="6D29044E" w14:textId="77777777" w:rsidR="00F5324A" w:rsidRPr="004A65A5" w:rsidRDefault="00F5324A" w:rsidP="004A65A5">
            <w:pPr>
              <w:rPr>
                <w:rFonts w:ascii="Verdana" w:hAnsi="Verdana" w:cs="Arial"/>
                <w:b/>
                <w:sz w:val="24"/>
                <w:szCs w:val="24"/>
              </w:rPr>
            </w:pPr>
          </w:p>
        </w:tc>
        <w:tc>
          <w:tcPr>
            <w:tcW w:w="5812" w:type="dxa"/>
            <w:gridSpan w:val="3"/>
          </w:tcPr>
          <w:p w14:paraId="6D29044F" w14:textId="77777777" w:rsidR="00F5324A" w:rsidRPr="004A65A5" w:rsidRDefault="00F5324A" w:rsidP="004A65A5">
            <w:pPr>
              <w:rPr>
                <w:rFonts w:ascii="Verdana" w:hAnsi="Verdana" w:cs="Arial"/>
                <w:sz w:val="24"/>
                <w:szCs w:val="24"/>
              </w:rPr>
            </w:pPr>
            <w:r w:rsidRPr="004A65A5">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Content>
            <w:tc>
              <w:tcPr>
                <w:tcW w:w="1624" w:type="dxa"/>
              </w:tcPr>
              <w:p w14:paraId="6D290450" w14:textId="77777777" w:rsidR="00F5324A" w:rsidRPr="004A65A5" w:rsidRDefault="00F57042" w:rsidP="004A65A5">
                <w:pPr>
                  <w:rPr>
                    <w:rFonts w:ascii="Verdana" w:hAnsi="Verdana" w:cs="Arial"/>
                    <w:sz w:val="24"/>
                    <w:szCs w:val="24"/>
                  </w:rPr>
                </w:pPr>
                <w:r w:rsidRPr="004A65A5">
                  <w:rPr>
                    <w:rFonts w:ascii="Segoe UI Symbol" w:eastAsia="MS Gothic" w:hAnsi="Segoe UI Symbol" w:cs="Segoe UI Symbol"/>
                    <w:sz w:val="24"/>
                    <w:szCs w:val="24"/>
                  </w:rPr>
                  <w:t>☐</w:t>
                </w:r>
              </w:p>
            </w:tc>
          </w:sdtContent>
        </w:sdt>
      </w:tr>
      <w:tr w:rsidR="00F5324A" w:rsidRPr="004A65A5" w14:paraId="6D290455" w14:textId="77777777" w:rsidTr="00F5324A">
        <w:tc>
          <w:tcPr>
            <w:tcW w:w="1809" w:type="dxa"/>
            <w:vMerge/>
          </w:tcPr>
          <w:p w14:paraId="6D290452" w14:textId="77777777" w:rsidR="00F5324A" w:rsidRPr="004A65A5" w:rsidRDefault="00F5324A" w:rsidP="004A65A5">
            <w:pPr>
              <w:rPr>
                <w:rFonts w:ascii="Verdana" w:hAnsi="Verdana" w:cs="Arial"/>
                <w:b/>
                <w:sz w:val="24"/>
                <w:szCs w:val="24"/>
              </w:rPr>
            </w:pPr>
          </w:p>
        </w:tc>
        <w:tc>
          <w:tcPr>
            <w:tcW w:w="5812" w:type="dxa"/>
            <w:gridSpan w:val="3"/>
          </w:tcPr>
          <w:p w14:paraId="6D290453" w14:textId="77777777" w:rsidR="00F5324A" w:rsidRPr="004A65A5" w:rsidRDefault="00F5324A" w:rsidP="004A65A5">
            <w:pPr>
              <w:rPr>
                <w:rFonts w:ascii="Verdana" w:hAnsi="Verdana" w:cs="Arial"/>
                <w:b/>
                <w:sz w:val="24"/>
                <w:szCs w:val="24"/>
              </w:rPr>
            </w:pPr>
            <w:r w:rsidRPr="004A65A5">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Content>
            <w:tc>
              <w:tcPr>
                <w:tcW w:w="1624" w:type="dxa"/>
              </w:tcPr>
              <w:p w14:paraId="6D290454" w14:textId="77777777" w:rsidR="00F5324A" w:rsidRPr="004A65A5" w:rsidRDefault="00133EA1" w:rsidP="004A65A5">
                <w:pPr>
                  <w:rPr>
                    <w:rFonts w:ascii="Verdana" w:hAnsi="Verdana" w:cs="Arial"/>
                    <w:b/>
                    <w:sz w:val="24"/>
                    <w:szCs w:val="24"/>
                  </w:rPr>
                </w:pPr>
                <w:r w:rsidRPr="004A65A5">
                  <w:rPr>
                    <w:rFonts w:ascii="Segoe UI Symbol" w:eastAsia="MS Gothic" w:hAnsi="Segoe UI Symbol" w:cs="Segoe UI Symbol"/>
                    <w:sz w:val="24"/>
                    <w:szCs w:val="24"/>
                  </w:rPr>
                  <w:t>☐</w:t>
                </w:r>
              </w:p>
            </w:tc>
          </w:sdtContent>
        </w:sdt>
      </w:tr>
      <w:tr w:rsidR="00F5324A" w:rsidRPr="004A65A5" w14:paraId="6D290459" w14:textId="77777777" w:rsidTr="00F5324A">
        <w:tc>
          <w:tcPr>
            <w:tcW w:w="1809" w:type="dxa"/>
            <w:vMerge/>
          </w:tcPr>
          <w:p w14:paraId="6D290456" w14:textId="77777777" w:rsidR="00F5324A" w:rsidRPr="004A65A5" w:rsidRDefault="00F5324A" w:rsidP="004A65A5">
            <w:pPr>
              <w:rPr>
                <w:rFonts w:ascii="Verdana" w:hAnsi="Verdana" w:cs="Arial"/>
                <w:b/>
                <w:sz w:val="24"/>
                <w:szCs w:val="24"/>
              </w:rPr>
            </w:pPr>
          </w:p>
        </w:tc>
        <w:tc>
          <w:tcPr>
            <w:tcW w:w="5812" w:type="dxa"/>
            <w:gridSpan w:val="3"/>
          </w:tcPr>
          <w:p w14:paraId="6D290457" w14:textId="77777777" w:rsidR="00F5324A" w:rsidRPr="004A65A5" w:rsidRDefault="00F5324A" w:rsidP="004A65A5">
            <w:pPr>
              <w:rPr>
                <w:rFonts w:ascii="Verdana" w:hAnsi="Verdana" w:cs="Arial"/>
                <w:b/>
                <w:sz w:val="24"/>
                <w:szCs w:val="24"/>
              </w:rPr>
            </w:pPr>
            <w:r w:rsidRPr="004A65A5">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Content>
            <w:tc>
              <w:tcPr>
                <w:tcW w:w="1624" w:type="dxa"/>
              </w:tcPr>
              <w:p w14:paraId="6D290458" w14:textId="77777777" w:rsidR="00F5324A" w:rsidRPr="004A65A5" w:rsidRDefault="00133EA1" w:rsidP="004A65A5">
                <w:pPr>
                  <w:rPr>
                    <w:rFonts w:ascii="Verdana" w:hAnsi="Verdana" w:cs="Arial"/>
                    <w:b/>
                    <w:sz w:val="24"/>
                    <w:szCs w:val="24"/>
                  </w:rPr>
                </w:pPr>
                <w:r w:rsidRPr="004A65A5">
                  <w:rPr>
                    <w:rFonts w:ascii="Segoe UI Symbol" w:eastAsia="MS Gothic" w:hAnsi="Segoe UI Symbol" w:cs="Segoe UI Symbol"/>
                    <w:sz w:val="24"/>
                    <w:szCs w:val="24"/>
                  </w:rPr>
                  <w:t>☐</w:t>
                </w:r>
              </w:p>
            </w:tc>
          </w:sdtContent>
        </w:sdt>
      </w:tr>
      <w:tr w:rsidR="00F5324A" w:rsidRPr="004A65A5" w14:paraId="6D29045D" w14:textId="77777777" w:rsidTr="00F5324A">
        <w:tc>
          <w:tcPr>
            <w:tcW w:w="1809" w:type="dxa"/>
            <w:vMerge/>
          </w:tcPr>
          <w:p w14:paraId="6D29045A" w14:textId="77777777" w:rsidR="00F5324A" w:rsidRPr="004A65A5" w:rsidRDefault="00F5324A" w:rsidP="004A65A5">
            <w:pPr>
              <w:rPr>
                <w:rFonts w:ascii="Verdana" w:hAnsi="Verdana" w:cs="Arial"/>
                <w:b/>
                <w:sz w:val="24"/>
                <w:szCs w:val="24"/>
              </w:rPr>
            </w:pPr>
          </w:p>
        </w:tc>
        <w:tc>
          <w:tcPr>
            <w:tcW w:w="5812" w:type="dxa"/>
            <w:gridSpan w:val="3"/>
          </w:tcPr>
          <w:p w14:paraId="6D29045B" w14:textId="77777777" w:rsidR="00F5324A" w:rsidRPr="004A65A5" w:rsidRDefault="00F5324A" w:rsidP="004A65A5">
            <w:pPr>
              <w:rPr>
                <w:rFonts w:ascii="Verdana" w:hAnsi="Verdana" w:cs="Arial"/>
                <w:b/>
                <w:sz w:val="24"/>
                <w:szCs w:val="24"/>
              </w:rPr>
            </w:pPr>
            <w:r w:rsidRPr="004A65A5">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Content>
            <w:tc>
              <w:tcPr>
                <w:tcW w:w="1624" w:type="dxa"/>
              </w:tcPr>
              <w:p w14:paraId="6D29045C" w14:textId="77777777" w:rsidR="00F5324A" w:rsidRPr="004A65A5" w:rsidRDefault="00133EA1" w:rsidP="004A65A5">
                <w:pPr>
                  <w:rPr>
                    <w:rFonts w:ascii="Verdana" w:hAnsi="Verdana" w:cs="Arial"/>
                    <w:b/>
                    <w:sz w:val="24"/>
                    <w:szCs w:val="24"/>
                  </w:rPr>
                </w:pPr>
                <w:r w:rsidRPr="004A65A5">
                  <w:rPr>
                    <w:rFonts w:ascii="Segoe UI Symbol" w:eastAsia="MS Gothic" w:hAnsi="Segoe UI Symbol" w:cs="Segoe UI Symbol"/>
                    <w:sz w:val="24"/>
                    <w:szCs w:val="24"/>
                  </w:rPr>
                  <w:t>☐</w:t>
                </w:r>
              </w:p>
            </w:tc>
          </w:sdtContent>
        </w:sdt>
      </w:tr>
      <w:tr w:rsidR="00F5324A" w:rsidRPr="004A65A5" w14:paraId="6D29045F" w14:textId="77777777" w:rsidTr="00CD7AA5">
        <w:tc>
          <w:tcPr>
            <w:tcW w:w="9245" w:type="dxa"/>
            <w:gridSpan w:val="5"/>
            <w:shd w:val="clear" w:color="auto" w:fill="D5DCE4" w:themeFill="text2" w:themeFillTint="33"/>
          </w:tcPr>
          <w:p w14:paraId="6D29045E" w14:textId="77777777" w:rsidR="00F5324A" w:rsidRPr="004A65A5" w:rsidRDefault="00F5324A" w:rsidP="004A65A5">
            <w:pPr>
              <w:rPr>
                <w:rFonts w:ascii="Verdana" w:hAnsi="Verdana" w:cs="Arial"/>
                <w:b/>
                <w:sz w:val="24"/>
                <w:szCs w:val="24"/>
              </w:rPr>
            </w:pPr>
            <w:r w:rsidRPr="004A65A5">
              <w:rPr>
                <w:rFonts w:ascii="Verdana" w:hAnsi="Verdana" w:cs="Arial"/>
                <w:b/>
                <w:sz w:val="24"/>
                <w:szCs w:val="24"/>
              </w:rPr>
              <w:t>Health and Care Standards</w:t>
            </w:r>
          </w:p>
        </w:tc>
      </w:tr>
      <w:tr w:rsidR="00F5324A" w:rsidRPr="004A65A5" w14:paraId="6D290463" w14:textId="77777777" w:rsidTr="00F5324A">
        <w:tc>
          <w:tcPr>
            <w:tcW w:w="1809" w:type="dxa"/>
            <w:vMerge w:val="restart"/>
          </w:tcPr>
          <w:p w14:paraId="6D290460" w14:textId="77777777" w:rsidR="00F5324A" w:rsidRPr="004A65A5" w:rsidRDefault="00133EA1" w:rsidP="004A65A5">
            <w:pPr>
              <w:rPr>
                <w:rFonts w:ascii="Verdana" w:hAnsi="Verdana" w:cs="Arial"/>
                <w:sz w:val="24"/>
                <w:szCs w:val="24"/>
              </w:rPr>
            </w:pPr>
            <w:r w:rsidRPr="004A65A5">
              <w:rPr>
                <w:rFonts w:ascii="Verdana" w:hAnsi="Verdana" w:cs="Arial"/>
                <w:b/>
                <w:i/>
                <w:sz w:val="24"/>
                <w:szCs w:val="24"/>
              </w:rPr>
              <w:t>(please choose)</w:t>
            </w:r>
          </w:p>
        </w:tc>
        <w:tc>
          <w:tcPr>
            <w:tcW w:w="5812" w:type="dxa"/>
            <w:gridSpan w:val="3"/>
          </w:tcPr>
          <w:p w14:paraId="6D290461" w14:textId="77777777" w:rsidR="00F5324A" w:rsidRPr="004A65A5" w:rsidRDefault="00F5324A" w:rsidP="004A65A5">
            <w:pPr>
              <w:rPr>
                <w:rFonts w:ascii="Verdana" w:hAnsi="Verdana" w:cs="Arial"/>
                <w:sz w:val="24"/>
                <w:szCs w:val="24"/>
              </w:rPr>
            </w:pPr>
            <w:r w:rsidRPr="004A65A5">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Content>
            <w:tc>
              <w:tcPr>
                <w:tcW w:w="1624" w:type="dxa"/>
              </w:tcPr>
              <w:p w14:paraId="6D290462" w14:textId="231D239F" w:rsidR="00F5324A" w:rsidRPr="004A65A5" w:rsidRDefault="00D14650" w:rsidP="004A65A5">
                <w:pPr>
                  <w:rPr>
                    <w:rFonts w:ascii="Verdana" w:hAnsi="Verdana" w:cs="Arial"/>
                    <w:sz w:val="24"/>
                    <w:szCs w:val="24"/>
                  </w:rPr>
                </w:pPr>
                <w:r w:rsidRPr="004A65A5">
                  <w:rPr>
                    <w:rFonts w:ascii="Segoe UI Symbol" w:eastAsia="MS Gothic" w:hAnsi="Segoe UI Symbol" w:cs="Segoe UI Symbol"/>
                    <w:sz w:val="24"/>
                    <w:szCs w:val="24"/>
                  </w:rPr>
                  <w:t>☒</w:t>
                </w:r>
              </w:p>
            </w:tc>
          </w:sdtContent>
        </w:sdt>
      </w:tr>
      <w:tr w:rsidR="00F5324A" w:rsidRPr="004A65A5" w14:paraId="6D290467" w14:textId="77777777" w:rsidTr="00F5324A">
        <w:tc>
          <w:tcPr>
            <w:tcW w:w="1809" w:type="dxa"/>
            <w:vMerge/>
          </w:tcPr>
          <w:p w14:paraId="6D290464" w14:textId="77777777" w:rsidR="00F5324A" w:rsidRPr="004A65A5" w:rsidRDefault="00F5324A" w:rsidP="004A65A5">
            <w:pPr>
              <w:rPr>
                <w:rFonts w:ascii="Verdana" w:hAnsi="Verdana" w:cs="Arial"/>
                <w:b/>
                <w:sz w:val="24"/>
                <w:szCs w:val="24"/>
              </w:rPr>
            </w:pPr>
          </w:p>
        </w:tc>
        <w:tc>
          <w:tcPr>
            <w:tcW w:w="5812" w:type="dxa"/>
            <w:gridSpan w:val="3"/>
          </w:tcPr>
          <w:p w14:paraId="6D290465" w14:textId="77777777" w:rsidR="00F5324A" w:rsidRPr="004A65A5" w:rsidRDefault="00F5324A" w:rsidP="004A65A5">
            <w:pPr>
              <w:rPr>
                <w:rFonts w:ascii="Verdana" w:hAnsi="Verdana" w:cs="Arial"/>
                <w:b/>
                <w:sz w:val="24"/>
                <w:szCs w:val="24"/>
              </w:rPr>
            </w:pPr>
            <w:r w:rsidRPr="004A65A5">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Content>
            <w:tc>
              <w:tcPr>
                <w:tcW w:w="1624" w:type="dxa"/>
              </w:tcPr>
              <w:p w14:paraId="6D290466" w14:textId="579FAE23" w:rsidR="00F5324A" w:rsidRPr="004A65A5" w:rsidRDefault="00D14650" w:rsidP="004A65A5">
                <w:pPr>
                  <w:rPr>
                    <w:rFonts w:ascii="Verdana" w:hAnsi="Verdana" w:cs="Arial"/>
                    <w:b/>
                    <w:sz w:val="24"/>
                    <w:szCs w:val="24"/>
                  </w:rPr>
                </w:pPr>
                <w:r w:rsidRPr="004A65A5">
                  <w:rPr>
                    <w:rFonts w:ascii="Segoe UI Symbol" w:eastAsia="MS Gothic" w:hAnsi="Segoe UI Symbol" w:cs="Segoe UI Symbol"/>
                    <w:sz w:val="24"/>
                    <w:szCs w:val="24"/>
                  </w:rPr>
                  <w:t>☒</w:t>
                </w:r>
              </w:p>
            </w:tc>
          </w:sdtContent>
        </w:sdt>
      </w:tr>
      <w:tr w:rsidR="00F5324A" w:rsidRPr="004A65A5" w14:paraId="6D29046B" w14:textId="77777777" w:rsidTr="00F5324A">
        <w:tc>
          <w:tcPr>
            <w:tcW w:w="1809" w:type="dxa"/>
            <w:vMerge/>
          </w:tcPr>
          <w:p w14:paraId="6D290468" w14:textId="77777777" w:rsidR="00F5324A" w:rsidRPr="004A65A5" w:rsidRDefault="00F5324A" w:rsidP="004A65A5">
            <w:pPr>
              <w:rPr>
                <w:rFonts w:ascii="Verdana" w:hAnsi="Verdana" w:cs="Arial"/>
                <w:b/>
                <w:sz w:val="24"/>
                <w:szCs w:val="24"/>
              </w:rPr>
            </w:pPr>
          </w:p>
        </w:tc>
        <w:tc>
          <w:tcPr>
            <w:tcW w:w="5812" w:type="dxa"/>
            <w:gridSpan w:val="3"/>
          </w:tcPr>
          <w:p w14:paraId="6D290469" w14:textId="264C0E2F" w:rsidR="00F5324A" w:rsidRPr="004A65A5" w:rsidRDefault="0056679C" w:rsidP="004A65A5">
            <w:pPr>
              <w:rPr>
                <w:rFonts w:ascii="Verdana" w:hAnsi="Verdana" w:cs="Arial"/>
                <w:b/>
                <w:sz w:val="24"/>
                <w:szCs w:val="24"/>
              </w:rPr>
            </w:pPr>
            <w:r w:rsidRPr="004A65A5">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Content>
            <w:tc>
              <w:tcPr>
                <w:tcW w:w="1624" w:type="dxa"/>
              </w:tcPr>
              <w:p w14:paraId="6D29046A" w14:textId="68C0DED2" w:rsidR="00F5324A" w:rsidRPr="004A65A5" w:rsidRDefault="00D14650" w:rsidP="004A65A5">
                <w:pPr>
                  <w:rPr>
                    <w:rFonts w:ascii="Verdana" w:hAnsi="Verdana" w:cs="Arial"/>
                    <w:b/>
                    <w:sz w:val="24"/>
                    <w:szCs w:val="24"/>
                  </w:rPr>
                </w:pPr>
                <w:r w:rsidRPr="004A65A5">
                  <w:rPr>
                    <w:rFonts w:ascii="Segoe UI Symbol" w:eastAsia="MS Gothic" w:hAnsi="Segoe UI Symbol" w:cs="Segoe UI Symbol"/>
                    <w:sz w:val="24"/>
                    <w:szCs w:val="24"/>
                  </w:rPr>
                  <w:t>☒</w:t>
                </w:r>
              </w:p>
            </w:tc>
          </w:sdtContent>
        </w:sdt>
      </w:tr>
      <w:tr w:rsidR="00F5324A" w:rsidRPr="004A65A5" w14:paraId="6D29046F" w14:textId="77777777" w:rsidTr="00F5324A">
        <w:tc>
          <w:tcPr>
            <w:tcW w:w="1809" w:type="dxa"/>
            <w:vMerge/>
          </w:tcPr>
          <w:p w14:paraId="6D29046C" w14:textId="77777777" w:rsidR="00F5324A" w:rsidRPr="004A65A5" w:rsidRDefault="00F5324A" w:rsidP="004A65A5">
            <w:pPr>
              <w:rPr>
                <w:rFonts w:ascii="Verdana" w:hAnsi="Verdana" w:cs="Arial"/>
                <w:b/>
                <w:sz w:val="24"/>
                <w:szCs w:val="24"/>
              </w:rPr>
            </w:pPr>
          </w:p>
        </w:tc>
        <w:tc>
          <w:tcPr>
            <w:tcW w:w="5812" w:type="dxa"/>
            <w:gridSpan w:val="3"/>
          </w:tcPr>
          <w:p w14:paraId="6D29046D" w14:textId="77777777" w:rsidR="00F5324A" w:rsidRPr="004A65A5" w:rsidRDefault="00F5324A" w:rsidP="004A65A5">
            <w:pPr>
              <w:rPr>
                <w:rFonts w:ascii="Verdana" w:hAnsi="Verdana" w:cs="Arial"/>
                <w:b/>
                <w:sz w:val="24"/>
                <w:szCs w:val="24"/>
              </w:rPr>
            </w:pPr>
            <w:r w:rsidRPr="004A65A5">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Content>
            <w:tc>
              <w:tcPr>
                <w:tcW w:w="1624" w:type="dxa"/>
              </w:tcPr>
              <w:p w14:paraId="6D29046E" w14:textId="0AFAFC8D" w:rsidR="00F5324A" w:rsidRPr="004A65A5" w:rsidRDefault="00D14650" w:rsidP="004A65A5">
                <w:pPr>
                  <w:rPr>
                    <w:rFonts w:ascii="Verdana" w:hAnsi="Verdana" w:cs="Arial"/>
                    <w:b/>
                    <w:sz w:val="24"/>
                    <w:szCs w:val="24"/>
                  </w:rPr>
                </w:pPr>
                <w:r w:rsidRPr="004A65A5">
                  <w:rPr>
                    <w:rFonts w:ascii="Segoe UI Symbol" w:eastAsia="MS Gothic" w:hAnsi="Segoe UI Symbol" w:cs="Segoe UI Symbol"/>
                    <w:sz w:val="24"/>
                    <w:szCs w:val="24"/>
                  </w:rPr>
                  <w:t>☒</w:t>
                </w:r>
              </w:p>
            </w:tc>
          </w:sdtContent>
        </w:sdt>
      </w:tr>
      <w:tr w:rsidR="00F5324A" w:rsidRPr="004A65A5" w14:paraId="6D290473" w14:textId="77777777" w:rsidTr="00F5324A">
        <w:tc>
          <w:tcPr>
            <w:tcW w:w="1809" w:type="dxa"/>
            <w:vMerge/>
          </w:tcPr>
          <w:p w14:paraId="6D290470" w14:textId="77777777" w:rsidR="00F5324A" w:rsidRPr="004A65A5" w:rsidRDefault="00F5324A" w:rsidP="004A65A5">
            <w:pPr>
              <w:rPr>
                <w:rFonts w:ascii="Verdana" w:hAnsi="Verdana" w:cs="Arial"/>
                <w:b/>
                <w:sz w:val="24"/>
                <w:szCs w:val="24"/>
              </w:rPr>
            </w:pPr>
          </w:p>
        </w:tc>
        <w:tc>
          <w:tcPr>
            <w:tcW w:w="5812" w:type="dxa"/>
            <w:gridSpan w:val="3"/>
          </w:tcPr>
          <w:p w14:paraId="6D290471" w14:textId="77777777" w:rsidR="00F5324A" w:rsidRPr="004A65A5" w:rsidRDefault="00F5324A" w:rsidP="004A65A5">
            <w:pPr>
              <w:rPr>
                <w:rFonts w:ascii="Verdana" w:hAnsi="Verdana" w:cs="Arial"/>
                <w:b/>
                <w:sz w:val="24"/>
                <w:szCs w:val="24"/>
              </w:rPr>
            </w:pPr>
            <w:r w:rsidRPr="004A65A5">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Content>
            <w:tc>
              <w:tcPr>
                <w:tcW w:w="1624" w:type="dxa"/>
              </w:tcPr>
              <w:p w14:paraId="6D290472" w14:textId="06EAD221" w:rsidR="00F5324A" w:rsidRPr="004A65A5" w:rsidRDefault="00D14650" w:rsidP="004A65A5">
                <w:pPr>
                  <w:rPr>
                    <w:rFonts w:ascii="Verdana" w:hAnsi="Verdana" w:cs="Arial"/>
                    <w:b/>
                    <w:sz w:val="24"/>
                    <w:szCs w:val="24"/>
                  </w:rPr>
                </w:pPr>
                <w:r w:rsidRPr="004A65A5">
                  <w:rPr>
                    <w:rFonts w:ascii="Segoe UI Symbol" w:eastAsia="MS Gothic" w:hAnsi="Segoe UI Symbol" w:cs="Segoe UI Symbol"/>
                    <w:sz w:val="24"/>
                    <w:szCs w:val="24"/>
                  </w:rPr>
                  <w:t>☒</w:t>
                </w:r>
              </w:p>
            </w:tc>
          </w:sdtContent>
        </w:sdt>
      </w:tr>
      <w:tr w:rsidR="00F5324A" w:rsidRPr="004A65A5" w14:paraId="6D290477" w14:textId="77777777" w:rsidTr="00F5324A">
        <w:tc>
          <w:tcPr>
            <w:tcW w:w="1809" w:type="dxa"/>
            <w:vMerge/>
          </w:tcPr>
          <w:p w14:paraId="6D290474" w14:textId="77777777" w:rsidR="00F5324A" w:rsidRPr="004A65A5" w:rsidRDefault="00F5324A" w:rsidP="004A65A5">
            <w:pPr>
              <w:rPr>
                <w:rFonts w:ascii="Verdana" w:hAnsi="Verdana" w:cs="Arial"/>
                <w:b/>
                <w:sz w:val="24"/>
                <w:szCs w:val="24"/>
              </w:rPr>
            </w:pPr>
          </w:p>
        </w:tc>
        <w:tc>
          <w:tcPr>
            <w:tcW w:w="5812" w:type="dxa"/>
            <w:gridSpan w:val="3"/>
          </w:tcPr>
          <w:p w14:paraId="6D290475" w14:textId="77777777" w:rsidR="00F5324A" w:rsidRPr="004A65A5" w:rsidRDefault="00F5324A" w:rsidP="004A65A5">
            <w:pPr>
              <w:rPr>
                <w:rFonts w:ascii="Verdana" w:hAnsi="Verdana" w:cs="Arial"/>
                <w:b/>
                <w:sz w:val="24"/>
                <w:szCs w:val="24"/>
              </w:rPr>
            </w:pPr>
            <w:r w:rsidRPr="004A65A5">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Content>
            <w:tc>
              <w:tcPr>
                <w:tcW w:w="1624" w:type="dxa"/>
              </w:tcPr>
              <w:p w14:paraId="6D290476" w14:textId="686AD1AE" w:rsidR="00F5324A" w:rsidRPr="004A65A5" w:rsidRDefault="00D14650" w:rsidP="004A65A5">
                <w:pPr>
                  <w:rPr>
                    <w:rFonts w:ascii="Verdana" w:hAnsi="Verdana" w:cs="Arial"/>
                    <w:b/>
                    <w:sz w:val="24"/>
                    <w:szCs w:val="24"/>
                  </w:rPr>
                </w:pPr>
                <w:r w:rsidRPr="004A65A5">
                  <w:rPr>
                    <w:rFonts w:ascii="Segoe UI Symbol" w:eastAsia="MS Gothic" w:hAnsi="Segoe UI Symbol" w:cs="Segoe UI Symbol"/>
                    <w:sz w:val="24"/>
                    <w:szCs w:val="24"/>
                  </w:rPr>
                  <w:t>☒</w:t>
                </w:r>
              </w:p>
            </w:tc>
          </w:sdtContent>
        </w:sdt>
      </w:tr>
      <w:tr w:rsidR="00F5324A" w:rsidRPr="004A65A5" w14:paraId="6D29047B" w14:textId="77777777" w:rsidTr="00F5324A">
        <w:tc>
          <w:tcPr>
            <w:tcW w:w="1809" w:type="dxa"/>
            <w:vMerge/>
          </w:tcPr>
          <w:p w14:paraId="6D290478" w14:textId="77777777" w:rsidR="00F5324A" w:rsidRPr="004A65A5" w:rsidRDefault="00F5324A" w:rsidP="004A65A5">
            <w:pPr>
              <w:rPr>
                <w:rFonts w:ascii="Verdana" w:hAnsi="Verdana" w:cs="Arial"/>
                <w:b/>
                <w:sz w:val="24"/>
                <w:szCs w:val="24"/>
              </w:rPr>
            </w:pPr>
          </w:p>
        </w:tc>
        <w:tc>
          <w:tcPr>
            <w:tcW w:w="5812" w:type="dxa"/>
            <w:gridSpan w:val="3"/>
          </w:tcPr>
          <w:p w14:paraId="6D290479" w14:textId="77777777" w:rsidR="00F5324A" w:rsidRPr="004A65A5" w:rsidRDefault="00F5324A" w:rsidP="004A65A5">
            <w:pPr>
              <w:rPr>
                <w:rFonts w:ascii="Verdana" w:hAnsi="Verdana" w:cs="Arial"/>
                <w:b/>
                <w:sz w:val="24"/>
                <w:szCs w:val="24"/>
              </w:rPr>
            </w:pPr>
            <w:r w:rsidRPr="004A65A5">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Content>
            <w:tc>
              <w:tcPr>
                <w:tcW w:w="1624" w:type="dxa"/>
              </w:tcPr>
              <w:p w14:paraId="6D29047A" w14:textId="587C5032" w:rsidR="00F5324A" w:rsidRPr="004A65A5" w:rsidRDefault="00D14650" w:rsidP="004A65A5">
                <w:pPr>
                  <w:rPr>
                    <w:rFonts w:ascii="Verdana" w:hAnsi="Verdana" w:cs="Arial"/>
                    <w:b/>
                    <w:sz w:val="24"/>
                    <w:szCs w:val="24"/>
                  </w:rPr>
                </w:pPr>
                <w:r w:rsidRPr="004A65A5">
                  <w:rPr>
                    <w:rFonts w:ascii="Segoe UI Symbol" w:eastAsia="MS Gothic" w:hAnsi="Segoe UI Symbol" w:cs="Segoe UI Symbol"/>
                    <w:sz w:val="24"/>
                    <w:szCs w:val="24"/>
                  </w:rPr>
                  <w:t>☒</w:t>
                </w:r>
              </w:p>
            </w:tc>
          </w:sdtContent>
        </w:sdt>
      </w:tr>
      <w:tr w:rsidR="00F5324A" w:rsidRPr="004A65A5" w14:paraId="6D29047D" w14:textId="77777777" w:rsidTr="00CD7AA5">
        <w:tc>
          <w:tcPr>
            <w:tcW w:w="9245" w:type="dxa"/>
            <w:gridSpan w:val="5"/>
            <w:shd w:val="clear" w:color="auto" w:fill="D5DCE4" w:themeFill="text2" w:themeFillTint="33"/>
          </w:tcPr>
          <w:p w14:paraId="6D29047C" w14:textId="77777777" w:rsidR="00F5324A" w:rsidRPr="004A65A5" w:rsidRDefault="00F5324A" w:rsidP="004A65A5">
            <w:pPr>
              <w:rPr>
                <w:rFonts w:ascii="Verdana" w:hAnsi="Verdana" w:cs="Arial"/>
                <w:b/>
                <w:sz w:val="24"/>
                <w:szCs w:val="24"/>
              </w:rPr>
            </w:pPr>
            <w:r w:rsidRPr="004A65A5">
              <w:rPr>
                <w:rFonts w:ascii="Verdana" w:hAnsi="Verdana" w:cs="Arial"/>
                <w:b/>
                <w:sz w:val="24"/>
                <w:szCs w:val="24"/>
              </w:rPr>
              <w:t>Quality, Safety and Patient Experience</w:t>
            </w:r>
          </w:p>
        </w:tc>
      </w:tr>
      <w:tr w:rsidR="00F5324A" w:rsidRPr="004A65A5" w14:paraId="6D290480" w14:textId="77777777" w:rsidTr="00C95B3C">
        <w:tc>
          <w:tcPr>
            <w:tcW w:w="9245" w:type="dxa"/>
            <w:gridSpan w:val="5"/>
          </w:tcPr>
          <w:p w14:paraId="6D29047F" w14:textId="16F3E6A0" w:rsidR="00F5324A" w:rsidRPr="004A65A5" w:rsidRDefault="00D14650" w:rsidP="004A65A5">
            <w:pPr>
              <w:rPr>
                <w:rFonts w:ascii="Verdana" w:hAnsi="Verdana" w:cs="Arial"/>
                <w:b/>
                <w:sz w:val="24"/>
                <w:szCs w:val="24"/>
              </w:rPr>
            </w:pPr>
            <w:r w:rsidRPr="004A65A5">
              <w:rPr>
                <w:rFonts w:ascii="Verdana" w:hAnsi="Verdana" w:cs="Arial"/>
                <w:sz w:val="24"/>
                <w:szCs w:val="24"/>
              </w:rPr>
              <w:t xml:space="preserve">Outstanding audit recommendations may affect quality, safety and patient experience. It is essential that where audit recommendations are made, they are acted upon with leadership from the relevant Director. Reports addressing Q&amp;S issues are discussed in more detail in the Q&amp;S Committee. </w:t>
            </w:r>
          </w:p>
        </w:tc>
      </w:tr>
      <w:tr w:rsidR="00F5324A" w:rsidRPr="004A65A5" w14:paraId="6D290482" w14:textId="77777777" w:rsidTr="00CD7AA5">
        <w:tc>
          <w:tcPr>
            <w:tcW w:w="9245" w:type="dxa"/>
            <w:gridSpan w:val="5"/>
            <w:shd w:val="clear" w:color="auto" w:fill="D5DCE4" w:themeFill="text2" w:themeFillTint="33"/>
          </w:tcPr>
          <w:p w14:paraId="6D290481" w14:textId="77777777" w:rsidR="00F5324A" w:rsidRPr="004A65A5" w:rsidRDefault="00F5324A" w:rsidP="004A65A5">
            <w:pPr>
              <w:rPr>
                <w:rFonts w:ascii="Verdana" w:hAnsi="Verdana" w:cs="Arial"/>
                <w:b/>
                <w:sz w:val="24"/>
                <w:szCs w:val="24"/>
              </w:rPr>
            </w:pPr>
            <w:r w:rsidRPr="004A65A5">
              <w:rPr>
                <w:rFonts w:ascii="Verdana" w:hAnsi="Verdana" w:cs="Arial"/>
                <w:b/>
                <w:sz w:val="24"/>
                <w:szCs w:val="24"/>
              </w:rPr>
              <w:t>Financial Implications</w:t>
            </w:r>
          </w:p>
        </w:tc>
      </w:tr>
      <w:tr w:rsidR="00F5324A" w:rsidRPr="004A65A5" w14:paraId="6D290487" w14:textId="77777777" w:rsidTr="00C95B3C">
        <w:tc>
          <w:tcPr>
            <w:tcW w:w="9245" w:type="dxa"/>
            <w:gridSpan w:val="5"/>
          </w:tcPr>
          <w:p w14:paraId="6D290486" w14:textId="3C4719F8" w:rsidR="00F5324A" w:rsidRPr="004A65A5" w:rsidRDefault="00D14650" w:rsidP="004A65A5">
            <w:pPr>
              <w:ind w:right="96"/>
              <w:rPr>
                <w:rFonts w:ascii="Verdana" w:hAnsi="Verdana" w:cs="Arial"/>
                <w:color w:val="FF0000"/>
                <w:sz w:val="24"/>
                <w:szCs w:val="24"/>
              </w:rPr>
            </w:pPr>
            <w:r w:rsidRPr="004A65A5">
              <w:rPr>
                <w:rFonts w:ascii="Verdana" w:hAnsi="Verdana" w:cs="Arial"/>
                <w:sz w:val="24"/>
                <w:szCs w:val="24"/>
              </w:rPr>
              <w:t xml:space="preserve">Whilst there are no direct financial implications that need to be highlighted in this report, such may arise from individual audit reports or recommendations made. </w:t>
            </w:r>
          </w:p>
        </w:tc>
      </w:tr>
      <w:tr w:rsidR="00F5324A" w:rsidRPr="004A65A5" w14:paraId="6D290489" w14:textId="77777777" w:rsidTr="00CD7AA5">
        <w:tc>
          <w:tcPr>
            <w:tcW w:w="9245" w:type="dxa"/>
            <w:gridSpan w:val="5"/>
            <w:shd w:val="clear" w:color="auto" w:fill="D5DCE4" w:themeFill="text2" w:themeFillTint="33"/>
          </w:tcPr>
          <w:p w14:paraId="6D290488" w14:textId="77777777" w:rsidR="00F5324A" w:rsidRPr="004A65A5" w:rsidRDefault="00F5324A" w:rsidP="004A65A5">
            <w:pPr>
              <w:keepNext/>
              <w:keepLines/>
              <w:ind w:right="96"/>
              <w:rPr>
                <w:rFonts w:ascii="Verdana" w:hAnsi="Verdana" w:cs="Arial"/>
                <w:b/>
                <w:sz w:val="24"/>
                <w:szCs w:val="24"/>
              </w:rPr>
            </w:pPr>
            <w:r w:rsidRPr="004A65A5">
              <w:rPr>
                <w:rFonts w:ascii="Verdana" w:hAnsi="Verdana" w:cs="Arial"/>
                <w:b/>
                <w:sz w:val="24"/>
                <w:szCs w:val="24"/>
              </w:rPr>
              <w:t>Legal Implications (including equality and diversity assessment)</w:t>
            </w:r>
          </w:p>
        </w:tc>
      </w:tr>
      <w:tr w:rsidR="00F5324A" w:rsidRPr="004A65A5" w14:paraId="6D29048C" w14:textId="77777777" w:rsidTr="00C95B3C">
        <w:tc>
          <w:tcPr>
            <w:tcW w:w="9245" w:type="dxa"/>
            <w:gridSpan w:val="5"/>
          </w:tcPr>
          <w:p w14:paraId="6D29048B" w14:textId="26155C6C" w:rsidR="00F5324A" w:rsidRPr="004A65A5" w:rsidRDefault="00D14650" w:rsidP="004A65A5">
            <w:pPr>
              <w:ind w:right="96"/>
              <w:rPr>
                <w:rFonts w:ascii="Verdana" w:hAnsi="Verdana" w:cs="Arial"/>
                <w:color w:val="FF0000"/>
                <w:sz w:val="24"/>
                <w:szCs w:val="24"/>
              </w:rPr>
            </w:pPr>
            <w:r w:rsidRPr="004A65A5">
              <w:rPr>
                <w:rFonts w:ascii="Verdana" w:hAnsi="Verdana" w:cs="Arial"/>
                <w:sz w:val="24"/>
                <w:szCs w:val="24"/>
              </w:rPr>
              <w:t xml:space="preserve">Failure to address audit recommendations relating to areas such as staff and/or patient safety, or legislative compliance, may lead to action being taken against the health board. </w:t>
            </w:r>
          </w:p>
        </w:tc>
      </w:tr>
      <w:tr w:rsidR="00F5324A" w:rsidRPr="004A65A5" w14:paraId="6D29048E" w14:textId="77777777" w:rsidTr="00CD7AA5">
        <w:tc>
          <w:tcPr>
            <w:tcW w:w="9245" w:type="dxa"/>
            <w:gridSpan w:val="5"/>
            <w:shd w:val="clear" w:color="auto" w:fill="D5DCE4" w:themeFill="text2" w:themeFillTint="33"/>
          </w:tcPr>
          <w:p w14:paraId="6D29048D" w14:textId="77777777" w:rsidR="00F5324A" w:rsidRPr="004A65A5" w:rsidRDefault="00F5324A" w:rsidP="004A65A5">
            <w:pPr>
              <w:ind w:right="96"/>
              <w:rPr>
                <w:rFonts w:ascii="Verdana" w:hAnsi="Verdana" w:cs="Arial"/>
                <w:b/>
                <w:color w:val="FF0000"/>
                <w:sz w:val="24"/>
                <w:szCs w:val="24"/>
              </w:rPr>
            </w:pPr>
            <w:r w:rsidRPr="004A65A5">
              <w:rPr>
                <w:rFonts w:ascii="Verdana" w:hAnsi="Verdana" w:cs="Arial"/>
                <w:b/>
                <w:sz w:val="24"/>
                <w:szCs w:val="24"/>
              </w:rPr>
              <w:t>Staffing Implications</w:t>
            </w:r>
          </w:p>
        </w:tc>
      </w:tr>
      <w:tr w:rsidR="00F5324A" w:rsidRPr="004A65A5" w14:paraId="6D290491" w14:textId="77777777" w:rsidTr="00C95B3C">
        <w:tc>
          <w:tcPr>
            <w:tcW w:w="9245" w:type="dxa"/>
            <w:gridSpan w:val="5"/>
          </w:tcPr>
          <w:p w14:paraId="6D290490" w14:textId="2DFED53D" w:rsidR="00F5324A" w:rsidRPr="004A65A5" w:rsidRDefault="00D14650" w:rsidP="004A65A5">
            <w:pPr>
              <w:ind w:right="96"/>
              <w:rPr>
                <w:rFonts w:ascii="Verdana" w:hAnsi="Verdana" w:cs="Arial"/>
                <w:color w:val="FF0000"/>
                <w:sz w:val="24"/>
                <w:szCs w:val="24"/>
              </w:rPr>
            </w:pPr>
            <w:r w:rsidRPr="004A65A5">
              <w:rPr>
                <w:rFonts w:ascii="Verdana" w:hAnsi="Verdana" w:cs="Arial"/>
                <w:sz w:val="24"/>
                <w:szCs w:val="24"/>
              </w:rPr>
              <w:t xml:space="preserve">Whilst there are no direct staffing implications that need to be highlighted in this report, there may be issues arising from individual </w:t>
            </w:r>
            <w:r w:rsidRPr="004A65A5">
              <w:rPr>
                <w:rFonts w:ascii="Verdana" w:hAnsi="Verdana" w:cs="Arial"/>
                <w:sz w:val="24"/>
                <w:szCs w:val="24"/>
              </w:rPr>
              <w:lastRenderedPageBreak/>
              <w:t>audit reports or recommendations made which have staffing implications for the Health Board.</w:t>
            </w:r>
          </w:p>
        </w:tc>
      </w:tr>
      <w:tr w:rsidR="00F5324A" w:rsidRPr="004A65A5" w14:paraId="6D290493" w14:textId="77777777" w:rsidTr="00CD7AA5">
        <w:tc>
          <w:tcPr>
            <w:tcW w:w="9245" w:type="dxa"/>
            <w:gridSpan w:val="5"/>
            <w:shd w:val="clear" w:color="auto" w:fill="D5DCE4" w:themeFill="text2" w:themeFillTint="33"/>
          </w:tcPr>
          <w:p w14:paraId="6D290492" w14:textId="77777777" w:rsidR="00F5324A" w:rsidRPr="004A65A5" w:rsidRDefault="00296CD9" w:rsidP="004A65A5">
            <w:pPr>
              <w:ind w:right="96"/>
              <w:rPr>
                <w:rFonts w:ascii="Verdana" w:hAnsi="Verdana" w:cs="Arial"/>
                <w:b/>
                <w:color w:val="FF0000"/>
                <w:sz w:val="24"/>
                <w:szCs w:val="24"/>
              </w:rPr>
            </w:pPr>
            <w:r w:rsidRPr="004A65A5">
              <w:rPr>
                <w:rFonts w:ascii="Verdana" w:hAnsi="Verdana" w:cs="Arial"/>
                <w:b/>
                <w:sz w:val="24"/>
                <w:szCs w:val="24"/>
              </w:rPr>
              <w:lastRenderedPageBreak/>
              <w:t>Long Term Implications (including the impact of the Well-being of Future Generations (Wales) Act 2015)</w:t>
            </w:r>
          </w:p>
        </w:tc>
      </w:tr>
      <w:tr w:rsidR="00F5324A" w:rsidRPr="004A65A5" w14:paraId="6D290496" w14:textId="77777777" w:rsidTr="00C95B3C">
        <w:tc>
          <w:tcPr>
            <w:tcW w:w="9245" w:type="dxa"/>
            <w:gridSpan w:val="5"/>
          </w:tcPr>
          <w:p w14:paraId="6D290495" w14:textId="1DDC3756" w:rsidR="00F5324A" w:rsidRPr="004A65A5" w:rsidRDefault="00D14650" w:rsidP="004A65A5">
            <w:pPr>
              <w:ind w:right="96"/>
              <w:rPr>
                <w:rFonts w:ascii="Verdana" w:hAnsi="Verdana" w:cs="Arial"/>
                <w:color w:val="FF0000"/>
                <w:sz w:val="24"/>
                <w:szCs w:val="24"/>
              </w:rPr>
            </w:pPr>
            <w:r w:rsidRPr="004A65A5">
              <w:rPr>
                <w:rFonts w:ascii="Verdana" w:hAnsi="Verdana" w:cs="Arial"/>
                <w:sz w:val="24"/>
                <w:szCs w:val="24"/>
              </w:rPr>
              <w:t>A robust Governance Work Programme will assist the Board in assessing risk and gathering assurance across all corporate objectives, which span the five ways of working, and the wellbeing goals identified in the Act.</w:t>
            </w:r>
          </w:p>
        </w:tc>
      </w:tr>
      <w:tr w:rsidR="00653AEC" w:rsidRPr="004A65A5" w14:paraId="6D29049A" w14:textId="77777777" w:rsidTr="004653C4">
        <w:tc>
          <w:tcPr>
            <w:tcW w:w="2470" w:type="dxa"/>
            <w:gridSpan w:val="2"/>
          </w:tcPr>
          <w:p w14:paraId="6D290497" w14:textId="77777777" w:rsidR="00653AEC" w:rsidRPr="004A65A5" w:rsidRDefault="00653AEC" w:rsidP="004A65A5">
            <w:pPr>
              <w:ind w:right="96"/>
              <w:rPr>
                <w:rFonts w:ascii="Verdana" w:hAnsi="Verdana" w:cs="Arial"/>
                <w:color w:val="FF0000"/>
                <w:sz w:val="24"/>
                <w:szCs w:val="24"/>
              </w:rPr>
            </w:pPr>
            <w:r w:rsidRPr="004A65A5">
              <w:rPr>
                <w:rFonts w:ascii="Verdana" w:hAnsi="Verdana" w:cs="Arial"/>
                <w:b/>
                <w:color w:val="000000" w:themeColor="text1"/>
                <w:sz w:val="24"/>
                <w:szCs w:val="24"/>
              </w:rPr>
              <w:t>Report History</w:t>
            </w:r>
          </w:p>
        </w:tc>
        <w:tc>
          <w:tcPr>
            <w:tcW w:w="6775" w:type="dxa"/>
            <w:gridSpan w:val="3"/>
            <w:tcBorders>
              <w:bottom w:val="single" w:sz="4" w:space="0" w:color="auto"/>
            </w:tcBorders>
          </w:tcPr>
          <w:p w14:paraId="6D290499" w14:textId="3AA47D95" w:rsidR="00653AEC" w:rsidRPr="004A65A5" w:rsidRDefault="00D14650" w:rsidP="004A65A5">
            <w:pPr>
              <w:ind w:right="96"/>
              <w:rPr>
                <w:rFonts w:ascii="Verdana" w:hAnsi="Verdana" w:cs="Arial"/>
                <w:color w:val="FF0000"/>
                <w:sz w:val="24"/>
                <w:szCs w:val="24"/>
              </w:rPr>
            </w:pPr>
            <w:r w:rsidRPr="004A65A5">
              <w:rPr>
                <w:rFonts w:ascii="Verdana" w:hAnsi="Verdana" w:cs="Arial"/>
                <w:sz w:val="24"/>
                <w:szCs w:val="24"/>
              </w:rPr>
              <w:t xml:space="preserve">The Committee last received a </w:t>
            </w:r>
            <w:r w:rsidR="0056679C" w:rsidRPr="004A65A5">
              <w:rPr>
                <w:rFonts w:ascii="Verdana" w:hAnsi="Verdana" w:cs="Arial"/>
                <w:sz w:val="24"/>
                <w:szCs w:val="24"/>
              </w:rPr>
              <w:t>verbal update</w:t>
            </w:r>
            <w:r w:rsidRPr="004A65A5">
              <w:rPr>
                <w:rFonts w:ascii="Verdana" w:hAnsi="Verdana" w:cs="Arial"/>
                <w:sz w:val="24"/>
                <w:szCs w:val="24"/>
              </w:rPr>
              <w:t xml:space="preserve"> on this topic in July 202</w:t>
            </w:r>
            <w:r w:rsidR="0056679C" w:rsidRPr="004A65A5">
              <w:rPr>
                <w:rFonts w:ascii="Verdana" w:hAnsi="Verdana" w:cs="Arial"/>
                <w:sz w:val="24"/>
                <w:szCs w:val="24"/>
              </w:rPr>
              <w:t>5</w:t>
            </w:r>
          </w:p>
        </w:tc>
      </w:tr>
      <w:tr w:rsidR="001C561D" w:rsidRPr="004A65A5" w14:paraId="6D29049F" w14:textId="77777777" w:rsidTr="004653C4">
        <w:tc>
          <w:tcPr>
            <w:tcW w:w="2470" w:type="dxa"/>
            <w:gridSpan w:val="2"/>
            <w:tcBorders>
              <w:top w:val="single" w:sz="4" w:space="0" w:color="auto"/>
              <w:right w:val="single" w:sz="4" w:space="0" w:color="auto"/>
            </w:tcBorders>
          </w:tcPr>
          <w:p w14:paraId="6D29049B" w14:textId="77777777" w:rsidR="001C561D" w:rsidRPr="004A65A5" w:rsidRDefault="001C561D" w:rsidP="004A65A5">
            <w:pPr>
              <w:ind w:right="96"/>
              <w:rPr>
                <w:rFonts w:ascii="Verdana" w:hAnsi="Verdana" w:cs="Arial"/>
                <w:b/>
                <w:color w:val="000000" w:themeColor="text1"/>
                <w:sz w:val="24"/>
                <w:szCs w:val="24"/>
              </w:rPr>
            </w:pPr>
            <w:r w:rsidRPr="004A65A5">
              <w:rPr>
                <w:rFonts w:ascii="Verdana" w:hAnsi="Verdana" w:cs="Arial"/>
                <w:b/>
                <w:color w:val="000000" w:themeColor="text1"/>
                <w:sz w:val="24"/>
                <w:szCs w:val="24"/>
              </w:rPr>
              <w:t>Appendices</w:t>
            </w:r>
          </w:p>
        </w:tc>
        <w:tc>
          <w:tcPr>
            <w:tcW w:w="1494" w:type="dxa"/>
            <w:tcBorders>
              <w:top w:val="single" w:sz="4" w:space="0" w:color="auto"/>
              <w:left w:val="single" w:sz="4" w:space="0" w:color="auto"/>
              <w:bottom w:val="single" w:sz="4" w:space="0" w:color="auto"/>
              <w:right w:val="nil"/>
            </w:tcBorders>
          </w:tcPr>
          <w:p w14:paraId="5A200114" w14:textId="6C04C7B9" w:rsidR="001C561D" w:rsidRPr="004A65A5" w:rsidRDefault="001C561D" w:rsidP="004A65A5">
            <w:pPr>
              <w:ind w:right="96"/>
              <w:rPr>
                <w:rFonts w:ascii="Verdana" w:hAnsi="Verdana" w:cs="Arial"/>
                <w:color w:val="FF0000"/>
                <w:sz w:val="24"/>
                <w:szCs w:val="24"/>
              </w:rPr>
            </w:pPr>
            <w:r w:rsidRPr="004A65A5">
              <w:rPr>
                <w:rFonts w:ascii="Verdana" w:hAnsi="Verdana" w:cs="Arial"/>
                <w:sz w:val="24"/>
                <w:szCs w:val="24"/>
              </w:rPr>
              <w:t>Appendix A</w:t>
            </w:r>
          </w:p>
        </w:tc>
        <w:tc>
          <w:tcPr>
            <w:tcW w:w="5281" w:type="dxa"/>
            <w:gridSpan w:val="2"/>
            <w:tcBorders>
              <w:top w:val="single" w:sz="4" w:space="0" w:color="auto"/>
              <w:left w:val="nil"/>
              <w:bottom w:val="single" w:sz="4" w:space="0" w:color="auto"/>
              <w:right w:val="single" w:sz="4" w:space="0" w:color="auto"/>
            </w:tcBorders>
          </w:tcPr>
          <w:p w14:paraId="6D29049E" w14:textId="4087EC31" w:rsidR="001C561D" w:rsidRPr="004A65A5" w:rsidRDefault="004653C4" w:rsidP="004A65A5">
            <w:pPr>
              <w:ind w:right="96"/>
              <w:rPr>
                <w:rFonts w:ascii="Verdana" w:hAnsi="Verdana" w:cs="Arial"/>
                <w:color w:val="FF0000"/>
                <w:sz w:val="24"/>
                <w:szCs w:val="24"/>
              </w:rPr>
            </w:pPr>
            <w:r w:rsidRPr="004A65A5">
              <w:rPr>
                <w:rFonts w:ascii="Verdana" w:hAnsi="Verdana" w:cs="Arial"/>
                <w:sz w:val="24"/>
                <w:szCs w:val="24"/>
              </w:rPr>
              <w:t>Process Map</w:t>
            </w:r>
            <w:r w:rsidR="001C561D" w:rsidRPr="004A65A5">
              <w:rPr>
                <w:rFonts w:ascii="Verdana" w:hAnsi="Verdana" w:cs="Arial"/>
                <w:sz w:val="24"/>
                <w:szCs w:val="24"/>
              </w:rPr>
              <w:t xml:space="preserve"> </w:t>
            </w:r>
          </w:p>
        </w:tc>
      </w:tr>
    </w:tbl>
    <w:p w14:paraId="6D2904A0" w14:textId="77777777" w:rsidR="00034194" w:rsidRPr="004A65A5" w:rsidRDefault="00034194" w:rsidP="004A65A5">
      <w:pPr>
        <w:rPr>
          <w:rFonts w:ascii="Verdana" w:hAnsi="Verdana"/>
          <w:sz w:val="24"/>
          <w:szCs w:val="24"/>
        </w:rPr>
      </w:pPr>
    </w:p>
    <w:sectPr w:rsidR="00034194" w:rsidRPr="004A65A5" w:rsidSect="004A65A5">
      <w:headerReference w:type="default" r:id="rId11"/>
      <w:footerReference w:type="default" r:id="rId12"/>
      <w:pgSz w:w="11906" w:h="16838"/>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22AF2D1" w14:textId="77777777" w:rsidR="00CE02F7" w:rsidRDefault="00CE02F7" w:rsidP="00C107F2">
      <w:pPr>
        <w:spacing w:after="0" w:line="240" w:lineRule="auto"/>
      </w:pPr>
      <w:r>
        <w:separator/>
      </w:r>
    </w:p>
  </w:endnote>
  <w:endnote w:type="continuationSeparator" w:id="0">
    <w:p w14:paraId="78FAD6EF" w14:textId="77777777" w:rsidR="00CE02F7" w:rsidRDefault="00CE02F7"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A87132" w14:textId="309D231B" w:rsidR="00ED6EDB" w:rsidRDefault="00ED6EDB" w:rsidP="002B163E">
    <w:pPr>
      <w:pStyle w:val="Footer"/>
      <w:jc w:val="right"/>
      <w:rPr>
        <w:b/>
        <w:bCs/>
      </w:rPr>
    </w:pPr>
    <w:r w:rsidRPr="00767E3E">
      <w:rPr>
        <w:noProof/>
        <w:lang w:eastAsia="en-GB"/>
      </w:rPr>
      <w:drawing>
        <wp:anchor distT="0" distB="0" distL="114300" distR="114300" simplePos="0" relativeHeight="251661312" behindDoc="1" locked="0" layoutInCell="1" allowOverlap="1" wp14:anchorId="2F03A1FB" wp14:editId="331952A3">
          <wp:simplePos x="0" y="0"/>
          <wp:positionH relativeFrom="margin">
            <wp:posOffset>-285750</wp:posOffset>
          </wp:positionH>
          <wp:positionV relativeFrom="paragraph">
            <wp:posOffset>17780</wp:posOffset>
          </wp:positionV>
          <wp:extent cx="1933575" cy="590550"/>
          <wp:effectExtent l="0" t="0" r="9525" b="0"/>
          <wp:wrapTight wrapText="bothSides">
            <wp:wrapPolygon edited="0">
              <wp:start x="0" y="0"/>
              <wp:lineTo x="0" y="20903"/>
              <wp:lineTo x="21494" y="20903"/>
              <wp:lineTo x="21494" y="0"/>
              <wp:lineTo x="0" y="0"/>
            </wp:wrapPolygon>
          </wp:wrapTight>
          <wp:docPr id="1077455532" name="Picture 1077455532"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Pr>
        <w:b/>
        <w:bCs/>
      </w:rPr>
      <w:fldChar w:fldCharType="begin"/>
    </w:r>
    <w:r>
      <w:rPr>
        <w:b/>
        <w:bCs/>
      </w:rPr>
      <w:instrText>PAGE  \* Arabic  \* MERGEFORMAT</w:instrText>
    </w:r>
    <w:r>
      <w:rPr>
        <w:b/>
        <w:bCs/>
      </w:rPr>
      <w:fldChar w:fldCharType="separate"/>
    </w:r>
    <w:r>
      <w:rPr>
        <w:b/>
        <w:bCs/>
      </w:rPr>
      <w:t>1</w:t>
    </w:r>
    <w:r>
      <w:rPr>
        <w:b/>
        <w:bCs/>
      </w:rPr>
      <w:fldChar w:fldCharType="end"/>
    </w:r>
  </w:p>
  <w:p w14:paraId="6D2904A9" w14:textId="19D52068" w:rsidR="003324CB" w:rsidRDefault="2CA7BFE8" w:rsidP="002B163E">
    <w:pPr>
      <w:pStyle w:val="Footer"/>
      <w:jc w:val="right"/>
    </w:pPr>
    <w:r>
      <w:t>Audit Committee – Thursday 20 November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F7CA8D8" w14:textId="77777777" w:rsidR="00CE02F7" w:rsidRDefault="00CE02F7" w:rsidP="00C107F2">
      <w:pPr>
        <w:spacing w:after="0" w:line="240" w:lineRule="auto"/>
      </w:pPr>
      <w:r>
        <w:separator/>
      </w:r>
    </w:p>
  </w:footnote>
  <w:footnote w:type="continuationSeparator" w:id="0">
    <w:p w14:paraId="30E7ECDE" w14:textId="77777777" w:rsidR="00CE02F7" w:rsidRDefault="00CE02F7"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342961DC">
          <wp:simplePos x="0" y="0"/>
          <wp:positionH relativeFrom="column">
            <wp:posOffset>1364974</wp:posOffset>
          </wp:positionH>
          <wp:positionV relativeFrom="paragraph">
            <wp:posOffset>-287572</wp:posOffset>
          </wp:positionV>
          <wp:extent cx="3124200" cy="751840"/>
          <wp:effectExtent l="0" t="0" r="0" b="0"/>
          <wp:wrapNone/>
          <wp:docPr id="1875605714" name="Picture 1875605714"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FB41A6"/>
    <w:multiLevelType w:val="hybridMultilevel"/>
    <w:tmpl w:val="5A34DBB4"/>
    <w:lvl w:ilvl="0" w:tplc="08090001">
      <w:start w:val="1"/>
      <w:numFmt w:val="bullet"/>
      <w:lvlText w:val=""/>
      <w:lvlJc w:val="left"/>
      <w:pPr>
        <w:ind w:left="1292" w:hanging="360"/>
      </w:pPr>
      <w:rPr>
        <w:rFonts w:ascii="Symbol" w:hAnsi="Symbol" w:hint="default"/>
      </w:rPr>
    </w:lvl>
    <w:lvl w:ilvl="1" w:tplc="08090003" w:tentative="1">
      <w:start w:val="1"/>
      <w:numFmt w:val="bullet"/>
      <w:lvlText w:val="o"/>
      <w:lvlJc w:val="left"/>
      <w:pPr>
        <w:ind w:left="2012" w:hanging="360"/>
      </w:pPr>
      <w:rPr>
        <w:rFonts w:ascii="Courier New" w:hAnsi="Courier New" w:cs="Courier New" w:hint="default"/>
      </w:rPr>
    </w:lvl>
    <w:lvl w:ilvl="2" w:tplc="08090005" w:tentative="1">
      <w:start w:val="1"/>
      <w:numFmt w:val="bullet"/>
      <w:lvlText w:val=""/>
      <w:lvlJc w:val="left"/>
      <w:pPr>
        <w:ind w:left="2732" w:hanging="360"/>
      </w:pPr>
      <w:rPr>
        <w:rFonts w:ascii="Wingdings" w:hAnsi="Wingdings" w:hint="default"/>
      </w:rPr>
    </w:lvl>
    <w:lvl w:ilvl="3" w:tplc="08090001" w:tentative="1">
      <w:start w:val="1"/>
      <w:numFmt w:val="bullet"/>
      <w:lvlText w:val=""/>
      <w:lvlJc w:val="left"/>
      <w:pPr>
        <w:ind w:left="3452" w:hanging="360"/>
      </w:pPr>
      <w:rPr>
        <w:rFonts w:ascii="Symbol" w:hAnsi="Symbol" w:hint="default"/>
      </w:rPr>
    </w:lvl>
    <w:lvl w:ilvl="4" w:tplc="08090003" w:tentative="1">
      <w:start w:val="1"/>
      <w:numFmt w:val="bullet"/>
      <w:lvlText w:val="o"/>
      <w:lvlJc w:val="left"/>
      <w:pPr>
        <w:ind w:left="4172" w:hanging="360"/>
      </w:pPr>
      <w:rPr>
        <w:rFonts w:ascii="Courier New" w:hAnsi="Courier New" w:cs="Courier New" w:hint="default"/>
      </w:rPr>
    </w:lvl>
    <w:lvl w:ilvl="5" w:tplc="08090005" w:tentative="1">
      <w:start w:val="1"/>
      <w:numFmt w:val="bullet"/>
      <w:lvlText w:val=""/>
      <w:lvlJc w:val="left"/>
      <w:pPr>
        <w:ind w:left="4892" w:hanging="360"/>
      </w:pPr>
      <w:rPr>
        <w:rFonts w:ascii="Wingdings" w:hAnsi="Wingdings" w:hint="default"/>
      </w:rPr>
    </w:lvl>
    <w:lvl w:ilvl="6" w:tplc="08090001" w:tentative="1">
      <w:start w:val="1"/>
      <w:numFmt w:val="bullet"/>
      <w:lvlText w:val=""/>
      <w:lvlJc w:val="left"/>
      <w:pPr>
        <w:ind w:left="5612" w:hanging="360"/>
      </w:pPr>
      <w:rPr>
        <w:rFonts w:ascii="Symbol" w:hAnsi="Symbol" w:hint="default"/>
      </w:rPr>
    </w:lvl>
    <w:lvl w:ilvl="7" w:tplc="08090003" w:tentative="1">
      <w:start w:val="1"/>
      <w:numFmt w:val="bullet"/>
      <w:lvlText w:val="o"/>
      <w:lvlJc w:val="left"/>
      <w:pPr>
        <w:ind w:left="6332" w:hanging="360"/>
      </w:pPr>
      <w:rPr>
        <w:rFonts w:ascii="Courier New" w:hAnsi="Courier New" w:cs="Courier New" w:hint="default"/>
      </w:rPr>
    </w:lvl>
    <w:lvl w:ilvl="8" w:tplc="08090005" w:tentative="1">
      <w:start w:val="1"/>
      <w:numFmt w:val="bullet"/>
      <w:lvlText w:val=""/>
      <w:lvlJc w:val="left"/>
      <w:pPr>
        <w:ind w:left="7052" w:hanging="360"/>
      </w:pPr>
      <w:rPr>
        <w:rFonts w:ascii="Wingdings" w:hAnsi="Wingdings" w:hint="default"/>
      </w:rPr>
    </w:lvl>
  </w:abstractNum>
  <w:abstractNum w:abstractNumId="1" w15:restartNumberingAfterBreak="0">
    <w:nsid w:val="0690024D"/>
    <w:multiLevelType w:val="hybridMultilevel"/>
    <w:tmpl w:val="E18AE866"/>
    <w:lvl w:ilvl="0" w:tplc="08090001">
      <w:start w:val="1"/>
      <w:numFmt w:val="bullet"/>
      <w:lvlText w:val=""/>
      <w:lvlJc w:val="left"/>
      <w:pPr>
        <w:ind w:left="1286" w:hanging="360"/>
      </w:pPr>
      <w:rPr>
        <w:rFonts w:ascii="Symbol" w:hAnsi="Symbol" w:hint="default"/>
      </w:rPr>
    </w:lvl>
    <w:lvl w:ilvl="1" w:tplc="08090003" w:tentative="1">
      <w:start w:val="1"/>
      <w:numFmt w:val="bullet"/>
      <w:lvlText w:val="o"/>
      <w:lvlJc w:val="left"/>
      <w:pPr>
        <w:ind w:left="2006" w:hanging="360"/>
      </w:pPr>
      <w:rPr>
        <w:rFonts w:ascii="Courier New" w:hAnsi="Courier New" w:cs="Courier New" w:hint="default"/>
      </w:rPr>
    </w:lvl>
    <w:lvl w:ilvl="2" w:tplc="08090005" w:tentative="1">
      <w:start w:val="1"/>
      <w:numFmt w:val="bullet"/>
      <w:lvlText w:val=""/>
      <w:lvlJc w:val="left"/>
      <w:pPr>
        <w:ind w:left="2726" w:hanging="360"/>
      </w:pPr>
      <w:rPr>
        <w:rFonts w:ascii="Wingdings" w:hAnsi="Wingdings" w:hint="default"/>
      </w:rPr>
    </w:lvl>
    <w:lvl w:ilvl="3" w:tplc="08090001" w:tentative="1">
      <w:start w:val="1"/>
      <w:numFmt w:val="bullet"/>
      <w:lvlText w:val=""/>
      <w:lvlJc w:val="left"/>
      <w:pPr>
        <w:ind w:left="3446" w:hanging="360"/>
      </w:pPr>
      <w:rPr>
        <w:rFonts w:ascii="Symbol" w:hAnsi="Symbol" w:hint="default"/>
      </w:rPr>
    </w:lvl>
    <w:lvl w:ilvl="4" w:tplc="08090003" w:tentative="1">
      <w:start w:val="1"/>
      <w:numFmt w:val="bullet"/>
      <w:lvlText w:val="o"/>
      <w:lvlJc w:val="left"/>
      <w:pPr>
        <w:ind w:left="4166" w:hanging="360"/>
      </w:pPr>
      <w:rPr>
        <w:rFonts w:ascii="Courier New" w:hAnsi="Courier New" w:cs="Courier New" w:hint="default"/>
      </w:rPr>
    </w:lvl>
    <w:lvl w:ilvl="5" w:tplc="08090005" w:tentative="1">
      <w:start w:val="1"/>
      <w:numFmt w:val="bullet"/>
      <w:lvlText w:val=""/>
      <w:lvlJc w:val="left"/>
      <w:pPr>
        <w:ind w:left="4886" w:hanging="360"/>
      </w:pPr>
      <w:rPr>
        <w:rFonts w:ascii="Wingdings" w:hAnsi="Wingdings" w:hint="default"/>
      </w:rPr>
    </w:lvl>
    <w:lvl w:ilvl="6" w:tplc="08090001" w:tentative="1">
      <w:start w:val="1"/>
      <w:numFmt w:val="bullet"/>
      <w:lvlText w:val=""/>
      <w:lvlJc w:val="left"/>
      <w:pPr>
        <w:ind w:left="5606" w:hanging="360"/>
      </w:pPr>
      <w:rPr>
        <w:rFonts w:ascii="Symbol" w:hAnsi="Symbol" w:hint="default"/>
      </w:rPr>
    </w:lvl>
    <w:lvl w:ilvl="7" w:tplc="08090003" w:tentative="1">
      <w:start w:val="1"/>
      <w:numFmt w:val="bullet"/>
      <w:lvlText w:val="o"/>
      <w:lvlJc w:val="left"/>
      <w:pPr>
        <w:ind w:left="6326" w:hanging="360"/>
      </w:pPr>
      <w:rPr>
        <w:rFonts w:ascii="Courier New" w:hAnsi="Courier New" w:cs="Courier New" w:hint="default"/>
      </w:rPr>
    </w:lvl>
    <w:lvl w:ilvl="8" w:tplc="08090005" w:tentative="1">
      <w:start w:val="1"/>
      <w:numFmt w:val="bullet"/>
      <w:lvlText w:val=""/>
      <w:lvlJc w:val="left"/>
      <w:pPr>
        <w:ind w:left="7046" w:hanging="360"/>
      </w:pPr>
      <w:rPr>
        <w:rFonts w:ascii="Wingdings" w:hAnsi="Wingdings" w:hint="default"/>
      </w:rPr>
    </w:lvl>
  </w:abstractNum>
  <w:abstractNum w:abstractNumId="2"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3ED12007"/>
    <w:multiLevelType w:val="hybridMultilevel"/>
    <w:tmpl w:val="E6C4B48A"/>
    <w:lvl w:ilvl="0" w:tplc="08090001">
      <w:start w:val="1"/>
      <w:numFmt w:val="bullet"/>
      <w:lvlText w:val=""/>
      <w:lvlJc w:val="left"/>
      <w:pPr>
        <w:ind w:left="720" w:hanging="360"/>
      </w:pPr>
      <w:rPr>
        <w:rFonts w:ascii="Symbol" w:hAnsi="Symbol" w:hint="default"/>
      </w:rPr>
    </w:lvl>
    <w:lvl w:ilvl="1" w:tplc="F0FEEFCE">
      <w:numFmt w:val="bullet"/>
      <w:lvlText w:val="•"/>
      <w:lvlJc w:val="left"/>
      <w:pPr>
        <w:ind w:left="1440" w:hanging="360"/>
      </w:pPr>
      <w:rPr>
        <w:rFonts w:ascii="Arial" w:eastAsiaTheme="minorHAns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42A34DE"/>
    <w:multiLevelType w:val="hybridMultilevel"/>
    <w:tmpl w:val="6C601B24"/>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9869" w:hanging="360"/>
      </w:pPr>
    </w:lvl>
    <w:lvl w:ilvl="2" w:tplc="0809001B" w:tentative="1">
      <w:start w:val="1"/>
      <w:numFmt w:val="lowerRoman"/>
      <w:lvlText w:val="%3."/>
      <w:lvlJc w:val="right"/>
      <w:pPr>
        <w:ind w:left="10589" w:hanging="180"/>
      </w:pPr>
    </w:lvl>
    <w:lvl w:ilvl="3" w:tplc="0809000F" w:tentative="1">
      <w:start w:val="1"/>
      <w:numFmt w:val="decimal"/>
      <w:lvlText w:val="%4."/>
      <w:lvlJc w:val="left"/>
      <w:pPr>
        <w:ind w:left="11309" w:hanging="360"/>
      </w:pPr>
    </w:lvl>
    <w:lvl w:ilvl="4" w:tplc="08090019" w:tentative="1">
      <w:start w:val="1"/>
      <w:numFmt w:val="lowerLetter"/>
      <w:lvlText w:val="%5."/>
      <w:lvlJc w:val="left"/>
      <w:pPr>
        <w:ind w:left="12029" w:hanging="360"/>
      </w:pPr>
    </w:lvl>
    <w:lvl w:ilvl="5" w:tplc="0809001B" w:tentative="1">
      <w:start w:val="1"/>
      <w:numFmt w:val="lowerRoman"/>
      <w:lvlText w:val="%6."/>
      <w:lvlJc w:val="right"/>
      <w:pPr>
        <w:ind w:left="12749" w:hanging="180"/>
      </w:pPr>
    </w:lvl>
    <w:lvl w:ilvl="6" w:tplc="0809000F" w:tentative="1">
      <w:start w:val="1"/>
      <w:numFmt w:val="decimal"/>
      <w:lvlText w:val="%7."/>
      <w:lvlJc w:val="left"/>
      <w:pPr>
        <w:ind w:left="13469" w:hanging="360"/>
      </w:pPr>
    </w:lvl>
    <w:lvl w:ilvl="7" w:tplc="08090019" w:tentative="1">
      <w:start w:val="1"/>
      <w:numFmt w:val="lowerLetter"/>
      <w:lvlText w:val="%8."/>
      <w:lvlJc w:val="left"/>
      <w:pPr>
        <w:ind w:left="14189" w:hanging="360"/>
      </w:pPr>
    </w:lvl>
    <w:lvl w:ilvl="8" w:tplc="0809001B" w:tentative="1">
      <w:start w:val="1"/>
      <w:numFmt w:val="lowerRoman"/>
      <w:lvlText w:val="%9."/>
      <w:lvlJc w:val="right"/>
      <w:pPr>
        <w:ind w:left="14909" w:hanging="180"/>
      </w:pPr>
    </w:lvl>
  </w:abstractNum>
  <w:abstractNum w:abstractNumId="7"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6B6455B"/>
    <w:multiLevelType w:val="hybridMultilevel"/>
    <w:tmpl w:val="132A8730"/>
    <w:lvl w:ilvl="0" w:tplc="62ACDB7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81C756D"/>
    <w:multiLevelType w:val="hybridMultilevel"/>
    <w:tmpl w:val="496ABCF0"/>
    <w:lvl w:ilvl="0" w:tplc="08090001">
      <w:start w:val="1"/>
      <w:numFmt w:val="bullet"/>
      <w:lvlText w:val=""/>
      <w:lvlJc w:val="left"/>
      <w:pPr>
        <w:ind w:left="1290" w:hanging="360"/>
      </w:pPr>
      <w:rPr>
        <w:rFonts w:ascii="Symbol" w:hAnsi="Symbol" w:hint="default"/>
      </w:rPr>
    </w:lvl>
    <w:lvl w:ilvl="1" w:tplc="08090003" w:tentative="1">
      <w:start w:val="1"/>
      <w:numFmt w:val="bullet"/>
      <w:lvlText w:val="o"/>
      <w:lvlJc w:val="left"/>
      <w:pPr>
        <w:ind w:left="2010" w:hanging="360"/>
      </w:pPr>
      <w:rPr>
        <w:rFonts w:ascii="Courier New" w:hAnsi="Courier New" w:cs="Courier New" w:hint="default"/>
      </w:rPr>
    </w:lvl>
    <w:lvl w:ilvl="2" w:tplc="08090005" w:tentative="1">
      <w:start w:val="1"/>
      <w:numFmt w:val="bullet"/>
      <w:lvlText w:val=""/>
      <w:lvlJc w:val="left"/>
      <w:pPr>
        <w:ind w:left="2730" w:hanging="360"/>
      </w:pPr>
      <w:rPr>
        <w:rFonts w:ascii="Wingdings" w:hAnsi="Wingdings" w:hint="default"/>
      </w:rPr>
    </w:lvl>
    <w:lvl w:ilvl="3" w:tplc="08090001" w:tentative="1">
      <w:start w:val="1"/>
      <w:numFmt w:val="bullet"/>
      <w:lvlText w:val=""/>
      <w:lvlJc w:val="left"/>
      <w:pPr>
        <w:ind w:left="3450" w:hanging="360"/>
      </w:pPr>
      <w:rPr>
        <w:rFonts w:ascii="Symbol" w:hAnsi="Symbol" w:hint="default"/>
      </w:rPr>
    </w:lvl>
    <w:lvl w:ilvl="4" w:tplc="08090003" w:tentative="1">
      <w:start w:val="1"/>
      <w:numFmt w:val="bullet"/>
      <w:lvlText w:val="o"/>
      <w:lvlJc w:val="left"/>
      <w:pPr>
        <w:ind w:left="4170" w:hanging="360"/>
      </w:pPr>
      <w:rPr>
        <w:rFonts w:ascii="Courier New" w:hAnsi="Courier New" w:cs="Courier New" w:hint="default"/>
      </w:rPr>
    </w:lvl>
    <w:lvl w:ilvl="5" w:tplc="08090005" w:tentative="1">
      <w:start w:val="1"/>
      <w:numFmt w:val="bullet"/>
      <w:lvlText w:val=""/>
      <w:lvlJc w:val="left"/>
      <w:pPr>
        <w:ind w:left="4890" w:hanging="360"/>
      </w:pPr>
      <w:rPr>
        <w:rFonts w:ascii="Wingdings" w:hAnsi="Wingdings" w:hint="default"/>
      </w:rPr>
    </w:lvl>
    <w:lvl w:ilvl="6" w:tplc="08090001" w:tentative="1">
      <w:start w:val="1"/>
      <w:numFmt w:val="bullet"/>
      <w:lvlText w:val=""/>
      <w:lvlJc w:val="left"/>
      <w:pPr>
        <w:ind w:left="5610" w:hanging="360"/>
      </w:pPr>
      <w:rPr>
        <w:rFonts w:ascii="Symbol" w:hAnsi="Symbol" w:hint="default"/>
      </w:rPr>
    </w:lvl>
    <w:lvl w:ilvl="7" w:tplc="08090003" w:tentative="1">
      <w:start w:val="1"/>
      <w:numFmt w:val="bullet"/>
      <w:lvlText w:val="o"/>
      <w:lvlJc w:val="left"/>
      <w:pPr>
        <w:ind w:left="6330" w:hanging="360"/>
      </w:pPr>
      <w:rPr>
        <w:rFonts w:ascii="Courier New" w:hAnsi="Courier New" w:cs="Courier New" w:hint="default"/>
      </w:rPr>
    </w:lvl>
    <w:lvl w:ilvl="8" w:tplc="08090005" w:tentative="1">
      <w:start w:val="1"/>
      <w:numFmt w:val="bullet"/>
      <w:lvlText w:val=""/>
      <w:lvlJc w:val="left"/>
      <w:pPr>
        <w:ind w:left="7050" w:hanging="360"/>
      </w:pPr>
      <w:rPr>
        <w:rFonts w:ascii="Wingdings" w:hAnsi="Wingdings" w:hint="default"/>
      </w:rPr>
    </w:lvl>
  </w:abstractNum>
  <w:abstractNum w:abstractNumId="11"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2"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3" w15:restartNumberingAfterBreak="0">
    <w:nsid w:val="6DD60CCE"/>
    <w:multiLevelType w:val="hybridMultilevel"/>
    <w:tmpl w:val="9F6EE45E"/>
    <w:lvl w:ilvl="0" w:tplc="65828CD0">
      <w:numFmt w:val="bullet"/>
      <w:lvlText w:val=""/>
      <w:lvlJc w:val="left"/>
      <w:pPr>
        <w:ind w:left="720" w:hanging="360"/>
      </w:pPr>
      <w:rPr>
        <w:rFonts w:ascii="Wingdings" w:eastAsiaTheme="minorHAnsi" w:hAnsi="Wingdings"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516043567">
    <w:abstractNumId w:val="2"/>
  </w:num>
  <w:num w:numId="2" w16cid:durableId="1968581626">
    <w:abstractNumId w:val="8"/>
  </w:num>
  <w:num w:numId="3" w16cid:durableId="1300724287">
    <w:abstractNumId w:val="7"/>
  </w:num>
  <w:num w:numId="4" w16cid:durableId="737022895">
    <w:abstractNumId w:val="4"/>
  </w:num>
  <w:num w:numId="5" w16cid:durableId="818301477">
    <w:abstractNumId w:val="3"/>
  </w:num>
  <w:num w:numId="6" w16cid:durableId="237523307">
    <w:abstractNumId w:val="15"/>
  </w:num>
  <w:num w:numId="7" w16cid:durableId="1740204736">
    <w:abstractNumId w:val="16"/>
  </w:num>
  <w:num w:numId="8" w16cid:durableId="2019110905">
    <w:abstractNumId w:val="11"/>
  </w:num>
  <w:num w:numId="9" w16cid:durableId="681246847">
    <w:abstractNumId w:val="12"/>
  </w:num>
  <w:num w:numId="10" w16cid:durableId="1200357966">
    <w:abstractNumId w:val="14"/>
  </w:num>
  <w:num w:numId="11" w16cid:durableId="1292860096">
    <w:abstractNumId w:val="5"/>
  </w:num>
  <w:num w:numId="12" w16cid:durableId="1329096757">
    <w:abstractNumId w:val="6"/>
  </w:num>
  <w:num w:numId="13" w16cid:durableId="1674409093">
    <w:abstractNumId w:val="13"/>
  </w:num>
  <w:num w:numId="14" w16cid:durableId="1087338363">
    <w:abstractNumId w:val="9"/>
  </w:num>
  <w:num w:numId="15" w16cid:durableId="2085250937">
    <w:abstractNumId w:val="1"/>
  </w:num>
  <w:num w:numId="16" w16cid:durableId="304552533">
    <w:abstractNumId w:val="10"/>
  </w:num>
  <w:num w:numId="17" w16cid:durableId="113602526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5"/>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1428E"/>
    <w:rsid w:val="00021C60"/>
    <w:rsid w:val="00034194"/>
    <w:rsid w:val="00061D64"/>
    <w:rsid w:val="00083FC0"/>
    <w:rsid w:val="0008685D"/>
    <w:rsid w:val="00091ACD"/>
    <w:rsid w:val="00094CF2"/>
    <w:rsid w:val="000F247D"/>
    <w:rsid w:val="000F361B"/>
    <w:rsid w:val="00106628"/>
    <w:rsid w:val="001218E0"/>
    <w:rsid w:val="00133EA1"/>
    <w:rsid w:val="00145D3F"/>
    <w:rsid w:val="0016096B"/>
    <w:rsid w:val="001629FC"/>
    <w:rsid w:val="001644CC"/>
    <w:rsid w:val="00166A51"/>
    <w:rsid w:val="001720B3"/>
    <w:rsid w:val="00186F83"/>
    <w:rsid w:val="001C561D"/>
    <w:rsid w:val="001D1DA2"/>
    <w:rsid w:val="001D4559"/>
    <w:rsid w:val="001E0650"/>
    <w:rsid w:val="001F6761"/>
    <w:rsid w:val="00205078"/>
    <w:rsid w:val="0020539A"/>
    <w:rsid w:val="00210BD2"/>
    <w:rsid w:val="002305CA"/>
    <w:rsid w:val="00233330"/>
    <w:rsid w:val="00241662"/>
    <w:rsid w:val="00253211"/>
    <w:rsid w:val="00257C14"/>
    <w:rsid w:val="00260A6D"/>
    <w:rsid w:val="00261719"/>
    <w:rsid w:val="00277636"/>
    <w:rsid w:val="002950FF"/>
    <w:rsid w:val="00296CD9"/>
    <w:rsid w:val="002B163E"/>
    <w:rsid w:val="002B41DB"/>
    <w:rsid w:val="002B7C9A"/>
    <w:rsid w:val="002C3DD6"/>
    <w:rsid w:val="002E0247"/>
    <w:rsid w:val="0030153C"/>
    <w:rsid w:val="00303A1A"/>
    <w:rsid w:val="00323E4D"/>
    <w:rsid w:val="0032747D"/>
    <w:rsid w:val="003324CB"/>
    <w:rsid w:val="00340B50"/>
    <w:rsid w:val="003628AE"/>
    <w:rsid w:val="00375740"/>
    <w:rsid w:val="00381553"/>
    <w:rsid w:val="0039335F"/>
    <w:rsid w:val="003C0FF8"/>
    <w:rsid w:val="00414894"/>
    <w:rsid w:val="00445744"/>
    <w:rsid w:val="00446D9A"/>
    <w:rsid w:val="00461835"/>
    <w:rsid w:val="004653C4"/>
    <w:rsid w:val="004A19FC"/>
    <w:rsid w:val="004A65A5"/>
    <w:rsid w:val="004B3632"/>
    <w:rsid w:val="004C5040"/>
    <w:rsid w:val="004D5B26"/>
    <w:rsid w:val="004F5430"/>
    <w:rsid w:val="00512CC6"/>
    <w:rsid w:val="00521C5B"/>
    <w:rsid w:val="0052297E"/>
    <w:rsid w:val="005238E7"/>
    <w:rsid w:val="00526ADA"/>
    <w:rsid w:val="00533658"/>
    <w:rsid w:val="005660D8"/>
    <w:rsid w:val="0056679C"/>
    <w:rsid w:val="0057213C"/>
    <w:rsid w:val="00574BCF"/>
    <w:rsid w:val="00585277"/>
    <w:rsid w:val="00586488"/>
    <w:rsid w:val="0059569F"/>
    <w:rsid w:val="005C1B8A"/>
    <w:rsid w:val="005D1652"/>
    <w:rsid w:val="005F5793"/>
    <w:rsid w:val="006300D6"/>
    <w:rsid w:val="00633E24"/>
    <w:rsid w:val="00653AEC"/>
    <w:rsid w:val="00655190"/>
    <w:rsid w:val="00662218"/>
    <w:rsid w:val="00685AE0"/>
    <w:rsid w:val="006B06E0"/>
    <w:rsid w:val="006D168D"/>
    <w:rsid w:val="006D1998"/>
    <w:rsid w:val="006F7169"/>
    <w:rsid w:val="00703D77"/>
    <w:rsid w:val="00711095"/>
    <w:rsid w:val="0072604C"/>
    <w:rsid w:val="0074532F"/>
    <w:rsid w:val="007475B6"/>
    <w:rsid w:val="00762BBE"/>
    <w:rsid w:val="00767E3E"/>
    <w:rsid w:val="00780635"/>
    <w:rsid w:val="007A4E50"/>
    <w:rsid w:val="007A7B39"/>
    <w:rsid w:val="007C7CBD"/>
    <w:rsid w:val="007E269C"/>
    <w:rsid w:val="00812EDF"/>
    <w:rsid w:val="008150CF"/>
    <w:rsid w:val="008214E6"/>
    <w:rsid w:val="00824EDC"/>
    <w:rsid w:val="00834E52"/>
    <w:rsid w:val="00864BC2"/>
    <w:rsid w:val="00867748"/>
    <w:rsid w:val="00875BBE"/>
    <w:rsid w:val="008B21E2"/>
    <w:rsid w:val="008C15D9"/>
    <w:rsid w:val="008D0747"/>
    <w:rsid w:val="009112DC"/>
    <w:rsid w:val="00936DA2"/>
    <w:rsid w:val="00941DA3"/>
    <w:rsid w:val="0097540E"/>
    <w:rsid w:val="00996290"/>
    <w:rsid w:val="009A1A01"/>
    <w:rsid w:val="009B085E"/>
    <w:rsid w:val="009D1787"/>
    <w:rsid w:val="009D1BCE"/>
    <w:rsid w:val="009E7AF7"/>
    <w:rsid w:val="00A120BF"/>
    <w:rsid w:val="00A52896"/>
    <w:rsid w:val="00A547B4"/>
    <w:rsid w:val="00A621CA"/>
    <w:rsid w:val="00A62D68"/>
    <w:rsid w:val="00A76EFD"/>
    <w:rsid w:val="00AB3184"/>
    <w:rsid w:val="00AC08B2"/>
    <w:rsid w:val="00AC1E53"/>
    <w:rsid w:val="00AD064D"/>
    <w:rsid w:val="00AF2FEF"/>
    <w:rsid w:val="00B0479E"/>
    <w:rsid w:val="00B231E6"/>
    <w:rsid w:val="00B35ECC"/>
    <w:rsid w:val="00B57F39"/>
    <w:rsid w:val="00BA2507"/>
    <w:rsid w:val="00BA3AB3"/>
    <w:rsid w:val="00BC241D"/>
    <w:rsid w:val="00C107F2"/>
    <w:rsid w:val="00C16EDE"/>
    <w:rsid w:val="00C2143D"/>
    <w:rsid w:val="00C24C09"/>
    <w:rsid w:val="00C32F88"/>
    <w:rsid w:val="00C33A04"/>
    <w:rsid w:val="00C344CD"/>
    <w:rsid w:val="00C42E3B"/>
    <w:rsid w:val="00C54448"/>
    <w:rsid w:val="00C84497"/>
    <w:rsid w:val="00C95B3C"/>
    <w:rsid w:val="00CA07E9"/>
    <w:rsid w:val="00CA3879"/>
    <w:rsid w:val="00CA6D65"/>
    <w:rsid w:val="00CB460A"/>
    <w:rsid w:val="00CD7AA5"/>
    <w:rsid w:val="00CE02F7"/>
    <w:rsid w:val="00CE72D3"/>
    <w:rsid w:val="00CF5D9E"/>
    <w:rsid w:val="00D14650"/>
    <w:rsid w:val="00D329ED"/>
    <w:rsid w:val="00D51D7E"/>
    <w:rsid w:val="00DA76AD"/>
    <w:rsid w:val="00DB1CA7"/>
    <w:rsid w:val="00DE2E31"/>
    <w:rsid w:val="00E07028"/>
    <w:rsid w:val="00E14FEF"/>
    <w:rsid w:val="00E242E5"/>
    <w:rsid w:val="00E60B5D"/>
    <w:rsid w:val="00E676FC"/>
    <w:rsid w:val="00EB564F"/>
    <w:rsid w:val="00EB62D3"/>
    <w:rsid w:val="00EC19BD"/>
    <w:rsid w:val="00ED16C9"/>
    <w:rsid w:val="00ED6EDB"/>
    <w:rsid w:val="00EE6CB9"/>
    <w:rsid w:val="00EF31AD"/>
    <w:rsid w:val="00F06D6F"/>
    <w:rsid w:val="00F11CD2"/>
    <w:rsid w:val="00F13F4E"/>
    <w:rsid w:val="00F20FF2"/>
    <w:rsid w:val="00F33023"/>
    <w:rsid w:val="00F353E9"/>
    <w:rsid w:val="00F47DDA"/>
    <w:rsid w:val="00F5082D"/>
    <w:rsid w:val="00F531BD"/>
    <w:rsid w:val="00F5324A"/>
    <w:rsid w:val="00F55629"/>
    <w:rsid w:val="00F57042"/>
    <w:rsid w:val="00F57C68"/>
    <w:rsid w:val="00F600E3"/>
    <w:rsid w:val="00F62750"/>
    <w:rsid w:val="00F76764"/>
    <w:rsid w:val="00F829A7"/>
    <w:rsid w:val="00F909FB"/>
    <w:rsid w:val="00FA0CA9"/>
    <w:rsid w:val="00FC292B"/>
    <w:rsid w:val="00FD7C9C"/>
    <w:rsid w:val="1D231B41"/>
    <w:rsid w:val="20A99DB8"/>
    <w:rsid w:val="251AAC49"/>
    <w:rsid w:val="2CA7BFE8"/>
    <w:rsid w:val="3379919C"/>
    <w:rsid w:val="6A2738FE"/>
    <w:rsid w:val="73E16EF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2B163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943177ea8763000a8499e1c2226e28c">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88fda345858a4b69abf4f7695f2c7751"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E892B2F-397D-4353-A56A-565DE3F4CA0C}">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708BB993-F1D6-49FA-9F13-4A359AD5C3B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3B81D36-13B0-4C4D-8495-1BE765E67394}">
  <ds:schemaRefs>
    <ds:schemaRef ds:uri="http://schemas.microsoft.com/sharepoint/v3/contenttype/forms"/>
  </ds:schemaRefs>
</ds:datastoreItem>
</file>

<file path=customXml/itemProps4.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Pages>
  <Words>631</Words>
  <Characters>3514</Characters>
  <Application>Microsoft Office Word</Application>
  <DocSecurity>0</DocSecurity>
  <Lines>167</Lines>
  <Paragraphs>106</Paragraphs>
  <ScaleCrop>false</ScaleCrop>
  <Company>ABM LHB</Company>
  <LinksUpToDate>false</LinksUpToDate>
  <CharactersWithSpaces>4039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Carys Richards (Swansea Bay UHB - Corporate Governance)</cp:lastModifiedBy>
  <cp:revision>5</cp:revision>
  <cp:lastPrinted>2025-11-07T10:07:00Z</cp:lastPrinted>
  <dcterms:created xsi:type="dcterms:W3CDTF">2025-11-10T09:02:00Z</dcterms:created>
  <dcterms:modified xsi:type="dcterms:W3CDTF">2025-11-12T09:31:00Z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Order">
    <vt:r8>12138000</vt:r8>
  </property>
  <property fmtid="{D5CDD505-2E9C-101B-9397-08002B2CF9AE}" pid="4" name="MediaServiceImageTags">
    <vt:lpwstr/>
  </property>
  <property fmtid="{D5CDD505-2E9C-101B-9397-08002B2CF9AE}" pid="5" name="docLang">
    <vt:lpwstr>en</vt:lpwstr>
  </property>
</Properties>
</file>