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297E" w:rsidRDefault="00C107F2"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41982570" wp14:editId="04E118A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4A7A788F" wp14:editId="576FD5E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786DAB1F" wp14:editId="224ACAE9">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rsidTr="00DA76AD">
        <w:tc>
          <w:tcPr>
            <w:tcW w:w="2547" w:type="dxa"/>
          </w:tcPr>
          <w:p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14T00:00:00Z">
              <w:dateFormat w:val="dd MMMM yyyy"/>
              <w:lid w:val="en-GB"/>
              <w:storeMappedDataAs w:val="dateTime"/>
              <w:calendar w:val="gregorian"/>
            </w:date>
          </w:sdtPr>
          <w:sdtEndPr/>
          <w:sdtContent>
            <w:tc>
              <w:tcPr>
                <w:tcW w:w="3260" w:type="dxa"/>
                <w:gridSpan w:val="2"/>
              </w:tcPr>
              <w:p w:rsidR="00F5082D" w:rsidRPr="00FA0CA9" w:rsidRDefault="0032568B" w:rsidP="00CD0F79">
                <w:pPr>
                  <w:rPr>
                    <w:rFonts w:ascii="Arial" w:hAnsi="Arial" w:cs="Arial"/>
                    <w:b/>
                    <w:sz w:val="24"/>
                    <w:szCs w:val="24"/>
                  </w:rPr>
                </w:pPr>
                <w:r>
                  <w:rPr>
                    <w:rFonts w:ascii="Arial" w:hAnsi="Arial" w:cs="Arial"/>
                    <w:b/>
                    <w:sz w:val="24"/>
                    <w:szCs w:val="24"/>
                  </w:rPr>
                  <w:t>14 September 2023</w:t>
                </w:r>
              </w:p>
            </w:tc>
          </w:sdtContent>
        </w:sdt>
        <w:tc>
          <w:tcPr>
            <w:tcW w:w="2368" w:type="dxa"/>
            <w:gridSpan w:val="3"/>
          </w:tcPr>
          <w:p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rsidR="00F5082D" w:rsidRPr="00FA0CA9" w:rsidRDefault="0032568B" w:rsidP="00861FD8">
            <w:pPr>
              <w:rPr>
                <w:rFonts w:ascii="Arial" w:hAnsi="Arial" w:cs="Arial"/>
                <w:b/>
                <w:sz w:val="24"/>
                <w:szCs w:val="24"/>
              </w:rPr>
            </w:pPr>
            <w:r>
              <w:rPr>
                <w:rFonts w:ascii="Arial" w:hAnsi="Arial" w:cs="Arial"/>
                <w:b/>
                <w:sz w:val="24"/>
                <w:szCs w:val="24"/>
              </w:rPr>
              <w:t>2.1</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rsidR="00034194" w:rsidRPr="00FA0CA9" w:rsidRDefault="001419C7" w:rsidP="00EA05C1">
            <w:pPr>
              <w:rPr>
                <w:rFonts w:ascii="Arial" w:hAnsi="Arial" w:cs="Arial"/>
                <w:b/>
                <w:sz w:val="24"/>
                <w:szCs w:val="24"/>
              </w:rPr>
            </w:pPr>
            <w:r>
              <w:rPr>
                <w:rFonts w:ascii="Arial" w:hAnsi="Arial" w:cs="Arial"/>
                <w:b/>
                <w:sz w:val="24"/>
                <w:szCs w:val="24"/>
              </w:rPr>
              <w:t xml:space="preserve">Quality </w:t>
            </w:r>
            <w:r w:rsidR="00212F19">
              <w:rPr>
                <w:rFonts w:ascii="Arial" w:hAnsi="Arial" w:cs="Arial"/>
                <w:b/>
                <w:sz w:val="24"/>
                <w:szCs w:val="24"/>
              </w:rPr>
              <w:t>Management</w:t>
            </w:r>
            <w:r>
              <w:rPr>
                <w:rFonts w:ascii="Arial" w:hAnsi="Arial" w:cs="Arial"/>
                <w:b/>
                <w:sz w:val="24"/>
                <w:szCs w:val="24"/>
              </w:rPr>
              <w:t xml:space="preserve"> </w:t>
            </w:r>
            <w:r w:rsidR="00CD0F79">
              <w:rPr>
                <w:rFonts w:ascii="Arial" w:hAnsi="Arial" w:cs="Arial"/>
                <w:b/>
                <w:sz w:val="24"/>
                <w:szCs w:val="24"/>
              </w:rPr>
              <w:t>Framework</w:t>
            </w:r>
            <w:r>
              <w:rPr>
                <w:rFonts w:ascii="Arial" w:hAnsi="Arial" w:cs="Arial"/>
                <w:b/>
                <w:sz w:val="24"/>
                <w:szCs w:val="24"/>
              </w:rPr>
              <w:t xml:space="preserve"> </w:t>
            </w:r>
            <w:r w:rsidR="00EA05C1">
              <w:rPr>
                <w:rFonts w:ascii="Arial" w:hAnsi="Arial" w:cs="Arial"/>
                <w:b/>
                <w:sz w:val="24"/>
                <w:szCs w:val="24"/>
              </w:rPr>
              <w:t>Stock-Take</w:t>
            </w:r>
          </w:p>
        </w:tc>
      </w:tr>
      <w:tr w:rsidR="00083FC0" w:rsidRPr="00034194" w:rsidTr="00DA76AD">
        <w:tc>
          <w:tcPr>
            <w:tcW w:w="2547" w:type="dxa"/>
          </w:tcPr>
          <w:p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rsidR="00034194" w:rsidRPr="00D84C8B" w:rsidRDefault="0036235A" w:rsidP="00FA0CA9">
            <w:pPr>
              <w:rPr>
                <w:rFonts w:ascii="Arial" w:hAnsi="Arial" w:cs="Arial"/>
                <w:sz w:val="24"/>
                <w:szCs w:val="24"/>
              </w:rPr>
            </w:pPr>
            <w:r w:rsidRPr="00D84C8B">
              <w:rPr>
                <w:rFonts w:ascii="Arial" w:hAnsi="Arial" w:cs="Arial"/>
                <w:sz w:val="24"/>
                <w:szCs w:val="24"/>
              </w:rPr>
              <w:t>Liz Stauber, Head of Corporate Governance</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rsidR="00762BBE" w:rsidRPr="00D84C8B" w:rsidRDefault="0036235A" w:rsidP="00762BBE">
            <w:pPr>
              <w:rPr>
                <w:rFonts w:ascii="Arial" w:hAnsi="Arial" w:cs="Arial"/>
                <w:sz w:val="24"/>
                <w:szCs w:val="24"/>
              </w:rPr>
            </w:pPr>
            <w:r w:rsidRPr="00D84C8B">
              <w:rPr>
                <w:rFonts w:ascii="Arial" w:hAnsi="Arial" w:cs="Arial"/>
                <w:sz w:val="24"/>
                <w:szCs w:val="24"/>
              </w:rPr>
              <w:t xml:space="preserve">Hazel Lloyd, </w:t>
            </w:r>
            <w:r w:rsidR="00E26028" w:rsidRPr="00D84C8B">
              <w:rPr>
                <w:rFonts w:ascii="Arial" w:hAnsi="Arial" w:cs="Arial"/>
                <w:sz w:val="24"/>
                <w:szCs w:val="24"/>
              </w:rPr>
              <w:t>Director</w:t>
            </w:r>
            <w:r w:rsidRPr="00D84C8B">
              <w:rPr>
                <w:rFonts w:ascii="Arial" w:hAnsi="Arial" w:cs="Arial"/>
                <w:sz w:val="24"/>
                <w:szCs w:val="24"/>
              </w:rPr>
              <w:t xml:space="preserve"> of Corporate Governance</w:t>
            </w:r>
          </w:p>
          <w:p w:rsidR="00122E09" w:rsidRPr="00D84C8B" w:rsidRDefault="00122E09" w:rsidP="00762BBE">
            <w:pPr>
              <w:rPr>
                <w:rFonts w:ascii="Arial" w:hAnsi="Arial" w:cs="Arial"/>
                <w:sz w:val="24"/>
                <w:szCs w:val="24"/>
              </w:rPr>
            </w:pPr>
            <w:r w:rsidRPr="00D84C8B">
              <w:rPr>
                <w:rFonts w:ascii="Arial" w:hAnsi="Arial" w:cs="Arial"/>
                <w:sz w:val="24"/>
                <w:szCs w:val="24"/>
              </w:rPr>
              <w:t>Richard Evans, Executive Medical Director</w:t>
            </w:r>
          </w:p>
          <w:p w:rsidR="00122E09" w:rsidRDefault="00122E09" w:rsidP="00762BBE">
            <w:pPr>
              <w:rPr>
                <w:rFonts w:ascii="Arial" w:hAnsi="Arial" w:cs="Arial"/>
                <w:sz w:val="24"/>
                <w:szCs w:val="24"/>
              </w:rPr>
            </w:pPr>
            <w:r w:rsidRPr="00D84C8B">
              <w:rPr>
                <w:rFonts w:ascii="Arial" w:hAnsi="Arial" w:cs="Arial"/>
                <w:sz w:val="24"/>
                <w:szCs w:val="24"/>
              </w:rPr>
              <w:t>Gareth Howells, Director of Nursing and Patient Experience</w:t>
            </w:r>
          </w:p>
          <w:p w:rsidR="00F956F7" w:rsidRPr="00D84C8B" w:rsidRDefault="00F956F7" w:rsidP="00762BBE">
            <w:pPr>
              <w:rPr>
                <w:rFonts w:ascii="Arial" w:hAnsi="Arial" w:cs="Arial"/>
                <w:sz w:val="24"/>
                <w:szCs w:val="24"/>
              </w:rPr>
            </w:pPr>
            <w:r>
              <w:rPr>
                <w:rFonts w:ascii="Arial" w:hAnsi="Arial" w:cs="Arial"/>
                <w:sz w:val="24"/>
                <w:szCs w:val="24"/>
              </w:rPr>
              <w:t>Debbie Eyitayo, Director of Workforce and OD</w:t>
            </w:r>
          </w:p>
        </w:tc>
      </w:tr>
      <w:tr w:rsidR="00762BBE" w:rsidRPr="00034194" w:rsidTr="00DA76AD">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rsidR="008E59ED" w:rsidRPr="00D84C8B" w:rsidRDefault="00E26028" w:rsidP="008E59ED">
            <w:pPr>
              <w:rPr>
                <w:rFonts w:ascii="Arial" w:hAnsi="Arial" w:cs="Arial"/>
                <w:sz w:val="24"/>
                <w:szCs w:val="24"/>
              </w:rPr>
            </w:pPr>
            <w:r w:rsidRPr="00D84C8B">
              <w:rPr>
                <w:rFonts w:ascii="Arial" w:hAnsi="Arial" w:cs="Arial"/>
                <w:sz w:val="24"/>
                <w:szCs w:val="24"/>
              </w:rPr>
              <w:t>Hazel Lloyd, Director</w:t>
            </w:r>
            <w:r w:rsidR="008E59ED" w:rsidRPr="00D84C8B">
              <w:rPr>
                <w:rFonts w:ascii="Arial" w:hAnsi="Arial" w:cs="Arial"/>
                <w:sz w:val="24"/>
                <w:szCs w:val="24"/>
              </w:rPr>
              <w:t xml:space="preserve"> of Corporate Governance</w:t>
            </w:r>
          </w:p>
          <w:p w:rsidR="008E59ED" w:rsidRPr="00D84C8B" w:rsidRDefault="008E59ED" w:rsidP="008E59ED">
            <w:pPr>
              <w:rPr>
                <w:rFonts w:ascii="Arial" w:hAnsi="Arial" w:cs="Arial"/>
                <w:sz w:val="24"/>
                <w:szCs w:val="24"/>
              </w:rPr>
            </w:pPr>
            <w:r w:rsidRPr="00D84C8B">
              <w:rPr>
                <w:rFonts w:ascii="Arial" w:hAnsi="Arial" w:cs="Arial"/>
                <w:sz w:val="24"/>
                <w:szCs w:val="24"/>
              </w:rPr>
              <w:t>Richard Evans, Executive Medical Director</w:t>
            </w:r>
          </w:p>
          <w:p w:rsidR="00762BBE" w:rsidRDefault="008E59ED" w:rsidP="008E59ED">
            <w:pPr>
              <w:rPr>
                <w:rFonts w:ascii="Arial" w:hAnsi="Arial" w:cs="Arial"/>
                <w:sz w:val="24"/>
                <w:szCs w:val="24"/>
              </w:rPr>
            </w:pPr>
            <w:r w:rsidRPr="00D84C8B">
              <w:rPr>
                <w:rFonts w:ascii="Arial" w:hAnsi="Arial" w:cs="Arial"/>
                <w:sz w:val="24"/>
                <w:szCs w:val="24"/>
              </w:rPr>
              <w:t xml:space="preserve">Gareth Howells, Director of Nursing and Patient Experience </w:t>
            </w:r>
          </w:p>
          <w:p w:rsidR="00F956F7" w:rsidRPr="00D84C8B" w:rsidRDefault="00F956F7" w:rsidP="008E59ED">
            <w:pPr>
              <w:rPr>
                <w:rFonts w:ascii="Arial" w:hAnsi="Arial" w:cs="Arial"/>
                <w:sz w:val="24"/>
                <w:szCs w:val="24"/>
              </w:rPr>
            </w:pPr>
            <w:r>
              <w:rPr>
                <w:rFonts w:ascii="Arial" w:hAnsi="Arial" w:cs="Arial"/>
                <w:sz w:val="24"/>
                <w:szCs w:val="24"/>
              </w:rPr>
              <w:t>Debbie Eyitayo, Director of Workforce and OD</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rsidR="00653AEC" w:rsidRPr="00D84C8B" w:rsidRDefault="00653AEC" w:rsidP="0036235A">
            <w:pPr>
              <w:rPr>
                <w:rFonts w:ascii="Arial" w:hAnsi="Arial" w:cs="Arial"/>
                <w:sz w:val="24"/>
                <w:szCs w:val="24"/>
              </w:rPr>
            </w:pPr>
            <w:r w:rsidRPr="00D84C8B">
              <w:rPr>
                <w:rFonts w:ascii="Arial" w:hAnsi="Arial" w:cs="Arial"/>
                <w:sz w:val="24"/>
                <w:szCs w:val="24"/>
              </w:rPr>
              <w:t xml:space="preserve">Open </w:t>
            </w:r>
          </w:p>
        </w:tc>
      </w:tr>
      <w:tr w:rsidR="00653AEC" w:rsidRPr="00034194" w:rsidTr="00DA76AD">
        <w:tc>
          <w:tcPr>
            <w:tcW w:w="2547" w:type="dxa"/>
          </w:tcPr>
          <w:p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rsidR="00653AEC" w:rsidRPr="00D84C8B" w:rsidRDefault="0036235A" w:rsidP="004E6D48">
            <w:pPr>
              <w:spacing w:before="20" w:after="20"/>
              <w:ind w:right="96"/>
              <w:rPr>
                <w:rFonts w:ascii="Arial" w:hAnsi="Arial" w:cs="Arial"/>
                <w:sz w:val="24"/>
                <w:szCs w:val="24"/>
              </w:rPr>
            </w:pPr>
            <w:r w:rsidRPr="00D84C8B">
              <w:rPr>
                <w:rFonts w:ascii="Arial" w:hAnsi="Arial" w:cs="Arial"/>
                <w:sz w:val="24"/>
                <w:szCs w:val="24"/>
              </w:rPr>
              <w:t xml:space="preserve">The purpose of the report is to set out the </w:t>
            </w:r>
            <w:r w:rsidR="004E6D48">
              <w:rPr>
                <w:rFonts w:ascii="Arial" w:hAnsi="Arial" w:cs="Arial"/>
                <w:sz w:val="24"/>
                <w:szCs w:val="24"/>
              </w:rPr>
              <w:t>progress to</w:t>
            </w:r>
            <w:r w:rsidR="00CD0F79">
              <w:rPr>
                <w:rFonts w:ascii="Arial" w:hAnsi="Arial" w:cs="Arial"/>
                <w:sz w:val="24"/>
                <w:szCs w:val="24"/>
              </w:rPr>
              <w:t xml:space="preserve"> develop a quality management </w:t>
            </w:r>
            <w:r w:rsidR="006A543C">
              <w:rPr>
                <w:rFonts w:ascii="Arial" w:hAnsi="Arial" w:cs="Arial"/>
                <w:sz w:val="24"/>
                <w:szCs w:val="24"/>
              </w:rPr>
              <w:t>framework</w:t>
            </w:r>
            <w:r w:rsidR="00CD0F79">
              <w:rPr>
                <w:rFonts w:ascii="Arial" w:hAnsi="Arial" w:cs="Arial"/>
                <w:sz w:val="24"/>
                <w:szCs w:val="24"/>
              </w:rPr>
              <w:t>.</w:t>
            </w:r>
            <w:r w:rsidRPr="00D84C8B">
              <w:rPr>
                <w:rFonts w:ascii="Arial" w:hAnsi="Arial" w:cs="Arial"/>
                <w:sz w:val="24"/>
                <w:szCs w:val="24"/>
              </w:rPr>
              <w:t xml:space="preserve"> </w:t>
            </w:r>
          </w:p>
        </w:tc>
      </w:tr>
      <w:tr w:rsidR="00653AEC" w:rsidRPr="00034194" w:rsidTr="0020191E">
        <w:trPr>
          <w:trHeight w:val="70"/>
        </w:trPr>
        <w:tc>
          <w:tcPr>
            <w:tcW w:w="2547" w:type="dxa"/>
          </w:tcPr>
          <w:p w:rsidR="00617C38" w:rsidRPr="00617C38" w:rsidRDefault="00653AEC" w:rsidP="00617C38">
            <w:pPr>
              <w:rPr>
                <w:rFonts w:ascii="Arial" w:hAnsi="Arial" w:cs="Arial"/>
                <w:sz w:val="24"/>
                <w:szCs w:val="24"/>
              </w:rPr>
            </w:pPr>
            <w:r w:rsidRPr="00FA0CA9">
              <w:rPr>
                <w:rFonts w:ascii="Arial" w:hAnsi="Arial" w:cs="Arial"/>
                <w:b/>
                <w:sz w:val="24"/>
                <w:szCs w:val="24"/>
              </w:rPr>
              <w:t>Key Issues</w:t>
            </w:r>
          </w:p>
          <w:p w:rsidR="00617C38" w:rsidRPr="00617C38" w:rsidRDefault="00617C38" w:rsidP="00617C38">
            <w:pPr>
              <w:rPr>
                <w:rFonts w:ascii="Arial" w:hAnsi="Arial" w:cs="Arial"/>
                <w:sz w:val="24"/>
                <w:szCs w:val="24"/>
              </w:rPr>
            </w:pPr>
          </w:p>
          <w:p w:rsidR="00617C38" w:rsidRPr="00617C38" w:rsidRDefault="00617C38" w:rsidP="00617C38">
            <w:pPr>
              <w:rPr>
                <w:rFonts w:ascii="Arial" w:hAnsi="Arial" w:cs="Arial"/>
                <w:sz w:val="24"/>
                <w:szCs w:val="24"/>
              </w:rPr>
            </w:pPr>
          </w:p>
          <w:p w:rsidR="00617C38" w:rsidRPr="00617C38" w:rsidRDefault="00617C38" w:rsidP="00617C38">
            <w:pPr>
              <w:rPr>
                <w:rFonts w:ascii="Arial" w:hAnsi="Arial" w:cs="Arial"/>
                <w:sz w:val="24"/>
                <w:szCs w:val="24"/>
              </w:rPr>
            </w:pPr>
          </w:p>
          <w:p w:rsidR="00617C38" w:rsidRPr="00617C38" w:rsidRDefault="00617C38" w:rsidP="00617C38">
            <w:pPr>
              <w:rPr>
                <w:rFonts w:ascii="Arial" w:hAnsi="Arial" w:cs="Arial"/>
                <w:sz w:val="24"/>
                <w:szCs w:val="24"/>
              </w:rPr>
            </w:pPr>
          </w:p>
          <w:p w:rsidR="00617C38" w:rsidRDefault="00617C38" w:rsidP="00617C38">
            <w:pPr>
              <w:rPr>
                <w:rFonts w:ascii="Arial" w:hAnsi="Arial" w:cs="Arial"/>
                <w:sz w:val="24"/>
                <w:szCs w:val="24"/>
              </w:rPr>
            </w:pPr>
          </w:p>
          <w:p w:rsidR="00617C38" w:rsidRPr="00617C38" w:rsidRDefault="00617C38" w:rsidP="00617C38">
            <w:pPr>
              <w:rPr>
                <w:rFonts w:ascii="Arial" w:hAnsi="Arial" w:cs="Arial"/>
                <w:sz w:val="24"/>
                <w:szCs w:val="24"/>
              </w:rPr>
            </w:pPr>
          </w:p>
          <w:p w:rsidR="00617C38" w:rsidRDefault="00617C38" w:rsidP="00617C38">
            <w:pPr>
              <w:rPr>
                <w:rFonts w:ascii="Arial" w:hAnsi="Arial" w:cs="Arial"/>
                <w:sz w:val="24"/>
                <w:szCs w:val="24"/>
              </w:rPr>
            </w:pPr>
          </w:p>
          <w:p w:rsidR="0032568B" w:rsidRDefault="0032568B" w:rsidP="00617C38">
            <w:pPr>
              <w:jc w:val="cente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Default="0032568B" w:rsidP="0032568B">
            <w:pPr>
              <w:rPr>
                <w:rFonts w:ascii="Arial" w:hAnsi="Arial" w:cs="Arial"/>
                <w:sz w:val="24"/>
                <w:szCs w:val="24"/>
              </w:rPr>
            </w:pPr>
          </w:p>
          <w:p w:rsidR="0032568B" w:rsidRPr="0032568B" w:rsidRDefault="0032568B" w:rsidP="0032568B">
            <w:pPr>
              <w:rPr>
                <w:rFonts w:ascii="Arial" w:hAnsi="Arial" w:cs="Arial"/>
                <w:sz w:val="24"/>
                <w:szCs w:val="24"/>
              </w:rPr>
            </w:pPr>
          </w:p>
          <w:p w:rsidR="0032568B" w:rsidRDefault="0032568B" w:rsidP="0032568B">
            <w:pPr>
              <w:rPr>
                <w:rFonts w:ascii="Arial" w:hAnsi="Arial" w:cs="Arial"/>
                <w:sz w:val="24"/>
                <w:szCs w:val="24"/>
              </w:rPr>
            </w:pPr>
          </w:p>
          <w:p w:rsidR="00653AEC" w:rsidRPr="0032568B" w:rsidRDefault="00653AEC" w:rsidP="0032568B">
            <w:pPr>
              <w:jc w:val="right"/>
              <w:rPr>
                <w:rFonts w:ascii="Arial" w:hAnsi="Arial" w:cs="Arial"/>
                <w:sz w:val="24"/>
                <w:szCs w:val="24"/>
              </w:rPr>
            </w:pPr>
          </w:p>
        </w:tc>
        <w:tc>
          <w:tcPr>
            <w:tcW w:w="6469" w:type="dxa"/>
            <w:gridSpan w:val="6"/>
          </w:tcPr>
          <w:p w:rsidR="00EA05C1" w:rsidRPr="0020191E" w:rsidRDefault="006B1DD9" w:rsidP="0020191E">
            <w:pPr>
              <w:rPr>
                <w:rFonts w:ascii="Arial" w:hAnsi="Arial" w:cs="Arial"/>
                <w:sz w:val="24"/>
                <w:szCs w:val="24"/>
              </w:rPr>
            </w:pPr>
            <w:r w:rsidRPr="0020191E">
              <w:rPr>
                <w:rFonts w:ascii="Arial" w:hAnsi="Arial" w:cs="Arial"/>
                <w:sz w:val="24"/>
                <w:szCs w:val="24"/>
              </w:rPr>
              <w:t xml:space="preserve">Quality comprises patient safety, experience, </w:t>
            </w:r>
            <w:r w:rsidR="00A40C9E" w:rsidRPr="0020191E">
              <w:rPr>
                <w:rFonts w:ascii="Arial" w:hAnsi="Arial" w:cs="Arial"/>
                <w:sz w:val="24"/>
                <w:szCs w:val="24"/>
              </w:rPr>
              <w:t xml:space="preserve">clinical effectiveness, </w:t>
            </w:r>
            <w:r w:rsidRPr="0020191E">
              <w:rPr>
                <w:rFonts w:ascii="Arial" w:hAnsi="Arial" w:cs="Arial"/>
                <w:sz w:val="24"/>
                <w:szCs w:val="24"/>
              </w:rPr>
              <w:t>outcomes and access within health services. It</w:t>
            </w:r>
            <w:r w:rsidR="00304A2A" w:rsidRPr="0020191E">
              <w:rPr>
                <w:rFonts w:ascii="Arial" w:hAnsi="Arial" w:cs="Arial"/>
                <w:sz w:val="24"/>
                <w:szCs w:val="24"/>
              </w:rPr>
              <w:t xml:space="preserve"> </w:t>
            </w:r>
            <w:r w:rsidR="00CD0F79" w:rsidRPr="0020191E">
              <w:rPr>
                <w:rFonts w:ascii="Arial" w:hAnsi="Arial" w:cs="Arial"/>
                <w:sz w:val="24"/>
                <w:szCs w:val="24"/>
              </w:rPr>
              <w:t>is</w:t>
            </w:r>
            <w:r w:rsidR="00304A2A" w:rsidRPr="0020191E">
              <w:rPr>
                <w:rFonts w:ascii="Arial" w:hAnsi="Arial" w:cs="Arial"/>
                <w:sz w:val="24"/>
                <w:szCs w:val="24"/>
              </w:rPr>
              <w:t xml:space="preserve"> of paramount importance in the recovery process from Covid-19 and it </w:t>
            </w:r>
            <w:r w:rsidRPr="0020191E">
              <w:rPr>
                <w:rFonts w:ascii="Arial" w:hAnsi="Arial" w:cs="Arial"/>
                <w:sz w:val="24"/>
                <w:szCs w:val="24"/>
              </w:rPr>
              <w:t xml:space="preserve">is essential there is a quality </w:t>
            </w:r>
            <w:r w:rsidR="00304A2A" w:rsidRPr="0020191E">
              <w:rPr>
                <w:rFonts w:ascii="Arial" w:hAnsi="Arial" w:cs="Arial"/>
                <w:sz w:val="24"/>
                <w:szCs w:val="24"/>
              </w:rPr>
              <w:t>focus at every level. </w:t>
            </w:r>
          </w:p>
          <w:p w:rsidR="00EA05C1" w:rsidRPr="0020191E" w:rsidRDefault="00EA05C1" w:rsidP="0020191E">
            <w:pPr>
              <w:rPr>
                <w:rFonts w:ascii="Arial" w:hAnsi="Arial" w:cs="Arial"/>
                <w:sz w:val="24"/>
                <w:szCs w:val="24"/>
              </w:rPr>
            </w:pPr>
          </w:p>
          <w:p w:rsidR="00304A2A" w:rsidRPr="0020191E" w:rsidRDefault="00304A2A" w:rsidP="0020191E">
            <w:pPr>
              <w:rPr>
                <w:rFonts w:ascii="Arial" w:hAnsi="Arial" w:cs="Arial"/>
                <w:sz w:val="24"/>
                <w:szCs w:val="24"/>
              </w:rPr>
            </w:pPr>
            <w:r w:rsidRPr="0020191E">
              <w:rPr>
                <w:rFonts w:ascii="Arial" w:hAnsi="Arial" w:cs="Arial"/>
                <w:sz w:val="24"/>
                <w:szCs w:val="24"/>
              </w:rPr>
              <w:t>In support of a reset, the health board undertook a piece of work considering the quality governance arrangements in the service groups and this coincided with Audit Wales and internal audit reviews of quality governance and the quality governance framework respectively. </w:t>
            </w:r>
          </w:p>
          <w:p w:rsidR="00CD0F79" w:rsidRPr="0020191E" w:rsidRDefault="00CD0F79" w:rsidP="0020191E">
            <w:pPr>
              <w:rPr>
                <w:rFonts w:ascii="Arial" w:hAnsi="Arial" w:cs="Arial"/>
                <w:sz w:val="24"/>
                <w:szCs w:val="24"/>
              </w:rPr>
            </w:pPr>
          </w:p>
          <w:p w:rsidR="00653AEC" w:rsidRDefault="00EA05C1" w:rsidP="00AC2D24">
            <w:pPr>
              <w:rPr>
                <w:rFonts w:ascii="Arial" w:hAnsi="Arial" w:cs="Arial"/>
                <w:sz w:val="24"/>
                <w:szCs w:val="24"/>
              </w:rPr>
            </w:pPr>
            <w:r w:rsidRPr="0020191E">
              <w:rPr>
                <w:rFonts w:ascii="Arial" w:hAnsi="Arial" w:cs="Arial"/>
                <w:sz w:val="24"/>
                <w:szCs w:val="24"/>
              </w:rPr>
              <w:t xml:space="preserve">Part of the work to address the recommendations of the reviews was to establish a quality management system. To support the work needed, a task and finish group was set up to agree the actions to take forward </w:t>
            </w:r>
            <w:r w:rsidR="0020191E" w:rsidRPr="0020191E">
              <w:rPr>
                <w:rFonts w:ascii="Arial" w:hAnsi="Arial" w:cs="Arial"/>
                <w:sz w:val="24"/>
                <w:szCs w:val="24"/>
              </w:rPr>
              <w:t xml:space="preserve">and monitor progress, chaired by the Chief Executive. Key areas of focus were agreed and progressed over the last six months. A stock-take </w:t>
            </w:r>
            <w:r w:rsidR="00AC2D24">
              <w:rPr>
                <w:rFonts w:ascii="Arial" w:hAnsi="Arial" w:cs="Arial"/>
                <w:sz w:val="24"/>
                <w:szCs w:val="24"/>
              </w:rPr>
              <w:t xml:space="preserve">was presented to the meeting in March 2023 and the decision made that sufficient progress had been made and the work could now be part of the Management Board going forward. </w:t>
            </w:r>
          </w:p>
          <w:p w:rsidR="002657D7" w:rsidRDefault="002657D7" w:rsidP="00AC2D24">
            <w:pPr>
              <w:rPr>
                <w:rFonts w:ascii="Arial" w:hAnsi="Arial" w:cs="Arial"/>
                <w:sz w:val="24"/>
                <w:szCs w:val="24"/>
              </w:rPr>
            </w:pPr>
          </w:p>
          <w:p w:rsidR="002657D7" w:rsidRPr="0020191E" w:rsidRDefault="002657D7" w:rsidP="00AC2D24">
            <w:r>
              <w:rPr>
                <w:rFonts w:ascii="Arial" w:hAnsi="Arial" w:cs="Arial"/>
                <w:sz w:val="24"/>
                <w:szCs w:val="24"/>
              </w:rPr>
              <w:t xml:space="preserve">Further to this, work is underway to create the vision and One Bay Way for the organisation to create a clinically-led, </w:t>
            </w:r>
            <w:r>
              <w:rPr>
                <w:rFonts w:ascii="Arial" w:hAnsi="Arial" w:cs="Arial"/>
                <w:sz w:val="24"/>
                <w:szCs w:val="24"/>
              </w:rPr>
              <w:lastRenderedPageBreak/>
              <w:t xml:space="preserve">high quality organisation which will further drive forward the work for a quality management framework. </w:t>
            </w:r>
          </w:p>
        </w:tc>
      </w:tr>
      <w:tr w:rsidR="00762BBE" w:rsidRPr="00034194" w:rsidTr="00DA76AD">
        <w:trPr>
          <w:trHeight w:val="97"/>
        </w:trPr>
        <w:tc>
          <w:tcPr>
            <w:tcW w:w="2547" w:type="dxa"/>
            <w:vMerge w:val="restart"/>
          </w:tcPr>
          <w:p w:rsidR="00762BBE" w:rsidRPr="00FA0CA9" w:rsidRDefault="00762BBE" w:rsidP="00762BBE">
            <w:pPr>
              <w:rPr>
                <w:rFonts w:ascii="Arial" w:hAnsi="Arial" w:cs="Arial"/>
                <w:b/>
                <w:sz w:val="24"/>
                <w:szCs w:val="24"/>
              </w:rPr>
            </w:pPr>
            <w:r w:rsidRPr="00FA0CA9">
              <w:rPr>
                <w:rFonts w:ascii="Arial" w:hAnsi="Arial" w:cs="Arial"/>
                <w:b/>
                <w:sz w:val="24"/>
                <w:szCs w:val="24"/>
              </w:rPr>
              <w:lastRenderedPageBreak/>
              <w:t xml:space="preserve">Specific Action Required </w:t>
            </w:r>
          </w:p>
          <w:p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rsidTr="00DA76AD">
        <w:trPr>
          <w:trHeight w:val="96"/>
        </w:trPr>
        <w:tc>
          <w:tcPr>
            <w:tcW w:w="2547" w:type="dxa"/>
            <w:vMerge/>
          </w:tcPr>
          <w:p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rsidR="00762BBE" w:rsidRPr="00FA0CA9" w:rsidRDefault="0029628D"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rsidTr="009F3A3B">
        <w:trPr>
          <w:trHeight w:val="850"/>
        </w:trPr>
        <w:tc>
          <w:tcPr>
            <w:tcW w:w="2547" w:type="dxa"/>
          </w:tcPr>
          <w:p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rsidR="00762BBE" w:rsidRPr="00FA0CA9" w:rsidRDefault="00762BBE" w:rsidP="00762BBE">
            <w:pPr>
              <w:rPr>
                <w:rFonts w:ascii="Arial" w:hAnsi="Arial" w:cs="Arial"/>
                <w:b/>
                <w:sz w:val="24"/>
                <w:szCs w:val="24"/>
              </w:rPr>
            </w:pPr>
          </w:p>
        </w:tc>
        <w:tc>
          <w:tcPr>
            <w:tcW w:w="6469" w:type="dxa"/>
            <w:gridSpan w:val="6"/>
          </w:tcPr>
          <w:p w:rsidR="00100137" w:rsidRDefault="00100137" w:rsidP="002A27BA">
            <w:pPr>
              <w:ind w:right="101"/>
              <w:rPr>
                <w:rFonts w:ascii="Arial" w:hAnsi="Arial" w:cs="Arial"/>
                <w:sz w:val="24"/>
                <w:szCs w:val="24"/>
              </w:rPr>
            </w:pPr>
            <w:r w:rsidRPr="00D600BC">
              <w:rPr>
                <w:rFonts w:ascii="Arial" w:hAnsi="Arial" w:cs="Arial"/>
                <w:sz w:val="24"/>
                <w:szCs w:val="24"/>
              </w:rPr>
              <w:t>Members are asked to:</w:t>
            </w:r>
          </w:p>
          <w:p w:rsidR="002A27BA" w:rsidRPr="00853762" w:rsidRDefault="00100137" w:rsidP="002657D7">
            <w:pPr>
              <w:pStyle w:val="ListParagraph"/>
              <w:numPr>
                <w:ilvl w:val="0"/>
                <w:numId w:val="6"/>
              </w:numPr>
              <w:ind w:right="101"/>
              <w:rPr>
                <w:rFonts w:ascii="Arial" w:hAnsi="Arial" w:cs="Arial"/>
                <w:sz w:val="24"/>
                <w:szCs w:val="24"/>
              </w:rPr>
            </w:pPr>
            <w:r>
              <w:rPr>
                <w:rFonts w:ascii="Arial" w:hAnsi="Arial" w:cs="Arial"/>
                <w:b/>
                <w:sz w:val="24"/>
                <w:szCs w:val="24"/>
              </w:rPr>
              <w:t xml:space="preserve">NOTE </w:t>
            </w:r>
            <w:r w:rsidRPr="005C7625">
              <w:rPr>
                <w:rFonts w:ascii="Arial" w:hAnsi="Arial" w:cs="Arial"/>
                <w:sz w:val="24"/>
                <w:szCs w:val="24"/>
              </w:rPr>
              <w:t>the progress against the actions to deve</w:t>
            </w:r>
            <w:r w:rsidR="002A27BA">
              <w:rPr>
                <w:rFonts w:ascii="Arial" w:hAnsi="Arial" w:cs="Arial"/>
                <w:sz w:val="24"/>
                <w:szCs w:val="24"/>
              </w:rPr>
              <w:t>lop a quality management system</w:t>
            </w:r>
            <w:r w:rsidR="002657D7">
              <w:rPr>
                <w:rFonts w:ascii="Arial" w:hAnsi="Arial" w:cs="Arial"/>
                <w:sz w:val="24"/>
                <w:szCs w:val="24"/>
              </w:rPr>
              <w:t xml:space="preserve"> and that this work will now been overseen by the Management Board</w:t>
            </w:r>
            <w:r w:rsidR="00853762">
              <w:rPr>
                <w:rFonts w:ascii="Arial" w:hAnsi="Arial" w:cs="Arial"/>
                <w:sz w:val="24"/>
                <w:szCs w:val="24"/>
              </w:rPr>
              <w:t xml:space="preserve">.  </w:t>
            </w:r>
          </w:p>
        </w:tc>
      </w:tr>
    </w:tbl>
    <w:p w:rsidR="0020539A" w:rsidRDefault="0020539A"/>
    <w:p w:rsidR="00653AEC" w:rsidRDefault="0020539A" w:rsidP="00653AEC">
      <w:pPr>
        <w:spacing w:after="0" w:line="240" w:lineRule="auto"/>
        <w:jc w:val="center"/>
        <w:rPr>
          <w:rFonts w:ascii="Arial" w:hAnsi="Arial" w:cs="Arial"/>
          <w:b/>
          <w:sz w:val="24"/>
          <w:szCs w:val="24"/>
        </w:rPr>
      </w:pPr>
      <w:r>
        <w:br w:type="page"/>
      </w:r>
      <w:r w:rsidR="00212F19">
        <w:rPr>
          <w:rFonts w:ascii="Arial" w:hAnsi="Arial" w:cs="Arial"/>
          <w:b/>
          <w:sz w:val="24"/>
          <w:szCs w:val="24"/>
        </w:rPr>
        <w:lastRenderedPageBreak/>
        <w:t xml:space="preserve">QUALITY MANAGEMENT FRAMEWORK </w:t>
      </w:r>
      <w:r w:rsidR="003E65BA">
        <w:rPr>
          <w:rFonts w:ascii="Arial" w:hAnsi="Arial" w:cs="Arial"/>
          <w:b/>
          <w:sz w:val="24"/>
          <w:szCs w:val="24"/>
        </w:rPr>
        <w:t>STOCK-TAKE</w:t>
      </w:r>
    </w:p>
    <w:p w:rsidR="00653AEC" w:rsidRPr="0072604C" w:rsidRDefault="00653AEC" w:rsidP="00653AEC">
      <w:pPr>
        <w:spacing w:after="0" w:line="240" w:lineRule="auto"/>
        <w:jc w:val="center"/>
        <w:rPr>
          <w:rFonts w:ascii="Arial" w:hAnsi="Arial" w:cs="Arial"/>
          <w:b/>
          <w:sz w:val="24"/>
          <w:szCs w:val="24"/>
        </w:rPr>
      </w:pPr>
    </w:p>
    <w:p w:rsidR="00653AE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rsidR="00A4356E" w:rsidRDefault="00212F19" w:rsidP="00F13CD4">
      <w:pPr>
        <w:spacing w:after="0" w:line="240" w:lineRule="auto"/>
        <w:jc w:val="both"/>
        <w:rPr>
          <w:rFonts w:ascii="Arial" w:hAnsi="Arial" w:cs="Arial"/>
          <w:sz w:val="24"/>
          <w:szCs w:val="24"/>
        </w:rPr>
      </w:pPr>
      <w:r w:rsidRPr="00D84C8B">
        <w:rPr>
          <w:rFonts w:ascii="Arial" w:hAnsi="Arial" w:cs="Arial"/>
          <w:sz w:val="24"/>
          <w:szCs w:val="24"/>
        </w:rPr>
        <w:t xml:space="preserve">The purpose of the report is to set out the </w:t>
      </w:r>
      <w:r>
        <w:rPr>
          <w:rFonts w:ascii="Arial" w:hAnsi="Arial" w:cs="Arial"/>
          <w:sz w:val="24"/>
          <w:szCs w:val="24"/>
        </w:rPr>
        <w:t>next steps to develop a quality management system.</w:t>
      </w:r>
      <w:r w:rsidR="008571E5">
        <w:rPr>
          <w:rFonts w:ascii="Arial" w:hAnsi="Arial" w:cs="Arial"/>
          <w:sz w:val="24"/>
          <w:szCs w:val="24"/>
        </w:rPr>
        <w:t xml:space="preserve"> </w:t>
      </w:r>
    </w:p>
    <w:p w:rsidR="00212F19" w:rsidRPr="00885A4D" w:rsidRDefault="00212F19" w:rsidP="00F13CD4">
      <w:pPr>
        <w:spacing w:after="0" w:line="240" w:lineRule="auto"/>
        <w:jc w:val="both"/>
        <w:rPr>
          <w:rFonts w:ascii="Arial" w:hAnsi="Arial" w:cs="Arial"/>
          <w:b/>
          <w:sz w:val="24"/>
          <w:szCs w:val="24"/>
        </w:rPr>
      </w:pPr>
    </w:p>
    <w:p w:rsidR="00653AEC" w:rsidRPr="0072604C" w:rsidRDefault="00653AEC" w:rsidP="00F13CD4">
      <w:pPr>
        <w:pStyle w:val="ListParagraph"/>
        <w:numPr>
          <w:ilvl w:val="0"/>
          <w:numId w:val="1"/>
        </w:numPr>
        <w:spacing w:after="0" w:line="240" w:lineRule="auto"/>
        <w:jc w:val="both"/>
        <w:rPr>
          <w:rFonts w:ascii="Arial" w:hAnsi="Arial" w:cs="Arial"/>
          <w:b/>
          <w:sz w:val="24"/>
          <w:szCs w:val="24"/>
        </w:rPr>
      </w:pPr>
      <w:r w:rsidRPr="0072604C">
        <w:rPr>
          <w:rFonts w:ascii="Arial" w:hAnsi="Arial" w:cs="Arial"/>
          <w:b/>
          <w:sz w:val="24"/>
          <w:szCs w:val="24"/>
        </w:rPr>
        <w:t>BACKGROUND</w:t>
      </w:r>
    </w:p>
    <w:p w:rsidR="00C37C09" w:rsidRDefault="008571E5" w:rsidP="00CD0F79">
      <w:pPr>
        <w:spacing w:after="0" w:line="240" w:lineRule="auto"/>
        <w:rPr>
          <w:rFonts w:ascii="Arial" w:hAnsi="Arial" w:cs="Arial"/>
          <w:sz w:val="24"/>
          <w:szCs w:val="24"/>
        </w:rPr>
      </w:pPr>
      <w:r>
        <w:rPr>
          <w:rFonts w:ascii="Arial" w:hAnsi="Arial" w:cs="Arial"/>
          <w:sz w:val="24"/>
          <w:szCs w:val="24"/>
        </w:rPr>
        <w:t xml:space="preserve">Quality comprises patient safety, experience, </w:t>
      </w:r>
      <w:r w:rsidR="00A40C9E">
        <w:rPr>
          <w:rFonts w:ascii="Arial" w:hAnsi="Arial" w:cs="Arial"/>
          <w:sz w:val="24"/>
          <w:szCs w:val="24"/>
        </w:rPr>
        <w:t xml:space="preserve">clinical effectiveness, </w:t>
      </w:r>
      <w:r>
        <w:rPr>
          <w:rFonts w:ascii="Arial" w:hAnsi="Arial" w:cs="Arial"/>
          <w:sz w:val="24"/>
          <w:szCs w:val="24"/>
        </w:rPr>
        <w:t xml:space="preserve">outcomes and access within health services. </w:t>
      </w:r>
      <w:r w:rsidR="00CD0F79" w:rsidRPr="00CD0F79">
        <w:rPr>
          <w:rFonts w:ascii="Arial" w:hAnsi="Arial" w:cs="Arial"/>
          <w:sz w:val="24"/>
          <w:szCs w:val="24"/>
        </w:rPr>
        <w:t>Quality is of paramount importance in the recovery process from Covid-19 and it is essential there is a quality focus at every level. </w:t>
      </w:r>
      <w:r w:rsidR="00C37C09">
        <w:rPr>
          <w:rFonts w:ascii="Arial" w:hAnsi="Arial" w:cs="Arial"/>
          <w:sz w:val="24"/>
          <w:szCs w:val="24"/>
        </w:rPr>
        <w:t xml:space="preserve">In the last 12 months, a number of reviews, both internally and externally have taken place of quality governance: </w:t>
      </w:r>
    </w:p>
    <w:p w:rsidR="00C37C09" w:rsidRDefault="00C37C09" w:rsidP="00C37C09">
      <w:pPr>
        <w:pStyle w:val="ListParagraph"/>
        <w:numPr>
          <w:ilvl w:val="0"/>
          <w:numId w:val="41"/>
        </w:numPr>
        <w:spacing w:after="0" w:line="240" w:lineRule="auto"/>
        <w:rPr>
          <w:rFonts w:ascii="Arial" w:hAnsi="Arial" w:cs="Arial"/>
          <w:sz w:val="24"/>
          <w:szCs w:val="24"/>
        </w:rPr>
      </w:pPr>
      <w:r>
        <w:rPr>
          <w:rFonts w:ascii="Arial" w:hAnsi="Arial" w:cs="Arial"/>
          <w:sz w:val="24"/>
          <w:szCs w:val="24"/>
        </w:rPr>
        <w:t>Internal review of</w:t>
      </w:r>
      <w:r w:rsidR="00CD0F79" w:rsidRPr="00C37C09">
        <w:rPr>
          <w:rFonts w:ascii="Arial" w:hAnsi="Arial" w:cs="Arial"/>
          <w:sz w:val="24"/>
          <w:szCs w:val="24"/>
        </w:rPr>
        <w:t xml:space="preserve"> the quality governance arrangements in the service groups</w:t>
      </w:r>
      <w:r>
        <w:rPr>
          <w:rFonts w:ascii="Arial" w:hAnsi="Arial" w:cs="Arial"/>
          <w:sz w:val="24"/>
          <w:szCs w:val="24"/>
        </w:rPr>
        <w:t>;</w:t>
      </w:r>
    </w:p>
    <w:p w:rsidR="00C37C09" w:rsidRDefault="00CD0F79" w:rsidP="00C37C09">
      <w:pPr>
        <w:pStyle w:val="ListParagraph"/>
        <w:numPr>
          <w:ilvl w:val="0"/>
          <w:numId w:val="41"/>
        </w:numPr>
        <w:spacing w:after="0" w:line="240" w:lineRule="auto"/>
        <w:rPr>
          <w:rFonts w:ascii="Arial" w:hAnsi="Arial" w:cs="Arial"/>
          <w:sz w:val="24"/>
          <w:szCs w:val="24"/>
        </w:rPr>
      </w:pPr>
      <w:r w:rsidRPr="00C37C09">
        <w:rPr>
          <w:rFonts w:ascii="Arial" w:hAnsi="Arial" w:cs="Arial"/>
          <w:sz w:val="24"/>
          <w:szCs w:val="24"/>
        </w:rPr>
        <w:t xml:space="preserve">Audit Wales </w:t>
      </w:r>
      <w:r w:rsidR="00C37C09">
        <w:rPr>
          <w:rFonts w:ascii="Arial" w:hAnsi="Arial" w:cs="Arial"/>
          <w:sz w:val="24"/>
          <w:szCs w:val="24"/>
        </w:rPr>
        <w:t>review</w:t>
      </w:r>
      <w:r w:rsidRPr="00C37C09">
        <w:rPr>
          <w:rFonts w:ascii="Arial" w:hAnsi="Arial" w:cs="Arial"/>
          <w:sz w:val="24"/>
          <w:szCs w:val="24"/>
        </w:rPr>
        <w:t xml:space="preserve"> of quality governance</w:t>
      </w:r>
      <w:r w:rsidR="00C37C09">
        <w:rPr>
          <w:rFonts w:ascii="Arial" w:hAnsi="Arial" w:cs="Arial"/>
          <w:sz w:val="24"/>
          <w:szCs w:val="24"/>
        </w:rPr>
        <w:t>;</w:t>
      </w:r>
    </w:p>
    <w:p w:rsidR="00CD0F79" w:rsidRPr="00DD0EC8" w:rsidRDefault="00C37C09" w:rsidP="006D65FC">
      <w:pPr>
        <w:pStyle w:val="ListParagraph"/>
        <w:numPr>
          <w:ilvl w:val="0"/>
          <w:numId w:val="41"/>
        </w:numPr>
        <w:spacing w:after="0" w:line="240" w:lineRule="auto"/>
        <w:rPr>
          <w:rFonts w:ascii="Arial" w:hAnsi="Arial" w:cs="Arial"/>
          <w:sz w:val="24"/>
          <w:szCs w:val="24"/>
        </w:rPr>
      </w:pPr>
      <w:r w:rsidRPr="00DD0EC8">
        <w:rPr>
          <w:rFonts w:ascii="Arial" w:hAnsi="Arial" w:cs="Arial"/>
          <w:sz w:val="24"/>
          <w:szCs w:val="24"/>
        </w:rPr>
        <w:t xml:space="preserve">Internal audit of </w:t>
      </w:r>
      <w:r w:rsidR="00CD0F79" w:rsidRPr="00DD0EC8">
        <w:rPr>
          <w:rFonts w:ascii="Arial" w:hAnsi="Arial" w:cs="Arial"/>
          <w:sz w:val="24"/>
          <w:szCs w:val="24"/>
        </w:rPr>
        <w:t>the quality governance framework</w:t>
      </w:r>
      <w:r w:rsidR="00DD0EC8" w:rsidRPr="00DD0EC8">
        <w:rPr>
          <w:rFonts w:ascii="Arial" w:hAnsi="Arial" w:cs="Arial"/>
          <w:sz w:val="24"/>
          <w:szCs w:val="24"/>
        </w:rPr>
        <w:t>.</w:t>
      </w:r>
      <w:r w:rsidRPr="00DD0EC8">
        <w:rPr>
          <w:rFonts w:ascii="Arial" w:hAnsi="Arial" w:cs="Arial"/>
          <w:sz w:val="24"/>
          <w:szCs w:val="24"/>
        </w:rPr>
        <w:t xml:space="preserve"> </w:t>
      </w:r>
      <w:r w:rsidR="00CD0F79" w:rsidRPr="00DD0EC8">
        <w:rPr>
          <w:rFonts w:ascii="Arial" w:hAnsi="Arial" w:cs="Arial"/>
          <w:sz w:val="24"/>
          <w:szCs w:val="24"/>
        </w:rPr>
        <w:t> </w:t>
      </w:r>
    </w:p>
    <w:p w:rsidR="00CD0F79" w:rsidRPr="00CD0F79" w:rsidRDefault="00CD0F79" w:rsidP="00CD0F79">
      <w:pPr>
        <w:spacing w:after="0" w:line="240" w:lineRule="auto"/>
        <w:rPr>
          <w:rFonts w:ascii="Arial" w:hAnsi="Arial" w:cs="Arial"/>
          <w:sz w:val="24"/>
          <w:szCs w:val="24"/>
        </w:rPr>
      </w:pPr>
    </w:p>
    <w:p w:rsidR="00CD0F79" w:rsidRDefault="00C37C09" w:rsidP="00CD0F79">
      <w:pPr>
        <w:spacing w:after="0" w:line="240" w:lineRule="auto"/>
        <w:rPr>
          <w:rFonts w:ascii="Arial" w:hAnsi="Arial" w:cs="Arial"/>
          <w:sz w:val="24"/>
          <w:szCs w:val="24"/>
        </w:rPr>
      </w:pPr>
      <w:r>
        <w:rPr>
          <w:rFonts w:ascii="Arial" w:hAnsi="Arial" w:cs="Arial"/>
          <w:sz w:val="24"/>
          <w:szCs w:val="24"/>
        </w:rPr>
        <w:t>The reviews provided a clear baseline of the current quality system within the health board. They were followed</w:t>
      </w:r>
      <w:r w:rsidR="00CD0F79" w:rsidRPr="00CD0F79">
        <w:rPr>
          <w:rFonts w:ascii="Arial" w:hAnsi="Arial" w:cs="Arial"/>
          <w:sz w:val="24"/>
          <w:szCs w:val="24"/>
        </w:rPr>
        <w:t xml:space="preserve"> by two externally facilitated quality workshops with the Management Board and a </w:t>
      </w:r>
      <w:r w:rsidR="00A40C9E">
        <w:rPr>
          <w:rFonts w:ascii="Arial" w:hAnsi="Arial" w:cs="Arial"/>
          <w:sz w:val="24"/>
          <w:szCs w:val="24"/>
        </w:rPr>
        <w:t>Health B</w:t>
      </w:r>
      <w:r w:rsidR="00CD0F79" w:rsidRPr="00CD0F79">
        <w:rPr>
          <w:rFonts w:ascii="Arial" w:hAnsi="Arial" w:cs="Arial"/>
          <w:sz w:val="24"/>
          <w:szCs w:val="24"/>
        </w:rPr>
        <w:t xml:space="preserve">oard development session to discuss the requirements for a quality management system and the wider organisational culture. </w:t>
      </w:r>
      <w:r w:rsidR="00CD0F79">
        <w:rPr>
          <w:rFonts w:ascii="Arial" w:hAnsi="Arial" w:cs="Arial"/>
          <w:sz w:val="24"/>
          <w:szCs w:val="24"/>
        </w:rPr>
        <w:t xml:space="preserve">The findings of which were shared with the Management Board, Audit Committee and Board. </w:t>
      </w:r>
    </w:p>
    <w:p w:rsidR="00DD0EC8" w:rsidRDefault="00DD0EC8" w:rsidP="00CD0F79">
      <w:pPr>
        <w:spacing w:after="0" w:line="240" w:lineRule="auto"/>
        <w:rPr>
          <w:rFonts w:ascii="Arial" w:hAnsi="Arial" w:cs="Arial"/>
          <w:sz w:val="24"/>
          <w:szCs w:val="24"/>
        </w:rPr>
      </w:pPr>
    </w:p>
    <w:p w:rsidR="00DD0EC8" w:rsidRDefault="00DD0EC8" w:rsidP="00DD0EC8">
      <w:pPr>
        <w:spacing w:after="0" w:line="240" w:lineRule="auto"/>
        <w:rPr>
          <w:rFonts w:ascii="Arial" w:hAnsi="Arial" w:cs="Arial"/>
          <w:sz w:val="24"/>
          <w:szCs w:val="24"/>
        </w:rPr>
      </w:pPr>
      <w:r w:rsidRPr="00DD0EC8">
        <w:rPr>
          <w:rFonts w:ascii="Arial" w:hAnsi="Arial" w:cs="Arial"/>
          <w:sz w:val="24"/>
          <w:szCs w:val="24"/>
        </w:rPr>
        <w:t xml:space="preserve">More recently, </w:t>
      </w:r>
      <w:r>
        <w:rPr>
          <w:rFonts w:ascii="Arial" w:hAnsi="Arial" w:cs="Arial"/>
          <w:sz w:val="24"/>
          <w:szCs w:val="24"/>
        </w:rPr>
        <w:t>the Institute for Health Care Improvement</w:t>
      </w:r>
      <w:r w:rsidR="00271142">
        <w:rPr>
          <w:rFonts w:ascii="Arial" w:hAnsi="Arial" w:cs="Arial"/>
          <w:sz w:val="24"/>
          <w:szCs w:val="24"/>
        </w:rPr>
        <w:t xml:space="preserve"> and Improvement Cymru</w:t>
      </w:r>
      <w:r>
        <w:rPr>
          <w:rFonts w:ascii="Arial" w:hAnsi="Arial" w:cs="Arial"/>
          <w:sz w:val="24"/>
          <w:szCs w:val="24"/>
        </w:rPr>
        <w:t xml:space="preserve"> undertook a quality review, the report for which </w:t>
      </w:r>
      <w:r w:rsidR="00E17359">
        <w:rPr>
          <w:rFonts w:ascii="Arial" w:hAnsi="Arial" w:cs="Arial"/>
          <w:sz w:val="24"/>
          <w:szCs w:val="24"/>
        </w:rPr>
        <w:t>has been shared</w:t>
      </w:r>
      <w:r>
        <w:rPr>
          <w:rFonts w:ascii="Arial" w:hAnsi="Arial" w:cs="Arial"/>
          <w:sz w:val="24"/>
          <w:szCs w:val="24"/>
        </w:rPr>
        <w:t xml:space="preserve"> with the Management Board </w:t>
      </w:r>
      <w:r w:rsidR="00E17359">
        <w:rPr>
          <w:rFonts w:ascii="Arial" w:hAnsi="Arial" w:cs="Arial"/>
          <w:sz w:val="24"/>
          <w:szCs w:val="24"/>
        </w:rPr>
        <w:t>and board members</w:t>
      </w:r>
      <w:r>
        <w:rPr>
          <w:rFonts w:ascii="Arial" w:hAnsi="Arial" w:cs="Arial"/>
          <w:sz w:val="24"/>
          <w:szCs w:val="24"/>
        </w:rPr>
        <w:t xml:space="preserve">. The main areas for improvement included data, lineation of aims and trajectories and improvement methodologies, including training for staff. </w:t>
      </w:r>
    </w:p>
    <w:p w:rsidR="00CD0F79" w:rsidRPr="00CD0F79" w:rsidRDefault="00CD0F79" w:rsidP="00CD0F79">
      <w:pPr>
        <w:spacing w:after="0" w:line="240" w:lineRule="auto"/>
        <w:rPr>
          <w:rFonts w:ascii="Arial" w:hAnsi="Arial" w:cs="Arial"/>
          <w:sz w:val="24"/>
          <w:szCs w:val="24"/>
        </w:rPr>
      </w:pPr>
    </w:p>
    <w:p w:rsidR="002657D7" w:rsidRPr="00D84C8B" w:rsidRDefault="00CD0F79" w:rsidP="00212F19">
      <w:pPr>
        <w:spacing w:after="0" w:line="240" w:lineRule="auto"/>
        <w:ind w:right="96"/>
        <w:rPr>
          <w:rFonts w:ascii="Arial" w:hAnsi="Arial" w:cs="Arial"/>
          <w:sz w:val="24"/>
          <w:szCs w:val="24"/>
        </w:rPr>
      </w:pPr>
      <w:r w:rsidRPr="00CD0F79">
        <w:rPr>
          <w:rFonts w:ascii="Arial" w:hAnsi="Arial" w:cs="Arial"/>
          <w:sz w:val="24"/>
          <w:szCs w:val="24"/>
        </w:rPr>
        <w:t xml:space="preserve">Work to develop a robust quality management system </w:t>
      </w:r>
      <w:r w:rsidR="00C16620">
        <w:rPr>
          <w:rFonts w:ascii="Arial" w:hAnsi="Arial" w:cs="Arial"/>
          <w:sz w:val="24"/>
          <w:szCs w:val="24"/>
        </w:rPr>
        <w:t>has been</w:t>
      </w:r>
      <w:r w:rsidRPr="00CD0F79">
        <w:rPr>
          <w:rFonts w:ascii="Arial" w:hAnsi="Arial" w:cs="Arial"/>
          <w:sz w:val="24"/>
          <w:szCs w:val="24"/>
        </w:rPr>
        <w:t xml:space="preserve"> led by the Chief Executive and supported by the Director of Nursing and Patient Experience as the executive lead for quality </w:t>
      </w:r>
      <w:r w:rsidR="00B81A29">
        <w:rPr>
          <w:rFonts w:ascii="Arial" w:hAnsi="Arial" w:cs="Arial"/>
          <w:sz w:val="24"/>
          <w:szCs w:val="24"/>
        </w:rPr>
        <w:t xml:space="preserve">along with the Medical Director, </w:t>
      </w:r>
      <w:r w:rsidRPr="00CD0F79">
        <w:rPr>
          <w:rFonts w:ascii="Arial" w:hAnsi="Arial" w:cs="Arial"/>
          <w:sz w:val="24"/>
          <w:szCs w:val="24"/>
        </w:rPr>
        <w:t>Director of Therapies and Health Science</w:t>
      </w:r>
      <w:r w:rsidR="007924D1">
        <w:rPr>
          <w:rFonts w:ascii="Arial" w:hAnsi="Arial" w:cs="Arial"/>
          <w:sz w:val="24"/>
          <w:szCs w:val="24"/>
        </w:rPr>
        <w:t xml:space="preserve">, </w:t>
      </w:r>
      <w:r w:rsidR="00B81A29">
        <w:rPr>
          <w:rFonts w:ascii="Arial" w:hAnsi="Arial" w:cs="Arial"/>
          <w:sz w:val="24"/>
          <w:szCs w:val="24"/>
        </w:rPr>
        <w:t>Director of Workforce and OD</w:t>
      </w:r>
      <w:r w:rsidR="007924D1">
        <w:rPr>
          <w:rFonts w:ascii="Arial" w:hAnsi="Arial" w:cs="Arial"/>
          <w:sz w:val="24"/>
          <w:szCs w:val="24"/>
        </w:rPr>
        <w:t xml:space="preserve"> and Director of Corporate Governance</w:t>
      </w:r>
      <w:r w:rsidR="00B81A29">
        <w:rPr>
          <w:rFonts w:ascii="Arial" w:hAnsi="Arial" w:cs="Arial"/>
          <w:sz w:val="24"/>
          <w:szCs w:val="24"/>
        </w:rPr>
        <w:t>.</w:t>
      </w:r>
      <w:r w:rsidR="00212F19">
        <w:rPr>
          <w:rFonts w:ascii="Arial" w:hAnsi="Arial" w:cs="Arial"/>
          <w:sz w:val="24"/>
          <w:szCs w:val="24"/>
        </w:rPr>
        <w:t xml:space="preserve"> </w:t>
      </w:r>
      <w:r w:rsidR="00A4356E">
        <w:rPr>
          <w:rFonts w:ascii="Arial" w:hAnsi="Arial" w:cs="Arial"/>
          <w:sz w:val="24"/>
          <w:szCs w:val="24"/>
        </w:rPr>
        <w:t xml:space="preserve">However, </w:t>
      </w:r>
      <w:r w:rsidR="007924D1">
        <w:rPr>
          <w:rFonts w:ascii="Arial" w:hAnsi="Arial" w:cs="Arial"/>
          <w:sz w:val="24"/>
          <w:szCs w:val="24"/>
        </w:rPr>
        <w:t>it is</w:t>
      </w:r>
      <w:r w:rsidR="000808D4" w:rsidRPr="001419C7">
        <w:rPr>
          <w:rFonts w:ascii="Arial" w:hAnsi="Arial" w:cs="Arial"/>
          <w:sz w:val="24"/>
          <w:szCs w:val="24"/>
        </w:rPr>
        <w:t xml:space="preserve"> recognise</w:t>
      </w:r>
      <w:r w:rsidR="0039266D">
        <w:rPr>
          <w:rFonts w:ascii="Arial" w:hAnsi="Arial" w:cs="Arial"/>
          <w:sz w:val="24"/>
          <w:szCs w:val="24"/>
        </w:rPr>
        <w:t>d</w:t>
      </w:r>
      <w:r w:rsidR="007924D1">
        <w:rPr>
          <w:rFonts w:ascii="Arial" w:hAnsi="Arial" w:cs="Arial"/>
          <w:sz w:val="24"/>
          <w:szCs w:val="24"/>
        </w:rPr>
        <w:t xml:space="preserve"> that</w:t>
      </w:r>
      <w:r w:rsidR="000808D4" w:rsidRPr="001419C7">
        <w:rPr>
          <w:rFonts w:ascii="Arial" w:hAnsi="Arial" w:cs="Arial"/>
          <w:sz w:val="24"/>
          <w:szCs w:val="24"/>
        </w:rPr>
        <w:t xml:space="preserve"> everyone has </w:t>
      </w:r>
      <w:r w:rsidR="000808D4" w:rsidRPr="00D84C8B">
        <w:rPr>
          <w:rFonts w:ascii="Arial" w:hAnsi="Arial" w:cs="Arial"/>
          <w:sz w:val="24"/>
          <w:szCs w:val="24"/>
        </w:rPr>
        <w:t xml:space="preserve">a role in improving quality and that </w:t>
      </w:r>
      <w:r w:rsidR="00F31422" w:rsidRPr="00D84C8B">
        <w:rPr>
          <w:rFonts w:ascii="Arial" w:hAnsi="Arial" w:cs="Arial"/>
          <w:sz w:val="24"/>
          <w:szCs w:val="24"/>
        </w:rPr>
        <w:t>the</w:t>
      </w:r>
      <w:r w:rsidR="000808D4" w:rsidRPr="00D84C8B">
        <w:rPr>
          <w:rFonts w:ascii="Arial" w:hAnsi="Arial" w:cs="Arial"/>
          <w:sz w:val="24"/>
          <w:szCs w:val="24"/>
        </w:rPr>
        <w:t xml:space="preserve"> culture is an intrinsic component of helping </w:t>
      </w:r>
      <w:r w:rsidR="00F31422" w:rsidRPr="00D84C8B">
        <w:rPr>
          <w:rFonts w:ascii="Arial" w:hAnsi="Arial" w:cs="Arial"/>
          <w:sz w:val="24"/>
          <w:szCs w:val="24"/>
        </w:rPr>
        <w:t>to</w:t>
      </w:r>
      <w:r w:rsidR="000808D4" w:rsidRPr="00D84C8B">
        <w:rPr>
          <w:rFonts w:ascii="Arial" w:hAnsi="Arial" w:cs="Arial"/>
          <w:sz w:val="24"/>
          <w:szCs w:val="24"/>
        </w:rPr>
        <w:t xml:space="preserve"> drive </w:t>
      </w:r>
      <w:r w:rsidR="00F31422" w:rsidRPr="00D84C8B">
        <w:rPr>
          <w:rFonts w:ascii="Arial" w:hAnsi="Arial" w:cs="Arial"/>
          <w:sz w:val="24"/>
          <w:szCs w:val="24"/>
        </w:rPr>
        <w:t>the re</w:t>
      </w:r>
      <w:r w:rsidR="007924D1">
        <w:rPr>
          <w:rFonts w:ascii="Arial" w:hAnsi="Arial" w:cs="Arial"/>
          <w:sz w:val="24"/>
          <w:szCs w:val="24"/>
        </w:rPr>
        <w:t xml:space="preserve">set for quality improvement. </w:t>
      </w:r>
      <w:r w:rsidR="002657D7">
        <w:rPr>
          <w:rFonts w:ascii="Arial" w:hAnsi="Arial" w:cs="Arial"/>
          <w:sz w:val="24"/>
          <w:szCs w:val="24"/>
        </w:rPr>
        <w:t>Further to this, work is underway to create the vision and One Bay Way for the organisation to create a clinically-led, high quality organisation which will further drive forward the work for a quality management framework.</w:t>
      </w:r>
    </w:p>
    <w:p w:rsidR="000808D4" w:rsidRPr="00D84C8B" w:rsidRDefault="000808D4" w:rsidP="00595923">
      <w:pPr>
        <w:spacing w:after="0" w:line="240" w:lineRule="auto"/>
        <w:ind w:right="96"/>
        <w:rPr>
          <w:rFonts w:ascii="Arial" w:hAnsi="Arial" w:cs="Arial"/>
          <w:sz w:val="24"/>
          <w:szCs w:val="24"/>
        </w:rPr>
      </w:pPr>
    </w:p>
    <w:p w:rsidR="00F31422" w:rsidRPr="00D84C8B" w:rsidRDefault="00F31422" w:rsidP="00F31422">
      <w:pPr>
        <w:pStyle w:val="ListParagraph"/>
        <w:numPr>
          <w:ilvl w:val="0"/>
          <w:numId w:val="1"/>
        </w:numPr>
        <w:spacing w:after="0" w:line="240" w:lineRule="auto"/>
        <w:jc w:val="both"/>
        <w:rPr>
          <w:rFonts w:ascii="Arial" w:hAnsi="Arial" w:cs="Arial"/>
          <w:b/>
          <w:sz w:val="24"/>
          <w:szCs w:val="24"/>
        </w:rPr>
      </w:pPr>
      <w:r w:rsidRPr="00D84C8B">
        <w:rPr>
          <w:rFonts w:ascii="Arial" w:hAnsi="Arial" w:cs="Arial"/>
          <w:b/>
          <w:sz w:val="24"/>
          <w:szCs w:val="24"/>
        </w:rPr>
        <w:t>GOVERNANCE AND RISK ISSUES</w:t>
      </w:r>
    </w:p>
    <w:p w:rsidR="00BB23F5" w:rsidRDefault="00CD0F79" w:rsidP="00A14CEB">
      <w:pPr>
        <w:spacing w:after="0" w:line="240" w:lineRule="auto"/>
        <w:ind w:right="96"/>
        <w:rPr>
          <w:rFonts w:ascii="Arial" w:hAnsi="Arial" w:cs="Arial"/>
          <w:sz w:val="24"/>
          <w:szCs w:val="24"/>
        </w:rPr>
      </w:pPr>
      <w:r>
        <w:rPr>
          <w:rFonts w:ascii="Arial" w:hAnsi="Arial" w:cs="Arial"/>
          <w:sz w:val="24"/>
          <w:szCs w:val="24"/>
        </w:rPr>
        <w:t xml:space="preserve">There are a number of key areas in which work is progressing to develop a quality </w:t>
      </w:r>
      <w:r w:rsidR="001876FF">
        <w:rPr>
          <w:rFonts w:ascii="Arial" w:hAnsi="Arial" w:cs="Arial"/>
          <w:sz w:val="24"/>
          <w:szCs w:val="24"/>
        </w:rPr>
        <w:t xml:space="preserve">management system. In order to </w:t>
      </w:r>
      <w:r w:rsidR="003D52F7">
        <w:rPr>
          <w:rFonts w:ascii="Arial" w:hAnsi="Arial" w:cs="Arial"/>
          <w:sz w:val="24"/>
          <w:szCs w:val="24"/>
        </w:rPr>
        <w:t>achieve what is needed,</w:t>
      </w:r>
      <w:r w:rsidR="001876FF">
        <w:rPr>
          <w:rFonts w:ascii="Arial" w:hAnsi="Arial" w:cs="Arial"/>
          <w:sz w:val="24"/>
          <w:szCs w:val="24"/>
        </w:rPr>
        <w:t xml:space="preserve"> two or three key actions </w:t>
      </w:r>
      <w:r w:rsidR="00BB23F5">
        <w:rPr>
          <w:rFonts w:ascii="Arial" w:hAnsi="Arial" w:cs="Arial"/>
          <w:sz w:val="24"/>
          <w:szCs w:val="24"/>
        </w:rPr>
        <w:t>were</w:t>
      </w:r>
      <w:r w:rsidR="001876FF">
        <w:rPr>
          <w:rFonts w:ascii="Arial" w:hAnsi="Arial" w:cs="Arial"/>
          <w:sz w:val="24"/>
          <w:szCs w:val="24"/>
        </w:rPr>
        <w:t xml:space="preserve"> identified </w:t>
      </w:r>
      <w:r w:rsidR="0073092B">
        <w:rPr>
          <w:rFonts w:ascii="Arial" w:hAnsi="Arial" w:cs="Arial"/>
          <w:sz w:val="24"/>
          <w:szCs w:val="24"/>
        </w:rPr>
        <w:t>for four domains to ensure they are delivered</w:t>
      </w:r>
      <w:r w:rsidR="00A4356E">
        <w:rPr>
          <w:rFonts w:ascii="Arial" w:hAnsi="Arial" w:cs="Arial"/>
          <w:sz w:val="24"/>
          <w:szCs w:val="24"/>
        </w:rPr>
        <w:t xml:space="preserve"> well</w:t>
      </w:r>
      <w:r w:rsidR="001876FF">
        <w:rPr>
          <w:rFonts w:ascii="Arial" w:hAnsi="Arial" w:cs="Arial"/>
          <w:sz w:val="24"/>
          <w:szCs w:val="24"/>
        </w:rPr>
        <w:t xml:space="preserve"> and </w:t>
      </w:r>
      <w:r w:rsidR="003D52F7">
        <w:rPr>
          <w:rFonts w:ascii="Arial" w:hAnsi="Arial" w:cs="Arial"/>
          <w:sz w:val="24"/>
          <w:szCs w:val="24"/>
        </w:rPr>
        <w:t>in full</w:t>
      </w:r>
      <w:r w:rsidR="001876FF">
        <w:rPr>
          <w:rFonts w:ascii="Arial" w:hAnsi="Arial" w:cs="Arial"/>
          <w:sz w:val="24"/>
          <w:szCs w:val="24"/>
        </w:rPr>
        <w:t xml:space="preserve">, rather than having a scattergun approach and </w:t>
      </w:r>
      <w:r w:rsidR="00A4356E">
        <w:rPr>
          <w:rFonts w:ascii="Arial" w:hAnsi="Arial" w:cs="Arial"/>
          <w:sz w:val="24"/>
          <w:szCs w:val="24"/>
        </w:rPr>
        <w:t xml:space="preserve">not </w:t>
      </w:r>
      <w:r w:rsidR="0073092B">
        <w:rPr>
          <w:rFonts w:ascii="Arial" w:hAnsi="Arial" w:cs="Arial"/>
          <w:sz w:val="24"/>
          <w:szCs w:val="24"/>
        </w:rPr>
        <w:t>achieving</w:t>
      </w:r>
      <w:r w:rsidR="003D52F7">
        <w:rPr>
          <w:rFonts w:ascii="Arial" w:hAnsi="Arial" w:cs="Arial"/>
          <w:sz w:val="24"/>
          <w:szCs w:val="24"/>
        </w:rPr>
        <w:t xml:space="preserve"> any</w:t>
      </w:r>
      <w:r w:rsidR="0073092B">
        <w:rPr>
          <w:rFonts w:ascii="Arial" w:hAnsi="Arial" w:cs="Arial"/>
          <w:sz w:val="24"/>
          <w:szCs w:val="24"/>
        </w:rPr>
        <w:t>thing</w:t>
      </w:r>
      <w:r w:rsidR="001876FF">
        <w:rPr>
          <w:rFonts w:ascii="Arial" w:hAnsi="Arial" w:cs="Arial"/>
          <w:sz w:val="24"/>
          <w:szCs w:val="24"/>
        </w:rPr>
        <w:t xml:space="preserve">. </w:t>
      </w:r>
    </w:p>
    <w:p w:rsidR="00BB23F5" w:rsidRDefault="00BB23F5" w:rsidP="00A14CEB">
      <w:pPr>
        <w:spacing w:after="0" w:line="240" w:lineRule="auto"/>
        <w:ind w:right="96"/>
        <w:rPr>
          <w:rFonts w:ascii="Arial" w:hAnsi="Arial" w:cs="Arial"/>
          <w:sz w:val="24"/>
          <w:szCs w:val="24"/>
        </w:rPr>
      </w:pPr>
    </w:p>
    <w:p w:rsidR="0020191E" w:rsidRDefault="00BB23F5" w:rsidP="002657D7">
      <w:pPr>
        <w:spacing w:after="0" w:line="240" w:lineRule="auto"/>
        <w:ind w:right="96"/>
        <w:rPr>
          <w:rFonts w:ascii="Arial" w:hAnsi="Arial" w:cs="Arial"/>
          <w:b/>
          <w:sz w:val="24"/>
          <w:szCs w:val="24"/>
        </w:rPr>
      </w:pPr>
      <w:r>
        <w:rPr>
          <w:rFonts w:ascii="Arial" w:hAnsi="Arial" w:cs="Arial"/>
          <w:sz w:val="24"/>
          <w:szCs w:val="24"/>
        </w:rPr>
        <w:t xml:space="preserve">To support this work, a quality task and finish group was established, chaired by the Chief Executive. </w:t>
      </w:r>
      <w:r w:rsidR="00AC2D24" w:rsidRPr="0020191E">
        <w:rPr>
          <w:rFonts w:ascii="Arial" w:hAnsi="Arial" w:cs="Arial"/>
          <w:sz w:val="24"/>
          <w:szCs w:val="24"/>
        </w:rPr>
        <w:t xml:space="preserve">A stock-take </w:t>
      </w:r>
      <w:r w:rsidR="00AC2D24">
        <w:rPr>
          <w:rFonts w:ascii="Arial" w:hAnsi="Arial" w:cs="Arial"/>
          <w:sz w:val="24"/>
          <w:szCs w:val="24"/>
        </w:rPr>
        <w:t xml:space="preserve">was presented to the meeting in March 2023 and the decision made that sufficient progress had been made and the work could now be part of the Management Board going forward. </w:t>
      </w:r>
      <w:r w:rsidR="0020191E">
        <w:rPr>
          <w:rFonts w:ascii="Arial" w:hAnsi="Arial" w:cs="Arial"/>
          <w:sz w:val="24"/>
          <w:szCs w:val="24"/>
        </w:rPr>
        <w:t xml:space="preserve"> P</w:t>
      </w:r>
      <w:r w:rsidR="005B2E7C">
        <w:rPr>
          <w:rFonts w:ascii="Arial" w:hAnsi="Arial" w:cs="Arial"/>
          <w:sz w:val="24"/>
          <w:szCs w:val="24"/>
        </w:rPr>
        <w:t xml:space="preserve">rogress to date is outlined below. </w:t>
      </w:r>
    </w:p>
    <w:p w:rsidR="00ED2090" w:rsidRDefault="00ED2090" w:rsidP="00320D56">
      <w:pPr>
        <w:pStyle w:val="ListParagraph"/>
        <w:spacing w:after="0" w:line="240" w:lineRule="auto"/>
        <w:rPr>
          <w:rFonts w:ascii="Arial" w:hAnsi="Arial" w:cs="Arial"/>
          <w:b/>
          <w:sz w:val="24"/>
          <w:szCs w:val="24"/>
        </w:rPr>
        <w:sectPr w:rsidR="00ED2090" w:rsidSect="00021C60">
          <w:headerReference w:type="even" r:id="rId14"/>
          <w:headerReference w:type="default" r:id="rId15"/>
          <w:footerReference w:type="even" r:id="rId16"/>
          <w:footerReference w:type="default" r:id="rId17"/>
          <w:headerReference w:type="first" r:id="rId18"/>
          <w:footerReference w:type="first" r:id="rId19"/>
          <w:pgSz w:w="11906" w:h="16838"/>
          <w:pgMar w:top="1440" w:right="1440" w:bottom="1440" w:left="1440" w:header="708" w:footer="708" w:gutter="0"/>
          <w:cols w:space="708"/>
          <w:docGrid w:linePitch="360"/>
        </w:sectPr>
      </w:pPr>
    </w:p>
    <w:p w:rsidR="00ED2090" w:rsidRDefault="00ED2090" w:rsidP="00ED2090"/>
    <w:tbl>
      <w:tblPr>
        <w:tblStyle w:val="TableGrid"/>
        <w:tblW w:w="0" w:type="auto"/>
        <w:tblLook w:val="04A0" w:firstRow="1" w:lastRow="0" w:firstColumn="1" w:lastColumn="0" w:noHBand="0" w:noVBand="1"/>
      </w:tblPr>
      <w:tblGrid>
        <w:gridCol w:w="4649"/>
        <w:gridCol w:w="4649"/>
        <w:gridCol w:w="4650"/>
      </w:tblGrid>
      <w:tr w:rsidR="00ED2090" w:rsidRPr="00ED2090" w:rsidTr="009632C6">
        <w:tc>
          <w:tcPr>
            <w:tcW w:w="13948" w:type="dxa"/>
            <w:gridSpan w:val="3"/>
            <w:shd w:val="clear" w:color="auto" w:fill="5B9BD5" w:themeFill="accent1"/>
          </w:tcPr>
          <w:p w:rsidR="00ED2090" w:rsidRPr="00ED2090" w:rsidRDefault="00ED2090" w:rsidP="009632C6">
            <w:pPr>
              <w:spacing w:before="40" w:after="40"/>
              <w:jc w:val="center"/>
              <w:rPr>
                <w:rFonts w:ascii="Arial" w:hAnsi="Arial" w:cs="Arial"/>
                <w:b/>
                <w:sz w:val="24"/>
                <w:szCs w:val="24"/>
              </w:rPr>
            </w:pPr>
            <w:r w:rsidRPr="00ED2090">
              <w:rPr>
                <w:rFonts w:ascii="Arial" w:hAnsi="Arial" w:cs="Arial"/>
                <w:b/>
                <w:color w:val="FFFFFF" w:themeColor="background1"/>
                <w:sz w:val="24"/>
                <w:szCs w:val="24"/>
              </w:rPr>
              <w:t xml:space="preserve">Governance </w:t>
            </w:r>
          </w:p>
        </w:tc>
      </w:tr>
      <w:tr w:rsidR="00ED2090" w:rsidRPr="00ED2090" w:rsidTr="009632C6">
        <w:tc>
          <w:tcPr>
            <w:tcW w:w="4649" w:type="dxa"/>
          </w:tcPr>
          <w:p w:rsidR="00ED2090" w:rsidRPr="00A13AFF" w:rsidRDefault="00ED2090" w:rsidP="00A13AFF">
            <w:pPr>
              <w:spacing w:before="40" w:after="40"/>
              <w:jc w:val="center"/>
              <w:rPr>
                <w:rFonts w:ascii="Arial" w:hAnsi="Arial" w:cs="Arial"/>
                <w:b/>
                <w:sz w:val="24"/>
                <w:szCs w:val="24"/>
              </w:rPr>
            </w:pPr>
            <w:r w:rsidRPr="00A13AFF">
              <w:rPr>
                <w:rFonts w:ascii="Arial" w:hAnsi="Arial" w:cs="Arial"/>
                <w:b/>
                <w:sz w:val="24"/>
                <w:szCs w:val="24"/>
              </w:rPr>
              <w:t>Action</w:t>
            </w:r>
          </w:p>
        </w:tc>
        <w:tc>
          <w:tcPr>
            <w:tcW w:w="4649" w:type="dxa"/>
          </w:tcPr>
          <w:p w:rsidR="00ED2090" w:rsidRPr="00A13AFF" w:rsidRDefault="00ED2090" w:rsidP="00A13AFF">
            <w:pPr>
              <w:spacing w:before="40" w:after="40"/>
              <w:jc w:val="center"/>
              <w:rPr>
                <w:rFonts w:ascii="Arial" w:hAnsi="Arial" w:cs="Arial"/>
                <w:b/>
                <w:sz w:val="24"/>
                <w:szCs w:val="24"/>
              </w:rPr>
            </w:pPr>
            <w:r w:rsidRPr="00A13AFF">
              <w:rPr>
                <w:rFonts w:ascii="Arial" w:hAnsi="Arial" w:cs="Arial"/>
                <w:b/>
                <w:sz w:val="24"/>
                <w:szCs w:val="24"/>
              </w:rPr>
              <w:t>Lead</w:t>
            </w:r>
          </w:p>
        </w:tc>
        <w:tc>
          <w:tcPr>
            <w:tcW w:w="4650" w:type="dxa"/>
          </w:tcPr>
          <w:p w:rsidR="00ED2090" w:rsidRPr="00A13AFF" w:rsidRDefault="00ED2090" w:rsidP="00A13AFF">
            <w:pPr>
              <w:spacing w:before="40" w:after="40"/>
              <w:jc w:val="center"/>
              <w:rPr>
                <w:rFonts w:ascii="Arial" w:hAnsi="Arial" w:cs="Arial"/>
                <w:b/>
                <w:sz w:val="24"/>
                <w:szCs w:val="24"/>
              </w:rPr>
            </w:pPr>
            <w:r w:rsidRPr="00A13AFF">
              <w:rPr>
                <w:rFonts w:ascii="Arial" w:hAnsi="Arial" w:cs="Arial"/>
                <w:b/>
                <w:sz w:val="24"/>
                <w:szCs w:val="24"/>
              </w:rPr>
              <w:t>Status</w:t>
            </w:r>
          </w:p>
        </w:tc>
      </w:tr>
      <w:tr w:rsidR="00AC2D24" w:rsidRPr="00ED2090" w:rsidTr="009632C6">
        <w:tc>
          <w:tcPr>
            <w:tcW w:w="4649" w:type="dxa"/>
          </w:tcPr>
          <w:p w:rsidR="00AC2D24" w:rsidRPr="00ED2090" w:rsidRDefault="00AC2D24" w:rsidP="009632C6">
            <w:pPr>
              <w:spacing w:before="40" w:after="40"/>
              <w:rPr>
                <w:rFonts w:ascii="Arial" w:hAnsi="Arial" w:cs="Arial"/>
                <w:sz w:val="24"/>
                <w:szCs w:val="24"/>
              </w:rPr>
            </w:pPr>
            <w:r w:rsidRPr="00ED2090">
              <w:rPr>
                <w:rFonts w:ascii="Arial" w:hAnsi="Arial" w:cs="Arial"/>
                <w:sz w:val="24"/>
                <w:szCs w:val="24"/>
              </w:rPr>
              <w:t>Identify clear leads in each service group triumvirate for patient experience, clinical outcomes and effectiveness, compliance and safety;</w:t>
            </w:r>
          </w:p>
        </w:tc>
        <w:tc>
          <w:tcPr>
            <w:tcW w:w="4649" w:type="dxa"/>
          </w:tcPr>
          <w:p w:rsidR="00AC2D24" w:rsidRPr="00ED2090" w:rsidRDefault="00AC2D24" w:rsidP="009632C6">
            <w:pPr>
              <w:spacing w:before="40" w:after="40"/>
              <w:rPr>
                <w:rFonts w:ascii="Arial" w:hAnsi="Arial" w:cs="Arial"/>
                <w:sz w:val="24"/>
                <w:szCs w:val="24"/>
              </w:rPr>
            </w:pPr>
            <w:r w:rsidRPr="00ED2090">
              <w:rPr>
                <w:rFonts w:ascii="Arial" w:hAnsi="Arial" w:cs="Arial"/>
                <w:sz w:val="24"/>
                <w:szCs w:val="24"/>
              </w:rPr>
              <w:t>Service Groups</w:t>
            </w:r>
          </w:p>
        </w:tc>
        <w:tc>
          <w:tcPr>
            <w:tcW w:w="4650" w:type="dxa"/>
            <w:vMerge w:val="restart"/>
          </w:tcPr>
          <w:p w:rsidR="00AC2D24" w:rsidRDefault="00AC2D24" w:rsidP="002657D7">
            <w:pPr>
              <w:spacing w:before="40" w:after="40"/>
              <w:rPr>
                <w:rFonts w:ascii="Arial" w:hAnsi="Arial" w:cs="Arial"/>
                <w:sz w:val="24"/>
                <w:szCs w:val="24"/>
              </w:rPr>
            </w:pPr>
            <w:r>
              <w:rPr>
                <w:rFonts w:ascii="Arial" w:hAnsi="Arial" w:cs="Arial"/>
                <w:sz w:val="24"/>
                <w:szCs w:val="24"/>
              </w:rPr>
              <w:t xml:space="preserve">While there was some consistency within approaches, no service group’s arrangements mirrored the corporate structure or each other. </w:t>
            </w:r>
            <w:r w:rsidR="002657D7">
              <w:rPr>
                <w:rFonts w:ascii="Arial" w:hAnsi="Arial" w:cs="Arial"/>
                <w:sz w:val="24"/>
                <w:szCs w:val="24"/>
              </w:rPr>
              <w:t>W</w:t>
            </w:r>
            <w:r>
              <w:rPr>
                <w:rFonts w:ascii="Arial" w:hAnsi="Arial" w:cs="Arial"/>
                <w:sz w:val="24"/>
                <w:szCs w:val="24"/>
              </w:rPr>
              <w:t xml:space="preserve">ork </w:t>
            </w:r>
            <w:r w:rsidR="002657D7">
              <w:rPr>
                <w:rFonts w:ascii="Arial" w:hAnsi="Arial" w:cs="Arial"/>
                <w:sz w:val="24"/>
                <w:szCs w:val="24"/>
              </w:rPr>
              <w:t>has been</w:t>
            </w:r>
            <w:r>
              <w:rPr>
                <w:rFonts w:ascii="Arial" w:hAnsi="Arial" w:cs="Arial"/>
                <w:sz w:val="24"/>
                <w:szCs w:val="24"/>
              </w:rPr>
              <w:t xml:space="preserve"> undertaken by the Director of Corporate Governance and </w:t>
            </w:r>
            <w:r w:rsidR="002657D7">
              <w:rPr>
                <w:rFonts w:ascii="Arial" w:hAnsi="Arial" w:cs="Arial"/>
                <w:sz w:val="24"/>
                <w:szCs w:val="24"/>
              </w:rPr>
              <w:t>the structures are now broadly in-line with those of corporate and are in the process of being implemented.</w:t>
            </w:r>
            <w:r w:rsidR="0041082E">
              <w:rPr>
                <w:rFonts w:ascii="Arial" w:hAnsi="Arial" w:cs="Arial"/>
                <w:sz w:val="24"/>
                <w:szCs w:val="24"/>
              </w:rPr>
              <w:t xml:space="preserve"> Audit Wales will be reviewing these during 2023-24.</w:t>
            </w:r>
          </w:p>
          <w:p w:rsidR="00417245" w:rsidRPr="00ED2090" w:rsidRDefault="00417245" w:rsidP="002657D7">
            <w:pPr>
              <w:spacing w:before="40" w:after="40"/>
              <w:rPr>
                <w:rFonts w:ascii="Arial" w:hAnsi="Arial" w:cs="Arial"/>
                <w:sz w:val="24"/>
                <w:szCs w:val="24"/>
              </w:rPr>
            </w:pPr>
            <w:r>
              <w:rPr>
                <w:rFonts w:ascii="Arial" w:hAnsi="Arial" w:cs="Arial"/>
                <w:sz w:val="24"/>
                <w:szCs w:val="24"/>
              </w:rPr>
              <w:t>Revised Quality Framework to reflect Duty of Quality being consulted upon for approval in September 2023.</w:t>
            </w:r>
          </w:p>
        </w:tc>
      </w:tr>
      <w:tr w:rsidR="00AC2D24" w:rsidRPr="00ED2090" w:rsidTr="009632C6">
        <w:tc>
          <w:tcPr>
            <w:tcW w:w="4649" w:type="dxa"/>
          </w:tcPr>
          <w:p w:rsidR="00AC2D24" w:rsidRPr="00ED2090" w:rsidRDefault="00AC2D24" w:rsidP="009632C6">
            <w:pPr>
              <w:spacing w:before="40" w:after="40"/>
              <w:rPr>
                <w:rFonts w:ascii="Arial" w:hAnsi="Arial" w:cs="Arial"/>
                <w:sz w:val="24"/>
                <w:szCs w:val="24"/>
              </w:rPr>
            </w:pPr>
            <w:r w:rsidRPr="00ED2090">
              <w:rPr>
                <w:rFonts w:ascii="Arial" w:hAnsi="Arial" w:cs="Arial"/>
                <w:sz w:val="24"/>
                <w:szCs w:val="24"/>
              </w:rPr>
              <w:t xml:space="preserve">Service groups to have a standardised lists of quality areas to discuss in their quality governance structures throughout a 12-month cycle in a clear work programme; </w:t>
            </w:r>
          </w:p>
        </w:tc>
        <w:tc>
          <w:tcPr>
            <w:tcW w:w="4649" w:type="dxa"/>
          </w:tcPr>
          <w:p w:rsidR="00AC2D24" w:rsidRPr="00ED2090" w:rsidRDefault="00AC2D24" w:rsidP="009632C6">
            <w:pPr>
              <w:spacing w:before="40" w:after="40"/>
              <w:rPr>
                <w:rFonts w:ascii="Arial" w:hAnsi="Arial" w:cs="Arial"/>
                <w:sz w:val="24"/>
                <w:szCs w:val="24"/>
              </w:rPr>
            </w:pPr>
            <w:r w:rsidRPr="00ED2090">
              <w:rPr>
                <w:rFonts w:ascii="Arial" w:hAnsi="Arial" w:cs="Arial"/>
                <w:sz w:val="24"/>
                <w:szCs w:val="24"/>
              </w:rPr>
              <w:t>Service Groups</w:t>
            </w:r>
          </w:p>
        </w:tc>
        <w:tc>
          <w:tcPr>
            <w:tcW w:w="4650" w:type="dxa"/>
            <w:vMerge/>
          </w:tcPr>
          <w:p w:rsidR="00AC2D24" w:rsidRPr="00ED2090" w:rsidRDefault="00AC2D24" w:rsidP="009632C6">
            <w:pPr>
              <w:spacing w:before="40" w:after="40"/>
              <w:rPr>
                <w:rFonts w:ascii="Arial" w:hAnsi="Arial" w:cs="Arial"/>
                <w:sz w:val="24"/>
                <w:szCs w:val="24"/>
              </w:rPr>
            </w:pP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Develop proposals for a central quality hub for approval by the Patient Safety Group;</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 xml:space="preserve">Director of Nursing and Patient Experience </w:t>
            </w:r>
          </w:p>
        </w:tc>
        <w:tc>
          <w:tcPr>
            <w:tcW w:w="4650"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Quality hub now in place supported by a dedicated intranet page:</w:t>
            </w:r>
          </w:p>
          <w:p w:rsidR="00ED2090" w:rsidRPr="00ED2090" w:rsidRDefault="0032568B" w:rsidP="009632C6">
            <w:pPr>
              <w:spacing w:before="40" w:after="40"/>
              <w:rPr>
                <w:rFonts w:ascii="Arial" w:hAnsi="Arial" w:cs="Arial"/>
                <w:sz w:val="24"/>
                <w:szCs w:val="24"/>
              </w:rPr>
            </w:pPr>
            <w:hyperlink r:id="rId20" w:history="1">
              <w:r w:rsidR="00ED2090" w:rsidRPr="00ED2090">
                <w:rPr>
                  <w:rStyle w:val="Hyperlink"/>
                  <w:rFonts w:ascii="Arial" w:hAnsi="Arial" w:cs="Arial"/>
                  <w:sz w:val="24"/>
                  <w:szCs w:val="24"/>
                </w:rPr>
                <w:t>Quality, Safety &amp; Improvement Hub - Home (sharepoint.com)</w:t>
              </w:r>
            </w:hyperlink>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 xml:space="preserve">Clarity be set as to whom the governance function within the service groups (complaints, concerns, patient experience) reports and this be a standard approach for all service groups as line management is currently different across all. </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Experience/Director of Corporate Governance</w:t>
            </w:r>
          </w:p>
        </w:tc>
        <w:tc>
          <w:tcPr>
            <w:tcW w:w="4650" w:type="dxa"/>
          </w:tcPr>
          <w:p w:rsidR="00ED2090" w:rsidRPr="00ED2090" w:rsidRDefault="00ED2090" w:rsidP="002657D7">
            <w:pPr>
              <w:spacing w:before="40" w:after="40"/>
              <w:rPr>
                <w:rFonts w:ascii="Arial" w:hAnsi="Arial" w:cs="Arial"/>
                <w:sz w:val="24"/>
                <w:szCs w:val="24"/>
              </w:rPr>
            </w:pPr>
            <w:r w:rsidRPr="00ED2090">
              <w:rPr>
                <w:rFonts w:ascii="Arial" w:hAnsi="Arial" w:cs="Arial"/>
                <w:sz w:val="24"/>
                <w:szCs w:val="24"/>
              </w:rPr>
              <w:t>Review of resources across the health board has taken place and is being benchmarked against foundation trus</w:t>
            </w:r>
            <w:r w:rsidR="002657D7">
              <w:rPr>
                <w:rFonts w:ascii="Arial" w:hAnsi="Arial" w:cs="Arial"/>
                <w:sz w:val="24"/>
                <w:szCs w:val="24"/>
              </w:rPr>
              <w:t>ts in NHS England. Full report was taken to Management Board in July 2023 with timelines for a standa</w:t>
            </w:r>
            <w:r w:rsidR="00417245">
              <w:rPr>
                <w:rFonts w:ascii="Arial" w:hAnsi="Arial" w:cs="Arial"/>
                <w:sz w:val="24"/>
                <w:szCs w:val="24"/>
              </w:rPr>
              <w:t>rd approach to be in place for A</w:t>
            </w:r>
            <w:r w:rsidR="002657D7">
              <w:rPr>
                <w:rFonts w:ascii="Arial" w:hAnsi="Arial" w:cs="Arial"/>
                <w:sz w:val="24"/>
                <w:szCs w:val="24"/>
              </w:rPr>
              <w:t>utumn 2023</w:t>
            </w:r>
            <w:r w:rsidRPr="00ED2090">
              <w:rPr>
                <w:rFonts w:ascii="Arial" w:hAnsi="Arial" w:cs="Arial"/>
                <w:sz w:val="24"/>
                <w:szCs w:val="24"/>
              </w:rPr>
              <w:t xml:space="preserve">. </w:t>
            </w:r>
          </w:p>
        </w:tc>
      </w:tr>
    </w:tbl>
    <w:p w:rsidR="00ED2090" w:rsidRPr="00ED2090" w:rsidRDefault="00ED2090" w:rsidP="00ED2090">
      <w:pPr>
        <w:rPr>
          <w:rFonts w:ascii="Arial" w:hAnsi="Arial" w:cs="Arial"/>
          <w:sz w:val="24"/>
          <w:szCs w:val="24"/>
        </w:rPr>
      </w:pPr>
    </w:p>
    <w:p w:rsidR="00ED2090" w:rsidRPr="00ED2090" w:rsidRDefault="00ED2090" w:rsidP="00ED2090">
      <w:pPr>
        <w:rPr>
          <w:rFonts w:ascii="Arial" w:hAnsi="Arial" w:cs="Arial"/>
          <w:sz w:val="24"/>
          <w:szCs w:val="24"/>
        </w:rPr>
      </w:pPr>
    </w:p>
    <w:p w:rsidR="00ED2090" w:rsidRPr="00ED2090" w:rsidRDefault="00ED2090" w:rsidP="00ED2090">
      <w:pPr>
        <w:rPr>
          <w:rFonts w:ascii="Arial" w:hAnsi="Arial" w:cs="Arial"/>
          <w:sz w:val="24"/>
          <w:szCs w:val="24"/>
        </w:rPr>
      </w:pPr>
    </w:p>
    <w:p w:rsidR="00ED2090" w:rsidRPr="00ED2090" w:rsidRDefault="00ED2090" w:rsidP="00ED2090">
      <w:pPr>
        <w:rPr>
          <w:rFonts w:ascii="Arial" w:hAnsi="Arial" w:cs="Arial"/>
          <w:sz w:val="24"/>
          <w:szCs w:val="24"/>
        </w:rPr>
      </w:pPr>
    </w:p>
    <w:tbl>
      <w:tblPr>
        <w:tblStyle w:val="TableGrid"/>
        <w:tblW w:w="0" w:type="auto"/>
        <w:tblLook w:val="04A0" w:firstRow="1" w:lastRow="0" w:firstColumn="1" w:lastColumn="0" w:noHBand="0" w:noVBand="1"/>
      </w:tblPr>
      <w:tblGrid>
        <w:gridCol w:w="4649"/>
        <w:gridCol w:w="4649"/>
        <w:gridCol w:w="4650"/>
      </w:tblGrid>
      <w:tr w:rsidR="00ED2090" w:rsidRPr="00ED2090" w:rsidTr="009632C6">
        <w:tc>
          <w:tcPr>
            <w:tcW w:w="13948" w:type="dxa"/>
            <w:gridSpan w:val="3"/>
            <w:shd w:val="clear" w:color="auto" w:fill="5B9BD5" w:themeFill="accent1"/>
          </w:tcPr>
          <w:p w:rsidR="00ED2090" w:rsidRPr="00ED2090" w:rsidRDefault="00ED2090" w:rsidP="009632C6">
            <w:pPr>
              <w:spacing w:before="40" w:after="40"/>
              <w:jc w:val="center"/>
              <w:rPr>
                <w:rFonts w:ascii="Arial" w:hAnsi="Arial" w:cs="Arial"/>
                <w:b/>
                <w:sz w:val="24"/>
                <w:szCs w:val="24"/>
              </w:rPr>
            </w:pPr>
            <w:r w:rsidRPr="00ED2090">
              <w:rPr>
                <w:rFonts w:ascii="Arial" w:hAnsi="Arial" w:cs="Arial"/>
                <w:b/>
                <w:color w:val="FFFFFF" w:themeColor="background1"/>
                <w:sz w:val="24"/>
                <w:szCs w:val="24"/>
              </w:rPr>
              <w:t xml:space="preserve">Quality </w:t>
            </w:r>
          </w:p>
        </w:tc>
      </w:tr>
      <w:tr w:rsidR="00ED2090" w:rsidRPr="00ED2090" w:rsidTr="009632C6">
        <w:tc>
          <w:tcPr>
            <w:tcW w:w="4649"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Action</w:t>
            </w:r>
          </w:p>
        </w:tc>
        <w:tc>
          <w:tcPr>
            <w:tcW w:w="4649"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Lead</w:t>
            </w:r>
          </w:p>
        </w:tc>
        <w:tc>
          <w:tcPr>
            <w:tcW w:w="4650"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Status</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First draft of quality strategy be shared with the Management Board for discussion</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Completed. Quality strategy was approved by the board in January 2023 and launched on 2</w:t>
            </w:r>
            <w:r w:rsidRPr="00ED2090">
              <w:rPr>
                <w:rFonts w:ascii="Arial" w:hAnsi="Arial" w:cs="Arial"/>
                <w:sz w:val="24"/>
                <w:szCs w:val="24"/>
                <w:vertAlign w:val="superscript"/>
              </w:rPr>
              <w:t>nd</w:t>
            </w:r>
            <w:r w:rsidRPr="00ED2090">
              <w:rPr>
                <w:rFonts w:ascii="Arial" w:hAnsi="Arial" w:cs="Arial"/>
                <w:sz w:val="24"/>
                <w:szCs w:val="24"/>
              </w:rPr>
              <w:t xml:space="preserve"> March 2023. </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Identify, through a multi-disciplinary approach with the service groups and based on evidence, three to five priorities to focus on improving</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rsidR="00417245" w:rsidRDefault="00417245" w:rsidP="00417245">
            <w:pPr>
              <w:spacing w:before="40" w:after="40"/>
              <w:rPr>
                <w:rFonts w:ascii="Arial" w:hAnsi="Arial" w:cs="Arial"/>
                <w:sz w:val="24"/>
                <w:szCs w:val="24"/>
              </w:rPr>
            </w:pPr>
            <w:r>
              <w:rPr>
                <w:rFonts w:ascii="Arial" w:hAnsi="Arial" w:cs="Arial"/>
                <w:sz w:val="24"/>
                <w:szCs w:val="24"/>
              </w:rPr>
              <w:t>HB-wide priorities for 2023/24 have been agreed and governance arrangements put in place.</w:t>
            </w:r>
          </w:p>
          <w:p w:rsidR="00ED2090" w:rsidRPr="00ED2090" w:rsidRDefault="00417245" w:rsidP="00417245">
            <w:pPr>
              <w:spacing w:before="40" w:after="40"/>
              <w:rPr>
                <w:rFonts w:ascii="Arial" w:hAnsi="Arial" w:cs="Arial"/>
                <w:sz w:val="24"/>
                <w:szCs w:val="24"/>
              </w:rPr>
            </w:pPr>
            <w:r>
              <w:rPr>
                <w:rFonts w:ascii="Arial" w:hAnsi="Arial" w:cs="Arial"/>
                <w:sz w:val="24"/>
                <w:szCs w:val="24"/>
              </w:rPr>
              <w:t>Service groups are holding summit events to look at priorities within specific areas.</w:t>
            </w:r>
            <w:r w:rsidR="00ED2090" w:rsidRPr="00ED2090">
              <w:rPr>
                <w:rFonts w:ascii="Arial" w:hAnsi="Arial" w:cs="Arial"/>
                <w:sz w:val="24"/>
                <w:szCs w:val="24"/>
              </w:rPr>
              <w:t xml:space="preserve"> </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Tools and techniques be created for staff to measure staff and patient experience understand their services to identify problem areas</w:t>
            </w:r>
          </w:p>
        </w:tc>
        <w:tc>
          <w:tcPr>
            <w:tcW w:w="4649" w:type="dxa"/>
          </w:tcPr>
          <w:p w:rsidR="00ED2090" w:rsidRPr="00ED2090" w:rsidRDefault="003514BF" w:rsidP="003514BF">
            <w:pPr>
              <w:spacing w:before="40" w:after="40"/>
              <w:rPr>
                <w:rFonts w:ascii="Arial" w:hAnsi="Arial" w:cs="Arial"/>
                <w:sz w:val="24"/>
                <w:szCs w:val="24"/>
              </w:rPr>
            </w:pPr>
            <w:r w:rsidRPr="00ED2090">
              <w:rPr>
                <w:rFonts w:ascii="Arial" w:hAnsi="Arial" w:cs="Arial"/>
                <w:sz w:val="24"/>
                <w:szCs w:val="24"/>
              </w:rPr>
              <w:t xml:space="preserve">Director of </w:t>
            </w:r>
            <w:r>
              <w:rPr>
                <w:rFonts w:ascii="Arial" w:hAnsi="Arial" w:cs="Arial"/>
                <w:sz w:val="24"/>
                <w:szCs w:val="24"/>
              </w:rPr>
              <w:t>Insight</w:t>
            </w:r>
            <w:r w:rsidR="00E71571">
              <w:rPr>
                <w:rFonts w:ascii="Arial" w:hAnsi="Arial" w:cs="Arial"/>
                <w:sz w:val="24"/>
                <w:szCs w:val="24"/>
              </w:rPr>
              <w:t>, Communications and Engagement/Director of Workforce and OD</w:t>
            </w:r>
          </w:p>
        </w:tc>
        <w:tc>
          <w:tcPr>
            <w:tcW w:w="4650" w:type="dxa"/>
          </w:tcPr>
          <w:p w:rsidR="00ED2090" w:rsidRPr="00ED2090" w:rsidRDefault="0009470D" w:rsidP="00AC2D24">
            <w:pPr>
              <w:spacing w:before="40" w:after="40"/>
              <w:rPr>
                <w:rFonts w:ascii="Arial" w:hAnsi="Arial" w:cs="Arial"/>
                <w:sz w:val="24"/>
                <w:szCs w:val="24"/>
              </w:rPr>
            </w:pPr>
            <w:r>
              <w:rPr>
                <w:rFonts w:ascii="Arial" w:hAnsi="Arial" w:cs="Arial"/>
                <w:sz w:val="24"/>
                <w:szCs w:val="24"/>
              </w:rPr>
              <w:t xml:space="preserve">Task and </w:t>
            </w:r>
            <w:r w:rsidR="001B6CAC">
              <w:rPr>
                <w:rFonts w:ascii="Arial" w:hAnsi="Arial" w:cs="Arial"/>
                <w:sz w:val="24"/>
                <w:szCs w:val="24"/>
              </w:rPr>
              <w:t xml:space="preserve">finish group </w:t>
            </w:r>
            <w:r w:rsidR="00AC2D24">
              <w:rPr>
                <w:rFonts w:ascii="Arial" w:hAnsi="Arial" w:cs="Arial"/>
                <w:sz w:val="24"/>
                <w:szCs w:val="24"/>
              </w:rPr>
              <w:t>commenced</w:t>
            </w:r>
            <w:r>
              <w:rPr>
                <w:rFonts w:ascii="Arial" w:hAnsi="Arial" w:cs="Arial"/>
                <w:sz w:val="24"/>
                <w:szCs w:val="24"/>
              </w:rPr>
              <w:t xml:space="preserve"> in April to take this work forward over </w:t>
            </w:r>
            <w:r w:rsidR="001B6CAC">
              <w:rPr>
                <w:rFonts w:ascii="Arial" w:hAnsi="Arial" w:cs="Arial"/>
                <w:sz w:val="24"/>
                <w:szCs w:val="24"/>
              </w:rPr>
              <w:t>six</w:t>
            </w:r>
            <w:r>
              <w:rPr>
                <w:rFonts w:ascii="Arial" w:hAnsi="Arial" w:cs="Arial"/>
                <w:sz w:val="24"/>
                <w:szCs w:val="24"/>
              </w:rPr>
              <w:t xml:space="preserve"> months.</w:t>
            </w:r>
            <w:r w:rsidR="003514BF">
              <w:rPr>
                <w:rFonts w:ascii="Arial" w:hAnsi="Arial" w:cs="Arial"/>
                <w:sz w:val="24"/>
                <w:szCs w:val="24"/>
              </w:rPr>
              <w:t xml:space="preserve"> </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External facilitator be commissioned to develop the patient and stakeholder experience and engagement sub-group to expand areas of focus from ‘friends and family’</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Experience/Director of Corporate Governance</w:t>
            </w:r>
          </w:p>
        </w:tc>
        <w:tc>
          <w:tcPr>
            <w:tcW w:w="4650" w:type="dxa"/>
          </w:tcPr>
          <w:p w:rsidR="00ED2090" w:rsidRPr="00ED2090" w:rsidRDefault="001B6CAC" w:rsidP="00AC2D24">
            <w:pPr>
              <w:spacing w:before="40" w:after="40"/>
              <w:rPr>
                <w:rFonts w:ascii="Arial" w:hAnsi="Arial" w:cs="Arial"/>
                <w:sz w:val="24"/>
                <w:szCs w:val="24"/>
              </w:rPr>
            </w:pPr>
            <w:r>
              <w:rPr>
                <w:rFonts w:ascii="Arial" w:hAnsi="Arial" w:cs="Arial"/>
                <w:sz w:val="24"/>
                <w:szCs w:val="24"/>
              </w:rPr>
              <w:t xml:space="preserve">Task and finish group </w:t>
            </w:r>
            <w:r w:rsidR="00AC2D24">
              <w:rPr>
                <w:rFonts w:ascii="Arial" w:hAnsi="Arial" w:cs="Arial"/>
                <w:sz w:val="24"/>
                <w:szCs w:val="24"/>
              </w:rPr>
              <w:t>commenced</w:t>
            </w:r>
            <w:r>
              <w:rPr>
                <w:rFonts w:ascii="Arial" w:hAnsi="Arial" w:cs="Arial"/>
                <w:sz w:val="24"/>
                <w:szCs w:val="24"/>
              </w:rPr>
              <w:t xml:space="preserve"> in April to take this work forward over six months.</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Develop a new style ‘complaint’ report</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Experience/Director of Corporate Governance</w:t>
            </w:r>
          </w:p>
        </w:tc>
        <w:tc>
          <w:tcPr>
            <w:tcW w:w="4650" w:type="dxa"/>
          </w:tcPr>
          <w:p w:rsidR="00ED2090" w:rsidRPr="00ED2090" w:rsidRDefault="000E6D6C" w:rsidP="000E6D6C">
            <w:pPr>
              <w:spacing w:before="40" w:after="40"/>
              <w:rPr>
                <w:rFonts w:ascii="Arial" w:hAnsi="Arial" w:cs="Arial"/>
                <w:sz w:val="24"/>
                <w:szCs w:val="24"/>
              </w:rPr>
            </w:pPr>
            <w:r>
              <w:rPr>
                <w:rFonts w:ascii="Arial" w:hAnsi="Arial" w:cs="Arial"/>
                <w:sz w:val="24"/>
                <w:szCs w:val="24"/>
              </w:rPr>
              <w:t>Completed and shared with the Quality and Safety Committee in July 2022.</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 xml:space="preserve">A baseline review of quality resources within the health board to determine what </w:t>
            </w:r>
            <w:r w:rsidRPr="00ED2090">
              <w:rPr>
                <w:rFonts w:ascii="Arial" w:hAnsi="Arial" w:cs="Arial"/>
                <w:sz w:val="24"/>
                <w:szCs w:val="24"/>
              </w:rPr>
              <w:lastRenderedPageBreak/>
              <w:t>should be corporate and what should be devolved to the service groups</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lastRenderedPageBreak/>
              <w:t>Director of Nursing and Patient Experience/Director of Corporate Governance</w:t>
            </w:r>
          </w:p>
        </w:tc>
        <w:tc>
          <w:tcPr>
            <w:tcW w:w="4650" w:type="dxa"/>
          </w:tcPr>
          <w:p w:rsidR="00ED2090" w:rsidRPr="00ED2090" w:rsidRDefault="002657D7" w:rsidP="009632C6">
            <w:pPr>
              <w:spacing w:before="40" w:after="40"/>
              <w:rPr>
                <w:rFonts w:ascii="Arial" w:hAnsi="Arial" w:cs="Arial"/>
                <w:sz w:val="24"/>
                <w:szCs w:val="24"/>
              </w:rPr>
            </w:pPr>
            <w:r>
              <w:rPr>
                <w:rFonts w:ascii="Arial" w:hAnsi="Arial" w:cs="Arial"/>
                <w:sz w:val="24"/>
                <w:szCs w:val="24"/>
              </w:rPr>
              <w:t xml:space="preserve">Full report was taken to Management Board in July 2023 with timelines for a </w:t>
            </w:r>
            <w:r>
              <w:rPr>
                <w:rFonts w:ascii="Arial" w:hAnsi="Arial" w:cs="Arial"/>
                <w:sz w:val="24"/>
                <w:szCs w:val="24"/>
              </w:rPr>
              <w:lastRenderedPageBreak/>
              <w:t>standa</w:t>
            </w:r>
            <w:r w:rsidR="00417245">
              <w:rPr>
                <w:rFonts w:ascii="Arial" w:hAnsi="Arial" w:cs="Arial"/>
                <w:sz w:val="24"/>
                <w:szCs w:val="24"/>
              </w:rPr>
              <w:t>rd approach to be in place for A</w:t>
            </w:r>
            <w:r>
              <w:rPr>
                <w:rFonts w:ascii="Arial" w:hAnsi="Arial" w:cs="Arial"/>
                <w:sz w:val="24"/>
                <w:szCs w:val="24"/>
              </w:rPr>
              <w:t>utumn 2023</w:t>
            </w:r>
            <w:r w:rsidRPr="00ED2090">
              <w:rPr>
                <w:rFonts w:ascii="Arial" w:hAnsi="Arial" w:cs="Arial"/>
                <w:sz w:val="24"/>
                <w:szCs w:val="24"/>
              </w:rPr>
              <w:t xml:space="preserve">. </w:t>
            </w:r>
            <w:r w:rsidR="00ED2090" w:rsidRPr="00ED2090">
              <w:rPr>
                <w:rFonts w:ascii="Arial" w:hAnsi="Arial" w:cs="Arial"/>
                <w:sz w:val="24"/>
                <w:szCs w:val="24"/>
              </w:rPr>
              <w:t xml:space="preserve"> </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lastRenderedPageBreak/>
              <w:t>Development of a communications plan to set out the work being undertaken, why and expectations</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 xml:space="preserve">Director of Insight, Communications and Engagement </w:t>
            </w:r>
          </w:p>
        </w:tc>
        <w:tc>
          <w:tcPr>
            <w:tcW w:w="4650" w:type="dxa"/>
          </w:tcPr>
          <w:p w:rsidR="00ED2090" w:rsidRPr="00ED2090" w:rsidRDefault="00ED2090" w:rsidP="00417245">
            <w:pPr>
              <w:spacing w:before="40" w:after="40"/>
              <w:rPr>
                <w:rFonts w:ascii="Arial" w:hAnsi="Arial" w:cs="Arial"/>
                <w:sz w:val="24"/>
                <w:szCs w:val="24"/>
              </w:rPr>
            </w:pPr>
            <w:r w:rsidRPr="00ED2090">
              <w:rPr>
                <w:rFonts w:ascii="Arial" w:hAnsi="Arial" w:cs="Arial"/>
                <w:sz w:val="24"/>
                <w:szCs w:val="24"/>
              </w:rPr>
              <w:t xml:space="preserve">Communications and implementation </w:t>
            </w:r>
            <w:r w:rsidR="00417245">
              <w:rPr>
                <w:rFonts w:ascii="Arial" w:hAnsi="Arial" w:cs="Arial"/>
                <w:sz w:val="24"/>
                <w:szCs w:val="24"/>
              </w:rPr>
              <w:t>actions</w:t>
            </w:r>
            <w:r w:rsidRPr="00ED2090">
              <w:rPr>
                <w:rFonts w:ascii="Arial" w:hAnsi="Arial" w:cs="Arial"/>
                <w:sz w:val="24"/>
                <w:szCs w:val="24"/>
              </w:rPr>
              <w:t xml:space="preserve"> developed to support the quality strategy. </w:t>
            </w:r>
          </w:p>
        </w:tc>
      </w:tr>
    </w:tbl>
    <w:p w:rsidR="002657D7" w:rsidRDefault="002657D7"/>
    <w:tbl>
      <w:tblPr>
        <w:tblStyle w:val="TableGrid"/>
        <w:tblW w:w="0" w:type="auto"/>
        <w:tblLook w:val="04A0" w:firstRow="1" w:lastRow="0" w:firstColumn="1" w:lastColumn="0" w:noHBand="0" w:noVBand="1"/>
      </w:tblPr>
      <w:tblGrid>
        <w:gridCol w:w="4649"/>
        <w:gridCol w:w="4649"/>
        <w:gridCol w:w="4650"/>
      </w:tblGrid>
      <w:tr w:rsidR="00ED2090" w:rsidRPr="00ED2090" w:rsidTr="009632C6">
        <w:tc>
          <w:tcPr>
            <w:tcW w:w="13948" w:type="dxa"/>
            <w:gridSpan w:val="3"/>
            <w:shd w:val="clear" w:color="auto" w:fill="5B9BD5" w:themeFill="accent1"/>
          </w:tcPr>
          <w:p w:rsidR="00ED2090" w:rsidRPr="00ED2090" w:rsidRDefault="00ED2090" w:rsidP="009632C6">
            <w:pPr>
              <w:spacing w:before="40" w:after="40"/>
              <w:jc w:val="center"/>
              <w:rPr>
                <w:rFonts w:ascii="Arial" w:hAnsi="Arial" w:cs="Arial"/>
                <w:b/>
                <w:sz w:val="24"/>
                <w:szCs w:val="24"/>
              </w:rPr>
            </w:pPr>
            <w:r w:rsidRPr="00ED2090">
              <w:rPr>
                <w:rFonts w:ascii="Arial" w:hAnsi="Arial" w:cs="Arial"/>
                <w:b/>
                <w:color w:val="FFFFFF" w:themeColor="background1"/>
                <w:sz w:val="24"/>
                <w:szCs w:val="24"/>
              </w:rPr>
              <w:t xml:space="preserve">Outcomes </w:t>
            </w:r>
          </w:p>
        </w:tc>
      </w:tr>
      <w:tr w:rsidR="00ED2090" w:rsidRPr="00ED2090" w:rsidTr="009632C6">
        <w:tc>
          <w:tcPr>
            <w:tcW w:w="4649"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Action</w:t>
            </w:r>
          </w:p>
        </w:tc>
        <w:tc>
          <w:tcPr>
            <w:tcW w:w="4649"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Lead</w:t>
            </w:r>
          </w:p>
        </w:tc>
        <w:tc>
          <w:tcPr>
            <w:tcW w:w="4650"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Status</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Mortality reduction plans across primary and secondary care</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 xml:space="preserve">Executive Medical Director </w:t>
            </w:r>
          </w:p>
        </w:tc>
        <w:tc>
          <w:tcPr>
            <w:tcW w:w="4650" w:type="dxa"/>
          </w:tcPr>
          <w:p w:rsidR="00ED2090" w:rsidRPr="00ED2090" w:rsidRDefault="00ED2090" w:rsidP="002657D7">
            <w:pPr>
              <w:spacing w:before="40" w:after="40"/>
              <w:rPr>
                <w:rFonts w:ascii="Arial" w:hAnsi="Arial" w:cs="Arial"/>
                <w:sz w:val="24"/>
                <w:szCs w:val="24"/>
              </w:rPr>
            </w:pPr>
            <w:r w:rsidRPr="00ED2090">
              <w:rPr>
                <w:rFonts w:ascii="Arial" w:hAnsi="Arial" w:cs="Arial"/>
                <w:sz w:val="24"/>
                <w:szCs w:val="24"/>
              </w:rPr>
              <w:t>The Deputy Medical Director has created a mortality dashboard for medical examiner to review, crude and condition speciality mortality ratio with a condition specific mortality dashboard. The data is reviewed monthly and triangulated to identify outliers and themes which are brought to attention of the clinical team and the Clinical Outcomes and Effectiveness and the Patient Safety groups. The clinical team undertake a thematic analysis for outliers from the medical examiner reviews to develop a quality improvement programme, the outcome of which is reported to the Clinical Outcomes and Effectiveness group and the Patient safety groups.</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Management system to implement and monitor compliance with NICE (National Institute for Clinical Excellence) guidance</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Executive Medical Director</w:t>
            </w:r>
          </w:p>
        </w:tc>
        <w:tc>
          <w:tcPr>
            <w:tcW w:w="4650" w:type="dxa"/>
          </w:tcPr>
          <w:p w:rsidR="00ED2090" w:rsidRPr="00ED2090" w:rsidRDefault="000E6D6C" w:rsidP="009632C6">
            <w:pPr>
              <w:spacing w:before="40" w:after="40"/>
              <w:rPr>
                <w:rFonts w:ascii="Arial" w:hAnsi="Arial" w:cs="Arial"/>
                <w:sz w:val="24"/>
                <w:szCs w:val="24"/>
              </w:rPr>
            </w:pPr>
            <w:r>
              <w:rPr>
                <w:rFonts w:ascii="Arial" w:hAnsi="Arial" w:cs="Arial"/>
                <w:sz w:val="24"/>
                <w:szCs w:val="24"/>
              </w:rPr>
              <w:t xml:space="preserve">Completed and shared with the Audit Committee in September 2022. </w:t>
            </w:r>
          </w:p>
        </w:tc>
      </w:tr>
    </w:tbl>
    <w:p w:rsidR="00ED2090" w:rsidRPr="00ED2090" w:rsidRDefault="00ED2090" w:rsidP="00ED2090">
      <w:pPr>
        <w:rPr>
          <w:rFonts w:ascii="Arial" w:hAnsi="Arial" w:cs="Arial"/>
          <w:sz w:val="24"/>
          <w:szCs w:val="24"/>
        </w:rPr>
      </w:pPr>
    </w:p>
    <w:p w:rsidR="00ED2090" w:rsidRPr="00ED2090" w:rsidRDefault="00ED2090" w:rsidP="00ED2090">
      <w:pPr>
        <w:rPr>
          <w:rFonts w:ascii="Arial" w:hAnsi="Arial" w:cs="Arial"/>
          <w:sz w:val="24"/>
          <w:szCs w:val="24"/>
        </w:rPr>
      </w:pPr>
      <w:r w:rsidRPr="00ED2090">
        <w:rPr>
          <w:rFonts w:ascii="Arial" w:hAnsi="Arial" w:cs="Arial"/>
          <w:sz w:val="24"/>
          <w:szCs w:val="24"/>
        </w:rPr>
        <w:lastRenderedPageBreak/>
        <w:br w:type="page"/>
      </w:r>
    </w:p>
    <w:tbl>
      <w:tblPr>
        <w:tblStyle w:val="TableGrid"/>
        <w:tblW w:w="0" w:type="auto"/>
        <w:tblLook w:val="04A0" w:firstRow="1" w:lastRow="0" w:firstColumn="1" w:lastColumn="0" w:noHBand="0" w:noVBand="1"/>
      </w:tblPr>
      <w:tblGrid>
        <w:gridCol w:w="4649"/>
        <w:gridCol w:w="4649"/>
        <w:gridCol w:w="4650"/>
      </w:tblGrid>
      <w:tr w:rsidR="00ED2090" w:rsidRPr="00ED2090" w:rsidTr="009632C6">
        <w:tc>
          <w:tcPr>
            <w:tcW w:w="13948" w:type="dxa"/>
            <w:gridSpan w:val="3"/>
            <w:shd w:val="clear" w:color="auto" w:fill="5B9BD5" w:themeFill="accent1"/>
          </w:tcPr>
          <w:p w:rsidR="00ED2090" w:rsidRPr="00ED2090" w:rsidRDefault="003514BF" w:rsidP="009632C6">
            <w:pPr>
              <w:spacing w:before="40" w:after="40"/>
              <w:jc w:val="center"/>
              <w:rPr>
                <w:rFonts w:ascii="Arial" w:hAnsi="Arial" w:cs="Arial"/>
                <w:b/>
                <w:sz w:val="24"/>
                <w:szCs w:val="24"/>
              </w:rPr>
            </w:pPr>
            <w:r>
              <w:rPr>
                <w:rFonts w:ascii="Arial" w:hAnsi="Arial" w:cs="Arial"/>
                <w:b/>
                <w:color w:val="FFFFFF" w:themeColor="background1"/>
                <w:sz w:val="24"/>
                <w:szCs w:val="24"/>
              </w:rPr>
              <w:lastRenderedPageBreak/>
              <w:t>Creating a Learning Organisation</w:t>
            </w:r>
            <w:r w:rsidR="00ED2090" w:rsidRPr="00ED2090">
              <w:rPr>
                <w:rFonts w:ascii="Arial" w:hAnsi="Arial" w:cs="Arial"/>
                <w:b/>
                <w:color w:val="FFFFFF" w:themeColor="background1"/>
                <w:sz w:val="24"/>
                <w:szCs w:val="24"/>
              </w:rPr>
              <w:t xml:space="preserve"> </w:t>
            </w:r>
          </w:p>
        </w:tc>
      </w:tr>
      <w:tr w:rsidR="00ED2090" w:rsidRPr="00ED2090" w:rsidTr="009632C6">
        <w:tc>
          <w:tcPr>
            <w:tcW w:w="4649"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Action</w:t>
            </w:r>
          </w:p>
        </w:tc>
        <w:tc>
          <w:tcPr>
            <w:tcW w:w="4649"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Lead</w:t>
            </w:r>
          </w:p>
        </w:tc>
        <w:tc>
          <w:tcPr>
            <w:tcW w:w="4650" w:type="dxa"/>
          </w:tcPr>
          <w:p w:rsidR="00ED2090" w:rsidRPr="003514BF" w:rsidRDefault="00ED2090" w:rsidP="003514BF">
            <w:pPr>
              <w:spacing w:before="40" w:after="40"/>
              <w:jc w:val="center"/>
              <w:rPr>
                <w:rFonts w:ascii="Arial" w:hAnsi="Arial" w:cs="Arial"/>
                <w:b/>
                <w:sz w:val="24"/>
                <w:szCs w:val="24"/>
              </w:rPr>
            </w:pPr>
            <w:r w:rsidRPr="003514BF">
              <w:rPr>
                <w:rFonts w:ascii="Arial" w:hAnsi="Arial" w:cs="Arial"/>
                <w:b/>
                <w:sz w:val="24"/>
                <w:szCs w:val="24"/>
              </w:rPr>
              <w:t>Status</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Big Conversation process be undertaken to staff’s views on the culture of the organisation, staff experience and quality of services</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Workforce and OD</w:t>
            </w:r>
          </w:p>
        </w:tc>
        <w:tc>
          <w:tcPr>
            <w:tcW w:w="4650" w:type="dxa"/>
          </w:tcPr>
          <w:p w:rsidR="00481F5D" w:rsidRPr="00481F5D" w:rsidRDefault="00481F5D" w:rsidP="00481F5D">
            <w:pPr>
              <w:spacing w:before="40" w:after="40"/>
              <w:rPr>
                <w:rFonts w:ascii="Arial" w:hAnsi="Arial" w:cs="Arial"/>
                <w:sz w:val="24"/>
                <w:szCs w:val="24"/>
              </w:rPr>
            </w:pPr>
            <w:r w:rsidRPr="00481F5D">
              <w:rPr>
                <w:rFonts w:ascii="Arial" w:hAnsi="Arial" w:cs="Arial"/>
                <w:sz w:val="24"/>
                <w:szCs w:val="24"/>
              </w:rPr>
              <w:t xml:space="preserve">The programme </w:t>
            </w:r>
            <w:r>
              <w:rPr>
                <w:rFonts w:ascii="Arial" w:hAnsi="Arial" w:cs="Arial"/>
                <w:sz w:val="24"/>
                <w:szCs w:val="24"/>
              </w:rPr>
              <w:t>has three phases</w:t>
            </w:r>
            <w:r w:rsidRPr="00481F5D">
              <w:rPr>
                <w:rFonts w:ascii="Arial" w:hAnsi="Arial" w:cs="Arial"/>
                <w:sz w:val="24"/>
                <w:szCs w:val="24"/>
              </w:rPr>
              <w:t>:</w:t>
            </w:r>
          </w:p>
          <w:p w:rsidR="00481F5D" w:rsidRPr="00481F5D" w:rsidRDefault="00481F5D" w:rsidP="00481F5D">
            <w:pPr>
              <w:pStyle w:val="ListParagraph"/>
              <w:numPr>
                <w:ilvl w:val="0"/>
                <w:numId w:val="49"/>
              </w:numPr>
              <w:spacing w:before="40" w:after="40"/>
              <w:rPr>
                <w:rFonts w:ascii="Arial" w:hAnsi="Arial" w:cs="Arial"/>
                <w:sz w:val="24"/>
                <w:szCs w:val="24"/>
              </w:rPr>
            </w:pPr>
            <w:r w:rsidRPr="00481F5D">
              <w:rPr>
                <w:rFonts w:ascii="Arial" w:hAnsi="Arial" w:cs="Arial"/>
                <w:sz w:val="24"/>
                <w:szCs w:val="24"/>
              </w:rPr>
              <w:t>Identifying the current perception of staff and stakeholders of where we are, what we want the future to look like, how we want to work and what we stand for</w:t>
            </w:r>
            <w:r>
              <w:rPr>
                <w:rFonts w:ascii="Arial" w:hAnsi="Arial" w:cs="Arial"/>
                <w:sz w:val="24"/>
                <w:szCs w:val="24"/>
              </w:rPr>
              <w:t>;</w:t>
            </w:r>
            <w:r w:rsidRPr="00481F5D">
              <w:rPr>
                <w:rFonts w:ascii="Arial" w:hAnsi="Arial" w:cs="Arial"/>
                <w:sz w:val="24"/>
                <w:szCs w:val="24"/>
              </w:rPr>
              <w:t xml:space="preserve"> </w:t>
            </w:r>
          </w:p>
          <w:p w:rsidR="00481F5D" w:rsidRPr="00481F5D" w:rsidRDefault="00481F5D" w:rsidP="00481F5D">
            <w:pPr>
              <w:pStyle w:val="ListParagraph"/>
              <w:numPr>
                <w:ilvl w:val="0"/>
                <w:numId w:val="49"/>
              </w:numPr>
              <w:spacing w:before="40" w:after="40"/>
              <w:rPr>
                <w:rFonts w:ascii="Arial" w:hAnsi="Arial" w:cs="Arial"/>
                <w:sz w:val="24"/>
                <w:szCs w:val="24"/>
              </w:rPr>
            </w:pPr>
            <w:r w:rsidRPr="00481F5D">
              <w:rPr>
                <w:rFonts w:ascii="Arial" w:hAnsi="Arial" w:cs="Arial"/>
                <w:sz w:val="24"/>
                <w:szCs w:val="24"/>
              </w:rPr>
              <w:t>Engagement on the potential and broad vision for a quality driven organisation and</w:t>
            </w:r>
            <w:r>
              <w:rPr>
                <w:rFonts w:ascii="Arial" w:hAnsi="Arial" w:cs="Arial"/>
                <w:sz w:val="24"/>
                <w:szCs w:val="24"/>
              </w:rPr>
              <w:t xml:space="preserve"> to</w:t>
            </w:r>
            <w:r w:rsidRPr="00481F5D">
              <w:rPr>
                <w:rFonts w:ascii="Arial" w:hAnsi="Arial" w:cs="Arial"/>
                <w:sz w:val="24"/>
                <w:szCs w:val="24"/>
              </w:rPr>
              <w:t xml:space="preserve"> get there</w:t>
            </w:r>
            <w:r>
              <w:rPr>
                <w:rFonts w:ascii="Arial" w:hAnsi="Arial" w:cs="Arial"/>
                <w:sz w:val="24"/>
                <w:szCs w:val="24"/>
              </w:rPr>
              <w:t>;</w:t>
            </w:r>
          </w:p>
          <w:p w:rsidR="00481F5D" w:rsidRPr="00481F5D" w:rsidRDefault="00481F5D" w:rsidP="00481F5D">
            <w:pPr>
              <w:pStyle w:val="ListParagraph"/>
              <w:numPr>
                <w:ilvl w:val="0"/>
                <w:numId w:val="49"/>
              </w:numPr>
              <w:spacing w:before="40" w:after="40"/>
              <w:rPr>
                <w:rFonts w:ascii="Arial" w:hAnsi="Arial" w:cs="Arial"/>
                <w:sz w:val="24"/>
                <w:szCs w:val="24"/>
              </w:rPr>
            </w:pPr>
            <w:r w:rsidRPr="00481F5D">
              <w:rPr>
                <w:rFonts w:ascii="Arial" w:hAnsi="Arial" w:cs="Arial"/>
                <w:sz w:val="24"/>
                <w:szCs w:val="24"/>
              </w:rPr>
              <w:t>Setting a compelling vision for our organisation</w:t>
            </w:r>
            <w:r>
              <w:rPr>
                <w:rFonts w:ascii="Arial" w:hAnsi="Arial" w:cs="Arial"/>
                <w:sz w:val="24"/>
                <w:szCs w:val="24"/>
              </w:rPr>
              <w:t>.</w:t>
            </w:r>
          </w:p>
          <w:p w:rsidR="00DD62A9" w:rsidRPr="00ED2090" w:rsidRDefault="00481F5D" w:rsidP="002657D7">
            <w:pPr>
              <w:spacing w:before="40" w:after="40"/>
              <w:rPr>
                <w:rFonts w:ascii="Arial" w:hAnsi="Arial" w:cs="Arial"/>
                <w:sz w:val="24"/>
                <w:szCs w:val="24"/>
              </w:rPr>
            </w:pPr>
            <w:r w:rsidRPr="00481F5D">
              <w:rPr>
                <w:rFonts w:ascii="Arial" w:hAnsi="Arial" w:cs="Arial"/>
                <w:sz w:val="24"/>
                <w:szCs w:val="24"/>
              </w:rPr>
              <w:t xml:space="preserve">Phase </w:t>
            </w:r>
            <w:r w:rsidR="002657D7">
              <w:rPr>
                <w:rFonts w:ascii="Arial" w:hAnsi="Arial" w:cs="Arial"/>
                <w:sz w:val="24"/>
                <w:szCs w:val="24"/>
              </w:rPr>
              <w:t xml:space="preserve">one, </w:t>
            </w:r>
            <w:r w:rsidR="003116F7">
              <w:rPr>
                <w:rFonts w:ascii="Arial" w:hAnsi="Arial" w:cs="Arial"/>
                <w:sz w:val="24"/>
                <w:szCs w:val="24"/>
              </w:rPr>
              <w:t>two</w:t>
            </w:r>
            <w:r w:rsidR="002657D7">
              <w:rPr>
                <w:rFonts w:ascii="Arial" w:hAnsi="Arial" w:cs="Arial"/>
                <w:sz w:val="24"/>
                <w:szCs w:val="24"/>
              </w:rPr>
              <w:t xml:space="preserve"> and three</w:t>
            </w:r>
            <w:r w:rsidR="003116F7">
              <w:rPr>
                <w:rFonts w:ascii="Arial" w:hAnsi="Arial" w:cs="Arial"/>
                <w:sz w:val="24"/>
                <w:szCs w:val="24"/>
              </w:rPr>
              <w:t xml:space="preserve"> are now complete</w:t>
            </w:r>
            <w:r w:rsidR="002657D7">
              <w:rPr>
                <w:rFonts w:ascii="Arial" w:hAnsi="Arial" w:cs="Arial"/>
                <w:sz w:val="24"/>
                <w:szCs w:val="24"/>
              </w:rPr>
              <w:t xml:space="preserve"> and the engagement now underway on the vision document.</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Creation of a quality improvement academy</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rsidR="0009470D" w:rsidRDefault="0009470D" w:rsidP="00417245">
            <w:pPr>
              <w:spacing w:before="40" w:after="40"/>
              <w:rPr>
                <w:rFonts w:ascii="Arial" w:hAnsi="Arial" w:cs="Arial"/>
                <w:sz w:val="24"/>
                <w:szCs w:val="24"/>
              </w:rPr>
            </w:pPr>
            <w:r>
              <w:rPr>
                <w:rFonts w:ascii="Arial" w:hAnsi="Arial" w:cs="Arial"/>
                <w:sz w:val="24"/>
                <w:szCs w:val="24"/>
              </w:rPr>
              <w:t>D</w:t>
            </w:r>
            <w:r w:rsidR="000E6D6C">
              <w:rPr>
                <w:rFonts w:ascii="Arial" w:hAnsi="Arial" w:cs="Arial"/>
                <w:sz w:val="24"/>
                <w:szCs w:val="24"/>
              </w:rPr>
              <w:t>atabase of staff to support quality improvement programmes</w:t>
            </w:r>
            <w:r w:rsidR="00481F5D">
              <w:rPr>
                <w:rFonts w:ascii="Arial" w:hAnsi="Arial" w:cs="Arial"/>
                <w:sz w:val="24"/>
                <w:szCs w:val="24"/>
              </w:rPr>
              <w:t xml:space="preserve"> in place</w:t>
            </w:r>
            <w:r>
              <w:rPr>
                <w:rFonts w:ascii="Arial" w:hAnsi="Arial" w:cs="Arial"/>
                <w:sz w:val="24"/>
                <w:szCs w:val="24"/>
              </w:rPr>
              <w:t>.</w:t>
            </w:r>
            <w:r w:rsidR="001B6CAC">
              <w:rPr>
                <w:rFonts w:ascii="Arial" w:hAnsi="Arial" w:cs="Arial"/>
                <w:sz w:val="24"/>
                <w:szCs w:val="24"/>
              </w:rPr>
              <w:t xml:space="preserve"> </w:t>
            </w:r>
            <w:r>
              <w:rPr>
                <w:rFonts w:ascii="Arial" w:hAnsi="Arial" w:cs="Arial"/>
                <w:sz w:val="24"/>
                <w:szCs w:val="24"/>
              </w:rPr>
              <w:t xml:space="preserve">Internal training </w:t>
            </w:r>
            <w:r w:rsidR="00417245">
              <w:rPr>
                <w:rFonts w:ascii="Arial" w:hAnsi="Arial" w:cs="Arial"/>
                <w:sz w:val="24"/>
                <w:szCs w:val="24"/>
              </w:rPr>
              <w:t xml:space="preserve">scoping </w:t>
            </w:r>
            <w:r>
              <w:rPr>
                <w:rFonts w:ascii="Arial" w:hAnsi="Arial" w:cs="Arial"/>
                <w:sz w:val="24"/>
                <w:szCs w:val="24"/>
              </w:rPr>
              <w:t xml:space="preserve">review has been completed and </w:t>
            </w:r>
            <w:r w:rsidR="00417245">
              <w:rPr>
                <w:rFonts w:ascii="Arial" w:hAnsi="Arial" w:cs="Arial"/>
                <w:sz w:val="24"/>
                <w:szCs w:val="24"/>
              </w:rPr>
              <w:t>discussed with Improvement Cymru.</w:t>
            </w:r>
          </w:p>
          <w:p w:rsidR="00417245" w:rsidRDefault="00417245" w:rsidP="00417245">
            <w:pPr>
              <w:spacing w:before="40" w:after="40"/>
              <w:rPr>
                <w:rFonts w:ascii="Arial" w:hAnsi="Arial" w:cs="Arial"/>
                <w:sz w:val="24"/>
                <w:szCs w:val="24"/>
              </w:rPr>
            </w:pPr>
            <w:r>
              <w:rPr>
                <w:rFonts w:ascii="Arial" w:hAnsi="Arial" w:cs="Arial"/>
                <w:sz w:val="24"/>
                <w:szCs w:val="24"/>
              </w:rPr>
              <w:t>Revised training offer being implemented from October 2023.</w:t>
            </w:r>
          </w:p>
          <w:p w:rsidR="00417245" w:rsidRPr="00ED2090" w:rsidRDefault="00417245" w:rsidP="00417245">
            <w:pPr>
              <w:spacing w:before="40" w:after="40"/>
              <w:rPr>
                <w:rFonts w:ascii="Arial" w:hAnsi="Arial" w:cs="Arial"/>
                <w:sz w:val="24"/>
                <w:szCs w:val="24"/>
              </w:rPr>
            </w:pPr>
            <w:r>
              <w:rPr>
                <w:rFonts w:ascii="Arial" w:hAnsi="Arial" w:cs="Arial"/>
                <w:sz w:val="24"/>
                <w:szCs w:val="24"/>
              </w:rPr>
              <w:t xml:space="preserve">QI Community of Practice established. </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Development of a reward/recognition structure</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Workforce and OD</w:t>
            </w:r>
          </w:p>
        </w:tc>
        <w:tc>
          <w:tcPr>
            <w:tcW w:w="4650"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#Livingourvalues have been extended to include additional categories</w:t>
            </w:r>
            <w:r w:rsidR="00E71571">
              <w:rPr>
                <w:rFonts w:ascii="Arial" w:hAnsi="Arial" w:cs="Arial"/>
                <w:sz w:val="24"/>
                <w:szCs w:val="24"/>
              </w:rPr>
              <w:t>.</w:t>
            </w:r>
            <w:r w:rsidRPr="00ED2090">
              <w:rPr>
                <w:rFonts w:ascii="Arial" w:hAnsi="Arial" w:cs="Arial"/>
                <w:sz w:val="24"/>
                <w:szCs w:val="24"/>
              </w:rPr>
              <w:t xml:space="preserve"> </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Establishment of quarterly conferences and monthly ‘scale and spread’ events</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rsidR="00ED2090" w:rsidRPr="00ED2090" w:rsidRDefault="00ED2090" w:rsidP="00481F5D">
            <w:pPr>
              <w:spacing w:before="40" w:after="40"/>
              <w:rPr>
                <w:rFonts w:ascii="Arial" w:hAnsi="Arial" w:cs="Arial"/>
                <w:sz w:val="24"/>
                <w:szCs w:val="24"/>
              </w:rPr>
            </w:pPr>
            <w:r w:rsidRPr="00ED2090">
              <w:rPr>
                <w:rFonts w:ascii="Arial" w:hAnsi="Arial" w:cs="Arial"/>
                <w:sz w:val="24"/>
                <w:szCs w:val="24"/>
              </w:rPr>
              <w:t>Quarterly congress events</w:t>
            </w:r>
            <w:r w:rsidR="00481F5D">
              <w:rPr>
                <w:rFonts w:ascii="Arial" w:hAnsi="Arial" w:cs="Arial"/>
                <w:sz w:val="24"/>
                <w:szCs w:val="24"/>
              </w:rPr>
              <w:t xml:space="preserve"> in the diary</w:t>
            </w:r>
            <w:r w:rsidR="00E71571">
              <w:rPr>
                <w:rFonts w:ascii="Arial" w:hAnsi="Arial" w:cs="Arial"/>
                <w:sz w:val="24"/>
                <w:szCs w:val="24"/>
              </w:rPr>
              <w:t>.</w:t>
            </w:r>
          </w:p>
        </w:tc>
      </w:tr>
      <w:tr w:rsidR="00ED2090" w:rsidRPr="00ED2090" w:rsidTr="009632C6">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lastRenderedPageBreak/>
              <w:t>Create a list of those with IQT silver training</w:t>
            </w:r>
          </w:p>
        </w:tc>
        <w:tc>
          <w:tcPr>
            <w:tcW w:w="4649" w:type="dxa"/>
          </w:tcPr>
          <w:p w:rsidR="00ED2090" w:rsidRPr="00ED2090" w:rsidRDefault="00ED2090" w:rsidP="009632C6">
            <w:pPr>
              <w:spacing w:before="40" w:after="40"/>
              <w:rPr>
                <w:rFonts w:ascii="Arial" w:hAnsi="Arial" w:cs="Arial"/>
                <w:sz w:val="24"/>
                <w:szCs w:val="24"/>
              </w:rPr>
            </w:pPr>
            <w:r w:rsidRPr="00ED2090">
              <w:rPr>
                <w:rFonts w:ascii="Arial" w:hAnsi="Arial" w:cs="Arial"/>
                <w:sz w:val="24"/>
                <w:szCs w:val="24"/>
              </w:rPr>
              <w:t>Director of Nursing and Patient Experience</w:t>
            </w:r>
          </w:p>
        </w:tc>
        <w:tc>
          <w:tcPr>
            <w:tcW w:w="4650" w:type="dxa"/>
          </w:tcPr>
          <w:p w:rsidR="00ED2090" w:rsidRPr="00ED2090" w:rsidRDefault="00481F5D" w:rsidP="009632C6">
            <w:pPr>
              <w:spacing w:before="40" w:after="40"/>
              <w:rPr>
                <w:rFonts w:ascii="Arial" w:hAnsi="Arial" w:cs="Arial"/>
                <w:sz w:val="24"/>
                <w:szCs w:val="24"/>
              </w:rPr>
            </w:pPr>
            <w:r>
              <w:rPr>
                <w:rFonts w:ascii="Arial" w:hAnsi="Arial" w:cs="Arial"/>
                <w:sz w:val="24"/>
                <w:szCs w:val="24"/>
              </w:rPr>
              <w:t>Completed in September 2022 and database of staff to support quality improvement programmes in place</w:t>
            </w:r>
            <w:r w:rsidR="00417245">
              <w:rPr>
                <w:rFonts w:ascii="Arial" w:hAnsi="Arial" w:cs="Arial"/>
                <w:sz w:val="24"/>
                <w:szCs w:val="24"/>
              </w:rPr>
              <w:t>.</w:t>
            </w:r>
          </w:p>
        </w:tc>
      </w:tr>
    </w:tbl>
    <w:p w:rsidR="00481F5D" w:rsidRDefault="00481F5D" w:rsidP="000E6D6C">
      <w:pPr>
        <w:spacing w:after="0" w:line="240" w:lineRule="auto"/>
        <w:rPr>
          <w:rFonts w:ascii="Arial" w:hAnsi="Arial" w:cs="Arial"/>
          <w:bCs/>
          <w:sz w:val="24"/>
          <w:szCs w:val="24"/>
        </w:rPr>
      </w:pPr>
    </w:p>
    <w:p w:rsidR="00CC1083" w:rsidRDefault="00CC1083" w:rsidP="000E6D6C">
      <w:pPr>
        <w:spacing w:after="0" w:line="240" w:lineRule="auto"/>
        <w:rPr>
          <w:rFonts w:ascii="Arial" w:hAnsi="Arial" w:cs="Arial"/>
          <w:bCs/>
          <w:sz w:val="24"/>
          <w:szCs w:val="24"/>
        </w:rPr>
        <w:sectPr w:rsidR="00CC1083" w:rsidSect="00ED2090">
          <w:pgSz w:w="16838" w:h="11906" w:orient="landscape"/>
          <w:pgMar w:top="1440" w:right="1440" w:bottom="1440" w:left="1440" w:header="706" w:footer="706" w:gutter="0"/>
          <w:cols w:space="708"/>
          <w:docGrid w:linePitch="360"/>
        </w:sectPr>
      </w:pPr>
    </w:p>
    <w:p w:rsidR="003514BF" w:rsidRPr="002A27BA" w:rsidRDefault="002A27BA" w:rsidP="002A27BA">
      <w:pPr>
        <w:spacing w:after="0" w:line="240" w:lineRule="auto"/>
        <w:rPr>
          <w:rFonts w:ascii="Arial" w:hAnsi="Arial" w:cs="Arial"/>
          <w:sz w:val="24"/>
          <w:szCs w:val="24"/>
        </w:rPr>
      </w:pPr>
      <w:r w:rsidRPr="002A27BA">
        <w:rPr>
          <w:rFonts w:ascii="Arial" w:hAnsi="Arial" w:cs="Arial"/>
          <w:sz w:val="24"/>
          <w:szCs w:val="24"/>
        </w:rPr>
        <w:lastRenderedPageBreak/>
        <w:t>Good progress has been made in the majority of areas, with regular updates provided to the task and finish group as well as</w:t>
      </w:r>
      <w:r w:rsidR="00A13AFF">
        <w:rPr>
          <w:rFonts w:ascii="Arial" w:hAnsi="Arial" w:cs="Arial"/>
          <w:sz w:val="24"/>
          <w:szCs w:val="24"/>
        </w:rPr>
        <w:t xml:space="preserve"> through</w:t>
      </w:r>
      <w:r w:rsidRPr="002A27BA">
        <w:rPr>
          <w:rFonts w:ascii="Arial" w:hAnsi="Arial" w:cs="Arial"/>
          <w:sz w:val="24"/>
          <w:szCs w:val="24"/>
        </w:rPr>
        <w:t xml:space="preserve"> the health board’s formal governance structure. </w:t>
      </w:r>
      <w:r>
        <w:rPr>
          <w:rFonts w:ascii="Arial" w:hAnsi="Arial" w:cs="Arial"/>
          <w:sz w:val="24"/>
          <w:szCs w:val="24"/>
        </w:rPr>
        <w:t xml:space="preserve">There are a couple of priorities yet to be completed but plans are in place for these. </w:t>
      </w:r>
    </w:p>
    <w:p w:rsidR="0020191E" w:rsidRDefault="0020191E" w:rsidP="00320D56">
      <w:pPr>
        <w:pStyle w:val="ListParagraph"/>
        <w:spacing w:after="0" w:line="240" w:lineRule="auto"/>
        <w:rPr>
          <w:rFonts w:ascii="Arial" w:hAnsi="Arial" w:cs="Arial"/>
          <w:b/>
          <w:sz w:val="24"/>
          <w:szCs w:val="24"/>
        </w:rPr>
      </w:pPr>
    </w:p>
    <w:p w:rsidR="00653AEC" w:rsidRDefault="00653AEC" w:rsidP="00595923">
      <w:pPr>
        <w:pStyle w:val="ListParagraph"/>
        <w:numPr>
          <w:ilvl w:val="0"/>
          <w:numId w:val="1"/>
        </w:numPr>
        <w:spacing w:after="0" w:line="240" w:lineRule="auto"/>
        <w:rPr>
          <w:rFonts w:ascii="Arial" w:hAnsi="Arial" w:cs="Arial"/>
          <w:b/>
          <w:sz w:val="24"/>
          <w:szCs w:val="24"/>
        </w:rPr>
      </w:pPr>
      <w:r w:rsidRPr="00D84C8B">
        <w:rPr>
          <w:rFonts w:ascii="Arial" w:hAnsi="Arial" w:cs="Arial"/>
          <w:b/>
          <w:sz w:val="24"/>
          <w:szCs w:val="24"/>
        </w:rPr>
        <w:t xml:space="preserve"> FINANCIAL IMPLICATIONS</w:t>
      </w:r>
    </w:p>
    <w:p w:rsidR="00653AEC" w:rsidRPr="00D84C8B" w:rsidRDefault="00417245" w:rsidP="00595923">
      <w:pPr>
        <w:spacing w:after="0" w:line="240" w:lineRule="auto"/>
        <w:rPr>
          <w:rFonts w:ascii="Arial" w:hAnsi="Arial" w:cs="Arial"/>
          <w:b/>
          <w:sz w:val="24"/>
          <w:szCs w:val="24"/>
        </w:rPr>
      </w:pPr>
      <w:r>
        <w:rPr>
          <w:rFonts w:ascii="Arial" w:hAnsi="Arial" w:cs="Arial"/>
          <w:sz w:val="24"/>
          <w:szCs w:val="24"/>
        </w:rPr>
        <w:t xml:space="preserve">Business case for infrastructure support for the Quality Hub submitted to the Business Case Approval Group. This includes training, measurement and project management support </w:t>
      </w:r>
      <w:r w:rsidR="00D600BC" w:rsidRPr="00D84C8B">
        <w:rPr>
          <w:rFonts w:ascii="Arial" w:hAnsi="Arial" w:cs="Arial"/>
          <w:sz w:val="24"/>
          <w:szCs w:val="24"/>
        </w:rPr>
        <w:t xml:space="preserve">to ensure delivery, accountability and consistency. </w:t>
      </w:r>
    </w:p>
    <w:p w:rsidR="00653AEC" w:rsidRPr="00D84C8B" w:rsidRDefault="00653AEC" w:rsidP="00595923">
      <w:pPr>
        <w:pStyle w:val="ListParagraph"/>
        <w:spacing w:after="0" w:line="240" w:lineRule="auto"/>
        <w:rPr>
          <w:rFonts w:ascii="Arial" w:hAnsi="Arial" w:cs="Arial"/>
          <w:b/>
          <w:sz w:val="24"/>
          <w:szCs w:val="24"/>
        </w:rPr>
      </w:pPr>
    </w:p>
    <w:p w:rsidR="00653AEC" w:rsidRPr="00D84C8B" w:rsidRDefault="00653AEC" w:rsidP="00595923">
      <w:pPr>
        <w:pStyle w:val="ListParagraph"/>
        <w:numPr>
          <w:ilvl w:val="0"/>
          <w:numId w:val="1"/>
        </w:numPr>
        <w:spacing w:after="0" w:line="240" w:lineRule="auto"/>
        <w:rPr>
          <w:rFonts w:ascii="Arial" w:hAnsi="Arial" w:cs="Arial"/>
          <w:b/>
          <w:sz w:val="24"/>
          <w:szCs w:val="24"/>
        </w:rPr>
      </w:pPr>
      <w:r w:rsidRPr="00D84C8B">
        <w:rPr>
          <w:rFonts w:ascii="Arial" w:hAnsi="Arial" w:cs="Arial"/>
          <w:b/>
          <w:sz w:val="24"/>
          <w:szCs w:val="24"/>
        </w:rPr>
        <w:t>RECOMMENDATION</w:t>
      </w:r>
    </w:p>
    <w:p w:rsidR="000D0412" w:rsidRDefault="000D0412" w:rsidP="000D0412">
      <w:pPr>
        <w:spacing w:after="0" w:line="240" w:lineRule="auto"/>
        <w:ind w:right="101"/>
        <w:rPr>
          <w:rFonts w:ascii="Arial" w:hAnsi="Arial" w:cs="Arial"/>
          <w:sz w:val="24"/>
          <w:szCs w:val="24"/>
        </w:rPr>
      </w:pPr>
      <w:r w:rsidRPr="00D600BC">
        <w:rPr>
          <w:rFonts w:ascii="Arial" w:hAnsi="Arial" w:cs="Arial"/>
          <w:sz w:val="24"/>
          <w:szCs w:val="24"/>
        </w:rPr>
        <w:t>Members are asked to:</w:t>
      </w:r>
    </w:p>
    <w:p w:rsidR="002A27BA" w:rsidRPr="00A13AFF" w:rsidRDefault="000D0412" w:rsidP="000D0412">
      <w:pPr>
        <w:pStyle w:val="ListParagraph"/>
        <w:numPr>
          <w:ilvl w:val="0"/>
          <w:numId w:val="6"/>
        </w:numPr>
        <w:spacing w:after="0" w:line="240" w:lineRule="auto"/>
        <w:ind w:right="96"/>
        <w:rPr>
          <w:rFonts w:ascii="Arial" w:hAnsi="Arial" w:cs="Arial"/>
          <w:sz w:val="24"/>
          <w:szCs w:val="24"/>
        </w:rPr>
      </w:pPr>
      <w:r>
        <w:rPr>
          <w:rFonts w:ascii="Arial" w:hAnsi="Arial" w:cs="Arial"/>
          <w:b/>
          <w:sz w:val="24"/>
          <w:szCs w:val="24"/>
        </w:rPr>
        <w:t xml:space="preserve">NOTE </w:t>
      </w:r>
      <w:r w:rsidRPr="005C7625">
        <w:rPr>
          <w:rFonts w:ascii="Arial" w:hAnsi="Arial" w:cs="Arial"/>
          <w:sz w:val="24"/>
          <w:szCs w:val="24"/>
        </w:rPr>
        <w:t>the progress against the actions to deve</w:t>
      </w:r>
      <w:r>
        <w:rPr>
          <w:rFonts w:ascii="Arial" w:hAnsi="Arial" w:cs="Arial"/>
          <w:sz w:val="24"/>
          <w:szCs w:val="24"/>
        </w:rPr>
        <w:t xml:space="preserve">lop a quality management system and that this work will now been overseen by the Management Board.  </w:t>
      </w:r>
      <w:r w:rsidR="00853762">
        <w:rPr>
          <w:rFonts w:ascii="Arial" w:hAnsi="Arial" w:cs="Arial"/>
          <w:sz w:val="24"/>
          <w:szCs w:val="24"/>
        </w:rPr>
        <w:t xml:space="preserve"> </w:t>
      </w:r>
    </w:p>
    <w:p w:rsidR="002A27BA" w:rsidRDefault="002A27BA" w:rsidP="002A27BA">
      <w:pPr>
        <w:spacing w:after="0" w:line="240" w:lineRule="auto"/>
        <w:ind w:right="96"/>
        <w:rPr>
          <w:rFonts w:ascii="Arial" w:hAnsi="Arial" w:cs="Arial"/>
          <w:sz w:val="24"/>
          <w:szCs w:val="24"/>
        </w:rPr>
      </w:pPr>
    </w:p>
    <w:p w:rsidR="003514BF" w:rsidRDefault="003514BF">
      <w:pPr>
        <w:rPr>
          <w:rFonts w:ascii="Arial" w:hAnsi="Arial" w:cs="Arial"/>
          <w:b/>
          <w:sz w:val="24"/>
          <w:szCs w:val="24"/>
        </w:rPr>
        <w:sectPr w:rsidR="003514BF" w:rsidSect="00CC1083">
          <w:pgSz w:w="11906" w:h="16838"/>
          <w:pgMar w:top="1440" w:right="1440" w:bottom="1440" w:left="1440" w:header="706" w:footer="706" w:gutter="0"/>
          <w:cols w:space="708"/>
          <w:docGrid w:linePitch="360"/>
        </w:sect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rsidTr="00C95B3C">
        <w:tc>
          <w:tcPr>
            <w:tcW w:w="9245" w:type="dxa"/>
            <w:gridSpan w:val="4"/>
            <w:shd w:val="clear" w:color="auto" w:fill="D5DCE4" w:themeFill="text2" w:themeFillTint="33"/>
          </w:tcPr>
          <w:p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rsidR="00034194" w:rsidRPr="00034194" w:rsidRDefault="00034194">
            <w:pPr>
              <w:rPr>
                <w:rFonts w:ascii="Arial" w:hAnsi="Arial" w:cs="Arial"/>
                <w:sz w:val="24"/>
                <w:szCs w:val="24"/>
              </w:rPr>
            </w:pPr>
          </w:p>
        </w:tc>
      </w:tr>
      <w:tr w:rsidR="00F5324A" w:rsidRPr="00034194" w:rsidTr="00F5324A">
        <w:tc>
          <w:tcPr>
            <w:tcW w:w="1809" w:type="dxa"/>
            <w:vMerge w:val="restart"/>
          </w:tcPr>
          <w:p w:rsidR="00F5324A" w:rsidRDefault="00F5324A">
            <w:pPr>
              <w:rPr>
                <w:rFonts w:ascii="Arial" w:hAnsi="Arial" w:cs="Arial"/>
                <w:b/>
                <w:sz w:val="24"/>
                <w:szCs w:val="24"/>
              </w:rPr>
            </w:pPr>
            <w:r>
              <w:rPr>
                <w:rFonts w:ascii="Arial" w:hAnsi="Arial" w:cs="Arial"/>
                <w:b/>
                <w:sz w:val="24"/>
                <w:szCs w:val="24"/>
              </w:rPr>
              <w:t>Link to Enabling Objectives</w:t>
            </w:r>
          </w:p>
          <w:p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pPr>
              <w:rPr>
                <w:rFonts w:ascii="Arial" w:hAnsi="Arial" w:cs="Arial"/>
                <w:b/>
                <w:sz w:val="24"/>
                <w:szCs w:val="24"/>
              </w:rPr>
            </w:pPr>
          </w:p>
        </w:tc>
        <w:tc>
          <w:tcPr>
            <w:tcW w:w="5812" w:type="dxa"/>
            <w:gridSpan w:val="2"/>
          </w:tcPr>
          <w:p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rsidR="00F5324A" w:rsidRPr="00F5324A" w:rsidRDefault="00514288"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034194" w:rsidRDefault="00F5324A" w:rsidP="00C107F2">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rsidR="00F5324A" w:rsidRPr="00F5324A" w:rsidRDefault="00514288"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rsidTr="00F5324A">
        <w:tc>
          <w:tcPr>
            <w:tcW w:w="1809" w:type="dxa"/>
            <w:vMerge w:val="restart"/>
          </w:tcPr>
          <w:p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F5324A">
        <w:tc>
          <w:tcPr>
            <w:tcW w:w="1809" w:type="dxa"/>
            <w:vMerge/>
          </w:tcPr>
          <w:p w:rsidR="00F5324A" w:rsidRPr="00FA0CA9" w:rsidRDefault="00F5324A" w:rsidP="00F5324A">
            <w:pPr>
              <w:rPr>
                <w:rFonts w:ascii="Arial" w:hAnsi="Arial" w:cs="Arial"/>
                <w:b/>
                <w:sz w:val="24"/>
                <w:szCs w:val="24"/>
              </w:rPr>
            </w:pPr>
          </w:p>
        </w:tc>
        <w:tc>
          <w:tcPr>
            <w:tcW w:w="5812" w:type="dxa"/>
            <w:gridSpan w:val="2"/>
          </w:tcPr>
          <w:p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rsidR="00F5324A" w:rsidRPr="00FA0CA9" w:rsidRDefault="00BA3F7F"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rsidTr="00C95B3C">
        <w:tc>
          <w:tcPr>
            <w:tcW w:w="9245" w:type="dxa"/>
            <w:gridSpan w:val="4"/>
          </w:tcPr>
          <w:p w:rsidR="00653AEC" w:rsidRPr="00183D3C" w:rsidRDefault="00BA3F7F" w:rsidP="00653AEC">
            <w:pPr>
              <w:rPr>
                <w:rFonts w:ascii="Arial" w:hAnsi="Arial" w:cs="Arial"/>
                <w:b/>
                <w:sz w:val="24"/>
                <w:szCs w:val="24"/>
              </w:rPr>
            </w:pPr>
            <w:r w:rsidRPr="00183D3C">
              <w:rPr>
                <w:rFonts w:ascii="Arial" w:hAnsi="Arial" w:cs="Arial"/>
                <w:sz w:val="24"/>
                <w:szCs w:val="24"/>
              </w:rPr>
              <w:t xml:space="preserve">Quality, safety and experience should be the core components of all that the health board does as it </w:t>
            </w:r>
            <w:r w:rsidR="00183D3C" w:rsidRPr="00183D3C">
              <w:rPr>
                <w:rFonts w:ascii="Arial" w:hAnsi="Arial" w:cs="Arial"/>
                <w:sz w:val="24"/>
                <w:szCs w:val="24"/>
              </w:rPr>
              <w:t xml:space="preserve">is here first and foremost for patients. Having a robust quality management system will ensure that a high-level of care is being provided times when people need it most. </w:t>
            </w:r>
          </w:p>
          <w:p w:rsidR="00F5324A" w:rsidRPr="00FA0CA9" w:rsidRDefault="00F5324A" w:rsidP="00653AEC">
            <w:pPr>
              <w:jc w:val="center"/>
              <w:rPr>
                <w:rFonts w:ascii="Arial" w:hAnsi="Arial" w:cs="Arial"/>
                <w:b/>
                <w:sz w:val="24"/>
                <w:szCs w:val="24"/>
              </w:rPr>
            </w:pPr>
          </w:p>
        </w:tc>
      </w:tr>
      <w:tr w:rsidR="00F5324A" w:rsidRPr="00034194" w:rsidTr="00CD7AA5">
        <w:tc>
          <w:tcPr>
            <w:tcW w:w="9245" w:type="dxa"/>
            <w:gridSpan w:val="4"/>
            <w:shd w:val="clear" w:color="auto" w:fill="D5DCE4" w:themeFill="text2" w:themeFillTint="33"/>
          </w:tcPr>
          <w:p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rsidTr="00C95B3C">
        <w:tc>
          <w:tcPr>
            <w:tcW w:w="9245" w:type="dxa"/>
            <w:gridSpan w:val="4"/>
          </w:tcPr>
          <w:p w:rsidR="00F5324A" w:rsidRPr="00417245" w:rsidRDefault="00417245" w:rsidP="00417245">
            <w:pPr>
              <w:rPr>
                <w:rFonts w:ascii="Arial" w:hAnsi="Arial" w:cs="Arial"/>
                <w:b/>
                <w:sz w:val="24"/>
                <w:szCs w:val="24"/>
              </w:rPr>
            </w:pPr>
            <w:r>
              <w:rPr>
                <w:rFonts w:ascii="Arial" w:hAnsi="Arial" w:cs="Arial"/>
                <w:sz w:val="24"/>
                <w:szCs w:val="24"/>
              </w:rPr>
              <w:t xml:space="preserve">Business case for infrastructure support for the Quality Hub submitted to the Business Case Approval Group. This includes training, measurement and project management support </w:t>
            </w:r>
            <w:r w:rsidRPr="00D84C8B">
              <w:rPr>
                <w:rFonts w:ascii="Arial" w:hAnsi="Arial" w:cs="Arial"/>
                <w:sz w:val="24"/>
                <w:szCs w:val="24"/>
              </w:rPr>
              <w:t xml:space="preserve">to ensure delivery, accountability and consistency. </w:t>
            </w:r>
          </w:p>
        </w:tc>
      </w:tr>
      <w:tr w:rsidR="00F5324A" w:rsidRPr="00BC241D" w:rsidTr="00CD7AA5">
        <w:tc>
          <w:tcPr>
            <w:tcW w:w="9245" w:type="dxa"/>
            <w:gridSpan w:val="4"/>
            <w:shd w:val="clear" w:color="auto" w:fill="D5DCE4" w:themeFill="text2" w:themeFillTint="33"/>
          </w:tcPr>
          <w:p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rsidTr="00C95B3C">
        <w:tc>
          <w:tcPr>
            <w:tcW w:w="9245" w:type="dxa"/>
            <w:gridSpan w:val="4"/>
          </w:tcPr>
          <w:p w:rsidR="00F5324A" w:rsidRPr="005550D1" w:rsidRDefault="00183D3C" w:rsidP="00F5324A">
            <w:pPr>
              <w:ind w:right="96"/>
              <w:rPr>
                <w:rFonts w:ascii="Arial" w:hAnsi="Arial" w:cs="Arial"/>
                <w:sz w:val="24"/>
                <w:szCs w:val="24"/>
              </w:rPr>
            </w:pPr>
            <w:r w:rsidRPr="00183D3C">
              <w:rPr>
                <w:rFonts w:ascii="Arial" w:hAnsi="Arial" w:cs="Arial"/>
                <w:sz w:val="24"/>
                <w:szCs w:val="24"/>
              </w:rPr>
              <w:t xml:space="preserve">There are no legal implications. </w:t>
            </w:r>
          </w:p>
        </w:tc>
      </w:tr>
      <w:tr w:rsidR="00F5324A" w:rsidRPr="00DA76AD" w:rsidTr="00CD7AA5">
        <w:tc>
          <w:tcPr>
            <w:tcW w:w="9245" w:type="dxa"/>
            <w:gridSpan w:val="4"/>
            <w:shd w:val="clear" w:color="auto" w:fill="D5DCE4" w:themeFill="text2" w:themeFillTint="33"/>
          </w:tcPr>
          <w:p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rsidTr="00C95B3C">
        <w:tc>
          <w:tcPr>
            <w:tcW w:w="9245" w:type="dxa"/>
            <w:gridSpan w:val="4"/>
          </w:tcPr>
          <w:p w:rsidR="00F5324A" w:rsidRPr="005550D1" w:rsidRDefault="00417245" w:rsidP="00762BBE">
            <w:pPr>
              <w:ind w:right="96"/>
              <w:rPr>
                <w:rFonts w:ascii="Arial" w:hAnsi="Arial" w:cs="Arial"/>
                <w:sz w:val="24"/>
                <w:szCs w:val="24"/>
              </w:rPr>
            </w:pPr>
            <w:r>
              <w:rPr>
                <w:rFonts w:ascii="Arial" w:hAnsi="Arial" w:cs="Arial"/>
                <w:sz w:val="24"/>
                <w:szCs w:val="24"/>
              </w:rPr>
              <w:t>Additional staffing requirement to support deliver of a Quality Improvement Academy and to support quality improvement and assurance.</w:t>
            </w:r>
          </w:p>
        </w:tc>
      </w:tr>
      <w:tr w:rsidR="00F5324A" w:rsidRPr="00034194" w:rsidTr="00CD7AA5">
        <w:tc>
          <w:tcPr>
            <w:tcW w:w="9245" w:type="dxa"/>
            <w:gridSpan w:val="4"/>
            <w:shd w:val="clear" w:color="auto" w:fill="D5DCE4" w:themeFill="text2" w:themeFillTint="33"/>
          </w:tcPr>
          <w:p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rsidTr="00C95B3C">
        <w:tc>
          <w:tcPr>
            <w:tcW w:w="9245" w:type="dxa"/>
            <w:gridSpan w:val="4"/>
          </w:tcPr>
          <w:p w:rsidR="00F5324A" w:rsidRPr="00FA0CA9" w:rsidRDefault="002A4325" w:rsidP="00BF7EC0">
            <w:pPr>
              <w:ind w:right="96"/>
              <w:rPr>
                <w:rFonts w:ascii="Arial" w:hAnsi="Arial" w:cs="Arial"/>
                <w:color w:val="FF0000"/>
                <w:sz w:val="24"/>
                <w:szCs w:val="24"/>
              </w:rPr>
            </w:pPr>
            <w:r w:rsidRPr="002A4325">
              <w:rPr>
                <w:rFonts w:ascii="Arial" w:hAnsi="Arial" w:cs="Arial"/>
                <w:sz w:val="24"/>
                <w:szCs w:val="24"/>
              </w:rPr>
              <w:t xml:space="preserve">In order to develop the organisation to be a sustainable one for the longer-term, a quality management system is critical in </w:t>
            </w:r>
            <w:r w:rsidR="00BF7EC0">
              <w:rPr>
                <w:rFonts w:ascii="Arial" w:hAnsi="Arial" w:cs="Arial"/>
                <w:sz w:val="24"/>
                <w:szCs w:val="24"/>
              </w:rPr>
              <w:t xml:space="preserve">creating an expectation of the public that they </w:t>
            </w:r>
            <w:r w:rsidR="00082E1F">
              <w:rPr>
                <w:rFonts w:ascii="Arial" w:hAnsi="Arial" w:cs="Arial"/>
                <w:sz w:val="24"/>
                <w:szCs w:val="24"/>
              </w:rPr>
              <w:t>deserve</w:t>
            </w:r>
            <w:r w:rsidR="00BF7EC0">
              <w:rPr>
                <w:rFonts w:ascii="Arial" w:hAnsi="Arial" w:cs="Arial"/>
                <w:sz w:val="24"/>
                <w:szCs w:val="24"/>
              </w:rPr>
              <w:t xml:space="preserve">, and should receive, care that is of the highest quality. </w:t>
            </w:r>
          </w:p>
        </w:tc>
      </w:tr>
      <w:tr w:rsidR="00653AEC" w:rsidRPr="00034194" w:rsidTr="00C95B3C">
        <w:tc>
          <w:tcPr>
            <w:tcW w:w="2470" w:type="dxa"/>
            <w:gridSpan w:val="2"/>
          </w:tcPr>
          <w:p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rsidR="00653AEC" w:rsidRPr="00160BEB" w:rsidRDefault="00212F19" w:rsidP="00212F19">
            <w:pPr>
              <w:ind w:right="96"/>
              <w:rPr>
                <w:rFonts w:ascii="Arial" w:hAnsi="Arial" w:cs="Arial"/>
                <w:sz w:val="24"/>
                <w:szCs w:val="24"/>
              </w:rPr>
            </w:pPr>
            <w:r>
              <w:rPr>
                <w:rFonts w:ascii="Arial" w:hAnsi="Arial" w:cs="Arial"/>
                <w:sz w:val="24"/>
                <w:szCs w:val="24"/>
              </w:rPr>
              <w:t>Regular update to the Management Board, Quality and Safety Committee and Board.</w:t>
            </w:r>
          </w:p>
        </w:tc>
      </w:tr>
      <w:tr w:rsidR="00653AEC" w:rsidRPr="00034194" w:rsidTr="00C95B3C">
        <w:tc>
          <w:tcPr>
            <w:tcW w:w="2470" w:type="dxa"/>
            <w:gridSpan w:val="2"/>
          </w:tcPr>
          <w:p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rsidR="00653AEC" w:rsidRPr="00160BEB" w:rsidRDefault="002A27BA" w:rsidP="002A27BA">
            <w:pPr>
              <w:spacing w:before="20" w:after="20"/>
              <w:ind w:right="96"/>
              <w:rPr>
                <w:rFonts w:ascii="Arial" w:hAnsi="Arial" w:cs="Arial"/>
                <w:sz w:val="24"/>
                <w:szCs w:val="24"/>
              </w:rPr>
            </w:pPr>
            <w:r>
              <w:rPr>
                <w:rFonts w:ascii="Arial" w:hAnsi="Arial" w:cs="Arial"/>
                <w:sz w:val="24"/>
                <w:szCs w:val="24"/>
              </w:rPr>
              <w:t xml:space="preserve">No appendices </w:t>
            </w:r>
          </w:p>
        </w:tc>
      </w:tr>
    </w:tbl>
    <w:p w:rsidR="00034194" w:rsidRDefault="00034194" w:rsidP="002A27BA"/>
    <w:sectPr w:rsidR="00034194" w:rsidSect="00CC1083">
      <w:pgSz w:w="11906" w:h="16838"/>
      <w:pgMar w:top="1440" w:right="1440" w:bottom="1440" w:left="1440" w:header="706" w:footer="70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F03E7" w:rsidRDefault="00AF03E7" w:rsidP="00C107F2">
      <w:pPr>
        <w:spacing w:after="0" w:line="240" w:lineRule="auto"/>
      </w:pPr>
      <w:r>
        <w:separator/>
      </w:r>
    </w:p>
  </w:endnote>
  <w:endnote w:type="continuationSeparator" w:id="0">
    <w:p w:rsidR="00AF03E7" w:rsidRDefault="00AF03E7"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568B" w:rsidRDefault="0032568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61FD8" w:rsidRPr="00861FD8" w:rsidRDefault="004E6D48">
    <w:pPr>
      <w:pStyle w:val="Footer"/>
      <w:rPr>
        <w:rFonts w:ascii="Arial" w:hAnsi="Arial" w:cs="Arial"/>
        <w:sz w:val="24"/>
        <w:szCs w:val="24"/>
      </w:rPr>
    </w:pPr>
    <w:r>
      <w:rPr>
        <w:rFonts w:ascii="Arial" w:hAnsi="Arial" w:cs="Arial"/>
        <w:sz w:val="24"/>
        <w:szCs w:val="24"/>
      </w:rPr>
      <w:t xml:space="preserve">     </w:t>
    </w:r>
    <w:r w:rsidR="0032568B">
      <w:rPr>
        <w:rFonts w:ascii="Arial" w:hAnsi="Arial" w:cs="Arial"/>
        <w:sz w:val="24"/>
        <w:szCs w:val="24"/>
      </w:rPr>
      <w:t>Audit Committee – Thursday, 14</w:t>
    </w:r>
    <w:r w:rsidR="0032568B" w:rsidRPr="0032568B">
      <w:rPr>
        <w:rFonts w:ascii="Arial" w:hAnsi="Arial" w:cs="Arial"/>
        <w:sz w:val="24"/>
        <w:szCs w:val="24"/>
        <w:vertAlign w:val="superscript"/>
      </w:rPr>
      <w:t>th</w:t>
    </w:r>
    <w:r w:rsidR="0032568B">
      <w:rPr>
        <w:rFonts w:ascii="Arial" w:hAnsi="Arial" w:cs="Arial"/>
        <w:sz w:val="24"/>
        <w:szCs w:val="24"/>
      </w:rPr>
      <w:t xml:space="preserve"> September </w:t>
    </w:r>
    <w:bookmarkStart w:id="0" w:name="_GoBack"/>
    <w:bookmarkEnd w:id="0"/>
    <w:r w:rsidR="0099765D">
      <w:rPr>
        <w:rFonts w:ascii="Arial" w:hAnsi="Arial" w:cs="Arial"/>
        <w:sz w:val="24"/>
        <w:szCs w:val="24"/>
      </w:rPr>
      <w:t xml:space="preserve">2023 </w:t>
    </w:r>
    <w:r>
      <w:rPr>
        <w:rFonts w:ascii="Arial" w:hAnsi="Arial" w:cs="Arial"/>
        <w:sz w:val="24"/>
        <w:szCs w:val="24"/>
      </w:rPr>
      <w:t xml:space="preserve">                                                                                                        </w:t>
    </w:r>
    <w:sdt>
      <w:sdtPr>
        <w:rPr>
          <w:rFonts w:ascii="Arial" w:hAnsi="Arial" w:cs="Arial"/>
          <w:sz w:val="24"/>
          <w:szCs w:val="24"/>
        </w:rPr>
        <w:id w:val="-1137558515"/>
        <w:docPartObj>
          <w:docPartGallery w:val="Page Numbers (Bottom of Page)"/>
          <w:docPartUnique/>
        </w:docPartObj>
      </w:sdtPr>
      <w:sdtEndPr>
        <w:rPr>
          <w:noProof/>
        </w:rPr>
      </w:sdtEndPr>
      <w:sdtContent>
        <w:r w:rsidR="00861FD8" w:rsidRPr="00861FD8">
          <w:rPr>
            <w:rFonts w:ascii="Arial" w:hAnsi="Arial" w:cs="Arial"/>
            <w:sz w:val="24"/>
            <w:szCs w:val="24"/>
          </w:rPr>
          <w:fldChar w:fldCharType="begin"/>
        </w:r>
        <w:r w:rsidR="00861FD8" w:rsidRPr="00861FD8">
          <w:rPr>
            <w:rFonts w:ascii="Arial" w:hAnsi="Arial" w:cs="Arial"/>
            <w:sz w:val="24"/>
            <w:szCs w:val="24"/>
          </w:rPr>
          <w:instrText xml:space="preserve"> PAGE   \* MERGEFORMAT </w:instrText>
        </w:r>
        <w:r w:rsidR="00861FD8" w:rsidRPr="00861FD8">
          <w:rPr>
            <w:rFonts w:ascii="Arial" w:hAnsi="Arial" w:cs="Arial"/>
            <w:sz w:val="24"/>
            <w:szCs w:val="24"/>
          </w:rPr>
          <w:fldChar w:fldCharType="separate"/>
        </w:r>
        <w:r w:rsidR="0032568B">
          <w:rPr>
            <w:rFonts w:ascii="Arial" w:hAnsi="Arial" w:cs="Arial"/>
            <w:noProof/>
            <w:sz w:val="24"/>
            <w:szCs w:val="24"/>
          </w:rPr>
          <w:t>1</w:t>
        </w:r>
        <w:r w:rsidR="00861FD8" w:rsidRPr="00861FD8">
          <w:rPr>
            <w:rFonts w:ascii="Arial" w:hAnsi="Arial" w:cs="Arial"/>
            <w:noProof/>
            <w:sz w:val="24"/>
            <w:szCs w:val="24"/>
          </w:rPr>
          <w:fldChar w:fldCharType="end"/>
        </w:r>
      </w:sdtContent>
    </w:sdt>
  </w:p>
  <w:p w:rsidR="006D65FC" w:rsidRPr="00861FD8" w:rsidRDefault="006D65FC" w:rsidP="00861FD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568B" w:rsidRDefault="0032568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F03E7" w:rsidRDefault="00AF03E7" w:rsidP="00C107F2">
      <w:pPr>
        <w:spacing w:after="0" w:line="240" w:lineRule="auto"/>
      </w:pPr>
      <w:r>
        <w:separator/>
      </w:r>
    </w:p>
  </w:footnote>
  <w:footnote w:type="continuationSeparator" w:id="0">
    <w:p w:rsidR="00AF03E7" w:rsidRDefault="00AF03E7"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568B" w:rsidRDefault="0032568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568B" w:rsidRDefault="0032568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2568B" w:rsidRDefault="0032568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32838"/>
    <w:multiLevelType w:val="hybridMultilevel"/>
    <w:tmpl w:val="BC5C8908"/>
    <w:lvl w:ilvl="0" w:tplc="303611D2">
      <w:start w:val="1"/>
      <w:numFmt w:val="bullet"/>
      <w:lvlText w:val="•"/>
      <w:lvlJc w:val="left"/>
      <w:pPr>
        <w:tabs>
          <w:tab w:val="num" w:pos="720"/>
        </w:tabs>
        <w:ind w:left="720" w:hanging="360"/>
      </w:pPr>
      <w:rPr>
        <w:rFonts w:ascii="Arial" w:hAnsi="Arial" w:hint="default"/>
      </w:rPr>
    </w:lvl>
    <w:lvl w:ilvl="1" w:tplc="08090001">
      <w:start w:val="1"/>
      <w:numFmt w:val="bullet"/>
      <w:lvlText w:val=""/>
      <w:lvlJc w:val="left"/>
      <w:pPr>
        <w:tabs>
          <w:tab w:val="num" w:pos="1440"/>
        </w:tabs>
        <w:ind w:left="1440" w:hanging="360"/>
      </w:pPr>
      <w:rPr>
        <w:rFonts w:ascii="Symbol" w:hAnsi="Symbol" w:hint="default"/>
      </w:rPr>
    </w:lvl>
    <w:lvl w:ilvl="2" w:tplc="0AA22ECE" w:tentative="1">
      <w:start w:val="1"/>
      <w:numFmt w:val="bullet"/>
      <w:lvlText w:val="•"/>
      <w:lvlJc w:val="left"/>
      <w:pPr>
        <w:tabs>
          <w:tab w:val="num" w:pos="2160"/>
        </w:tabs>
        <w:ind w:left="2160" w:hanging="360"/>
      </w:pPr>
      <w:rPr>
        <w:rFonts w:ascii="Arial" w:hAnsi="Arial" w:hint="default"/>
      </w:rPr>
    </w:lvl>
    <w:lvl w:ilvl="3" w:tplc="11CC2330" w:tentative="1">
      <w:start w:val="1"/>
      <w:numFmt w:val="bullet"/>
      <w:lvlText w:val="•"/>
      <w:lvlJc w:val="left"/>
      <w:pPr>
        <w:tabs>
          <w:tab w:val="num" w:pos="2880"/>
        </w:tabs>
        <w:ind w:left="2880" w:hanging="360"/>
      </w:pPr>
      <w:rPr>
        <w:rFonts w:ascii="Arial" w:hAnsi="Arial" w:hint="default"/>
      </w:rPr>
    </w:lvl>
    <w:lvl w:ilvl="4" w:tplc="48D0B432" w:tentative="1">
      <w:start w:val="1"/>
      <w:numFmt w:val="bullet"/>
      <w:lvlText w:val="•"/>
      <w:lvlJc w:val="left"/>
      <w:pPr>
        <w:tabs>
          <w:tab w:val="num" w:pos="3600"/>
        </w:tabs>
        <w:ind w:left="3600" w:hanging="360"/>
      </w:pPr>
      <w:rPr>
        <w:rFonts w:ascii="Arial" w:hAnsi="Arial" w:hint="default"/>
      </w:rPr>
    </w:lvl>
    <w:lvl w:ilvl="5" w:tplc="5548318E" w:tentative="1">
      <w:start w:val="1"/>
      <w:numFmt w:val="bullet"/>
      <w:lvlText w:val="•"/>
      <w:lvlJc w:val="left"/>
      <w:pPr>
        <w:tabs>
          <w:tab w:val="num" w:pos="4320"/>
        </w:tabs>
        <w:ind w:left="4320" w:hanging="360"/>
      </w:pPr>
      <w:rPr>
        <w:rFonts w:ascii="Arial" w:hAnsi="Arial" w:hint="default"/>
      </w:rPr>
    </w:lvl>
    <w:lvl w:ilvl="6" w:tplc="99F00944" w:tentative="1">
      <w:start w:val="1"/>
      <w:numFmt w:val="bullet"/>
      <w:lvlText w:val="•"/>
      <w:lvlJc w:val="left"/>
      <w:pPr>
        <w:tabs>
          <w:tab w:val="num" w:pos="5040"/>
        </w:tabs>
        <w:ind w:left="5040" w:hanging="360"/>
      </w:pPr>
      <w:rPr>
        <w:rFonts w:ascii="Arial" w:hAnsi="Arial" w:hint="default"/>
      </w:rPr>
    </w:lvl>
    <w:lvl w:ilvl="7" w:tplc="D3AAD740" w:tentative="1">
      <w:start w:val="1"/>
      <w:numFmt w:val="bullet"/>
      <w:lvlText w:val="•"/>
      <w:lvlJc w:val="left"/>
      <w:pPr>
        <w:tabs>
          <w:tab w:val="num" w:pos="5760"/>
        </w:tabs>
        <w:ind w:left="5760" w:hanging="360"/>
      </w:pPr>
      <w:rPr>
        <w:rFonts w:ascii="Arial" w:hAnsi="Arial" w:hint="default"/>
      </w:rPr>
    </w:lvl>
    <w:lvl w:ilvl="8" w:tplc="5752400E"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7711F58"/>
    <w:multiLevelType w:val="hybridMultilevel"/>
    <w:tmpl w:val="745A34D8"/>
    <w:lvl w:ilvl="0" w:tplc="F11091E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C33B81"/>
    <w:multiLevelType w:val="hybridMultilevel"/>
    <w:tmpl w:val="46E2BF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8B2E00"/>
    <w:multiLevelType w:val="hybridMultilevel"/>
    <w:tmpl w:val="3EC8E49E"/>
    <w:lvl w:ilvl="0" w:tplc="769252C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AF2D09"/>
    <w:multiLevelType w:val="hybridMultilevel"/>
    <w:tmpl w:val="141858E4"/>
    <w:lvl w:ilvl="0" w:tplc="08090001">
      <w:start w:val="1"/>
      <w:numFmt w:val="bullet"/>
      <w:lvlText w:val=""/>
      <w:lvlJc w:val="left"/>
      <w:pPr>
        <w:tabs>
          <w:tab w:val="num" w:pos="1440"/>
        </w:tabs>
        <w:ind w:left="1440" w:hanging="360"/>
      </w:pPr>
      <w:rPr>
        <w:rFonts w:ascii="Symbol" w:hAnsi="Symbol" w:hint="default"/>
      </w:rPr>
    </w:lvl>
    <w:lvl w:ilvl="1" w:tplc="02A86952" w:tentative="1">
      <w:start w:val="1"/>
      <w:numFmt w:val="bullet"/>
      <w:lvlText w:val="•"/>
      <w:lvlJc w:val="left"/>
      <w:pPr>
        <w:tabs>
          <w:tab w:val="num" w:pos="2160"/>
        </w:tabs>
        <w:ind w:left="2160" w:hanging="360"/>
      </w:pPr>
      <w:rPr>
        <w:rFonts w:ascii="Arial" w:hAnsi="Arial" w:hint="default"/>
      </w:rPr>
    </w:lvl>
    <w:lvl w:ilvl="2" w:tplc="F2C4C88A" w:tentative="1">
      <w:start w:val="1"/>
      <w:numFmt w:val="bullet"/>
      <w:lvlText w:val="•"/>
      <w:lvlJc w:val="left"/>
      <w:pPr>
        <w:tabs>
          <w:tab w:val="num" w:pos="2880"/>
        </w:tabs>
        <w:ind w:left="2880" w:hanging="360"/>
      </w:pPr>
      <w:rPr>
        <w:rFonts w:ascii="Arial" w:hAnsi="Arial" w:hint="default"/>
      </w:rPr>
    </w:lvl>
    <w:lvl w:ilvl="3" w:tplc="D2582C3C" w:tentative="1">
      <w:start w:val="1"/>
      <w:numFmt w:val="bullet"/>
      <w:lvlText w:val="•"/>
      <w:lvlJc w:val="left"/>
      <w:pPr>
        <w:tabs>
          <w:tab w:val="num" w:pos="3600"/>
        </w:tabs>
        <w:ind w:left="3600" w:hanging="360"/>
      </w:pPr>
      <w:rPr>
        <w:rFonts w:ascii="Arial" w:hAnsi="Arial" w:hint="default"/>
      </w:rPr>
    </w:lvl>
    <w:lvl w:ilvl="4" w:tplc="55505968" w:tentative="1">
      <w:start w:val="1"/>
      <w:numFmt w:val="bullet"/>
      <w:lvlText w:val="•"/>
      <w:lvlJc w:val="left"/>
      <w:pPr>
        <w:tabs>
          <w:tab w:val="num" w:pos="4320"/>
        </w:tabs>
        <w:ind w:left="4320" w:hanging="360"/>
      </w:pPr>
      <w:rPr>
        <w:rFonts w:ascii="Arial" w:hAnsi="Arial" w:hint="default"/>
      </w:rPr>
    </w:lvl>
    <w:lvl w:ilvl="5" w:tplc="5B763AD2" w:tentative="1">
      <w:start w:val="1"/>
      <w:numFmt w:val="bullet"/>
      <w:lvlText w:val="•"/>
      <w:lvlJc w:val="left"/>
      <w:pPr>
        <w:tabs>
          <w:tab w:val="num" w:pos="5040"/>
        </w:tabs>
        <w:ind w:left="5040" w:hanging="360"/>
      </w:pPr>
      <w:rPr>
        <w:rFonts w:ascii="Arial" w:hAnsi="Arial" w:hint="default"/>
      </w:rPr>
    </w:lvl>
    <w:lvl w:ilvl="6" w:tplc="FA645B3C" w:tentative="1">
      <w:start w:val="1"/>
      <w:numFmt w:val="bullet"/>
      <w:lvlText w:val="•"/>
      <w:lvlJc w:val="left"/>
      <w:pPr>
        <w:tabs>
          <w:tab w:val="num" w:pos="5760"/>
        </w:tabs>
        <w:ind w:left="5760" w:hanging="360"/>
      </w:pPr>
      <w:rPr>
        <w:rFonts w:ascii="Arial" w:hAnsi="Arial" w:hint="default"/>
      </w:rPr>
    </w:lvl>
    <w:lvl w:ilvl="7" w:tplc="85B4DCAC" w:tentative="1">
      <w:start w:val="1"/>
      <w:numFmt w:val="bullet"/>
      <w:lvlText w:val="•"/>
      <w:lvlJc w:val="left"/>
      <w:pPr>
        <w:tabs>
          <w:tab w:val="num" w:pos="6480"/>
        </w:tabs>
        <w:ind w:left="6480" w:hanging="360"/>
      </w:pPr>
      <w:rPr>
        <w:rFonts w:ascii="Arial" w:hAnsi="Arial" w:hint="default"/>
      </w:rPr>
    </w:lvl>
    <w:lvl w:ilvl="8" w:tplc="3962DFDC" w:tentative="1">
      <w:start w:val="1"/>
      <w:numFmt w:val="bullet"/>
      <w:lvlText w:val="•"/>
      <w:lvlJc w:val="left"/>
      <w:pPr>
        <w:tabs>
          <w:tab w:val="num" w:pos="7200"/>
        </w:tabs>
        <w:ind w:left="7200" w:hanging="360"/>
      </w:pPr>
      <w:rPr>
        <w:rFonts w:ascii="Arial" w:hAnsi="Arial" w:hint="default"/>
      </w:rPr>
    </w:lvl>
  </w:abstractNum>
  <w:abstractNum w:abstractNumId="5" w15:restartNumberingAfterBreak="0">
    <w:nsid w:val="0F6E185B"/>
    <w:multiLevelType w:val="hybridMultilevel"/>
    <w:tmpl w:val="50809930"/>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467EA1BA">
      <w:start w:val="3"/>
      <w:numFmt w:val="bullet"/>
      <w:lvlText w:val="-"/>
      <w:lvlJc w:val="left"/>
      <w:pPr>
        <w:ind w:left="2160" w:hanging="360"/>
      </w:pPr>
      <w:rPr>
        <w:rFonts w:ascii="Arial" w:eastAsiaTheme="minorHAnsi" w:hAnsi="Aria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22E169D"/>
    <w:multiLevelType w:val="hybridMultilevel"/>
    <w:tmpl w:val="6D18BE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633444"/>
    <w:multiLevelType w:val="hybridMultilevel"/>
    <w:tmpl w:val="89503346"/>
    <w:lvl w:ilvl="0" w:tplc="4C583846">
      <w:start w:val="1"/>
      <w:numFmt w:val="bullet"/>
      <w:lvlText w:val="•"/>
      <w:lvlJc w:val="left"/>
      <w:pPr>
        <w:tabs>
          <w:tab w:val="num" w:pos="720"/>
        </w:tabs>
        <w:ind w:left="720" w:hanging="360"/>
      </w:pPr>
      <w:rPr>
        <w:rFonts w:ascii="Arial" w:hAnsi="Arial" w:hint="default"/>
      </w:rPr>
    </w:lvl>
    <w:lvl w:ilvl="1" w:tplc="3B6ABDB4">
      <w:start w:val="270"/>
      <w:numFmt w:val="bullet"/>
      <w:lvlText w:val="•"/>
      <w:lvlJc w:val="left"/>
      <w:pPr>
        <w:tabs>
          <w:tab w:val="num" w:pos="1440"/>
        </w:tabs>
        <w:ind w:left="1440" w:hanging="360"/>
      </w:pPr>
      <w:rPr>
        <w:rFonts w:ascii="Arial" w:hAnsi="Arial" w:hint="default"/>
      </w:rPr>
    </w:lvl>
    <w:lvl w:ilvl="2" w:tplc="26CA9134" w:tentative="1">
      <w:start w:val="1"/>
      <w:numFmt w:val="bullet"/>
      <w:lvlText w:val="•"/>
      <w:lvlJc w:val="left"/>
      <w:pPr>
        <w:tabs>
          <w:tab w:val="num" w:pos="2160"/>
        </w:tabs>
        <w:ind w:left="2160" w:hanging="360"/>
      </w:pPr>
      <w:rPr>
        <w:rFonts w:ascii="Arial" w:hAnsi="Arial" w:hint="default"/>
      </w:rPr>
    </w:lvl>
    <w:lvl w:ilvl="3" w:tplc="006A51E4" w:tentative="1">
      <w:start w:val="1"/>
      <w:numFmt w:val="bullet"/>
      <w:lvlText w:val="•"/>
      <w:lvlJc w:val="left"/>
      <w:pPr>
        <w:tabs>
          <w:tab w:val="num" w:pos="2880"/>
        </w:tabs>
        <w:ind w:left="2880" w:hanging="360"/>
      </w:pPr>
      <w:rPr>
        <w:rFonts w:ascii="Arial" w:hAnsi="Arial" w:hint="default"/>
      </w:rPr>
    </w:lvl>
    <w:lvl w:ilvl="4" w:tplc="0D1E99A0" w:tentative="1">
      <w:start w:val="1"/>
      <w:numFmt w:val="bullet"/>
      <w:lvlText w:val="•"/>
      <w:lvlJc w:val="left"/>
      <w:pPr>
        <w:tabs>
          <w:tab w:val="num" w:pos="3600"/>
        </w:tabs>
        <w:ind w:left="3600" w:hanging="360"/>
      </w:pPr>
      <w:rPr>
        <w:rFonts w:ascii="Arial" w:hAnsi="Arial" w:hint="default"/>
      </w:rPr>
    </w:lvl>
    <w:lvl w:ilvl="5" w:tplc="2BD60B08" w:tentative="1">
      <w:start w:val="1"/>
      <w:numFmt w:val="bullet"/>
      <w:lvlText w:val="•"/>
      <w:lvlJc w:val="left"/>
      <w:pPr>
        <w:tabs>
          <w:tab w:val="num" w:pos="4320"/>
        </w:tabs>
        <w:ind w:left="4320" w:hanging="360"/>
      </w:pPr>
      <w:rPr>
        <w:rFonts w:ascii="Arial" w:hAnsi="Arial" w:hint="default"/>
      </w:rPr>
    </w:lvl>
    <w:lvl w:ilvl="6" w:tplc="A7643D74" w:tentative="1">
      <w:start w:val="1"/>
      <w:numFmt w:val="bullet"/>
      <w:lvlText w:val="•"/>
      <w:lvlJc w:val="left"/>
      <w:pPr>
        <w:tabs>
          <w:tab w:val="num" w:pos="5040"/>
        </w:tabs>
        <w:ind w:left="5040" w:hanging="360"/>
      </w:pPr>
      <w:rPr>
        <w:rFonts w:ascii="Arial" w:hAnsi="Arial" w:hint="default"/>
      </w:rPr>
    </w:lvl>
    <w:lvl w:ilvl="7" w:tplc="E3F836F2" w:tentative="1">
      <w:start w:val="1"/>
      <w:numFmt w:val="bullet"/>
      <w:lvlText w:val="•"/>
      <w:lvlJc w:val="left"/>
      <w:pPr>
        <w:tabs>
          <w:tab w:val="num" w:pos="5760"/>
        </w:tabs>
        <w:ind w:left="5760" w:hanging="360"/>
      </w:pPr>
      <w:rPr>
        <w:rFonts w:ascii="Arial" w:hAnsi="Arial" w:hint="default"/>
      </w:rPr>
    </w:lvl>
    <w:lvl w:ilvl="8" w:tplc="70FAB80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6C704CD"/>
    <w:multiLevelType w:val="hybridMultilevel"/>
    <w:tmpl w:val="CF069B02"/>
    <w:lvl w:ilvl="0" w:tplc="1D4A0D0A">
      <w:start w:val="1"/>
      <w:numFmt w:val="bullet"/>
      <w:lvlText w:val="•"/>
      <w:lvlJc w:val="left"/>
      <w:pPr>
        <w:tabs>
          <w:tab w:val="num" w:pos="720"/>
        </w:tabs>
        <w:ind w:left="720" w:hanging="360"/>
      </w:pPr>
      <w:rPr>
        <w:rFonts w:ascii="Times New Roman" w:hAnsi="Times New Roman" w:hint="default"/>
      </w:rPr>
    </w:lvl>
    <w:lvl w:ilvl="1" w:tplc="BA561A70" w:tentative="1">
      <w:start w:val="1"/>
      <w:numFmt w:val="bullet"/>
      <w:lvlText w:val="•"/>
      <w:lvlJc w:val="left"/>
      <w:pPr>
        <w:tabs>
          <w:tab w:val="num" w:pos="1440"/>
        </w:tabs>
        <w:ind w:left="1440" w:hanging="360"/>
      </w:pPr>
      <w:rPr>
        <w:rFonts w:ascii="Times New Roman" w:hAnsi="Times New Roman" w:hint="default"/>
      </w:rPr>
    </w:lvl>
    <w:lvl w:ilvl="2" w:tplc="90045008" w:tentative="1">
      <w:start w:val="1"/>
      <w:numFmt w:val="bullet"/>
      <w:lvlText w:val="•"/>
      <w:lvlJc w:val="left"/>
      <w:pPr>
        <w:tabs>
          <w:tab w:val="num" w:pos="2160"/>
        </w:tabs>
        <w:ind w:left="2160" w:hanging="360"/>
      </w:pPr>
      <w:rPr>
        <w:rFonts w:ascii="Times New Roman" w:hAnsi="Times New Roman" w:hint="default"/>
      </w:rPr>
    </w:lvl>
    <w:lvl w:ilvl="3" w:tplc="D68448B2" w:tentative="1">
      <w:start w:val="1"/>
      <w:numFmt w:val="bullet"/>
      <w:lvlText w:val="•"/>
      <w:lvlJc w:val="left"/>
      <w:pPr>
        <w:tabs>
          <w:tab w:val="num" w:pos="2880"/>
        </w:tabs>
        <w:ind w:left="2880" w:hanging="360"/>
      </w:pPr>
      <w:rPr>
        <w:rFonts w:ascii="Times New Roman" w:hAnsi="Times New Roman" w:hint="default"/>
      </w:rPr>
    </w:lvl>
    <w:lvl w:ilvl="4" w:tplc="6B82D8BC" w:tentative="1">
      <w:start w:val="1"/>
      <w:numFmt w:val="bullet"/>
      <w:lvlText w:val="•"/>
      <w:lvlJc w:val="left"/>
      <w:pPr>
        <w:tabs>
          <w:tab w:val="num" w:pos="3600"/>
        </w:tabs>
        <w:ind w:left="3600" w:hanging="360"/>
      </w:pPr>
      <w:rPr>
        <w:rFonts w:ascii="Times New Roman" w:hAnsi="Times New Roman" w:hint="default"/>
      </w:rPr>
    </w:lvl>
    <w:lvl w:ilvl="5" w:tplc="25E2D314" w:tentative="1">
      <w:start w:val="1"/>
      <w:numFmt w:val="bullet"/>
      <w:lvlText w:val="•"/>
      <w:lvlJc w:val="left"/>
      <w:pPr>
        <w:tabs>
          <w:tab w:val="num" w:pos="4320"/>
        </w:tabs>
        <w:ind w:left="4320" w:hanging="360"/>
      </w:pPr>
      <w:rPr>
        <w:rFonts w:ascii="Times New Roman" w:hAnsi="Times New Roman" w:hint="default"/>
      </w:rPr>
    </w:lvl>
    <w:lvl w:ilvl="6" w:tplc="2C807A98" w:tentative="1">
      <w:start w:val="1"/>
      <w:numFmt w:val="bullet"/>
      <w:lvlText w:val="•"/>
      <w:lvlJc w:val="left"/>
      <w:pPr>
        <w:tabs>
          <w:tab w:val="num" w:pos="5040"/>
        </w:tabs>
        <w:ind w:left="5040" w:hanging="360"/>
      </w:pPr>
      <w:rPr>
        <w:rFonts w:ascii="Times New Roman" w:hAnsi="Times New Roman" w:hint="default"/>
      </w:rPr>
    </w:lvl>
    <w:lvl w:ilvl="7" w:tplc="B85ACD0C" w:tentative="1">
      <w:start w:val="1"/>
      <w:numFmt w:val="bullet"/>
      <w:lvlText w:val="•"/>
      <w:lvlJc w:val="left"/>
      <w:pPr>
        <w:tabs>
          <w:tab w:val="num" w:pos="5760"/>
        </w:tabs>
        <w:ind w:left="5760" w:hanging="360"/>
      </w:pPr>
      <w:rPr>
        <w:rFonts w:ascii="Times New Roman" w:hAnsi="Times New Roman" w:hint="default"/>
      </w:rPr>
    </w:lvl>
    <w:lvl w:ilvl="8" w:tplc="EBF49086"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1B276656"/>
    <w:multiLevelType w:val="hybridMultilevel"/>
    <w:tmpl w:val="C7E4F9BA"/>
    <w:lvl w:ilvl="0" w:tplc="A106DD7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CF63074"/>
    <w:multiLevelType w:val="hybridMultilevel"/>
    <w:tmpl w:val="358EDD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E1E0FB0"/>
    <w:multiLevelType w:val="hybridMultilevel"/>
    <w:tmpl w:val="F8BAB836"/>
    <w:lvl w:ilvl="0" w:tplc="65AA9878">
      <w:start w:val="1"/>
      <w:numFmt w:val="bullet"/>
      <w:lvlText w:val="̵"/>
      <w:lvlJc w:val="left"/>
      <w:pPr>
        <w:tabs>
          <w:tab w:val="num" w:pos="1080"/>
        </w:tabs>
        <w:ind w:left="1080" w:hanging="360"/>
      </w:pPr>
      <w:rPr>
        <w:rFonts w:ascii="Arial" w:hAnsi="Arial" w:hint="default"/>
      </w:rPr>
    </w:lvl>
    <w:lvl w:ilvl="1" w:tplc="E3AE2892">
      <w:start w:val="1"/>
      <w:numFmt w:val="bullet"/>
      <w:lvlText w:val="̵"/>
      <w:lvlJc w:val="left"/>
      <w:pPr>
        <w:tabs>
          <w:tab w:val="num" w:pos="1800"/>
        </w:tabs>
        <w:ind w:left="1800" w:hanging="360"/>
      </w:pPr>
      <w:rPr>
        <w:rFonts w:ascii="Arial" w:hAnsi="Arial" w:hint="default"/>
      </w:rPr>
    </w:lvl>
    <w:lvl w:ilvl="2" w:tplc="DE8C55D8" w:tentative="1">
      <w:start w:val="1"/>
      <w:numFmt w:val="bullet"/>
      <w:lvlText w:val="̵"/>
      <w:lvlJc w:val="left"/>
      <w:pPr>
        <w:tabs>
          <w:tab w:val="num" w:pos="2520"/>
        </w:tabs>
        <w:ind w:left="2520" w:hanging="360"/>
      </w:pPr>
      <w:rPr>
        <w:rFonts w:ascii="Arial" w:hAnsi="Arial" w:hint="default"/>
      </w:rPr>
    </w:lvl>
    <w:lvl w:ilvl="3" w:tplc="A21A5CDC" w:tentative="1">
      <w:start w:val="1"/>
      <w:numFmt w:val="bullet"/>
      <w:lvlText w:val="̵"/>
      <w:lvlJc w:val="left"/>
      <w:pPr>
        <w:tabs>
          <w:tab w:val="num" w:pos="3240"/>
        </w:tabs>
        <w:ind w:left="3240" w:hanging="360"/>
      </w:pPr>
      <w:rPr>
        <w:rFonts w:ascii="Arial" w:hAnsi="Arial" w:hint="default"/>
      </w:rPr>
    </w:lvl>
    <w:lvl w:ilvl="4" w:tplc="C93C8E56" w:tentative="1">
      <w:start w:val="1"/>
      <w:numFmt w:val="bullet"/>
      <w:lvlText w:val="̵"/>
      <w:lvlJc w:val="left"/>
      <w:pPr>
        <w:tabs>
          <w:tab w:val="num" w:pos="3960"/>
        </w:tabs>
        <w:ind w:left="3960" w:hanging="360"/>
      </w:pPr>
      <w:rPr>
        <w:rFonts w:ascii="Arial" w:hAnsi="Arial" w:hint="default"/>
      </w:rPr>
    </w:lvl>
    <w:lvl w:ilvl="5" w:tplc="E8F6DE68" w:tentative="1">
      <w:start w:val="1"/>
      <w:numFmt w:val="bullet"/>
      <w:lvlText w:val="̵"/>
      <w:lvlJc w:val="left"/>
      <w:pPr>
        <w:tabs>
          <w:tab w:val="num" w:pos="4680"/>
        </w:tabs>
        <w:ind w:left="4680" w:hanging="360"/>
      </w:pPr>
      <w:rPr>
        <w:rFonts w:ascii="Arial" w:hAnsi="Arial" w:hint="default"/>
      </w:rPr>
    </w:lvl>
    <w:lvl w:ilvl="6" w:tplc="E14227BE" w:tentative="1">
      <w:start w:val="1"/>
      <w:numFmt w:val="bullet"/>
      <w:lvlText w:val="̵"/>
      <w:lvlJc w:val="left"/>
      <w:pPr>
        <w:tabs>
          <w:tab w:val="num" w:pos="5400"/>
        </w:tabs>
        <w:ind w:left="5400" w:hanging="360"/>
      </w:pPr>
      <w:rPr>
        <w:rFonts w:ascii="Arial" w:hAnsi="Arial" w:hint="default"/>
      </w:rPr>
    </w:lvl>
    <w:lvl w:ilvl="7" w:tplc="01325122" w:tentative="1">
      <w:start w:val="1"/>
      <w:numFmt w:val="bullet"/>
      <w:lvlText w:val="̵"/>
      <w:lvlJc w:val="left"/>
      <w:pPr>
        <w:tabs>
          <w:tab w:val="num" w:pos="6120"/>
        </w:tabs>
        <w:ind w:left="6120" w:hanging="360"/>
      </w:pPr>
      <w:rPr>
        <w:rFonts w:ascii="Arial" w:hAnsi="Arial" w:hint="default"/>
      </w:rPr>
    </w:lvl>
    <w:lvl w:ilvl="8" w:tplc="0624CCB4" w:tentative="1">
      <w:start w:val="1"/>
      <w:numFmt w:val="bullet"/>
      <w:lvlText w:val="̵"/>
      <w:lvlJc w:val="left"/>
      <w:pPr>
        <w:tabs>
          <w:tab w:val="num" w:pos="6840"/>
        </w:tabs>
        <w:ind w:left="6840" w:hanging="360"/>
      </w:pPr>
      <w:rPr>
        <w:rFonts w:ascii="Arial" w:hAnsi="Arial" w:hint="default"/>
      </w:rPr>
    </w:lvl>
  </w:abstractNum>
  <w:abstractNum w:abstractNumId="13" w15:restartNumberingAfterBreak="0">
    <w:nsid w:val="1E6964B4"/>
    <w:multiLevelType w:val="multilevel"/>
    <w:tmpl w:val="8B5E05B4"/>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5" w15:restartNumberingAfterBreak="0">
    <w:nsid w:val="25BD105D"/>
    <w:multiLevelType w:val="hybridMultilevel"/>
    <w:tmpl w:val="055E35D6"/>
    <w:lvl w:ilvl="0" w:tplc="26F29BF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63444C3"/>
    <w:multiLevelType w:val="hybridMultilevel"/>
    <w:tmpl w:val="2064266C"/>
    <w:lvl w:ilvl="0" w:tplc="3F06593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7011DD0"/>
    <w:multiLevelType w:val="hybridMultilevel"/>
    <w:tmpl w:val="7F5432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8AE50FA"/>
    <w:multiLevelType w:val="hybridMultilevel"/>
    <w:tmpl w:val="47DAFBD2"/>
    <w:lvl w:ilvl="0" w:tplc="6AA0EB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8F321AB"/>
    <w:multiLevelType w:val="hybridMultilevel"/>
    <w:tmpl w:val="9824432E"/>
    <w:lvl w:ilvl="0" w:tplc="26F29BF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D2A5D8F"/>
    <w:multiLevelType w:val="hybridMultilevel"/>
    <w:tmpl w:val="8774041E"/>
    <w:lvl w:ilvl="0" w:tplc="C99AC77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FEE7F1F"/>
    <w:multiLevelType w:val="hybridMultilevel"/>
    <w:tmpl w:val="87287E1C"/>
    <w:lvl w:ilvl="0" w:tplc="9ABEF3CA">
      <w:numFmt w:val="bullet"/>
      <w:lvlText w:val="-"/>
      <w:lvlJc w:val="left"/>
      <w:pPr>
        <w:tabs>
          <w:tab w:val="num" w:pos="720"/>
        </w:tabs>
        <w:ind w:left="720" w:hanging="360"/>
      </w:pPr>
      <w:rPr>
        <w:rFonts w:ascii="Arial" w:eastAsiaTheme="minorHAnsi" w:hAnsi="Arial" w:cs="Arial" w:hint="default"/>
      </w:rPr>
    </w:lvl>
    <w:lvl w:ilvl="1" w:tplc="EB6E929C" w:tentative="1">
      <w:start w:val="1"/>
      <w:numFmt w:val="bullet"/>
      <w:lvlText w:val="•"/>
      <w:lvlJc w:val="left"/>
      <w:pPr>
        <w:tabs>
          <w:tab w:val="num" w:pos="1440"/>
        </w:tabs>
        <w:ind w:left="1440" w:hanging="360"/>
      </w:pPr>
      <w:rPr>
        <w:rFonts w:ascii="Arial" w:hAnsi="Arial" w:hint="default"/>
      </w:rPr>
    </w:lvl>
    <w:lvl w:ilvl="2" w:tplc="0D30316A" w:tentative="1">
      <w:start w:val="1"/>
      <w:numFmt w:val="bullet"/>
      <w:lvlText w:val="•"/>
      <w:lvlJc w:val="left"/>
      <w:pPr>
        <w:tabs>
          <w:tab w:val="num" w:pos="2160"/>
        </w:tabs>
        <w:ind w:left="2160" w:hanging="360"/>
      </w:pPr>
      <w:rPr>
        <w:rFonts w:ascii="Arial" w:hAnsi="Arial" w:hint="default"/>
      </w:rPr>
    </w:lvl>
    <w:lvl w:ilvl="3" w:tplc="13589E50" w:tentative="1">
      <w:start w:val="1"/>
      <w:numFmt w:val="bullet"/>
      <w:lvlText w:val="•"/>
      <w:lvlJc w:val="left"/>
      <w:pPr>
        <w:tabs>
          <w:tab w:val="num" w:pos="2880"/>
        </w:tabs>
        <w:ind w:left="2880" w:hanging="360"/>
      </w:pPr>
      <w:rPr>
        <w:rFonts w:ascii="Arial" w:hAnsi="Arial" w:hint="default"/>
      </w:rPr>
    </w:lvl>
    <w:lvl w:ilvl="4" w:tplc="10BC6602" w:tentative="1">
      <w:start w:val="1"/>
      <w:numFmt w:val="bullet"/>
      <w:lvlText w:val="•"/>
      <w:lvlJc w:val="left"/>
      <w:pPr>
        <w:tabs>
          <w:tab w:val="num" w:pos="3600"/>
        </w:tabs>
        <w:ind w:left="3600" w:hanging="360"/>
      </w:pPr>
      <w:rPr>
        <w:rFonts w:ascii="Arial" w:hAnsi="Arial" w:hint="default"/>
      </w:rPr>
    </w:lvl>
    <w:lvl w:ilvl="5" w:tplc="BE5C4204" w:tentative="1">
      <w:start w:val="1"/>
      <w:numFmt w:val="bullet"/>
      <w:lvlText w:val="•"/>
      <w:lvlJc w:val="left"/>
      <w:pPr>
        <w:tabs>
          <w:tab w:val="num" w:pos="4320"/>
        </w:tabs>
        <w:ind w:left="4320" w:hanging="360"/>
      </w:pPr>
      <w:rPr>
        <w:rFonts w:ascii="Arial" w:hAnsi="Arial" w:hint="default"/>
      </w:rPr>
    </w:lvl>
    <w:lvl w:ilvl="6" w:tplc="E856CDC8" w:tentative="1">
      <w:start w:val="1"/>
      <w:numFmt w:val="bullet"/>
      <w:lvlText w:val="•"/>
      <w:lvlJc w:val="left"/>
      <w:pPr>
        <w:tabs>
          <w:tab w:val="num" w:pos="5040"/>
        </w:tabs>
        <w:ind w:left="5040" w:hanging="360"/>
      </w:pPr>
      <w:rPr>
        <w:rFonts w:ascii="Arial" w:hAnsi="Arial" w:hint="default"/>
      </w:rPr>
    </w:lvl>
    <w:lvl w:ilvl="7" w:tplc="2E280954" w:tentative="1">
      <w:start w:val="1"/>
      <w:numFmt w:val="bullet"/>
      <w:lvlText w:val="•"/>
      <w:lvlJc w:val="left"/>
      <w:pPr>
        <w:tabs>
          <w:tab w:val="num" w:pos="5760"/>
        </w:tabs>
        <w:ind w:left="5760" w:hanging="360"/>
      </w:pPr>
      <w:rPr>
        <w:rFonts w:ascii="Arial" w:hAnsi="Arial" w:hint="default"/>
      </w:rPr>
    </w:lvl>
    <w:lvl w:ilvl="8" w:tplc="1B32D6A2" w:tentative="1">
      <w:start w:val="1"/>
      <w:numFmt w:val="bullet"/>
      <w:lvlText w:val="•"/>
      <w:lvlJc w:val="left"/>
      <w:pPr>
        <w:tabs>
          <w:tab w:val="num" w:pos="6480"/>
        </w:tabs>
        <w:ind w:left="6480" w:hanging="360"/>
      </w:pPr>
      <w:rPr>
        <w:rFonts w:ascii="Arial" w:hAnsi="Arial" w:hint="default"/>
      </w:rPr>
    </w:lvl>
  </w:abstractNum>
  <w:abstractNum w:abstractNumId="22" w15:restartNumberingAfterBreak="0">
    <w:nsid w:val="317B69D7"/>
    <w:multiLevelType w:val="hybridMultilevel"/>
    <w:tmpl w:val="5DF8838E"/>
    <w:lvl w:ilvl="0" w:tplc="8884A126">
      <w:start w:val="1"/>
      <w:numFmt w:val="bullet"/>
      <w:lvlText w:val="•"/>
      <w:lvlJc w:val="left"/>
      <w:pPr>
        <w:tabs>
          <w:tab w:val="num" w:pos="1440"/>
        </w:tabs>
        <w:ind w:left="1440" w:hanging="360"/>
      </w:pPr>
      <w:rPr>
        <w:rFonts w:ascii="Arial" w:hAnsi="Arial" w:hint="default"/>
      </w:rPr>
    </w:lvl>
    <w:lvl w:ilvl="1" w:tplc="D25EEA64" w:tentative="1">
      <w:start w:val="1"/>
      <w:numFmt w:val="bullet"/>
      <w:lvlText w:val="•"/>
      <w:lvlJc w:val="left"/>
      <w:pPr>
        <w:tabs>
          <w:tab w:val="num" w:pos="2160"/>
        </w:tabs>
        <w:ind w:left="2160" w:hanging="360"/>
      </w:pPr>
      <w:rPr>
        <w:rFonts w:ascii="Arial" w:hAnsi="Arial" w:hint="default"/>
      </w:rPr>
    </w:lvl>
    <w:lvl w:ilvl="2" w:tplc="9820AEC2" w:tentative="1">
      <w:start w:val="1"/>
      <w:numFmt w:val="bullet"/>
      <w:lvlText w:val="•"/>
      <w:lvlJc w:val="left"/>
      <w:pPr>
        <w:tabs>
          <w:tab w:val="num" w:pos="2880"/>
        </w:tabs>
        <w:ind w:left="2880" w:hanging="360"/>
      </w:pPr>
      <w:rPr>
        <w:rFonts w:ascii="Arial" w:hAnsi="Arial" w:hint="default"/>
      </w:rPr>
    </w:lvl>
    <w:lvl w:ilvl="3" w:tplc="BC442AE2" w:tentative="1">
      <w:start w:val="1"/>
      <w:numFmt w:val="bullet"/>
      <w:lvlText w:val="•"/>
      <w:lvlJc w:val="left"/>
      <w:pPr>
        <w:tabs>
          <w:tab w:val="num" w:pos="3600"/>
        </w:tabs>
        <w:ind w:left="3600" w:hanging="360"/>
      </w:pPr>
      <w:rPr>
        <w:rFonts w:ascii="Arial" w:hAnsi="Arial" w:hint="default"/>
      </w:rPr>
    </w:lvl>
    <w:lvl w:ilvl="4" w:tplc="95B00E3E" w:tentative="1">
      <w:start w:val="1"/>
      <w:numFmt w:val="bullet"/>
      <w:lvlText w:val="•"/>
      <w:lvlJc w:val="left"/>
      <w:pPr>
        <w:tabs>
          <w:tab w:val="num" w:pos="4320"/>
        </w:tabs>
        <w:ind w:left="4320" w:hanging="360"/>
      </w:pPr>
      <w:rPr>
        <w:rFonts w:ascii="Arial" w:hAnsi="Arial" w:hint="default"/>
      </w:rPr>
    </w:lvl>
    <w:lvl w:ilvl="5" w:tplc="B0923E54" w:tentative="1">
      <w:start w:val="1"/>
      <w:numFmt w:val="bullet"/>
      <w:lvlText w:val="•"/>
      <w:lvlJc w:val="left"/>
      <w:pPr>
        <w:tabs>
          <w:tab w:val="num" w:pos="5040"/>
        </w:tabs>
        <w:ind w:left="5040" w:hanging="360"/>
      </w:pPr>
      <w:rPr>
        <w:rFonts w:ascii="Arial" w:hAnsi="Arial" w:hint="default"/>
      </w:rPr>
    </w:lvl>
    <w:lvl w:ilvl="6" w:tplc="AFE44710" w:tentative="1">
      <w:start w:val="1"/>
      <w:numFmt w:val="bullet"/>
      <w:lvlText w:val="•"/>
      <w:lvlJc w:val="left"/>
      <w:pPr>
        <w:tabs>
          <w:tab w:val="num" w:pos="5760"/>
        </w:tabs>
        <w:ind w:left="5760" w:hanging="360"/>
      </w:pPr>
      <w:rPr>
        <w:rFonts w:ascii="Arial" w:hAnsi="Arial" w:hint="default"/>
      </w:rPr>
    </w:lvl>
    <w:lvl w:ilvl="7" w:tplc="9D5AFADA" w:tentative="1">
      <w:start w:val="1"/>
      <w:numFmt w:val="bullet"/>
      <w:lvlText w:val="•"/>
      <w:lvlJc w:val="left"/>
      <w:pPr>
        <w:tabs>
          <w:tab w:val="num" w:pos="6480"/>
        </w:tabs>
        <w:ind w:left="6480" w:hanging="360"/>
      </w:pPr>
      <w:rPr>
        <w:rFonts w:ascii="Arial" w:hAnsi="Arial" w:hint="default"/>
      </w:rPr>
    </w:lvl>
    <w:lvl w:ilvl="8" w:tplc="3FFE4B1A" w:tentative="1">
      <w:start w:val="1"/>
      <w:numFmt w:val="bullet"/>
      <w:lvlText w:val="•"/>
      <w:lvlJc w:val="left"/>
      <w:pPr>
        <w:tabs>
          <w:tab w:val="num" w:pos="7200"/>
        </w:tabs>
        <w:ind w:left="7200" w:hanging="360"/>
      </w:pPr>
      <w:rPr>
        <w:rFonts w:ascii="Arial" w:hAnsi="Arial" w:hint="default"/>
      </w:rPr>
    </w:lvl>
  </w:abstractNum>
  <w:abstractNum w:abstractNumId="23" w15:restartNumberingAfterBreak="0">
    <w:nsid w:val="33807346"/>
    <w:multiLevelType w:val="hybridMultilevel"/>
    <w:tmpl w:val="406CEE74"/>
    <w:lvl w:ilvl="0" w:tplc="6E204D52">
      <w:start w:val="1"/>
      <w:numFmt w:val="bullet"/>
      <w:lvlText w:val="•"/>
      <w:lvlJc w:val="left"/>
      <w:pPr>
        <w:tabs>
          <w:tab w:val="num" w:pos="720"/>
        </w:tabs>
        <w:ind w:left="720" w:hanging="360"/>
      </w:pPr>
      <w:rPr>
        <w:rFonts w:ascii="Times New Roman" w:hAnsi="Times New Roman" w:hint="default"/>
      </w:rPr>
    </w:lvl>
    <w:lvl w:ilvl="1" w:tplc="9940A5DE" w:tentative="1">
      <w:start w:val="1"/>
      <w:numFmt w:val="bullet"/>
      <w:lvlText w:val="•"/>
      <w:lvlJc w:val="left"/>
      <w:pPr>
        <w:tabs>
          <w:tab w:val="num" w:pos="1440"/>
        </w:tabs>
        <w:ind w:left="1440" w:hanging="360"/>
      </w:pPr>
      <w:rPr>
        <w:rFonts w:ascii="Times New Roman" w:hAnsi="Times New Roman" w:hint="default"/>
      </w:rPr>
    </w:lvl>
    <w:lvl w:ilvl="2" w:tplc="EA0C753E" w:tentative="1">
      <w:start w:val="1"/>
      <w:numFmt w:val="bullet"/>
      <w:lvlText w:val="•"/>
      <w:lvlJc w:val="left"/>
      <w:pPr>
        <w:tabs>
          <w:tab w:val="num" w:pos="2160"/>
        </w:tabs>
        <w:ind w:left="2160" w:hanging="360"/>
      </w:pPr>
      <w:rPr>
        <w:rFonts w:ascii="Times New Roman" w:hAnsi="Times New Roman" w:hint="default"/>
      </w:rPr>
    </w:lvl>
    <w:lvl w:ilvl="3" w:tplc="4F24934C" w:tentative="1">
      <w:start w:val="1"/>
      <w:numFmt w:val="bullet"/>
      <w:lvlText w:val="•"/>
      <w:lvlJc w:val="left"/>
      <w:pPr>
        <w:tabs>
          <w:tab w:val="num" w:pos="2880"/>
        </w:tabs>
        <w:ind w:left="2880" w:hanging="360"/>
      </w:pPr>
      <w:rPr>
        <w:rFonts w:ascii="Times New Roman" w:hAnsi="Times New Roman" w:hint="default"/>
      </w:rPr>
    </w:lvl>
    <w:lvl w:ilvl="4" w:tplc="38E65986" w:tentative="1">
      <w:start w:val="1"/>
      <w:numFmt w:val="bullet"/>
      <w:lvlText w:val="•"/>
      <w:lvlJc w:val="left"/>
      <w:pPr>
        <w:tabs>
          <w:tab w:val="num" w:pos="3600"/>
        </w:tabs>
        <w:ind w:left="3600" w:hanging="360"/>
      </w:pPr>
      <w:rPr>
        <w:rFonts w:ascii="Times New Roman" w:hAnsi="Times New Roman" w:hint="default"/>
      </w:rPr>
    </w:lvl>
    <w:lvl w:ilvl="5" w:tplc="F5880B82" w:tentative="1">
      <w:start w:val="1"/>
      <w:numFmt w:val="bullet"/>
      <w:lvlText w:val="•"/>
      <w:lvlJc w:val="left"/>
      <w:pPr>
        <w:tabs>
          <w:tab w:val="num" w:pos="4320"/>
        </w:tabs>
        <w:ind w:left="4320" w:hanging="360"/>
      </w:pPr>
      <w:rPr>
        <w:rFonts w:ascii="Times New Roman" w:hAnsi="Times New Roman" w:hint="default"/>
      </w:rPr>
    </w:lvl>
    <w:lvl w:ilvl="6" w:tplc="FD229FC0" w:tentative="1">
      <w:start w:val="1"/>
      <w:numFmt w:val="bullet"/>
      <w:lvlText w:val="•"/>
      <w:lvlJc w:val="left"/>
      <w:pPr>
        <w:tabs>
          <w:tab w:val="num" w:pos="5040"/>
        </w:tabs>
        <w:ind w:left="5040" w:hanging="360"/>
      </w:pPr>
      <w:rPr>
        <w:rFonts w:ascii="Times New Roman" w:hAnsi="Times New Roman" w:hint="default"/>
      </w:rPr>
    </w:lvl>
    <w:lvl w:ilvl="7" w:tplc="0C14B4F0" w:tentative="1">
      <w:start w:val="1"/>
      <w:numFmt w:val="bullet"/>
      <w:lvlText w:val="•"/>
      <w:lvlJc w:val="left"/>
      <w:pPr>
        <w:tabs>
          <w:tab w:val="num" w:pos="5760"/>
        </w:tabs>
        <w:ind w:left="5760" w:hanging="360"/>
      </w:pPr>
      <w:rPr>
        <w:rFonts w:ascii="Times New Roman" w:hAnsi="Times New Roman" w:hint="default"/>
      </w:rPr>
    </w:lvl>
    <w:lvl w:ilvl="8" w:tplc="D268A136" w:tentative="1">
      <w:start w:val="1"/>
      <w:numFmt w:val="bullet"/>
      <w:lvlText w:val="•"/>
      <w:lvlJc w:val="left"/>
      <w:pPr>
        <w:tabs>
          <w:tab w:val="num" w:pos="6480"/>
        </w:tabs>
        <w:ind w:left="6480" w:hanging="360"/>
      </w:pPr>
      <w:rPr>
        <w:rFonts w:ascii="Times New Roman" w:hAnsi="Times New Roman" w:hint="default"/>
      </w:rPr>
    </w:lvl>
  </w:abstractNum>
  <w:abstractNum w:abstractNumId="24" w15:restartNumberingAfterBreak="0">
    <w:nsid w:val="33950F4C"/>
    <w:multiLevelType w:val="hybridMultilevel"/>
    <w:tmpl w:val="F2E25D2A"/>
    <w:lvl w:ilvl="0" w:tplc="08090001">
      <w:start w:val="1"/>
      <w:numFmt w:val="bullet"/>
      <w:lvlText w:val=""/>
      <w:lvlJc w:val="left"/>
      <w:pPr>
        <w:tabs>
          <w:tab w:val="num" w:pos="720"/>
        </w:tabs>
        <w:ind w:left="720" w:hanging="360"/>
      </w:pPr>
      <w:rPr>
        <w:rFonts w:ascii="Symbol" w:hAnsi="Symbol" w:hint="default"/>
      </w:rPr>
    </w:lvl>
    <w:lvl w:ilvl="1" w:tplc="0FE65548" w:tentative="1">
      <w:start w:val="1"/>
      <w:numFmt w:val="decimal"/>
      <w:lvlText w:val="%2."/>
      <w:lvlJc w:val="left"/>
      <w:pPr>
        <w:tabs>
          <w:tab w:val="num" w:pos="1440"/>
        </w:tabs>
        <w:ind w:left="1440" w:hanging="360"/>
      </w:pPr>
    </w:lvl>
    <w:lvl w:ilvl="2" w:tplc="19AE9AD8" w:tentative="1">
      <w:start w:val="1"/>
      <w:numFmt w:val="decimal"/>
      <w:lvlText w:val="%3."/>
      <w:lvlJc w:val="left"/>
      <w:pPr>
        <w:tabs>
          <w:tab w:val="num" w:pos="2160"/>
        </w:tabs>
        <w:ind w:left="2160" w:hanging="360"/>
      </w:pPr>
    </w:lvl>
    <w:lvl w:ilvl="3" w:tplc="F8B609DC" w:tentative="1">
      <w:start w:val="1"/>
      <w:numFmt w:val="decimal"/>
      <w:lvlText w:val="%4."/>
      <w:lvlJc w:val="left"/>
      <w:pPr>
        <w:tabs>
          <w:tab w:val="num" w:pos="2880"/>
        </w:tabs>
        <w:ind w:left="2880" w:hanging="360"/>
      </w:pPr>
    </w:lvl>
    <w:lvl w:ilvl="4" w:tplc="8A06A2A4" w:tentative="1">
      <w:start w:val="1"/>
      <w:numFmt w:val="decimal"/>
      <w:lvlText w:val="%5."/>
      <w:lvlJc w:val="left"/>
      <w:pPr>
        <w:tabs>
          <w:tab w:val="num" w:pos="3600"/>
        </w:tabs>
        <w:ind w:left="3600" w:hanging="360"/>
      </w:pPr>
    </w:lvl>
    <w:lvl w:ilvl="5" w:tplc="DF2078EC" w:tentative="1">
      <w:start w:val="1"/>
      <w:numFmt w:val="decimal"/>
      <w:lvlText w:val="%6."/>
      <w:lvlJc w:val="left"/>
      <w:pPr>
        <w:tabs>
          <w:tab w:val="num" w:pos="4320"/>
        </w:tabs>
        <w:ind w:left="4320" w:hanging="360"/>
      </w:pPr>
    </w:lvl>
    <w:lvl w:ilvl="6" w:tplc="974808C0" w:tentative="1">
      <w:start w:val="1"/>
      <w:numFmt w:val="decimal"/>
      <w:lvlText w:val="%7."/>
      <w:lvlJc w:val="left"/>
      <w:pPr>
        <w:tabs>
          <w:tab w:val="num" w:pos="5040"/>
        </w:tabs>
        <w:ind w:left="5040" w:hanging="360"/>
      </w:pPr>
    </w:lvl>
    <w:lvl w:ilvl="7" w:tplc="2EB6854E" w:tentative="1">
      <w:start w:val="1"/>
      <w:numFmt w:val="decimal"/>
      <w:lvlText w:val="%8."/>
      <w:lvlJc w:val="left"/>
      <w:pPr>
        <w:tabs>
          <w:tab w:val="num" w:pos="5760"/>
        </w:tabs>
        <w:ind w:left="5760" w:hanging="360"/>
      </w:pPr>
    </w:lvl>
    <w:lvl w:ilvl="8" w:tplc="84A8BA22" w:tentative="1">
      <w:start w:val="1"/>
      <w:numFmt w:val="decimal"/>
      <w:lvlText w:val="%9."/>
      <w:lvlJc w:val="left"/>
      <w:pPr>
        <w:tabs>
          <w:tab w:val="num" w:pos="6480"/>
        </w:tabs>
        <w:ind w:left="6480" w:hanging="360"/>
      </w:pPr>
    </w:lvl>
  </w:abstractNum>
  <w:abstractNum w:abstractNumId="25" w15:restartNumberingAfterBreak="0">
    <w:nsid w:val="36A75DE6"/>
    <w:multiLevelType w:val="hybridMultilevel"/>
    <w:tmpl w:val="FCA281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8B37220"/>
    <w:multiLevelType w:val="hybridMultilevel"/>
    <w:tmpl w:val="1848F0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28" w15:restartNumberingAfterBreak="0">
    <w:nsid w:val="3D616959"/>
    <w:multiLevelType w:val="hybridMultilevel"/>
    <w:tmpl w:val="2A0EC6BE"/>
    <w:lvl w:ilvl="0" w:tplc="78908746">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E7A1CCA"/>
    <w:multiLevelType w:val="hybridMultilevel"/>
    <w:tmpl w:val="582C15AC"/>
    <w:lvl w:ilvl="0" w:tplc="B7165924">
      <w:start w:val="1"/>
      <w:numFmt w:val="bullet"/>
      <w:lvlText w:val="•"/>
      <w:lvlJc w:val="left"/>
      <w:pPr>
        <w:tabs>
          <w:tab w:val="num" w:pos="720"/>
        </w:tabs>
        <w:ind w:left="720" w:hanging="360"/>
      </w:pPr>
      <w:rPr>
        <w:rFonts w:ascii="Arial" w:hAnsi="Arial" w:hint="default"/>
      </w:rPr>
    </w:lvl>
    <w:lvl w:ilvl="1" w:tplc="34B8FB20">
      <w:start w:val="306"/>
      <w:numFmt w:val="bullet"/>
      <w:lvlText w:val="•"/>
      <w:lvlJc w:val="left"/>
      <w:pPr>
        <w:tabs>
          <w:tab w:val="num" w:pos="1440"/>
        </w:tabs>
        <w:ind w:left="1440" w:hanging="360"/>
      </w:pPr>
      <w:rPr>
        <w:rFonts w:ascii="Arial" w:hAnsi="Arial" w:hint="default"/>
      </w:rPr>
    </w:lvl>
    <w:lvl w:ilvl="2" w:tplc="9FBEE1C4" w:tentative="1">
      <w:start w:val="1"/>
      <w:numFmt w:val="bullet"/>
      <w:lvlText w:val="•"/>
      <w:lvlJc w:val="left"/>
      <w:pPr>
        <w:tabs>
          <w:tab w:val="num" w:pos="2160"/>
        </w:tabs>
        <w:ind w:left="2160" w:hanging="360"/>
      </w:pPr>
      <w:rPr>
        <w:rFonts w:ascii="Arial" w:hAnsi="Arial" w:hint="default"/>
      </w:rPr>
    </w:lvl>
    <w:lvl w:ilvl="3" w:tplc="AEFECD48" w:tentative="1">
      <w:start w:val="1"/>
      <w:numFmt w:val="bullet"/>
      <w:lvlText w:val="•"/>
      <w:lvlJc w:val="left"/>
      <w:pPr>
        <w:tabs>
          <w:tab w:val="num" w:pos="2880"/>
        </w:tabs>
        <w:ind w:left="2880" w:hanging="360"/>
      </w:pPr>
      <w:rPr>
        <w:rFonts w:ascii="Arial" w:hAnsi="Arial" w:hint="default"/>
      </w:rPr>
    </w:lvl>
    <w:lvl w:ilvl="4" w:tplc="D61222B8" w:tentative="1">
      <w:start w:val="1"/>
      <w:numFmt w:val="bullet"/>
      <w:lvlText w:val="•"/>
      <w:lvlJc w:val="left"/>
      <w:pPr>
        <w:tabs>
          <w:tab w:val="num" w:pos="3600"/>
        </w:tabs>
        <w:ind w:left="3600" w:hanging="360"/>
      </w:pPr>
      <w:rPr>
        <w:rFonts w:ascii="Arial" w:hAnsi="Arial" w:hint="default"/>
      </w:rPr>
    </w:lvl>
    <w:lvl w:ilvl="5" w:tplc="790ADE08" w:tentative="1">
      <w:start w:val="1"/>
      <w:numFmt w:val="bullet"/>
      <w:lvlText w:val="•"/>
      <w:lvlJc w:val="left"/>
      <w:pPr>
        <w:tabs>
          <w:tab w:val="num" w:pos="4320"/>
        </w:tabs>
        <w:ind w:left="4320" w:hanging="360"/>
      </w:pPr>
      <w:rPr>
        <w:rFonts w:ascii="Arial" w:hAnsi="Arial" w:hint="default"/>
      </w:rPr>
    </w:lvl>
    <w:lvl w:ilvl="6" w:tplc="94866318" w:tentative="1">
      <w:start w:val="1"/>
      <w:numFmt w:val="bullet"/>
      <w:lvlText w:val="•"/>
      <w:lvlJc w:val="left"/>
      <w:pPr>
        <w:tabs>
          <w:tab w:val="num" w:pos="5040"/>
        </w:tabs>
        <w:ind w:left="5040" w:hanging="360"/>
      </w:pPr>
      <w:rPr>
        <w:rFonts w:ascii="Arial" w:hAnsi="Arial" w:hint="default"/>
      </w:rPr>
    </w:lvl>
    <w:lvl w:ilvl="7" w:tplc="0F327592" w:tentative="1">
      <w:start w:val="1"/>
      <w:numFmt w:val="bullet"/>
      <w:lvlText w:val="•"/>
      <w:lvlJc w:val="left"/>
      <w:pPr>
        <w:tabs>
          <w:tab w:val="num" w:pos="5760"/>
        </w:tabs>
        <w:ind w:left="5760" w:hanging="360"/>
      </w:pPr>
      <w:rPr>
        <w:rFonts w:ascii="Arial" w:hAnsi="Arial" w:hint="default"/>
      </w:rPr>
    </w:lvl>
    <w:lvl w:ilvl="8" w:tplc="DF5A0AF0"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45162C09"/>
    <w:multiLevelType w:val="hybridMultilevel"/>
    <w:tmpl w:val="0A46766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48E6720A"/>
    <w:multiLevelType w:val="hybridMultilevel"/>
    <w:tmpl w:val="5038CA9E"/>
    <w:lvl w:ilvl="0" w:tplc="B5BEB82C">
      <w:start w:val="1"/>
      <w:numFmt w:val="bullet"/>
      <w:lvlText w:val="•"/>
      <w:lvlJc w:val="left"/>
      <w:pPr>
        <w:tabs>
          <w:tab w:val="num" w:pos="720"/>
        </w:tabs>
        <w:ind w:left="720" w:hanging="360"/>
      </w:pPr>
      <w:rPr>
        <w:rFonts w:ascii="Times New Roman" w:hAnsi="Times New Roman" w:hint="default"/>
      </w:rPr>
    </w:lvl>
    <w:lvl w:ilvl="1" w:tplc="DF08DB78" w:tentative="1">
      <w:start w:val="1"/>
      <w:numFmt w:val="bullet"/>
      <w:lvlText w:val="•"/>
      <w:lvlJc w:val="left"/>
      <w:pPr>
        <w:tabs>
          <w:tab w:val="num" w:pos="1440"/>
        </w:tabs>
        <w:ind w:left="1440" w:hanging="360"/>
      </w:pPr>
      <w:rPr>
        <w:rFonts w:ascii="Times New Roman" w:hAnsi="Times New Roman" w:hint="default"/>
      </w:rPr>
    </w:lvl>
    <w:lvl w:ilvl="2" w:tplc="1CCC2EFA" w:tentative="1">
      <w:start w:val="1"/>
      <w:numFmt w:val="bullet"/>
      <w:lvlText w:val="•"/>
      <w:lvlJc w:val="left"/>
      <w:pPr>
        <w:tabs>
          <w:tab w:val="num" w:pos="2160"/>
        </w:tabs>
        <w:ind w:left="2160" w:hanging="360"/>
      </w:pPr>
      <w:rPr>
        <w:rFonts w:ascii="Times New Roman" w:hAnsi="Times New Roman" w:hint="default"/>
      </w:rPr>
    </w:lvl>
    <w:lvl w:ilvl="3" w:tplc="B21EA39E" w:tentative="1">
      <w:start w:val="1"/>
      <w:numFmt w:val="bullet"/>
      <w:lvlText w:val="•"/>
      <w:lvlJc w:val="left"/>
      <w:pPr>
        <w:tabs>
          <w:tab w:val="num" w:pos="2880"/>
        </w:tabs>
        <w:ind w:left="2880" w:hanging="360"/>
      </w:pPr>
      <w:rPr>
        <w:rFonts w:ascii="Times New Roman" w:hAnsi="Times New Roman" w:hint="default"/>
      </w:rPr>
    </w:lvl>
    <w:lvl w:ilvl="4" w:tplc="7CAC412A" w:tentative="1">
      <w:start w:val="1"/>
      <w:numFmt w:val="bullet"/>
      <w:lvlText w:val="•"/>
      <w:lvlJc w:val="left"/>
      <w:pPr>
        <w:tabs>
          <w:tab w:val="num" w:pos="3600"/>
        </w:tabs>
        <w:ind w:left="3600" w:hanging="360"/>
      </w:pPr>
      <w:rPr>
        <w:rFonts w:ascii="Times New Roman" w:hAnsi="Times New Roman" w:hint="default"/>
      </w:rPr>
    </w:lvl>
    <w:lvl w:ilvl="5" w:tplc="602CF8D2" w:tentative="1">
      <w:start w:val="1"/>
      <w:numFmt w:val="bullet"/>
      <w:lvlText w:val="•"/>
      <w:lvlJc w:val="left"/>
      <w:pPr>
        <w:tabs>
          <w:tab w:val="num" w:pos="4320"/>
        </w:tabs>
        <w:ind w:left="4320" w:hanging="360"/>
      </w:pPr>
      <w:rPr>
        <w:rFonts w:ascii="Times New Roman" w:hAnsi="Times New Roman" w:hint="default"/>
      </w:rPr>
    </w:lvl>
    <w:lvl w:ilvl="6" w:tplc="27FA1504" w:tentative="1">
      <w:start w:val="1"/>
      <w:numFmt w:val="bullet"/>
      <w:lvlText w:val="•"/>
      <w:lvlJc w:val="left"/>
      <w:pPr>
        <w:tabs>
          <w:tab w:val="num" w:pos="5040"/>
        </w:tabs>
        <w:ind w:left="5040" w:hanging="360"/>
      </w:pPr>
      <w:rPr>
        <w:rFonts w:ascii="Times New Roman" w:hAnsi="Times New Roman" w:hint="default"/>
      </w:rPr>
    </w:lvl>
    <w:lvl w:ilvl="7" w:tplc="A6B61F76" w:tentative="1">
      <w:start w:val="1"/>
      <w:numFmt w:val="bullet"/>
      <w:lvlText w:val="•"/>
      <w:lvlJc w:val="left"/>
      <w:pPr>
        <w:tabs>
          <w:tab w:val="num" w:pos="5760"/>
        </w:tabs>
        <w:ind w:left="5760" w:hanging="360"/>
      </w:pPr>
      <w:rPr>
        <w:rFonts w:ascii="Times New Roman" w:hAnsi="Times New Roman" w:hint="default"/>
      </w:rPr>
    </w:lvl>
    <w:lvl w:ilvl="8" w:tplc="5F42D93A" w:tentative="1">
      <w:start w:val="1"/>
      <w:numFmt w:val="bullet"/>
      <w:lvlText w:val="•"/>
      <w:lvlJc w:val="left"/>
      <w:pPr>
        <w:tabs>
          <w:tab w:val="num" w:pos="6480"/>
        </w:tabs>
        <w:ind w:left="6480" w:hanging="360"/>
      </w:pPr>
      <w:rPr>
        <w:rFonts w:ascii="Times New Roman" w:hAnsi="Times New Roman" w:hint="default"/>
      </w:rPr>
    </w:lvl>
  </w:abstractNum>
  <w:abstractNum w:abstractNumId="32" w15:restartNumberingAfterBreak="0">
    <w:nsid w:val="4F0404F8"/>
    <w:multiLevelType w:val="hybridMultilevel"/>
    <w:tmpl w:val="9EAA4A2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5C351C52"/>
    <w:multiLevelType w:val="hybridMultilevel"/>
    <w:tmpl w:val="789EA058"/>
    <w:lvl w:ilvl="0" w:tplc="D552438E">
      <w:start w:val="1"/>
      <w:numFmt w:val="decimal"/>
      <w:lvlText w:val="%1."/>
      <w:lvlJc w:val="left"/>
      <w:pPr>
        <w:tabs>
          <w:tab w:val="num" w:pos="720"/>
        </w:tabs>
        <w:ind w:left="720" w:hanging="360"/>
      </w:pPr>
    </w:lvl>
    <w:lvl w:ilvl="1" w:tplc="0FE65548" w:tentative="1">
      <w:start w:val="1"/>
      <w:numFmt w:val="decimal"/>
      <w:lvlText w:val="%2."/>
      <w:lvlJc w:val="left"/>
      <w:pPr>
        <w:tabs>
          <w:tab w:val="num" w:pos="1440"/>
        </w:tabs>
        <w:ind w:left="1440" w:hanging="360"/>
      </w:pPr>
    </w:lvl>
    <w:lvl w:ilvl="2" w:tplc="19AE9AD8" w:tentative="1">
      <w:start w:val="1"/>
      <w:numFmt w:val="decimal"/>
      <w:lvlText w:val="%3."/>
      <w:lvlJc w:val="left"/>
      <w:pPr>
        <w:tabs>
          <w:tab w:val="num" w:pos="2160"/>
        </w:tabs>
        <w:ind w:left="2160" w:hanging="360"/>
      </w:pPr>
    </w:lvl>
    <w:lvl w:ilvl="3" w:tplc="F8B609DC" w:tentative="1">
      <w:start w:val="1"/>
      <w:numFmt w:val="decimal"/>
      <w:lvlText w:val="%4."/>
      <w:lvlJc w:val="left"/>
      <w:pPr>
        <w:tabs>
          <w:tab w:val="num" w:pos="2880"/>
        </w:tabs>
        <w:ind w:left="2880" w:hanging="360"/>
      </w:pPr>
    </w:lvl>
    <w:lvl w:ilvl="4" w:tplc="8A06A2A4" w:tentative="1">
      <w:start w:val="1"/>
      <w:numFmt w:val="decimal"/>
      <w:lvlText w:val="%5."/>
      <w:lvlJc w:val="left"/>
      <w:pPr>
        <w:tabs>
          <w:tab w:val="num" w:pos="3600"/>
        </w:tabs>
        <w:ind w:left="3600" w:hanging="360"/>
      </w:pPr>
    </w:lvl>
    <w:lvl w:ilvl="5" w:tplc="DF2078EC" w:tentative="1">
      <w:start w:val="1"/>
      <w:numFmt w:val="decimal"/>
      <w:lvlText w:val="%6."/>
      <w:lvlJc w:val="left"/>
      <w:pPr>
        <w:tabs>
          <w:tab w:val="num" w:pos="4320"/>
        </w:tabs>
        <w:ind w:left="4320" w:hanging="360"/>
      </w:pPr>
    </w:lvl>
    <w:lvl w:ilvl="6" w:tplc="974808C0" w:tentative="1">
      <w:start w:val="1"/>
      <w:numFmt w:val="decimal"/>
      <w:lvlText w:val="%7."/>
      <w:lvlJc w:val="left"/>
      <w:pPr>
        <w:tabs>
          <w:tab w:val="num" w:pos="5040"/>
        </w:tabs>
        <w:ind w:left="5040" w:hanging="360"/>
      </w:pPr>
    </w:lvl>
    <w:lvl w:ilvl="7" w:tplc="2EB6854E" w:tentative="1">
      <w:start w:val="1"/>
      <w:numFmt w:val="decimal"/>
      <w:lvlText w:val="%8."/>
      <w:lvlJc w:val="left"/>
      <w:pPr>
        <w:tabs>
          <w:tab w:val="num" w:pos="5760"/>
        </w:tabs>
        <w:ind w:left="5760" w:hanging="360"/>
      </w:pPr>
    </w:lvl>
    <w:lvl w:ilvl="8" w:tplc="84A8BA22" w:tentative="1">
      <w:start w:val="1"/>
      <w:numFmt w:val="decimal"/>
      <w:lvlText w:val="%9."/>
      <w:lvlJc w:val="left"/>
      <w:pPr>
        <w:tabs>
          <w:tab w:val="num" w:pos="6480"/>
        </w:tabs>
        <w:ind w:left="6480" w:hanging="360"/>
      </w:pPr>
    </w:lvl>
  </w:abstractNum>
  <w:abstractNum w:abstractNumId="36" w15:restartNumberingAfterBreak="0">
    <w:nsid w:val="5EC44C47"/>
    <w:multiLevelType w:val="hybridMultilevel"/>
    <w:tmpl w:val="F814A5C0"/>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7" w15:restartNumberingAfterBreak="0">
    <w:nsid w:val="653912D7"/>
    <w:multiLevelType w:val="hybridMultilevel"/>
    <w:tmpl w:val="3EA49A68"/>
    <w:lvl w:ilvl="0" w:tplc="26F29BF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3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0" w15:restartNumberingAfterBreak="0">
    <w:nsid w:val="6D1B7684"/>
    <w:multiLevelType w:val="hybridMultilevel"/>
    <w:tmpl w:val="E28816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4DD2020"/>
    <w:multiLevelType w:val="hybridMultilevel"/>
    <w:tmpl w:val="33D602F8"/>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F84506"/>
    <w:multiLevelType w:val="hybridMultilevel"/>
    <w:tmpl w:val="8F2AB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A960E32"/>
    <w:multiLevelType w:val="hybridMultilevel"/>
    <w:tmpl w:val="A282DC66"/>
    <w:lvl w:ilvl="0" w:tplc="1280177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E584ECC"/>
    <w:multiLevelType w:val="hybridMultilevel"/>
    <w:tmpl w:val="3CDAC390"/>
    <w:lvl w:ilvl="0" w:tplc="88F46E1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8"/>
  </w:num>
  <w:num w:numId="2">
    <w:abstractNumId w:val="34"/>
  </w:num>
  <w:num w:numId="3">
    <w:abstractNumId w:val="33"/>
  </w:num>
  <w:num w:numId="4">
    <w:abstractNumId w:val="27"/>
  </w:num>
  <w:num w:numId="5">
    <w:abstractNumId w:val="14"/>
  </w:num>
  <w:num w:numId="6">
    <w:abstractNumId w:val="45"/>
  </w:num>
  <w:num w:numId="7">
    <w:abstractNumId w:val="47"/>
  </w:num>
  <w:num w:numId="8">
    <w:abstractNumId w:val="38"/>
  </w:num>
  <w:num w:numId="9">
    <w:abstractNumId w:val="39"/>
  </w:num>
  <w:num w:numId="10">
    <w:abstractNumId w:val="43"/>
  </w:num>
  <w:num w:numId="11">
    <w:abstractNumId w:val="6"/>
  </w:num>
  <w:num w:numId="12">
    <w:abstractNumId w:val="1"/>
  </w:num>
  <w:num w:numId="13">
    <w:abstractNumId w:val="7"/>
  </w:num>
  <w:num w:numId="14">
    <w:abstractNumId w:val="22"/>
  </w:num>
  <w:num w:numId="15">
    <w:abstractNumId w:val="4"/>
  </w:num>
  <w:num w:numId="16">
    <w:abstractNumId w:val="0"/>
  </w:num>
  <w:num w:numId="17">
    <w:abstractNumId w:val="21"/>
  </w:num>
  <w:num w:numId="18">
    <w:abstractNumId w:val="12"/>
  </w:num>
  <w:num w:numId="19">
    <w:abstractNumId w:val="2"/>
  </w:num>
  <w:num w:numId="20">
    <w:abstractNumId w:val="10"/>
  </w:num>
  <w:num w:numId="21">
    <w:abstractNumId w:val="18"/>
  </w:num>
  <w:num w:numId="22">
    <w:abstractNumId w:val="41"/>
  </w:num>
  <w:num w:numId="23">
    <w:abstractNumId w:val="5"/>
  </w:num>
  <w:num w:numId="24">
    <w:abstractNumId w:val="32"/>
  </w:num>
  <w:num w:numId="25">
    <w:abstractNumId w:val="30"/>
  </w:num>
  <w:num w:numId="26">
    <w:abstractNumId w:val="36"/>
  </w:num>
  <w:num w:numId="27">
    <w:abstractNumId w:val="23"/>
  </w:num>
  <w:num w:numId="28">
    <w:abstractNumId w:val="35"/>
  </w:num>
  <w:num w:numId="29">
    <w:abstractNumId w:val="24"/>
  </w:num>
  <w:num w:numId="30">
    <w:abstractNumId w:val="13"/>
  </w:num>
  <w:num w:numId="31">
    <w:abstractNumId w:val="46"/>
  </w:num>
  <w:num w:numId="32">
    <w:abstractNumId w:val="29"/>
  </w:num>
  <w:num w:numId="33">
    <w:abstractNumId w:val="11"/>
  </w:num>
  <w:num w:numId="34">
    <w:abstractNumId w:val="16"/>
  </w:num>
  <w:num w:numId="35">
    <w:abstractNumId w:val="44"/>
  </w:num>
  <w:num w:numId="36">
    <w:abstractNumId w:val="28"/>
  </w:num>
  <w:num w:numId="37">
    <w:abstractNumId w:val="17"/>
  </w:num>
  <w:num w:numId="38">
    <w:abstractNumId w:val="40"/>
  </w:num>
  <w:num w:numId="39">
    <w:abstractNumId w:val="25"/>
  </w:num>
  <w:num w:numId="40">
    <w:abstractNumId w:val="17"/>
  </w:num>
  <w:num w:numId="41">
    <w:abstractNumId w:val="37"/>
  </w:num>
  <w:num w:numId="42">
    <w:abstractNumId w:val="20"/>
  </w:num>
  <w:num w:numId="43">
    <w:abstractNumId w:val="3"/>
  </w:num>
  <w:num w:numId="44">
    <w:abstractNumId w:val="19"/>
  </w:num>
  <w:num w:numId="45">
    <w:abstractNumId w:val="15"/>
  </w:num>
  <w:num w:numId="46">
    <w:abstractNumId w:val="9"/>
  </w:num>
  <w:num w:numId="47">
    <w:abstractNumId w:val="31"/>
  </w:num>
  <w:num w:numId="48">
    <w:abstractNumId w:val="26"/>
  </w:num>
  <w:num w:numId="49">
    <w:abstractNumId w:val="4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A18"/>
    <w:rsid w:val="00003CA6"/>
    <w:rsid w:val="0001190D"/>
    <w:rsid w:val="0001366F"/>
    <w:rsid w:val="00017383"/>
    <w:rsid w:val="00021C60"/>
    <w:rsid w:val="00034194"/>
    <w:rsid w:val="00036137"/>
    <w:rsid w:val="000605ED"/>
    <w:rsid w:val="000667AE"/>
    <w:rsid w:val="00075FD9"/>
    <w:rsid w:val="0007715A"/>
    <w:rsid w:val="000808D4"/>
    <w:rsid w:val="00082E1F"/>
    <w:rsid w:val="00083FC0"/>
    <w:rsid w:val="0009470D"/>
    <w:rsid w:val="00097289"/>
    <w:rsid w:val="000B4A1E"/>
    <w:rsid w:val="000C1765"/>
    <w:rsid w:val="000D0412"/>
    <w:rsid w:val="000E6D6C"/>
    <w:rsid w:val="000F361B"/>
    <w:rsid w:val="00100137"/>
    <w:rsid w:val="001012D8"/>
    <w:rsid w:val="00107E8D"/>
    <w:rsid w:val="00113440"/>
    <w:rsid w:val="00122E09"/>
    <w:rsid w:val="00131A65"/>
    <w:rsid w:val="00133EA1"/>
    <w:rsid w:val="001419C7"/>
    <w:rsid w:val="001532D7"/>
    <w:rsid w:val="0016096B"/>
    <w:rsid w:val="00160BEB"/>
    <w:rsid w:val="00166A52"/>
    <w:rsid w:val="00183D3C"/>
    <w:rsid w:val="001852A5"/>
    <w:rsid w:val="001876FF"/>
    <w:rsid w:val="00192303"/>
    <w:rsid w:val="001B6CAC"/>
    <w:rsid w:val="001F270E"/>
    <w:rsid w:val="0020191E"/>
    <w:rsid w:val="0020539A"/>
    <w:rsid w:val="00212F19"/>
    <w:rsid w:val="00223F7F"/>
    <w:rsid w:val="0022562E"/>
    <w:rsid w:val="00233330"/>
    <w:rsid w:val="00241662"/>
    <w:rsid w:val="0024309A"/>
    <w:rsid w:val="00247EEF"/>
    <w:rsid w:val="002556F6"/>
    <w:rsid w:val="00256706"/>
    <w:rsid w:val="00262DC9"/>
    <w:rsid w:val="002657D7"/>
    <w:rsid w:val="00267E21"/>
    <w:rsid w:val="00271142"/>
    <w:rsid w:val="002951CE"/>
    <w:rsid w:val="0029628D"/>
    <w:rsid w:val="00296CD9"/>
    <w:rsid w:val="002A27BA"/>
    <w:rsid w:val="002A4325"/>
    <w:rsid w:val="002A4603"/>
    <w:rsid w:val="002C2087"/>
    <w:rsid w:val="002C3DD6"/>
    <w:rsid w:val="002D2113"/>
    <w:rsid w:val="002E538C"/>
    <w:rsid w:val="00304A2A"/>
    <w:rsid w:val="00310D17"/>
    <w:rsid w:val="003116F7"/>
    <w:rsid w:val="00320D56"/>
    <w:rsid w:val="00321146"/>
    <w:rsid w:val="0032568B"/>
    <w:rsid w:val="003324CB"/>
    <w:rsid w:val="003379A4"/>
    <w:rsid w:val="003514BF"/>
    <w:rsid w:val="003554D3"/>
    <w:rsid w:val="0036235A"/>
    <w:rsid w:val="0036259D"/>
    <w:rsid w:val="0039266D"/>
    <w:rsid w:val="0039645C"/>
    <w:rsid w:val="003C0FF8"/>
    <w:rsid w:val="003D35FD"/>
    <w:rsid w:val="003D52F7"/>
    <w:rsid w:val="003E3B66"/>
    <w:rsid w:val="003E65BA"/>
    <w:rsid w:val="003F24AB"/>
    <w:rsid w:val="003F61E3"/>
    <w:rsid w:val="0041082E"/>
    <w:rsid w:val="00414894"/>
    <w:rsid w:val="00417245"/>
    <w:rsid w:val="00424E3E"/>
    <w:rsid w:val="0043518E"/>
    <w:rsid w:val="0045054A"/>
    <w:rsid w:val="00461835"/>
    <w:rsid w:val="00481F5D"/>
    <w:rsid w:val="0048246C"/>
    <w:rsid w:val="004B0EB3"/>
    <w:rsid w:val="004B5775"/>
    <w:rsid w:val="004B66D2"/>
    <w:rsid w:val="004D355A"/>
    <w:rsid w:val="004E66EE"/>
    <w:rsid w:val="004E6D48"/>
    <w:rsid w:val="00514288"/>
    <w:rsid w:val="005153A2"/>
    <w:rsid w:val="0052297E"/>
    <w:rsid w:val="00534BE0"/>
    <w:rsid w:val="0053637C"/>
    <w:rsid w:val="005550D1"/>
    <w:rsid w:val="00556D17"/>
    <w:rsid w:val="00562541"/>
    <w:rsid w:val="00570FF4"/>
    <w:rsid w:val="00577F32"/>
    <w:rsid w:val="00585277"/>
    <w:rsid w:val="00595923"/>
    <w:rsid w:val="005B2E7C"/>
    <w:rsid w:val="005C1E90"/>
    <w:rsid w:val="005C7177"/>
    <w:rsid w:val="005C7625"/>
    <w:rsid w:val="005C7CF1"/>
    <w:rsid w:val="005D1652"/>
    <w:rsid w:val="005D1791"/>
    <w:rsid w:val="005F00FB"/>
    <w:rsid w:val="00602600"/>
    <w:rsid w:val="006042A6"/>
    <w:rsid w:val="00606D9D"/>
    <w:rsid w:val="00617C38"/>
    <w:rsid w:val="006303B7"/>
    <w:rsid w:val="00651B0C"/>
    <w:rsid w:val="00653AEC"/>
    <w:rsid w:val="00655190"/>
    <w:rsid w:val="006609C0"/>
    <w:rsid w:val="00662218"/>
    <w:rsid w:val="0066611A"/>
    <w:rsid w:val="00685AE0"/>
    <w:rsid w:val="00686F21"/>
    <w:rsid w:val="006A543C"/>
    <w:rsid w:val="006A77E1"/>
    <w:rsid w:val="006B1914"/>
    <w:rsid w:val="006B1DD9"/>
    <w:rsid w:val="006B5EC4"/>
    <w:rsid w:val="006D088A"/>
    <w:rsid w:val="006D13EC"/>
    <w:rsid w:val="006D1998"/>
    <w:rsid w:val="006D41B8"/>
    <w:rsid w:val="006D49AE"/>
    <w:rsid w:val="006D65FC"/>
    <w:rsid w:val="006E2C8B"/>
    <w:rsid w:val="006F3DCC"/>
    <w:rsid w:val="006F796C"/>
    <w:rsid w:val="007034CE"/>
    <w:rsid w:val="00711095"/>
    <w:rsid w:val="0072604C"/>
    <w:rsid w:val="0073092B"/>
    <w:rsid w:val="00740996"/>
    <w:rsid w:val="00762BBE"/>
    <w:rsid w:val="00774145"/>
    <w:rsid w:val="0077525F"/>
    <w:rsid w:val="00777354"/>
    <w:rsid w:val="0078306E"/>
    <w:rsid w:val="007924D1"/>
    <w:rsid w:val="00796366"/>
    <w:rsid w:val="007B260A"/>
    <w:rsid w:val="007D16C4"/>
    <w:rsid w:val="0080420A"/>
    <w:rsid w:val="008115C8"/>
    <w:rsid w:val="008125DF"/>
    <w:rsid w:val="00812ED4"/>
    <w:rsid w:val="00840DDB"/>
    <w:rsid w:val="00853762"/>
    <w:rsid w:val="008571E5"/>
    <w:rsid w:val="00861FD8"/>
    <w:rsid w:val="00863FAA"/>
    <w:rsid w:val="0087271D"/>
    <w:rsid w:val="00873C10"/>
    <w:rsid w:val="00885A4D"/>
    <w:rsid w:val="008A2210"/>
    <w:rsid w:val="008A6548"/>
    <w:rsid w:val="008C15D9"/>
    <w:rsid w:val="008C3DA1"/>
    <w:rsid w:val="008D0747"/>
    <w:rsid w:val="008D0D08"/>
    <w:rsid w:val="008E16E1"/>
    <w:rsid w:val="008E59ED"/>
    <w:rsid w:val="008F0B82"/>
    <w:rsid w:val="008F77DB"/>
    <w:rsid w:val="009112DC"/>
    <w:rsid w:val="00912B57"/>
    <w:rsid w:val="00916B34"/>
    <w:rsid w:val="009403FC"/>
    <w:rsid w:val="00954396"/>
    <w:rsid w:val="00957CD6"/>
    <w:rsid w:val="00965C60"/>
    <w:rsid w:val="00974D03"/>
    <w:rsid w:val="009774A7"/>
    <w:rsid w:val="00987209"/>
    <w:rsid w:val="0099765D"/>
    <w:rsid w:val="009C7302"/>
    <w:rsid w:val="009D7A90"/>
    <w:rsid w:val="009E7AF7"/>
    <w:rsid w:val="009F3A3B"/>
    <w:rsid w:val="009F5D8C"/>
    <w:rsid w:val="00A13AFF"/>
    <w:rsid w:val="00A14CEB"/>
    <w:rsid w:val="00A32DFC"/>
    <w:rsid w:val="00A40C9E"/>
    <w:rsid w:val="00A4356E"/>
    <w:rsid w:val="00A56B0A"/>
    <w:rsid w:val="00A6187B"/>
    <w:rsid w:val="00A654C2"/>
    <w:rsid w:val="00A7167C"/>
    <w:rsid w:val="00A72FCC"/>
    <w:rsid w:val="00AA0692"/>
    <w:rsid w:val="00AB0D91"/>
    <w:rsid w:val="00AC2D24"/>
    <w:rsid w:val="00AC3219"/>
    <w:rsid w:val="00AC36B3"/>
    <w:rsid w:val="00AC4336"/>
    <w:rsid w:val="00AC74D9"/>
    <w:rsid w:val="00AD064D"/>
    <w:rsid w:val="00AD349E"/>
    <w:rsid w:val="00AE2E02"/>
    <w:rsid w:val="00AF03E7"/>
    <w:rsid w:val="00B05E2F"/>
    <w:rsid w:val="00B35ECC"/>
    <w:rsid w:val="00B422D7"/>
    <w:rsid w:val="00B44D7D"/>
    <w:rsid w:val="00B46F12"/>
    <w:rsid w:val="00B61D52"/>
    <w:rsid w:val="00B61E7F"/>
    <w:rsid w:val="00B62E54"/>
    <w:rsid w:val="00B81A29"/>
    <w:rsid w:val="00B85A67"/>
    <w:rsid w:val="00B87794"/>
    <w:rsid w:val="00BA3F7F"/>
    <w:rsid w:val="00BA4A3B"/>
    <w:rsid w:val="00BA740B"/>
    <w:rsid w:val="00BB15A9"/>
    <w:rsid w:val="00BB23F5"/>
    <w:rsid w:val="00BC241D"/>
    <w:rsid w:val="00BC639E"/>
    <w:rsid w:val="00BE34EF"/>
    <w:rsid w:val="00BF3B93"/>
    <w:rsid w:val="00BF5A58"/>
    <w:rsid w:val="00BF7EC0"/>
    <w:rsid w:val="00C0020A"/>
    <w:rsid w:val="00C107F2"/>
    <w:rsid w:val="00C16620"/>
    <w:rsid w:val="00C21541"/>
    <w:rsid w:val="00C33A04"/>
    <w:rsid w:val="00C37C09"/>
    <w:rsid w:val="00C43F26"/>
    <w:rsid w:val="00C4644B"/>
    <w:rsid w:val="00C473B8"/>
    <w:rsid w:val="00C552F6"/>
    <w:rsid w:val="00C64939"/>
    <w:rsid w:val="00C65AD7"/>
    <w:rsid w:val="00C74B60"/>
    <w:rsid w:val="00C91C8E"/>
    <w:rsid w:val="00C95B3C"/>
    <w:rsid w:val="00C967DC"/>
    <w:rsid w:val="00CB425D"/>
    <w:rsid w:val="00CB7DE4"/>
    <w:rsid w:val="00CC1083"/>
    <w:rsid w:val="00CC21C3"/>
    <w:rsid w:val="00CD05A4"/>
    <w:rsid w:val="00CD0F79"/>
    <w:rsid w:val="00CD10C8"/>
    <w:rsid w:val="00CD267A"/>
    <w:rsid w:val="00CD7AA5"/>
    <w:rsid w:val="00CE0830"/>
    <w:rsid w:val="00D27598"/>
    <w:rsid w:val="00D449DD"/>
    <w:rsid w:val="00D600BC"/>
    <w:rsid w:val="00D84C8B"/>
    <w:rsid w:val="00D857D4"/>
    <w:rsid w:val="00DA73AC"/>
    <w:rsid w:val="00DA76AD"/>
    <w:rsid w:val="00DB4AAA"/>
    <w:rsid w:val="00DC57C8"/>
    <w:rsid w:val="00DD0B89"/>
    <w:rsid w:val="00DD0D51"/>
    <w:rsid w:val="00DD0EC8"/>
    <w:rsid w:val="00DD182F"/>
    <w:rsid w:val="00DD1D6B"/>
    <w:rsid w:val="00DD62A9"/>
    <w:rsid w:val="00DD723F"/>
    <w:rsid w:val="00E02099"/>
    <w:rsid w:val="00E13A41"/>
    <w:rsid w:val="00E17359"/>
    <w:rsid w:val="00E21BDE"/>
    <w:rsid w:val="00E242E5"/>
    <w:rsid w:val="00E25DCA"/>
    <w:rsid w:val="00E26028"/>
    <w:rsid w:val="00E261C4"/>
    <w:rsid w:val="00E45BCE"/>
    <w:rsid w:val="00E4658E"/>
    <w:rsid w:val="00E46BB9"/>
    <w:rsid w:val="00E503A3"/>
    <w:rsid w:val="00E5393B"/>
    <w:rsid w:val="00E71571"/>
    <w:rsid w:val="00E715AF"/>
    <w:rsid w:val="00E718F4"/>
    <w:rsid w:val="00E72360"/>
    <w:rsid w:val="00E76FFE"/>
    <w:rsid w:val="00E931AE"/>
    <w:rsid w:val="00EA05C1"/>
    <w:rsid w:val="00EB37C8"/>
    <w:rsid w:val="00EB6423"/>
    <w:rsid w:val="00EB6AE4"/>
    <w:rsid w:val="00EC09FC"/>
    <w:rsid w:val="00ED2090"/>
    <w:rsid w:val="00F001DC"/>
    <w:rsid w:val="00F06D6F"/>
    <w:rsid w:val="00F07216"/>
    <w:rsid w:val="00F10CBD"/>
    <w:rsid w:val="00F11CD2"/>
    <w:rsid w:val="00F129AF"/>
    <w:rsid w:val="00F13CD4"/>
    <w:rsid w:val="00F31422"/>
    <w:rsid w:val="00F32D8D"/>
    <w:rsid w:val="00F359E3"/>
    <w:rsid w:val="00F37281"/>
    <w:rsid w:val="00F5082D"/>
    <w:rsid w:val="00F52FD8"/>
    <w:rsid w:val="00F531BD"/>
    <w:rsid w:val="00F5324A"/>
    <w:rsid w:val="00F57042"/>
    <w:rsid w:val="00F57C68"/>
    <w:rsid w:val="00F7569B"/>
    <w:rsid w:val="00F80887"/>
    <w:rsid w:val="00F85DCF"/>
    <w:rsid w:val="00F925DB"/>
    <w:rsid w:val="00F93370"/>
    <w:rsid w:val="00F956F7"/>
    <w:rsid w:val="00FA073F"/>
    <w:rsid w:val="00FA0CA9"/>
    <w:rsid w:val="00FB16D5"/>
    <w:rsid w:val="00FC16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BA04915"/>
  <w15:docId w15:val="{1D6B6C00-AD08-4A80-BACD-D28A8F5DAC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basedOn w:val="DefaultParagraphFont"/>
    <w:link w:val="ListParagraph"/>
    <w:uiPriority w:val="34"/>
    <w:locked/>
    <w:rsid w:val="00F314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118239">
      <w:bodyDiv w:val="1"/>
      <w:marLeft w:val="0"/>
      <w:marRight w:val="0"/>
      <w:marTop w:val="0"/>
      <w:marBottom w:val="0"/>
      <w:divBdr>
        <w:top w:val="none" w:sz="0" w:space="0" w:color="auto"/>
        <w:left w:val="none" w:sz="0" w:space="0" w:color="auto"/>
        <w:bottom w:val="none" w:sz="0" w:space="0" w:color="auto"/>
        <w:right w:val="none" w:sz="0" w:space="0" w:color="auto"/>
      </w:divBdr>
      <w:divsChild>
        <w:div w:id="802311724">
          <w:marLeft w:val="547"/>
          <w:marRight w:val="0"/>
          <w:marTop w:val="0"/>
          <w:marBottom w:val="0"/>
          <w:divBdr>
            <w:top w:val="none" w:sz="0" w:space="0" w:color="auto"/>
            <w:left w:val="none" w:sz="0" w:space="0" w:color="auto"/>
            <w:bottom w:val="none" w:sz="0" w:space="0" w:color="auto"/>
            <w:right w:val="none" w:sz="0" w:space="0" w:color="auto"/>
          </w:divBdr>
        </w:div>
      </w:divsChild>
    </w:div>
    <w:div w:id="143275159">
      <w:bodyDiv w:val="1"/>
      <w:marLeft w:val="0"/>
      <w:marRight w:val="0"/>
      <w:marTop w:val="0"/>
      <w:marBottom w:val="0"/>
      <w:divBdr>
        <w:top w:val="none" w:sz="0" w:space="0" w:color="auto"/>
        <w:left w:val="none" w:sz="0" w:space="0" w:color="auto"/>
        <w:bottom w:val="none" w:sz="0" w:space="0" w:color="auto"/>
        <w:right w:val="none" w:sz="0" w:space="0" w:color="auto"/>
      </w:divBdr>
    </w:div>
    <w:div w:id="463086778">
      <w:bodyDiv w:val="1"/>
      <w:marLeft w:val="0"/>
      <w:marRight w:val="0"/>
      <w:marTop w:val="0"/>
      <w:marBottom w:val="0"/>
      <w:divBdr>
        <w:top w:val="none" w:sz="0" w:space="0" w:color="auto"/>
        <w:left w:val="none" w:sz="0" w:space="0" w:color="auto"/>
        <w:bottom w:val="none" w:sz="0" w:space="0" w:color="auto"/>
        <w:right w:val="none" w:sz="0" w:space="0" w:color="auto"/>
      </w:divBdr>
      <w:divsChild>
        <w:div w:id="58139316">
          <w:marLeft w:val="360"/>
          <w:marRight w:val="0"/>
          <w:marTop w:val="200"/>
          <w:marBottom w:val="0"/>
          <w:divBdr>
            <w:top w:val="none" w:sz="0" w:space="0" w:color="auto"/>
            <w:left w:val="none" w:sz="0" w:space="0" w:color="auto"/>
            <w:bottom w:val="none" w:sz="0" w:space="0" w:color="auto"/>
            <w:right w:val="none" w:sz="0" w:space="0" w:color="auto"/>
          </w:divBdr>
        </w:div>
        <w:div w:id="87310174">
          <w:marLeft w:val="360"/>
          <w:marRight w:val="0"/>
          <w:marTop w:val="200"/>
          <w:marBottom w:val="0"/>
          <w:divBdr>
            <w:top w:val="none" w:sz="0" w:space="0" w:color="auto"/>
            <w:left w:val="none" w:sz="0" w:space="0" w:color="auto"/>
            <w:bottom w:val="none" w:sz="0" w:space="0" w:color="auto"/>
            <w:right w:val="none" w:sz="0" w:space="0" w:color="auto"/>
          </w:divBdr>
        </w:div>
        <w:div w:id="541291535">
          <w:marLeft w:val="360"/>
          <w:marRight w:val="0"/>
          <w:marTop w:val="200"/>
          <w:marBottom w:val="0"/>
          <w:divBdr>
            <w:top w:val="none" w:sz="0" w:space="0" w:color="auto"/>
            <w:left w:val="none" w:sz="0" w:space="0" w:color="auto"/>
            <w:bottom w:val="none" w:sz="0" w:space="0" w:color="auto"/>
            <w:right w:val="none" w:sz="0" w:space="0" w:color="auto"/>
          </w:divBdr>
        </w:div>
        <w:div w:id="911544166">
          <w:marLeft w:val="360"/>
          <w:marRight w:val="0"/>
          <w:marTop w:val="200"/>
          <w:marBottom w:val="0"/>
          <w:divBdr>
            <w:top w:val="none" w:sz="0" w:space="0" w:color="auto"/>
            <w:left w:val="none" w:sz="0" w:space="0" w:color="auto"/>
            <w:bottom w:val="none" w:sz="0" w:space="0" w:color="auto"/>
            <w:right w:val="none" w:sz="0" w:space="0" w:color="auto"/>
          </w:divBdr>
        </w:div>
        <w:div w:id="1005742478">
          <w:marLeft w:val="360"/>
          <w:marRight w:val="0"/>
          <w:marTop w:val="200"/>
          <w:marBottom w:val="0"/>
          <w:divBdr>
            <w:top w:val="none" w:sz="0" w:space="0" w:color="auto"/>
            <w:left w:val="none" w:sz="0" w:space="0" w:color="auto"/>
            <w:bottom w:val="none" w:sz="0" w:space="0" w:color="auto"/>
            <w:right w:val="none" w:sz="0" w:space="0" w:color="auto"/>
          </w:divBdr>
        </w:div>
        <w:div w:id="1551069938">
          <w:marLeft w:val="360"/>
          <w:marRight w:val="0"/>
          <w:marTop w:val="200"/>
          <w:marBottom w:val="0"/>
          <w:divBdr>
            <w:top w:val="none" w:sz="0" w:space="0" w:color="auto"/>
            <w:left w:val="none" w:sz="0" w:space="0" w:color="auto"/>
            <w:bottom w:val="none" w:sz="0" w:space="0" w:color="auto"/>
            <w:right w:val="none" w:sz="0" w:space="0" w:color="auto"/>
          </w:divBdr>
        </w:div>
        <w:div w:id="1934505478">
          <w:marLeft w:val="360"/>
          <w:marRight w:val="0"/>
          <w:marTop w:val="20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36048834">
      <w:bodyDiv w:val="1"/>
      <w:marLeft w:val="0"/>
      <w:marRight w:val="0"/>
      <w:marTop w:val="0"/>
      <w:marBottom w:val="0"/>
      <w:divBdr>
        <w:top w:val="none" w:sz="0" w:space="0" w:color="auto"/>
        <w:left w:val="none" w:sz="0" w:space="0" w:color="auto"/>
        <w:bottom w:val="none" w:sz="0" w:space="0" w:color="auto"/>
        <w:right w:val="none" w:sz="0" w:space="0" w:color="auto"/>
      </w:divBdr>
      <w:divsChild>
        <w:div w:id="685449685">
          <w:marLeft w:val="360"/>
          <w:marRight w:val="0"/>
          <w:marTop w:val="200"/>
          <w:marBottom w:val="0"/>
          <w:divBdr>
            <w:top w:val="none" w:sz="0" w:space="0" w:color="auto"/>
            <w:left w:val="none" w:sz="0" w:space="0" w:color="auto"/>
            <w:bottom w:val="none" w:sz="0" w:space="0" w:color="auto"/>
            <w:right w:val="none" w:sz="0" w:space="0" w:color="auto"/>
          </w:divBdr>
        </w:div>
        <w:div w:id="1715613643">
          <w:marLeft w:val="1080"/>
          <w:marRight w:val="0"/>
          <w:marTop w:val="100"/>
          <w:marBottom w:val="0"/>
          <w:divBdr>
            <w:top w:val="none" w:sz="0" w:space="0" w:color="auto"/>
            <w:left w:val="none" w:sz="0" w:space="0" w:color="auto"/>
            <w:bottom w:val="none" w:sz="0" w:space="0" w:color="auto"/>
            <w:right w:val="none" w:sz="0" w:space="0" w:color="auto"/>
          </w:divBdr>
        </w:div>
        <w:div w:id="1941446815">
          <w:marLeft w:val="1080"/>
          <w:marRight w:val="0"/>
          <w:marTop w:val="100"/>
          <w:marBottom w:val="0"/>
          <w:divBdr>
            <w:top w:val="none" w:sz="0" w:space="0" w:color="auto"/>
            <w:left w:val="none" w:sz="0" w:space="0" w:color="auto"/>
            <w:bottom w:val="none" w:sz="0" w:space="0" w:color="auto"/>
            <w:right w:val="none" w:sz="0" w:space="0" w:color="auto"/>
          </w:divBdr>
        </w:div>
        <w:div w:id="923418063">
          <w:marLeft w:val="1080"/>
          <w:marRight w:val="0"/>
          <w:marTop w:val="100"/>
          <w:marBottom w:val="0"/>
          <w:divBdr>
            <w:top w:val="none" w:sz="0" w:space="0" w:color="auto"/>
            <w:left w:val="none" w:sz="0" w:space="0" w:color="auto"/>
            <w:bottom w:val="none" w:sz="0" w:space="0" w:color="auto"/>
            <w:right w:val="none" w:sz="0" w:space="0" w:color="auto"/>
          </w:divBdr>
        </w:div>
        <w:div w:id="748187273">
          <w:marLeft w:val="360"/>
          <w:marRight w:val="0"/>
          <w:marTop w:val="200"/>
          <w:marBottom w:val="0"/>
          <w:divBdr>
            <w:top w:val="none" w:sz="0" w:space="0" w:color="auto"/>
            <w:left w:val="none" w:sz="0" w:space="0" w:color="auto"/>
            <w:bottom w:val="none" w:sz="0" w:space="0" w:color="auto"/>
            <w:right w:val="none" w:sz="0" w:space="0" w:color="auto"/>
          </w:divBdr>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884637">
      <w:bodyDiv w:val="1"/>
      <w:marLeft w:val="0"/>
      <w:marRight w:val="0"/>
      <w:marTop w:val="0"/>
      <w:marBottom w:val="0"/>
      <w:divBdr>
        <w:top w:val="none" w:sz="0" w:space="0" w:color="auto"/>
        <w:left w:val="none" w:sz="0" w:space="0" w:color="auto"/>
        <w:bottom w:val="none" w:sz="0" w:space="0" w:color="auto"/>
        <w:right w:val="none" w:sz="0" w:space="0" w:color="auto"/>
      </w:divBdr>
      <w:divsChild>
        <w:div w:id="1548838376">
          <w:marLeft w:val="547"/>
          <w:marRight w:val="0"/>
          <w:marTop w:val="0"/>
          <w:marBottom w:val="0"/>
          <w:divBdr>
            <w:top w:val="none" w:sz="0" w:space="0" w:color="auto"/>
            <w:left w:val="none" w:sz="0" w:space="0" w:color="auto"/>
            <w:bottom w:val="none" w:sz="0" w:space="0" w:color="auto"/>
            <w:right w:val="none" w:sz="0" w:space="0" w:color="auto"/>
          </w:divBdr>
        </w:div>
      </w:divsChild>
    </w:div>
    <w:div w:id="1033312991">
      <w:bodyDiv w:val="1"/>
      <w:marLeft w:val="0"/>
      <w:marRight w:val="0"/>
      <w:marTop w:val="0"/>
      <w:marBottom w:val="0"/>
      <w:divBdr>
        <w:top w:val="none" w:sz="0" w:space="0" w:color="auto"/>
        <w:left w:val="none" w:sz="0" w:space="0" w:color="auto"/>
        <w:bottom w:val="none" w:sz="0" w:space="0" w:color="auto"/>
        <w:right w:val="none" w:sz="0" w:space="0" w:color="auto"/>
      </w:divBdr>
      <w:divsChild>
        <w:div w:id="616906995">
          <w:marLeft w:val="360"/>
          <w:marRight w:val="0"/>
          <w:marTop w:val="0"/>
          <w:marBottom w:val="0"/>
          <w:divBdr>
            <w:top w:val="none" w:sz="0" w:space="0" w:color="auto"/>
            <w:left w:val="none" w:sz="0" w:space="0" w:color="auto"/>
            <w:bottom w:val="none" w:sz="0" w:space="0" w:color="auto"/>
            <w:right w:val="none" w:sz="0" w:space="0" w:color="auto"/>
          </w:divBdr>
        </w:div>
        <w:div w:id="937179740">
          <w:marLeft w:val="360"/>
          <w:marRight w:val="0"/>
          <w:marTop w:val="0"/>
          <w:marBottom w:val="0"/>
          <w:divBdr>
            <w:top w:val="none" w:sz="0" w:space="0" w:color="auto"/>
            <w:left w:val="none" w:sz="0" w:space="0" w:color="auto"/>
            <w:bottom w:val="none" w:sz="0" w:space="0" w:color="auto"/>
            <w:right w:val="none" w:sz="0" w:space="0" w:color="auto"/>
          </w:divBdr>
        </w:div>
        <w:div w:id="1586380482">
          <w:marLeft w:val="360"/>
          <w:marRight w:val="0"/>
          <w:marTop w:val="0"/>
          <w:marBottom w:val="0"/>
          <w:divBdr>
            <w:top w:val="none" w:sz="0" w:space="0" w:color="auto"/>
            <w:left w:val="none" w:sz="0" w:space="0" w:color="auto"/>
            <w:bottom w:val="none" w:sz="0" w:space="0" w:color="auto"/>
            <w:right w:val="none" w:sz="0" w:space="0" w:color="auto"/>
          </w:divBdr>
        </w:div>
        <w:div w:id="1697147132">
          <w:marLeft w:val="360"/>
          <w:marRight w:val="0"/>
          <w:marTop w:val="0"/>
          <w:marBottom w:val="0"/>
          <w:divBdr>
            <w:top w:val="none" w:sz="0" w:space="0" w:color="auto"/>
            <w:left w:val="none" w:sz="0" w:space="0" w:color="auto"/>
            <w:bottom w:val="none" w:sz="0" w:space="0" w:color="auto"/>
            <w:right w:val="none" w:sz="0" w:space="0" w:color="auto"/>
          </w:divBdr>
        </w:div>
      </w:divsChild>
    </w:div>
    <w:div w:id="1181771718">
      <w:bodyDiv w:val="1"/>
      <w:marLeft w:val="0"/>
      <w:marRight w:val="0"/>
      <w:marTop w:val="0"/>
      <w:marBottom w:val="0"/>
      <w:divBdr>
        <w:top w:val="none" w:sz="0" w:space="0" w:color="auto"/>
        <w:left w:val="none" w:sz="0" w:space="0" w:color="auto"/>
        <w:bottom w:val="none" w:sz="0" w:space="0" w:color="auto"/>
        <w:right w:val="none" w:sz="0" w:space="0" w:color="auto"/>
      </w:divBdr>
      <w:divsChild>
        <w:div w:id="182404089">
          <w:marLeft w:val="1080"/>
          <w:marRight w:val="0"/>
          <w:marTop w:val="100"/>
          <w:marBottom w:val="0"/>
          <w:divBdr>
            <w:top w:val="none" w:sz="0" w:space="0" w:color="auto"/>
            <w:left w:val="none" w:sz="0" w:space="0" w:color="auto"/>
            <w:bottom w:val="none" w:sz="0" w:space="0" w:color="auto"/>
            <w:right w:val="none" w:sz="0" w:space="0" w:color="auto"/>
          </w:divBdr>
        </w:div>
        <w:div w:id="202140420">
          <w:marLeft w:val="1080"/>
          <w:marRight w:val="0"/>
          <w:marTop w:val="100"/>
          <w:marBottom w:val="0"/>
          <w:divBdr>
            <w:top w:val="none" w:sz="0" w:space="0" w:color="auto"/>
            <w:left w:val="none" w:sz="0" w:space="0" w:color="auto"/>
            <w:bottom w:val="none" w:sz="0" w:space="0" w:color="auto"/>
            <w:right w:val="none" w:sz="0" w:space="0" w:color="auto"/>
          </w:divBdr>
        </w:div>
        <w:div w:id="240455798">
          <w:marLeft w:val="360"/>
          <w:marRight w:val="0"/>
          <w:marTop w:val="200"/>
          <w:marBottom w:val="0"/>
          <w:divBdr>
            <w:top w:val="none" w:sz="0" w:space="0" w:color="auto"/>
            <w:left w:val="none" w:sz="0" w:space="0" w:color="auto"/>
            <w:bottom w:val="none" w:sz="0" w:space="0" w:color="auto"/>
            <w:right w:val="none" w:sz="0" w:space="0" w:color="auto"/>
          </w:divBdr>
        </w:div>
        <w:div w:id="254747046">
          <w:marLeft w:val="1080"/>
          <w:marRight w:val="0"/>
          <w:marTop w:val="100"/>
          <w:marBottom w:val="0"/>
          <w:divBdr>
            <w:top w:val="none" w:sz="0" w:space="0" w:color="auto"/>
            <w:left w:val="none" w:sz="0" w:space="0" w:color="auto"/>
            <w:bottom w:val="none" w:sz="0" w:space="0" w:color="auto"/>
            <w:right w:val="none" w:sz="0" w:space="0" w:color="auto"/>
          </w:divBdr>
        </w:div>
        <w:div w:id="1858153536">
          <w:marLeft w:val="1080"/>
          <w:marRight w:val="0"/>
          <w:marTop w:val="100"/>
          <w:marBottom w:val="0"/>
          <w:divBdr>
            <w:top w:val="none" w:sz="0" w:space="0" w:color="auto"/>
            <w:left w:val="none" w:sz="0" w:space="0" w:color="auto"/>
            <w:bottom w:val="none" w:sz="0" w:space="0" w:color="auto"/>
            <w:right w:val="none" w:sz="0" w:space="0" w:color="auto"/>
          </w:divBdr>
        </w:div>
      </w:divsChild>
    </w:div>
    <w:div w:id="1216087859">
      <w:bodyDiv w:val="1"/>
      <w:marLeft w:val="0"/>
      <w:marRight w:val="0"/>
      <w:marTop w:val="0"/>
      <w:marBottom w:val="0"/>
      <w:divBdr>
        <w:top w:val="none" w:sz="0" w:space="0" w:color="auto"/>
        <w:left w:val="none" w:sz="0" w:space="0" w:color="auto"/>
        <w:bottom w:val="none" w:sz="0" w:space="0" w:color="auto"/>
        <w:right w:val="none" w:sz="0" w:space="0" w:color="auto"/>
      </w:divBdr>
      <w:divsChild>
        <w:div w:id="340939824">
          <w:marLeft w:val="360"/>
          <w:marRight w:val="0"/>
          <w:marTop w:val="0"/>
          <w:marBottom w:val="0"/>
          <w:divBdr>
            <w:top w:val="none" w:sz="0" w:space="0" w:color="auto"/>
            <w:left w:val="none" w:sz="0" w:space="0" w:color="auto"/>
            <w:bottom w:val="none" w:sz="0" w:space="0" w:color="auto"/>
            <w:right w:val="none" w:sz="0" w:space="0" w:color="auto"/>
          </w:divBdr>
        </w:div>
        <w:div w:id="418985241">
          <w:marLeft w:val="360"/>
          <w:marRight w:val="0"/>
          <w:marTop w:val="0"/>
          <w:marBottom w:val="0"/>
          <w:divBdr>
            <w:top w:val="none" w:sz="0" w:space="0" w:color="auto"/>
            <w:left w:val="none" w:sz="0" w:space="0" w:color="auto"/>
            <w:bottom w:val="none" w:sz="0" w:space="0" w:color="auto"/>
            <w:right w:val="none" w:sz="0" w:space="0" w:color="auto"/>
          </w:divBdr>
        </w:div>
        <w:div w:id="495151816">
          <w:marLeft w:val="360"/>
          <w:marRight w:val="0"/>
          <w:marTop w:val="0"/>
          <w:marBottom w:val="0"/>
          <w:divBdr>
            <w:top w:val="none" w:sz="0" w:space="0" w:color="auto"/>
            <w:left w:val="none" w:sz="0" w:space="0" w:color="auto"/>
            <w:bottom w:val="none" w:sz="0" w:space="0" w:color="auto"/>
            <w:right w:val="none" w:sz="0" w:space="0" w:color="auto"/>
          </w:divBdr>
        </w:div>
        <w:div w:id="668217819">
          <w:marLeft w:val="360"/>
          <w:marRight w:val="0"/>
          <w:marTop w:val="0"/>
          <w:marBottom w:val="0"/>
          <w:divBdr>
            <w:top w:val="none" w:sz="0" w:space="0" w:color="auto"/>
            <w:left w:val="none" w:sz="0" w:space="0" w:color="auto"/>
            <w:bottom w:val="none" w:sz="0" w:space="0" w:color="auto"/>
            <w:right w:val="none" w:sz="0" w:space="0" w:color="auto"/>
          </w:divBdr>
        </w:div>
        <w:div w:id="759985214">
          <w:marLeft w:val="360"/>
          <w:marRight w:val="0"/>
          <w:marTop w:val="0"/>
          <w:marBottom w:val="0"/>
          <w:divBdr>
            <w:top w:val="none" w:sz="0" w:space="0" w:color="auto"/>
            <w:left w:val="none" w:sz="0" w:space="0" w:color="auto"/>
            <w:bottom w:val="none" w:sz="0" w:space="0" w:color="auto"/>
            <w:right w:val="none" w:sz="0" w:space="0" w:color="auto"/>
          </w:divBdr>
        </w:div>
        <w:div w:id="1005135763">
          <w:marLeft w:val="360"/>
          <w:marRight w:val="0"/>
          <w:marTop w:val="0"/>
          <w:marBottom w:val="0"/>
          <w:divBdr>
            <w:top w:val="none" w:sz="0" w:space="0" w:color="auto"/>
            <w:left w:val="none" w:sz="0" w:space="0" w:color="auto"/>
            <w:bottom w:val="none" w:sz="0" w:space="0" w:color="auto"/>
            <w:right w:val="none" w:sz="0" w:space="0" w:color="auto"/>
          </w:divBdr>
        </w:div>
        <w:div w:id="1033455869">
          <w:marLeft w:val="360"/>
          <w:marRight w:val="0"/>
          <w:marTop w:val="0"/>
          <w:marBottom w:val="0"/>
          <w:divBdr>
            <w:top w:val="none" w:sz="0" w:space="0" w:color="auto"/>
            <w:left w:val="none" w:sz="0" w:space="0" w:color="auto"/>
            <w:bottom w:val="none" w:sz="0" w:space="0" w:color="auto"/>
            <w:right w:val="none" w:sz="0" w:space="0" w:color="auto"/>
          </w:divBdr>
        </w:div>
        <w:div w:id="1420247569">
          <w:marLeft w:val="360"/>
          <w:marRight w:val="0"/>
          <w:marTop w:val="0"/>
          <w:marBottom w:val="0"/>
          <w:divBdr>
            <w:top w:val="none" w:sz="0" w:space="0" w:color="auto"/>
            <w:left w:val="none" w:sz="0" w:space="0" w:color="auto"/>
            <w:bottom w:val="none" w:sz="0" w:space="0" w:color="auto"/>
            <w:right w:val="none" w:sz="0" w:space="0" w:color="auto"/>
          </w:divBdr>
        </w:div>
        <w:div w:id="1563715103">
          <w:marLeft w:val="360"/>
          <w:marRight w:val="0"/>
          <w:marTop w:val="0"/>
          <w:marBottom w:val="0"/>
          <w:divBdr>
            <w:top w:val="none" w:sz="0" w:space="0" w:color="auto"/>
            <w:left w:val="none" w:sz="0" w:space="0" w:color="auto"/>
            <w:bottom w:val="none" w:sz="0" w:space="0" w:color="auto"/>
            <w:right w:val="none" w:sz="0" w:space="0" w:color="auto"/>
          </w:divBdr>
        </w:div>
        <w:div w:id="1978796956">
          <w:marLeft w:val="36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887596">
      <w:bodyDiv w:val="1"/>
      <w:marLeft w:val="0"/>
      <w:marRight w:val="0"/>
      <w:marTop w:val="0"/>
      <w:marBottom w:val="0"/>
      <w:divBdr>
        <w:top w:val="none" w:sz="0" w:space="0" w:color="auto"/>
        <w:left w:val="none" w:sz="0" w:space="0" w:color="auto"/>
        <w:bottom w:val="none" w:sz="0" w:space="0" w:color="auto"/>
        <w:right w:val="none" w:sz="0" w:space="0" w:color="auto"/>
      </w:divBdr>
    </w:div>
    <w:div w:id="1951162465">
      <w:bodyDiv w:val="1"/>
      <w:marLeft w:val="0"/>
      <w:marRight w:val="0"/>
      <w:marTop w:val="0"/>
      <w:marBottom w:val="0"/>
      <w:divBdr>
        <w:top w:val="none" w:sz="0" w:space="0" w:color="auto"/>
        <w:left w:val="none" w:sz="0" w:space="0" w:color="auto"/>
        <w:bottom w:val="none" w:sz="0" w:space="0" w:color="auto"/>
        <w:right w:val="none" w:sz="0" w:space="0" w:color="auto"/>
      </w:divBdr>
      <w:divsChild>
        <w:div w:id="42406126">
          <w:marLeft w:val="1080"/>
          <w:marRight w:val="0"/>
          <w:marTop w:val="100"/>
          <w:marBottom w:val="0"/>
          <w:divBdr>
            <w:top w:val="none" w:sz="0" w:space="0" w:color="auto"/>
            <w:left w:val="none" w:sz="0" w:space="0" w:color="auto"/>
            <w:bottom w:val="none" w:sz="0" w:space="0" w:color="auto"/>
            <w:right w:val="none" w:sz="0" w:space="0" w:color="auto"/>
          </w:divBdr>
        </w:div>
        <w:div w:id="182597903">
          <w:marLeft w:val="360"/>
          <w:marRight w:val="0"/>
          <w:marTop w:val="200"/>
          <w:marBottom w:val="0"/>
          <w:divBdr>
            <w:top w:val="none" w:sz="0" w:space="0" w:color="auto"/>
            <w:left w:val="none" w:sz="0" w:space="0" w:color="auto"/>
            <w:bottom w:val="none" w:sz="0" w:space="0" w:color="auto"/>
            <w:right w:val="none" w:sz="0" w:space="0" w:color="auto"/>
          </w:divBdr>
        </w:div>
        <w:div w:id="491482828">
          <w:marLeft w:val="1080"/>
          <w:marRight w:val="0"/>
          <w:marTop w:val="100"/>
          <w:marBottom w:val="0"/>
          <w:divBdr>
            <w:top w:val="none" w:sz="0" w:space="0" w:color="auto"/>
            <w:left w:val="none" w:sz="0" w:space="0" w:color="auto"/>
            <w:bottom w:val="none" w:sz="0" w:space="0" w:color="auto"/>
            <w:right w:val="none" w:sz="0" w:space="0" w:color="auto"/>
          </w:divBdr>
        </w:div>
        <w:div w:id="553663463">
          <w:marLeft w:val="1080"/>
          <w:marRight w:val="0"/>
          <w:marTop w:val="100"/>
          <w:marBottom w:val="0"/>
          <w:divBdr>
            <w:top w:val="none" w:sz="0" w:space="0" w:color="auto"/>
            <w:left w:val="none" w:sz="0" w:space="0" w:color="auto"/>
            <w:bottom w:val="none" w:sz="0" w:space="0" w:color="auto"/>
            <w:right w:val="none" w:sz="0" w:space="0" w:color="auto"/>
          </w:divBdr>
        </w:div>
        <w:div w:id="910844627">
          <w:marLeft w:val="1080"/>
          <w:marRight w:val="0"/>
          <w:marTop w:val="100"/>
          <w:marBottom w:val="0"/>
          <w:divBdr>
            <w:top w:val="none" w:sz="0" w:space="0" w:color="auto"/>
            <w:left w:val="none" w:sz="0" w:space="0" w:color="auto"/>
            <w:bottom w:val="none" w:sz="0" w:space="0" w:color="auto"/>
            <w:right w:val="none" w:sz="0" w:space="0" w:color="auto"/>
          </w:divBdr>
        </w:div>
        <w:div w:id="1408922113">
          <w:marLeft w:val="1080"/>
          <w:marRight w:val="0"/>
          <w:marTop w:val="100"/>
          <w:marBottom w:val="0"/>
          <w:divBdr>
            <w:top w:val="none" w:sz="0" w:space="0" w:color="auto"/>
            <w:left w:val="none" w:sz="0" w:space="0" w:color="auto"/>
            <w:bottom w:val="none" w:sz="0" w:space="0" w:color="auto"/>
            <w:right w:val="none" w:sz="0" w:space="0" w:color="auto"/>
          </w:divBdr>
        </w:div>
        <w:div w:id="1513715790">
          <w:marLeft w:val="1080"/>
          <w:marRight w:val="0"/>
          <w:marTop w:val="100"/>
          <w:marBottom w:val="0"/>
          <w:divBdr>
            <w:top w:val="none" w:sz="0" w:space="0" w:color="auto"/>
            <w:left w:val="none" w:sz="0" w:space="0" w:color="auto"/>
            <w:bottom w:val="none" w:sz="0" w:space="0" w:color="auto"/>
            <w:right w:val="none" w:sz="0" w:space="0" w:color="auto"/>
          </w:divBdr>
        </w:div>
        <w:div w:id="1746301336">
          <w:marLeft w:val="1080"/>
          <w:marRight w:val="0"/>
          <w:marTop w:val="100"/>
          <w:marBottom w:val="0"/>
          <w:divBdr>
            <w:top w:val="none" w:sz="0" w:space="0" w:color="auto"/>
            <w:left w:val="none" w:sz="0" w:space="0" w:color="auto"/>
            <w:bottom w:val="none" w:sz="0" w:space="0" w:color="auto"/>
            <w:right w:val="none" w:sz="0" w:space="0" w:color="auto"/>
          </w:divBdr>
        </w:div>
      </w:divsChild>
    </w:div>
    <w:div w:id="1966035454">
      <w:bodyDiv w:val="1"/>
      <w:marLeft w:val="0"/>
      <w:marRight w:val="0"/>
      <w:marTop w:val="0"/>
      <w:marBottom w:val="0"/>
      <w:divBdr>
        <w:top w:val="none" w:sz="0" w:space="0" w:color="auto"/>
        <w:left w:val="none" w:sz="0" w:space="0" w:color="auto"/>
        <w:bottom w:val="none" w:sz="0" w:space="0" w:color="auto"/>
        <w:right w:val="none" w:sz="0" w:space="0" w:color="auto"/>
      </w:divBdr>
      <w:divsChild>
        <w:div w:id="20978968">
          <w:marLeft w:val="706"/>
          <w:marRight w:val="0"/>
          <w:marTop w:val="640"/>
          <w:marBottom w:val="0"/>
          <w:divBdr>
            <w:top w:val="none" w:sz="0" w:space="0" w:color="auto"/>
            <w:left w:val="none" w:sz="0" w:space="0" w:color="auto"/>
            <w:bottom w:val="none" w:sz="0" w:space="0" w:color="auto"/>
            <w:right w:val="none" w:sz="0" w:space="0" w:color="auto"/>
          </w:divBdr>
        </w:div>
        <w:div w:id="626085830">
          <w:marLeft w:val="706"/>
          <w:marRight w:val="0"/>
          <w:marTop w:val="640"/>
          <w:marBottom w:val="0"/>
          <w:divBdr>
            <w:top w:val="none" w:sz="0" w:space="0" w:color="auto"/>
            <w:left w:val="none" w:sz="0" w:space="0" w:color="auto"/>
            <w:bottom w:val="none" w:sz="0" w:space="0" w:color="auto"/>
            <w:right w:val="none" w:sz="0" w:space="0" w:color="auto"/>
          </w:divBdr>
        </w:div>
        <w:div w:id="711807982">
          <w:marLeft w:val="706"/>
          <w:marRight w:val="0"/>
          <w:marTop w:val="640"/>
          <w:marBottom w:val="0"/>
          <w:divBdr>
            <w:top w:val="none" w:sz="0" w:space="0" w:color="auto"/>
            <w:left w:val="none" w:sz="0" w:space="0" w:color="auto"/>
            <w:bottom w:val="none" w:sz="0" w:space="0" w:color="auto"/>
            <w:right w:val="none" w:sz="0" w:space="0" w:color="auto"/>
          </w:divBdr>
        </w:div>
        <w:div w:id="1192762546">
          <w:marLeft w:val="706"/>
          <w:marRight w:val="0"/>
          <w:marTop w:val="640"/>
          <w:marBottom w:val="0"/>
          <w:divBdr>
            <w:top w:val="none" w:sz="0" w:space="0" w:color="auto"/>
            <w:left w:val="none" w:sz="0" w:space="0" w:color="auto"/>
            <w:bottom w:val="none" w:sz="0" w:space="0" w:color="auto"/>
            <w:right w:val="none" w:sz="0" w:space="0" w:color="auto"/>
          </w:divBdr>
        </w:div>
        <w:div w:id="1551379857">
          <w:marLeft w:val="706"/>
          <w:marRight w:val="0"/>
          <w:marTop w:val="640"/>
          <w:marBottom w:val="0"/>
          <w:divBdr>
            <w:top w:val="none" w:sz="0" w:space="0" w:color="auto"/>
            <w:left w:val="none" w:sz="0" w:space="0" w:color="auto"/>
            <w:bottom w:val="none" w:sz="0" w:space="0" w:color="auto"/>
            <w:right w:val="none" w:sz="0" w:space="0" w:color="auto"/>
          </w:divBdr>
        </w:div>
        <w:div w:id="1637905098">
          <w:marLeft w:val="706"/>
          <w:marRight w:val="0"/>
          <w:marTop w:val="640"/>
          <w:marBottom w:val="0"/>
          <w:divBdr>
            <w:top w:val="none" w:sz="0" w:space="0" w:color="auto"/>
            <w:left w:val="none" w:sz="0" w:space="0" w:color="auto"/>
            <w:bottom w:val="none" w:sz="0" w:space="0" w:color="auto"/>
            <w:right w:val="none" w:sz="0" w:space="0" w:color="auto"/>
          </w:divBdr>
        </w:div>
        <w:div w:id="2083133767">
          <w:marLeft w:val="706"/>
          <w:marRight w:val="0"/>
          <w:marTop w:val="640"/>
          <w:marBottom w:val="0"/>
          <w:divBdr>
            <w:top w:val="none" w:sz="0" w:space="0" w:color="auto"/>
            <w:left w:val="none" w:sz="0" w:space="0" w:color="auto"/>
            <w:bottom w:val="none" w:sz="0" w:space="0" w:color="auto"/>
            <w:right w:val="none" w:sz="0" w:space="0" w:color="auto"/>
          </w:divBdr>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6858520">
      <w:bodyDiv w:val="1"/>
      <w:marLeft w:val="0"/>
      <w:marRight w:val="0"/>
      <w:marTop w:val="0"/>
      <w:marBottom w:val="0"/>
      <w:divBdr>
        <w:top w:val="none" w:sz="0" w:space="0" w:color="auto"/>
        <w:left w:val="none" w:sz="0" w:space="0" w:color="auto"/>
        <w:bottom w:val="none" w:sz="0" w:space="0" w:color="auto"/>
        <w:right w:val="none" w:sz="0" w:space="0" w:color="auto"/>
      </w:divBdr>
      <w:divsChild>
        <w:div w:id="514077996">
          <w:marLeft w:val="360"/>
          <w:marRight w:val="0"/>
          <w:marTop w:val="200"/>
          <w:marBottom w:val="0"/>
          <w:divBdr>
            <w:top w:val="none" w:sz="0" w:space="0" w:color="auto"/>
            <w:left w:val="none" w:sz="0" w:space="0" w:color="auto"/>
            <w:bottom w:val="none" w:sz="0" w:space="0" w:color="auto"/>
            <w:right w:val="none" w:sz="0" w:space="0" w:color="auto"/>
          </w:divBdr>
        </w:div>
        <w:div w:id="709108201">
          <w:marLeft w:val="360"/>
          <w:marRight w:val="0"/>
          <w:marTop w:val="200"/>
          <w:marBottom w:val="0"/>
          <w:divBdr>
            <w:top w:val="none" w:sz="0" w:space="0" w:color="auto"/>
            <w:left w:val="none" w:sz="0" w:space="0" w:color="auto"/>
            <w:bottom w:val="none" w:sz="0" w:space="0" w:color="auto"/>
            <w:right w:val="none" w:sz="0" w:space="0" w:color="auto"/>
          </w:divBdr>
        </w:div>
        <w:div w:id="788740048">
          <w:marLeft w:val="360"/>
          <w:marRight w:val="0"/>
          <w:marTop w:val="200"/>
          <w:marBottom w:val="0"/>
          <w:divBdr>
            <w:top w:val="none" w:sz="0" w:space="0" w:color="auto"/>
            <w:left w:val="none" w:sz="0" w:space="0" w:color="auto"/>
            <w:bottom w:val="none" w:sz="0" w:space="0" w:color="auto"/>
            <w:right w:val="none" w:sz="0" w:space="0" w:color="auto"/>
          </w:divBdr>
        </w:div>
        <w:div w:id="950212436">
          <w:marLeft w:val="360"/>
          <w:marRight w:val="0"/>
          <w:marTop w:val="200"/>
          <w:marBottom w:val="0"/>
          <w:divBdr>
            <w:top w:val="none" w:sz="0" w:space="0" w:color="auto"/>
            <w:left w:val="none" w:sz="0" w:space="0" w:color="auto"/>
            <w:bottom w:val="none" w:sz="0" w:space="0" w:color="auto"/>
            <w:right w:val="none" w:sz="0" w:space="0" w:color="auto"/>
          </w:divBdr>
        </w:div>
        <w:div w:id="1026298298">
          <w:marLeft w:val="360"/>
          <w:marRight w:val="0"/>
          <w:marTop w:val="200"/>
          <w:marBottom w:val="0"/>
          <w:divBdr>
            <w:top w:val="none" w:sz="0" w:space="0" w:color="auto"/>
            <w:left w:val="none" w:sz="0" w:space="0" w:color="auto"/>
            <w:bottom w:val="none" w:sz="0" w:space="0" w:color="auto"/>
            <w:right w:val="none" w:sz="0" w:space="0" w:color="auto"/>
          </w:divBdr>
        </w:div>
        <w:div w:id="1199662414">
          <w:marLeft w:val="360"/>
          <w:marRight w:val="0"/>
          <w:marTop w:val="200"/>
          <w:marBottom w:val="0"/>
          <w:divBdr>
            <w:top w:val="none" w:sz="0" w:space="0" w:color="auto"/>
            <w:left w:val="none" w:sz="0" w:space="0" w:color="auto"/>
            <w:bottom w:val="none" w:sz="0" w:space="0" w:color="auto"/>
            <w:right w:val="none" w:sz="0" w:space="0" w:color="auto"/>
          </w:divBdr>
        </w:div>
        <w:div w:id="1284574907">
          <w:marLeft w:val="360"/>
          <w:marRight w:val="0"/>
          <w:marTop w:val="200"/>
          <w:marBottom w:val="0"/>
          <w:divBdr>
            <w:top w:val="none" w:sz="0" w:space="0" w:color="auto"/>
            <w:left w:val="none" w:sz="0" w:space="0" w:color="auto"/>
            <w:bottom w:val="none" w:sz="0" w:space="0" w:color="auto"/>
            <w:right w:val="none" w:sz="0" w:space="0" w:color="auto"/>
          </w:divBdr>
        </w:div>
        <w:div w:id="1437598396">
          <w:marLeft w:val="360"/>
          <w:marRight w:val="0"/>
          <w:marTop w:val="200"/>
          <w:marBottom w:val="0"/>
          <w:divBdr>
            <w:top w:val="none" w:sz="0" w:space="0" w:color="auto"/>
            <w:left w:val="none" w:sz="0" w:space="0" w:color="auto"/>
            <w:bottom w:val="none" w:sz="0" w:space="0" w:color="auto"/>
            <w:right w:val="none" w:sz="0" w:space="0" w:color="auto"/>
          </w:divBdr>
        </w:div>
        <w:div w:id="1487159978">
          <w:marLeft w:val="360"/>
          <w:marRight w:val="0"/>
          <w:marTop w:val="200"/>
          <w:marBottom w:val="0"/>
          <w:divBdr>
            <w:top w:val="none" w:sz="0" w:space="0" w:color="auto"/>
            <w:left w:val="none" w:sz="0" w:space="0" w:color="auto"/>
            <w:bottom w:val="none" w:sz="0" w:space="0" w:color="auto"/>
            <w:right w:val="none" w:sz="0" w:space="0" w:color="auto"/>
          </w:divBdr>
        </w:div>
      </w:divsChild>
    </w:div>
    <w:div w:id="2030056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https://nhswales365.sharepoint.com/sites/SBU_QualitySafetyAndImprovemen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125124"/>
    <w:rsid w:val="001445D2"/>
    <w:rsid w:val="00162EDB"/>
    <w:rsid w:val="001756BC"/>
    <w:rsid w:val="001D59BA"/>
    <w:rsid w:val="0022557E"/>
    <w:rsid w:val="002E7994"/>
    <w:rsid w:val="003410BA"/>
    <w:rsid w:val="0045583A"/>
    <w:rsid w:val="004E7707"/>
    <w:rsid w:val="005F5CD2"/>
    <w:rsid w:val="0066420A"/>
    <w:rsid w:val="0074060B"/>
    <w:rsid w:val="007A7845"/>
    <w:rsid w:val="00841BB7"/>
    <w:rsid w:val="008F0D9F"/>
    <w:rsid w:val="00961A07"/>
    <w:rsid w:val="0097138A"/>
    <w:rsid w:val="00997553"/>
    <w:rsid w:val="009B074D"/>
    <w:rsid w:val="00A11A6A"/>
    <w:rsid w:val="00A142B3"/>
    <w:rsid w:val="00A31218"/>
    <w:rsid w:val="00A51398"/>
    <w:rsid w:val="00AA7361"/>
    <w:rsid w:val="00AB0D15"/>
    <w:rsid w:val="00AF33F6"/>
    <w:rsid w:val="00B378A7"/>
    <w:rsid w:val="00B53038"/>
    <w:rsid w:val="00B84040"/>
    <w:rsid w:val="00C543C5"/>
    <w:rsid w:val="00C7346C"/>
    <w:rsid w:val="00C82111"/>
    <w:rsid w:val="00C94013"/>
    <w:rsid w:val="00CC510F"/>
    <w:rsid w:val="00D22025"/>
    <w:rsid w:val="00D279EA"/>
    <w:rsid w:val="00DD2142"/>
    <w:rsid w:val="00E31D1E"/>
    <w:rsid w:val="00E32B42"/>
    <w:rsid w:val="00EA09BC"/>
    <w:rsid w:val="00EE5B49"/>
    <w:rsid w:val="00F2430D"/>
    <w:rsid w:val="00F54688"/>
    <w:rsid w:val="00F950D6"/>
    <w:rsid w:val="00FD3299"/>
    <w:rsid w:val="00FD38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08EDD7DD2E404540852F8EEF22FCE30B">
    <w:name w:val="08EDD7DD2E404540852F8EEF22FCE30B"/>
    <w:rsid w:val="00F950D6"/>
  </w:style>
  <w:style w:type="paragraph" w:customStyle="1" w:styleId="4B85FD54D0B145309445C9E3EFB00059">
    <w:name w:val="4B85FD54D0B145309445C9E3EFB00059"/>
    <w:rsid w:val="00F950D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4" ma:contentTypeDescription="Create a new document." ma:contentTypeScope="" ma:versionID="321012c8ce10a642083a311ed165a4e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fc104857b55b4ee6e09d95c6c0a0d40f"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499493-A79D-4742-8033-8ED716042C6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69DBEC8-6048-4BD1-B5A8-1ACFD0CE4EEA}">
  <ds:schemaRefs>
    <ds:schemaRef ds:uri="http://schemas.microsoft.com/sharepoint/v3/contenttype/forms"/>
  </ds:schemaRefs>
</ds:datastoreItem>
</file>

<file path=customXml/itemProps3.xml><?xml version="1.0" encoding="utf-8"?>
<ds:datastoreItem xmlns:ds="http://schemas.openxmlformats.org/officeDocument/2006/customXml" ds:itemID="{9A7EC35F-5D68-487E-87A7-CFEE465BB2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27C4E1-6E59-4700-9A9F-4A91687A79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11</Pages>
  <Words>2132</Words>
  <Characters>12155</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Officer )</cp:lastModifiedBy>
  <cp:revision>8</cp:revision>
  <dcterms:created xsi:type="dcterms:W3CDTF">2023-04-17T07:51:00Z</dcterms:created>
  <dcterms:modified xsi:type="dcterms:W3CDTF">2023-09-06T11:32:00Z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