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8ED6E3" w14:textId="224E7756" w:rsidR="0052297E" w:rsidRDefault="00C107F2" w:rsidP="028A5817">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06CDF0A" wp14:editId="6BB5325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34548E87">
        <w:t xml:space="preserve"> </w:t>
      </w:r>
      <w:r w:rsidR="0072604C">
        <w:rPr>
          <w:noProof/>
          <w:lang w:eastAsia="en-GB"/>
        </w:rPr>
        <w:drawing>
          <wp:inline distT="0" distB="0" distL="0" distR="0" wp14:anchorId="2159E850" wp14:editId="113211D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8E42C18" wp14:editId="747C624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71D694BC"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9CBDBDE" w14:textId="77777777" w:rsidTr="00DA76AD">
        <w:tc>
          <w:tcPr>
            <w:tcW w:w="2547" w:type="dxa"/>
          </w:tcPr>
          <w:p w14:paraId="5014DB1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14T00:00:00Z">
              <w:dateFormat w:val="dd MMMM yyyy"/>
              <w:lid w:val="en-GB"/>
              <w:storeMappedDataAs w:val="dateTime"/>
              <w:calendar w:val="gregorian"/>
            </w:date>
          </w:sdtPr>
          <w:sdtEndPr/>
          <w:sdtContent>
            <w:tc>
              <w:tcPr>
                <w:tcW w:w="3260" w:type="dxa"/>
                <w:gridSpan w:val="2"/>
              </w:tcPr>
              <w:p w14:paraId="4B25153C" w14:textId="41B04714" w:rsidR="00F5082D" w:rsidRPr="00FA0CA9" w:rsidRDefault="00DA6F7D" w:rsidP="00FA0CA9">
                <w:pPr>
                  <w:rPr>
                    <w:rFonts w:ascii="Arial" w:hAnsi="Arial" w:cs="Arial"/>
                    <w:b/>
                    <w:sz w:val="24"/>
                    <w:szCs w:val="24"/>
                  </w:rPr>
                </w:pPr>
                <w:r>
                  <w:rPr>
                    <w:rFonts w:ascii="Arial" w:hAnsi="Arial" w:cs="Arial"/>
                    <w:b/>
                    <w:sz w:val="24"/>
                    <w:szCs w:val="24"/>
                  </w:rPr>
                  <w:t>14 September 2023</w:t>
                </w:r>
              </w:p>
            </w:tc>
          </w:sdtContent>
        </w:sdt>
        <w:tc>
          <w:tcPr>
            <w:tcW w:w="2368" w:type="dxa"/>
            <w:gridSpan w:val="3"/>
          </w:tcPr>
          <w:p w14:paraId="68AC748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AFEBE00" w14:textId="624F98CF" w:rsidR="00F5082D" w:rsidRPr="00FA0CA9" w:rsidRDefault="009658A0" w:rsidP="00FA0CA9">
            <w:pPr>
              <w:rPr>
                <w:rFonts w:ascii="Arial" w:hAnsi="Arial" w:cs="Arial"/>
                <w:b/>
                <w:sz w:val="24"/>
                <w:szCs w:val="24"/>
              </w:rPr>
            </w:pPr>
            <w:r>
              <w:rPr>
                <w:rFonts w:ascii="Arial" w:hAnsi="Arial" w:cs="Arial"/>
                <w:b/>
                <w:sz w:val="24"/>
                <w:szCs w:val="24"/>
              </w:rPr>
              <w:t>5</w:t>
            </w:r>
            <w:r w:rsidR="00DA6F7D">
              <w:rPr>
                <w:rFonts w:ascii="Arial" w:hAnsi="Arial" w:cs="Arial"/>
                <w:b/>
                <w:sz w:val="24"/>
                <w:szCs w:val="24"/>
              </w:rPr>
              <w:t>.2</w:t>
            </w:r>
            <w:r w:rsidR="00E30179">
              <w:rPr>
                <w:rFonts w:ascii="Arial" w:hAnsi="Arial" w:cs="Arial"/>
                <w:b/>
                <w:sz w:val="24"/>
                <w:szCs w:val="24"/>
              </w:rPr>
              <w:t xml:space="preserve"> </w:t>
            </w:r>
          </w:p>
        </w:tc>
      </w:tr>
      <w:tr w:rsidR="00083FC0" w:rsidRPr="00034194" w14:paraId="4170F80E" w14:textId="77777777" w:rsidTr="00DA76AD">
        <w:tc>
          <w:tcPr>
            <w:tcW w:w="2547" w:type="dxa"/>
          </w:tcPr>
          <w:p w14:paraId="7CBEB3A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AFE1B7A" w14:textId="30F159A9" w:rsidR="00034194" w:rsidRPr="002F2438" w:rsidRDefault="00055F82" w:rsidP="00FA0CA9">
            <w:pPr>
              <w:rPr>
                <w:rFonts w:ascii="Arial" w:hAnsi="Arial" w:cs="Arial"/>
                <w:b/>
                <w:sz w:val="24"/>
                <w:szCs w:val="24"/>
              </w:rPr>
            </w:pPr>
            <w:r w:rsidRPr="002F2438">
              <w:rPr>
                <w:rFonts w:ascii="Arial" w:hAnsi="Arial" w:cs="Arial"/>
                <w:sz w:val="24"/>
                <w:szCs w:val="16"/>
              </w:rPr>
              <w:t>NWSSP Procurement: single tender actions and quotations</w:t>
            </w:r>
          </w:p>
        </w:tc>
      </w:tr>
      <w:tr w:rsidR="00083FC0" w:rsidRPr="00034194" w14:paraId="3A01CC0E" w14:textId="77777777" w:rsidTr="00DA76AD">
        <w:tc>
          <w:tcPr>
            <w:tcW w:w="2547" w:type="dxa"/>
          </w:tcPr>
          <w:p w14:paraId="25E8F7A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5723901" w14:textId="205703EE" w:rsidR="00034194" w:rsidRPr="00FA0CA9" w:rsidRDefault="00055F82" w:rsidP="00FA0CA9">
            <w:pPr>
              <w:rPr>
                <w:rFonts w:ascii="Arial" w:hAnsi="Arial" w:cs="Arial"/>
                <w:sz w:val="24"/>
                <w:szCs w:val="24"/>
              </w:rPr>
            </w:pPr>
            <w:r>
              <w:rPr>
                <w:rFonts w:ascii="Arial" w:hAnsi="Arial" w:cs="Arial"/>
                <w:sz w:val="24"/>
                <w:szCs w:val="24"/>
              </w:rPr>
              <w:t>Keir Warner</w:t>
            </w:r>
            <w:r w:rsidR="002F2438">
              <w:rPr>
                <w:rFonts w:ascii="Arial" w:hAnsi="Arial" w:cs="Arial"/>
                <w:sz w:val="24"/>
                <w:szCs w:val="24"/>
              </w:rPr>
              <w:t>, Head of Procurement</w:t>
            </w:r>
          </w:p>
        </w:tc>
      </w:tr>
      <w:tr w:rsidR="00083FC0" w:rsidRPr="00034194" w14:paraId="058DF39D" w14:textId="77777777" w:rsidTr="00DA76AD">
        <w:tc>
          <w:tcPr>
            <w:tcW w:w="2547" w:type="dxa"/>
          </w:tcPr>
          <w:p w14:paraId="71FE161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BA35F5B" w14:textId="51DCFB1E" w:rsidR="00034194" w:rsidRPr="00FA0CA9" w:rsidRDefault="00055F82" w:rsidP="00FA0CA9">
            <w:pPr>
              <w:rPr>
                <w:rFonts w:ascii="Arial" w:hAnsi="Arial" w:cs="Arial"/>
                <w:sz w:val="24"/>
                <w:szCs w:val="24"/>
              </w:rPr>
            </w:pPr>
            <w:r>
              <w:rPr>
                <w:rFonts w:ascii="Arial" w:hAnsi="Arial" w:cs="Arial"/>
                <w:sz w:val="24"/>
                <w:szCs w:val="24"/>
              </w:rPr>
              <w:t>Darren Griffiths</w:t>
            </w:r>
            <w:r w:rsidR="002F2438">
              <w:rPr>
                <w:rFonts w:ascii="Arial" w:hAnsi="Arial" w:cs="Arial"/>
                <w:sz w:val="24"/>
                <w:szCs w:val="24"/>
              </w:rPr>
              <w:t xml:space="preserve">, Director of Finance and Performance </w:t>
            </w:r>
          </w:p>
        </w:tc>
      </w:tr>
      <w:tr w:rsidR="00083FC0" w:rsidRPr="00034194" w14:paraId="778D89D6" w14:textId="77777777" w:rsidTr="00DA76AD">
        <w:tc>
          <w:tcPr>
            <w:tcW w:w="2547" w:type="dxa"/>
          </w:tcPr>
          <w:p w14:paraId="31C78170"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DBD7064" w14:textId="64131F1C" w:rsidR="005D1652" w:rsidRPr="00FA0CA9" w:rsidRDefault="002F2438" w:rsidP="00FA0CA9">
            <w:pPr>
              <w:rPr>
                <w:rFonts w:ascii="Arial" w:hAnsi="Arial" w:cs="Arial"/>
                <w:sz w:val="24"/>
                <w:szCs w:val="24"/>
              </w:rPr>
            </w:pPr>
            <w:r>
              <w:rPr>
                <w:rFonts w:ascii="Arial" w:hAnsi="Arial" w:cs="Arial"/>
                <w:sz w:val="24"/>
                <w:szCs w:val="24"/>
              </w:rPr>
              <w:t>Keir Warner, Head of Procurement</w:t>
            </w:r>
          </w:p>
        </w:tc>
      </w:tr>
      <w:tr w:rsidR="00083FC0" w:rsidRPr="00034194" w14:paraId="77D1AC3E" w14:textId="77777777" w:rsidTr="00DA76AD">
        <w:tc>
          <w:tcPr>
            <w:tcW w:w="2547" w:type="dxa"/>
          </w:tcPr>
          <w:p w14:paraId="0BEDCAF6" w14:textId="77777777" w:rsidR="00BC241D" w:rsidRPr="003E5E2A" w:rsidRDefault="00BC241D" w:rsidP="00FA0CA9">
            <w:pPr>
              <w:rPr>
                <w:rFonts w:ascii="Arial" w:hAnsi="Arial" w:cs="Arial"/>
                <w:b/>
                <w:sz w:val="24"/>
                <w:szCs w:val="24"/>
              </w:rPr>
            </w:pPr>
            <w:r w:rsidRPr="003E5E2A">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C8FE85A" w14:textId="6092744C" w:rsidR="00BC241D" w:rsidRPr="003E5E2A" w:rsidRDefault="00D55BE8" w:rsidP="00FA0CA9">
                <w:pPr>
                  <w:rPr>
                    <w:rFonts w:ascii="Arial" w:hAnsi="Arial" w:cs="Arial"/>
                    <w:sz w:val="24"/>
                    <w:szCs w:val="24"/>
                  </w:rPr>
                </w:pPr>
                <w:r>
                  <w:rPr>
                    <w:rFonts w:ascii="Arial" w:hAnsi="Arial" w:cs="Arial"/>
                    <w:sz w:val="24"/>
                    <w:szCs w:val="24"/>
                  </w:rPr>
                  <w:t>Open</w:t>
                </w:r>
              </w:p>
            </w:sdtContent>
          </w:sdt>
        </w:tc>
      </w:tr>
      <w:tr w:rsidR="00083FC0" w:rsidRPr="00034194" w14:paraId="0429557C" w14:textId="77777777" w:rsidTr="00DA76AD">
        <w:tc>
          <w:tcPr>
            <w:tcW w:w="2547" w:type="dxa"/>
          </w:tcPr>
          <w:p w14:paraId="41C9C7C6"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2703682" w14:textId="77777777" w:rsidR="00055F82" w:rsidRPr="00F90E1F" w:rsidRDefault="00055F82" w:rsidP="00055F82">
            <w:pPr>
              <w:ind w:right="96"/>
              <w:jc w:val="both"/>
              <w:rPr>
                <w:rFonts w:ascii="Arial" w:hAnsi="Arial" w:cs="Arial"/>
                <w:sz w:val="24"/>
                <w:szCs w:val="24"/>
              </w:rPr>
            </w:pPr>
            <w:r w:rsidRPr="00F90E1F">
              <w:rPr>
                <w:rFonts w:ascii="Arial" w:hAnsi="Arial" w:cs="Arial"/>
                <w:sz w:val="24"/>
                <w:szCs w:val="24"/>
              </w:rPr>
              <w:t xml:space="preserve">In accordance with Health Board Standing Financial Instructions (SFIs), this report provides details of activity the Health Board has approved and that which it is required to report to Audit Committee. </w:t>
            </w:r>
          </w:p>
          <w:p w14:paraId="65E7F157" w14:textId="77777777" w:rsidR="00055F82" w:rsidRPr="00F90E1F" w:rsidRDefault="00055F82" w:rsidP="00055F82">
            <w:pPr>
              <w:ind w:right="96"/>
              <w:jc w:val="both"/>
              <w:rPr>
                <w:rFonts w:ascii="Arial" w:hAnsi="Arial" w:cs="Arial"/>
                <w:sz w:val="24"/>
                <w:szCs w:val="24"/>
              </w:rPr>
            </w:pPr>
          </w:p>
          <w:p w14:paraId="0E2287D3" w14:textId="24874F39" w:rsidR="00055F82" w:rsidRPr="00F90E1F" w:rsidRDefault="00055F82" w:rsidP="00055F82">
            <w:pPr>
              <w:ind w:right="96"/>
              <w:jc w:val="both"/>
              <w:rPr>
                <w:rFonts w:ascii="Arial" w:hAnsi="Arial" w:cs="Arial"/>
                <w:b/>
                <w:sz w:val="24"/>
                <w:szCs w:val="24"/>
              </w:rPr>
            </w:pPr>
            <w:r w:rsidRPr="00F90E1F">
              <w:rPr>
                <w:rFonts w:ascii="Arial" w:hAnsi="Arial" w:cs="Arial"/>
                <w:sz w:val="24"/>
                <w:szCs w:val="24"/>
              </w:rPr>
              <w:t>This report covers</w:t>
            </w:r>
            <w:r w:rsidR="00D83A9D" w:rsidRPr="00F90E1F">
              <w:rPr>
                <w:rFonts w:ascii="Arial" w:hAnsi="Arial" w:cs="Arial"/>
                <w:sz w:val="24"/>
                <w:szCs w:val="24"/>
              </w:rPr>
              <w:t xml:space="preserve"> STA, SQA</w:t>
            </w:r>
            <w:r w:rsidR="00FD4757" w:rsidRPr="00F90E1F">
              <w:rPr>
                <w:rFonts w:ascii="Arial" w:hAnsi="Arial" w:cs="Arial"/>
                <w:sz w:val="24"/>
                <w:szCs w:val="24"/>
              </w:rPr>
              <w:t>, CCN</w:t>
            </w:r>
            <w:r w:rsidR="00D83A9D" w:rsidRPr="00F90E1F">
              <w:rPr>
                <w:rFonts w:ascii="Arial" w:hAnsi="Arial" w:cs="Arial"/>
                <w:sz w:val="24"/>
                <w:szCs w:val="24"/>
              </w:rPr>
              <w:t xml:space="preserve"> and RA’s approved in</w:t>
            </w:r>
            <w:r w:rsidRPr="00F90E1F">
              <w:rPr>
                <w:rFonts w:ascii="Arial" w:hAnsi="Arial" w:cs="Arial"/>
                <w:sz w:val="24"/>
                <w:szCs w:val="24"/>
              </w:rPr>
              <w:t xml:space="preserve"> the period </w:t>
            </w:r>
            <w:r w:rsidR="00D76F13" w:rsidRPr="00F90E1F">
              <w:rPr>
                <w:rFonts w:ascii="Arial" w:hAnsi="Arial" w:cs="Arial"/>
                <w:b/>
                <w:sz w:val="24"/>
                <w:szCs w:val="24"/>
              </w:rPr>
              <w:t>23/06</w:t>
            </w:r>
            <w:r w:rsidR="006E0289" w:rsidRPr="00F90E1F">
              <w:rPr>
                <w:rFonts w:ascii="Arial" w:hAnsi="Arial" w:cs="Arial"/>
                <w:b/>
                <w:sz w:val="24"/>
                <w:szCs w:val="24"/>
              </w:rPr>
              <w:t xml:space="preserve">/23 to the </w:t>
            </w:r>
            <w:r w:rsidR="005319A1" w:rsidRPr="00F90E1F">
              <w:rPr>
                <w:rFonts w:ascii="Arial" w:hAnsi="Arial" w:cs="Arial"/>
                <w:b/>
                <w:sz w:val="24"/>
                <w:szCs w:val="24"/>
              </w:rPr>
              <w:t>2</w:t>
            </w:r>
            <w:r w:rsidR="00A37917" w:rsidRPr="00F90E1F">
              <w:rPr>
                <w:rFonts w:ascii="Arial" w:hAnsi="Arial" w:cs="Arial"/>
                <w:b/>
                <w:sz w:val="24"/>
                <w:szCs w:val="24"/>
              </w:rPr>
              <w:t>5</w:t>
            </w:r>
            <w:r w:rsidR="005319A1" w:rsidRPr="00F90E1F">
              <w:rPr>
                <w:rFonts w:ascii="Arial" w:hAnsi="Arial" w:cs="Arial"/>
                <w:b/>
                <w:sz w:val="24"/>
                <w:szCs w:val="24"/>
              </w:rPr>
              <w:t>/0</w:t>
            </w:r>
            <w:r w:rsidR="00A37917" w:rsidRPr="00F90E1F">
              <w:rPr>
                <w:rFonts w:ascii="Arial" w:hAnsi="Arial" w:cs="Arial"/>
                <w:b/>
                <w:sz w:val="24"/>
                <w:szCs w:val="24"/>
              </w:rPr>
              <w:t>8</w:t>
            </w:r>
            <w:r w:rsidR="005319A1" w:rsidRPr="00F90E1F">
              <w:rPr>
                <w:rFonts w:ascii="Arial" w:hAnsi="Arial" w:cs="Arial"/>
                <w:b/>
                <w:sz w:val="24"/>
                <w:szCs w:val="24"/>
              </w:rPr>
              <w:t>/23</w:t>
            </w:r>
          </w:p>
          <w:p w14:paraId="3BBE0742" w14:textId="77777777" w:rsidR="00034194" w:rsidRPr="00F90E1F" w:rsidRDefault="00034194" w:rsidP="008E42C2">
            <w:pPr>
              <w:ind w:right="96"/>
              <w:jc w:val="both"/>
              <w:rPr>
                <w:rFonts w:ascii="Arial" w:hAnsi="Arial" w:cs="Arial"/>
                <w:sz w:val="24"/>
                <w:szCs w:val="24"/>
              </w:rPr>
            </w:pPr>
          </w:p>
        </w:tc>
      </w:tr>
      <w:tr w:rsidR="00083FC0" w:rsidRPr="00034194" w14:paraId="45AE4D99" w14:textId="77777777" w:rsidTr="00DA76AD">
        <w:tc>
          <w:tcPr>
            <w:tcW w:w="2547" w:type="dxa"/>
          </w:tcPr>
          <w:p w14:paraId="40C115BE"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4A6BED7E" w14:textId="77777777" w:rsidR="00034194" w:rsidRPr="00FA0CA9" w:rsidRDefault="00034194" w:rsidP="00FA0CA9">
            <w:pPr>
              <w:rPr>
                <w:rFonts w:ascii="Arial" w:hAnsi="Arial" w:cs="Arial"/>
                <w:b/>
                <w:sz w:val="24"/>
                <w:szCs w:val="24"/>
              </w:rPr>
            </w:pPr>
          </w:p>
          <w:p w14:paraId="2982E1F4" w14:textId="77777777" w:rsidR="00034194" w:rsidRPr="00FA0CA9" w:rsidRDefault="00034194" w:rsidP="00FA0CA9">
            <w:pPr>
              <w:rPr>
                <w:rFonts w:ascii="Arial" w:hAnsi="Arial" w:cs="Arial"/>
                <w:b/>
                <w:sz w:val="24"/>
                <w:szCs w:val="24"/>
              </w:rPr>
            </w:pPr>
          </w:p>
          <w:p w14:paraId="1D2305B0" w14:textId="77777777" w:rsidR="00034194" w:rsidRPr="00FA0CA9" w:rsidRDefault="00034194" w:rsidP="00FA0CA9">
            <w:pPr>
              <w:rPr>
                <w:rFonts w:ascii="Arial" w:hAnsi="Arial" w:cs="Arial"/>
                <w:b/>
                <w:sz w:val="24"/>
                <w:szCs w:val="24"/>
              </w:rPr>
            </w:pPr>
            <w:bookmarkStart w:id="0" w:name="_GoBack"/>
            <w:bookmarkEnd w:id="0"/>
          </w:p>
        </w:tc>
        <w:tc>
          <w:tcPr>
            <w:tcW w:w="6469" w:type="dxa"/>
            <w:gridSpan w:val="6"/>
          </w:tcPr>
          <w:p w14:paraId="09503386" w14:textId="77777777" w:rsidR="00055F82" w:rsidRPr="00F90E1F" w:rsidRDefault="00055F82" w:rsidP="00055F82">
            <w:pPr>
              <w:ind w:right="96"/>
              <w:jc w:val="both"/>
              <w:rPr>
                <w:rFonts w:ascii="Arial" w:hAnsi="Arial" w:cs="Arial"/>
                <w:sz w:val="24"/>
                <w:szCs w:val="24"/>
              </w:rPr>
            </w:pPr>
            <w:r w:rsidRPr="00F90E1F">
              <w:rPr>
                <w:rFonts w:ascii="Arial" w:hAnsi="Arial" w:cs="Arial"/>
                <w:sz w:val="24"/>
                <w:szCs w:val="24"/>
              </w:rPr>
              <w:t>The activity the Health Board is required to report is categorised as follows:</w:t>
            </w:r>
          </w:p>
          <w:p w14:paraId="64D54676" w14:textId="77777777" w:rsidR="00055F82" w:rsidRPr="00F90E1F" w:rsidRDefault="00055F82" w:rsidP="00055F82">
            <w:pPr>
              <w:ind w:right="96"/>
              <w:jc w:val="both"/>
              <w:rPr>
                <w:rFonts w:ascii="Arial" w:hAnsi="Arial" w:cs="Arial"/>
                <w:sz w:val="24"/>
                <w:szCs w:val="24"/>
              </w:rPr>
            </w:pPr>
          </w:p>
          <w:p w14:paraId="64FD1234" w14:textId="77777777" w:rsidR="00055F82" w:rsidRPr="00F90E1F" w:rsidRDefault="00055F82" w:rsidP="00293BE9">
            <w:pPr>
              <w:pStyle w:val="ListParagraph"/>
              <w:numPr>
                <w:ilvl w:val="0"/>
                <w:numId w:val="11"/>
              </w:numPr>
              <w:ind w:right="96"/>
              <w:jc w:val="both"/>
              <w:rPr>
                <w:rFonts w:ascii="Arial" w:hAnsi="Arial" w:cs="Arial"/>
                <w:sz w:val="24"/>
                <w:szCs w:val="24"/>
              </w:rPr>
            </w:pPr>
            <w:r w:rsidRPr="00F90E1F">
              <w:rPr>
                <w:rFonts w:ascii="Arial" w:hAnsi="Arial" w:cs="Arial"/>
                <w:sz w:val="24"/>
                <w:szCs w:val="24"/>
              </w:rPr>
              <w:t>Single Quotation Action (SQA)</w:t>
            </w:r>
          </w:p>
          <w:p w14:paraId="5BB03FF6" w14:textId="77777777" w:rsidR="00055F82" w:rsidRPr="00F90E1F" w:rsidRDefault="00055F82" w:rsidP="00293BE9">
            <w:pPr>
              <w:pStyle w:val="ListParagraph"/>
              <w:numPr>
                <w:ilvl w:val="0"/>
                <w:numId w:val="11"/>
              </w:numPr>
              <w:ind w:right="96"/>
              <w:jc w:val="both"/>
              <w:rPr>
                <w:rFonts w:ascii="Arial" w:hAnsi="Arial" w:cs="Arial"/>
                <w:sz w:val="24"/>
                <w:szCs w:val="24"/>
              </w:rPr>
            </w:pPr>
            <w:r w:rsidRPr="00F90E1F">
              <w:rPr>
                <w:rFonts w:ascii="Arial" w:hAnsi="Arial" w:cs="Arial"/>
                <w:sz w:val="24"/>
                <w:szCs w:val="24"/>
              </w:rPr>
              <w:t>Single Tender Action (STA)</w:t>
            </w:r>
          </w:p>
          <w:p w14:paraId="1392AFDD" w14:textId="77777777" w:rsidR="00055F82" w:rsidRPr="00F90E1F" w:rsidRDefault="00055F82" w:rsidP="00293BE9">
            <w:pPr>
              <w:pStyle w:val="ListParagraph"/>
              <w:numPr>
                <w:ilvl w:val="0"/>
                <w:numId w:val="11"/>
              </w:numPr>
              <w:ind w:right="96"/>
              <w:jc w:val="both"/>
              <w:rPr>
                <w:rFonts w:ascii="Arial" w:hAnsi="Arial" w:cs="Arial"/>
                <w:sz w:val="24"/>
                <w:szCs w:val="24"/>
              </w:rPr>
            </w:pPr>
            <w:r w:rsidRPr="00F90E1F">
              <w:rPr>
                <w:rFonts w:ascii="Arial" w:hAnsi="Arial" w:cs="Arial"/>
                <w:sz w:val="24"/>
                <w:szCs w:val="24"/>
              </w:rPr>
              <w:t xml:space="preserve">Extensions of contract within the agreement term </w:t>
            </w:r>
          </w:p>
          <w:p w14:paraId="7D716F8C" w14:textId="77777777" w:rsidR="00055F82" w:rsidRPr="00F90E1F" w:rsidRDefault="00055F82" w:rsidP="00293BE9">
            <w:pPr>
              <w:pStyle w:val="ListParagraph"/>
              <w:numPr>
                <w:ilvl w:val="0"/>
                <w:numId w:val="11"/>
              </w:numPr>
              <w:ind w:right="96"/>
              <w:jc w:val="both"/>
              <w:rPr>
                <w:rFonts w:ascii="Arial" w:hAnsi="Arial" w:cs="Arial"/>
                <w:sz w:val="24"/>
                <w:szCs w:val="24"/>
              </w:rPr>
            </w:pPr>
            <w:r w:rsidRPr="00F90E1F">
              <w:rPr>
                <w:rFonts w:ascii="Arial" w:hAnsi="Arial" w:cs="Arial"/>
                <w:sz w:val="24"/>
                <w:szCs w:val="24"/>
              </w:rPr>
              <w:t xml:space="preserve">Award of additional business within the scope of an existing agreement, but that which could not be foreseen at the time of the original competition </w:t>
            </w:r>
          </w:p>
          <w:p w14:paraId="03D14BE5" w14:textId="77777777" w:rsidR="00055F82" w:rsidRPr="00F90E1F" w:rsidRDefault="00055F82" w:rsidP="00055F82">
            <w:pPr>
              <w:ind w:right="96"/>
              <w:jc w:val="both"/>
              <w:rPr>
                <w:rFonts w:ascii="Arial" w:hAnsi="Arial" w:cs="Arial"/>
                <w:sz w:val="24"/>
                <w:szCs w:val="24"/>
              </w:rPr>
            </w:pPr>
          </w:p>
          <w:p w14:paraId="0F593163" w14:textId="77777777" w:rsidR="00055F82" w:rsidRPr="00F90E1F" w:rsidRDefault="00055F82" w:rsidP="00055F82">
            <w:pPr>
              <w:ind w:right="96"/>
              <w:jc w:val="both"/>
              <w:rPr>
                <w:rFonts w:ascii="Arial" w:hAnsi="Arial" w:cs="Arial"/>
                <w:sz w:val="24"/>
                <w:szCs w:val="24"/>
              </w:rPr>
            </w:pPr>
            <w:r w:rsidRPr="00F90E1F">
              <w:rPr>
                <w:rFonts w:ascii="Arial" w:hAnsi="Arial" w:cs="Arial"/>
                <w:sz w:val="24"/>
                <w:szCs w:val="24"/>
              </w:rPr>
              <w:t>The table below summarises the activity reported for the period as falls into the above list:</w:t>
            </w:r>
          </w:p>
          <w:p w14:paraId="404CCEC2" w14:textId="04FDB48B" w:rsidR="00034194" w:rsidRPr="00F90E1F" w:rsidRDefault="00034194" w:rsidP="00FA0CA9">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3152"/>
              <w:gridCol w:w="1010"/>
              <w:gridCol w:w="2081"/>
            </w:tblGrid>
            <w:tr w:rsidR="00055F82" w:rsidRPr="00F90E1F" w14:paraId="476FE746" w14:textId="77777777" w:rsidTr="00115CA7">
              <w:tc>
                <w:tcPr>
                  <w:tcW w:w="6243" w:type="dxa"/>
                  <w:gridSpan w:val="3"/>
                  <w:shd w:val="clear" w:color="auto" w:fill="D5DCE4" w:themeFill="text2" w:themeFillTint="33"/>
                </w:tcPr>
                <w:p w14:paraId="4E8E62C4" w14:textId="7DD45AF5" w:rsidR="00055F82" w:rsidRPr="00F90E1F" w:rsidRDefault="00055F82" w:rsidP="00055F82">
                  <w:pPr>
                    <w:ind w:right="96"/>
                    <w:jc w:val="center"/>
                    <w:rPr>
                      <w:rFonts w:ascii="Arial" w:hAnsi="Arial" w:cs="Arial"/>
                      <w:b/>
                      <w:sz w:val="24"/>
                      <w:szCs w:val="24"/>
                    </w:rPr>
                  </w:pPr>
                  <w:bookmarkStart w:id="1" w:name="_Hlk75878236"/>
                  <w:r w:rsidRPr="00F90E1F">
                    <w:rPr>
                      <w:rFonts w:ascii="Arial" w:hAnsi="Arial" w:cs="Arial"/>
                      <w:b/>
                      <w:sz w:val="24"/>
                      <w:szCs w:val="24"/>
                    </w:rPr>
                    <w:t>Standard Reporting in Accordance with SFIs</w:t>
                  </w:r>
                  <w:r w:rsidR="00151D6C" w:rsidRPr="00F90E1F">
                    <w:rPr>
                      <w:rFonts w:ascii="Arial" w:hAnsi="Arial" w:cs="Arial"/>
                      <w:b/>
                      <w:sz w:val="24"/>
                      <w:szCs w:val="24"/>
                    </w:rPr>
                    <w:t xml:space="preserve"> (</w:t>
                  </w:r>
                  <w:r w:rsidR="006D4C5E" w:rsidRPr="00F90E1F">
                    <w:rPr>
                      <w:rFonts w:ascii="Arial" w:hAnsi="Arial" w:cs="Arial"/>
                      <w:b/>
                      <w:sz w:val="24"/>
                      <w:szCs w:val="24"/>
                    </w:rPr>
                    <w:t xml:space="preserve">Ex </w:t>
                  </w:r>
                  <w:r w:rsidR="00151D6C" w:rsidRPr="00F90E1F">
                    <w:rPr>
                      <w:rFonts w:ascii="Arial" w:hAnsi="Arial" w:cs="Arial"/>
                      <w:b/>
                      <w:sz w:val="24"/>
                      <w:szCs w:val="24"/>
                    </w:rPr>
                    <w:t>VAT)</w:t>
                  </w:r>
                </w:p>
              </w:tc>
            </w:tr>
            <w:tr w:rsidR="00551983" w:rsidRPr="00F90E1F" w14:paraId="5D0C2D75" w14:textId="77777777" w:rsidTr="00CD19B8">
              <w:tc>
                <w:tcPr>
                  <w:tcW w:w="3152" w:type="dxa"/>
                </w:tcPr>
                <w:p w14:paraId="2B083BC0" w14:textId="77777777" w:rsidR="00551983" w:rsidRPr="00F90E1F" w:rsidRDefault="00551983" w:rsidP="00551983">
                  <w:pPr>
                    <w:ind w:right="96"/>
                    <w:rPr>
                      <w:rFonts w:ascii="Arial" w:hAnsi="Arial" w:cs="Arial"/>
                      <w:sz w:val="24"/>
                      <w:szCs w:val="24"/>
                    </w:rPr>
                  </w:pPr>
                  <w:r w:rsidRPr="00F90E1F">
                    <w:rPr>
                      <w:rFonts w:ascii="Arial" w:hAnsi="Arial" w:cs="Arial"/>
                      <w:sz w:val="24"/>
                      <w:szCs w:val="24"/>
                    </w:rPr>
                    <w:t>SQA</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bottom"/>
                </w:tcPr>
                <w:p w14:paraId="75E90DFD" w14:textId="35BA5EE3" w:rsidR="00551983" w:rsidRPr="00F90E1F" w:rsidRDefault="00D66879" w:rsidP="00551983">
                  <w:pPr>
                    <w:ind w:right="96"/>
                    <w:rPr>
                      <w:rFonts w:ascii="Arial" w:hAnsi="Arial" w:cs="Arial"/>
                      <w:sz w:val="24"/>
                      <w:szCs w:val="24"/>
                    </w:rPr>
                  </w:pPr>
                  <w:r w:rsidRPr="00F90E1F">
                    <w:rPr>
                      <w:rFonts w:ascii="Arial" w:hAnsi="Arial" w:cs="Arial"/>
                      <w:color w:val="000000"/>
                      <w:sz w:val="24"/>
                      <w:szCs w:val="24"/>
                    </w:rPr>
                    <w:t>3</w:t>
                  </w:r>
                </w:p>
              </w:tc>
              <w:tc>
                <w:tcPr>
                  <w:tcW w:w="2081" w:type="dxa"/>
                  <w:tcBorders>
                    <w:top w:val="single" w:sz="4" w:space="0" w:color="auto"/>
                    <w:left w:val="nil"/>
                    <w:bottom w:val="single" w:sz="4" w:space="0" w:color="auto"/>
                    <w:right w:val="single" w:sz="4" w:space="0" w:color="auto"/>
                  </w:tcBorders>
                  <w:shd w:val="clear" w:color="auto" w:fill="auto"/>
                  <w:vAlign w:val="bottom"/>
                </w:tcPr>
                <w:p w14:paraId="08CA8991" w14:textId="22FF8A87" w:rsidR="00551983" w:rsidRPr="00F90E1F" w:rsidRDefault="00551983" w:rsidP="00551983">
                  <w:pPr>
                    <w:ind w:right="96"/>
                    <w:jc w:val="right"/>
                    <w:rPr>
                      <w:rFonts w:ascii="Arial" w:hAnsi="Arial" w:cs="Arial"/>
                      <w:sz w:val="24"/>
                      <w:szCs w:val="24"/>
                    </w:rPr>
                  </w:pPr>
                  <w:r w:rsidRPr="00F90E1F">
                    <w:rPr>
                      <w:rFonts w:ascii="Arial" w:hAnsi="Arial" w:cs="Arial"/>
                      <w:color w:val="000000"/>
                      <w:sz w:val="24"/>
                      <w:szCs w:val="24"/>
                    </w:rPr>
                    <w:t>£</w:t>
                  </w:r>
                  <w:r w:rsidR="00D66879" w:rsidRPr="00F90E1F">
                    <w:rPr>
                      <w:rFonts w:ascii="Arial" w:hAnsi="Arial" w:cs="Arial"/>
                      <w:color w:val="000000"/>
                      <w:sz w:val="24"/>
                      <w:szCs w:val="24"/>
                    </w:rPr>
                    <w:t>50,</w:t>
                  </w:r>
                  <w:r w:rsidR="003A5F31" w:rsidRPr="00F90E1F">
                    <w:rPr>
                      <w:rFonts w:ascii="Arial" w:hAnsi="Arial" w:cs="Arial"/>
                      <w:color w:val="000000"/>
                      <w:sz w:val="24"/>
                      <w:szCs w:val="24"/>
                    </w:rPr>
                    <w:t>030.00</w:t>
                  </w:r>
                </w:p>
              </w:tc>
            </w:tr>
            <w:tr w:rsidR="00551983" w:rsidRPr="00F90E1F" w14:paraId="287ED27F" w14:textId="77777777" w:rsidTr="00CD19B8">
              <w:tc>
                <w:tcPr>
                  <w:tcW w:w="3152" w:type="dxa"/>
                </w:tcPr>
                <w:p w14:paraId="3738BAAB" w14:textId="77777777" w:rsidR="00551983" w:rsidRPr="00F90E1F" w:rsidRDefault="00551983" w:rsidP="00551983">
                  <w:pPr>
                    <w:ind w:right="96"/>
                    <w:rPr>
                      <w:rFonts w:ascii="Arial" w:hAnsi="Arial" w:cs="Arial"/>
                      <w:sz w:val="24"/>
                      <w:szCs w:val="24"/>
                    </w:rPr>
                  </w:pPr>
                  <w:r w:rsidRPr="00F90E1F">
                    <w:rPr>
                      <w:rFonts w:ascii="Arial" w:hAnsi="Arial" w:cs="Arial"/>
                      <w:sz w:val="24"/>
                      <w:szCs w:val="24"/>
                    </w:rPr>
                    <w:t>STA</w:t>
                  </w:r>
                </w:p>
              </w:tc>
              <w:tc>
                <w:tcPr>
                  <w:tcW w:w="1010" w:type="dxa"/>
                  <w:tcBorders>
                    <w:top w:val="nil"/>
                    <w:left w:val="single" w:sz="4" w:space="0" w:color="auto"/>
                    <w:bottom w:val="single" w:sz="4" w:space="0" w:color="auto"/>
                    <w:right w:val="single" w:sz="4" w:space="0" w:color="auto"/>
                  </w:tcBorders>
                  <w:shd w:val="clear" w:color="auto" w:fill="auto"/>
                  <w:vAlign w:val="bottom"/>
                </w:tcPr>
                <w:p w14:paraId="165E11CF" w14:textId="74BC7B4B" w:rsidR="00551983" w:rsidRPr="00F90E1F" w:rsidRDefault="003A5F31" w:rsidP="00551983">
                  <w:pPr>
                    <w:ind w:right="96"/>
                    <w:rPr>
                      <w:rFonts w:ascii="Arial" w:hAnsi="Arial" w:cs="Arial"/>
                      <w:sz w:val="24"/>
                      <w:szCs w:val="24"/>
                    </w:rPr>
                  </w:pPr>
                  <w:r w:rsidRPr="00F90E1F">
                    <w:rPr>
                      <w:rFonts w:ascii="Arial" w:hAnsi="Arial" w:cs="Arial"/>
                      <w:color w:val="000000"/>
                      <w:sz w:val="24"/>
                      <w:szCs w:val="24"/>
                    </w:rPr>
                    <w:t>6</w:t>
                  </w:r>
                </w:p>
              </w:tc>
              <w:tc>
                <w:tcPr>
                  <w:tcW w:w="2081" w:type="dxa"/>
                  <w:tcBorders>
                    <w:top w:val="nil"/>
                    <w:left w:val="nil"/>
                    <w:bottom w:val="single" w:sz="4" w:space="0" w:color="auto"/>
                    <w:right w:val="single" w:sz="4" w:space="0" w:color="auto"/>
                  </w:tcBorders>
                  <w:shd w:val="clear" w:color="auto" w:fill="auto"/>
                  <w:vAlign w:val="bottom"/>
                </w:tcPr>
                <w:p w14:paraId="31DDE3F4" w14:textId="2E08ED8F" w:rsidR="00551983" w:rsidRPr="00F90E1F" w:rsidRDefault="00551983" w:rsidP="00551983">
                  <w:pPr>
                    <w:ind w:right="96"/>
                    <w:jc w:val="right"/>
                    <w:rPr>
                      <w:rFonts w:ascii="Arial" w:hAnsi="Arial" w:cs="Arial"/>
                      <w:sz w:val="24"/>
                      <w:szCs w:val="24"/>
                    </w:rPr>
                  </w:pPr>
                  <w:r w:rsidRPr="00F90E1F">
                    <w:rPr>
                      <w:rFonts w:ascii="Arial" w:hAnsi="Arial" w:cs="Arial"/>
                      <w:color w:val="000000"/>
                      <w:sz w:val="24"/>
                      <w:szCs w:val="24"/>
                    </w:rPr>
                    <w:t>£</w:t>
                  </w:r>
                  <w:r w:rsidR="003A5F31" w:rsidRPr="00F90E1F">
                    <w:rPr>
                      <w:rFonts w:ascii="Arial" w:hAnsi="Arial" w:cs="Arial"/>
                      <w:color w:val="000000"/>
                      <w:sz w:val="24"/>
                      <w:szCs w:val="24"/>
                    </w:rPr>
                    <w:t>733,206.24</w:t>
                  </w:r>
                </w:p>
              </w:tc>
            </w:tr>
            <w:tr w:rsidR="00114F1E" w:rsidRPr="00F90E1F" w14:paraId="3448B316" w14:textId="77777777" w:rsidTr="00115CA7">
              <w:tc>
                <w:tcPr>
                  <w:tcW w:w="3152" w:type="dxa"/>
                </w:tcPr>
                <w:p w14:paraId="751EC296" w14:textId="77777777" w:rsidR="00114F1E" w:rsidRPr="00F90E1F" w:rsidRDefault="00114F1E" w:rsidP="00114F1E">
                  <w:pPr>
                    <w:ind w:right="96"/>
                    <w:rPr>
                      <w:rFonts w:ascii="Arial" w:hAnsi="Arial" w:cs="Arial"/>
                      <w:sz w:val="24"/>
                      <w:szCs w:val="24"/>
                    </w:rPr>
                  </w:pPr>
                  <w:r w:rsidRPr="00F90E1F">
                    <w:rPr>
                      <w:rFonts w:ascii="Arial" w:hAnsi="Arial" w:cs="Arial"/>
                      <w:sz w:val="24"/>
                      <w:szCs w:val="24"/>
                    </w:rPr>
                    <w:t>Contract Extensions</w:t>
                  </w:r>
                </w:p>
              </w:tc>
              <w:tc>
                <w:tcPr>
                  <w:tcW w:w="1010" w:type="dxa"/>
                </w:tcPr>
                <w:p w14:paraId="381BDE5E" w14:textId="3ABA111B" w:rsidR="00114F1E" w:rsidRPr="00F90E1F" w:rsidRDefault="00140A71" w:rsidP="00114F1E">
                  <w:pPr>
                    <w:ind w:right="96"/>
                    <w:rPr>
                      <w:rFonts w:ascii="Arial" w:hAnsi="Arial" w:cs="Arial"/>
                      <w:sz w:val="24"/>
                      <w:szCs w:val="24"/>
                    </w:rPr>
                  </w:pPr>
                  <w:r w:rsidRPr="00F90E1F">
                    <w:rPr>
                      <w:rFonts w:ascii="Arial" w:hAnsi="Arial" w:cs="Arial"/>
                      <w:sz w:val="24"/>
                      <w:szCs w:val="24"/>
                    </w:rPr>
                    <w:t>8</w:t>
                  </w:r>
                </w:p>
              </w:tc>
              <w:tc>
                <w:tcPr>
                  <w:tcW w:w="2081" w:type="dxa"/>
                </w:tcPr>
                <w:p w14:paraId="202E88F4" w14:textId="24FB18FD" w:rsidR="00114F1E" w:rsidRPr="00F90E1F" w:rsidRDefault="00B55483" w:rsidP="00114F1E">
                  <w:pPr>
                    <w:ind w:right="96"/>
                    <w:jc w:val="right"/>
                    <w:rPr>
                      <w:rFonts w:ascii="Arial" w:hAnsi="Arial" w:cs="Arial"/>
                      <w:sz w:val="24"/>
                      <w:szCs w:val="24"/>
                    </w:rPr>
                  </w:pPr>
                  <w:r w:rsidRPr="00F90E1F">
                    <w:rPr>
                      <w:rFonts w:ascii="Arial" w:hAnsi="Arial" w:cs="Arial"/>
                      <w:sz w:val="24"/>
                      <w:szCs w:val="24"/>
                    </w:rPr>
                    <w:t>£</w:t>
                  </w:r>
                  <w:r w:rsidR="003A5F31" w:rsidRPr="00F90E1F">
                    <w:rPr>
                      <w:rFonts w:ascii="Arial" w:hAnsi="Arial" w:cs="Arial"/>
                      <w:sz w:val="24"/>
                      <w:szCs w:val="24"/>
                    </w:rPr>
                    <w:t>794,346.27</w:t>
                  </w:r>
                </w:p>
              </w:tc>
            </w:tr>
            <w:tr w:rsidR="00055F82" w:rsidRPr="00F90E1F" w14:paraId="19EC4E43" w14:textId="77777777" w:rsidTr="00115CA7">
              <w:tc>
                <w:tcPr>
                  <w:tcW w:w="6243" w:type="dxa"/>
                  <w:gridSpan w:val="3"/>
                  <w:shd w:val="clear" w:color="auto" w:fill="D5DCE4" w:themeFill="text2" w:themeFillTint="33"/>
                </w:tcPr>
                <w:p w14:paraId="640B208B" w14:textId="77777777" w:rsidR="00055F82" w:rsidRPr="00F90E1F" w:rsidRDefault="00055F82" w:rsidP="00055F82">
                  <w:pPr>
                    <w:ind w:right="96"/>
                    <w:jc w:val="center"/>
                    <w:rPr>
                      <w:rFonts w:ascii="Arial" w:hAnsi="Arial" w:cs="Arial"/>
                      <w:b/>
                      <w:sz w:val="24"/>
                      <w:szCs w:val="24"/>
                    </w:rPr>
                  </w:pPr>
                  <w:r w:rsidRPr="00F90E1F">
                    <w:rPr>
                      <w:rFonts w:ascii="Arial" w:hAnsi="Arial" w:cs="Arial"/>
                      <w:b/>
                      <w:sz w:val="24"/>
                      <w:szCs w:val="24"/>
                    </w:rPr>
                    <w:t>Further Matters to Bring to the Attention of the Audit Committee (Retrospective Action)</w:t>
                  </w:r>
                </w:p>
              </w:tc>
            </w:tr>
            <w:tr w:rsidR="00DB2C64" w:rsidRPr="00F90E1F" w14:paraId="5DC9B6D1" w14:textId="77777777" w:rsidTr="00115CA7">
              <w:tc>
                <w:tcPr>
                  <w:tcW w:w="3152" w:type="dxa"/>
                </w:tcPr>
                <w:p w14:paraId="10AFA2C5" w14:textId="3A6613E5" w:rsidR="00DB2C64" w:rsidRPr="00F90E1F" w:rsidRDefault="00DB2C64" w:rsidP="00114F1E">
                  <w:pPr>
                    <w:ind w:right="96"/>
                    <w:rPr>
                      <w:rFonts w:ascii="Arial" w:hAnsi="Arial" w:cs="Arial"/>
                      <w:sz w:val="24"/>
                      <w:szCs w:val="24"/>
                    </w:rPr>
                  </w:pPr>
                  <w:r w:rsidRPr="00F90E1F">
                    <w:rPr>
                      <w:rFonts w:ascii="Arial" w:hAnsi="Arial" w:cs="Arial"/>
                      <w:sz w:val="24"/>
                      <w:szCs w:val="24"/>
                    </w:rPr>
                    <w:t>File Notes &lt;£5k</w:t>
                  </w:r>
                </w:p>
              </w:tc>
              <w:tc>
                <w:tcPr>
                  <w:tcW w:w="1010" w:type="dxa"/>
                </w:tcPr>
                <w:p w14:paraId="3D04088D" w14:textId="38AA0FD9" w:rsidR="00DB2C64" w:rsidRPr="00F90E1F" w:rsidRDefault="00586672" w:rsidP="00114F1E">
                  <w:pPr>
                    <w:ind w:right="96"/>
                    <w:rPr>
                      <w:rFonts w:ascii="Arial" w:hAnsi="Arial" w:cs="Arial"/>
                      <w:sz w:val="24"/>
                      <w:szCs w:val="24"/>
                    </w:rPr>
                  </w:pPr>
                  <w:r w:rsidRPr="00F90E1F">
                    <w:rPr>
                      <w:rFonts w:ascii="Arial" w:hAnsi="Arial" w:cs="Arial"/>
                      <w:sz w:val="24"/>
                      <w:szCs w:val="24"/>
                    </w:rPr>
                    <w:t>0</w:t>
                  </w:r>
                </w:p>
              </w:tc>
              <w:tc>
                <w:tcPr>
                  <w:tcW w:w="2081" w:type="dxa"/>
                </w:tcPr>
                <w:p w14:paraId="5EC8F0C6" w14:textId="050DEBE7" w:rsidR="00DB2C64" w:rsidRPr="00F90E1F" w:rsidRDefault="00DB2C64" w:rsidP="000A4B0D">
                  <w:pPr>
                    <w:ind w:right="96"/>
                    <w:jc w:val="center"/>
                    <w:rPr>
                      <w:rFonts w:ascii="Arial" w:hAnsi="Arial" w:cs="Arial"/>
                      <w:sz w:val="24"/>
                      <w:szCs w:val="24"/>
                    </w:rPr>
                  </w:pPr>
                  <w:r w:rsidRPr="00F90E1F">
                    <w:rPr>
                      <w:rFonts w:ascii="Arial" w:hAnsi="Arial" w:cs="Arial"/>
                      <w:sz w:val="24"/>
                      <w:szCs w:val="24"/>
                    </w:rPr>
                    <w:t>n/a</w:t>
                  </w:r>
                </w:p>
              </w:tc>
            </w:tr>
            <w:tr w:rsidR="00114F1E" w:rsidRPr="00F90E1F" w14:paraId="5CE4058A" w14:textId="77777777" w:rsidTr="00115CA7">
              <w:tc>
                <w:tcPr>
                  <w:tcW w:w="3152" w:type="dxa"/>
                </w:tcPr>
                <w:p w14:paraId="19832B0C" w14:textId="17B26C73" w:rsidR="00114F1E" w:rsidRPr="00F90E1F" w:rsidRDefault="00114F1E" w:rsidP="00114F1E">
                  <w:pPr>
                    <w:ind w:right="96"/>
                    <w:rPr>
                      <w:rFonts w:ascii="Arial" w:hAnsi="Arial" w:cs="Arial"/>
                      <w:sz w:val="24"/>
                      <w:szCs w:val="24"/>
                    </w:rPr>
                  </w:pPr>
                  <w:bookmarkStart w:id="2" w:name="_Hlk59436509"/>
                  <w:r w:rsidRPr="00F90E1F">
                    <w:rPr>
                      <w:rFonts w:ascii="Arial" w:hAnsi="Arial" w:cs="Arial"/>
                      <w:sz w:val="24"/>
                      <w:szCs w:val="24"/>
                    </w:rPr>
                    <w:t>File Notes £5k-&lt;£25k</w:t>
                  </w:r>
                </w:p>
              </w:tc>
              <w:tc>
                <w:tcPr>
                  <w:tcW w:w="1010" w:type="dxa"/>
                </w:tcPr>
                <w:p w14:paraId="58172281" w14:textId="6E51B1A4" w:rsidR="00114F1E" w:rsidRPr="00F90E1F" w:rsidRDefault="00586672" w:rsidP="00114F1E">
                  <w:pPr>
                    <w:ind w:right="96"/>
                    <w:rPr>
                      <w:rFonts w:ascii="Arial" w:hAnsi="Arial" w:cs="Arial"/>
                      <w:sz w:val="24"/>
                      <w:szCs w:val="24"/>
                    </w:rPr>
                  </w:pPr>
                  <w:r w:rsidRPr="00F90E1F">
                    <w:rPr>
                      <w:rFonts w:ascii="Arial" w:hAnsi="Arial" w:cs="Arial"/>
                      <w:sz w:val="24"/>
                      <w:szCs w:val="24"/>
                    </w:rPr>
                    <w:t>3</w:t>
                  </w:r>
                </w:p>
              </w:tc>
              <w:tc>
                <w:tcPr>
                  <w:tcW w:w="2081" w:type="dxa"/>
                </w:tcPr>
                <w:p w14:paraId="0A93A315" w14:textId="1359D049" w:rsidR="00114F1E" w:rsidRPr="00F90E1F" w:rsidRDefault="00586672" w:rsidP="000A4B0D">
                  <w:pPr>
                    <w:ind w:right="96"/>
                    <w:jc w:val="center"/>
                    <w:rPr>
                      <w:rFonts w:ascii="Arial" w:hAnsi="Arial" w:cs="Arial"/>
                      <w:sz w:val="24"/>
                      <w:szCs w:val="24"/>
                    </w:rPr>
                  </w:pPr>
                  <w:r w:rsidRPr="00F90E1F">
                    <w:rPr>
                      <w:rFonts w:ascii="Arial" w:hAnsi="Arial" w:cs="Arial"/>
                      <w:sz w:val="24"/>
                      <w:szCs w:val="24"/>
                    </w:rPr>
                    <w:t>£34,298.00</w:t>
                  </w:r>
                </w:p>
              </w:tc>
            </w:tr>
            <w:tr w:rsidR="00114F1E" w:rsidRPr="00F90E1F" w14:paraId="2B49B2CA" w14:textId="77777777" w:rsidTr="00115CA7">
              <w:tc>
                <w:tcPr>
                  <w:tcW w:w="3152" w:type="dxa"/>
                </w:tcPr>
                <w:p w14:paraId="32B55FB7" w14:textId="723452D9" w:rsidR="00114F1E" w:rsidRPr="00F90E1F" w:rsidRDefault="00114F1E" w:rsidP="00114F1E">
                  <w:pPr>
                    <w:ind w:right="96"/>
                    <w:rPr>
                      <w:rFonts w:ascii="Arial" w:hAnsi="Arial" w:cs="Arial"/>
                      <w:sz w:val="24"/>
                      <w:szCs w:val="24"/>
                    </w:rPr>
                  </w:pPr>
                  <w:r w:rsidRPr="00F90E1F">
                    <w:rPr>
                      <w:rFonts w:ascii="Arial" w:hAnsi="Arial" w:cs="Arial"/>
                      <w:sz w:val="24"/>
                      <w:szCs w:val="24"/>
                    </w:rPr>
                    <w:t>File Notes &gt;£25k-&lt;£OJEU</w:t>
                  </w:r>
                </w:p>
              </w:tc>
              <w:tc>
                <w:tcPr>
                  <w:tcW w:w="1010" w:type="dxa"/>
                </w:tcPr>
                <w:p w14:paraId="7325CE7D" w14:textId="11FBC42E" w:rsidR="00114F1E" w:rsidRPr="00F90E1F" w:rsidRDefault="00DB2C64" w:rsidP="00114F1E">
                  <w:pPr>
                    <w:ind w:right="96"/>
                    <w:rPr>
                      <w:rFonts w:ascii="Arial" w:hAnsi="Arial" w:cs="Arial"/>
                      <w:sz w:val="24"/>
                      <w:szCs w:val="24"/>
                    </w:rPr>
                  </w:pPr>
                  <w:r w:rsidRPr="00F90E1F">
                    <w:rPr>
                      <w:rFonts w:ascii="Arial" w:hAnsi="Arial" w:cs="Arial"/>
                      <w:sz w:val="24"/>
                      <w:szCs w:val="24"/>
                    </w:rPr>
                    <w:t>1</w:t>
                  </w:r>
                </w:p>
              </w:tc>
              <w:tc>
                <w:tcPr>
                  <w:tcW w:w="2081" w:type="dxa"/>
                </w:tcPr>
                <w:p w14:paraId="0C6F778A" w14:textId="500F36F6" w:rsidR="00114F1E" w:rsidRPr="00F90E1F" w:rsidRDefault="00DB2C64" w:rsidP="00F0304E">
                  <w:pPr>
                    <w:ind w:right="96"/>
                    <w:jc w:val="center"/>
                    <w:rPr>
                      <w:rFonts w:ascii="Arial" w:hAnsi="Arial" w:cs="Arial"/>
                      <w:sz w:val="24"/>
                      <w:szCs w:val="24"/>
                    </w:rPr>
                  </w:pPr>
                  <w:r w:rsidRPr="00F90E1F">
                    <w:rPr>
                      <w:rFonts w:ascii="Arial" w:hAnsi="Arial" w:cs="Arial"/>
                      <w:sz w:val="24"/>
                      <w:szCs w:val="24"/>
                    </w:rPr>
                    <w:t>n/a</w:t>
                  </w:r>
                </w:p>
              </w:tc>
            </w:tr>
            <w:tr w:rsidR="00114F1E" w:rsidRPr="00F90E1F" w14:paraId="40E8F348" w14:textId="77777777" w:rsidTr="00114F1E">
              <w:trPr>
                <w:trHeight w:val="343"/>
              </w:trPr>
              <w:tc>
                <w:tcPr>
                  <w:tcW w:w="3152" w:type="dxa"/>
                </w:tcPr>
                <w:p w14:paraId="455CB810" w14:textId="77DE1A99" w:rsidR="00114F1E" w:rsidRPr="00F90E1F" w:rsidRDefault="00114F1E" w:rsidP="00114F1E">
                  <w:pPr>
                    <w:ind w:right="96"/>
                    <w:rPr>
                      <w:rFonts w:ascii="Arial" w:hAnsi="Arial" w:cs="Arial"/>
                      <w:sz w:val="24"/>
                      <w:szCs w:val="24"/>
                    </w:rPr>
                  </w:pPr>
                  <w:r w:rsidRPr="00F90E1F">
                    <w:rPr>
                      <w:rFonts w:ascii="Arial" w:hAnsi="Arial" w:cs="Arial"/>
                      <w:sz w:val="24"/>
                      <w:szCs w:val="24"/>
                    </w:rPr>
                    <w:t>File Notes &gt;£OJEU</w:t>
                  </w:r>
                </w:p>
              </w:tc>
              <w:tc>
                <w:tcPr>
                  <w:tcW w:w="1010" w:type="dxa"/>
                </w:tcPr>
                <w:p w14:paraId="110E1EFF" w14:textId="2817AC64" w:rsidR="00114F1E" w:rsidRPr="00F90E1F" w:rsidRDefault="00586672" w:rsidP="00114F1E">
                  <w:pPr>
                    <w:ind w:right="96"/>
                    <w:rPr>
                      <w:rFonts w:ascii="Arial" w:hAnsi="Arial" w:cs="Arial"/>
                      <w:sz w:val="24"/>
                      <w:szCs w:val="24"/>
                    </w:rPr>
                  </w:pPr>
                  <w:r w:rsidRPr="00F90E1F">
                    <w:rPr>
                      <w:rFonts w:ascii="Arial" w:hAnsi="Arial" w:cs="Arial"/>
                      <w:sz w:val="24"/>
                      <w:szCs w:val="24"/>
                    </w:rPr>
                    <w:t>1</w:t>
                  </w:r>
                </w:p>
              </w:tc>
              <w:tc>
                <w:tcPr>
                  <w:tcW w:w="2081" w:type="dxa"/>
                </w:tcPr>
                <w:p w14:paraId="65C7E6AA" w14:textId="4D9FECD1" w:rsidR="00114F1E" w:rsidRPr="00F90E1F" w:rsidRDefault="00586672" w:rsidP="00586672">
                  <w:pPr>
                    <w:ind w:right="96"/>
                    <w:jc w:val="center"/>
                    <w:rPr>
                      <w:rFonts w:ascii="Arial" w:hAnsi="Arial" w:cs="Arial"/>
                      <w:sz w:val="24"/>
                      <w:szCs w:val="24"/>
                    </w:rPr>
                  </w:pPr>
                  <w:r w:rsidRPr="00F90E1F">
                    <w:rPr>
                      <w:rFonts w:ascii="Arial" w:hAnsi="Arial" w:cs="Arial"/>
                      <w:sz w:val="24"/>
                      <w:szCs w:val="24"/>
                    </w:rPr>
                    <w:t>n/a</w:t>
                  </w:r>
                </w:p>
              </w:tc>
            </w:tr>
            <w:bookmarkEnd w:id="1"/>
            <w:bookmarkEnd w:id="2"/>
          </w:tbl>
          <w:p w14:paraId="1403F425" w14:textId="77777777" w:rsidR="00055F82" w:rsidRPr="00F90E1F" w:rsidRDefault="00055F82" w:rsidP="00FA0CA9">
            <w:pPr>
              <w:rPr>
                <w:rFonts w:ascii="Arial" w:hAnsi="Arial" w:cs="Arial"/>
                <w:sz w:val="24"/>
                <w:szCs w:val="24"/>
              </w:rPr>
            </w:pPr>
          </w:p>
          <w:p w14:paraId="4962A059" w14:textId="06072367" w:rsidR="00293BE9" w:rsidRPr="00F90E1F" w:rsidRDefault="00293BE9" w:rsidP="00293BE9">
            <w:pPr>
              <w:pStyle w:val="ListParagraph"/>
              <w:numPr>
                <w:ilvl w:val="1"/>
                <w:numId w:val="11"/>
              </w:numPr>
              <w:jc w:val="both"/>
              <w:rPr>
                <w:rFonts w:ascii="Arial" w:hAnsi="Arial" w:cs="Arial"/>
                <w:sz w:val="24"/>
                <w:szCs w:val="24"/>
              </w:rPr>
            </w:pPr>
            <w:r w:rsidRPr="00F90E1F">
              <w:rPr>
                <w:rFonts w:ascii="Arial" w:hAnsi="Arial" w:cs="Arial"/>
                <w:sz w:val="24"/>
                <w:szCs w:val="24"/>
              </w:rPr>
              <w:t>The volume</w:t>
            </w:r>
            <w:r w:rsidR="00F1533E" w:rsidRPr="00F90E1F">
              <w:rPr>
                <w:rFonts w:ascii="Arial" w:hAnsi="Arial" w:cs="Arial"/>
                <w:sz w:val="24"/>
                <w:szCs w:val="24"/>
              </w:rPr>
              <w:t>s,</w:t>
            </w:r>
            <w:r w:rsidRPr="00F90E1F">
              <w:rPr>
                <w:rFonts w:ascii="Arial" w:hAnsi="Arial" w:cs="Arial"/>
                <w:sz w:val="24"/>
                <w:szCs w:val="24"/>
              </w:rPr>
              <w:t xml:space="preserve"> </w:t>
            </w:r>
            <w:r w:rsidR="00F1533E" w:rsidRPr="00F90E1F">
              <w:rPr>
                <w:rFonts w:ascii="Arial" w:hAnsi="Arial" w:cs="Arial"/>
                <w:sz w:val="24"/>
                <w:szCs w:val="24"/>
              </w:rPr>
              <w:t xml:space="preserve">and </w:t>
            </w:r>
            <w:r w:rsidRPr="00F90E1F">
              <w:rPr>
                <w:rFonts w:ascii="Arial" w:hAnsi="Arial" w:cs="Arial"/>
                <w:sz w:val="24"/>
                <w:szCs w:val="24"/>
              </w:rPr>
              <w:t>values</w:t>
            </w:r>
            <w:r w:rsidR="00F1533E" w:rsidRPr="00F90E1F">
              <w:rPr>
                <w:rFonts w:ascii="Arial" w:hAnsi="Arial" w:cs="Arial"/>
                <w:sz w:val="24"/>
                <w:szCs w:val="24"/>
              </w:rPr>
              <w:t xml:space="preserve"> are </w:t>
            </w:r>
            <w:r w:rsidR="00DB2C64" w:rsidRPr="00F90E1F">
              <w:rPr>
                <w:rFonts w:ascii="Arial" w:hAnsi="Arial" w:cs="Arial"/>
                <w:sz w:val="24"/>
                <w:szCs w:val="24"/>
              </w:rPr>
              <w:t>lower</w:t>
            </w:r>
            <w:r w:rsidRPr="00F90E1F">
              <w:rPr>
                <w:rFonts w:ascii="Arial" w:hAnsi="Arial" w:cs="Arial"/>
                <w:sz w:val="24"/>
                <w:szCs w:val="24"/>
              </w:rPr>
              <w:t xml:space="preserve"> </w:t>
            </w:r>
            <w:r w:rsidR="00F1533E" w:rsidRPr="00F90E1F">
              <w:rPr>
                <w:rFonts w:ascii="Arial" w:hAnsi="Arial" w:cs="Arial"/>
                <w:sz w:val="24"/>
                <w:szCs w:val="24"/>
              </w:rPr>
              <w:t>for</w:t>
            </w:r>
            <w:r w:rsidRPr="00F90E1F">
              <w:rPr>
                <w:rFonts w:ascii="Arial" w:hAnsi="Arial" w:cs="Arial"/>
                <w:sz w:val="24"/>
                <w:szCs w:val="24"/>
              </w:rPr>
              <w:t xml:space="preserve"> SQA</w:t>
            </w:r>
            <w:r w:rsidR="00E56290" w:rsidRPr="00F90E1F">
              <w:rPr>
                <w:rFonts w:ascii="Arial" w:hAnsi="Arial" w:cs="Arial"/>
                <w:sz w:val="24"/>
                <w:szCs w:val="24"/>
              </w:rPr>
              <w:t xml:space="preserve"> and STA</w:t>
            </w:r>
            <w:r w:rsidRPr="00F90E1F">
              <w:rPr>
                <w:rFonts w:ascii="Arial" w:hAnsi="Arial" w:cs="Arial"/>
                <w:sz w:val="24"/>
                <w:szCs w:val="24"/>
              </w:rPr>
              <w:t xml:space="preserve"> approved </w:t>
            </w:r>
            <w:r w:rsidR="00F1533E" w:rsidRPr="00F90E1F">
              <w:rPr>
                <w:rFonts w:ascii="Arial" w:hAnsi="Arial" w:cs="Arial"/>
                <w:sz w:val="24"/>
                <w:szCs w:val="24"/>
              </w:rPr>
              <w:t>in the</w:t>
            </w:r>
            <w:r w:rsidRPr="00F90E1F">
              <w:rPr>
                <w:rFonts w:ascii="Arial" w:hAnsi="Arial" w:cs="Arial"/>
                <w:sz w:val="24"/>
                <w:szCs w:val="24"/>
              </w:rPr>
              <w:t xml:space="preserve"> previous two-month reporting period</w:t>
            </w:r>
            <w:r w:rsidR="00E56290" w:rsidRPr="00F90E1F">
              <w:rPr>
                <w:rFonts w:ascii="Arial" w:hAnsi="Arial" w:cs="Arial"/>
                <w:sz w:val="24"/>
                <w:szCs w:val="24"/>
              </w:rPr>
              <w:t xml:space="preserve"> have fallen. </w:t>
            </w:r>
          </w:p>
          <w:p w14:paraId="74BD33B6" w14:textId="724CE763" w:rsidR="00D31DE0" w:rsidRPr="00F90E1F" w:rsidRDefault="00D31DE0" w:rsidP="00293BE9">
            <w:pPr>
              <w:pStyle w:val="ListParagraph"/>
              <w:ind w:left="360"/>
              <w:jc w:val="both"/>
              <w:rPr>
                <w:rFonts w:ascii="Arial" w:hAnsi="Arial" w:cs="Arial"/>
                <w:sz w:val="24"/>
                <w:szCs w:val="24"/>
              </w:rPr>
            </w:pPr>
          </w:p>
          <w:p w14:paraId="1975BA37" w14:textId="4F6BDE1A" w:rsidR="00D31DE0" w:rsidRPr="00F90E1F" w:rsidRDefault="00D31DE0" w:rsidP="00293BE9">
            <w:pPr>
              <w:pStyle w:val="ListParagraph"/>
              <w:numPr>
                <w:ilvl w:val="0"/>
                <w:numId w:val="11"/>
              </w:numPr>
              <w:jc w:val="both"/>
              <w:rPr>
                <w:rFonts w:ascii="Arial" w:hAnsi="Arial" w:cs="Arial"/>
                <w:sz w:val="24"/>
                <w:szCs w:val="24"/>
              </w:rPr>
            </w:pPr>
            <w:r w:rsidRPr="00F90E1F">
              <w:rPr>
                <w:rFonts w:ascii="Arial" w:hAnsi="Arial" w:cs="Arial"/>
                <w:sz w:val="24"/>
                <w:szCs w:val="24"/>
              </w:rPr>
              <w:t>The number of Retrospective Action requests</w:t>
            </w:r>
            <w:r w:rsidR="00293BE9" w:rsidRPr="00F90E1F">
              <w:rPr>
                <w:rFonts w:ascii="Arial" w:hAnsi="Arial" w:cs="Arial"/>
                <w:sz w:val="24"/>
                <w:szCs w:val="24"/>
              </w:rPr>
              <w:t xml:space="preserve"> </w:t>
            </w:r>
            <w:r w:rsidR="00261A5C" w:rsidRPr="00F90E1F">
              <w:rPr>
                <w:rFonts w:ascii="Arial" w:hAnsi="Arial" w:cs="Arial"/>
                <w:sz w:val="24"/>
                <w:szCs w:val="24"/>
              </w:rPr>
              <w:t xml:space="preserve">is </w:t>
            </w:r>
            <w:r w:rsidR="00E56290" w:rsidRPr="00F90E1F">
              <w:rPr>
                <w:rFonts w:ascii="Arial" w:hAnsi="Arial" w:cs="Arial"/>
                <w:sz w:val="24"/>
                <w:szCs w:val="24"/>
              </w:rPr>
              <w:t>the same as</w:t>
            </w:r>
            <w:r w:rsidR="00293BE9" w:rsidRPr="00F90E1F">
              <w:rPr>
                <w:rFonts w:ascii="Arial" w:hAnsi="Arial" w:cs="Arial"/>
                <w:sz w:val="24"/>
                <w:szCs w:val="24"/>
              </w:rPr>
              <w:t xml:space="preserve"> the previous reporting period</w:t>
            </w:r>
            <w:r w:rsidR="00261A5C" w:rsidRPr="00F90E1F">
              <w:rPr>
                <w:rFonts w:ascii="Arial" w:hAnsi="Arial" w:cs="Arial"/>
                <w:sz w:val="24"/>
                <w:szCs w:val="24"/>
              </w:rPr>
              <w:t>.</w:t>
            </w:r>
          </w:p>
          <w:p w14:paraId="3A1F0174" w14:textId="77777777" w:rsidR="00586672" w:rsidRPr="00F90E1F" w:rsidRDefault="00586672" w:rsidP="00586672">
            <w:pPr>
              <w:pStyle w:val="ListParagraph"/>
              <w:ind w:left="360"/>
              <w:jc w:val="both"/>
              <w:rPr>
                <w:rFonts w:ascii="Arial" w:hAnsi="Arial" w:cs="Arial"/>
                <w:sz w:val="24"/>
                <w:szCs w:val="24"/>
              </w:rPr>
            </w:pPr>
          </w:p>
          <w:p w14:paraId="193F6DAF" w14:textId="4603491A" w:rsidR="00586672" w:rsidRPr="00F90E1F" w:rsidRDefault="00586672" w:rsidP="00293BE9">
            <w:pPr>
              <w:pStyle w:val="ListParagraph"/>
              <w:numPr>
                <w:ilvl w:val="0"/>
                <w:numId w:val="11"/>
              </w:numPr>
              <w:jc w:val="both"/>
              <w:rPr>
                <w:rFonts w:ascii="Arial" w:hAnsi="Arial" w:cs="Arial"/>
                <w:sz w:val="24"/>
                <w:szCs w:val="24"/>
              </w:rPr>
            </w:pPr>
            <w:r w:rsidRPr="00F90E1F">
              <w:rPr>
                <w:rFonts w:ascii="Arial" w:hAnsi="Arial" w:cs="Arial"/>
                <w:sz w:val="24"/>
                <w:szCs w:val="24"/>
              </w:rPr>
              <w:t>Two STAs for consultancy services were approved within the period</w:t>
            </w:r>
          </w:p>
          <w:p w14:paraId="12D10C55" w14:textId="77777777" w:rsidR="00043E6C" w:rsidRPr="00F90E1F" w:rsidRDefault="00043E6C" w:rsidP="00043E6C">
            <w:pPr>
              <w:pStyle w:val="ListParagraph"/>
              <w:ind w:left="360"/>
              <w:jc w:val="both"/>
              <w:rPr>
                <w:rFonts w:ascii="Arial" w:hAnsi="Arial" w:cs="Arial"/>
                <w:sz w:val="24"/>
                <w:szCs w:val="24"/>
              </w:rPr>
            </w:pPr>
          </w:p>
          <w:p w14:paraId="5E9DE559" w14:textId="60A870DD" w:rsidR="00043E6C" w:rsidRPr="00F90E1F" w:rsidRDefault="00DA6AA0" w:rsidP="00293BE9">
            <w:pPr>
              <w:pStyle w:val="ListParagraph"/>
              <w:numPr>
                <w:ilvl w:val="0"/>
                <w:numId w:val="11"/>
              </w:numPr>
              <w:jc w:val="both"/>
              <w:rPr>
                <w:rFonts w:ascii="Arial" w:hAnsi="Arial" w:cs="Arial"/>
                <w:sz w:val="24"/>
                <w:szCs w:val="24"/>
              </w:rPr>
            </w:pPr>
            <w:r w:rsidRPr="00F90E1F">
              <w:rPr>
                <w:rFonts w:ascii="Arial" w:hAnsi="Arial" w:cs="Arial"/>
                <w:sz w:val="24"/>
                <w:szCs w:val="24"/>
              </w:rPr>
              <w:t>Expenditure</w:t>
            </w:r>
            <w:r w:rsidR="0019306B" w:rsidRPr="00F90E1F">
              <w:rPr>
                <w:rFonts w:ascii="Arial" w:hAnsi="Arial" w:cs="Arial"/>
                <w:sz w:val="24"/>
                <w:szCs w:val="24"/>
              </w:rPr>
              <w:t xml:space="preserve"> that is</w:t>
            </w:r>
            <w:r w:rsidRPr="00F90E1F">
              <w:rPr>
                <w:rFonts w:ascii="Arial" w:hAnsi="Arial" w:cs="Arial"/>
                <w:sz w:val="24"/>
                <w:szCs w:val="24"/>
              </w:rPr>
              <w:t xml:space="preserve"> exempt from the need for an SQA or STA is now being reported</w:t>
            </w:r>
            <w:r w:rsidR="00B61A95" w:rsidRPr="00F90E1F">
              <w:rPr>
                <w:rFonts w:ascii="Arial" w:hAnsi="Arial" w:cs="Arial"/>
                <w:sz w:val="24"/>
                <w:szCs w:val="24"/>
              </w:rPr>
              <w:t xml:space="preserve"> in Appendix 1</w:t>
            </w:r>
            <w:r w:rsidRPr="00F90E1F">
              <w:rPr>
                <w:rFonts w:ascii="Arial" w:hAnsi="Arial" w:cs="Arial"/>
                <w:sz w:val="24"/>
                <w:szCs w:val="24"/>
              </w:rPr>
              <w:t>. This brings SBUHB</w:t>
            </w:r>
            <w:r w:rsidR="0019306B" w:rsidRPr="00F90E1F">
              <w:rPr>
                <w:rFonts w:ascii="Arial" w:hAnsi="Arial" w:cs="Arial"/>
                <w:sz w:val="24"/>
                <w:szCs w:val="24"/>
              </w:rPr>
              <w:t xml:space="preserve"> practice in line with all other Health organisations in Wales.</w:t>
            </w:r>
          </w:p>
          <w:p w14:paraId="16E1B201" w14:textId="77777777" w:rsidR="008E0560" w:rsidRPr="00F90E1F" w:rsidRDefault="008E0560" w:rsidP="008E0560">
            <w:pPr>
              <w:pStyle w:val="ListParagraph"/>
              <w:rPr>
                <w:rFonts w:ascii="Arial" w:hAnsi="Arial" w:cs="Arial"/>
                <w:sz w:val="24"/>
                <w:szCs w:val="24"/>
              </w:rPr>
            </w:pPr>
          </w:p>
          <w:p w14:paraId="2C57F713" w14:textId="77777777" w:rsidR="00C33A04" w:rsidRPr="00F90E1F" w:rsidRDefault="00C33A04" w:rsidP="00881396">
            <w:pPr>
              <w:pStyle w:val="ListParagraph"/>
              <w:ind w:left="360"/>
              <w:jc w:val="both"/>
              <w:rPr>
                <w:rFonts w:ascii="Arial" w:hAnsi="Arial" w:cs="Arial"/>
                <w:sz w:val="24"/>
                <w:szCs w:val="24"/>
              </w:rPr>
            </w:pPr>
          </w:p>
        </w:tc>
      </w:tr>
      <w:tr w:rsidR="00083FC0" w:rsidRPr="00034194" w14:paraId="68DAE7ED" w14:textId="77777777" w:rsidTr="00DA76AD">
        <w:trPr>
          <w:trHeight w:val="97"/>
        </w:trPr>
        <w:tc>
          <w:tcPr>
            <w:tcW w:w="2547" w:type="dxa"/>
            <w:vMerge w:val="restart"/>
          </w:tcPr>
          <w:p w14:paraId="4AE3BB2D" w14:textId="77777777" w:rsidR="0020539A" w:rsidRPr="00FA0CA9" w:rsidRDefault="0020539A" w:rsidP="00FA0CA9">
            <w:pPr>
              <w:rPr>
                <w:rFonts w:ascii="Arial" w:hAnsi="Arial" w:cs="Arial"/>
                <w:b/>
                <w:sz w:val="24"/>
                <w:szCs w:val="24"/>
              </w:rPr>
            </w:pPr>
            <w:r w:rsidRPr="00FA0CA9">
              <w:rPr>
                <w:rFonts w:ascii="Arial" w:hAnsi="Arial" w:cs="Arial"/>
                <w:b/>
                <w:sz w:val="24"/>
                <w:szCs w:val="24"/>
              </w:rPr>
              <w:lastRenderedPageBreak/>
              <w:t xml:space="preserve">Specific Action Required </w:t>
            </w:r>
          </w:p>
          <w:p w14:paraId="1D9089F6"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4D096953"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D1A6F8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A34F709"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CF61D9D"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50B2EE3" w14:textId="77777777" w:rsidTr="00DA76AD">
        <w:trPr>
          <w:trHeight w:val="96"/>
        </w:trPr>
        <w:tc>
          <w:tcPr>
            <w:tcW w:w="2547" w:type="dxa"/>
            <w:vMerge/>
          </w:tcPr>
          <w:p w14:paraId="31004B69"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359CC97" w14:textId="2488B951" w:rsidR="0020539A" w:rsidRPr="00FA0CA9" w:rsidRDefault="00D31DE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70AA7B4"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ED07F2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2FA9ED8E" w14:textId="4A37EAF8" w:rsidR="0020539A" w:rsidRPr="00FA0CA9" w:rsidRDefault="00D31DE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31DE0" w:rsidRPr="00034194" w14:paraId="2C4A2152" w14:textId="77777777" w:rsidTr="00DA76AD">
        <w:tc>
          <w:tcPr>
            <w:tcW w:w="2547" w:type="dxa"/>
          </w:tcPr>
          <w:p w14:paraId="39128D30" w14:textId="77777777" w:rsidR="00D31DE0" w:rsidRPr="00FA0CA9" w:rsidRDefault="00D31DE0" w:rsidP="00D31DE0">
            <w:pPr>
              <w:rPr>
                <w:rFonts w:ascii="Arial" w:hAnsi="Arial" w:cs="Arial"/>
                <w:b/>
                <w:sz w:val="24"/>
                <w:szCs w:val="24"/>
              </w:rPr>
            </w:pPr>
            <w:r w:rsidRPr="00FA0CA9">
              <w:rPr>
                <w:rFonts w:ascii="Arial" w:hAnsi="Arial" w:cs="Arial"/>
                <w:b/>
                <w:sz w:val="24"/>
                <w:szCs w:val="24"/>
              </w:rPr>
              <w:t>Recommendations</w:t>
            </w:r>
          </w:p>
          <w:p w14:paraId="17BF324C" w14:textId="77777777" w:rsidR="00D31DE0" w:rsidRPr="00FA0CA9" w:rsidRDefault="00D31DE0" w:rsidP="00D31DE0">
            <w:pPr>
              <w:rPr>
                <w:rFonts w:ascii="Arial" w:hAnsi="Arial" w:cs="Arial"/>
                <w:b/>
                <w:sz w:val="24"/>
                <w:szCs w:val="24"/>
              </w:rPr>
            </w:pPr>
          </w:p>
        </w:tc>
        <w:tc>
          <w:tcPr>
            <w:tcW w:w="6469" w:type="dxa"/>
            <w:gridSpan w:val="6"/>
          </w:tcPr>
          <w:p w14:paraId="7E9DF605" w14:textId="77777777" w:rsidR="00EB2F11" w:rsidRDefault="00D31DE0" w:rsidP="00D31DE0">
            <w:pPr>
              <w:ind w:right="-46"/>
              <w:jc w:val="both"/>
              <w:rPr>
                <w:rFonts w:ascii="Arial" w:hAnsi="Arial" w:cs="Arial"/>
                <w:sz w:val="24"/>
                <w:szCs w:val="24"/>
              </w:rPr>
            </w:pPr>
            <w:r w:rsidRPr="000F00C2">
              <w:rPr>
                <w:rFonts w:ascii="Arial" w:hAnsi="Arial" w:cs="Arial"/>
                <w:sz w:val="24"/>
                <w:szCs w:val="24"/>
              </w:rPr>
              <w:t>The Committee is asked to</w:t>
            </w:r>
            <w:r w:rsidR="00EB2F11">
              <w:rPr>
                <w:rFonts w:ascii="Arial" w:hAnsi="Arial" w:cs="Arial"/>
                <w:sz w:val="24"/>
                <w:szCs w:val="24"/>
              </w:rPr>
              <w:t>: -</w:t>
            </w:r>
          </w:p>
          <w:p w14:paraId="316E8FE1" w14:textId="1D3070CE" w:rsidR="00D31DE0" w:rsidRPr="00EB2F11" w:rsidRDefault="00EB2F11" w:rsidP="00EB2F11">
            <w:pPr>
              <w:pStyle w:val="ListParagraph"/>
              <w:numPr>
                <w:ilvl w:val="0"/>
                <w:numId w:val="13"/>
              </w:numPr>
              <w:ind w:right="-46"/>
              <w:jc w:val="both"/>
              <w:rPr>
                <w:rFonts w:ascii="Arial" w:hAnsi="Arial" w:cs="Arial"/>
                <w:sz w:val="24"/>
                <w:szCs w:val="24"/>
              </w:rPr>
            </w:pPr>
            <w:r w:rsidRPr="00EB2F11">
              <w:rPr>
                <w:rFonts w:ascii="Arial" w:hAnsi="Arial" w:cs="Arial"/>
                <w:b/>
                <w:sz w:val="24"/>
                <w:szCs w:val="24"/>
              </w:rPr>
              <w:t>NOTE</w:t>
            </w:r>
            <w:r w:rsidR="00D31DE0" w:rsidRPr="00EB2F11">
              <w:rPr>
                <w:rFonts w:ascii="Arial" w:hAnsi="Arial" w:cs="Arial"/>
                <w:sz w:val="24"/>
                <w:szCs w:val="24"/>
              </w:rPr>
              <w:t xml:space="preserve"> the information provided</w:t>
            </w:r>
            <w:r>
              <w:rPr>
                <w:rFonts w:ascii="Arial" w:hAnsi="Arial" w:cs="Arial"/>
                <w:sz w:val="24"/>
                <w:szCs w:val="24"/>
              </w:rPr>
              <w:t xml:space="preserve"> in this report</w:t>
            </w:r>
          </w:p>
          <w:p w14:paraId="242ADD3D" w14:textId="64FEEDC4" w:rsidR="002F2438" w:rsidRPr="000F00C2" w:rsidRDefault="00EB2F11" w:rsidP="002F2438">
            <w:pPr>
              <w:pStyle w:val="ListParagraph"/>
              <w:numPr>
                <w:ilvl w:val="0"/>
                <w:numId w:val="11"/>
              </w:numPr>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002F2438"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1B76371E" w14:textId="18F44520" w:rsidR="002F2438" w:rsidRDefault="00EB2F11" w:rsidP="002F2438">
            <w:pPr>
              <w:pStyle w:val="ListParagraph"/>
              <w:numPr>
                <w:ilvl w:val="0"/>
                <w:numId w:val="11"/>
              </w:numPr>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002F2438" w:rsidRPr="000F00C2">
              <w:rPr>
                <w:rFonts w:ascii="Arial" w:hAnsi="Arial" w:cs="Arial"/>
                <w:sz w:val="24"/>
                <w:szCs w:val="24"/>
              </w:rPr>
              <w:t>he actions taken to benchmark activity, to ensure value for money has been achieved.</w:t>
            </w:r>
          </w:p>
          <w:p w14:paraId="3D882D99" w14:textId="0B6E5E78" w:rsidR="000259A4" w:rsidRPr="002F2438" w:rsidRDefault="000259A4" w:rsidP="00F4586A">
            <w:pPr>
              <w:pStyle w:val="ListParagraph"/>
              <w:ind w:left="360" w:right="96"/>
              <w:jc w:val="both"/>
              <w:rPr>
                <w:rFonts w:ascii="Arial" w:hAnsi="Arial" w:cs="Arial"/>
                <w:sz w:val="24"/>
                <w:szCs w:val="24"/>
              </w:rPr>
            </w:pPr>
          </w:p>
        </w:tc>
      </w:tr>
    </w:tbl>
    <w:p w14:paraId="55EEAB8C" w14:textId="4807CA54" w:rsidR="002F2438" w:rsidRDefault="002F2438" w:rsidP="002F2438">
      <w:pPr>
        <w:spacing w:after="0" w:line="240" w:lineRule="auto"/>
        <w:rPr>
          <w:rFonts w:ascii="Arial" w:hAnsi="Arial" w:cs="Arial"/>
          <w:b/>
          <w:sz w:val="24"/>
          <w:szCs w:val="24"/>
        </w:rPr>
      </w:pPr>
    </w:p>
    <w:p w14:paraId="6DE9E695" w14:textId="77777777" w:rsidR="002F2438" w:rsidRDefault="002F2438">
      <w:pPr>
        <w:rPr>
          <w:rFonts w:ascii="Arial" w:hAnsi="Arial" w:cs="Arial"/>
          <w:b/>
          <w:sz w:val="24"/>
          <w:szCs w:val="24"/>
        </w:rPr>
      </w:pPr>
      <w:r>
        <w:rPr>
          <w:rFonts w:ascii="Arial" w:hAnsi="Arial" w:cs="Arial"/>
          <w:b/>
          <w:sz w:val="24"/>
          <w:szCs w:val="24"/>
        </w:rPr>
        <w:br w:type="page"/>
      </w:r>
    </w:p>
    <w:p w14:paraId="21B8C26E" w14:textId="77777777" w:rsidR="002F2438" w:rsidRDefault="002F2438" w:rsidP="002F2438">
      <w:pPr>
        <w:spacing w:after="0" w:line="240" w:lineRule="auto"/>
        <w:rPr>
          <w:rFonts w:ascii="Arial" w:hAnsi="Arial" w:cs="Arial"/>
          <w:b/>
          <w:sz w:val="24"/>
          <w:szCs w:val="24"/>
        </w:rPr>
      </w:pPr>
    </w:p>
    <w:p w14:paraId="0A6BDDC0" w14:textId="628B87FD" w:rsidR="002F2438" w:rsidRPr="002F2438" w:rsidRDefault="002F2438" w:rsidP="002F2438">
      <w:pPr>
        <w:spacing w:after="0" w:line="240" w:lineRule="auto"/>
        <w:rPr>
          <w:rFonts w:ascii="Arial" w:hAnsi="Arial" w:cs="Arial"/>
          <w:b/>
          <w:sz w:val="24"/>
          <w:szCs w:val="24"/>
        </w:rPr>
      </w:pPr>
      <w:r w:rsidRPr="002F2438">
        <w:rPr>
          <w:rFonts w:ascii="Arial" w:hAnsi="Arial" w:cs="Arial"/>
          <w:b/>
          <w:sz w:val="24"/>
          <w:szCs w:val="16"/>
        </w:rPr>
        <w:t>NWSSP PROCUREMENT: SINGLE TENDER ACTIONS AND QUOTATIONS</w:t>
      </w:r>
    </w:p>
    <w:p w14:paraId="57DE7B3F" w14:textId="413FDBD0" w:rsidR="002F2438" w:rsidRDefault="002F2438" w:rsidP="002F2438">
      <w:pPr>
        <w:spacing w:after="0" w:line="240" w:lineRule="auto"/>
        <w:rPr>
          <w:rFonts w:ascii="Arial" w:hAnsi="Arial" w:cs="Arial"/>
          <w:b/>
          <w:sz w:val="24"/>
          <w:szCs w:val="24"/>
        </w:rPr>
      </w:pPr>
    </w:p>
    <w:p w14:paraId="49E093CD" w14:textId="77777777" w:rsidR="002F2438" w:rsidRPr="002F2438" w:rsidRDefault="002F2438" w:rsidP="002F2438">
      <w:pPr>
        <w:spacing w:after="0" w:line="240" w:lineRule="auto"/>
        <w:rPr>
          <w:rFonts w:ascii="Arial" w:hAnsi="Arial" w:cs="Arial"/>
          <w:b/>
          <w:sz w:val="24"/>
          <w:szCs w:val="24"/>
        </w:rPr>
      </w:pPr>
    </w:p>
    <w:p w14:paraId="592E147F" w14:textId="04A20035"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55780E">
        <w:rPr>
          <w:rFonts w:ascii="Arial" w:hAnsi="Arial" w:cs="Arial"/>
          <w:b/>
          <w:sz w:val="24"/>
          <w:szCs w:val="24"/>
        </w:rPr>
        <w:t>INTRODUCTION</w:t>
      </w:r>
    </w:p>
    <w:p w14:paraId="6B062A2F" w14:textId="77777777" w:rsidR="00E538D2" w:rsidRDefault="00E538D2" w:rsidP="00E538D2">
      <w:pPr>
        <w:pStyle w:val="ListParagraph"/>
        <w:spacing w:after="0" w:line="240" w:lineRule="auto"/>
        <w:ind w:left="709"/>
        <w:rPr>
          <w:rFonts w:ascii="Arial" w:hAnsi="Arial" w:cs="Arial"/>
          <w:b/>
          <w:sz w:val="24"/>
          <w:szCs w:val="24"/>
        </w:rPr>
      </w:pPr>
    </w:p>
    <w:p w14:paraId="7D29684C" w14:textId="39ADAE58" w:rsidR="005735FC" w:rsidRPr="00F90E1F" w:rsidRDefault="003E5E2A" w:rsidP="003E5E2A">
      <w:pPr>
        <w:pStyle w:val="ListParagraph"/>
        <w:numPr>
          <w:ilvl w:val="1"/>
          <w:numId w:val="12"/>
        </w:numPr>
        <w:spacing w:after="0" w:line="240" w:lineRule="auto"/>
        <w:ind w:left="709" w:hanging="709"/>
        <w:jc w:val="both"/>
        <w:rPr>
          <w:rFonts w:ascii="Arial" w:hAnsi="Arial" w:cs="Arial"/>
          <w:sz w:val="24"/>
          <w:szCs w:val="24"/>
        </w:rPr>
      </w:pPr>
      <w:r w:rsidRPr="00C17236">
        <w:rPr>
          <w:rFonts w:ascii="Arial" w:hAnsi="Arial" w:cs="Arial"/>
          <w:sz w:val="24"/>
          <w:szCs w:val="24"/>
        </w:rPr>
        <w:t xml:space="preserve">This report provides the Audit </w:t>
      </w:r>
      <w:r w:rsidRPr="00F90E1F">
        <w:rPr>
          <w:rFonts w:ascii="Arial" w:hAnsi="Arial" w:cs="Arial"/>
          <w:sz w:val="24"/>
          <w:szCs w:val="24"/>
        </w:rPr>
        <w:t xml:space="preserve">Committee with details of the Single Tender Actions (STAs), Single Quotation Actions (SQAs), </w:t>
      </w:r>
      <w:proofErr w:type="gramStart"/>
      <w:r w:rsidRPr="00F90E1F">
        <w:rPr>
          <w:rFonts w:ascii="Arial" w:hAnsi="Arial" w:cs="Arial"/>
          <w:sz w:val="24"/>
          <w:szCs w:val="24"/>
        </w:rPr>
        <w:t>additional</w:t>
      </w:r>
      <w:proofErr w:type="gramEnd"/>
      <w:r w:rsidRPr="00F90E1F">
        <w:rPr>
          <w:rFonts w:ascii="Arial" w:hAnsi="Arial" w:cs="Arial"/>
          <w:sz w:val="24"/>
          <w:szCs w:val="24"/>
        </w:rPr>
        <w:t xml:space="preserve"> activity associated with contract extensions, awards of further business and/or further matters as may have been approved by the Health Board for the period </w:t>
      </w:r>
      <w:r w:rsidR="00A37917" w:rsidRPr="00F90E1F">
        <w:rPr>
          <w:rFonts w:ascii="Arial" w:hAnsi="Arial" w:cs="Arial"/>
          <w:b/>
          <w:sz w:val="24"/>
          <w:szCs w:val="24"/>
        </w:rPr>
        <w:t>23/06/23 to the 25/08/23</w:t>
      </w:r>
      <w:r w:rsidR="005053BC" w:rsidRPr="00F90E1F">
        <w:rPr>
          <w:rFonts w:ascii="Arial" w:hAnsi="Arial" w:cs="Arial"/>
          <w:b/>
          <w:sz w:val="24"/>
          <w:szCs w:val="24"/>
        </w:rPr>
        <w:t>.</w:t>
      </w:r>
      <w:r w:rsidRPr="00F90E1F">
        <w:rPr>
          <w:rFonts w:ascii="Arial" w:hAnsi="Arial" w:cs="Arial"/>
          <w:sz w:val="24"/>
          <w:szCs w:val="24"/>
        </w:rPr>
        <w:t xml:space="preserve"> </w:t>
      </w:r>
      <w:r w:rsidRPr="00F90E1F">
        <w:rPr>
          <w:rFonts w:ascii="Arial" w:hAnsi="Arial" w:cs="Arial"/>
          <w:b/>
          <w:sz w:val="24"/>
          <w:szCs w:val="24"/>
        </w:rPr>
        <w:t>Appendix 1</w:t>
      </w:r>
      <w:r w:rsidRPr="00F90E1F">
        <w:rPr>
          <w:rFonts w:ascii="Arial" w:hAnsi="Arial" w:cs="Arial"/>
          <w:sz w:val="24"/>
          <w:szCs w:val="24"/>
        </w:rPr>
        <w:t xml:space="preserve"> to this report sets out all such actions for the period.</w:t>
      </w:r>
      <w:r w:rsidR="002921E6" w:rsidRPr="00F90E1F">
        <w:rPr>
          <w:rFonts w:ascii="Arial" w:hAnsi="Arial" w:cs="Arial"/>
          <w:sz w:val="24"/>
          <w:szCs w:val="24"/>
        </w:rPr>
        <w:t xml:space="preserve"> </w:t>
      </w:r>
    </w:p>
    <w:p w14:paraId="4F19A04F" w14:textId="7E30EAA9" w:rsidR="003E5E2A" w:rsidRPr="00F90E1F" w:rsidRDefault="003E5E2A" w:rsidP="003E5E2A">
      <w:pPr>
        <w:spacing w:after="0" w:line="240" w:lineRule="auto"/>
        <w:jc w:val="both"/>
        <w:rPr>
          <w:rFonts w:ascii="Arial" w:hAnsi="Arial" w:cs="Arial"/>
          <w:sz w:val="24"/>
          <w:szCs w:val="24"/>
        </w:rPr>
      </w:pPr>
    </w:p>
    <w:p w14:paraId="35A74989" w14:textId="77777777" w:rsidR="003E5E2A" w:rsidRPr="00F90E1F" w:rsidRDefault="003E5E2A" w:rsidP="003E5E2A">
      <w:pPr>
        <w:spacing w:after="0" w:line="240" w:lineRule="auto"/>
        <w:jc w:val="both"/>
        <w:rPr>
          <w:rFonts w:ascii="Arial" w:hAnsi="Arial" w:cs="Arial"/>
          <w:sz w:val="24"/>
          <w:szCs w:val="24"/>
        </w:rPr>
      </w:pPr>
    </w:p>
    <w:p w14:paraId="2527CCB8" w14:textId="35F3BDC6" w:rsidR="003E5E2A" w:rsidRPr="00F90E1F" w:rsidRDefault="003E5E2A" w:rsidP="003E5E2A">
      <w:pPr>
        <w:numPr>
          <w:ilvl w:val="0"/>
          <w:numId w:val="12"/>
        </w:numPr>
        <w:spacing w:after="0" w:line="240" w:lineRule="auto"/>
        <w:ind w:left="709" w:hanging="709"/>
        <w:rPr>
          <w:rFonts w:ascii="Arial" w:hAnsi="Arial" w:cs="Arial"/>
          <w:b/>
          <w:sz w:val="24"/>
          <w:szCs w:val="24"/>
        </w:rPr>
      </w:pPr>
      <w:r w:rsidRPr="00F90E1F">
        <w:rPr>
          <w:rFonts w:ascii="Arial" w:hAnsi="Arial" w:cs="Arial"/>
          <w:b/>
          <w:sz w:val="24"/>
          <w:szCs w:val="24"/>
        </w:rPr>
        <w:t>BACKGROUND</w:t>
      </w:r>
    </w:p>
    <w:p w14:paraId="02E57668" w14:textId="77777777" w:rsidR="003E5E2A" w:rsidRPr="00EB2F11" w:rsidRDefault="003E5E2A" w:rsidP="003E5E2A">
      <w:pPr>
        <w:pStyle w:val="ListParagraph"/>
        <w:numPr>
          <w:ilvl w:val="1"/>
          <w:numId w:val="12"/>
        </w:numPr>
        <w:spacing w:after="0" w:line="240" w:lineRule="auto"/>
        <w:ind w:left="709" w:hanging="709"/>
        <w:jc w:val="both"/>
        <w:rPr>
          <w:rFonts w:ascii="Arial" w:hAnsi="Arial" w:cs="Arial"/>
          <w:sz w:val="24"/>
          <w:szCs w:val="24"/>
        </w:rPr>
      </w:pPr>
      <w:r w:rsidRPr="00F90E1F">
        <w:rPr>
          <w:rFonts w:ascii="Arial" w:hAnsi="Arial" w:cs="Arial"/>
          <w:sz w:val="24"/>
          <w:szCs w:val="24"/>
        </w:rPr>
        <w:t>Standing Financial Instructions (SFIs) require three competitive quotations to be obtained for the purchase of goods and services between the value of £5,000 and £25,000 exclusive of VAT. Where the sum exceeds £25,000 competitive tendering is required for the purchase</w:t>
      </w:r>
      <w:r w:rsidRPr="00EB2F11">
        <w:rPr>
          <w:rFonts w:ascii="Arial" w:hAnsi="Arial" w:cs="Arial"/>
          <w:sz w:val="24"/>
          <w:szCs w:val="24"/>
        </w:rPr>
        <w:t xml:space="preserve"> of goods and services. SQAs and STAs should be an exception and only necessary when a single firm or contractor or a proprietary item or service of a special characteristic is required.</w:t>
      </w:r>
    </w:p>
    <w:p w14:paraId="37FC12CD" w14:textId="77777777" w:rsidR="003E5E2A" w:rsidRPr="00EB2F11" w:rsidRDefault="003E5E2A" w:rsidP="003E5E2A">
      <w:pPr>
        <w:pStyle w:val="ListParagraph"/>
        <w:spacing w:after="0" w:line="240" w:lineRule="auto"/>
        <w:ind w:left="709"/>
        <w:jc w:val="both"/>
        <w:rPr>
          <w:rFonts w:ascii="Arial" w:hAnsi="Arial" w:cs="Arial"/>
          <w:sz w:val="24"/>
          <w:szCs w:val="24"/>
        </w:rPr>
      </w:pPr>
    </w:p>
    <w:p w14:paraId="2F8376F3" w14:textId="6B6A17C7" w:rsidR="003E5E2A" w:rsidRPr="00EB2F11" w:rsidRDefault="003E5E2A" w:rsidP="00F90E1F">
      <w:pPr>
        <w:pStyle w:val="ListParagraph"/>
        <w:numPr>
          <w:ilvl w:val="1"/>
          <w:numId w:val="12"/>
        </w:numPr>
        <w:spacing w:after="0" w:line="240" w:lineRule="auto"/>
        <w:ind w:left="709" w:hanging="709"/>
        <w:jc w:val="both"/>
        <w:rPr>
          <w:rFonts w:ascii="Arial" w:hAnsi="Arial" w:cs="Arial"/>
          <w:sz w:val="24"/>
          <w:szCs w:val="24"/>
        </w:rPr>
      </w:pPr>
      <w:r w:rsidRPr="00EB2F11">
        <w:rPr>
          <w:rFonts w:ascii="Arial" w:hAnsi="Arial" w:cs="Arial"/>
          <w:sz w:val="24"/>
          <w:szCs w:val="24"/>
        </w:rPr>
        <w:t xml:space="preserve">Such applications must be formally authorised by the Director of Finance/Director of Strategy/Chief Operating Officer and reported to the Audit Committee. </w:t>
      </w:r>
    </w:p>
    <w:p w14:paraId="34D8686A" w14:textId="77777777" w:rsidR="003E5E2A" w:rsidRPr="00EB2F11" w:rsidRDefault="003E5E2A" w:rsidP="00F90E1F">
      <w:pPr>
        <w:spacing w:after="0" w:line="240" w:lineRule="auto"/>
        <w:jc w:val="both"/>
        <w:rPr>
          <w:rFonts w:ascii="Arial" w:hAnsi="Arial" w:cs="Arial"/>
          <w:sz w:val="24"/>
          <w:szCs w:val="24"/>
        </w:rPr>
      </w:pPr>
    </w:p>
    <w:p w14:paraId="6D2A6C4B" w14:textId="2EB10381" w:rsidR="003E5E2A" w:rsidRPr="00F90E1F" w:rsidRDefault="003E5E2A" w:rsidP="00F90E1F">
      <w:pPr>
        <w:pStyle w:val="ListParagraph"/>
        <w:numPr>
          <w:ilvl w:val="1"/>
          <w:numId w:val="12"/>
        </w:numPr>
        <w:spacing w:after="0" w:line="240" w:lineRule="auto"/>
        <w:ind w:left="709" w:hanging="709"/>
        <w:jc w:val="both"/>
        <w:rPr>
          <w:rFonts w:ascii="Arial" w:hAnsi="Arial" w:cs="Arial"/>
          <w:sz w:val="24"/>
          <w:szCs w:val="24"/>
        </w:rPr>
      </w:pPr>
      <w:r w:rsidRPr="00F90E1F">
        <w:rPr>
          <w:rFonts w:ascii="Arial" w:hAnsi="Arial" w:cs="Arial"/>
          <w:sz w:val="24"/>
          <w:szCs w:val="24"/>
        </w:rPr>
        <w:t xml:space="preserve">During the period </w:t>
      </w:r>
      <w:r w:rsidR="00A37917" w:rsidRPr="00F90E1F">
        <w:rPr>
          <w:rFonts w:ascii="Arial" w:hAnsi="Arial" w:cs="Arial"/>
          <w:b/>
          <w:sz w:val="24"/>
          <w:szCs w:val="24"/>
        </w:rPr>
        <w:t>23/06/23 to the 25/08/23</w:t>
      </w:r>
      <w:r w:rsidR="00A50E32" w:rsidRPr="00F90E1F">
        <w:rPr>
          <w:rFonts w:ascii="Arial" w:hAnsi="Arial" w:cs="Arial"/>
          <w:b/>
          <w:sz w:val="24"/>
          <w:szCs w:val="24"/>
        </w:rPr>
        <w:t xml:space="preserve">, </w:t>
      </w:r>
      <w:r w:rsidRPr="00F90E1F">
        <w:rPr>
          <w:rFonts w:ascii="Arial" w:hAnsi="Arial" w:cs="Arial"/>
          <w:sz w:val="24"/>
          <w:szCs w:val="24"/>
        </w:rPr>
        <w:t xml:space="preserve">there were </w:t>
      </w:r>
      <w:r w:rsidR="00586672" w:rsidRPr="00F90E1F">
        <w:rPr>
          <w:rFonts w:ascii="Arial" w:hAnsi="Arial" w:cs="Arial"/>
          <w:b/>
          <w:sz w:val="24"/>
          <w:szCs w:val="24"/>
        </w:rPr>
        <w:t>3</w:t>
      </w:r>
      <w:r w:rsidRPr="00F90E1F">
        <w:rPr>
          <w:rFonts w:ascii="Arial" w:hAnsi="Arial" w:cs="Arial"/>
          <w:b/>
          <w:sz w:val="24"/>
          <w:szCs w:val="24"/>
        </w:rPr>
        <w:t xml:space="preserve"> SQAs</w:t>
      </w:r>
      <w:r w:rsidRPr="00F90E1F">
        <w:rPr>
          <w:rFonts w:ascii="Arial" w:hAnsi="Arial" w:cs="Arial"/>
          <w:sz w:val="24"/>
          <w:szCs w:val="24"/>
        </w:rPr>
        <w:t xml:space="preserve"> approved, with a total value of </w:t>
      </w:r>
      <w:r w:rsidR="00B61A95" w:rsidRPr="00F90E1F">
        <w:rPr>
          <w:rFonts w:ascii="Arial" w:hAnsi="Arial" w:cs="Arial"/>
          <w:b/>
          <w:bCs/>
          <w:color w:val="000000"/>
          <w:sz w:val="24"/>
          <w:szCs w:val="24"/>
        </w:rPr>
        <w:t>£</w:t>
      </w:r>
      <w:r w:rsidR="008B7D71" w:rsidRPr="00F90E1F">
        <w:rPr>
          <w:rFonts w:ascii="Arial" w:hAnsi="Arial" w:cs="Arial"/>
          <w:b/>
          <w:bCs/>
          <w:color w:val="000000"/>
          <w:sz w:val="24"/>
          <w:szCs w:val="24"/>
        </w:rPr>
        <w:t>50,030</w:t>
      </w:r>
      <w:r w:rsidR="00B61A95" w:rsidRPr="00F90E1F">
        <w:rPr>
          <w:rFonts w:ascii="Arial" w:hAnsi="Arial" w:cs="Arial"/>
          <w:sz w:val="24"/>
          <w:szCs w:val="24"/>
        </w:rPr>
        <w:t xml:space="preserve"> </w:t>
      </w:r>
      <w:r w:rsidRPr="00F90E1F">
        <w:rPr>
          <w:rFonts w:ascii="Arial" w:hAnsi="Arial" w:cs="Arial"/>
          <w:sz w:val="24"/>
          <w:szCs w:val="24"/>
        </w:rPr>
        <w:t>(</w:t>
      </w:r>
      <w:proofErr w:type="spellStart"/>
      <w:r w:rsidR="008B7D71" w:rsidRPr="00F90E1F">
        <w:rPr>
          <w:rFonts w:ascii="Arial" w:hAnsi="Arial" w:cs="Arial"/>
          <w:sz w:val="24"/>
          <w:szCs w:val="24"/>
        </w:rPr>
        <w:t>inc</w:t>
      </w:r>
      <w:r w:rsidRPr="00F90E1F">
        <w:rPr>
          <w:rFonts w:ascii="Arial" w:hAnsi="Arial" w:cs="Arial"/>
          <w:sz w:val="24"/>
          <w:szCs w:val="24"/>
        </w:rPr>
        <w:t>.</w:t>
      </w:r>
      <w:proofErr w:type="spellEnd"/>
      <w:r w:rsidRPr="00F90E1F">
        <w:rPr>
          <w:rFonts w:ascii="Arial" w:hAnsi="Arial" w:cs="Arial"/>
          <w:sz w:val="24"/>
          <w:szCs w:val="24"/>
        </w:rPr>
        <w:t xml:space="preserve"> VAT) and </w:t>
      </w:r>
      <w:r w:rsidR="008B7D71" w:rsidRPr="00F90E1F">
        <w:rPr>
          <w:rFonts w:ascii="Arial" w:hAnsi="Arial" w:cs="Arial"/>
          <w:b/>
          <w:sz w:val="24"/>
          <w:szCs w:val="24"/>
        </w:rPr>
        <w:t>6</w:t>
      </w:r>
      <w:r w:rsidRPr="00F90E1F">
        <w:rPr>
          <w:rFonts w:ascii="Arial" w:hAnsi="Arial" w:cs="Arial"/>
          <w:b/>
          <w:sz w:val="24"/>
          <w:szCs w:val="24"/>
        </w:rPr>
        <w:t xml:space="preserve"> STAs</w:t>
      </w:r>
      <w:r w:rsidRPr="00F90E1F">
        <w:rPr>
          <w:rFonts w:ascii="Arial" w:hAnsi="Arial" w:cs="Arial"/>
          <w:sz w:val="24"/>
          <w:szCs w:val="24"/>
        </w:rPr>
        <w:t xml:space="preserve">, with a total value of </w:t>
      </w:r>
      <w:r w:rsidR="00B03B93" w:rsidRPr="00F90E1F">
        <w:rPr>
          <w:rFonts w:ascii="Arial" w:hAnsi="Arial" w:cs="Arial"/>
          <w:b/>
          <w:bCs/>
          <w:sz w:val="24"/>
          <w:szCs w:val="24"/>
        </w:rPr>
        <w:t>£</w:t>
      </w:r>
      <w:r w:rsidR="008B7D71" w:rsidRPr="00F90E1F">
        <w:rPr>
          <w:rFonts w:ascii="Arial" w:hAnsi="Arial" w:cs="Arial"/>
          <w:b/>
          <w:bCs/>
          <w:sz w:val="24"/>
          <w:szCs w:val="24"/>
        </w:rPr>
        <w:t>733,206.24</w:t>
      </w:r>
      <w:r w:rsidR="008F2DB4" w:rsidRPr="00F90E1F">
        <w:rPr>
          <w:rFonts w:ascii="Arial" w:hAnsi="Arial" w:cs="Arial"/>
          <w:b/>
          <w:bCs/>
          <w:sz w:val="24"/>
          <w:szCs w:val="24"/>
        </w:rPr>
        <w:t xml:space="preserve"> </w:t>
      </w:r>
      <w:r w:rsidRPr="00F90E1F">
        <w:rPr>
          <w:rFonts w:ascii="Arial" w:hAnsi="Arial" w:cs="Arial"/>
          <w:sz w:val="24"/>
          <w:szCs w:val="24"/>
        </w:rPr>
        <w:t>(</w:t>
      </w:r>
      <w:proofErr w:type="spellStart"/>
      <w:r w:rsidR="008B7D71" w:rsidRPr="00F90E1F">
        <w:rPr>
          <w:rFonts w:ascii="Arial" w:hAnsi="Arial" w:cs="Arial"/>
          <w:sz w:val="24"/>
          <w:szCs w:val="24"/>
        </w:rPr>
        <w:t>inc</w:t>
      </w:r>
      <w:r w:rsidRPr="00F90E1F">
        <w:rPr>
          <w:rFonts w:ascii="Arial" w:hAnsi="Arial" w:cs="Arial"/>
          <w:sz w:val="24"/>
          <w:szCs w:val="24"/>
        </w:rPr>
        <w:t>.</w:t>
      </w:r>
      <w:proofErr w:type="spellEnd"/>
      <w:r w:rsidRPr="00F90E1F">
        <w:rPr>
          <w:rFonts w:ascii="Arial" w:hAnsi="Arial" w:cs="Arial"/>
          <w:sz w:val="24"/>
          <w:szCs w:val="24"/>
        </w:rPr>
        <w:t xml:space="preserve"> VAT).</w:t>
      </w:r>
      <w:r w:rsidR="000259A4" w:rsidRPr="00F90E1F">
        <w:rPr>
          <w:rFonts w:ascii="Arial" w:hAnsi="Arial" w:cs="Arial"/>
          <w:sz w:val="24"/>
          <w:szCs w:val="24"/>
        </w:rPr>
        <w:t xml:space="preserve"> </w:t>
      </w:r>
      <w:r w:rsidR="00DE318E" w:rsidRPr="00F90E1F">
        <w:rPr>
          <w:rFonts w:ascii="Arial" w:hAnsi="Arial" w:cs="Arial"/>
          <w:b/>
          <w:bCs/>
          <w:sz w:val="24"/>
          <w:szCs w:val="24"/>
        </w:rPr>
        <w:t xml:space="preserve">5 </w:t>
      </w:r>
      <w:r w:rsidR="007153F0" w:rsidRPr="00F90E1F">
        <w:rPr>
          <w:rFonts w:ascii="Arial" w:hAnsi="Arial" w:cs="Arial"/>
          <w:b/>
          <w:bCs/>
          <w:sz w:val="24"/>
          <w:szCs w:val="24"/>
        </w:rPr>
        <w:t>Retrospective action file notes</w:t>
      </w:r>
      <w:r w:rsidR="000814C6" w:rsidRPr="00F90E1F">
        <w:rPr>
          <w:rFonts w:ascii="Arial" w:hAnsi="Arial" w:cs="Arial"/>
          <w:b/>
          <w:bCs/>
          <w:sz w:val="24"/>
          <w:szCs w:val="24"/>
        </w:rPr>
        <w:t xml:space="preserve"> </w:t>
      </w:r>
      <w:r w:rsidR="007153F0" w:rsidRPr="00F90E1F">
        <w:rPr>
          <w:rFonts w:ascii="Arial" w:hAnsi="Arial" w:cs="Arial"/>
          <w:sz w:val="24"/>
          <w:szCs w:val="24"/>
        </w:rPr>
        <w:t>were sent to the Head of Procurement for approval</w:t>
      </w:r>
      <w:r w:rsidR="005611B7" w:rsidRPr="00F90E1F">
        <w:rPr>
          <w:rFonts w:ascii="Arial" w:hAnsi="Arial" w:cs="Arial"/>
          <w:sz w:val="24"/>
          <w:szCs w:val="24"/>
        </w:rPr>
        <w:t xml:space="preserve">, with a total value of </w:t>
      </w:r>
      <w:r w:rsidR="00184109" w:rsidRPr="00F90E1F">
        <w:rPr>
          <w:rFonts w:ascii="Arial" w:hAnsi="Arial" w:cs="Arial"/>
          <w:b/>
          <w:bCs/>
          <w:sz w:val="24"/>
          <w:szCs w:val="24"/>
        </w:rPr>
        <w:t>£</w:t>
      </w:r>
      <w:r w:rsidR="0086569E" w:rsidRPr="00F90E1F">
        <w:rPr>
          <w:rFonts w:ascii="Arial" w:hAnsi="Arial" w:cs="Arial"/>
          <w:b/>
          <w:bCs/>
          <w:sz w:val="24"/>
          <w:szCs w:val="24"/>
        </w:rPr>
        <w:t>795</w:t>
      </w:r>
      <w:r w:rsidR="00E56290" w:rsidRPr="00F90E1F">
        <w:rPr>
          <w:rFonts w:ascii="Arial" w:hAnsi="Arial" w:cs="Arial"/>
          <w:b/>
          <w:bCs/>
          <w:sz w:val="24"/>
          <w:szCs w:val="24"/>
        </w:rPr>
        <w:t>,590.80</w:t>
      </w:r>
      <w:r w:rsidR="007153F0" w:rsidRPr="00F90E1F">
        <w:rPr>
          <w:rFonts w:ascii="Arial" w:hAnsi="Arial" w:cs="Arial"/>
          <w:sz w:val="24"/>
          <w:szCs w:val="24"/>
        </w:rPr>
        <w:t>.</w:t>
      </w:r>
    </w:p>
    <w:p w14:paraId="04B24CAF" w14:textId="77777777" w:rsidR="0037142E" w:rsidRPr="00F90E1F" w:rsidRDefault="0037142E" w:rsidP="00F90E1F">
      <w:pPr>
        <w:pStyle w:val="ListParagraph"/>
        <w:rPr>
          <w:rFonts w:ascii="Arial" w:hAnsi="Arial" w:cs="Arial"/>
          <w:sz w:val="24"/>
          <w:szCs w:val="24"/>
        </w:rPr>
      </w:pPr>
    </w:p>
    <w:p w14:paraId="3827625E" w14:textId="0B3AFF5E" w:rsidR="0015346D" w:rsidRPr="00F90E1F" w:rsidRDefault="0037142E" w:rsidP="00F90E1F">
      <w:pPr>
        <w:pStyle w:val="ListParagraph"/>
        <w:numPr>
          <w:ilvl w:val="1"/>
          <w:numId w:val="12"/>
        </w:numPr>
        <w:spacing w:after="0" w:line="240" w:lineRule="auto"/>
        <w:ind w:left="709" w:hanging="709"/>
        <w:jc w:val="both"/>
        <w:rPr>
          <w:rFonts w:ascii="Arial" w:hAnsi="Arial" w:cs="Arial"/>
          <w:sz w:val="24"/>
          <w:szCs w:val="24"/>
        </w:rPr>
      </w:pPr>
      <w:r w:rsidRPr="00F90E1F">
        <w:rPr>
          <w:rFonts w:ascii="Arial" w:hAnsi="Arial" w:cs="Arial"/>
          <w:sz w:val="24"/>
          <w:szCs w:val="24"/>
        </w:rPr>
        <w:t>The volume</w:t>
      </w:r>
      <w:r w:rsidR="0009551D" w:rsidRPr="00F90E1F">
        <w:rPr>
          <w:rFonts w:ascii="Arial" w:hAnsi="Arial" w:cs="Arial"/>
          <w:sz w:val="24"/>
          <w:szCs w:val="24"/>
        </w:rPr>
        <w:t xml:space="preserve"> of STA and SQA are </w:t>
      </w:r>
      <w:r w:rsidR="00792714" w:rsidRPr="00F90E1F">
        <w:rPr>
          <w:rFonts w:ascii="Arial" w:hAnsi="Arial" w:cs="Arial"/>
          <w:sz w:val="24"/>
          <w:szCs w:val="24"/>
        </w:rPr>
        <w:t>lower</w:t>
      </w:r>
      <w:r w:rsidR="008B1384" w:rsidRPr="00F90E1F">
        <w:rPr>
          <w:rFonts w:ascii="Arial" w:hAnsi="Arial" w:cs="Arial"/>
          <w:sz w:val="24"/>
          <w:szCs w:val="24"/>
        </w:rPr>
        <w:t xml:space="preserve"> than</w:t>
      </w:r>
      <w:r w:rsidR="008B3F07" w:rsidRPr="00F90E1F">
        <w:rPr>
          <w:rFonts w:ascii="Arial" w:hAnsi="Arial" w:cs="Arial"/>
          <w:sz w:val="24"/>
          <w:szCs w:val="24"/>
        </w:rPr>
        <w:t xml:space="preserve"> </w:t>
      </w:r>
      <w:r w:rsidR="0009551D" w:rsidRPr="00F90E1F">
        <w:rPr>
          <w:rFonts w:ascii="Arial" w:hAnsi="Arial" w:cs="Arial"/>
          <w:sz w:val="24"/>
          <w:szCs w:val="24"/>
        </w:rPr>
        <w:t>the previous reporting period</w:t>
      </w:r>
      <w:r w:rsidR="00626D0A" w:rsidRPr="00F90E1F">
        <w:rPr>
          <w:rFonts w:ascii="Arial" w:hAnsi="Arial" w:cs="Arial"/>
          <w:sz w:val="24"/>
          <w:szCs w:val="24"/>
        </w:rPr>
        <w:t>.</w:t>
      </w:r>
      <w:r w:rsidR="008B3F07" w:rsidRPr="00F90E1F">
        <w:rPr>
          <w:rFonts w:ascii="Arial" w:hAnsi="Arial" w:cs="Arial"/>
          <w:sz w:val="24"/>
          <w:szCs w:val="24"/>
        </w:rPr>
        <w:t xml:space="preserve"> The overall value of STA</w:t>
      </w:r>
      <w:r w:rsidR="008B1384" w:rsidRPr="00F90E1F">
        <w:rPr>
          <w:rFonts w:ascii="Arial" w:hAnsi="Arial" w:cs="Arial"/>
          <w:sz w:val="24"/>
          <w:szCs w:val="24"/>
        </w:rPr>
        <w:t xml:space="preserve"> and SQA</w:t>
      </w:r>
      <w:r w:rsidR="008B3F07" w:rsidRPr="00F90E1F">
        <w:rPr>
          <w:rFonts w:ascii="Arial" w:hAnsi="Arial" w:cs="Arial"/>
          <w:sz w:val="24"/>
          <w:szCs w:val="24"/>
        </w:rPr>
        <w:t xml:space="preserve"> is </w:t>
      </w:r>
      <w:r w:rsidR="00792714" w:rsidRPr="00F90E1F">
        <w:rPr>
          <w:rFonts w:ascii="Arial" w:hAnsi="Arial" w:cs="Arial"/>
          <w:sz w:val="24"/>
          <w:szCs w:val="24"/>
        </w:rPr>
        <w:t>lower</w:t>
      </w:r>
      <w:r w:rsidR="00C15F3C" w:rsidRPr="00F90E1F">
        <w:rPr>
          <w:rFonts w:ascii="Arial" w:hAnsi="Arial" w:cs="Arial"/>
          <w:sz w:val="24"/>
          <w:szCs w:val="24"/>
        </w:rPr>
        <w:t xml:space="preserve"> during this period.</w:t>
      </w:r>
      <w:r w:rsidR="009E6105" w:rsidRPr="00F90E1F">
        <w:rPr>
          <w:rFonts w:ascii="Arial" w:hAnsi="Arial" w:cs="Arial"/>
          <w:sz w:val="24"/>
          <w:szCs w:val="24"/>
        </w:rPr>
        <w:t xml:space="preserve"> </w:t>
      </w:r>
      <w:r w:rsidR="0009551D" w:rsidRPr="00F90E1F">
        <w:rPr>
          <w:rFonts w:ascii="Arial" w:hAnsi="Arial" w:cs="Arial"/>
          <w:sz w:val="24"/>
          <w:szCs w:val="24"/>
        </w:rPr>
        <w:t xml:space="preserve"> </w:t>
      </w:r>
    </w:p>
    <w:p w14:paraId="5B97D972" w14:textId="77777777" w:rsidR="00FC485F" w:rsidRPr="00F90E1F" w:rsidRDefault="00FC485F" w:rsidP="00F90E1F">
      <w:pPr>
        <w:pStyle w:val="ListParagraph"/>
        <w:rPr>
          <w:rFonts w:ascii="Arial" w:hAnsi="Arial" w:cs="Arial"/>
          <w:sz w:val="24"/>
          <w:szCs w:val="24"/>
        </w:rPr>
      </w:pPr>
    </w:p>
    <w:p w14:paraId="6DCFE52D" w14:textId="77777777" w:rsidR="00FC485F" w:rsidRPr="00F90E1F" w:rsidRDefault="00FC485F" w:rsidP="00F90E1F">
      <w:pPr>
        <w:pStyle w:val="ListParagraph"/>
        <w:spacing w:after="0" w:line="240" w:lineRule="auto"/>
        <w:ind w:left="709"/>
        <w:jc w:val="both"/>
        <w:rPr>
          <w:rFonts w:ascii="Arial" w:hAnsi="Arial" w:cs="Arial"/>
          <w:sz w:val="24"/>
          <w:szCs w:val="24"/>
        </w:rPr>
      </w:pPr>
    </w:p>
    <w:tbl>
      <w:tblPr>
        <w:tblStyle w:val="TableGrid"/>
        <w:tblW w:w="8759" w:type="dxa"/>
        <w:tblInd w:w="450" w:type="dxa"/>
        <w:tblLayout w:type="fixed"/>
        <w:tblLook w:val="04A0" w:firstRow="1" w:lastRow="0" w:firstColumn="1" w:lastColumn="0" w:noHBand="0" w:noVBand="1"/>
      </w:tblPr>
      <w:tblGrid>
        <w:gridCol w:w="3231"/>
        <w:gridCol w:w="709"/>
        <w:gridCol w:w="2126"/>
        <w:gridCol w:w="709"/>
        <w:gridCol w:w="1984"/>
      </w:tblGrid>
      <w:tr w:rsidR="00EB2F11" w:rsidRPr="00F90E1F" w14:paraId="426E3AF2" w14:textId="1AF6213E" w:rsidTr="004865E7">
        <w:trPr>
          <w:trHeight w:val="420"/>
        </w:trPr>
        <w:tc>
          <w:tcPr>
            <w:tcW w:w="6066" w:type="dxa"/>
            <w:gridSpan w:val="3"/>
            <w:shd w:val="clear" w:color="auto" w:fill="D5DCE4" w:themeFill="text2" w:themeFillTint="33"/>
          </w:tcPr>
          <w:p w14:paraId="09CC3E42" w14:textId="77777777" w:rsidR="00D420CE" w:rsidRPr="00F90E1F" w:rsidRDefault="00BE578F" w:rsidP="00F90E1F">
            <w:pPr>
              <w:ind w:right="96"/>
              <w:jc w:val="center"/>
              <w:rPr>
                <w:rFonts w:ascii="Arial" w:hAnsi="Arial" w:cs="Arial"/>
                <w:b/>
                <w:sz w:val="24"/>
                <w:szCs w:val="24"/>
              </w:rPr>
            </w:pPr>
            <w:r w:rsidRPr="00F90E1F">
              <w:rPr>
                <w:rFonts w:ascii="Arial" w:hAnsi="Arial" w:cs="Arial"/>
                <w:b/>
                <w:sz w:val="24"/>
                <w:szCs w:val="24"/>
              </w:rPr>
              <w:t>Standard Reporting in Accordance with SFIs</w:t>
            </w:r>
          </w:p>
          <w:p w14:paraId="755469DD" w14:textId="223DA47B" w:rsidR="00BE578F" w:rsidRPr="00F90E1F" w:rsidRDefault="00444FFB" w:rsidP="00F90E1F">
            <w:pPr>
              <w:ind w:right="96"/>
              <w:jc w:val="center"/>
              <w:rPr>
                <w:rFonts w:ascii="Arial" w:hAnsi="Arial" w:cs="Arial"/>
                <w:b/>
                <w:sz w:val="24"/>
                <w:szCs w:val="24"/>
              </w:rPr>
            </w:pPr>
            <w:r w:rsidRPr="00F90E1F">
              <w:rPr>
                <w:rFonts w:ascii="Arial" w:hAnsi="Arial" w:cs="Arial"/>
                <w:b/>
                <w:sz w:val="24"/>
                <w:szCs w:val="24"/>
              </w:rPr>
              <w:t>23/06/23 to the 25/08/23</w:t>
            </w:r>
          </w:p>
        </w:tc>
        <w:tc>
          <w:tcPr>
            <w:tcW w:w="2693" w:type="dxa"/>
            <w:gridSpan w:val="2"/>
            <w:shd w:val="clear" w:color="auto" w:fill="D5DCE4" w:themeFill="text2" w:themeFillTint="33"/>
          </w:tcPr>
          <w:p w14:paraId="71B995BD" w14:textId="77777777" w:rsidR="00BE578F" w:rsidRPr="00F90E1F" w:rsidRDefault="00BE578F" w:rsidP="00F90E1F">
            <w:pPr>
              <w:ind w:right="96"/>
              <w:jc w:val="center"/>
              <w:rPr>
                <w:rFonts w:ascii="Arial" w:hAnsi="Arial" w:cs="Arial"/>
                <w:b/>
                <w:sz w:val="24"/>
                <w:szCs w:val="24"/>
              </w:rPr>
            </w:pPr>
            <w:r w:rsidRPr="00F90E1F">
              <w:rPr>
                <w:rFonts w:ascii="Arial" w:hAnsi="Arial" w:cs="Arial"/>
                <w:b/>
                <w:sz w:val="24"/>
                <w:szCs w:val="24"/>
              </w:rPr>
              <w:t>Previous reporting period</w:t>
            </w:r>
          </w:p>
          <w:p w14:paraId="6F660EB4" w14:textId="68907E59" w:rsidR="00BE578F" w:rsidRPr="00F90E1F" w:rsidRDefault="00A37917" w:rsidP="00F90E1F">
            <w:pPr>
              <w:ind w:right="96"/>
              <w:jc w:val="center"/>
              <w:rPr>
                <w:rFonts w:ascii="Arial" w:hAnsi="Arial" w:cs="Arial"/>
                <w:b/>
                <w:sz w:val="24"/>
                <w:szCs w:val="24"/>
              </w:rPr>
            </w:pPr>
            <w:r w:rsidRPr="00F90E1F">
              <w:rPr>
                <w:rFonts w:ascii="Arial" w:hAnsi="Arial" w:cs="Arial"/>
                <w:b/>
                <w:sz w:val="24"/>
                <w:szCs w:val="24"/>
              </w:rPr>
              <w:t xml:space="preserve">27/04/23 to </w:t>
            </w:r>
            <w:r w:rsidR="00444FFB" w:rsidRPr="00F90E1F">
              <w:rPr>
                <w:rFonts w:ascii="Arial" w:hAnsi="Arial" w:cs="Arial"/>
                <w:b/>
                <w:sz w:val="24"/>
                <w:szCs w:val="24"/>
              </w:rPr>
              <w:t>22/06/23</w:t>
            </w:r>
          </w:p>
        </w:tc>
      </w:tr>
      <w:tr w:rsidR="00444FFB" w:rsidRPr="00F90E1F" w14:paraId="2F4D1AE3" w14:textId="73AC67CC" w:rsidTr="009374AF">
        <w:trPr>
          <w:trHeight w:val="221"/>
        </w:trPr>
        <w:tc>
          <w:tcPr>
            <w:tcW w:w="3231" w:type="dxa"/>
          </w:tcPr>
          <w:p w14:paraId="19D832E7" w14:textId="77777777" w:rsidR="00444FFB" w:rsidRPr="00F90E1F" w:rsidRDefault="00444FFB" w:rsidP="00F90E1F">
            <w:pPr>
              <w:ind w:right="96"/>
              <w:rPr>
                <w:rFonts w:ascii="Arial" w:hAnsi="Arial" w:cs="Arial"/>
                <w:sz w:val="24"/>
                <w:szCs w:val="24"/>
              </w:rPr>
            </w:pPr>
            <w:r w:rsidRPr="00F90E1F">
              <w:rPr>
                <w:rFonts w:ascii="Arial" w:hAnsi="Arial" w:cs="Arial"/>
                <w:sz w:val="24"/>
                <w:szCs w:val="24"/>
              </w:rPr>
              <w:t>SQA</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14:paraId="16258B5B" w14:textId="7163679A" w:rsidR="00444FFB" w:rsidRPr="00F90E1F" w:rsidRDefault="00F65CE1" w:rsidP="00F90E1F">
            <w:pPr>
              <w:ind w:right="96"/>
              <w:rPr>
                <w:rFonts w:ascii="Arial" w:hAnsi="Arial" w:cs="Arial"/>
                <w:sz w:val="24"/>
                <w:szCs w:val="24"/>
              </w:rPr>
            </w:pPr>
            <w:r w:rsidRPr="00F90E1F">
              <w:rPr>
                <w:rFonts w:ascii="Arial" w:hAnsi="Arial" w:cs="Arial"/>
                <w:sz w:val="24"/>
                <w:szCs w:val="24"/>
              </w:rPr>
              <w:t>3</w:t>
            </w:r>
          </w:p>
        </w:tc>
        <w:tc>
          <w:tcPr>
            <w:tcW w:w="2126" w:type="dxa"/>
            <w:tcBorders>
              <w:top w:val="single" w:sz="4" w:space="0" w:color="auto"/>
              <w:left w:val="nil"/>
              <w:bottom w:val="single" w:sz="4" w:space="0" w:color="auto"/>
              <w:right w:val="single" w:sz="4" w:space="0" w:color="auto"/>
            </w:tcBorders>
            <w:shd w:val="clear" w:color="auto" w:fill="auto"/>
            <w:vAlign w:val="bottom"/>
          </w:tcPr>
          <w:p w14:paraId="395FE7D1" w14:textId="7588CF0E" w:rsidR="00444FFB" w:rsidRPr="00F90E1F" w:rsidRDefault="00F65CE1" w:rsidP="00F90E1F">
            <w:pPr>
              <w:ind w:right="96"/>
              <w:jc w:val="right"/>
              <w:rPr>
                <w:rFonts w:ascii="Arial" w:hAnsi="Arial" w:cs="Arial"/>
                <w:sz w:val="24"/>
                <w:szCs w:val="24"/>
              </w:rPr>
            </w:pPr>
            <w:r w:rsidRPr="00F90E1F">
              <w:rPr>
                <w:rFonts w:ascii="Arial" w:hAnsi="Arial" w:cs="Arial"/>
                <w:color w:val="000000"/>
                <w:sz w:val="24"/>
                <w:szCs w:val="24"/>
              </w:rPr>
              <w:t>£50,030</w:t>
            </w:r>
            <w:r w:rsidR="00F90E1F" w:rsidRPr="00F90E1F">
              <w:rPr>
                <w:rFonts w:ascii="Arial" w:hAnsi="Arial" w:cs="Arial"/>
                <w:color w:val="000000"/>
                <w:sz w:val="24"/>
                <w:szCs w:val="24"/>
              </w:rPr>
              <w:t>.00</w:t>
            </w:r>
          </w:p>
        </w:tc>
        <w:tc>
          <w:tcPr>
            <w:tcW w:w="709" w:type="dxa"/>
            <w:vAlign w:val="bottom"/>
          </w:tcPr>
          <w:p w14:paraId="7BA46DC5" w14:textId="5229DF63" w:rsidR="00444FFB" w:rsidRPr="00F90E1F" w:rsidRDefault="00444FFB" w:rsidP="00F90E1F">
            <w:pPr>
              <w:ind w:right="96"/>
              <w:jc w:val="right"/>
              <w:rPr>
                <w:rFonts w:ascii="Arial" w:hAnsi="Arial" w:cs="Arial"/>
                <w:sz w:val="24"/>
                <w:szCs w:val="24"/>
              </w:rPr>
            </w:pPr>
            <w:r w:rsidRPr="00F90E1F">
              <w:rPr>
                <w:rFonts w:ascii="Arial" w:hAnsi="Arial" w:cs="Arial"/>
                <w:sz w:val="24"/>
                <w:szCs w:val="24"/>
              </w:rPr>
              <w:t>7</w:t>
            </w:r>
          </w:p>
        </w:tc>
        <w:tc>
          <w:tcPr>
            <w:tcW w:w="1984" w:type="dxa"/>
            <w:vAlign w:val="bottom"/>
          </w:tcPr>
          <w:p w14:paraId="3816E5A3" w14:textId="60ED7585" w:rsidR="00444FFB" w:rsidRPr="00F90E1F" w:rsidRDefault="00444FFB" w:rsidP="00F90E1F">
            <w:pPr>
              <w:ind w:right="96"/>
              <w:jc w:val="right"/>
              <w:rPr>
                <w:rFonts w:ascii="Arial" w:hAnsi="Arial" w:cs="Arial"/>
                <w:sz w:val="24"/>
                <w:szCs w:val="24"/>
              </w:rPr>
            </w:pPr>
            <w:r w:rsidRPr="00F90E1F">
              <w:rPr>
                <w:rFonts w:ascii="Arial" w:hAnsi="Arial" w:cs="Arial"/>
                <w:color w:val="000000"/>
                <w:sz w:val="24"/>
                <w:szCs w:val="24"/>
              </w:rPr>
              <w:t>£80,865.20</w:t>
            </w:r>
          </w:p>
        </w:tc>
      </w:tr>
      <w:tr w:rsidR="00444FFB" w:rsidRPr="00F90E1F" w14:paraId="497B0602" w14:textId="498A17FB" w:rsidTr="009374AF">
        <w:trPr>
          <w:trHeight w:val="210"/>
        </w:trPr>
        <w:tc>
          <w:tcPr>
            <w:tcW w:w="3231" w:type="dxa"/>
          </w:tcPr>
          <w:p w14:paraId="3C0D47C3" w14:textId="77777777" w:rsidR="00444FFB" w:rsidRPr="00F90E1F" w:rsidRDefault="00444FFB" w:rsidP="00F90E1F">
            <w:pPr>
              <w:ind w:right="96"/>
              <w:rPr>
                <w:rFonts w:ascii="Arial" w:hAnsi="Arial" w:cs="Arial"/>
                <w:sz w:val="24"/>
                <w:szCs w:val="24"/>
              </w:rPr>
            </w:pPr>
            <w:r w:rsidRPr="00F90E1F">
              <w:rPr>
                <w:rFonts w:ascii="Arial" w:hAnsi="Arial" w:cs="Arial"/>
                <w:sz w:val="24"/>
                <w:szCs w:val="24"/>
              </w:rPr>
              <w:t>STA</w:t>
            </w:r>
          </w:p>
        </w:tc>
        <w:tc>
          <w:tcPr>
            <w:tcW w:w="709" w:type="dxa"/>
            <w:tcBorders>
              <w:top w:val="nil"/>
              <w:left w:val="single" w:sz="4" w:space="0" w:color="auto"/>
              <w:bottom w:val="single" w:sz="4" w:space="0" w:color="auto"/>
              <w:right w:val="single" w:sz="4" w:space="0" w:color="auto"/>
            </w:tcBorders>
            <w:shd w:val="clear" w:color="auto" w:fill="auto"/>
            <w:vAlign w:val="bottom"/>
          </w:tcPr>
          <w:p w14:paraId="6486E0C0" w14:textId="346A7D79" w:rsidR="00444FFB" w:rsidRPr="00F90E1F" w:rsidRDefault="00B51EA7" w:rsidP="00F90E1F">
            <w:pPr>
              <w:ind w:right="96"/>
              <w:rPr>
                <w:rFonts w:ascii="Arial" w:hAnsi="Arial" w:cs="Arial"/>
                <w:sz w:val="24"/>
                <w:szCs w:val="24"/>
              </w:rPr>
            </w:pPr>
            <w:r w:rsidRPr="00F90E1F">
              <w:rPr>
                <w:rFonts w:ascii="Arial" w:hAnsi="Arial" w:cs="Arial"/>
                <w:sz w:val="24"/>
                <w:szCs w:val="24"/>
              </w:rPr>
              <w:t>6</w:t>
            </w:r>
          </w:p>
        </w:tc>
        <w:tc>
          <w:tcPr>
            <w:tcW w:w="2126" w:type="dxa"/>
            <w:tcBorders>
              <w:top w:val="nil"/>
              <w:left w:val="nil"/>
              <w:bottom w:val="single" w:sz="4" w:space="0" w:color="auto"/>
              <w:right w:val="single" w:sz="4" w:space="0" w:color="auto"/>
            </w:tcBorders>
            <w:shd w:val="clear" w:color="auto" w:fill="auto"/>
            <w:vAlign w:val="bottom"/>
          </w:tcPr>
          <w:p w14:paraId="25690895" w14:textId="6C46E6DE" w:rsidR="00444FFB" w:rsidRPr="00F90E1F" w:rsidRDefault="00B51EA7" w:rsidP="00F90E1F">
            <w:pPr>
              <w:ind w:right="96"/>
              <w:jc w:val="right"/>
              <w:rPr>
                <w:rFonts w:ascii="Arial" w:hAnsi="Arial" w:cs="Arial"/>
                <w:sz w:val="24"/>
                <w:szCs w:val="24"/>
              </w:rPr>
            </w:pPr>
            <w:r w:rsidRPr="00F90E1F">
              <w:rPr>
                <w:rFonts w:ascii="Arial" w:hAnsi="Arial" w:cs="Arial"/>
                <w:sz w:val="24"/>
                <w:szCs w:val="24"/>
              </w:rPr>
              <w:t>£733,206.24</w:t>
            </w:r>
          </w:p>
        </w:tc>
        <w:tc>
          <w:tcPr>
            <w:tcW w:w="709" w:type="dxa"/>
            <w:vAlign w:val="bottom"/>
          </w:tcPr>
          <w:p w14:paraId="4A0C292A" w14:textId="0A04439E" w:rsidR="00444FFB" w:rsidRPr="00F90E1F" w:rsidRDefault="00444FFB" w:rsidP="00F90E1F">
            <w:pPr>
              <w:ind w:right="96"/>
              <w:jc w:val="right"/>
              <w:rPr>
                <w:rFonts w:ascii="Arial" w:hAnsi="Arial" w:cs="Arial"/>
                <w:sz w:val="24"/>
                <w:szCs w:val="24"/>
              </w:rPr>
            </w:pPr>
            <w:r w:rsidRPr="00F90E1F">
              <w:rPr>
                <w:rFonts w:ascii="Arial" w:hAnsi="Arial" w:cs="Arial"/>
                <w:sz w:val="24"/>
                <w:szCs w:val="24"/>
              </w:rPr>
              <w:t>7</w:t>
            </w:r>
          </w:p>
        </w:tc>
        <w:tc>
          <w:tcPr>
            <w:tcW w:w="1984" w:type="dxa"/>
            <w:vAlign w:val="bottom"/>
          </w:tcPr>
          <w:p w14:paraId="51C6C49C" w14:textId="5FA284F5" w:rsidR="00444FFB" w:rsidRPr="00F90E1F" w:rsidRDefault="00444FFB" w:rsidP="00F90E1F">
            <w:pPr>
              <w:ind w:right="96"/>
              <w:jc w:val="right"/>
              <w:rPr>
                <w:rFonts w:ascii="Arial" w:hAnsi="Arial" w:cs="Arial"/>
                <w:sz w:val="24"/>
                <w:szCs w:val="24"/>
              </w:rPr>
            </w:pPr>
            <w:r w:rsidRPr="00F90E1F">
              <w:rPr>
                <w:rFonts w:ascii="Arial" w:hAnsi="Arial" w:cs="Arial"/>
                <w:color w:val="000000"/>
                <w:sz w:val="24"/>
                <w:szCs w:val="24"/>
              </w:rPr>
              <w:t>£951,050.24</w:t>
            </w:r>
          </w:p>
        </w:tc>
      </w:tr>
      <w:tr w:rsidR="00444FFB" w:rsidRPr="00F90E1F" w14:paraId="1AD4D493" w14:textId="57B9F16C" w:rsidTr="009374AF">
        <w:trPr>
          <w:trHeight w:val="210"/>
        </w:trPr>
        <w:tc>
          <w:tcPr>
            <w:tcW w:w="3231" w:type="dxa"/>
          </w:tcPr>
          <w:p w14:paraId="0FA25851" w14:textId="77777777" w:rsidR="00444FFB" w:rsidRPr="00F90E1F" w:rsidRDefault="00444FFB" w:rsidP="00F90E1F">
            <w:pPr>
              <w:ind w:right="96"/>
              <w:rPr>
                <w:rFonts w:ascii="Arial" w:hAnsi="Arial" w:cs="Arial"/>
                <w:sz w:val="24"/>
                <w:szCs w:val="24"/>
              </w:rPr>
            </w:pPr>
            <w:r w:rsidRPr="00F90E1F">
              <w:rPr>
                <w:rFonts w:ascii="Arial" w:hAnsi="Arial" w:cs="Arial"/>
                <w:sz w:val="24"/>
                <w:szCs w:val="24"/>
              </w:rPr>
              <w:t>CCN</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14:paraId="6222C9E1" w14:textId="226D70F5" w:rsidR="00444FFB" w:rsidRPr="00F90E1F" w:rsidRDefault="001A506D" w:rsidP="00F90E1F">
            <w:pPr>
              <w:ind w:right="96"/>
              <w:rPr>
                <w:rFonts w:ascii="Arial" w:hAnsi="Arial" w:cs="Arial"/>
                <w:sz w:val="24"/>
                <w:szCs w:val="24"/>
              </w:rPr>
            </w:pPr>
            <w:r w:rsidRPr="00F90E1F">
              <w:rPr>
                <w:rFonts w:ascii="Arial" w:hAnsi="Arial" w:cs="Arial"/>
                <w:sz w:val="24"/>
                <w:szCs w:val="24"/>
              </w:rPr>
              <w:t>6</w:t>
            </w:r>
          </w:p>
        </w:tc>
        <w:tc>
          <w:tcPr>
            <w:tcW w:w="2126" w:type="dxa"/>
            <w:tcBorders>
              <w:top w:val="single" w:sz="4" w:space="0" w:color="auto"/>
              <w:left w:val="nil"/>
              <w:bottom w:val="single" w:sz="4" w:space="0" w:color="auto"/>
              <w:right w:val="single" w:sz="4" w:space="0" w:color="auto"/>
            </w:tcBorders>
            <w:shd w:val="clear" w:color="auto" w:fill="auto"/>
            <w:vAlign w:val="bottom"/>
          </w:tcPr>
          <w:p w14:paraId="6BA7AE41" w14:textId="67F80B3C" w:rsidR="00444FFB" w:rsidRPr="00F90E1F" w:rsidRDefault="008C3413" w:rsidP="00F90E1F">
            <w:pPr>
              <w:ind w:right="96"/>
              <w:jc w:val="right"/>
              <w:rPr>
                <w:rFonts w:ascii="Arial" w:hAnsi="Arial" w:cs="Arial"/>
                <w:sz w:val="24"/>
                <w:szCs w:val="24"/>
              </w:rPr>
            </w:pPr>
            <w:r w:rsidRPr="00F90E1F">
              <w:rPr>
                <w:rFonts w:ascii="Arial" w:hAnsi="Arial" w:cs="Arial"/>
                <w:sz w:val="24"/>
                <w:szCs w:val="24"/>
              </w:rPr>
              <w:t>£364,494.18</w:t>
            </w:r>
          </w:p>
        </w:tc>
        <w:tc>
          <w:tcPr>
            <w:tcW w:w="709" w:type="dxa"/>
            <w:vAlign w:val="bottom"/>
          </w:tcPr>
          <w:p w14:paraId="1153CF3C" w14:textId="66769A4F" w:rsidR="00444FFB" w:rsidRPr="00F90E1F" w:rsidRDefault="00444FFB" w:rsidP="00F90E1F">
            <w:pPr>
              <w:ind w:right="96"/>
              <w:jc w:val="right"/>
              <w:rPr>
                <w:rFonts w:ascii="Arial" w:hAnsi="Arial" w:cs="Arial"/>
                <w:sz w:val="24"/>
                <w:szCs w:val="24"/>
              </w:rPr>
            </w:pPr>
            <w:r w:rsidRPr="00F90E1F">
              <w:rPr>
                <w:rFonts w:ascii="Arial" w:hAnsi="Arial" w:cs="Arial"/>
                <w:sz w:val="24"/>
                <w:szCs w:val="24"/>
              </w:rPr>
              <w:t>5</w:t>
            </w:r>
          </w:p>
        </w:tc>
        <w:tc>
          <w:tcPr>
            <w:tcW w:w="1984" w:type="dxa"/>
            <w:vAlign w:val="bottom"/>
          </w:tcPr>
          <w:p w14:paraId="136F988D" w14:textId="0ACD22F9" w:rsidR="00444FFB" w:rsidRPr="00F90E1F" w:rsidRDefault="00444FFB" w:rsidP="00F90E1F">
            <w:pPr>
              <w:ind w:right="96"/>
              <w:jc w:val="right"/>
              <w:rPr>
                <w:rFonts w:ascii="Arial" w:hAnsi="Arial" w:cs="Arial"/>
                <w:sz w:val="24"/>
                <w:szCs w:val="24"/>
              </w:rPr>
            </w:pPr>
            <w:r w:rsidRPr="00F90E1F">
              <w:rPr>
                <w:rFonts w:ascii="Arial" w:hAnsi="Arial" w:cs="Arial"/>
                <w:sz w:val="24"/>
                <w:szCs w:val="24"/>
              </w:rPr>
              <w:t>£171,487.47</w:t>
            </w:r>
          </w:p>
        </w:tc>
      </w:tr>
      <w:tr w:rsidR="00444FFB" w:rsidRPr="00F90E1F" w14:paraId="6B8802AD" w14:textId="671958A9" w:rsidTr="004865E7">
        <w:trPr>
          <w:trHeight w:val="210"/>
        </w:trPr>
        <w:tc>
          <w:tcPr>
            <w:tcW w:w="3231" w:type="dxa"/>
          </w:tcPr>
          <w:p w14:paraId="71EBC0AC" w14:textId="77777777" w:rsidR="00444FFB" w:rsidRPr="00F90E1F" w:rsidRDefault="00444FFB" w:rsidP="00F90E1F">
            <w:pPr>
              <w:ind w:right="96"/>
              <w:rPr>
                <w:rFonts w:ascii="Arial" w:hAnsi="Arial" w:cs="Arial"/>
                <w:sz w:val="24"/>
                <w:szCs w:val="24"/>
              </w:rPr>
            </w:pPr>
            <w:r w:rsidRPr="00F90E1F">
              <w:rPr>
                <w:rFonts w:ascii="Arial" w:hAnsi="Arial" w:cs="Arial"/>
                <w:sz w:val="24"/>
                <w:szCs w:val="24"/>
              </w:rPr>
              <w:t>Contract Extensions</w:t>
            </w:r>
          </w:p>
        </w:tc>
        <w:tc>
          <w:tcPr>
            <w:tcW w:w="709" w:type="dxa"/>
          </w:tcPr>
          <w:p w14:paraId="7C4B8C4E" w14:textId="31D3E4F3" w:rsidR="00444FFB" w:rsidRPr="00F90E1F" w:rsidRDefault="008C3413" w:rsidP="00F90E1F">
            <w:pPr>
              <w:ind w:right="96"/>
              <w:rPr>
                <w:rFonts w:ascii="Arial" w:hAnsi="Arial" w:cs="Arial"/>
                <w:sz w:val="24"/>
                <w:szCs w:val="24"/>
              </w:rPr>
            </w:pPr>
            <w:r w:rsidRPr="00F90E1F">
              <w:rPr>
                <w:rFonts w:ascii="Arial" w:hAnsi="Arial" w:cs="Arial"/>
                <w:sz w:val="24"/>
                <w:szCs w:val="24"/>
              </w:rPr>
              <w:t>2</w:t>
            </w:r>
          </w:p>
        </w:tc>
        <w:tc>
          <w:tcPr>
            <w:tcW w:w="2126" w:type="dxa"/>
          </w:tcPr>
          <w:p w14:paraId="7952760E" w14:textId="3766B5BE" w:rsidR="00444FFB" w:rsidRPr="00F90E1F" w:rsidRDefault="008C3413" w:rsidP="00F90E1F">
            <w:pPr>
              <w:ind w:right="96"/>
              <w:jc w:val="right"/>
              <w:rPr>
                <w:rFonts w:ascii="Arial" w:hAnsi="Arial" w:cs="Arial"/>
                <w:sz w:val="24"/>
                <w:szCs w:val="24"/>
              </w:rPr>
            </w:pPr>
            <w:r w:rsidRPr="00F90E1F">
              <w:rPr>
                <w:rFonts w:ascii="Arial" w:hAnsi="Arial" w:cs="Arial"/>
                <w:sz w:val="24"/>
                <w:szCs w:val="24"/>
              </w:rPr>
              <w:t>£429,</w:t>
            </w:r>
            <w:r w:rsidR="00837230" w:rsidRPr="00F90E1F">
              <w:rPr>
                <w:rFonts w:ascii="Arial" w:hAnsi="Arial" w:cs="Arial"/>
                <w:sz w:val="24"/>
                <w:szCs w:val="24"/>
              </w:rPr>
              <w:t>851.99</w:t>
            </w:r>
          </w:p>
        </w:tc>
        <w:tc>
          <w:tcPr>
            <w:tcW w:w="709" w:type="dxa"/>
          </w:tcPr>
          <w:p w14:paraId="5BDE2ECB" w14:textId="3686CE03" w:rsidR="00444FFB" w:rsidRPr="00F90E1F" w:rsidRDefault="00444FFB" w:rsidP="00F90E1F">
            <w:pPr>
              <w:ind w:right="96"/>
              <w:jc w:val="right"/>
              <w:rPr>
                <w:rFonts w:ascii="Arial" w:hAnsi="Arial" w:cs="Arial"/>
                <w:sz w:val="24"/>
                <w:szCs w:val="24"/>
              </w:rPr>
            </w:pPr>
            <w:r w:rsidRPr="00F90E1F">
              <w:rPr>
                <w:rFonts w:ascii="Arial" w:hAnsi="Arial" w:cs="Arial"/>
                <w:sz w:val="24"/>
                <w:szCs w:val="24"/>
              </w:rPr>
              <w:t>2</w:t>
            </w:r>
          </w:p>
        </w:tc>
        <w:tc>
          <w:tcPr>
            <w:tcW w:w="1984" w:type="dxa"/>
          </w:tcPr>
          <w:p w14:paraId="526B3C63" w14:textId="6D5AF73D" w:rsidR="00444FFB" w:rsidRPr="00F90E1F" w:rsidRDefault="00444FFB" w:rsidP="00F90E1F">
            <w:pPr>
              <w:ind w:right="96"/>
              <w:jc w:val="right"/>
              <w:rPr>
                <w:rFonts w:ascii="Arial" w:hAnsi="Arial" w:cs="Arial"/>
                <w:sz w:val="24"/>
                <w:szCs w:val="24"/>
              </w:rPr>
            </w:pPr>
            <w:r w:rsidRPr="00F90E1F">
              <w:rPr>
                <w:rFonts w:ascii="Arial" w:hAnsi="Arial" w:cs="Arial"/>
                <w:sz w:val="24"/>
                <w:szCs w:val="24"/>
              </w:rPr>
              <w:t>£77,000</w:t>
            </w:r>
          </w:p>
        </w:tc>
      </w:tr>
      <w:tr w:rsidR="00EB2F11" w:rsidRPr="00F90E1F" w14:paraId="112F174E" w14:textId="22ECA494" w:rsidTr="004865E7">
        <w:trPr>
          <w:trHeight w:val="420"/>
        </w:trPr>
        <w:tc>
          <w:tcPr>
            <w:tcW w:w="6066" w:type="dxa"/>
            <w:gridSpan w:val="3"/>
            <w:shd w:val="clear" w:color="auto" w:fill="D5DCE4" w:themeFill="text2" w:themeFillTint="33"/>
          </w:tcPr>
          <w:p w14:paraId="5BDB8FF8" w14:textId="77777777" w:rsidR="00BE578F" w:rsidRPr="00F90E1F" w:rsidRDefault="00BE578F" w:rsidP="00F90E1F">
            <w:pPr>
              <w:ind w:right="96"/>
              <w:jc w:val="center"/>
              <w:rPr>
                <w:rFonts w:ascii="Arial" w:hAnsi="Arial" w:cs="Arial"/>
                <w:b/>
                <w:sz w:val="24"/>
                <w:szCs w:val="24"/>
              </w:rPr>
            </w:pPr>
            <w:r w:rsidRPr="00F90E1F">
              <w:rPr>
                <w:rFonts w:ascii="Arial" w:hAnsi="Arial" w:cs="Arial"/>
                <w:b/>
                <w:sz w:val="24"/>
                <w:szCs w:val="24"/>
              </w:rPr>
              <w:t>Further Matters to Bring to the Attention of the Audit Committee (Retrospective Action)</w:t>
            </w:r>
          </w:p>
        </w:tc>
        <w:tc>
          <w:tcPr>
            <w:tcW w:w="709" w:type="dxa"/>
            <w:shd w:val="clear" w:color="auto" w:fill="D5DCE4" w:themeFill="text2" w:themeFillTint="33"/>
          </w:tcPr>
          <w:p w14:paraId="74A029C4" w14:textId="77777777" w:rsidR="00BE578F" w:rsidRPr="00F90E1F" w:rsidRDefault="00BE578F" w:rsidP="00F90E1F">
            <w:pPr>
              <w:ind w:right="96"/>
              <w:jc w:val="center"/>
              <w:rPr>
                <w:rFonts w:ascii="Arial" w:hAnsi="Arial" w:cs="Arial"/>
                <w:b/>
                <w:sz w:val="24"/>
                <w:szCs w:val="24"/>
              </w:rPr>
            </w:pPr>
          </w:p>
        </w:tc>
        <w:tc>
          <w:tcPr>
            <w:tcW w:w="1984" w:type="dxa"/>
            <w:shd w:val="clear" w:color="auto" w:fill="D5DCE4" w:themeFill="text2" w:themeFillTint="33"/>
          </w:tcPr>
          <w:p w14:paraId="6B728D71" w14:textId="77777777" w:rsidR="00BE578F" w:rsidRPr="00F90E1F" w:rsidRDefault="00BE578F" w:rsidP="00F90E1F">
            <w:pPr>
              <w:ind w:right="96"/>
              <w:jc w:val="center"/>
              <w:rPr>
                <w:rFonts w:ascii="Arial" w:hAnsi="Arial" w:cs="Arial"/>
                <w:b/>
                <w:sz w:val="24"/>
                <w:szCs w:val="24"/>
              </w:rPr>
            </w:pPr>
          </w:p>
        </w:tc>
      </w:tr>
      <w:tr w:rsidR="00B75573" w:rsidRPr="00F90E1F" w14:paraId="2A3F3DBB" w14:textId="77777777" w:rsidTr="004865E7">
        <w:trPr>
          <w:trHeight w:val="210"/>
        </w:trPr>
        <w:tc>
          <w:tcPr>
            <w:tcW w:w="3231" w:type="dxa"/>
          </w:tcPr>
          <w:p w14:paraId="4B1888FD" w14:textId="5EF0034F" w:rsidR="00B75573" w:rsidRPr="00F90E1F" w:rsidRDefault="00B75573" w:rsidP="00F90E1F">
            <w:pPr>
              <w:ind w:right="96"/>
              <w:rPr>
                <w:rFonts w:ascii="Arial" w:hAnsi="Arial" w:cs="Arial"/>
                <w:sz w:val="24"/>
                <w:szCs w:val="24"/>
              </w:rPr>
            </w:pPr>
            <w:r w:rsidRPr="00F90E1F">
              <w:rPr>
                <w:rFonts w:ascii="Arial" w:hAnsi="Arial" w:cs="Arial"/>
                <w:sz w:val="24"/>
                <w:szCs w:val="24"/>
              </w:rPr>
              <w:t>File Notes &lt;£5k</w:t>
            </w:r>
          </w:p>
        </w:tc>
        <w:tc>
          <w:tcPr>
            <w:tcW w:w="709" w:type="dxa"/>
          </w:tcPr>
          <w:p w14:paraId="074C2070" w14:textId="1C26E0DC" w:rsidR="00B75573" w:rsidRPr="00F90E1F" w:rsidRDefault="00B75573" w:rsidP="00F90E1F">
            <w:pPr>
              <w:ind w:right="96"/>
              <w:rPr>
                <w:rFonts w:ascii="Arial" w:hAnsi="Arial" w:cs="Arial"/>
                <w:sz w:val="24"/>
                <w:szCs w:val="24"/>
              </w:rPr>
            </w:pPr>
            <w:r w:rsidRPr="00F90E1F">
              <w:rPr>
                <w:rFonts w:ascii="Arial" w:hAnsi="Arial" w:cs="Arial"/>
                <w:sz w:val="24"/>
                <w:szCs w:val="24"/>
              </w:rPr>
              <w:t>0</w:t>
            </w:r>
          </w:p>
        </w:tc>
        <w:tc>
          <w:tcPr>
            <w:tcW w:w="2126" w:type="dxa"/>
          </w:tcPr>
          <w:p w14:paraId="0E8529F4" w14:textId="1A8D1212"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n/a</w:t>
            </w:r>
          </w:p>
        </w:tc>
        <w:tc>
          <w:tcPr>
            <w:tcW w:w="709" w:type="dxa"/>
          </w:tcPr>
          <w:p w14:paraId="25A73123" w14:textId="52E765CB"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1</w:t>
            </w:r>
          </w:p>
        </w:tc>
        <w:tc>
          <w:tcPr>
            <w:tcW w:w="1984" w:type="dxa"/>
          </w:tcPr>
          <w:p w14:paraId="1A14C7BC" w14:textId="30021706"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n/a</w:t>
            </w:r>
          </w:p>
        </w:tc>
      </w:tr>
      <w:tr w:rsidR="00B75573" w:rsidRPr="00F90E1F" w14:paraId="79D18039" w14:textId="0E68072E" w:rsidTr="004865E7">
        <w:trPr>
          <w:trHeight w:val="210"/>
        </w:trPr>
        <w:tc>
          <w:tcPr>
            <w:tcW w:w="3231" w:type="dxa"/>
          </w:tcPr>
          <w:p w14:paraId="569DC8A0" w14:textId="77777777" w:rsidR="00B75573" w:rsidRPr="00F90E1F" w:rsidRDefault="00B75573" w:rsidP="00F90E1F">
            <w:pPr>
              <w:ind w:right="96"/>
              <w:rPr>
                <w:rFonts w:ascii="Arial" w:hAnsi="Arial" w:cs="Arial"/>
                <w:sz w:val="24"/>
                <w:szCs w:val="24"/>
              </w:rPr>
            </w:pPr>
            <w:r w:rsidRPr="00F90E1F">
              <w:rPr>
                <w:rFonts w:ascii="Arial" w:hAnsi="Arial" w:cs="Arial"/>
                <w:sz w:val="24"/>
                <w:szCs w:val="24"/>
              </w:rPr>
              <w:t>File Notes £5k-&lt;£25k</w:t>
            </w:r>
          </w:p>
        </w:tc>
        <w:tc>
          <w:tcPr>
            <w:tcW w:w="709" w:type="dxa"/>
          </w:tcPr>
          <w:p w14:paraId="7E26924A" w14:textId="30FAEE38" w:rsidR="00B75573" w:rsidRPr="00F90E1F" w:rsidRDefault="00B75573" w:rsidP="00F90E1F">
            <w:pPr>
              <w:ind w:right="96"/>
              <w:rPr>
                <w:rFonts w:ascii="Arial" w:hAnsi="Arial" w:cs="Arial"/>
                <w:sz w:val="24"/>
                <w:szCs w:val="24"/>
              </w:rPr>
            </w:pPr>
            <w:r w:rsidRPr="00F90E1F">
              <w:rPr>
                <w:rFonts w:ascii="Arial" w:hAnsi="Arial" w:cs="Arial"/>
                <w:sz w:val="24"/>
                <w:szCs w:val="24"/>
              </w:rPr>
              <w:t>3</w:t>
            </w:r>
          </w:p>
        </w:tc>
        <w:tc>
          <w:tcPr>
            <w:tcW w:w="2126" w:type="dxa"/>
          </w:tcPr>
          <w:p w14:paraId="28C71DDD" w14:textId="25919E3B"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£34,298.00</w:t>
            </w:r>
          </w:p>
        </w:tc>
        <w:tc>
          <w:tcPr>
            <w:tcW w:w="709" w:type="dxa"/>
          </w:tcPr>
          <w:p w14:paraId="683A570F" w14:textId="5FAF9A8A"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1</w:t>
            </w:r>
          </w:p>
        </w:tc>
        <w:tc>
          <w:tcPr>
            <w:tcW w:w="1984" w:type="dxa"/>
          </w:tcPr>
          <w:p w14:paraId="47E81E64" w14:textId="1C411407"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n/a</w:t>
            </w:r>
          </w:p>
        </w:tc>
      </w:tr>
      <w:tr w:rsidR="00B75573" w:rsidRPr="00F90E1F" w14:paraId="20583520" w14:textId="06AF5E90" w:rsidTr="004865E7">
        <w:trPr>
          <w:trHeight w:val="210"/>
        </w:trPr>
        <w:tc>
          <w:tcPr>
            <w:tcW w:w="3231" w:type="dxa"/>
          </w:tcPr>
          <w:p w14:paraId="7530FBD9" w14:textId="77777777" w:rsidR="00B75573" w:rsidRPr="00F90E1F" w:rsidRDefault="00B75573" w:rsidP="00F90E1F">
            <w:pPr>
              <w:ind w:right="96"/>
              <w:rPr>
                <w:rFonts w:ascii="Arial" w:hAnsi="Arial" w:cs="Arial"/>
                <w:sz w:val="24"/>
                <w:szCs w:val="24"/>
              </w:rPr>
            </w:pPr>
            <w:r w:rsidRPr="00F90E1F">
              <w:rPr>
                <w:rFonts w:ascii="Arial" w:hAnsi="Arial" w:cs="Arial"/>
                <w:sz w:val="24"/>
                <w:szCs w:val="24"/>
              </w:rPr>
              <w:t>File Notes &gt;£25k-&lt;£OJEU</w:t>
            </w:r>
          </w:p>
        </w:tc>
        <w:tc>
          <w:tcPr>
            <w:tcW w:w="709" w:type="dxa"/>
          </w:tcPr>
          <w:p w14:paraId="733A9875" w14:textId="5E7006A3" w:rsidR="00B75573" w:rsidRPr="00F90E1F" w:rsidRDefault="00B75573" w:rsidP="00F90E1F">
            <w:pPr>
              <w:ind w:right="96"/>
              <w:rPr>
                <w:rFonts w:ascii="Arial" w:hAnsi="Arial" w:cs="Arial"/>
                <w:sz w:val="24"/>
                <w:szCs w:val="24"/>
              </w:rPr>
            </w:pPr>
            <w:r w:rsidRPr="00F90E1F">
              <w:rPr>
                <w:rFonts w:ascii="Arial" w:hAnsi="Arial" w:cs="Arial"/>
                <w:sz w:val="24"/>
                <w:szCs w:val="24"/>
              </w:rPr>
              <w:t>1</w:t>
            </w:r>
          </w:p>
        </w:tc>
        <w:tc>
          <w:tcPr>
            <w:tcW w:w="2126" w:type="dxa"/>
          </w:tcPr>
          <w:p w14:paraId="29F7BE9C" w14:textId="0ABB86D1"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n/a</w:t>
            </w:r>
          </w:p>
        </w:tc>
        <w:tc>
          <w:tcPr>
            <w:tcW w:w="709" w:type="dxa"/>
          </w:tcPr>
          <w:p w14:paraId="47E8C5C9" w14:textId="22CA6A13"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1</w:t>
            </w:r>
          </w:p>
        </w:tc>
        <w:tc>
          <w:tcPr>
            <w:tcW w:w="1984" w:type="dxa"/>
          </w:tcPr>
          <w:p w14:paraId="10CB8146" w14:textId="16F4A2B0"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n/a</w:t>
            </w:r>
          </w:p>
        </w:tc>
      </w:tr>
      <w:tr w:rsidR="00B75573" w:rsidRPr="00EB2F11" w14:paraId="34B8AE6E" w14:textId="66EBA543" w:rsidTr="004865E7">
        <w:trPr>
          <w:trHeight w:val="210"/>
        </w:trPr>
        <w:tc>
          <w:tcPr>
            <w:tcW w:w="3231" w:type="dxa"/>
          </w:tcPr>
          <w:p w14:paraId="72FAC6EB" w14:textId="77777777" w:rsidR="00B75573" w:rsidRPr="00F90E1F" w:rsidRDefault="00B75573" w:rsidP="00F90E1F">
            <w:pPr>
              <w:ind w:right="96"/>
              <w:rPr>
                <w:rFonts w:ascii="Arial" w:hAnsi="Arial" w:cs="Arial"/>
                <w:sz w:val="24"/>
                <w:szCs w:val="24"/>
              </w:rPr>
            </w:pPr>
            <w:r w:rsidRPr="00F90E1F">
              <w:rPr>
                <w:rFonts w:ascii="Arial" w:hAnsi="Arial" w:cs="Arial"/>
                <w:sz w:val="24"/>
                <w:szCs w:val="24"/>
              </w:rPr>
              <w:t>File Notes &gt;£OJEU</w:t>
            </w:r>
          </w:p>
        </w:tc>
        <w:tc>
          <w:tcPr>
            <w:tcW w:w="709" w:type="dxa"/>
          </w:tcPr>
          <w:p w14:paraId="19AE0B5A" w14:textId="572FAD1B" w:rsidR="00B75573" w:rsidRPr="00F90E1F" w:rsidRDefault="00B75573" w:rsidP="00F90E1F">
            <w:pPr>
              <w:ind w:right="96"/>
              <w:rPr>
                <w:rFonts w:ascii="Arial" w:hAnsi="Arial" w:cs="Arial"/>
                <w:sz w:val="24"/>
                <w:szCs w:val="24"/>
              </w:rPr>
            </w:pPr>
            <w:r w:rsidRPr="00F90E1F">
              <w:rPr>
                <w:rFonts w:ascii="Arial" w:hAnsi="Arial" w:cs="Arial"/>
                <w:sz w:val="24"/>
                <w:szCs w:val="24"/>
              </w:rPr>
              <w:t>1</w:t>
            </w:r>
          </w:p>
        </w:tc>
        <w:tc>
          <w:tcPr>
            <w:tcW w:w="2126" w:type="dxa"/>
          </w:tcPr>
          <w:p w14:paraId="44F6376A" w14:textId="5B10D2F4"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n/a</w:t>
            </w:r>
          </w:p>
        </w:tc>
        <w:tc>
          <w:tcPr>
            <w:tcW w:w="709" w:type="dxa"/>
          </w:tcPr>
          <w:p w14:paraId="1959F8A9" w14:textId="45CAC1CD"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2</w:t>
            </w:r>
          </w:p>
        </w:tc>
        <w:tc>
          <w:tcPr>
            <w:tcW w:w="1984" w:type="dxa"/>
          </w:tcPr>
          <w:p w14:paraId="792FF28C" w14:textId="6A9B4083" w:rsidR="00B75573" w:rsidRPr="00F90E1F" w:rsidRDefault="00B75573" w:rsidP="00F90E1F">
            <w:pPr>
              <w:ind w:right="96"/>
              <w:jc w:val="right"/>
              <w:rPr>
                <w:rFonts w:ascii="Arial" w:hAnsi="Arial" w:cs="Arial"/>
                <w:sz w:val="24"/>
                <w:szCs w:val="24"/>
              </w:rPr>
            </w:pPr>
            <w:r w:rsidRPr="00F90E1F">
              <w:rPr>
                <w:rFonts w:ascii="Arial" w:hAnsi="Arial" w:cs="Arial"/>
                <w:sz w:val="24"/>
                <w:szCs w:val="24"/>
              </w:rPr>
              <w:t>£324,786.60</w:t>
            </w:r>
          </w:p>
        </w:tc>
      </w:tr>
    </w:tbl>
    <w:p w14:paraId="6C98ACBB" w14:textId="77777777" w:rsidR="0015346D" w:rsidRPr="00EB2F11" w:rsidRDefault="0015346D" w:rsidP="00F90E1F">
      <w:pPr>
        <w:pStyle w:val="ListParagraph"/>
        <w:spacing w:after="0" w:line="240" w:lineRule="auto"/>
        <w:ind w:left="360"/>
        <w:jc w:val="both"/>
        <w:rPr>
          <w:rFonts w:ascii="Arial" w:hAnsi="Arial" w:cs="Arial"/>
          <w:sz w:val="24"/>
          <w:szCs w:val="24"/>
        </w:rPr>
      </w:pPr>
    </w:p>
    <w:p w14:paraId="365E5975" w14:textId="0F382982" w:rsidR="0067384C" w:rsidRPr="003E3682" w:rsidRDefault="0067384C" w:rsidP="00F90E1F">
      <w:pPr>
        <w:spacing w:after="0" w:line="240" w:lineRule="auto"/>
        <w:jc w:val="both"/>
        <w:rPr>
          <w:rFonts w:ascii="Arial" w:hAnsi="Arial" w:cs="Arial"/>
          <w:sz w:val="24"/>
          <w:szCs w:val="24"/>
        </w:rPr>
      </w:pPr>
    </w:p>
    <w:p w14:paraId="1BAF17E4" w14:textId="77777777" w:rsidR="00F4586A" w:rsidRDefault="00F4586A" w:rsidP="00EB2F11">
      <w:pPr>
        <w:pStyle w:val="ListParagraph"/>
        <w:spacing w:after="0" w:line="240" w:lineRule="auto"/>
        <w:ind w:left="714" w:hanging="714"/>
        <w:jc w:val="both"/>
        <w:rPr>
          <w:rFonts w:ascii="Arial" w:hAnsi="Arial" w:cs="Arial"/>
          <w:sz w:val="24"/>
          <w:szCs w:val="24"/>
        </w:rPr>
      </w:pPr>
    </w:p>
    <w:p w14:paraId="67ADF9FF" w14:textId="41D8C9BD" w:rsidR="003E5E2A" w:rsidRDefault="003E5E2A" w:rsidP="00EB2F11">
      <w:pPr>
        <w:pStyle w:val="ListParagraph"/>
        <w:numPr>
          <w:ilvl w:val="1"/>
          <w:numId w:val="12"/>
        </w:numPr>
        <w:spacing w:after="0" w:line="240" w:lineRule="auto"/>
        <w:ind w:left="714" w:hanging="714"/>
        <w:jc w:val="both"/>
        <w:rPr>
          <w:rFonts w:ascii="Arial" w:hAnsi="Arial" w:cs="Arial"/>
          <w:sz w:val="24"/>
          <w:szCs w:val="24"/>
        </w:rPr>
      </w:pPr>
      <w:r>
        <w:rPr>
          <w:rFonts w:ascii="Arial" w:hAnsi="Arial" w:cs="Arial"/>
          <w:sz w:val="24"/>
          <w:szCs w:val="24"/>
        </w:rPr>
        <w:lastRenderedPageBreak/>
        <w:t>The commitment made by Procurement Services to raise the level of transparency to the Audit Committee progresses. T</w:t>
      </w:r>
      <w:r w:rsidRPr="00C17236">
        <w:rPr>
          <w:rFonts w:ascii="Arial" w:hAnsi="Arial" w:cs="Arial"/>
          <w:sz w:val="24"/>
          <w:szCs w:val="24"/>
        </w:rPr>
        <w:t>h</w:t>
      </w:r>
      <w:r>
        <w:rPr>
          <w:rFonts w:ascii="Arial" w:hAnsi="Arial" w:cs="Arial"/>
          <w:sz w:val="24"/>
          <w:szCs w:val="24"/>
        </w:rPr>
        <w:t xml:space="preserve">rough data analysis focusing on recurring and aggregated spend, activity has been identified </w:t>
      </w:r>
      <w:r w:rsidRPr="00C17236">
        <w:rPr>
          <w:rFonts w:ascii="Arial" w:hAnsi="Arial" w:cs="Arial"/>
          <w:sz w:val="24"/>
          <w:szCs w:val="24"/>
        </w:rPr>
        <w:t>of purchases made without Procurement Services involvement</w:t>
      </w:r>
      <w:r>
        <w:rPr>
          <w:rFonts w:ascii="Arial" w:hAnsi="Arial" w:cs="Arial"/>
          <w:sz w:val="24"/>
          <w:szCs w:val="24"/>
        </w:rPr>
        <w:t xml:space="preserve">. To address such issues, the introduction in </w:t>
      </w:r>
      <w:r w:rsidRPr="002F2438">
        <w:rPr>
          <w:rFonts w:ascii="Arial" w:hAnsi="Arial" w:cs="Arial"/>
          <w:b/>
          <w:sz w:val="24"/>
          <w:szCs w:val="24"/>
        </w:rPr>
        <w:t>Appendix 1</w:t>
      </w:r>
      <w:r w:rsidR="007153F0">
        <w:rPr>
          <w:rFonts w:ascii="Arial" w:hAnsi="Arial" w:cs="Arial"/>
          <w:sz w:val="24"/>
          <w:szCs w:val="24"/>
        </w:rPr>
        <w:t xml:space="preserve"> of</w:t>
      </w:r>
      <w:r w:rsidRPr="00C17236">
        <w:rPr>
          <w:rFonts w:ascii="Arial" w:hAnsi="Arial" w:cs="Arial"/>
          <w:sz w:val="24"/>
          <w:szCs w:val="24"/>
        </w:rPr>
        <w:t xml:space="preserve"> ‘further matters’ to be reported to the Audit Committee</w:t>
      </w:r>
      <w:r>
        <w:rPr>
          <w:rFonts w:ascii="Arial" w:hAnsi="Arial" w:cs="Arial"/>
          <w:sz w:val="24"/>
          <w:szCs w:val="24"/>
        </w:rPr>
        <w:t xml:space="preserve"> </w:t>
      </w:r>
      <w:r w:rsidR="007153F0">
        <w:rPr>
          <w:rFonts w:ascii="Arial" w:hAnsi="Arial" w:cs="Arial"/>
          <w:sz w:val="24"/>
          <w:szCs w:val="24"/>
        </w:rPr>
        <w:t>has been</w:t>
      </w:r>
      <w:r>
        <w:rPr>
          <w:rFonts w:ascii="Arial" w:hAnsi="Arial" w:cs="Arial"/>
          <w:sz w:val="24"/>
          <w:szCs w:val="24"/>
        </w:rPr>
        <w:t xml:space="preserve"> introduced</w:t>
      </w:r>
      <w:r w:rsidR="007153F0">
        <w:rPr>
          <w:rFonts w:ascii="Arial" w:hAnsi="Arial" w:cs="Arial"/>
          <w:sz w:val="24"/>
          <w:szCs w:val="24"/>
        </w:rPr>
        <w:t>.</w:t>
      </w:r>
    </w:p>
    <w:p w14:paraId="185C98A9" w14:textId="77777777" w:rsidR="003E5E2A" w:rsidRDefault="003E5E2A" w:rsidP="00EB2F11">
      <w:pPr>
        <w:pStyle w:val="ListParagraph"/>
        <w:spacing w:after="0" w:line="240" w:lineRule="auto"/>
        <w:ind w:left="716" w:hanging="714"/>
        <w:jc w:val="both"/>
        <w:rPr>
          <w:rFonts w:ascii="Arial" w:hAnsi="Arial" w:cs="Arial"/>
          <w:sz w:val="24"/>
          <w:szCs w:val="24"/>
        </w:rPr>
      </w:pPr>
    </w:p>
    <w:p w14:paraId="335949E3" w14:textId="77777777" w:rsidR="003E5E2A" w:rsidRDefault="003E5E2A" w:rsidP="00EB2F11">
      <w:pPr>
        <w:pStyle w:val="ListParagraph"/>
        <w:numPr>
          <w:ilvl w:val="1"/>
          <w:numId w:val="12"/>
        </w:numPr>
        <w:spacing w:after="0" w:line="240" w:lineRule="auto"/>
        <w:ind w:left="709" w:hanging="709"/>
        <w:jc w:val="both"/>
        <w:rPr>
          <w:rFonts w:ascii="Arial" w:hAnsi="Arial" w:cs="Arial"/>
          <w:sz w:val="24"/>
          <w:szCs w:val="24"/>
        </w:rPr>
      </w:pPr>
      <w:r w:rsidRPr="00C17236">
        <w:rPr>
          <w:rFonts w:ascii="Arial" w:hAnsi="Arial" w:cs="Arial"/>
          <w:sz w:val="24"/>
          <w:szCs w:val="24"/>
        </w:rPr>
        <w:t xml:space="preserve">As agreed by the Executive Board, the contract register is now readily available and issued to Finance colleagues on a monthly basis. Any gaps in the allocation to a Senior Responsible Owner will be addressed as part of ongoing performance agendas. </w:t>
      </w:r>
    </w:p>
    <w:p w14:paraId="763806FF" w14:textId="1C7C55BB" w:rsidR="003E5E2A" w:rsidRDefault="003E5E2A" w:rsidP="003E5E2A">
      <w:pPr>
        <w:spacing w:after="0" w:line="240" w:lineRule="auto"/>
        <w:jc w:val="both"/>
        <w:rPr>
          <w:rFonts w:ascii="Arial" w:hAnsi="Arial" w:cs="Arial"/>
          <w:sz w:val="24"/>
          <w:szCs w:val="24"/>
        </w:rPr>
      </w:pPr>
    </w:p>
    <w:p w14:paraId="68F1B455" w14:textId="77777777" w:rsidR="00F90E1F" w:rsidRDefault="00F90E1F" w:rsidP="003E5E2A">
      <w:pPr>
        <w:spacing w:after="0" w:line="240" w:lineRule="auto"/>
        <w:jc w:val="both"/>
        <w:rPr>
          <w:rFonts w:ascii="Arial" w:hAnsi="Arial" w:cs="Arial"/>
          <w:sz w:val="24"/>
          <w:szCs w:val="24"/>
        </w:rPr>
      </w:pPr>
    </w:p>
    <w:p w14:paraId="5E7158B3" w14:textId="3696A62E"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C17236">
        <w:rPr>
          <w:rFonts w:ascii="Arial" w:hAnsi="Arial" w:cs="Arial"/>
          <w:b/>
          <w:sz w:val="24"/>
          <w:szCs w:val="24"/>
        </w:rPr>
        <w:t>GOVERNANCE AND RISK ISSUES</w:t>
      </w:r>
    </w:p>
    <w:p w14:paraId="41232C0F" w14:textId="5B9FF181" w:rsidR="00692591" w:rsidRPr="00F90E1F" w:rsidRDefault="003E5E2A" w:rsidP="00692591">
      <w:pPr>
        <w:pStyle w:val="ListParagraph"/>
        <w:numPr>
          <w:ilvl w:val="1"/>
          <w:numId w:val="12"/>
        </w:numPr>
        <w:spacing w:after="0" w:line="240" w:lineRule="auto"/>
        <w:ind w:left="709" w:hanging="709"/>
        <w:jc w:val="both"/>
        <w:rPr>
          <w:rFonts w:ascii="Arial" w:hAnsi="Arial" w:cs="Arial"/>
          <w:sz w:val="24"/>
          <w:szCs w:val="24"/>
        </w:rPr>
      </w:pPr>
      <w:r w:rsidRPr="00302382">
        <w:rPr>
          <w:rFonts w:ascii="Arial" w:hAnsi="Arial" w:cs="Arial"/>
          <w:sz w:val="24"/>
          <w:szCs w:val="24"/>
        </w:rPr>
        <w:t xml:space="preserve">The number of and value relating to Retrospective Action taken by the </w:t>
      </w:r>
      <w:r>
        <w:rPr>
          <w:rFonts w:ascii="Arial" w:hAnsi="Arial" w:cs="Arial"/>
          <w:sz w:val="24"/>
          <w:szCs w:val="24"/>
        </w:rPr>
        <w:t>Health Board</w:t>
      </w:r>
      <w:r w:rsidRPr="00302382">
        <w:rPr>
          <w:rFonts w:ascii="Arial" w:hAnsi="Arial" w:cs="Arial"/>
          <w:sz w:val="24"/>
          <w:szCs w:val="24"/>
        </w:rPr>
        <w:t xml:space="preserve"> </w:t>
      </w:r>
      <w:r w:rsidR="002F2438">
        <w:rPr>
          <w:rFonts w:ascii="Arial" w:hAnsi="Arial" w:cs="Arial"/>
          <w:sz w:val="24"/>
          <w:szCs w:val="24"/>
        </w:rPr>
        <w:t>introduces an element of increased</w:t>
      </w:r>
      <w:r w:rsidRPr="00302382">
        <w:rPr>
          <w:rFonts w:ascii="Arial" w:hAnsi="Arial" w:cs="Arial"/>
          <w:sz w:val="24"/>
          <w:szCs w:val="24"/>
        </w:rPr>
        <w:t xml:space="preserve"> risk. Any expenditure committed must be in accordance with the Standing Financial Instructions and competition must be sought for all expenditure over £5k, where an existing compliant contract is not </w:t>
      </w:r>
      <w:r w:rsidRPr="00F90E1F">
        <w:rPr>
          <w:rFonts w:ascii="Arial" w:hAnsi="Arial" w:cs="Arial"/>
          <w:sz w:val="24"/>
          <w:szCs w:val="24"/>
        </w:rPr>
        <w:t>already in place.</w:t>
      </w:r>
      <w:r w:rsidR="00530188" w:rsidRPr="00F90E1F">
        <w:rPr>
          <w:rFonts w:ascii="Arial" w:hAnsi="Arial" w:cs="Arial"/>
          <w:sz w:val="24"/>
          <w:szCs w:val="24"/>
        </w:rPr>
        <w:t xml:space="preserve"> This will be addressed by increasing awareness of procurement compliance requirements and training of budget holders. </w:t>
      </w:r>
    </w:p>
    <w:p w14:paraId="41763ED1" w14:textId="77777777" w:rsidR="00692591" w:rsidRPr="00F90E1F" w:rsidRDefault="00692591" w:rsidP="00692591">
      <w:pPr>
        <w:pStyle w:val="ListParagraph"/>
        <w:spacing w:after="0" w:line="240" w:lineRule="auto"/>
        <w:ind w:left="709"/>
        <w:jc w:val="both"/>
        <w:rPr>
          <w:rFonts w:ascii="Arial" w:hAnsi="Arial" w:cs="Arial"/>
          <w:sz w:val="24"/>
          <w:szCs w:val="24"/>
        </w:rPr>
      </w:pPr>
    </w:p>
    <w:p w14:paraId="10C63EB9" w14:textId="33EDDBDB" w:rsidR="00692591" w:rsidRPr="00F90E1F" w:rsidRDefault="00692591" w:rsidP="00692591">
      <w:pPr>
        <w:pStyle w:val="ListParagraph"/>
        <w:numPr>
          <w:ilvl w:val="1"/>
          <w:numId w:val="12"/>
        </w:numPr>
        <w:spacing w:after="0" w:line="240" w:lineRule="auto"/>
        <w:ind w:left="709" w:hanging="709"/>
        <w:jc w:val="both"/>
        <w:rPr>
          <w:rFonts w:ascii="Arial" w:hAnsi="Arial" w:cs="Arial"/>
          <w:sz w:val="24"/>
          <w:szCs w:val="24"/>
        </w:rPr>
      </w:pPr>
      <w:r w:rsidRPr="00F90E1F">
        <w:rPr>
          <w:rFonts w:ascii="Arial" w:hAnsi="Arial" w:cs="Arial"/>
          <w:sz w:val="24"/>
          <w:szCs w:val="24"/>
        </w:rPr>
        <w:t xml:space="preserve">Expenditure that </w:t>
      </w:r>
      <w:r w:rsidR="000900C2" w:rsidRPr="00F90E1F">
        <w:rPr>
          <w:rFonts w:ascii="Arial" w:hAnsi="Arial" w:cs="Arial"/>
          <w:sz w:val="24"/>
          <w:szCs w:val="24"/>
        </w:rPr>
        <w:t xml:space="preserve">does not require an SQA or STA, defined as where there is no possible competition or alternative is now reported in Appendix 1. This change is practice is a result of learning </w:t>
      </w:r>
      <w:r w:rsidR="00C03AAC" w:rsidRPr="00F90E1F">
        <w:rPr>
          <w:rFonts w:ascii="Arial" w:hAnsi="Arial" w:cs="Arial"/>
          <w:sz w:val="24"/>
          <w:szCs w:val="24"/>
        </w:rPr>
        <w:t xml:space="preserve">and engagement with Audit and assurance services, and other Health Boards and Trusts in Wales. </w:t>
      </w:r>
    </w:p>
    <w:p w14:paraId="7C761048" w14:textId="77777777" w:rsidR="00B75573" w:rsidRPr="00F90E1F" w:rsidRDefault="00B75573" w:rsidP="00B75573">
      <w:pPr>
        <w:pStyle w:val="ListParagraph"/>
        <w:rPr>
          <w:rFonts w:ascii="Arial" w:hAnsi="Arial" w:cs="Arial"/>
          <w:sz w:val="24"/>
          <w:szCs w:val="24"/>
        </w:rPr>
      </w:pPr>
    </w:p>
    <w:p w14:paraId="4D13677D" w14:textId="5C8D3A77" w:rsidR="00B75573" w:rsidRPr="00F90E1F" w:rsidRDefault="00E93169" w:rsidP="00F90E1F">
      <w:pPr>
        <w:pStyle w:val="ListParagraph"/>
        <w:numPr>
          <w:ilvl w:val="1"/>
          <w:numId w:val="12"/>
        </w:numPr>
        <w:spacing w:after="0" w:line="240" w:lineRule="auto"/>
        <w:ind w:left="709" w:hanging="709"/>
        <w:jc w:val="both"/>
        <w:rPr>
          <w:rFonts w:ascii="Arial" w:hAnsi="Arial" w:cs="Arial"/>
          <w:sz w:val="24"/>
          <w:szCs w:val="24"/>
        </w:rPr>
      </w:pPr>
      <w:r w:rsidRPr="00F90E1F">
        <w:rPr>
          <w:rFonts w:ascii="Arial" w:hAnsi="Arial" w:cs="Arial"/>
          <w:sz w:val="24"/>
          <w:szCs w:val="24"/>
        </w:rPr>
        <w:t xml:space="preserve">All Wales contract awards are included as a standard report within Appendix 1. This gives the committee </w:t>
      </w:r>
      <w:r w:rsidR="00180768" w:rsidRPr="00F90E1F">
        <w:rPr>
          <w:rFonts w:ascii="Arial" w:hAnsi="Arial" w:cs="Arial"/>
          <w:sz w:val="24"/>
          <w:szCs w:val="24"/>
        </w:rPr>
        <w:t>oversight of contracts that the Health Board participate in.</w:t>
      </w:r>
    </w:p>
    <w:p w14:paraId="0254EA29" w14:textId="77777777" w:rsidR="00F16A32" w:rsidRPr="00F90E1F" w:rsidRDefault="00F16A32" w:rsidP="00F90E1F">
      <w:pPr>
        <w:spacing w:after="0" w:line="240" w:lineRule="auto"/>
        <w:rPr>
          <w:rFonts w:ascii="Arial" w:hAnsi="Arial" w:cs="Arial"/>
          <w:sz w:val="24"/>
          <w:szCs w:val="24"/>
        </w:rPr>
      </w:pPr>
    </w:p>
    <w:p w14:paraId="42DC0658" w14:textId="162E956A" w:rsidR="00F16A32" w:rsidRPr="00F90E1F" w:rsidRDefault="00F16A32" w:rsidP="00F90E1F">
      <w:pPr>
        <w:pStyle w:val="ListParagraph"/>
        <w:numPr>
          <w:ilvl w:val="1"/>
          <w:numId w:val="12"/>
        </w:numPr>
        <w:spacing w:after="0" w:line="240" w:lineRule="auto"/>
        <w:ind w:left="709" w:hanging="709"/>
        <w:jc w:val="both"/>
        <w:rPr>
          <w:rFonts w:ascii="Arial" w:hAnsi="Arial" w:cs="Arial"/>
          <w:sz w:val="24"/>
          <w:szCs w:val="24"/>
        </w:rPr>
      </w:pPr>
      <w:r w:rsidRPr="00F90E1F">
        <w:rPr>
          <w:rFonts w:ascii="Arial" w:hAnsi="Arial" w:cs="Arial"/>
          <w:sz w:val="24"/>
          <w:szCs w:val="24"/>
        </w:rPr>
        <w:t xml:space="preserve">The Procurement team have reviewed their </w:t>
      </w:r>
      <w:r w:rsidR="002554F5" w:rsidRPr="00F90E1F">
        <w:rPr>
          <w:rFonts w:ascii="Arial" w:hAnsi="Arial" w:cs="Arial"/>
          <w:sz w:val="24"/>
          <w:szCs w:val="24"/>
        </w:rPr>
        <w:t>SharePoint</w:t>
      </w:r>
      <w:r w:rsidRPr="00F90E1F">
        <w:rPr>
          <w:rFonts w:ascii="Arial" w:hAnsi="Arial" w:cs="Arial"/>
          <w:sz w:val="24"/>
          <w:szCs w:val="24"/>
        </w:rPr>
        <w:t xml:space="preserve"> page to include enhanced procurement guidance and supporting documentation.  </w:t>
      </w:r>
    </w:p>
    <w:p w14:paraId="093C0140" w14:textId="77777777" w:rsidR="00586318" w:rsidRPr="002554F5" w:rsidRDefault="00586318" w:rsidP="00586318">
      <w:pPr>
        <w:pStyle w:val="ListParagraph"/>
        <w:spacing w:after="0" w:line="240" w:lineRule="auto"/>
        <w:ind w:left="709"/>
        <w:jc w:val="both"/>
        <w:rPr>
          <w:rFonts w:ascii="Arial" w:hAnsi="Arial" w:cs="Arial"/>
          <w:sz w:val="24"/>
          <w:szCs w:val="24"/>
        </w:rPr>
      </w:pPr>
    </w:p>
    <w:p w14:paraId="5F608245" w14:textId="386B0110" w:rsidR="00586318" w:rsidRPr="002554F5" w:rsidRDefault="00586318" w:rsidP="00586318">
      <w:pPr>
        <w:pStyle w:val="ListParagraph"/>
        <w:numPr>
          <w:ilvl w:val="1"/>
          <w:numId w:val="12"/>
        </w:numPr>
        <w:spacing w:after="0" w:line="240" w:lineRule="auto"/>
        <w:ind w:left="709" w:hanging="709"/>
        <w:jc w:val="both"/>
        <w:rPr>
          <w:rFonts w:ascii="Arial" w:hAnsi="Arial" w:cs="Arial"/>
          <w:sz w:val="24"/>
          <w:szCs w:val="24"/>
        </w:rPr>
      </w:pPr>
      <w:r w:rsidRPr="002554F5">
        <w:rPr>
          <w:rFonts w:ascii="Arial" w:hAnsi="Arial" w:cs="Arial"/>
          <w:sz w:val="24"/>
          <w:szCs w:val="24"/>
        </w:rPr>
        <w:t>Following the January 2022 Audit committee meeting it has been agreed with the Acting Head of Corporate governance that Appendix one will be categories in expenditure bands. This is to protect the commercial confidentiality and sensitivity of individual contracts.</w:t>
      </w:r>
      <w:r w:rsidR="00F6521B" w:rsidRPr="002554F5">
        <w:rPr>
          <w:rFonts w:ascii="Arial" w:hAnsi="Arial" w:cs="Arial"/>
          <w:sz w:val="24"/>
          <w:szCs w:val="24"/>
        </w:rPr>
        <w:t xml:space="preserve"> Full detail of any SQA/STA/RA is available from the Procurement department upon request.</w:t>
      </w:r>
    </w:p>
    <w:p w14:paraId="4E5CD4D7" w14:textId="77777777" w:rsidR="003E5E2A" w:rsidRPr="00F16A32" w:rsidRDefault="003E5E2A" w:rsidP="00F16A32">
      <w:pPr>
        <w:spacing w:after="0" w:line="240" w:lineRule="auto"/>
        <w:jc w:val="both"/>
        <w:rPr>
          <w:rFonts w:ascii="Arial" w:hAnsi="Arial" w:cs="Arial"/>
          <w:sz w:val="24"/>
          <w:szCs w:val="24"/>
        </w:rPr>
      </w:pPr>
    </w:p>
    <w:p w14:paraId="5A5E29A6" w14:textId="6F30D6CF" w:rsidR="003E5E2A" w:rsidRDefault="003E5E2A" w:rsidP="003E5E2A">
      <w:pPr>
        <w:pStyle w:val="ListParagraph"/>
        <w:numPr>
          <w:ilvl w:val="1"/>
          <w:numId w:val="12"/>
        </w:numPr>
        <w:spacing w:after="0" w:line="240" w:lineRule="auto"/>
        <w:ind w:left="709" w:hanging="709"/>
        <w:jc w:val="both"/>
        <w:rPr>
          <w:rFonts w:ascii="Arial" w:hAnsi="Arial" w:cs="Arial"/>
          <w:sz w:val="24"/>
          <w:szCs w:val="24"/>
        </w:rPr>
      </w:pPr>
      <w:r w:rsidRPr="00C17236">
        <w:rPr>
          <w:rFonts w:ascii="Arial" w:hAnsi="Arial" w:cs="Arial"/>
          <w:sz w:val="24"/>
          <w:szCs w:val="24"/>
        </w:rPr>
        <w:t>Procurement Policy Notes (PPNs) are issued by the Cabinet Office and provide specific guidance on matters relating to the Public Contract Regulations (2015)</w:t>
      </w:r>
      <w:r>
        <w:rPr>
          <w:rFonts w:ascii="Arial" w:hAnsi="Arial" w:cs="Arial"/>
          <w:sz w:val="24"/>
          <w:szCs w:val="24"/>
        </w:rPr>
        <w:t xml:space="preserve"> and as such are cascaded via the policy division within the Welsh Government hosted National Procurement Service for Wales. </w:t>
      </w:r>
    </w:p>
    <w:p w14:paraId="6970B492" w14:textId="77777777" w:rsidR="003E5E2A" w:rsidRPr="00144BD6" w:rsidRDefault="003E5E2A" w:rsidP="00144BD6">
      <w:pPr>
        <w:spacing w:after="0" w:line="240" w:lineRule="auto"/>
        <w:jc w:val="both"/>
        <w:rPr>
          <w:rFonts w:ascii="Arial" w:hAnsi="Arial" w:cs="Arial"/>
          <w:sz w:val="24"/>
          <w:szCs w:val="24"/>
        </w:rPr>
      </w:pPr>
    </w:p>
    <w:p w14:paraId="23CC3B21" w14:textId="77777777" w:rsidR="003E5E2A" w:rsidRDefault="003E5E2A" w:rsidP="003E5E2A">
      <w:pPr>
        <w:pStyle w:val="ListParagraph"/>
        <w:numPr>
          <w:ilvl w:val="1"/>
          <w:numId w:val="12"/>
        </w:numPr>
        <w:spacing w:after="0" w:line="240" w:lineRule="auto"/>
        <w:ind w:left="709" w:hanging="709"/>
        <w:jc w:val="both"/>
        <w:rPr>
          <w:rFonts w:ascii="Arial" w:hAnsi="Arial" w:cs="Arial"/>
          <w:sz w:val="24"/>
          <w:szCs w:val="24"/>
        </w:rPr>
      </w:pPr>
      <w:r>
        <w:rPr>
          <w:rFonts w:ascii="Arial" w:hAnsi="Arial" w:cs="Arial"/>
          <w:sz w:val="24"/>
          <w:szCs w:val="24"/>
        </w:rPr>
        <w:t>Certain matters reported (</w:t>
      </w:r>
      <w:r w:rsidRPr="002F2438">
        <w:rPr>
          <w:rFonts w:ascii="Arial" w:hAnsi="Arial" w:cs="Arial"/>
          <w:b/>
          <w:sz w:val="24"/>
          <w:szCs w:val="24"/>
        </w:rPr>
        <w:t>Appendix 1</w:t>
      </w:r>
      <w:r>
        <w:rPr>
          <w:rFonts w:ascii="Arial" w:hAnsi="Arial" w:cs="Arial"/>
          <w:sz w:val="24"/>
          <w:szCs w:val="24"/>
        </w:rPr>
        <w:t>) are covered by the publication of ‘Procurement Policy Note 01/20: Responding to Covid-19’.</w:t>
      </w:r>
    </w:p>
    <w:p w14:paraId="6D051EA7" w14:textId="77777777" w:rsidR="003E5E2A" w:rsidRPr="003714DB" w:rsidRDefault="003E5E2A" w:rsidP="003E5E2A">
      <w:pPr>
        <w:pStyle w:val="ListParagraph"/>
        <w:rPr>
          <w:rFonts w:ascii="Arial" w:hAnsi="Arial" w:cs="Arial"/>
          <w:sz w:val="24"/>
          <w:szCs w:val="24"/>
        </w:rPr>
      </w:pPr>
    </w:p>
    <w:p w14:paraId="7875D950" w14:textId="77777777" w:rsidR="003E5E2A" w:rsidRDefault="003E5E2A" w:rsidP="003E5E2A">
      <w:pPr>
        <w:pStyle w:val="ListParagraph"/>
        <w:numPr>
          <w:ilvl w:val="1"/>
          <w:numId w:val="12"/>
        </w:numPr>
        <w:spacing w:after="0" w:line="240" w:lineRule="auto"/>
        <w:ind w:left="709" w:hanging="709"/>
        <w:jc w:val="both"/>
        <w:rPr>
          <w:rFonts w:ascii="Arial" w:hAnsi="Arial" w:cs="Arial"/>
          <w:sz w:val="24"/>
          <w:szCs w:val="24"/>
        </w:rPr>
      </w:pPr>
      <w:r>
        <w:rPr>
          <w:rFonts w:ascii="Arial" w:hAnsi="Arial" w:cs="Arial"/>
          <w:sz w:val="24"/>
          <w:szCs w:val="24"/>
        </w:rPr>
        <w:t>Two further notices have been published for which best practice across the Health Board and Procurement Service will need to be updated in due course:</w:t>
      </w:r>
    </w:p>
    <w:p w14:paraId="5C1EBA96" w14:textId="77777777" w:rsidR="003E5E2A" w:rsidRPr="003714DB" w:rsidRDefault="003E5E2A" w:rsidP="003E5E2A">
      <w:pPr>
        <w:pStyle w:val="ListParagraph"/>
        <w:rPr>
          <w:rFonts w:ascii="Arial" w:hAnsi="Arial" w:cs="Arial"/>
          <w:sz w:val="24"/>
          <w:szCs w:val="24"/>
        </w:rPr>
      </w:pPr>
    </w:p>
    <w:p w14:paraId="21E8F552" w14:textId="77777777" w:rsidR="003E5E2A" w:rsidRDefault="003E5E2A" w:rsidP="002F2438">
      <w:pPr>
        <w:pStyle w:val="ListParagraph"/>
        <w:numPr>
          <w:ilvl w:val="2"/>
          <w:numId w:val="12"/>
        </w:numPr>
        <w:spacing w:after="0" w:line="240" w:lineRule="auto"/>
        <w:ind w:left="1418" w:hanging="698"/>
        <w:jc w:val="both"/>
        <w:rPr>
          <w:rFonts w:ascii="Arial" w:hAnsi="Arial" w:cs="Arial"/>
          <w:sz w:val="24"/>
          <w:szCs w:val="24"/>
        </w:rPr>
      </w:pPr>
      <w:r>
        <w:rPr>
          <w:rFonts w:ascii="Arial" w:hAnsi="Arial" w:cs="Arial"/>
          <w:sz w:val="24"/>
          <w:szCs w:val="24"/>
        </w:rPr>
        <w:lastRenderedPageBreak/>
        <w:t>Procurement Policy Note 07/20 – Taking account of a bidder’s approach to payment in the procurement of major government contracts</w:t>
      </w:r>
    </w:p>
    <w:p w14:paraId="011802B1" w14:textId="5F968094" w:rsidR="003E5E2A" w:rsidRDefault="003E5E2A" w:rsidP="002F2438">
      <w:pPr>
        <w:pStyle w:val="ListParagraph"/>
        <w:numPr>
          <w:ilvl w:val="2"/>
          <w:numId w:val="12"/>
        </w:numPr>
        <w:spacing w:after="0" w:line="240" w:lineRule="auto"/>
        <w:ind w:left="1418" w:hanging="698"/>
        <w:jc w:val="both"/>
        <w:rPr>
          <w:rFonts w:ascii="Arial" w:hAnsi="Arial" w:cs="Arial"/>
          <w:sz w:val="24"/>
          <w:szCs w:val="24"/>
        </w:rPr>
      </w:pPr>
      <w:r>
        <w:rPr>
          <w:rFonts w:ascii="Arial" w:hAnsi="Arial" w:cs="Arial"/>
          <w:sz w:val="24"/>
          <w:szCs w:val="24"/>
        </w:rPr>
        <w:t xml:space="preserve">Procurement Policy Note 06/20 – taking account of social value in the award of central government contracts   </w:t>
      </w:r>
    </w:p>
    <w:p w14:paraId="2BCF941F" w14:textId="77777777" w:rsidR="00D52902" w:rsidRPr="00E36A9A" w:rsidRDefault="00D52902" w:rsidP="00E36A9A">
      <w:pPr>
        <w:spacing w:after="0" w:line="240" w:lineRule="auto"/>
        <w:ind w:left="720"/>
        <w:jc w:val="both"/>
        <w:rPr>
          <w:rFonts w:ascii="Arial" w:hAnsi="Arial" w:cs="Arial"/>
          <w:sz w:val="24"/>
          <w:szCs w:val="24"/>
        </w:rPr>
      </w:pPr>
    </w:p>
    <w:p w14:paraId="5B59CBD0" w14:textId="77777777" w:rsidR="003E5E2A" w:rsidRPr="00C17236" w:rsidRDefault="003E5E2A" w:rsidP="002F2438">
      <w:pPr>
        <w:pStyle w:val="ListParagraph"/>
        <w:numPr>
          <w:ilvl w:val="1"/>
          <w:numId w:val="12"/>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At this time, it is not envisaged by the Procurement Service that any of the necessary activity could be assessed as high risk in terms of market challenge.</w:t>
      </w:r>
    </w:p>
    <w:p w14:paraId="1EECDA65" w14:textId="77777777" w:rsidR="003E5E2A" w:rsidRPr="00C17236" w:rsidRDefault="003E5E2A" w:rsidP="002F2438">
      <w:pPr>
        <w:pStyle w:val="ListParagraph"/>
        <w:spacing w:after="0" w:line="240" w:lineRule="auto"/>
        <w:ind w:left="709" w:hanging="709"/>
        <w:rPr>
          <w:rFonts w:ascii="Arial" w:hAnsi="Arial" w:cs="Arial"/>
          <w:sz w:val="24"/>
          <w:szCs w:val="24"/>
        </w:rPr>
      </w:pPr>
    </w:p>
    <w:p w14:paraId="7F831F2B" w14:textId="50885024" w:rsidR="003E5E2A" w:rsidRPr="007153F0" w:rsidRDefault="003E5E2A" w:rsidP="002F2438">
      <w:pPr>
        <w:pStyle w:val="ListParagraph"/>
        <w:numPr>
          <w:ilvl w:val="1"/>
          <w:numId w:val="12"/>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In terms of internal H</w:t>
      </w:r>
      <w:r>
        <w:rPr>
          <w:rFonts w:ascii="Arial" w:hAnsi="Arial" w:cs="Arial"/>
          <w:sz w:val="24"/>
          <w:szCs w:val="24"/>
        </w:rPr>
        <w:t>ealth Board</w:t>
      </w:r>
      <w:r w:rsidRPr="00C17236">
        <w:rPr>
          <w:rFonts w:ascii="Arial" w:hAnsi="Arial" w:cs="Arial"/>
          <w:sz w:val="24"/>
          <w:szCs w:val="24"/>
        </w:rPr>
        <w:t xml:space="preserve"> governance, procurement activity is reported in the attached appendices</w:t>
      </w:r>
      <w:r>
        <w:rPr>
          <w:rFonts w:ascii="Arial" w:hAnsi="Arial" w:cs="Arial"/>
          <w:sz w:val="24"/>
          <w:szCs w:val="24"/>
        </w:rPr>
        <w:t xml:space="preserve"> accordingly.</w:t>
      </w:r>
      <w:r w:rsidRPr="00C17236">
        <w:rPr>
          <w:rFonts w:ascii="Arial" w:hAnsi="Arial" w:cs="Arial"/>
          <w:sz w:val="24"/>
          <w:szCs w:val="24"/>
        </w:rPr>
        <w:t xml:space="preserve"> </w:t>
      </w:r>
    </w:p>
    <w:p w14:paraId="644FA397" w14:textId="77777777" w:rsidR="003E5E2A" w:rsidRPr="007153F0" w:rsidRDefault="003E5E2A" w:rsidP="002F2438">
      <w:pPr>
        <w:spacing w:after="0" w:line="240" w:lineRule="auto"/>
        <w:rPr>
          <w:rFonts w:ascii="Arial" w:hAnsi="Arial" w:cs="Arial"/>
          <w:color w:val="000000"/>
          <w:spacing w:val="-10"/>
          <w:kern w:val="36"/>
          <w:sz w:val="24"/>
          <w:szCs w:val="24"/>
          <w:lang w:val="en"/>
        </w:rPr>
      </w:pPr>
    </w:p>
    <w:p w14:paraId="2DAB8490" w14:textId="77777777" w:rsidR="008E42C2" w:rsidRDefault="003E5E2A" w:rsidP="002F2438">
      <w:pPr>
        <w:pStyle w:val="ListParagraph"/>
        <w:numPr>
          <w:ilvl w:val="1"/>
          <w:numId w:val="12"/>
        </w:numPr>
        <w:spacing w:after="0" w:line="240" w:lineRule="auto"/>
        <w:ind w:left="709" w:hanging="709"/>
        <w:jc w:val="both"/>
        <w:rPr>
          <w:rFonts w:ascii="Arial" w:hAnsi="Arial" w:cs="Arial"/>
          <w:sz w:val="24"/>
          <w:szCs w:val="24"/>
        </w:rPr>
      </w:pPr>
      <w:r w:rsidRPr="00E5284F">
        <w:rPr>
          <w:rFonts w:ascii="Arial" w:hAnsi="Arial" w:cs="Arial"/>
          <w:sz w:val="24"/>
          <w:szCs w:val="24"/>
        </w:rPr>
        <w:t>D</w:t>
      </w:r>
      <w:r>
        <w:rPr>
          <w:rFonts w:ascii="Arial" w:hAnsi="Arial" w:cs="Arial"/>
          <w:sz w:val="24"/>
          <w:szCs w:val="24"/>
        </w:rPr>
        <w:t xml:space="preserve">ue to the Procurement Service e-Contract Management System operating independently of the </w:t>
      </w:r>
      <w:r w:rsidRPr="00E5284F">
        <w:rPr>
          <w:rFonts w:ascii="Arial" w:hAnsi="Arial" w:cs="Arial"/>
          <w:sz w:val="24"/>
          <w:szCs w:val="24"/>
        </w:rPr>
        <w:t>Financial Management Systems (FMS)</w:t>
      </w:r>
      <w:r>
        <w:rPr>
          <w:rFonts w:ascii="Arial" w:hAnsi="Arial" w:cs="Arial"/>
          <w:sz w:val="24"/>
          <w:szCs w:val="24"/>
        </w:rPr>
        <w:t xml:space="preserve">, as previously reported </w:t>
      </w:r>
      <w:r w:rsidRPr="00E5284F">
        <w:rPr>
          <w:rFonts w:ascii="Arial" w:hAnsi="Arial" w:cs="Arial"/>
          <w:sz w:val="24"/>
          <w:szCs w:val="24"/>
        </w:rPr>
        <w:t xml:space="preserve">it is challenging to confirm the </w:t>
      </w:r>
      <w:r>
        <w:rPr>
          <w:rFonts w:ascii="Arial" w:hAnsi="Arial" w:cs="Arial"/>
          <w:sz w:val="24"/>
          <w:szCs w:val="24"/>
        </w:rPr>
        <w:t xml:space="preserve">Health Board’s </w:t>
      </w:r>
      <w:r w:rsidRPr="00E5284F">
        <w:rPr>
          <w:rFonts w:ascii="Arial" w:hAnsi="Arial" w:cs="Arial"/>
          <w:sz w:val="24"/>
          <w:szCs w:val="24"/>
        </w:rPr>
        <w:t>true position in relation to compliance with the SFIs</w:t>
      </w:r>
      <w:r>
        <w:rPr>
          <w:rFonts w:ascii="Arial" w:hAnsi="Arial" w:cs="Arial"/>
          <w:sz w:val="24"/>
          <w:szCs w:val="24"/>
        </w:rPr>
        <w:t>. With the support of the H</w:t>
      </w:r>
      <w:r w:rsidR="002F2438">
        <w:rPr>
          <w:rFonts w:ascii="Arial" w:hAnsi="Arial" w:cs="Arial"/>
          <w:sz w:val="24"/>
          <w:szCs w:val="24"/>
        </w:rPr>
        <w:t xml:space="preserve">ealth </w:t>
      </w:r>
      <w:r>
        <w:rPr>
          <w:rFonts w:ascii="Arial" w:hAnsi="Arial" w:cs="Arial"/>
          <w:sz w:val="24"/>
          <w:szCs w:val="24"/>
        </w:rPr>
        <w:t>B</w:t>
      </w:r>
      <w:r w:rsidR="002F2438">
        <w:rPr>
          <w:rFonts w:ascii="Arial" w:hAnsi="Arial" w:cs="Arial"/>
          <w:sz w:val="24"/>
          <w:szCs w:val="24"/>
        </w:rPr>
        <w:t>oard</w:t>
      </w:r>
      <w:r>
        <w:rPr>
          <w:rFonts w:ascii="Arial" w:hAnsi="Arial" w:cs="Arial"/>
          <w:sz w:val="24"/>
          <w:szCs w:val="24"/>
        </w:rPr>
        <w:t xml:space="preserve">, procurement resource is in the process of being redirected within the Local Procurement Team from administrative activity, to that which adds value and increases the transparency of buying activity across the Health Board. The training on the new data tool (Advise Inc.) has now been delivered, the benefits of which combines the data from the two systems and allows for greater interrogation at a budget and category level and across the groups within the Health Board and wider across Wales. </w:t>
      </w:r>
    </w:p>
    <w:p w14:paraId="28096573" w14:textId="77777777" w:rsidR="008E42C2" w:rsidRPr="008E42C2" w:rsidRDefault="008E42C2" w:rsidP="008E42C2">
      <w:pPr>
        <w:pStyle w:val="ListParagraph"/>
        <w:rPr>
          <w:rFonts w:ascii="Arial" w:hAnsi="Arial" w:cs="Arial"/>
          <w:sz w:val="24"/>
          <w:szCs w:val="24"/>
        </w:rPr>
      </w:pPr>
    </w:p>
    <w:p w14:paraId="48C485E2" w14:textId="28C866E0" w:rsidR="00D55BE8" w:rsidRDefault="008E42C2" w:rsidP="00D55BE8">
      <w:pPr>
        <w:pStyle w:val="ListParagraph"/>
        <w:numPr>
          <w:ilvl w:val="1"/>
          <w:numId w:val="12"/>
        </w:numPr>
        <w:spacing w:after="0" w:line="240" w:lineRule="auto"/>
        <w:ind w:left="709" w:hanging="709"/>
        <w:jc w:val="both"/>
        <w:rPr>
          <w:rFonts w:ascii="Arial" w:hAnsi="Arial" w:cs="Arial"/>
          <w:sz w:val="24"/>
          <w:szCs w:val="24"/>
        </w:rPr>
      </w:pPr>
      <w:r w:rsidRPr="00D55BE8">
        <w:rPr>
          <w:rFonts w:ascii="Arial" w:hAnsi="Arial" w:cs="Arial"/>
          <w:sz w:val="24"/>
          <w:szCs w:val="24"/>
        </w:rPr>
        <w:t xml:space="preserve">The Head of Procurement </w:t>
      </w:r>
      <w:r w:rsidR="00D55BE8" w:rsidRPr="00D55BE8">
        <w:rPr>
          <w:rFonts w:ascii="Arial" w:hAnsi="Arial" w:cs="Arial"/>
          <w:sz w:val="24"/>
          <w:szCs w:val="24"/>
        </w:rPr>
        <w:t>has</w:t>
      </w:r>
      <w:r w:rsidRPr="00D55BE8">
        <w:rPr>
          <w:rFonts w:ascii="Arial" w:hAnsi="Arial" w:cs="Arial"/>
          <w:sz w:val="24"/>
          <w:szCs w:val="24"/>
        </w:rPr>
        <w:t xml:space="preserve"> updat</w:t>
      </w:r>
      <w:r w:rsidR="00D55BE8" w:rsidRPr="00D55BE8">
        <w:rPr>
          <w:rFonts w:ascii="Arial" w:hAnsi="Arial" w:cs="Arial"/>
          <w:sz w:val="24"/>
          <w:szCs w:val="24"/>
        </w:rPr>
        <w:t>ed</w:t>
      </w:r>
      <w:r w:rsidRPr="00D55BE8">
        <w:rPr>
          <w:rFonts w:ascii="Arial" w:hAnsi="Arial" w:cs="Arial"/>
          <w:sz w:val="24"/>
          <w:szCs w:val="24"/>
        </w:rPr>
        <w:t xml:space="preserve"> the</w:t>
      </w:r>
      <w:r w:rsidR="00F4586A" w:rsidRPr="00D55BE8">
        <w:rPr>
          <w:rFonts w:ascii="Arial" w:hAnsi="Arial" w:cs="Arial"/>
          <w:sz w:val="24"/>
          <w:szCs w:val="24"/>
        </w:rPr>
        <w:t xml:space="preserve"> Health Board’s</w:t>
      </w:r>
      <w:r w:rsidRPr="00D55BE8">
        <w:rPr>
          <w:rFonts w:ascii="Arial" w:hAnsi="Arial" w:cs="Arial"/>
          <w:sz w:val="24"/>
          <w:szCs w:val="24"/>
        </w:rPr>
        <w:t xml:space="preserve"> Financial Control Procedure </w:t>
      </w:r>
      <w:r w:rsidR="00F4586A" w:rsidRPr="00D55BE8">
        <w:rPr>
          <w:rFonts w:ascii="Arial" w:hAnsi="Arial" w:cs="Arial"/>
          <w:sz w:val="24"/>
          <w:szCs w:val="24"/>
        </w:rPr>
        <w:t>(FCP)</w:t>
      </w:r>
      <w:r w:rsidR="003E5E2A" w:rsidRPr="00D55BE8">
        <w:rPr>
          <w:rFonts w:ascii="Arial" w:hAnsi="Arial" w:cs="Arial"/>
          <w:sz w:val="24"/>
          <w:szCs w:val="24"/>
        </w:rPr>
        <w:t xml:space="preserve"> </w:t>
      </w:r>
      <w:r w:rsidR="00F4586A" w:rsidRPr="00D55BE8">
        <w:rPr>
          <w:rFonts w:ascii="Arial" w:hAnsi="Arial" w:cs="Arial"/>
          <w:sz w:val="24"/>
          <w:szCs w:val="24"/>
        </w:rPr>
        <w:t>for Procurement and Tendering to reflect legislative and accounting changes relating to the Procurement of goods and services. These include changes to the Public Procurement thresholds, including the need to consider VAT in assessing total contract/expenditure when considering the threshold.</w:t>
      </w:r>
    </w:p>
    <w:p w14:paraId="769FF6F9" w14:textId="77777777" w:rsidR="003E5E2A" w:rsidRPr="00C17236" w:rsidRDefault="003E5E2A" w:rsidP="003E5E2A">
      <w:pPr>
        <w:pStyle w:val="ListParagraph"/>
        <w:spacing w:after="0" w:line="240" w:lineRule="auto"/>
        <w:ind w:left="589" w:hanging="589"/>
        <w:rPr>
          <w:rFonts w:ascii="Arial" w:hAnsi="Arial" w:cs="Arial"/>
          <w:sz w:val="24"/>
          <w:szCs w:val="24"/>
        </w:rPr>
      </w:pPr>
    </w:p>
    <w:p w14:paraId="0719E38C" w14:textId="2922F6D3" w:rsidR="0015346D" w:rsidRDefault="003E5E2A" w:rsidP="0015346D">
      <w:pPr>
        <w:pStyle w:val="ListParagraph"/>
        <w:numPr>
          <w:ilvl w:val="0"/>
          <w:numId w:val="12"/>
        </w:numPr>
        <w:spacing w:after="0" w:line="240" w:lineRule="auto"/>
        <w:ind w:left="709" w:hanging="709"/>
        <w:rPr>
          <w:rFonts w:ascii="Arial" w:hAnsi="Arial" w:cs="Arial"/>
          <w:b/>
          <w:sz w:val="24"/>
          <w:szCs w:val="24"/>
        </w:rPr>
      </w:pPr>
      <w:r w:rsidRPr="00C17236">
        <w:rPr>
          <w:rFonts w:ascii="Arial" w:hAnsi="Arial" w:cs="Arial"/>
          <w:b/>
          <w:sz w:val="24"/>
          <w:szCs w:val="24"/>
        </w:rPr>
        <w:t xml:space="preserve">FINANCIAL IMPLICATIONS </w:t>
      </w:r>
    </w:p>
    <w:p w14:paraId="03ED800D" w14:textId="1638C8B3" w:rsidR="003E5E2A" w:rsidRPr="00C17236" w:rsidRDefault="003E5E2A" w:rsidP="003E5E2A">
      <w:pPr>
        <w:pStyle w:val="ListParagraph"/>
        <w:numPr>
          <w:ilvl w:val="1"/>
          <w:numId w:val="12"/>
        </w:numPr>
        <w:spacing w:after="0" w:line="240" w:lineRule="auto"/>
        <w:ind w:left="709" w:hanging="709"/>
        <w:jc w:val="both"/>
        <w:rPr>
          <w:rFonts w:ascii="Arial" w:hAnsi="Arial" w:cs="Arial"/>
          <w:sz w:val="24"/>
          <w:szCs w:val="24"/>
        </w:rPr>
      </w:pPr>
      <w:r>
        <w:rPr>
          <w:rFonts w:ascii="Arial" w:hAnsi="Arial" w:cs="Arial"/>
          <w:sz w:val="24"/>
          <w:szCs w:val="24"/>
        </w:rPr>
        <w:t>Where possible</w:t>
      </w:r>
      <w:r w:rsidR="00034FB5">
        <w:rPr>
          <w:rFonts w:ascii="Arial" w:hAnsi="Arial" w:cs="Arial"/>
          <w:sz w:val="24"/>
          <w:szCs w:val="24"/>
        </w:rPr>
        <w:t>,</w:t>
      </w:r>
      <w:r>
        <w:rPr>
          <w:rFonts w:ascii="Arial" w:hAnsi="Arial" w:cs="Arial"/>
          <w:sz w:val="24"/>
          <w:szCs w:val="24"/>
        </w:rPr>
        <w:t xml:space="preserve"> </w:t>
      </w:r>
      <w:r w:rsidRPr="00C17236">
        <w:rPr>
          <w:rFonts w:ascii="Arial" w:hAnsi="Arial" w:cs="Arial"/>
          <w:sz w:val="24"/>
          <w:szCs w:val="24"/>
        </w:rPr>
        <w:t>request</w:t>
      </w:r>
      <w:r>
        <w:rPr>
          <w:rFonts w:ascii="Arial" w:hAnsi="Arial" w:cs="Arial"/>
          <w:sz w:val="24"/>
          <w:szCs w:val="24"/>
        </w:rPr>
        <w:t>s</w:t>
      </w:r>
      <w:r w:rsidRPr="00C17236">
        <w:rPr>
          <w:rFonts w:ascii="Arial" w:hAnsi="Arial" w:cs="Arial"/>
          <w:sz w:val="24"/>
          <w:szCs w:val="24"/>
        </w:rPr>
        <w:t xml:space="preserve"> reported in this submission are reviewed by NWSSP Procurement Services</w:t>
      </w:r>
      <w:r>
        <w:rPr>
          <w:rFonts w:ascii="Arial" w:hAnsi="Arial" w:cs="Arial"/>
          <w:sz w:val="24"/>
          <w:szCs w:val="24"/>
        </w:rPr>
        <w:t>,</w:t>
      </w:r>
      <w:r w:rsidRPr="00C17236">
        <w:rPr>
          <w:rFonts w:ascii="Arial" w:hAnsi="Arial" w:cs="Arial"/>
          <w:sz w:val="24"/>
          <w:szCs w:val="24"/>
        </w:rPr>
        <w:t xml:space="preserve"> to ensure </w:t>
      </w:r>
      <w:r>
        <w:rPr>
          <w:rFonts w:ascii="Arial" w:hAnsi="Arial" w:cs="Arial"/>
          <w:sz w:val="24"/>
          <w:szCs w:val="24"/>
        </w:rPr>
        <w:t xml:space="preserve">best </w:t>
      </w:r>
      <w:r w:rsidRPr="00C17236">
        <w:rPr>
          <w:rFonts w:ascii="Arial" w:hAnsi="Arial" w:cs="Arial"/>
          <w:sz w:val="24"/>
          <w:szCs w:val="24"/>
        </w:rPr>
        <w:t xml:space="preserve">value for money is </w:t>
      </w:r>
      <w:r>
        <w:rPr>
          <w:rFonts w:ascii="Arial" w:hAnsi="Arial" w:cs="Arial"/>
          <w:sz w:val="24"/>
          <w:szCs w:val="24"/>
        </w:rPr>
        <w:t>o</w:t>
      </w:r>
      <w:r w:rsidRPr="00C17236">
        <w:rPr>
          <w:rFonts w:ascii="Arial" w:hAnsi="Arial" w:cs="Arial"/>
          <w:sz w:val="24"/>
          <w:szCs w:val="24"/>
        </w:rPr>
        <w:t xml:space="preserve">btained </w:t>
      </w:r>
      <w:r>
        <w:rPr>
          <w:rFonts w:ascii="Arial" w:hAnsi="Arial" w:cs="Arial"/>
          <w:sz w:val="24"/>
          <w:szCs w:val="24"/>
        </w:rPr>
        <w:t>and particularly in relation to the Health Board response to the Covid-19 pandemic</w:t>
      </w:r>
      <w:r w:rsidRPr="00C17236">
        <w:rPr>
          <w:rFonts w:ascii="Arial" w:hAnsi="Arial" w:cs="Arial"/>
          <w:sz w:val="24"/>
          <w:szCs w:val="24"/>
        </w:rPr>
        <w:t xml:space="preserve">.  This ensures that the financial implications of each request are considered prior to </w:t>
      </w:r>
      <w:r>
        <w:rPr>
          <w:rFonts w:ascii="Arial" w:hAnsi="Arial" w:cs="Arial"/>
          <w:sz w:val="24"/>
          <w:szCs w:val="24"/>
        </w:rPr>
        <w:t>expenditure being committed. No financial assurance is given by the Procurement team however in relation to Retrospective Action requests.</w:t>
      </w:r>
    </w:p>
    <w:p w14:paraId="49563735" w14:textId="77777777" w:rsidR="003E5E2A" w:rsidRPr="00C17236" w:rsidRDefault="003E5E2A" w:rsidP="003E5E2A">
      <w:pPr>
        <w:pStyle w:val="ListParagraph"/>
        <w:spacing w:after="0" w:line="240" w:lineRule="auto"/>
        <w:ind w:left="589" w:right="513"/>
        <w:jc w:val="both"/>
        <w:rPr>
          <w:rFonts w:ascii="Arial" w:hAnsi="Arial" w:cs="Arial"/>
          <w:sz w:val="24"/>
          <w:szCs w:val="24"/>
        </w:rPr>
      </w:pPr>
    </w:p>
    <w:p w14:paraId="652ACA1E" w14:textId="77777777" w:rsidR="00BF1474" w:rsidRDefault="003E5E2A"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C17236">
        <w:rPr>
          <w:rFonts w:ascii="Arial" w:hAnsi="Arial" w:cs="Arial"/>
          <w:color w:val="000000" w:themeColor="text1"/>
          <w:sz w:val="24"/>
          <w:szCs w:val="24"/>
        </w:rPr>
        <w:t>A more proactive approach to managing S</w:t>
      </w:r>
      <w:r>
        <w:rPr>
          <w:rFonts w:ascii="Arial" w:hAnsi="Arial" w:cs="Arial"/>
          <w:color w:val="000000" w:themeColor="text1"/>
          <w:sz w:val="24"/>
          <w:szCs w:val="24"/>
        </w:rPr>
        <w:t>Q</w:t>
      </w:r>
      <w:r w:rsidRPr="00C17236">
        <w:rPr>
          <w:rFonts w:ascii="Arial" w:hAnsi="Arial" w:cs="Arial"/>
          <w:color w:val="000000" w:themeColor="text1"/>
          <w:sz w:val="24"/>
          <w:szCs w:val="24"/>
        </w:rPr>
        <w:t>A/S</w:t>
      </w:r>
      <w:r>
        <w:rPr>
          <w:rFonts w:ascii="Arial" w:hAnsi="Arial" w:cs="Arial"/>
          <w:color w:val="000000" w:themeColor="text1"/>
          <w:sz w:val="24"/>
          <w:szCs w:val="24"/>
        </w:rPr>
        <w:t>T</w:t>
      </w:r>
      <w:r w:rsidRPr="00C17236">
        <w:rPr>
          <w:rFonts w:ascii="Arial" w:hAnsi="Arial" w:cs="Arial"/>
          <w:color w:val="000000" w:themeColor="text1"/>
          <w:sz w:val="24"/>
          <w:szCs w:val="24"/>
        </w:rPr>
        <w:t>A agreements</w:t>
      </w:r>
      <w:r w:rsidR="007153F0">
        <w:rPr>
          <w:rFonts w:ascii="Arial" w:hAnsi="Arial" w:cs="Arial"/>
          <w:color w:val="000000" w:themeColor="text1"/>
          <w:sz w:val="24"/>
          <w:szCs w:val="24"/>
        </w:rPr>
        <w:t xml:space="preserve"> will</w:t>
      </w:r>
      <w:r w:rsidRPr="00C17236">
        <w:rPr>
          <w:rFonts w:ascii="Arial" w:hAnsi="Arial" w:cs="Arial"/>
          <w:color w:val="000000" w:themeColor="text1"/>
          <w:sz w:val="24"/>
          <w:szCs w:val="24"/>
        </w:rPr>
        <w:t xml:space="preserve"> </w:t>
      </w:r>
      <w:r>
        <w:rPr>
          <w:rFonts w:ascii="Arial" w:hAnsi="Arial" w:cs="Arial"/>
          <w:color w:val="000000" w:themeColor="text1"/>
          <w:sz w:val="24"/>
          <w:szCs w:val="24"/>
        </w:rPr>
        <w:t>continue and it is anticipated further opportunities will continue to be added to the work plan.</w:t>
      </w:r>
    </w:p>
    <w:p w14:paraId="3598C514" w14:textId="77777777" w:rsidR="00BF1474" w:rsidRPr="00BF1474" w:rsidRDefault="00BF1474" w:rsidP="00BF1474">
      <w:pPr>
        <w:pStyle w:val="ListParagraph"/>
        <w:rPr>
          <w:rFonts w:ascii="Arial" w:hAnsi="Arial" w:cs="Arial"/>
          <w:color w:val="000000" w:themeColor="text1"/>
          <w:sz w:val="24"/>
          <w:szCs w:val="24"/>
        </w:rPr>
      </w:pPr>
    </w:p>
    <w:p w14:paraId="0B90C6D9" w14:textId="49190940" w:rsidR="003E5E2A" w:rsidRDefault="00BF1474"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 xml:space="preserve">The Procurement team </w:t>
      </w:r>
      <w:r w:rsidR="00A07E32" w:rsidRPr="00CD21F7">
        <w:rPr>
          <w:rFonts w:ascii="Arial" w:hAnsi="Arial" w:cs="Arial"/>
          <w:color w:val="000000" w:themeColor="text1"/>
          <w:sz w:val="24"/>
          <w:szCs w:val="24"/>
        </w:rPr>
        <w:t>is</w:t>
      </w:r>
      <w:r>
        <w:rPr>
          <w:rFonts w:ascii="Arial" w:hAnsi="Arial" w:cs="Arial"/>
          <w:color w:val="000000" w:themeColor="text1"/>
          <w:sz w:val="24"/>
          <w:szCs w:val="24"/>
        </w:rPr>
        <w:t xml:space="preserve"> working to ensure that all SQA/STA </w:t>
      </w:r>
      <w:r w:rsidR="006C107D">
        <w:rPr>
          <w:rFonts w:ascii="Arial" w:hAnsi="Arial" w:cs="Arial"/>
          <w:color w:val="000000" w:themeColor="text1"/>
          <w:sz w:val="24"/>
          <w:szCs w:val="24"/>
        </w:rPr>
        <w:t xml:space="preserve">requests that are recurrent in nature become part of the work plan and </w:t>
      </w:r>
      <w:r w:rsidR="00CC2202">
        <w:rPr>
          <w:rFonts w:ascii="Arial" w:hAnsi="Arial" w:cs="Arial"/>
          <w:color w:val="000000" w:themeColor="text1"/>
          <w:sz w:val="24"/>
          <w:szCs w:val="24"/>
        </w:rPr>
        <w:t xml:space="preserve">quotations are received through the </w:t>
      </w:r>
      <w:proofErr w:type="spellStart"/>
      <w:r w:rsidR="00CC2202">
        <w:rPr>
          <w:rFonts w:ascii="Arial" w:hAnsi="Arial" w:cs="Arial"/>
          <w:color w:val="000000" w:themeColor="text1"/>
          <w:sz w:val="24"/>
          <w:szCs w:val="24"/>
        </w:rPr>
        <w:t>Multiquote</w:t>
      </w:r>
      <w:proofErr w:type="spellEnd"/>
      <w:r w:rsidR="00CC2202">
        <w:rPr>
          <w:rFonts w:ascii="Arial" w:hAnsi="Arial" w:cs="Arial"/>
          <w:color w:val="000000" w:themeColor="text1"/>
          <w:sz w:val="24"/>
          <w:szCs w:val="24"/>
        </w:rPr>
        <w:t xml:space="preserve"> online quotation system or tendered via the </w:t>
      </w:r>
      <w:proofErr w:type="spellStart"/>
      <w:r w:rsidR="00CC2202">
        <w:rPr>
          <w:rFonts w:ascii="Arial" w:hAnsi="Arial" w:cs="Arial"/>
          <w:color w:val="000000" w:themeColor="text1"/>
          <w:sz w:val="24"/>
          <w:szCs w:val="24"/>
        </w:rPr>
        <w:t>EtenderWales</w:t>
      </w:r>
      <w:proofErr w:type="spellEnd"/>
      <w:r w:rsidR="00CC2202">
        <w:rPr>
          <w:rFonts w:ascii="Arial" w:hAnsi="Arial" w:cs="Arial"/>
          <w:color w:val="000000" w:themeColor="text1"/>
          <w:sz w:val="24"/>
          <w:szCs w:val="24"/>
        </w:rPr>
        <w:t xml:space="preserve"> online tendering platform. </w:t>
      </w:r>
      <w:r w:rsidR="003E5E2A" w:rsidRPr="00C17236">
        <w:rPr>
          <w:rFonts w:ascii="Arial" w:hAnsi="Arial" w:cs="Arial"/>
          <w:color w:val="000000" w:themeColor="text1"/>
          <w:sz w:val="24"/>
          <w:szCs w:val="24"/>
        </w:rPr>
        <w:t xml:space="preserve"> </w:t>
      </w:r>
    </w:p>
    <w:p w14:paraId="4C291719" w14:textId="77777777" w:rsidR="003E5E2A" w:rsidRPr="00EB295C" w:rsidRDefault="003E5E2A" w:rsidP="003E5E2A">
      <w:pPr>
        <w:pStyle w:val="ListParagraph"/>
        <w:rPr>
          <w:rFonts w:ascii="Arial" w:hAnsi="Arial" w:cs="Arial"/>
          <w:sz w:val="24"/>
          <w:szCs w:val="24"/>
        </w:rPr>
      </w:pPr>
    </w:p>
    <w:p w14:paraId="5F67F09F" w14:textId="690171D7" w:rsidR="003E5E2A" w:rsidRDefault="003E5E2A" w:rsidP="003E5E2A">
      <w:pPr>
        <w:pStyle w:val="ListParagraph"/>
        <w:rPr>
          <w:rFonts w:ascii="Arial" w:hAnsi="Arial" w:cs="Arial"/>
          <w:color w:val="000000" w:themeColor="text1"/>
          <w:sz w:val="24"/>
          <w:szCs w:val="24"/>
        </w:rPr>
      </w:pPr>
    </w:p>
    <w:p w14:paraId="777921F0" w14:textId="7D17F669" w:rsidR="00F90E1F" w:rsidRDefault="00F90E1F" w:rsidP="003E5E2A">
      <w:pPr>
        <w:pStyle w:val="ListParagraph"/>
        <w:rPr>
          <w:rFonts w:ascii="Arial" w:hAnsi="Arial" w:cs="Arial"/>
          <w:color w:val="000000" w:themeColor="text1"/>
          <w:sz w:val="24"/>
          <w:szCs w:val="24"/>
        </w:rPr>
      </w:pPr>
    </w:p>
    <w:p w14:paraId="1B550EA9" w14:textId="77777777" w:rsidR="00F90E1F" w:rsidRPr="00A75D4B" w:rsidRDefault="00F90E1F" w:rsidP="003E5E2A">
      <w:pPr>
        <w:pStyle w:val="ListParagraph"/>
        <w:rPr>
          <w:rFonts w:ascii="Arial" w:hAnsi="Arial" w:cs="Arial"/>
          <w:color w:val="000000" w:themeColor="text1"/>
          <w:sz w:val="24"/>
          <w:szCs w:val="24"/>
        </w:rPr>
      </w:pPr>
    </w:p>
    <w:p w14:paraId="3186FC19" w14:textId="4D0D8D3C"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A75D4B">
        <w:rPr>
          <w:rFonts w:ascii="Arial" w:hAnsi="Arial" w:cs="Arial"/>
          <w:b/>
          <w:sz w:val="24"/>
          <w:szCs w:val="24"/>
        </w:rPr>
        <w:lastRenderedPageBreak/>
        <w:t>Next Steps</w:t>
      </w:r>
    </w:p>
    <w:p w14:paraId="742B9649" w14:textId="77777777" w:rsidR="003E5E2A" w:rsidRDefault="003E5E2A" w:rsidP="003E5E2A">
      <w:pPr>
        <w:numPr>
          <w:ilvl w:val="1"/>
          <w:numId w:val="12"/>
        </w:numPr>
        <w:spacing w:after="0" w:line="240" w:lineRule="auto"/>
        <w:ind w:left="709" w:right="-46" w:hanging="709"/>
        <w:jc w:val="both"/>
        <w:rPr>
          <w:rFonts w:ascii="Arial" w:hAnsi="Arial" w:cs="Arial"/>
          <w:sz w:val="24"/>
          <w:szCs w:val="24"/>
        </w:rPr>
      </w:pPr>
      <w:r>
        <w:rPr>
          <w:rFonts w:ascii="Arial" w:hAnsi="Arial" w:cs="Arial"/>
          <w:sz w:val="24"/>
          <w:szCs w:val="24"/>
        </w:rPr>
        <w:t xml:space="preserve">In agreement with the </w:t>
      </w:r>
      <w:r w:rsidRPr="00A75D4B">
        <w:rPr>
          <w:rFonts w:ascii="Arial" w:hAnsi="Arial" w:cs="Arial"/>
          <w:sz w:val="24"/>
          <w:szCs w:val="24"/>
        </w:rPr>
        <w:t xml:space="preserve">Finance </w:t>
      </w:r>
      <w:r>
        <w:rPr>
          <w:rFonts w:ascii="Arial" w:hAnsi="Arial" w:cs="Arial"/>
          <w:sz w:val="24"/>
          <w:szCs w:val="24"/>
        </w:rPr>
        <w:t>Team, action has been taken to facilitate a closer working relationship between the NWSSP Procurement Service and Finance Team and will commence. A</w:t>
      </w:r>
      <w:r w:rsidRPr="00A75D4B">
        <w:rPr>
          <w:rFonts w:ascii="Arial" w:hAnsi="Arial" w:cs="Arial"/>
          <w:sz w:val="24"/>
          <w:szCs w:val="24"/>
        </w:rPr>
        <w:t xml:space="preserve">ll such matters reported in this paper will form part of the standing agenda in </w:t>
      </w:r>
      <w:r>
        <w:rPr>
          <w:rFonts w:ascii="Arial" w:hAnsi="Arial" w:cs="Arial"/>
          <w:sz w:val="24"/>
          <w:szCs w:val="24"/>
        </w:rPr>
        <w:t xml:space="preserve">appropriate </w:t>
      </w:r>
      <w:r w:rsidRPr="00A75D4B">
        <w:rPr>
          <w:rFonts w:ascii="Arial" w:hAnsi="Arial" w:cs="Arial"/>
          <w:sz w:val="24"/>
          <w:szCs w:val="24"/>
        </w:rPr>
        <w:t>performance related meetings</w:t>
      </w:r>
      <w:r>
        <w:rPr>
          <w:rFonts w:ascii="Arial" w:hAnsi="Arial" w:cs="Arial"/>
          <w:sz w:val="24"/>
          <w:szCs w:val="24"/>
        </w:rPr>
        <w:t xml:space="preserve">. A proposal to address operational engagement is included in the draft Procurement Business Plan, which has recently been updated and is currently with the Interim </w:t>
      </w:r>
      <w:proofErr w:type="spellStart"/>
      <w:r>
        <w:rPr>
          <w:rFonts w:ascii="Arial" w:hAnsi="Arial" w:cs="Arial"/>
          <w:sz w:val="24"/>
          <w:szCs w:val="24"/>
        </w:rPr>
        <w:t>DoF</w:t>
      </w:r>
      <w:proofErr w:type="spellEnd"/>
      <w:r>
        <w:rPr>
          <w:rFonts w:ascii="Arial" w:hAnsi="Arial" w:cs="Arial"/>
          <w:sz w:val="24"/>
          <w:szCs w:val="24"/>
        </w:rPr>
        <w:t xml:space="preserve"> for consideration.</w:t>
      </w:r>
    </w:p>
    <w:p w14:paraId="589B1CF1" w14:textId="77777777" w:rsidR="003E5E2A" w:rsidRDefault="003E5E2A" w:rsidP="003E5E2A">
      <w:pPr>
        <w:spacing w:after="0" w:line="240" w:lineRule="auto"/>
        <w:ind w:right="-46"/>
        <w:jc w:val="both"/>
        <w:rPr>
          <w:rFonts w:ascii="Arial" w:hAnsi="Arial" w:cs="Arial"/>
          <w:sz w:val="24"/>
          <w:szCs w:val="24"/>
        </w:rPr>
      </w:pPr>
    </w:p>
    <w:p w14:paraId="51B2415C" w14:textId="77777777" w:rsidR="003E5E2A" w:rsidRPr="009870ED" w:rsidRDefault="003E5E2A"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EB295C">
        <w:rPr>
          <w:rFonts w:ascii="Arial" w:hAnsi="Arial" w:cs="Arial"/>
          <w:sz w:val="24"/>
          <w:szCs w:val="24"/>
        </w:rPr>
        <w:t>The activity undertaken by the Procurement Service to seek assurance of budget availability in association with matters reported, remains an ongoing activity.</w:t>
      </w:r>
      <w:r>
        <w:rPr>
          <w:rFonts w:ascii="Arial" w:hAnsi="Arial" w:cs="Arial"/>
          <w:sz w:val="24"/>
          <w:szCs w:val="24"/>
        </w:rPr>
        <w:t xml:space="preserve"> Any concerns arising are addressed with the operational service lead, budget owner and Finance Business Partner at the time of identification. </w:t>
      </w:r>
    </w:p>
    <w:p w14:paraId="6304B328" w14:textId="608915D2" w:rsidR="003E5E2A" w:rsidRPr="00F90E1F" w:rsidRDefault="003E5E2A" w:rsidP="00F90E1F">
      <w:pPr>
        <w:spacing w:after="0" w:line="240" w:lineRule="auto"/>
        <w:jc w:val="both"/>
        <w:rPr>
          <w:rFonts w:ascii="Arial" w:hAnsi="Arial" w:cs="Arial"/>
          <w:sz w:val="24"/>
          <w:szCs w:val="24"/>
        </w:rPr>
      </w:pPr>
    </w:p>
    <w:p w14:paraId="4659FACB" w14:textId="77777777" w:rsidR="003E5E2A" w:rsidRPr="00C17236" w:rsidRDefault="003E5E2A" w:rsidP="003E5E2A">
      <w:pPr>
        <w:spacing w:after="0" w:line="240" w:lineRule="auto"/>
        <w:jc w:val="both"/>
        <w:rPr>
          <w:rFonts w:ascii="Arial" w:hAnsi="Arial" w:cs="Arial"/>
          <w:sz w:val="24"/>
          <w:szCs w:val="24"/>
        </w:rPr>
      </w:pPr>
    </w:p>
    <w:p w14:paraId="04F721DB" w14:textId="4497B2FC"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D77BE7">
        <w:rPr>
          <w:rFonts w:ascii="Arial" w:hAnsi="Arial" w:cs="Arial"/>
          <w:b/>
          <w:sz w:val="24"/>
          <w:szCs w:val="24"/>
        </w:rPr>
        <w:t>RECOMMENDATIONS</w:t>
      </w:r>
    </w:p>
    <w:p w14:paraId="36498418" w14:textId="77777777" w:rsidR="002554F5" w:rsidRDefault="002554F5" w:rsidP="002554F5">
      <w:pPr>
        <w:spacing w:after="0" w:line="240" w:lineRule="auto"/>
        <w:ind w:right="-46" w:firstLine="709"/>
        <w:jc w:val="both"/>
        <w:rPr>
          <w:rFonts w:ascii="Arial" w:hAnsi="Arial" w:cs="Arial"/>
          <w:sz w:val="24"/>
          <w:szCs w:val="24"/>
        </w:rPr>
      </w:pPr>
      <w:r w:rsidRPr="000F00C2">
        <w:rPr>
          <w:rFonts w:ascii="Arial" w:hAnsi="Arial" w:cs="Arial"/>
          <w:sz w:val="24"/>
          <w:szCs w:val="24"/>
        </w:rPr>
        <w:t>The Committee is asked to</w:t>
      </w:r>
      <w:r>
        <w:rPr>
          <w:rFonts w:ascii="Arial" w:hAnsi="Arial" w:cs="Arial"/>
          <w:sz w:val="24"/>
          <w:szCs w:val="24"/>
        </w:rPr>
        <w:t>: -</w:t>
      </w:r>
    </w:p>
    <w:p w14:paraId="3D5D60B7" w14:textId="77777777" w:rsidR="002554F5" w:rsidRPr="00EB2F11" w:rsidRDefault="002554F5" w:rsidP="002554F5">
      <w:pPr>
        <w:pStyle w:val="ListParagraph"/>
        <w:numPr>
          <w:ilvl w:val="0"/>
          <w:numId w:val="13"/>
        </w:numPr>
        <w:spacing w:after="0" w:line="240" w:lineRule="auto"/>
        <w:ind w:left="1069" w:right="-46"/>
        <w:jc w:val="both"/>
        <w:rPr>
          <w:rFonts w:ascii="Arial" w:hAnsi="Arial" w:cs="Arial"/>
          <w:sz w:val="24"/>
          <w:szCs w:val="24"/>
        </w:rPr>
      </w:pPr>
      <w:r w:rsidRPr="00EB2F11">
        <w:rPr>
          <w:rFonts w:ascii="Arial" w:hAnsi="Arial" w:cs="Arial"/>
          <w:b/>
          <w:sz w:val="24"/>
          <w:szCs w:val="24"/>
        </w:rPr>
        <w:t>NOTE</w:t>
      </w:r>
      <w:r w:rsidRPr="00EB2F11">
        <w:rPr>
          <w:rFonts w:ascii="Arial" w:hAnsi="Arial" w:cs="Arial"/>
          <w:sz w:val="24"/>
          <w:szCs w:val="24"/>
        </w:rPr>
        <w:t xml:space="preserve"> the information provided</w:t>
      </w:r>
      <w:r>
        <w:rPr>
          <w:rFonts w:ascii="Arial" w:hAnsi="Arial" w:cs="Arial"/>
          <w:sz w:val="24"/>
          <w:szCs w:val="24"/>
        </w:rPr>
        <w:t xml:space="preserve"> in this report</w:t>
      </w:r>
    </w:p>
    <w:p w14:paraId="425417B5" w14:textId="77777777" w:rsidR="002554F5" w:rsidRPr="000F00C2" w:rsidRDefault="002554F5" w:rsidP="002554F5">
      <w:pPr>
        <w:pStyle w:val="ListParagraph"/>
        <w:numPr>
          <w:ilvl w:val="0"/>
          <w:numId w:val="11"/>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2F1E62AE" w14:textId="77777777" w:rsidR="002554F5" w:rsidRDefault="002554F5" w:rsidP="002554F5">
      <w:pPr>
        <w:pStyle w:val="ListParagraph"/>
        <w:numPr>
          <w:ilvl w:val="0"/>
          <w:numId w:val="11"/>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actions taken to benchmark activity, to ensure value for money has been achieved.</w:t>
      </w:r>
    </w:p>
    <w:p w14:paraId="5E7A8DF4" w14:textId="3A713D69" w:rsidR="00530188" w:rsidRDefault="00530188" w:rsidP="002554F5">
      <w:pPr>
        <w:spacing w:after="0" w:line="240" w:lineRule="auto"/>
        <w:rPr>
          <w:rFonts w:ascii="Arial" w:hAnsi="Arial" w:cs="Arial"/>
          <w:sz w:val="24"/>
          <w:szCs w:val="24"/>
        </w:rPr>
      </w:pPr>
      <w:r>
        <w:rPr>
          <w:rFonts w:ascii="Arial" w:hAnsi="Arial" w:cs="Arial"/>
          <w:sz w:val="24"/>
          <w:szCs w:val="24"/>
        </w:rPr>
        <w:br w:type="page"/>
      </w:r>
    </w:p>
    <w:p w14:paraId="254DC43B" w14:textId="77777777" w:rsidR="003E5E2A" w:rsidRPr="00411032" w:rsidRDefault="003E5E2A" w:rsidP="00411032">
      <w:pPr>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3E5E2A" w:rsidRPr="00034194" w14:paraId="30036F4B" w14:textId="77777777" w:rsidTr="00115CA7">
        <w:tc>
          <w:tcPr>
            <w:tcW w:w="9245" w:type="dxa"/>
            <w:gridSpan w:val="4"/>
            <w:shd w:val="clear" w:color="auto" w:fill="D5DCE4" w:themeFill="text2" w:themeFillTint="33"/>
          </w:tcPr>
          <w:p w14:paraId="1EA4A654" w14:textId="77777777" w:rsidR="003E5E2A" w:rsidRPr="00034194" w:rsidRDefault="003E5E2A" w:rsidP="00115CA7">
            <w:pPr>
              <w:rPr>
                <w:rFonts w:ascii="Arial" w:hAnsi="Arial" w:cs="Arial"/>
                <w:b/>
                <w:sz w:val="24"/>
                <w:szCs w:val="24"/>
              </w:rPr>
            </w:pPr>
            <w:r>
              <w:rPr>
                <w:rFonts w:ascii="Arial" w:hAnsi="Arial" w:cs="Arial"/>
              </w:rPr>
              <w:br w:type="page"/>
            </w:r>
            <w:r>
              <w:rPr>
                <w:rFonts w:ascii="Arial" w:hAnsi="Arial" w:cs="Arial"/>
                <w:b/>
                <w:sz w:val="24"/>
                <w:szCs w:val="24"/>
              </w:rPr>
              <w:t>Governance and Assurance</w:t>
            </w:r>
          </w:p>
          <w:p w14:paraId="2D8DB271" w14:textId="77777777" w:rsidR="003E5E2A" w:rsidRPr="00034194" w:rsidRDefault="003E5E2A" w:rsidP="00115CA7">
            <w:pPr>
              <w:rPr>
                <w:rFonts w:ascii="Arial" w:hAnsi="Arial" w:cs="Arial"/>
                <w:sz w:val="24"/>
                <w:szCs w:val="24"/>
              </w:rPr>
            </w:pPr>
          </w:p>
        </w:tc>
      </w:tr>
      <w:tr w:rsidR="003E5E2A" w:rsidRPr="00034194" w14:paraId="26B67521" w14:textId="77777777" w:rsidTr="00115CA7">
        <w:tc>
          <w:tcPr>
            <w:tcW w:w="1809" w:type="dxa"/>
            <w:vMerge w:val="restart"/>
          </w:tcPr>
          <w:p w14:paraId="0ED16CB6" w14:textId="77777777" w:rsidR="003E5E2A" w:rsidRDefault="003E5E2A" w:rsidP="00115CA7">
            <w:pPr>
              <w:rPr>
                <w:rFonts w:ascii="Arial" w:hAnsi="Arial" w:cs="Arial"/>
                <w:b/>
                <w:sz w:val="24"/>
                <w:szCs w:val="24"/>
              </w:rPr>
            </w:pPr>
            <w:r>
              <w:rPr>
                <w:rFonts w:ascii="Arial" w:hAnsi="Arial" w:cs="Arial"/>
                <w:b/>
                <w:sz w:val="24"/>
                <w:szCs w:val="24"/>
              </w:rPr>
              <w:t>Link to Enabling Objectives</w:t>
            </w:r>
          </w:p>
          <w:p w14:paraId="13443B24" w14:textId="77777777" w:rsidR="003E5E2A" w:rsidRDefault="003E5E2A" w:rsidP="00115CA7">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B9D9052" w14:textId="77777777" w:rsidR="003E5E2A" w:rsidRPr="00F5324A" w:rsidRDefault="003E5E2A" w:rsidP="00115CA7">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3E5E2A" w:rsidRPr="00034194" w14:paraId="04FF4F86" w14:textId="77777777" w:rsidTr="00115CA7">
        <w:tc>
          <w:tcPr>
            <w:tcW w:w="1809" w:type="dxa"/>
            <w:vMerge/>
          </w:tcPr>
          <w:p w14:paraId="40B83693" w14:textId="77777777" w:rsidR="003E5E2A" w:rsidRPr="00034194" w:rsidRDefault="003E5E2A" w:rsidP="00115CA7">
            <w:pPr>
              <w:rPr>
                <w:rFonts w:ascii="Arial" w:hAnsi="Arial" w:cs="Arial"/>
                <w:b/>
                <w:sz w:val="24"/>
                <w:szCs w:val="24"/>
              </w:rPr>
            </w:pPr>
          </w:p>
        </w:tc>
        <w:tc>
          <w:tcPr>
            <w:tcW w:w="5812" w:type="dxa"/>
            <w:gridSpan w:val="2"/>
          </w:tcPr>
          <w:p w14:paraId="76127918" w14:textId="77777777" w:rsidR="003E5E2A" w:rsidRPr="00F5324A" w:rsidRDefault="003E5E2A" w:rsidP="00115CA7">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DBC89CD"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519448A2" w14:textId="77777777" w:rsidTr="00115CA7">
        <w:tc>
          <w:tcPr>
            <w:tcW w:w="1809" w:type="dxa"/>
            <w:vMerge/>
          </w:tcPr>
          <w:p w14:paraId="519A772F" w14:textId="77777777" w:rsidR="003E5E2A" w:rsidRPr="00034194" w:rsidRDefault="003E5E2A" w:rsidP="00115CA7">
            <w:pPr>
              <w:rPr>
                <w:rFonts w:ascii="Arial" w:hAnsi="Arial" w:cs="Arial"/>
                <w:b/>
                <w:sz w:val="24"/>
                <w:szCs w:val="24"/>
              </w:rPr>
            </w:pPr>
          </w:p>
        </w:tc>
        <w:tc>
          <w:tcPr>
            <w:tcW w:w="5812" w:type="dxa"/>
            <w:gridSpan w:val="2"/>
          </w:tcPr>
          <w:p w14:paraId="2DDB260F" w14:textId="77777777" w:rsidR="003E5E2A" w:rsidRPr="00F5324A" w:rsidRDefault="003E5E2A" w:rsidP="00115CA7">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B4FDB13"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295ED2C4" w14:textId="77777777" w:rsidTr="00115CA7">
        <w:tc>
          <w:tcPr>
            <w:tcW w:w="1809" w:type="dxa"/>
            <w:vMerge/>
          </w:tcPr>
          <w:p w14:paraId="40B35BCC" w14:textId="77777777" w:rsidR="003E5E2A" w:rsidRPr="00034194" w:rsidRDefault="003E5E2A" w:rsidP="00115CA7">
            <w:pPr>
              <w:rPr>
                <w:rFonts w:ascii="Arial" w:hAnsi="Arial" w:cs="Arial"/>
                <w:b/>
                <w:sz w:val="24"/>
                <w:szCs w:val="24"/>
              </w:rPr>
            </w:pPr>
          </w:p>
        </w:tc>
        <w:tc>
          <w:tcPr>
            <w:tcW w:w="5812" w:type="dxa"/>
            <w:gridSpan w:val="2"/>
          </w:tcPr>
          <w:p w14:paraId="3BD57EFF" w14:textId="77777777" w:rsidR="003E5E2A" w:rsidRPr="00F5324A" w:rsidRDefault="003E5E2A" w:rsidP="00115CA7">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875C6F8"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120558EC" w14:textId="77777777" w:rsidTr="00115CA7">
        <w:tc>
          <w:tcPr>
            <w:tcW w:w="1809" w:type="dxa"/>
            <w:vMerge/>
          </w:tcPr>
          <w:p w14:paraId="35C8654C" w14:textId="77777777" w:rsidR="003E5E2A" w:rsidRPr="00034194" w:rsidRDefault="003E5E2A" w:rsidP="00115CA7">
            <w:pPr>
              <w:rPr>
                <w:rFonts w:ascii="Arial" w:hAnsi="Arial" w:cs="Arial"/>
                <w:b/>
                <w:sz w:val="24"/>
                <w:szCs w:val="24"/>
              </w:rPr>
            </w:pPr>
          </w:p>
        </w:tc>
        <w:tc>
          <w:tcPr>
            <w:tcW w:w="7436" w:type="dxa"/>
            <w:gridSpan w:val="3"/>
            <w:shd w:val="clear" w:color="auto" w:fill="BDD6EE" w:themeFill="accent1" w:themeFillTint="66"/>
          </w:tcPr>
          <w:p w14:paraId="63E2E202" w14:textId="77777777" w:rsidR="003E5E2A" w:rsidRPr="00F5324A" w:rsidRDefault="003E5E2A" w:rsidP="00115CA7">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E5E2A" w:rsidRPr="00034194" w14:paraId="506F86BE" w14:textId="77777777" w:rsidTr="00115CA7">
        <w:tc>
          <w:tcPr>
            <w:tcW w:w="1809" w:type="dxa"/>
            <w:vMerge/>
          </w:tcPr>
          <w:p w14:paraId="72310250" w14:textId="77777777" w:rsidR="003E5E2A" w:rsidRPr="00034194" w:rsidRDefault="003E5E2A" w:rsidP="00115CA7">
            <w:pPr>
              <w:rPr>
                <w:rFonts w:ascii="Arial" w:hAnsi="Arial" w:cs="Arial"/>
                <w:b/>
                <w:sz w:val="24"/>
                <w:szCs w:val="24"/>
              </w:rPr>
            </w:pPr>
          </w:p>
        </w:tc>
        <w:tc>
          <w:tcPr>
            <w:tcW w:w="5812" w:type="dxa"/>
            <w:gridSpan w:val="2"/>
          </w:tcPr>
          <w:p w14:paraId="5D32BA30" w14:textId="77777777" w:rsidR="003E5E2A" w:rsidRPr="00F5324A" w:rsidRDefault="003E5E2A" w:rsidP="00115CA7">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E1D987A"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38909A21" w14:textId="77777777" w:rsidTr="00115CA7">
        <w:tc>
          <w:tcPr>
            <w:tcW w:w="1809" w:type="dxa"/>
            <w:vMerge/>
          </w:tcPr>
          <w:p w14:paraId="6190FBC4" w14:textId="77777777" w:rsidR="003E5E2A" w:rsidRPr="00034194" w:rsidRDefault="003E5E2A" w:rsidP="00115CA7">
            <w:pPr>
              <w:rPr>
                <w:rFonts w:ascii="Arial" w:hAnsi="Arial" w:cs="Arial"/>
                <w:b/>
                <w:sz w:val="24"/>
                <w:szCs w:val="24"/>
              </w:rPr>
            </w:pPr>
          </w:p>
        </w:tc>
        <w:tc>
          <w:tcPr>
            <w:tcW w:w="5812" w:type="dxa"/>
            <w:gridSpan w:val="2"/>
          </w:tcPr>
          <w:p w14:paraId="121778C1" w14:textId="77777777" w:rsidR="003E5E2A" w:rsidRPr="00F5324A" w:rsidRDefault="003E5E2A" w:rsidP="00115CA7">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98042D4"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7D6F83C3" w14:textId="77777777" w:rsidTr="00115CA7">
        <w:tc>
          <w:tcPr>
            <w:tcW w:w="1809" w:type="dxa"/>
            <w:vMerge/>
          </w:tcPr>
          <w:p w14:paraId="1E75B909" w14:textId="77777777" w:rsidR="003E5E2A" w:rsidRPr="00034194" w:rsidRDefault="003E5E2A" w:rsidP="00115CA7">
            <w:pPr>
              <w:rPr>
                <w:rFonts w:ascii="Arial" w:hAnsi="Arial" w:cs="Arial"/>
                <w:b/>
                <w:sz w:val="24"/>
                <w:szCs w:val="24"/>
              </w:rPr>
            </w:pPr>
          </w:p>
        </w:tc>
        <w:tc>
          <w:tcPr>
            <w:tcW w:w="5812" w:type="dxa"/>
            <w:gridSpan w:val="2"/>
          </w:tcPr>
          <w:p w14:paraId="254847F7" w14:textId="77777777" w:rsidR="003E5E2A" w:rsidRPr="00F5324A" w:rsidRDefault="003E5E2A" w:rsidP="00115CA7">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0FDA353" w14:textId="77777777" w:rsidR="003E5E2A" w:rsidRPr="00F5324A" w:rsidRDefault="003E5E2A" w:rsidP="00115CA7">
                <w:pPr>
                  <w:jc w:val="center"/>
                  <w:rPr>
                    <w:rFonts w:ascii="Arial" w:hAnsi="Arial" w:cs="Arial"/>
                    <w:b/>
                    <w:sz w:val="20"/>
                    <w:szCs w:val="20"/>
                  </w:rPr>
                </w:pPr>
                <w:r>
                  <w:rPr>
                    <w:rFonts w:ascii="MS Gothic" w:eastAsia="MS Gothic" w:hAnsi="MS Gothic" w:cs="Arial" w:hint="eastAsia"/>
                    <w:sz w:val="20"/>
                    <w:szCs w:val="20"/>
                  </w:rPr>
                  <w:t>☐</w:t>
                </w:r>
              </w:p>
            </w:tc>
          </w:sdtContent>
        </w:sdt>
      </w:tr>
      <w:tr w:rsidR="003E5E2A" w:rsidRPr="00034194" w14:paraId="37885A9C" w14:textId="77777777" w:rsidTr="00115CA7">
        <w:tc>
          <w:tcPr>
            <w:tcW w:w="1809" w:type="dxa"/>
            <w:vMerge/>
          </w:tcPr>
          <w:p w14:paraId="3A1EBD29" w14:textId="77777777" w:rsidR="003E5E2A" w:rsidRPr="00034194" w:rsidRDefault="003E5E2A" w:rsidP="00115CA7">
            <w:pPr>
              <w:rPr>
                <w:rFonts w:ascii="Arial" w:hAnsi="Arial" w:cs="Arial"/>
                <w:b/>
                <w:sz w:val="24"/>
                <w:szCs w:val="24"/>
              </w:rPr>
            </w:pPr>
          </w:p>
        </w:tc>
        <w:tc>
          <w:tcPr>
            <w:tcW w:w="5812" w:type="dxa"/>
            <w:gridSpan w:val="2"/>
          </w:tcPr>
          <w:p w14:paraId="484BA855" w14:textId="77777777" w:rsidR="003E5E2A" w:rsidRPr="00F5324A" w:rsidRDefault="003E5E2A" w:rsidP="00115CA7">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985A7F0" w14:textId="77777777" w:rsidR="003E5E2A" w:rsidRPr="00F5324A" w:rsidRDefault="003E5E2A" w:rsidP="00115CA7">
                <w:pPr>
                  <w:jc w:val="center"/>
                  <w:rPr>
                    <w:rFonts w:ascii="Arial" w:hAnsi="Arial" w:cs="Arial"/>
                    <w:b/>
                    <w:sz w:val="20"/>
                    <w:szCs w:val="20"/>
                  </w:rPr>
                </w:pPr>
                <w:r>
                  <w:rPr>
                    <w:rFonts w:ascii="MS Gothic" w:eastAsia="MS Gothic" w:hAnsi="MS Gothic" w:cs="Arial" w:hint="eastAsia"/>
                    <w:sz w:val="20"/>
                    <w:szCs w:val="20"/>
                  </w:rPr>
                  <w:t>☐</w:t>
                </w:r>
              </w:p>
            </w:tc>
          </w:sdtContent>
        </w:sdt>
      </w:tr>
      <w:tr w:rsidR="003E5E2A" w:rsidRPr="00034194" w14:paraId="00D12AD8" w14:textId="77777777" w:rsidTr="00115CA7">
        <w:tc>
          <w:tcPr>
            <w:tcW w:w="1809" w:type="dxa"/>
            <w:vMerge/>
          </w:tcPr>
          <w:p w14:paraId="0508E3E6" w14:textId="77777777" w:rsidR="003E5E2A" w:rsidRPr="00034194" w:rsidRDefault="003E5E2A" w:rsidP="00115CA7">
            <w:pPr>
              <w:rPr>
                <w:rFonts w:ascii="Arial" w:hAnsi="Arial" w:cs="Arial"/>
                <w:b/>
                <w:sz w:val="24"/>
                <w:szCs w:val="24"/>
              </w:rPr>
            </w:pPr>
          </w:p>
        </w:tc>
        <w:tc>
          <w:tcPr>
            <w:tcW w:w="5812" w:type="dxa"/>
            <w:gridSpan w:val="2"/>
          </w:tcPr>
          <w:p w14:paraId="411B9E22" w14:textId="77777777" w:rsidR="003E5E2A" w:rsidRPr="00F5324A" w:rsidRDefault="003E5E2A" w:rsidP="00115CA7">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B8E654D" w14:textId="77777777" w:rsidR="003E5E2A" w:rsidRPr="00F5324A" w:rsidRDefault="003E5E2A" w:rsidP="00115CA7">
                <w:pPr>
                  <w:jc w:val="center"/>
                  <w:rPr>
                    <w:rFonts w:ascii="Arial" w:hAnsi="Arial" w:cs="Arial"/>
                    <w:b/>
                    <w:sz w:val="20"/>
                    <w:szCs w:val="20"/>
                  </w:rPr>
                </w:pPr>
                <w:r>
                  <w:rPr>
                    <w:rFonts w:ascii="MS Gothic" w:eastAsia="MS Gothic" w:hAnsi="MS Gothic" w:cs="Arial" w:hint="eastAsia"/>
                    <w:sz w:val="20"/>
                    <w:szCs w:val="20"/>
                  </w:rPr>
                  <w:t>☒</w:t>
                </w:r>
              </w:p>
            </w:tc>
          </w:sdtContent>
        </w:sdt>
      </w:tr>
      <w:tr w:rsidR="003E5E2A" w:rsidRPr="00034194" w14:paraId="1269100C" w14:textId="77777777" w:rsidTr="00115CA7">
        <w:tc>
          <w:tcPr>
            <w:tcW w:w="9245" w:type="dxa"/>
            <w:gridSpan w:val="4"/>
            <w:shd w:val="clear" w:color="auto" w:fill="D5DCE4" w:themeFill="text2" w:themeFillTint="33"/>
          </w:tcPr>
          <w:p w14:paraId="73655B36" w14:textId="77777777" w:rsidR="003E5E2A" w:rsidRPr="00F5324A" w:rsidRDefault="003E5E2A" w:rsidP="00115CA7">
            <w:pPr>
              <w:rPr>
                <w:rFonts w:ascii="Arial" w:hAnsi="Arial" w:cs="Arial"/>
                <w:b/>
                <w:sz w:val="24"/>
                <w:szCs w:val="24"/>
              </w:rPr>
            </w:pPr>
            <w:r w:rsidRPr="00C95B3C">
              <w:rPr>
                <w:rFonts w:ascii="Arial" w:hAnsi="Arial" w:cs="Arial"/>
                <w:b/>
                <w:sz w:val="24"/>
                <w:szCs w:val="24"/>
              </w:rPr>
              <w:t>Health and Care Standards</w:t>
            </w:r>
          </w:p>
        </w:tc>
      </w:tr>
      <w:tr w:rsidR="003E5E2A" w:rsidRPr="00034194" w14:paraId="0A404D67" w14:textId="77777777" w:rsidTr="00115CA7">
        <w:tc>
          <w:tcPr>
            <w:tcW w:w="1809" w:type="dxa"/>
            <w:vMerge w:val="restart"/>
          </w:tcPr>
          <w:p w14:paraId="63994AE3" w14:textId="77777777" w:rsidR="003E5E2A" w:rsidRPr="00C95B3C" w:rsidRDefault="003E5E2A" w:rsidP="00115CA7">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ADADEF4" w14:textId="77777777" w:rsidR="003E5E2A" w:rsidRPr="00F5324A" w:rsidRDefault="003E5E2A" w:rsidP="00115CA7">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9A7ED1E" w14:textId="77777777" w:rsidR="003E5E2A" w:rsidRPr="00C95B3C" w:rsidRDefault="003E5E2A" w:rsidP="00115CA7">
                <w:pPr>
                  <w:jc w:val="center"/>
                  <w:rPr>
                    <w:rFonts w:ascii="Arial" w:hAnsi="Arial" w:cs="Arial"/>
                    <w:sz w:val="18"/>
                    <w:szCs w:val="18"/>
                  </w:rPr>
                </w:pPr>
                <w:r>
                  <w:rPr>
                    <w:rFonts w:ascii="MS Gothic" w:eastAsia="MS Gothic" w:hAnsi="MS Gothic" w:cs="Arial" w:hint="eastAsia"/>
                    <w:sz w:val="20"/>
                    <w:szCs w:val="20"/>
                  </w:rPr>
                  <w:t>☐</w:t>
                </w:r>
              </w:p>
            </w:tc>
          </w:sdtContent>
        </w:sdt>
      </w:tr>
      <w:tr w:rsidR="003E5E2A" w:rsidRPr="00034194" w14:paraId="2C1C2F0A" w14:textId="77777777" w:rsidTr="00115CA7">
        <w:tc>
          <w:tcPr>
            <w:tcW w:w="1809" w:type="dxa"/>
            <w:vMerge/>
          </w:tcPr>
          <w:p w14:paraId="5FE6100E" w14:textId="77777777" w:rsidR="003E5E2A" w:rsidRPr="00FA0CA9" w:rsidRDefault="003E5E2A" w:rsidP="00115CA7">
            <w:pPr>
              <w:rPr>
                <w:rFonts w:ascii="Arial" w:hAnsi="Arial" w:cs="Arial"/>
                <w:b/>
                <w:sz w:val="24"/>
                <w:szCs w:val="24"/>
              </w:rPr>
            </w:pPr>
          </w:p>
        </w:tc>
        <w:tc>
          <w:tcPr>
            <w:tcW w:w="5812" w:type="dxa"/>
            <w:gridSpan w:val="2"/>
          </w:tcPr>
          <w:p w14:paraId="1802C64D" w14:textId="77777777" w:rsidR="003E5E2A" w:rsidRPr="00F5324A" w:rsidRDefault="003E5E2A" w:rsidP="00115CA7">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D7E29F3"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063F6858" w14:textId="77777777" w:rsidTr="00115CA7">
        <w:tc>
          <w:tcPr>
            <w:tcW w:w="1809" w:type="dxa"/>
            <w:vMerge/>
          </w:tcPr>
          <w:p w14:paraId="50454B5A" w14:textId="77777777" w:rsidR="003E5E2A" w:rsidRPr="00FA0CA9" w:rsidRDefault="003E5E2A" w:rsidP="00115CA7">
            <w:pPr>
              <w:rPr>
                <w:rFonts w:ascii="Arial" w:hAnsi="Arial" w:cs="Arial"/>
                <w:b/>
                <w:sz w:val="24"/>
                <w:szCs w:val="24"/>
              </w:rPr>
            </w:pPr>
          </w:p>
        </w:tc>
        <w:tc>
          <w:tcPr>
            <w:tcW w:w="5812" w:type="dxa"/>
            <w:gridSpan w:val="2"/>
          </w:tcPr>
          <w:p w14:paraId="0D68A8CB" w14:textId="77777777" w:rsidR="003E5E2A" w:rsidRPr="00F5324A" w:rsidRDefault="003E5E2A" w:rsidP="00115CA7">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3203935"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1131F592" w14:textId="77777777" w:rsidTr="00115CA7">
        <w:tc>
          <w:tcPr>
            <w:tcW w:w="1809" w:type="dxa"/>
            <w:vMerge/>
          </w:tcPr>
          <w:p w14:paraId="4992B364" w14:textId="77777777" w:rsidR="003E5E2A" w:rsidRPr="00FA0CA9" w:rsidRDefault="003E5E2A" w:rsidP="00115CA7">
            <w:pPr>
              <w:rPr>
                <w:rFonts w:ascii="Arial" w:hAnsi="Arial" w:cs="Arial"/>
                <w:b/>
                <w:sz w:val="24"/>
                <w:szCs w:val="24"/>
              </w:rPr>
            </w:pPr>
          </w:p>
        </w:tc>
        <w:tc>
          <w:tcPr>
            <w:tcW w:w="5812" w:type="dxa"/>
            <w:gridSpan w:val="2"/>
          </w:tcPr>
          <w:p w14:paraId="1BF8CF60" w14:textId="77777777" w:rsidR="003E5E2A" w:rsidRPr="00F5324A" w:rsidRDefault="003E5E2A" w:rsidP="00115CA7">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3384814"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04B783EB" w14:textId="77777777" w:rsidTr="00115CA7">
        <w:tc>
          <w:tcPr>
            <w:tcW w:w="1809" w:type="dxa"/>
            <w:vMerge/>
          </w:tcPr>
          <w:p w14:paraId="44A68E66" w14:textId="77777777" w:rsidR="003E5E2A" w:rsidRPr="00FA0CA9" w:rsidRDefault="003E5E2A" w:rsidP="00115CA7">
            <w:pPr>
              <w:rPr>
                <w:rFonts w:ascii="Arial" w:hAnsi="Arial" w:cs="Arial"/>
                <w:b/>
                <w:sz w:val="24"/>
                <w:szCs w:val="24"/>
              </w:rPr>
            </w:pPr>
          </w:p>
        </w:tc>
        <w:tc>
          <w:tcPr>
            <w:tcW w:w="5812" w:type="dxa"/>
            <w:gridSpan w:val="2"/>
          </w:tcPr>
          <w:p w14:paraId="44B1A6E9" w14:textId="77777777" w:rsidR="003E5E2A" w:rsidRPr="00F5324A" w:rsidRDefault="003E5E2A" w:rsidP="00115CA7">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E5D19E6"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723951BD" w14:textId="77777777" w:rsidTr="00115CA7">
        <w:tc>
          <w:tcPr>
            <w:tcW w:w="1809" w:type="dxa"/>
            <w:vMerge/>
          </w:tcPr>
          <w:p w14:paraId="0F4C8F7D" w14:textId="77777777" w:rsidR="003E5E2A" w:rsidRPr="00FA0CA9" w:rsidRDefault="003E5E2A" w:rsidP="00115CA7">
            <w:pPr>
              <w:rPr>
                <w:rFonts w:ascii="Arial" w:hAnsi="Arial" w:cs="Arial"/>
                <w:b/>
                <w:sz w:val="24"/>
                <w:szCs w:val="24"/>
              </w:rPr>
            </w:pPr>
          </w:p>
        </w:tc>
        <w:tc>
          <w:tcPr>
            <w:tcW w:w="5812" w:type="dxa"/>
            <w:gridSpan w:val="2"/>
          </w:tcPr>
          <w:p w14:paraId="07295BF8" w14:textId="77777777" w:rsidR="003E5E2A" w:rsidRPr="00F5324A" w:rsidRDefault="003E5E2A" w:rsidP="00115CA7">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8B9FD5A"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3034251A" w14:textId="77777777" w:rsidTr="00115CA7">
        <w:tc>
          <w:tcPr>
            <w:tcW w:w="1809" w:type="dxa"/>
            <w:vMerge/>
          </w:tcPr>
          <w:p w14:paraId="1C01BD05" w14:textId="77777777" w:rsidR="003E5E2A" w:rsidRPr="00FA0CA9" w:rsidRDefault="003E5E2A" w:rsidP="00115CA7">
            <w:pPr>
              <w:rPr>
                <w:rFonts w:ascii="Arial" w:hAnsi="Arial" w:cs="Arial"/>
                <w:b/>
                <w:sz w:val="24"/>
                <w:szCs w:val="24"/>
              </w:rPr>
            </w:pPr>
          </w:p>
        </w:tc>
        <w:tc>
          <w:tcPr>
            <w:tcW w:w="5812" w:type="dxa"/>
            <w:gridSpan w:val="2"/>
          </w:tcPr>
          <w:p w14:paraId="09BD17F3" w14:textId="77777777" w:rsidR="003E5E2A" w:rsidRPr="00F5324A" w:rsidRDefault="003E5E2A" w:rsidP="00115CA7">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64C826B"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6089C986" w14:textId="77777777" w:rsidTr="00115CA7">
        <w:tc>
          <w:tcPr>
            <w:tcW w:w="9245" w:type="dxa"/>
            <w:gridSpan w:val="4"/>
            <w:shd w:val="clear" w:color="auto" w:fill="D5DCE4" w:themeFill="text2" w:themeFillTint="33"/>
          </w:tcPr>
          <w:p w14:paraId="5B80354E" w14:textId="77777777" w:rsidR="003E5E2A" w:rsidRPr="00FA0CA9" w:rsidRDefault="003E5E2A" w:rsidP="00115CA7">
            <w:pPr>
              <w:rPr>
                <w:rFonts w:ascii="Arial" w:hAnsi="Arial" w:cs="Arial"/>
                <w:b/>
                <w:sz w:val="24"/>
                <w:szCs w:val="24"/>
              </w:rPr>
            </w:pPr>
            <w:r w:rsidRPr="00FA0CA9">
              <w:rPr>
                <w:rFonts w:ascii="Arial" w:hAnsi="Arial" w:cs="Arial"/>
                <w:b/>
                <w:sz w:val="24"/>
                <w:szCs w:val="24"/>
              </w:rPr>
              <w:t>Quality, Safety and Patient Experience</w:t>
            </w:r>
          </w:p>
        </w:tc>
      </w:tr>
      <w:tr w:rsidR="003E5E2A" w:rsidRPr="00034194" w14:paraId="29217705" w14:textId="77777777" w:rsidTr="00115CA7">
        <w:tc>
          <w:tcPr>
            <w:tcW w:w="9245" w:type="dxa"/>
            <w:gridSpan w:val="4"/>
          </w:tcPr>
          <w:p w14:paraId="210511DE" w14:textId="77777777" w:rsidR="003E5E2A" w:rsidRPr="005F3E2E" w:rsidRDefault="003E5E2A" w:rsidP="00115CA7">
            <w:pPr>
              <w:rPr>
                <w:rFonts w:ascii="Arial" w:hAnsi="Arial" w:cs="Arial"/>
                <w:b/>
                <w:sz w:val="24"/>
                <w:szCs w:val="24"/>
              </w:rPr>
            </w:pPr>
            <w:r w:rsidRPr="005F3E2E">
              <w:rPr>
                <w:rFonts w:ascii="Arial" w:hAnsi="Arial" w:cs="Arial"/>
                <w:sz w:val="24"/>
                <w:szCs w:val="24"/>
              </w:rPr>
              <w:t>The approach</w:t>
            </w:r>
            <w:r>
              <w:rPr>
                <w:rFonts w:ascii="Arial" w:hAnsi="Arial" w:cs="Arial"/>
                <w:b/>
                <w:sz w:val="24"/>
                <w:szCs w:val="24"/>
              </w:rPr>
              <w:t xml:space="preserve"> </w:t>
            </w:r>
            <w:r>
              <w:rPr>
                <w:rFonts w:ascii="Arial" w:hAnsi="Arial" w:cs="Arial"/>
                <w:sz w:val="24"/>
                <w:szCs w:val="24"/>
              </w:rPr>
              <w:t xml:space="preserve">allows for a quality focused approach to the way in which the Health Board manages its governance process in relation to SQAs/STAs and such activity. This ensures increased opportunities for planning future activity, including closer monitoring of compliance against Health Board standing orders and supplier performance. </w:t>
            </w:r>
          </w:p>
          <w:p w14:paraId="5A8B329C" w14:textId="77777777" w:rsidR="003E5E2A" w:rsidRPr="00FA0CA9" w:rsidRDefault="003E5E2A" w:rsidP="00115CA7">
            <w:pPr>
              <w:rPr>
                <w:rFonts w:ascii="Arial" w:hAnsi="Arial" w:cs="Arial"/>
                <w:b/>
                <w:sz w:val="24"/>
                <w:szCs w:val="24"/>
              </w:rPr>
            </w:pPr>
          </w:p>
        </w:tc>
      </w:tr>
      <w:tr w:rsidR="003E5E2A" w:rsidRPr="00034194" w14:paraId="3AEE59B9" w14:textId="77777777" w:rsidTr="00115CA7">
        <w:tc>
          <w:tcPr>
            <w:tcW w:w="9245" w:type="dxa"/>
            <w:gridSpan w:val="4"/>
            <w:shd w:val="clear" w:color="auto" w:fill="D5DCE4" w:themeFill="text2" w:themeFillTint="33"/>
          </w:tcPr>
          <w:p w14:paraId="03DFC752" w14:textId="77777777" w:rsidR="003E5E2A" w:rsidRPr="00FA0CA9" w:rsidRDefault="003E5E2A" w:rsidP="00115CA7">
            <w:pPr>
              <w:rPr>
                <w:rFonts w:ascii="Arial" w:hAnsi="Arial" w:cs="Arial"/>
                <w:b/>
                <w:sz w:val="24"/>
                <w:szCs w:val="24"/>
              </w:rPr>
            </w:pPr>
            <w:r w:rsidRPr="00FA0CA9">
              <w:rPr>
                <w:rFonts w:ascii="Arial" w:hAnsi="Arial" w:cs="Arial"/>
                <w:b/>
                <w:sz w:val="24"/>
                <w:szCs w:val="24"/>
              </w:rPr>
              <w:t>Financial Implications</w:t>
            </w:r>
          </w:p>
        </w:tc>
      </w:tr>
      <w:tr w:rsidR="003E5E2A" w:rsidRPr="00034194" w14:paraId="2317DECB" w14:textId="77777777" w:rsidTr="00115CA7">
        <w:tc>
          <w:tcPr>
            <w:tcW w:w="9245" w:type="dxa"/>
            <w:gridSpan w:val="4"/>
          </w:tcPr>
          <w:p w14:paraId="64F4EC3D" w14:textId="77777777" w:rsidR="003E5E2A" w:rsidRPr="0077127C" w:rsidRDefault="003E5E2A" w:rsidP="00115CA7">
            <w:pPr>
              <w:ind w:right="96"/>
              <w:rPr>
                <w:rFonts w:ascii="Arial" w:hAnsi="Arial" w:cs="Arial"/>
                <w:sz w:val="24"/>
                <w:szCs w:val="24"/>
              </w:rPr>
            </w:pPr>
            <w:r>
              <w:rPr>
                <w:rFonts w:ascii="Arial" w:hAnsi="Arial" w:cs="Arial"/>
                <w:sz w:val="24"/>
                <w:szCs w:val="24"/>
              </w:rPr>
              <w:t>As detailed in section 4 above.</w:t>
            </w:r>
          </w:p>
        </w:tc>
      </w:tr>
      <w:tr w:rsidR="003E5E2A" w:rsidRPr="00BC241D" w14:paraId="2ED4AF31" w14:textId="77777777" w:rsidTr="00115CA7">
        <w:tc>
          <w:tcPr>
            <w:tcW w:w="9245" w:type="dxa"/>
            <w:gridSpan w:val="4"/>
            <w:shd w:val="clear" w:color="auto" w:fill="D5DCE4" w:themeFill="text2" w:themeFillTint="33"/>
          </w:tcPr>
          <w:p w14:paraId="65CAC42C" w14:textId="77777777" w:rsidR="003E5E2A" w:rsidRPr="00FA0CA9" w:rsidRDefault="003E5E2A" w:rsidP="00115CA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E5E2A" w:rsidRPr="00034194" w14:paraId="49063AE0" w14:textId="77777777" w:rsidTr="00115CA7">
        <w:tc>
          <w:tcPr>
            <w:tcW w:w="9245" w:type="dxa"/>
            <w:gridSpan w:val="4"/>
          </w:tcPr>
          <w:p w14:paraId="3051B129" w14:textId="77777777" w:rsidR="003E5E2A" w:rsidRPr="0077127C" w:rsidRDefault="003E5E2A" w:rsidP="00115CA7">
            <w:pPr>
              <w:ind w:right="96"/>
              <w:jc w:val="both"/>
              <w:rPr>
                <w:rFonts w:ascii="Arial" w:hAnsi="Arial" w:cs="Arial"/>
                <w:sz w:val="24"/>
                <w:szCs w:val="24"/>
              </w:rPr>
            </w:pPr>
            <w:r>
              <w:rPr>
                <w:rFonts w:ascii="Arial" w:hAnsi="Arial" w:cs="Arial"/>
                <w:sz w:val="24"/>
                <w:szCs w:val="24"/>
              </w:rPr>
              <w:t>As detailed in section 3 above.</w:t>
            </w:r>
          </w:p>
        </w:tc>
      </w:tr>
      <w:tr w:rsidR="003E5E2A" w:rsidRPr="00DA76AD" w14:paraId="1310BE16" w14:textId="77777777" w:rsidTr="00115CA7">
        <w:tc>
          <w:tcPr>
            <w:tcW w:w="9245" w:type="dxa"/>
            <w:gridSpan w:val="4"/>
            <w:shd w:val="clear" w:color="auto" w:fill="D5DCE4" w:themeFill="text2" w:themeFillTint="33"/>
          </w:tcPr>
          <w:p w14:paraId="0F0D7A12" w14:textId="77777777" w:rsidR="003E5E2A" w:rsidRPr="00FA0CA9" w:rsidRDefault="003E5E2A" w:rsidP="00115CA7">
            <w:pPr>
              <w:ind w:right="96"/>
              <w:rPr>
                <w:rFonts w:ascii="Arial" w:hAnsi="Arial" w:cs="Arial"/>
                <w:b/>
                <w:color w:val="FF0000"/>
                <w:sz w:val="24"/>
                <w:szCs w:val="24"/>
              </w:rPr>
            </w:pPr>
            <w:r w:rsidRPr="00FA0CA9">
              <w:rPr>
                <w:rFonts w:ascii="Arial" w:hAnsi="Arial" w:cs="Arial"/>
                <w:b/>
                <w:sz w:val="24"/>
                <w:szCs w:val="24"/>
              </w:rPr>
              <w:t>Staffing Implications</w:t>
            </w:r>
          </w:p>
        </w:tc>
      </w:tr>
      <w:tr w:rsidR="003E5E2A" w:rsidRPr="00034194" w14:paraId="2BB5541B" w14:textId="77777777" w:rsidTr="00115CA7">
        <w:tc>
          <w:tcPr>
            <w:tcW w:w="9245" w:type="dxa"/>
            <w:gridSpan w:val="4"/>
          </w:tcPr>
          <w:p w14:paraId="045918A7" w14:textId="1A5748F7" w:rsidR="003E5E2A" w:rsidRPr="00AA0164" w:rsidRDefault="00DE7C0A" w:rsidP="00115CA7">
            <w:pPr>
              <w:ind w:right="96"/>
              <w:rPr>
                <w:rFonts w:ascii="Arial" w:hAnsi="Arial" w:cs="Arial"/>
                <w:color w:val="000000" w:themeColor="text1"/>
                <w:sz w:val="24"/>
                <w:szCs w:val="24"/>
              </w:rPr>
            </w:pPr>
            <w:r>
              <w:rPr>
                <w:rFonts w:ascii="Arial" w:hAnsi="Arial" w:cs="Arial"/>
                <w:color w:val="000000" w:themeColor="text1"/>
                <w:sz w:val="24"/>
                <w:szCs w:val="24"/>
              </w:rPr>
              <w:t>The Procurement team is now at full staffing compliment. This</w:t>
            </w:r>
            <w:r w:rsidR="0015346D">
              <w:rPr>
                <w:rFonts w:ascii="Arial" w:hAnsi="Arial" w:cs="Arial"/>
                <w:color w:val="000000" w:themeColor="text1"/>
                <w:sz w:val="24"/>
                <w:szCs w:val="24"/>
              </w:rPr>
              <w:t xml:space="preserve"> will allow for an enhanced procurement service.</w:t>
            </w:r>
          </w:p>
          <w:p w14:paraId="69137D28" w14:textId="77777777" w:rsidR="003E5E2A" w:rsidRPr="00AA0164" w:rsidRDefault="003E5E2A" w:rsidP="00115CA7">
            <w:pPr>
              <w:ind w:right="96"/>
              <w:rPr>
                <w:rFonts w:ascii="Arial" w:hAnsi="Arial" w:cs="Arial"/>
                <w:color w:val="000000" w:themeColor="text1"/>
                <w:sz w:val="24"/>
                <w:szCs w:val="24"/>
              </w:rPr>
            </w:pPr>
          </w:p>
        </w:tc>
      </w:tr>
      <w:tr w:rsidR="003E5E2A" w:rsidRPr="00034194" w14:paraId="4A0C6C21" w14:textId="77777777" w:rsidTr="00115CA7">
        <w:tc>
          <w:tcPr>
            <w:tcW w:w="9245" w:type="dxa"/>
            <w:gridSpan w:val="4"/>
            <w:shd w:val="clear" w:color="auto" w:fill="D5DCE4" w:themeFill="text2" w:themeFillTint="33"/>
          </w:tcPr>
          <w:p w14:paraId="66684ADA" w14:textId="77777777" w:rsidR="003E5E2A" w:rsidRPr="00FA0CA9" w:rsidRDefault="003E5E2A" w:rsidP="00115CA7">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3E5E2A" w:rsidRPr="00034194" w14:paraId="266A56EB" w14:textId="77777777" w:rsidTr="00115CA7">
        <w:tc>
          <w:tcPr>
            <w:tcW w:w="9245" w:type="dxa"/>
            <w:gridSpan w:val="4"/>
          </w:tcPr>
          <w:p w14:paraId="599D0D25" w14:textId="77777777" w:rsidR="003E5E2A"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7127C">
              <w:rPr>
                <w:rFonts w:ascii="Arial" w:eastAsia="Times New Roman" w:hAnsi="Arial" w:cs="Arial"/>
                <w:b/>
                <w:bCs/>
                <w:sz w:val="24"/>
                <w:szCs w:val="24"/>
                <w:lang w:val="en" w:eastAsia="en-GB"/>
              </w:rPr>
              <w:t xml:space="preserve">Long Term </w:t>
            </w:r>
            <w:r w:rsidRPr="0077127C">
              <w:rPr>
                <w:rFonts w:ascii="Arial" w:eastAsia="Times New Roman" w:hAnsi="Arial" w:cs="Arial"/>
                <w:sz w:val="24"/>
                <w:szCs w:val="24"/>
                <w:lang w:val="en" w:eastAsia="en-GB"/>
              </w:rPr>
              <w:t xml:space="preserve">– The increased engagement </w:t>
            </w:r>
            <w:r>
              <w:rPr>
                <w:rFonts w:ascii="Arial" w:eastAsia="Times New Roman" w:hAnsi="Arial" w:cs="Arial"/>
                <w:sz w:val="24"/>
                <w:szCs w:val="24"/>
                <w:lang w:val="en" w:eastAsia="en-GB"/>
              </w:rPr>
              <w:t xml:space="preserve">with Procurement Services </w:t>
            </w:r>
            <w:r w:rsidRPr="0077127C">
              <w:rPr>
                <w:rFonts w:ascii="Arial" w:eastAsia="Times New Roman" w:hAnsi="Arial" w:cs="Arial"/>
                <w:sz w:val="24"/>
                <w:szCs w:val="24"/>
                <w:lang w:val="en" w:eastAsia="en-GB"/>
              </w:rPr>
              <w:t xml:space="preserve">raises visibility of the Procurement Service and supports the Health Board to improve planning. This will result in short and long term financial benefits. </w:t>
            </w:r>
          </w:p>
          <w:p w14:paraId="790E3881" w14:textId="77777777" w:rsidR="003E5E2A" w:rsidRPr="0077127C"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7127C">
              <w:rPr>
                <w:rFonts w:ascii="Arial" w:eastAsia="Times New Roman" w:hAnsi="Arial" w:cs="Arial"/>
                <w:b/>
                <w:bCs/>
                <w:sz w:val="24"/>
                <w:szCs w:val="24"/>
                <w:lang w:val="en" w:eastAsia="en-GB"/>
              </w:rPr>
              <w:t>Prevention</w:t>
            </w:r>
            <w:r w:rsidRPr="0077127C">
              <w:rPr>
                <w:rFonts w:ascii="Arial" w:eastAsia="Times New Roman" w:hAnsi="Arial" w:cs="Arial"/>
                <w:sz w:val="24"/>
                <w:szCs w:val="24"/>
                <w:lang w:val="en" w:eastAsia="en-GB"/>
              </w:rPr>
              <w:t xml:space="preserve"> – Situations whereby ineffective contracts or ‘evergreen’ contracts are in place </w:t>
            </w:r>
            <w:r>
              <w:rPr>
                <w:rFonts w:ascii="Arial" w:eastAsia="Times New Roman" w:hAnsi="Arial" w:cs="Arial"/>
                <w:sz w:val="24"/>
                <w:szCs w:val="24"/>
                <w:lang w:val="en" w:eastAsia="en-GB"/>
              </w:rPr>
              <w:t xml:space="preserve">continue to be </w:t>
            </w:r>
            <w:r w:rsidRPr="0077127C">
              <w:rPr>
                <w:rFonts w:ascii="Arial" w:eastAsia="Times New Roman" w:hAnsi="Arial" w:cs="Arial"/>
                <w:sz w:val="24"/>
                <w:szCs w:val="24"/>
                <w:lang w:val="en" w:eastAsia="en-GB"/>
              </w:rPr>
              <w:t>reduced as a</w:t>
            </w:r>
            <w:r>
              <w:rPr>
                <w:rFonts w:ascii="Arial" w:eastAsia="Times New Roman" w:hAnsi="Arial" w:cs="Arial"/>
                <w:sz w:val="24"/>
                <w:szCs w:val="24"/>
                <w:lang w:val="en" w:eastAsia="en-GB"/>
              </w:rPr>
              <w:t xml:space="preserve"> result of this approach. </w:t>
            </w:r>
          </w:p>
          <w:p w14:paraId="319A9491" w14:textId="77777777" w:rsidR="003E5E2A" w:rsidRPr="00E464C6"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E464C6">
              <w:rPr>
                <w:rFonts w:ascii="Arial" w:eastAsia="Times New Roman" w:hAnsi="Arial" w:cs="Arial"/>
                <w:b/>
                <w:bCs/>
                <w:sz w:val="24"/>
                <w:szCs w:val="24"/>
                <w:lang w:val="en" w:eastAsia="en-GB"/>
              </w:rPr>
              <w:t>Integration –</w:t>
            </w:r>
            <w:r w:rsidRPr="00E464C6">
              <w:rPr>
                <w:rFonts w:ascii="Arial" w:eastAsia="Times New Roman" w:hAnsi="Arial" w:cs="Arial"/>
                <w:sz w:val="24"/>
                <w:szCs w:val="24"/>
                <w:lang w:val="en" w:eastAsia="en-GB"/>
              </w:rPr>
              <w:t xml:space="preserve"> This activity will allow for better integration within the Health Board and with partner organisations. An Increased understanding of which contracts are in place will allow for significantly improved planning between public bodies. </w:t>
            </w:r>
          </w:p>
          <w:p w14:paraId="12424124" w14:textId="77777777" w:rsidR="003E5E2A" w:rsidRPr="00C64B14"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E464C6">
              <w:rPr>
                <w:rFonts w:ascii="Arial" w:eastAsia="Times New Roman" w:hAnsi="Arial" w:cs="Arial"/>
                <w:b/>
                <w:bCs/>
                <w:sz w:val="24"/>
                <w:szCs w:val="24"/>
                <w:lang w:val="en" w:eastAsia="en-GB"/>
              </w:rPr>
              <w:lastRenderedPageBreak/>
              <w:t>Collaboration –</w:t>
            </w:r>
            <w:r w:rsidRPr="00E464C6">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 xml:space="preserve">Data analysis underway </w:t>
            </w:r>
            <w:r w:rsidRPr="00E464C6">
              <w:rPr>
                <w:rFonts w:ascii="Arial" w:eastAsia="Times New Roman" w:hAnsi="Arial" w:cs="Arial"/>
                <w:sz w:val="24"/>
                <w:szCs w:val="24"/>
                <w:lang w:val="en" w:eastAsia="en-GB"/>
              </w:rPr>
              <w:t xml:space="preserve">will </w:t>
            </w:r>
            <w:r>
              <w:rPr>
                <w:rFonts w:ascii="Arial" w:eastAsia="Times New Roman" w:hAnsi="Arial" w:cs="Arial"/>
                <w:sz w:val="24"/>
                <w:szCs w:val="24"/>
                <w:lang w:val="en" w:eastAsia="en-GB"/>
              </w:rPr>
              <w:t xml:space="preserve">highlight opportunities to improve the visibility of Health Board wide activity, ensuring like needs are aggregated to maximize commercial return and remove unwarranted variation. </w:t>
            </w:r>
          </w:p>
          <w:p w14:paraId="12C9B9FA" w14:textId="77777777" w:rsidR="003E5E2A" w:rsidRPr="00C64B14"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C64B14">
              <w:rPr>
                <w:rFonts w:ascii="Arial" w:eastAsia="Times New Roman" w:hAnsi="Arial" w:cs="Arial"/>
                <w:b/>
                <w:bCs/>
                <w:sz w:val="24"/>
                <w:szCs w:val="24"/>
                <w:lang w:val="en" w:eastAsia="en-GB"/>
              </w:rPr>
              <w:t>Involvement –</w:t>
            </w:r>
            <w:r w:rsidRPr="00C64B14">
              <w:rPr>
                <w:rFonts w:ascii="Arial" w:eastAsia="Times New Roman" w:hAnsi="Arial" w:cs="Arial"/>
                <w:sz w:val="24"/>
                <w:szCs w:val="24"/>
                <w:lang w:val="en" w:eastAsia="en-GB"/>
              </w:rPr>
              <w:t xml:space="preserve"> The nature of the activity requires the involvement of all parts of the organisation</w:t>
            </w:r>
            <w:r>
              <w:rPr>
                <w:rFonts w:ascii="Arial" w:eastAsia="Times New Roman" w:hAnsi="Arial" w:cs="Arial"/>
                <w:sz w:val="24"/>
                <w:szCs w:val="24"/>
                <w:lang w:val="en" w:eastAsia="en-GB"/>
              </w:rPr>
              <w:t xml:space="preserve"> and through the presentation of a Procurement Business Plan the endorsement of the Executive Team. </w:t>
            </w:r>
            <w:r w:rsidRPr="00C64B14">
              <w:rPr>
                <w:rFonts w:ascii="Arial" w:eastAsia="Times New Roman" w:hAnsi="Arial" w:cs="Arial"/>
                <w:sz w:val="24"/>
                <w:szCs w:val="24"/>
                <w:lang w:val="en" w:eastAsia="en-GB"/>
              </w:rPr>
              <w:t xml:space="preserve">    </w:t>
            </w:r>
          </w:p>
          <w:p w14:paraId="5FF072A0" w14:textId="77777777" w:rsidR="003E5E2A" w:rsidRPr="00FA0CA9" w:rsidRDefault="003E5E2A" w:rsidP="00115CA7">
            <w:pPr>
              <w:ind w:right="96"/>
              <w:rPr>
                <w:rFonts w:ascii="Arial" w:hAnsi="Arial" w:cs="Arial"/>
                <w:color w:val="FF0000"/>
                <w:sz w:val="24"/>
                <w:szCs w:val="24"/>
              </w:rPr>
            </w:pPr>
          </w:p>
        </w:tc>
      </w:tr>
      <w:tr w:rsidR="003E5E2A" w:rsidRPr="00034194" w14:paraId="0782BCF3" w14:textId="77777777" w:rsidTr="00115CA7">
        <w:tc>
          <w:tcPr>
            <w:tcW w:w="2470" w:type="dxa"/>
            <w:gridSpan w:val="2"/>
          </w:tcPr>
          <w:p w14:paraId="58953356" w14:textId="77777777" w:rsidR="003E5E2A" w:rsidRPr="00FA0CA9" w:rsidRDefault="003E5E2A" w:rsidP="00115CA7">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EDF4C65" w14:textId="631A67D7" w:rsidR="003E5E2A" w:rsidRPr="00FA0CA9" w:rsidRDefault="003E5E2A" w:rsidP="00115CA7">
            <w:pPr>
              <w:ind w:right="96"/>
              <w:jc w:val="both"/>
              <w:rPr>
                <w:rFonts w:ascii="Arial" w:hAnsi="Arial" w:cs="Arial"/>
                <w:color w:val="FF0000"/>
                <w:sz w:val="24"/>
                <w:szCs w:val="24"/>
              </w:rPr>
            </w:pPr>
            <w:r>
              <w:rPr>
                <w:rFonts w:ascii="Arial" w:hAnsi="Arial" w:cs="Arial"/>
                <w:color w:val="000000" w:themeColor="text1"/>
                <w:sz w:val="24"/>
                <w:szCs w:val="24"/>
              </w:rPr>
              <w:t>Procurement matters are a standing agenda item. T</w:t>
            </w:r>
            <w:r w:rsidRPr="004D6C0C">
              <w:rPr>
                <w:rFonts w:ascii="Arial" w:hAnsi="Arial" w:cs="Arial"/>
                <w:color w:val="000000" w:themeColor="text1"/>
                <w:sz w:val="24"/>
                <w:szCs w:val="24"/>
              </w:rPr>
              <w:t xml:space="preserve">he last paper was presented at the </w:t>
            </w:r>
            <w:r>
              <w:rPr>
                <w:rFonts w:ascii="Arial" w:hAnsi="Arial" w:cs="Arial"/>
                <w:color w:val="000000" w:themeColor="text1"/>
                <w:sz w:val="24"/>
                <w:szCs w:val="24"/>
              </w:rPr>
              <w:t>A</w:t>
            </w:r>
            <w:r w:rsidRPr="004D6C0C">
              <w:rPr>
                <w:rFonts w:ascii="Arial" w:hAnsi="Arial" w:cs="Arial"/>
                <w:color w:val="000000" w:themeColor="text1"/>
                <w:sz w:val="24"/>
                <w:szCs w:val="24"/>
              </w:rPr>
              <w:t xml:space="preserve">udit </w:t>
            </w:r>
            <w:r>
              <w:rPr>
                <w:rFonts w:ascii="Arial" w:hAnsi="Arial" w:cs="Arial"/>
                <w:color w:val="000000" w:themeColor="text1"/>
                <w:sz w:val="24"/>
                <w:szCs w:val="24"/>
              </w:rPr>
              <w:t>C</w:t>
            </w:r>
            <w:r w:rsidRPr="004D6C0C">
              <w:rPr>
                <w:rFonts w:ascii="Arial" w:hAnsi="Arial" w:cs="Arial"/>
                <w:color w:val="000000" w:themeColor="text1"/>
                <w:sz w:val="24"/>
                <w:szCs w:val="24"/>
              </w:rPr>
              <w:t xml:space="preserve">ommittee meeting that took place </w:t>
            </w:r>
            <w:r>
              <w:rPr>
                <w:rFonts w:ascii="Arial" w:hAnsi="Arial" w:cs="Arial"/>
                <w:color w:val="000000" w:themeColor="text1"/>
                <w:sz w:val="24"/>
                <w:szCs w:val="24"/>
              </w:rPr>
              <w:t xml:space="preserve">in </w:t>
            </w:r>
            <w:r w:rsidR="00952561">
              <w:rPr>
                <w:rFonts w:ascii="Arial" w:hAnsi="Arial" w:cs="Arial"/>
                <w:color w:val="000000" w:themeColor="text1"/>
                <w:sz w:val="24"/>
                <w:szCs w:val="24"/>
              </w:rPr>
              <w:t>July</w:t>
            </w:r>
            <w:r w:rsidR="00C507B5">
              <w:rPr>
                <w:rFonts w:ascii="Arial" w:hAnsi="Arial" w:cs="Arial"/>
                <w:color w:val="000000" w:themeColor="text1"/>
                <w:sz w:val="24"/>
                <w:szCs w:val="24"/>
              </w:rPr>
              <w:t xml:space="preserve"> </w:t>
            </w:r>
            <w:r w:rsidR="00530188">
              <w:rPr>
                <w:rFonts w:ascii="Arial" w:hAnsi="Arial" w:cs="Arial"/>
                <w:color w:val="000000" w:themeColor="text1"/>
                <w:sz w:val="24"/>
                <w:szCs w:val="24"/>
              </w:rPr>
              <w:t>20</w:t>
            </w:r>
            <w:r w:rsidR="007153F0">
              <w:rPr>
                <w:rFonts w:ascii="Arial" w:hAnsi="Arial" w:cs="Arial"/>
                <w:color w:val="000000" w:themeColor="text1"/>
                <w:sz w:val="24"/>
                <w:szCs w:val="24"/>
              </w:rPr>
              <w:t>2</w:t>
            </w:r>
            <w:r w:rsidR="0009551D">
              <w:rPr>
                <w:rFonts w:ascii="Arial" w:hAnsi="Arial" w:cs="Arial"/>
                <w:color w:val="000000" w:themeColor="text1"/>
                <w:sz w:val="24"/>
                <w:szCs w:val="24"/>
              </w:rPr>
              <w:t>2</w:t>
            </w:r>
            <w:r>
              <w:rPr>
                <w:rFonts w:ascii="Arial" w:hAnsi="Arial" w:cs="Arial"/>
                <w:color w:val="000000" w:themeColor="text1"/>
                <w:sz w:val="24"/>
                <w:szCs w:val="24"/>
              </w:rPr>
              <w:t xml:space="preserve">. </w:t>
            </w:r>
          </w:p>
        </w:tc>
      </w:tr>
      <w:tr w:rsidR="003E5E2A" w:rsidRPr="00034194" w14:paraId="7AF6BB56" w14:textId="77777777" w:rsidTr="00115CA7">
        <w:tc>
          <w:tcPr>
            <w:tcW w:w="2470" w:type="dxa"/>
            <w:gridSpan w:val="2"/>
          </w:tcPr>
          <w:p w14:paraId="3D976C4D" w14:textId="77777777" w:rsidR="003E5E2A" w:rsidRPr="00FA0CA9" w:rsidRDefault="003E5E2A" w:rsidP="00115CA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5229E63" w14:textId="65E97720" w:rsidR="003E5E2A" w:rsidRDefault="003E5E2A" w:rsidP="00115CA7">
            <w:pPr>
              <w:pStyle w:val="ListParagraph"/>
              <w:ind w:left="0" w:hanging="25"/>
              <w:rPr>
                <w:rFonts w:ascii="Arial" w:hAnsi="Arial" w:cs="Arial"/>
                <w:sz w:val="24"/>
                <w:szCs w:val="24"/>
              </w:rPr>
            </w:pPr>
            <w:r>
              <w:rPr>
                <w:rFonts w:ascii="Arial" w:hAnsi="Arial" w:cs="Arial"/>
                <w:sz w:val="24"/>
                <w:szCs w:val="24"/>
              </w:rPr>
              <w:t>Details of Expenditure Committed (Appendix 1).</w:t>
            </w:r>
          </w:p>
          <w:p w14:paraId="4C2322B1" w14:textId="77777777" w:rsidR="003E5E2A" w:rsidRPr="00FA0CA9" w:rsidRDefault="003E5E2A" w:rsidP="00CB4F5E">
            <w:pPr>
              <w:pStyle w:val="ListParagraph"/>
              <w:ind w:left="0" w:hanging="25"/>
              <w:rPr>
                <w:rFonts w:ascii="Arial" w:hAnsi="Arial" w:cs="Arial"/>
                <w:color w:val="FF0000"/>
                <w:sz w:val="24"/>
                <w:szCs w:val="24"/>
              </w:rPr>
            </w:pPr>
          </w:p>
        </w:tc>
      </w:tr>
    </w:tbl>
    <w:p w14:paraId="4AFDA9EE" w14:textId="77777777" w:rsidR="00034194" w:rsidRDefault="00034194" w:rsidP="003E5E2A">
      <w:pPr>
        <w:spacing w:after="0" w:line="240" w:lineRule="auto"/>
        <w:ind w:left="2880" w:firstLine="720"/>
      </w:pPr>
    </w:p>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3FB08E" w14:textId="77777777" w:rsidR="008617AE" w:rsidRDefault="008617AE" w:rsidP="00C107F2">
      <w:pPr>
        <w:spacing w:after="0" w:line="240" w:lineRule="auto"/>
      </w:pPr>
      <w:r>
        <w:separator/>
      </w:r>
    </w:p>
  </w:endnote>
  <w:endnote w:type="continuationSeparator" w:id="0">
    <w:p w14:paraId="161426F5" w14:textId="77777777" w:rsidR="008617AE" w:rsidRDefault="008617AE" w:rsidP="00C107F2">
      <w:pPr>
        <w:spacing w:after="0" w:line="240" w:lineRule="auto"/>
      </w:pPr>
      <w:r>
        <w:continuationSeparator/>
      </w:r>
    </w:p>
  </w:endnote>
  <w:endnote w:type="continuationNotice" w:id="1">
    <w:p w14:paraId="61B737F7" w14:textId="77777777" w:rsidR="008617AE" w:rsidRDefault="008617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615AB" w14:textId="180B7636" w:rsidR="00732BFE" w:rsidRDefault="00732BFE">
    <w:pPr>
      <w:pStyle w:val="Footer"/>
    </w:pPr>
    <w:r>
      <w:t>Audit Committee – Thursday, 14</w:t>
    </w:r>
    <w:r w:rsidRPr="00732BFE">
      <w:rPr>
        <w:vertAlign w:val="superscript"/>
      </w:rPr>
      <w:t>th</w:t>
    </w:r>
    <w:r>
      <w:t xml:space="preserve"> September 2023                                                                               </w:t>
    </w:r>
    <w:sdt>
      <w:sdtPr>
        <w:id w:val="-187876746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3AD84591" w14:textId="77777777" w:rsidR="00732BFE" w:rsidRDefault="00732B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8E6710" w14:textId="77777777" w:rsidR="008617AE" w:rsidRDefault="008617AE" w:rsidP="00C107F2">
      <w:pPr>
        <w:spacing w:after="0" w:line="240" w:lineRule="auto"/>
      </w:pPr>
      <w:r>
        <w:separator/>
      </w:r>
    </w:p>
  </w:footnote>
  <w:footnote w:type="continuationSeparator" w:id="0">
    <w:p w14:paraId="4D45D879" w14:textId="77777777" w:rsidR="008617AE" w:rsidRDefault="008617AE" w:rsidP="00C107F2">
      <w:pPr>
        <w:spacing w:after="0" w:line="240" w:lineRule="auto"/>
      </w:pPr>
      <w:r>
        <w:continuationSeparator/>
      </w:r>
    </w:p>
  </w:footnote>
  <w:footnote w:type="continuationNotice" w:id="1">
    <w:p w14:paraId="7317099D" w14:textId="77777777" w:rsidR="008617AE" w:rsidRDefault="008617A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CBDA1E6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55E3455"/>
    <w:multiLevelType w:val="hybridMultilevel"/>
    <w:tmpl w:val="A0B83F2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B35A71"/>
    <w:multiLevelType w:val="hybridMultilevel"/>
    <w:tmpl w:val="E110D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6"/>
  </w:num>
  <w:num w:numId="4">
    <w:abstractNumId w:val="5"/>
  </w:num>
  <w:num w:numId="5">
    <w:abstractNumId w:val="1"/>
  </w:num>
  <w:num w:numId="6">
    <w:abstractNumId w:val="11"/>
  </w:num>
  <w:num w:numId="7">
    <w:abstractNumId w:val="12"/>
  </w:num>
  <w:num w:numId="8">
    <w:abstractNumId w:val="9"/>
  </w:num>
  <w:num w:numId="9">
    <w:abstractNumId w:val="10"/>
  </w:num>
  <w:num w:numId="10">
    <w:abstractNumId w:val="2"/>
  </w:num>
  <w:num w:numId="11">
    <w:abstractNumId w:val="3"/>
  </w:num>
  <w:num w:numId="12">
    <w:abstractNumId w:val="7"/>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1E18"/>
    <w:rsid w:val="000259A4"/>
    <w:rsid w:val="00034194"/>
    <w:rsid w:val="00034FB5"/>
    <w:rsid w:val="00043E6C"/>
    <w:rsid w:val="00045740"/>
    <w:rsid w:val="00055F82"/>
    <w:rsid w:val="000569A9"/>
    <w:rsid w:val="000574B6"/>
    <w:rsid w:val="00060955"/>
    <w:rsid w:val="00061BDD"/>
    <w:rsid w:val="000814C6"/>
    <w:rsid w:val="00083FC0"/>
    <w:rsid w:val="000900C2"/>
    <w:rsid w:val="0009551D"/>
    <w:rsid w:val="000A4B0D"/>
    <w:rsid w:val="000C1E6A"/>
    <w:rsid w:val="000D361B"/>
    <w:rsid w:val="000F361B"/>
    <w:rsid w:val="000F7849"/>
    <w:rsid w:val="001134D4"/>
    <w:rsid w:val="00114F1E"/>
    <w:rsid w:val="00115CA7"/>
    <w:rsid w:val="00130DD0"/>
    <w:rsid w:val="00132B54"/>
    <w:rsid w:val="00133EA1"/>
    <w:rsid w:val="0013472F"/>
    <w:rsid w:val="001373F4"/>
    <w:rsid w:val="00140A71"/>
    <w:rsid w:val="00144BD6"/>
    <w:rsid w:val="00145363"/>
    <w:rsid w:val="00151D6C"/>
    <w:rsid w:val="00152FFF"/>
    <w:rsid w:val="0015346D"/>
    <w:rsid w:val="00155A92"/>
    <w:rsid w:val="0016096B"/>
    <w:rsid w:val="001745B3"/>
    <w:rsid w:val="00180768"/>
    <w:rsid w:val="00184109"/>
    <w:rsid w:val="0019306B"/>
    <w:rsid w:val="001A0F2E"/>
    <w:rsid w:val="001A506D"/>
    <w:rsid w:val="001C5D98"/>
    <w:rsid w:val="001E3C18"/>
    <w:rsid w:val="001F07BE"/>
    <w:rsid w:val="002045D8"/>
    <w:rsid w:val="0020539A"/>
    <w:rsid w:val="00212ACC"/>
    <w:rsid w:val="00214658"/>
    <w:rsid w:val="00217EFC"/>
    <w:rsid w:val="00233330"/>
    <w:rsid w:val="00237CC6"/>
    <w:rsid w:val="002432C2"/>
    <w:rsid w:val="002521F8"/>
    <w:rsid w:val="002554F5"/>
    <w:rsid w:val="00257322"/>
    <w:rsid w:val="0025739C"/>
    <w:rsid w:val="00261A5C"/>
    <w:rsid w:val="0026766B"/>
    <w:rsid w:val="00275212"/>
    <w:rsid w:val="00286727"/>
    <w:rsid w:val="002921E6"/>
    <w:rsid w:val="00293965"/>
    <w:rsid w:val="00293BE9"/>
    <w:rsid w:val="002D34F2"/>
    <w:rsid w:val="002F2438"/>
    <w:rsid w:val="002F245A"/>
    <w:rsid w:val="0030307E"/>
    <w:rsid w:val="0032153F"/>
    <w:rsid w:val="00324C13"/>
    <w:rsid w:val="00331D47"/>
    <w:rsid w:val="003653C4"/>
    <w:rsid w:val="0037142E"/>
    <w:rsid w:val="003830F7"/>
    <w:rsid w:val="00391328"/>
    <w:rsid w:val="00394589"/>
    <w:rsid w:val="003A03EC"/>
    <w:rsid w:val="003A5F31"/>
    <w:rsid w:val="003B5314"/>
    <w:rsid w:val="003C0FF8"/>
    <w:rsid w:val="003D7525"/>
    <w:rsid w:val="003E3682"/>
    <w:rsid w:val="003E5E2A"/>
    <w:rsid w:val="003F11BF"/>
    <w:rsid w:val="00400E76"/>
    <w:rsid w:val="00411032"/>
    <w:rsid w:val="00414894"/>
    <w:rsid w:val="00444FFB"/>
    <w:rsid w:val="00461835"/>
    <w:rsid w:val="004679FB"/>
    <w:rsid w:val="0047360A"/>
    <w:rsid w:val="00476244"/>
    <w:rsid w:val="00480556"/>
    <w:rsid w:val="004865E7"/>
    <w:rsid w:val="004B214B"/>
    <w:rsid w:val="004D3AF6"/>
    <w:rsid w:val="004E1B40"/>
    <w:rsid w:val="004E59D2"/>
    <w:rsid w:val="004F0E46"/>
    <w:rsid w:val="004F78FC"/>
    <w:rsid w:val="005053BC"/>
    <w:rsid w:val="0052297E"/>
    <w:rsid w:val="00530188"/>
    <w:rsid w:val="005319A1"/>
    <w:rsid w:val="00535353"/>
    <w:rsid w:val="00540170"/>
    <w:rsid w:val="00551983"/>
    <w:rsid w:val="005574CD"/>
    <w:rsid w:val="005611B7"/>
    <w:rsid w:val="00566C96"/>
    <w:rsid w:val="005735FC"/>
    <w:rsid w:val="0058248C"/>
    <w:rsid w:val="00585277"/>
    <w:rsid w:val="00586318"/>
    <w:rsid w:val="00586672"/>
    <w:rsid w:val="005952F1"/>
    <w:rsid w:val="005A00C0"/>
    <w:rsid w:val="005A3C3F"/>
    <w:rsid w:val="005B3CCB"/>
    <w:rsid w:val="005D1652"/>
    <w:rsid w:val="005E591A"/>
    <w:rsid w:val="005E61F8"/>
    <w:rsid w:val="00604412"/>
    <w:rsid w:val="00626D0A"/>
    <w:rsid w:val="00643373"/>
    <w:rsid w:val="00646B6E"/>
    <w:rsid w:val="00654B98"/>
    <w:rsid w:val="00655190"/>
    <w:rsid w:val="00662218"/>
    <w:rsid w:val="00663226"/>
    <w:rsid w:val="00664913"/>
    <w:rsid w:val="0067384C"/>
    <w:rsid w:val="00677556"/>
    <w:rsid w:val="00685AE0"/>
    <w:rsid w:val="00692591"/>
    <w:rsid w:val="0069417D"/>
    <w:rsid w:val="00695FA2"/>
    <w:rsid w:val="006A5FE8"/>
    <w:rsid w:val="006C107D"/>
    <w:rsid w:val="006D1998"/>
    <w:rsid w:val="006D4C5E"/>
    <w:rsid w:val="006E0289"/>
    <w:rsid w:val="00711095"/>
    <w:rsid w:val="007153F0"/>
    <w:rsid w:val="00725AE9"/>
    <w:rsid w:val="0072604C"/>
    <w:rsid w:val="00732BFE"/>
    <w:rsid w:val="00741E2B"/>
    <w:rsid w:val="00761C7D"/>
    <w:rsid w:val="00792714"/>
    <w:rsid w:val="007A106E"/>
    <w:rsid w:val="007A1A97"/>
    <w:rsid w:val="007A3EE7"/>
    <w:rsid w:val="007D36B5"/>
    <w:rsid w:val="007E0C6C"/>
    <w:rsid w:val="007E11B6"/>
    <w:rsid w:val="007E3250"/>
    <w:rsid w:val="007E4F8F"/>
    <w:rsid w:val="007F1D59"/>
    <w:rsid w:val="00802486"/>
    <w:rsid w:val="00827B99"/>
    <w:rsid w:val="00837230"/>
    <w:rsid w:val="00840795"/>
    <w:rsid w:val="008617AE"/>
    <w:rsid w:val="00862241"/>
    <w:rsid w:val="0086569E"/>
    <w:rsid w:val="00870F3E"/>
    <w:rsid w:val="00881396"/>
    <w:rsid w:val="00885E2D"/>
    <w:rsid w:val="008866DC"/>
    <w:rsid w:val="0089229D"/>
    <w:rsid w:val="0089682F"/>
    <w:rsid w:val="008A6604"/>
    <w:rsid w:val="008B1384"/>
    <w:rsid w:val="008B1BCA"/>
    <w:rsid w:val="008B3F07"/>
    <w:rsid w:val="008B7D71"/>
    <w:rsid w:val="008C15D9"/>
    <w:rsid w:val="008C2432"/>
    <w:rsid w:val="008C3413"/>
    <w:rsid w:val="008D0747"/>
    <w:rsid w:val="008E0560"/>
    <w:rsid w:val="008E42C2"/>
    <w:rsid w:val="008E4B1E"/>
    <w:rsid w:val="008F05FA"/>
    <w:rsid w:val="008F2DB4"/>
    <w:rsid w:val="009112DC"/>
    <w:rsid w:val="009223CA"/>
    <w:rsid w:val="00946609"/>
    <w:rsid w:val="00952561"/>
    <w:rsid w:val="009658A0"/>
    <w:rsid w:val="009772B4"/>
    <w:rsid w:val="0098727F"/>
    <w:rsid w:val="00997553"/>
    <w:rsid w:val="009B7F33"/>
    <w:rsid w:val="009C4FCC"/>
    <w:rsid w:val="009E4AF7"/>
    <w:rsid w:val="009E6105"/>
    <w:rsid w:val="009E7AF7"/>
    <w:rsid w:val="00A07E32"/>
    <w:rsid w:val="00A33726"/>
    <w:rsid w:val="00A37917"/>
    <w:rsid w:val="00A50E32"/>
    <w:rsid w:val="00A76F8E"/>
    <w:rsid w:val="00A80286"/>
    <w:rsid w:val="00AC30DA"/>
    <w:rsid w:val="00AC7936"/>
    <w:rsid w:val="00AD064D"/>
    <w:rsid w:val="00AD680D"/>
    <w:rsid w:val="00AF6ED5"/>
    <w:rsid w:val="00B03B93"/>
    <w:rsid w:val="00B266F5"/>
    <w:rsid w:val="00B51EA7"/>
    <w:rsid w:val="00B539DD"/>
    <w:rsid w:val="00B55483"/>
    <w:rsid w:val="00B61A95"/>
    <w:rsid w:val="00B639B1"/>
    <w:rsid w:val="00B65463"/>
    <w:rsid w:val="00B75573"/>
    <w:rsid w:val="00BC241D"/>
    <w:rsid w:val="00BD0205"/>
    <w:rsid w:val="00BE578F"/>
    <w:rsid w:val="00BF1474"/>
    <w:rsid w:val="00C03AAC"/>
    <w:rsid w:val="00C107F2"/>
    <w:rsid w:val="00C15F3C"/>
    <w:rsid w:val="00C3364A"/>
    <w:rsid w:val="00C33A04"/>
    <w:rsid w:val="00C448A0"/>
    <w:rsid w:val="00C507B5"/>
    <w:rsid w:val="00C55D32"/>
    <w:rsid w:val="00C56E8E"/>
    <w:rsid w:val="00C80B4F"/>
    <w:rsid w:val="00C95B3C"/>
    <w:rsid w:val="00CA5316"/>
    <w:rsid w:val="00CA5A51"/>
    <w:rsid w:val="00CB4F5E"/>
    <w:rsid w:val="00CC2202"/>
    <w:rsid w:val="00CC3F9E"/>
    <w:rsid w:val="00CD21F7"/>
    <w:rsid w:val="00CD37D3"/>
    <w:rsid w:val="00CD449D"/>
    <w:rsid w:val="00CD5980"/>
    <w:rsid w:val="00CD7AA5"/>
    <w:rsid w:val="00CF1E1A"/>
    <w:rsid w:val="00D31DE0"/>
    <w:rsid w:val="00D35EEB"/>
    <w:rsid w:val="00D37FEF"/>
    <w:rsid w:val="00D420CE"/>
    <w:rsid w:val="00D47E6C"/>
    <w:rsid w:val="00D51433"/>
    <w:rsid w:val="00D52902"/>
    <w:rsid w:val="00D52918"/>
    <w:rsid w:val="00D55BE8"/>
    <w:rsid w:val="00D66879"/>
    <w:rsid w:val="00D76F13"/>
    <w:rsid w:val="00D83A9D"/>
    <w:rsid w:val="00D8480C"/>
    <w:rsid w:val="00D8717B"/>
    <w:rsid w:val="00D914C1"/>
    <w:rsid w:val="00DA003C"/>
    <w:rsid w:val="00DA6AA0"/>
    <w:rsid w:val="00DA6F7D"/>
    <w:rsid w:val="00DA76AD"/>
    <w:rsid w:val="00DB2C64"/>
    <w:rsid w:val="00DC6037"/>
    <w:rsid w:val="00DD1F93"/>
    <w:rsid w:val="00DE318E"/>
    <w:rsid w:val="00DE7C0A"/>
    <w:rsid w:val="00DF6395"/>
    <w:rsid w:val="00E242E5"/>
    <w:rsid w:val="00E30179"/>
    <w:rsid w:val="00E36A9A"/>
    <w:rsid w:val="00E415A3"/>
    <w:rsid w:val="00E538D2"/>
    <w:rsid w:val="00E56290"/>
    <w:rsid w:val="00E72204"/>
    <w:rsid w:val="00E77EE6"/>
    <w:rsid w:val="00E808F6"/>
    <w:rsid w:val="00E83159"/>
    <w:rsid w:val="00E93169"/>
    <w:rsid w:val="00E96735"/>
    <w:rsid w:val="00EA4DEB"/>
    <w:rsid w:val="00EB2F11"/>
    <w:rsid w:val="00EE62FD"/>
    <w:rsid w:val="00EF63C6"/>
    <w:rsid w:val="00F0304E"/>
    <w:rsid w:val="00F11CD2"/>
    <w:rsid w:val="00F1533E"/>
    <w:rsid w:val="00F16A32"/>
    <w:rsid w:val="00F238D8"/>
    <w:rsid w:val="00F24D27"/>
    <w:rsid w:val="00F30EB5"/>
    <w:rsid w:val="00F3776D"/>
    <w:rsid w:val="00F4586A"/>
    <w:rsid w:val="00F5082D"/>
    <w:rsid w:val="00F531BD"/>
    <w:rsid w:val="00F5324A"/>
    <w:rsid w:val="00F57C68"/>
    <w:rsid w:val="00F6521B"/>
    <w:rsid w:val="00F65CE1"/>
    <w:rsid w:val="00F6608C"/>
    <w:rsid w:val="00F75A23"/>
    <w:rsid w:val="00F90E1F"/>
    <w:rsid w:val="00FA0CA9"/>
    <w:rsid w:val="00FC485F"/>
    <w:rsid w:val="00FC6522"/>
    <w:rsid w:val="00FD4757"/>
    <w:rsid w:val="00FE0765"/>
    <w:rsid w:val="00FE5EBE"/>
    <w:rsid w:val="00FF3784"/>
    <w:rsid w:val="028A5817"/>
    <w:rsid w:val="34548E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D65D4"/>
  <w15:docId w15:val="{ED445B38-5A21-47C2-B9B9-47B03A03E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52FF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14017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492479">
      <w:bodyDiv w:val="1"/>
      <w:marLeft w:val="0"/>
      <w:marRight w:val="0"/>
      <w:marTop w:val="0"/>
      <w:marBottom w:val="0"/>
      <w:divBdr>
        <w:top w:val="none" w:sz="0" w:space="0" w:color="auto"/>
        <w:left w:val="none" w:sz="0" w:space="0" w:color="auto"/>
        <w:bottom w:val="none" w:sz="0" w:space="0" w:color="auto"/>
        <w:right w:val="none" w:sz="0" w:space="0" w:color="auto"/>
      </w:divBdr>
    </w:div>
    <w:div w:id="1004748314">
      <w:bodyDiv w:val="1"/>
      <w:marLeft w:val="0"/>
      <w:marRight w:val="0"/>
      <w:marTop w:val="0"/>
      <w:marBottom w:val="0"/>
      <w:divBdr>
        <w:top w:val="none" w:sz="0" w:space="0" w:color="auto"/>
        <w:left w:val="none" w:sz="0" w:space="0" w:color="auto"/>
        <w:bottom w:val="none" w:sz="0" w:space="0" w:color="auto"/>
        <w:right w:val="none" w:sz="0" w:space="0" w:color="auto"/>
      </w:divBdr>
    </w:div>
    <w:div w:id="104860237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98384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A3A4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A3A4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A63D2"/>
    <w:rsid w:val="00454AAF"/>
    <w:rsid w:val="00557C16"/>
    <w:rsid w:val="00701ED2"/>
    <w:rsid w:val="00860FE7"/>
    <w:rsid w:val="008F4514"/>
    <w:rsid w:val="00997553"/>
    <w:rsid w:val="009F395A"/>
    <w:rsid w:val="00AC191B"/>
    <w:rsid w:val="00BA3A4F"/>
    <w:rsid w:val="00C3399F"/>
    <w:rsid w:val="00EA6C56"/>
    <w:rsid w:val="00FC77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c458143-db38-42e4-a4d3-c0d3ac878c45">
      <Terms xmlns="http://schemas.microsoft.com/office/infopath/2007/PartnerControls"/>
    </lcf76f155ced4ddcb4097134ff3c332f>
    <TaxCatchAll xmlns="70758de4-0663-41f3-a5f7-99e99ed7330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3756225B5C0B4282E2C2EA0317A321" ma:contentTypeVersion="17" ma:contentTypeDescription="Create a new document." ma:contentTypeScope="" ma:versionID="3be1534d57b95d8cb91e0584f1425d53">
  <xsd:schema xmlns:xsd="http://www.w3.org/2001/XMLSchema" xmlns:xs="http://www.w3.org/2001/XMLSchema" xmlns:p="http://schemas.microsoft.com/office/2006/metadata/properties" xmlns:ns2="9c458143-db38-42e4-a4d3-c0d3ac878c45" xmlns:ns3="70758de4-0663-41f3-a5f7-99e99ed73307" targetNamespace="http://schemas.microsoft.com/office/2006/metadata/properties" ma:root="true" ma:fieldsID="260847f95cc55983cfcf78d7599fb258" ns2:_="" ns3:_="">
    <xsd:import namespace="9c458143-db38-42e4-a4d3-c0d3ac878c45"/>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LengthInSeconds" minOccurs="0"/>
                <xsd:element ref="ns3:TaxCatchAll" minOccurs="0"/>
                <xsd:element ref="ns2:MediaServiceLocation" minOccurs="0"/>
                <xsd:element ref="ns2:lcf76f155ced4ddcb4097134ff3c332f"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458143-db38-42e4-a4d3-c0d3ac878c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c5ea57ab-3fd2-4ed7-b402-741e05ab4589}"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CA75DD-DE36-4F6E-A4FD-0D4FD22AAA9C}">
  <ds:schemaRefs>
    <ds:schemaRef ds:uri="http://schemas.microsoft.com/office/infopath/2007/PartnerControls"/>
    <ds:schemaRef ds:uri="http://purl.org/dc/terms/"/>
    <ds:schemaRef ds:uri="9c458143-db38-42e4-a4d3-c0d3ac878c45"/>
    <ds:schemaRef ds:uri="http://schemas.microsoft.com/office/2006/documentManagement/types"/>
    <ds:schemaRef ds:uri="70758de4-0663-41f3-a5f7-99e99ed73307"/>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1D1EB5E0-8258-449C-82D9-EFCF26B745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458143-db38-42e4-a4d3-c0d3ac878c45"/>
    <ds:schemaRef ds:uri="70758de4-0663-41f3-a5f7-99e99ed73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F232BE-9B66-4E6E-87E2-19D8BB22F2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8</Pages>
  <Words>2037</Words>
  <Characters>11616</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Officer )</cp:lastModifiedBy>
  <cp:revision>80</cp:revision>
  <dcterms:created xsi:type="dcterms:W3CDTF">2023-05-02T15:14:00Z</dcterms:created>
  <dcterms:modified xsi:type="dcterms:W3CDTF">2023-09-06T11:15:00Z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0x010100FE3756225B5C0B4282E2C2EA0317A321</vt:lpwstr>
  </property>
  <property fmtid="{D5CDD505-2E9C-101B-9397-08002B2CF9AE}" pid="3" name="Order">
    <vt:r8>4000</vt:r8>
  </property>
  <property fmtid="{D5CDD505-2E9C-101B-9397-08002B2CF9AE}" pid="4" name="MediaServiceImageTags">
    <vt:lpwstr/>
  </property>
</Properties>
</file>