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E711D0" w14:textId="4AB76448"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38B0AAD8" wp14:editId="6C96F416">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56A34C1A"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57AE745" w14:textId="77777777" w:rsidTr="00DA76AD">
        <w:tc>
          <w:tcPr>
            <w:tcW w:w="2547" w:type="dxa"/>
          </w:tcPr>
          <w:p w14:paraId="51AB5EBB"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19T00:00:00Z">
              <w:dateFormat w:val="dd MMMM yyyy"/>
              <w:lid w:val="en-GB"/>
              <w:storeMappedDataAs w:val="dateTime"/>
              <w:calendar w:val="gregorian"/>
            </w:date>
          </w:sdtPr>
          <w:sdtEndPr/>
          <w:sdtContent>
            <w:tc>
              <w:tcPr>
                <w:tcW w:w="3260" w:type="dxa"/>
                <w:gridSpan w:val="2"/>
              </w:tcPr>
              <w:p w14:paraId="365E0B3E" w14:textId="71A2D1FD" w:rsidR="00F5082D" w:rsidRPr="00FA0CA9" w:rsidRDefault="00456DEF" w:rsidP="00141955">
                <w:pPr>
                  <w:rPr>
                    <w:rFonts w:ascii="Arial" w:hAnsi="Arial" w:cs="Arial"/>
                    <w:b/>
                    <w:sz w:val="24"/>
                    <w:szCs w:val="24"/>
                  </w:rPr>
                </w:pPr>
                <w:r>
                  <w:rPr>
                    <w:rFonts w:ascii="Arial" w:hAnsi="Arial" w:cs="Arial"/>
                    <w:b/>
                    <w:sz w:val="24"/>
                    <w:szCs w:val="24"/>
                  </w:rPr>
                  <w:t>19 September 2024</w:t>
                </w:r>
              </w:p>
            </w:tc>
          </w:sdtContent>
        </w:sdt>
        <w:tc>
          <w:tcPr>
            <w:tcW w:w="2368" w:type="dxa"/>
            <w:gridSpan w:val="3"/>
          </w:tcPr>
          <w:p w14:paraId="50E22529"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EB8755B" w14:textId="2FE97BC6" w:rsidR="00F5082D" w:rsidRPr="00FA0CA9" w:rsidRDefault="00791B75" w:rsidP="00FA0CA9">
            <w:pPr>
              <w:rPr>
                <w:rFonts w:ascii="Arial" w:hAnsi="Arial" w:cs="Arial"/>
                <w:b/>
                <w:sz w:val="24"/>
                <w:szCs w:val="24"/>
              </w:rPr>
            </w:pPr>
            <w:r>
              <w:rPr>
                <w:rFonts w:ascii="Arial" w:hAnsi="Arial" w:cs="Arial"/>
                <w:b/>
                <w:sz w:val="24"/>
                <w:szCs w:val="24"/>
              </w:rPr>
              <w:t>2.5</w:t>
            </w:r>
          </w:p>
        </w:tc>
      </w:tr>
      <w:tr w:rsidR="00083FC0" w:rsidRPr="00034194" w14:paraId="407B43DB" w14:textId="77777777" w:rsidTr="00DA76AD">
        <w:tc>
          <w:tcPr>
            <w:tcW w:w="2547" w:type="dxa"/>
          </w:tcPr>
          <w:p w14:paraId="6707194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1661C97B" w14:textId="77777777" w:rsidR="00034194" w:rsidRPr="00FA0CA9" w:rsidRDefault="00747160" w:rsidP="00A02AB0">
            <w:pPr>
              <w:rPr>
                <w:rFonts w:ascii="Arial" w:hAnsi="Arial" w:cs="Arial"/>
                <w:b/>
                <w:sz w:val="24"/>
                <w:szCs w:val="24"/>
              </w:rPr>
            </w:pPr>
            <w:r>
              <w:rPr>
                <w:rFonts w:ascii="Arial" w:hAnsi="Arial" w:cs="Arial"/>
                <w:b/>
                <w:sz w:val="24"/>
                <w:szCs w:val="24"/>
              </w:rPr>
              <w:t>Review of</w:t>
            </w:r>
            <w:r w:rsidR="00503507">
              <w:rPr>
                <w:rFonts w:ascii="Arial" w:hAnsi="Arial" w:cs="Arial"/>
                <w:b/>
                <w:sz w:val="24"/>
                <w:szCs w:val="24"/>
              </w:rPr>
              <w:t xml:space="preserve"> Standing Orders</w:t>
            </w:r>
          </w:p>
        </w:tc>
      </w:tr>
      <w:tr w:rsidR="00083FC0" w:rsidRPr="00034194" w14:paraId="7124050F" w14:textId="77777777" w:rsidTr="00DA76AD">
        <w:tc>
          <w:tcPr>
            <w:tcW w:w="2547" w:type="dxa"/>
          </w:tcPr>
          <w:p w14:paraId="53E71009"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25EFD30" w14:textId="5E2CF2AF" w:rsidR="00034194" w:rsidRPr="00FA0CA9" w:rsidRDefault="00141955" w:rsidP="006F356A">
            <w:pPr>
              <w:rPr>
                <w:rFonts w:ascii="Arial" w:hAnsi="Arial" w:cs="Arial"/>
                <w:sz w:val="24"/>
                <w:szCs w:val="24"/>
              </w:rPr>
            </w:pPr>
            <w:r>
              <w:rPr>
                <w:rFonts w:ascii="Arial" w:hAnsi="Arial" w:cs="Arial"/>
                <w:sz w:val="24"/>
                <w:szCs w:val="24"/>
              </w:rPr>
              <w:t>Kate Morgan</w:t>
            </w:r>
            <w:r w:rsidR="00FB01D7">
              <w:rPr>
                <w:rFonts w:ascii="Arial" w:hAnsi="Arial" w:cs="Arial"/>
                <w:sz w:val="24"/>
                <w:szCs w:val="24"/>
              </w:rPr>
              <w:t xml:space="preserve">, Head of Corporate Governance </w:t>
            </w:r>
            <w:r>
              <w:rPr>
                <w:rFonts w:ascii="Arial" w:hAnsi="Arial" w:cs="Arial"/>
                <w:sz w:val="24"/>
                <w:szCs w:val="24"/>
              </w:rPr>
              <w:t>&amp; FOIA lead</w:t>
            </w:r>
          </w:p>
        </w:tc>
      </w:tr>
      <w:tr w:rsidR="00083FC0" w:rsidRPr="00034194" w14:paraId="30096626" w14:textId="77777777" w:rsidTr="00DA76AD">
        <w:tc>
          <w:tcPr>
            <w:tcW w:w="2547" w:type="dxa"/>
          </w:tcPr>
          <w:p w14:paraId="0DE2FC8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7FD6B47" w14:textId="77777777" w:rsidR="00034194" w:rsidRPr="00FA0CA9" w:rsidRDefault="00747160" w:rsidP="00132109">
            <w:pPr>
              <w:rPr>
                <w:rFonts w:ascii="Arial" w:hAnsi="Arial" w:cs="Arial"/>
                <w:sz w:val="24"/>
                <w:szCs w:val="24"/>
              </w:rPr>
            </w:pPr>
            <w:r>
              <w:rPr>
                <w:rFonts w:ascii="Arial" w:hAnsi="Arial" w:cs="Arial"/>
                <w:sz w:val="24"/>
                <w:szCs w:val="24"/>
              </w:rPr>
              <w:t xml:space="preserve">Hazel Lloyd, </w:t>
            </w:r>
            <w:r w:rsidR="00FB01D7">
              <w:rPr>
                <w:rFonts w:ascii="Arial" w:hAnsi="Arial" w:cs="Arial"/>
                <w:sz w:val="24"/>
                <w:szCs w:val="24"/>
              </w:rPr>
              <w:t>Director of Corporate Governance</w:t>
            </w:r>
          </w:p>
        </w:tc>
      </w:tr>
      <w:tr w:rsidR="00083FC0" w:rsidRPr="00034194" w14:paraId="2B1C6484" w14:textId="77777777" w:rsidTr="00DA76AD">
        <w:tc>
          <w:tcPr>
            <w:tcW w:w="2547" w:type="dxa"/>
          </w:tcPr>
          <w:p w14:paraId="73A09419"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725E6A2E" w14:textId="77777777" w:rsidR="005D1652" w:rsidRPr="00FA0CA9" w:rsidRDefault="00747160" w:rsidP="00132109">
            <w:pPr>
              <w:rPr>
                <w:rFonts w:ascii="Arial" w:hAnsi="Arial" w:cs="Arial"/>
                <w:sz w:val="24"/>
                <w:szCs w:val="24"/>
              </w:rPr>
            </w:pPr>
            <w:r>
              <w:rPr>
                <w:rFonts w:ascii="Arial" w:hAnsi="Arial" w:cs="Arial"/>
                <w:sz w:val="24"/>
                <w:szCs w:val="24"/>
              </w:rPr>
              <w:t>Hazel Lloyd, Director of Corporate Governance</w:t>
            </w:r>
          </w:p>
        </w:tc>
      </w:tr>
      <w:tr w:rsidR="00083FC0" w:rsidRPr="00034194" w14:paraId="2DBC71B9" w14:textId="77777777" w:rsidTr="00DA76AD">
        <w:tc>
          <w:tcPr>
            <w:tcW w:w="2547" w:type="dxa"/>
          </w:tcPr>
          <w:p w14:paraId="7B48F4E4"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38E7BFF8" w14:textId="77777777" w:rsidR="00BC241D" w:rsidRPr="00FA0CA9" w:rsidRDefault="00456DEF" w:rsidP="00FA0CA9">
                <w:pPr>
                  <w:rPr>
                    <w:rFonts w:ascii="Arial" w:hAnsi="Arial" w:cs="Arial"/>
                    <w:sz w:val="24"/>
                    <w:szCs w:val="24"/>
                  </w:rPr>
                </w:pPr>
                <w:r>
                  <w:rPr>
                    <w:rFonts w:ascii="Arial" w:hAnsi="Arial" w:cs="Arial"/>
                    <w:sz w:val="24"/>
                    <w:szCs w:val="24"/>
                  </w:rPr>
                  <w:t>Open</w:t>
                </w:r>
              </w:p>
            </w:sdtContent>
          </w:sdt>
        </w:tc>
      </w:tr>
      <w:tr w:rsidR="00083FC0" w:rsidRPr="00034194" w14:paraId="51301377" w14:textId="77777777" w:rsidTr="00DA76AD">
        <w:tc>
          <w:tcPr>
            <w:tcW w:w="2547" w:type="dxa"/>
          </w:tcPr>
          <w:p w14:paraId="31639DE0"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5AC61C8" w14:textId="77777777" w:rsidR="00034194" w:rsidRPr="00FA0CA9" w:rsidRDefault="00FB01D7" w:rsidP="00747160">
            <w:pPr>
              <w:spacing w:before="40" w:after="40"/>
              <w:ind w:right="96"/>
              <w:rPr>
                <w:rFonts w:ascii="Arial" w:hAnsi="Arial" w:cs="Arial"/>
                <w:sz w:val="24"/>
                <w:szCs w:val="24"/>
              </w:rPr>
            </w:pPr>
            <w:r>
              <w:rPr>
                <w:rFonts w:ascii="Arial" w:hAnsi="Arial" w:cs="Arial"/>
                <w:sz w:val="24"/>
                <w:szCs w:val="24"/>
              </w:rPr>
              <w:t xml:space="preserve">The purpose of the report is </w:t>
            </w:r>
            <w:r w:rsidR="00747160">
              <w:rPr>
                <w:rFonts w:ascii="Arial" w:hAnsi="Arial" w:cs="Arial"/>
                <w:sz w:val="24"/>
                <w:szCs w:val="24"/>
              </w:rPr>
              <w:t xml:space="preserve">set out the findings of the annual review of standing orders. </w:t>
            </w:r>
          </w:p>
        </w:tc>
      </w:tr>
      <w:tr w:rsidR="00083FC0" w:rsidRPr="00034194" w14:paraId="42E365FD" w14:textId="77777777" w:rsidTr="00DA76AD">
        <w:tc>
          <w:tcPr>
            <w:tcW w:w="2547" w:type="dxa"/>
          </w:tcPr>
          <w:p w14:paraId="3C67A5F4"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6F5666CB" w14:textId="77777777" w:rsidR="00034194" w:rsidRPr="00FA0CA9" w:rsidRDefault="00034194" w:rsidP="00FA0CA9">
            <w:pPr>
              <w:rPr>
                <w:rFonts w:ascii="Arial" w:hAnsi="Arial" w:cs="Arial"/>
                <w:b/>
                <w:sz w:val="24"/>
                <w:szCs w:val="24"/>
              </w:rPr>
            </w:pPr>
          </w:p>
          <w:p w14:paraId="60B25BD3" w14:textId="77777777" w:rsidR="00034194" w:rsidRPr="00FA0CA9" w:rsidRDefault="00034194" w:rsidP="00FA0CA9">
            <w:pPr>
              <w:rPr>
                <w:rFonts w:ascii="Arial" w:hAnsi="Arial" w:cs="Arial"/>
                <w:b/>
                <w:sz w:val="24"/>
                <w:szCs w:val="24"/>
              </w:rPr>
            </w:pPr>
          </w:p>
          <w:p w14:paraId="3579A504" w14:textId="77777777" w:rsidR="00034194" w:rsidRPr="00FA0CA9" w:rsidRDefault="00034194" w:rsidP="00FA0CA9">
            <w:pPr>
              <w:rPr>
                <w:rFonts w:ascii="Arial" w:hAnsi="Arial" w:cs="Arial"/>
                <w:b/>
                <w:sz w:val="24"/>
                <w:szCs w:val="24"/>
              </w:rPr>
            </w:pPr>
          </w:p>
        </w:tc>
        <w:tc>
          <w:tcPr>
            <w:tcW w:w="6469" w:type="dxa"/>
            <w:gridSpan w:val="6"/>
          </w:tcPr>
          <w:p w14:paraId="2984B61B" w14:textId="77777777" w:rsidR="00587D0D" w:rsidRDefault="00747160" w:rsidP="00747160">
            <w:pPr>
              <w:spacing w:before="40" w:after="40"/>
              <w:rPr>
                <w:rFonts w:ascii="Arial" w:hAnsi="Arial" w:cs="Arial"/>
                <w:sz w:val="24"/>
                <w:szCs w:val="24"/>
              </w:rPr>
            </w:pPr>
            <w:r>
              <w:rPr>
                <w:rFonts w:ascii="Arial" w:hAnsi="Arial" w:cs="Arial"/>
                <w:sz w:val="24"/>
                <w:szCs w:val="24"/>
              </w:rPr>
              <w:t>There is an annual requirement to review standing orders</w:t>
            </w:r>
            <w:r w:rsidR="00587D0D">
              <w:rPr>
                <w:rFonts w:ascii="Arial" w:hAnsi="Arial" w:cs="Arial"/>
                <w:sz w:val="24"/>
                <w:szCs w:val="24"/>
              </w:rPr>
              <w:t xml:space="preserve">.   </w:t>
            </w:r>
          </w:p>
          <w:p w14:paraId="590C38EB" w14:textId="77777777" w:rsidR="00791B75" w:rsidRDefault="00587D0D" w:rsidP="00747160">
            <w:pPr>
              <w:spacing w:before="40" w:after="40"/>
              <w:rPr>
                <w:rFonts w:ascii="Arial" w:hAnsi="Arial" w:cs="Arial"/>
                <w:sz w:val="24"/>
                <w:szCs w:val="24"/>
              </w:rPr>
            </w:pPr>
            <w:r>
              <w:rPr>
                <w:rFonts w:ascii="Arial" w:hAnsi="Arial" w:cs="Arial"/>
                <w:sz w:val="24"/>
                <w:szCs w:val="24"/>
              </w:rPr>
              <w:t xml:space="preserve">In </w:t>
            </w:r>
            <w:r w:rsidR="00791B75">
              <w:rPr>
                <w:rFonts w:ascii="Arial" w:hAnsi="Arial" w:cs="Arial"/>
                <w:sz w:val="24"/>
                <w:szCs w:val="24"/>
              </w:rPr>
              <w:t>March</w:t>
            </w:r>
            <w:r>
              <w:rPr>
                <w:rFonts w:ascii="Arial" w:hAnsi="Arial" w:cs="Arial"/>
                <w:sz w:val="24"/>
                <w:szCs w:val="24"/>
              </w:rPr>
              <w:t xml:space="preserve"> 2024, Welsh Government had issued </w:t>
            </w:r>
            <w:r w:rsidR="00501815">
              <w:rPr>
                <w:rFonts w:ascii="Arial" w:hAnsi="Arial" w:cs="Arial"/>
                <w:sz w:val="24"/>
                <w:szCs w:val="24"/>
              </w:rPr>
              <w:t xml:space="preserve">amendments to the Model Standing Orders to reflect the new NHS Wales Joint Commissioning Committee. </w:t>
            </w:r>
          </w:p>
          <w:p w14:paraId="13DBDFF6" w14:textId="5CB20C33" w:rsidR="008E20E5" w:rsidRDefault="008E20E5" w:rsidP="00747160">
            <w:pPr>
              <w:spacing w:before="40" w:after="40"/>
              <w:rPr>
                <w:rFonts w:ascii="Arial" w:hAnsi="Arial" w:cs="Arial"/>
                <w:sz w:val="24"/>
                <w:szCs w:val="24"/>
              </w:rPr>
            </w:pPr>
            <w:r>
              <w:rPr>
                <w:rFonts w:ascii="Arial" w:hAnsi="Arial" w:cs="Arial"/>
                <w:sz w:val="24"/>
                <w:szCs w:val="24"/>
              </w:rPr>
              <w:t xml:space="preserve">Changes were made in </w:t>
            </w:r>
            <w:r w:rsidR="00791B75">
              <w:rPr>
                <w:rFonts w:ascii="Arial" w:hAnsi="Arial" w:cs="Arial"/>
                <w:sz w:val="24"/>
                <w:szCs w:val="24"/>
              </w:rPr>
              <w:t>March</w:t>
            </w:r>
            <w:r>
              <w:rPr>
                <w:rFonts w:ascii="Arial" w:hAnsi="Arial" w:cs="Arial"/>
                <w:sz w:val="24"/>
                <w:szCs w:val="24"/>
              </w:rPr>
              <w:t xml:space="preserve"> 2024 and agreed subsequently by the Board at this time.</w:t>
            </w:r>
          </w:p>
          <w:p w14:paraId="1F1EBA56" w14:textId="2A5F5262" w:rsidR="00493360" w:rsidRDefault="00501815" w:rsidP="00747160">
            <w:pPr>
              <w:spacing w:before="40" w:after="40"/>
              <w:rPr>
                <w:rFonts w:ascii="Arial" w:hAnsi="Arial" w:cs="Arial"/>
                <w:sz w:val="24"/>
                <w:szCs w:val="24"/>
              </w:rPr>
            </w:pPr>
            <w:r>
              <w:rPr>
                <w:rFonts w:ascii="Arial" w:hAnsi="Arial" w:cs="Arial"/>
                <w:sz w:val="24"/>
                <w:szCs w:val="24"/>
              </w:rPr>
              <w:t>The amendments remove all references to the Welsh Health Commissioning Committee (WHSSC) and the Emergency Ambulance Services Committee (EASC) which ceased to exist on 31</w:t>
            </w:r>
            <w:r w:rsidRPr="00501815">
              <w:rPr>
                <w:rFonts w:ascii="Arial" w:hAnsi="Arial" w:cs="Arial"/>
                <w:sz w:val="24"/>
                <w:szCs w:val="24"/>
                <w:vertAlign w:val="superscript"/>
              </w:rPr>
              <w:t>st</w:t>
            </w:r>
            <w:r>
              <w:rPr>
                <w:rFonts w:ascii="Arial" w:hAnsi="Arial" w:cs="Arial"/>
                <w:sz w:val="24"/>
                <w:szCs w:val="24"/>
              </w:rPr>
              <w:t xml:space="preserve"> March 2024.</w:t>
            </w:r>
          </w:p>
          <w:p w14:paraId="25E84355" w14:textId="3EF933D2" w:rsidR="008E20E5" w:rsidRDefault="008E20E5" w:rsidP="00747160">
            <w:pPr>
              <w:spacing w:before="40" w:after="40"/>
              <w:rPr>
                <w:rFonts w:ascii="Arial" w:hAnsi="Arial" w:cs="Arial"/>
                <w:sz w:val="24"/>
                <w:szCs w:val="24"/>
              </w:rPr>
            </w:pPr>
            <w:r>
              <w:rPr>
                <w:rFonts w:ascii="Arial" w:hAnsi="Arial" w:cs="Arial"/>
                <w:sz w:val="24"/>
                <w:szCs w:val="24"/>
              </w:rPr>
              <w:t>This report sets out an overarching review of the full set of standing orders.</w:t>
            </w:r>
          </w:p>
          <w:p w14:paraId="78572996" w14:textId="39D4D661" w:rsidR="00747160" w:rsidRPr="00132109" w:rsidRDefault="00132109" w:rsidP="00132109">
            <w:pPr>
              <w:spacing w:before="40" w:after="40"/>
              <w:rPr>
                <w:rFonts w:ascii="Arial" w:hAnsi="Arial" w:cs="Arial"/>
                <w:sz w:val="24"/>
                <w:szCs w:val="24"/>
              </w:rPr>
            </w:pPr>
            <w:r>
              <w:rPr>
                <w:rFonts w:ascii="Arial" w:hAnsi="Arial" w:cs="Arial"/>
                <w:sz w:val="24"/>
                <w:szCs w:val="24"/>
              </w:rPr>
              <w:t xml:space="preserve"> </w:t>
            </w:r>
          </w:p>
        </w:tc>
      </w:tr>
      <w:tr w:rsidR="00083FC0" w:rsidRPr="00034194" w14:paraId="7BCAEAFF" w14:textId="77777777" w:rsidTr="00DA76AD">
        <w:trPr>
          <w:trHeight w:val="97"/>
        </w:trPr>
        <w:tc>
          <w:tcPr>
            <w:tcW w:w="2547" w:type="dxa"/>
            <w:vMerge w:val="restart"/>
          </w:tcPr>
          <w:p w14:paraId="28CC768D"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46ECB851"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0267E501"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6C90837"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94D104E"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C776784"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579589C7" w14:textId="77777777" w:rsidTr="00DA76AD">
        <w:trPr>
          <w:trHeight w:val="96"/>
        </w:trPr>
        <w:tc>
          <w:tcPr>
            <w:tcW w:w="2547" w:type="dxa"/>
            <w:vMerge/>
          </w:tcPr>
          <w:p w14:paraId="32A633BF"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2D1BEAA6" w14:textId="77777777" w:rsidR="0020539A" w:rsidRPr="00FA0CA9" w:rsidRDefault="006C3E0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2305A7FD" w14:textId="77777777" w:rsidR="0020539A" w:rsidRPr="00FA0CA9" w:rsidRDefault="00B11B5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2B0A6BE7"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49DA5256" w14:textId="77777777" w:rsidR="0020539A" w:rsidRPr="00FA0CA9" w:rsidRDefault="00FB01D7"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70024EDB" w14:textId="77777777" w:rsidTr="00DA76AD">
        <w:tc>
          <w:tcPr>
            <w:tcW w:w="2547" w:type="dxa"/>
          </w:tcPr>
          <w:p w14:paraId="1ED37DA6"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3288016D" w14:textId="77777777" w:rsidR="0020539A" w:rsidRPr="00FA0CA9" w:rsidRDefault="0020539A" w:rsidP="00FA0CA9">
            <w:pPr>
              <w:rPr>
                <w:rFonts w:ascii="Arial" w:hAnsi="Arial" w:cs="Arial"/>
                <w:b/>
                <w:sz w:val="24"/>
                <w:szCs w:val="24"/>
              </w:rPr>
            </w:pPr>
          </w:p>
        </w:tc>
        <w:tc>
          <w:tcPr>
            <w:tcW w:w="6469" w:type="dxa"/>
            <w:gridSpan w:val="6"/>
          </w:tcPr>
          <w:p w14:paraId="26AB8E50" w14:textId="39A2F19B" w:rsidR="00A02AB0" w:rsidRDefault="00A02AB0" w:rsidP="00747160">
            <w:pPr>
              <w:spacing w:before="40" w:after="40"/>
              <w:ind w:right="96"/>
              <w:rPr>
                <w:rFonts w:ascii="Arial" w:hAnsi="Arial" w:cs="Arial"/>
                <w:sz w:val="24"/>
                <w:szCs w:val="24"/>
              </w:rPr>
            </w:pPr>
            <w:r w:rsidRPr="00FB01D7">
              <w:rPr>
                <w:rFonts w:ascii="Arial" w:hAnsi="Arial" w:cs="Arial"/>
                <w:sz w:val="24"/>
                <w:szCs w:val="24"/>
              </w:rPr>
              <w:t>Members are asked to:</w:t>
            </w:r>
          </w:p>
          <w:p w14:paraId="3B1B98E8" w14:textId="77777777" w:rsidR="00E72442" w:rsidRPr="00FB01D7" w:rsidRDefault="00E72442" w:rsidP="00747160">
            <w:pPr>
              <w:spacing w:before="40" w:after="40"/>
              <w:ind w:right="96"/>
              <w:rPr>
                <w:rFonts w:ascii="Arial" w:hAnsi="Arial" w:cs="Arial"/>
                <w:sz w:val="24"/>
                <w:szCs w:val="24"/>
              </w:rPr>
            </w:pPr>
          </w:p>
          <w:p w14:paraId="29BDB110" w14:textId="46C735CA" w:rsidR="00E72442" w:rsidRPr="00E72442" w:rsidRDefault="000D1E09" w:rsidP="00E72442">
            <w:pPr>
              <w:pStyle w:val="ListParagraph"/>
              <w:numPr>
                <w:ilvl w:val="0"/>
                <w:numId w:val="6"/>
              </w:numPr>
              <w:spacing w:before="40" w:after="40"/>
              <w:ind w:right="96"/>
              <w:rPr>
                <w:rFonts w:ascii="Arial" w:hAnsi="Arial" w:cs="Arial"/>
                <w:b/>
                <w:sz w:val="24"/>
                <w:szCs w:val="24"/>
              </w:rPr>
            </w:pPr>
            <w:r>
              <w:rPr>
                <w:rFonts w:ascii="Arial" w:hAnsi="Arial" w:cs="Arial"/>
                <w:b/>
                <w:sz w:val="24"/>
                <w:szCs w:val="24"/>
              </w:rPr>
              <w:t>NOTE</w:t>
            </w:r>
            <w:r w:rsidR="00A02AB0">
              <w:rPr>
                <w:rFonts w:ascii="Arial" w:hAnsi="Arial" w:cs="Arial"/>
                <w:b/>
                <w:sz w:val="24"/>
                <w:szCs w:val="24"/>
              </w:rPr>
              <w:t xml:space="preserve"> </w:t>
            </w:r>
            <w:r>
              <w:rPr>
                <w:rFonts w:ascii="Arial" w:hAnsi="Arial" w:cs="Arial"/>
                <w:sz w:val="24"/>
                <w:szCs w:val="24"/>
              </w:rPr>
              <w:t>the</w:t>
            </w:r>
            <w:r w:rsidR="00E72442">
              <w:rPr>
                <w:rFonts w:ascii="Arial" w:hAnsi="Arial" w:cs="Arial"/>
                <w:sz w:val="24"/>
                <w:szCs w:val="24"/>
              </w:rPr>
              <w:t xml:space="preserve"> </w:t>
            </w:r>
            <w:r w:rsidR="008E20E5">
              <w:rPr>
                <w:rFonts w:ascii="Arial" w:hAnsi="Arial" w:cs="Arial"/>
                <w:sz w:val="24"/>
                <w:szCs w:val="24"/>
              </w:rPr>
              <w:t>report;</w:t>
            </w:r>
          </w:p>
          <w:p w14:paraId="15A4D815" w14:textId="484B0CD3" w:rsidR="00081928" w:rsidRPr="00FA0CA9" w:rsidRDefault="000D1E09" w:rsidP="00175526">
            <w:pPr>
              <w:pStyle w:val="ListParagraph"/>
              <w:numPr>
                <w:ilvl w:val="0"/>
                <w:numId w:val="6"/>
              </w:numPr>
              <w:spacing w:before="40" w:after="40"/>
              <w:ind w:right="96"/>
              <w:rPr>
                <w:rFonts w:ascii="Arial" w:hAnsi="Arial" w:cs="Arial"/>
                <w:sz w:val="24"/>
                <w:szCs w:val="24"/>
              </w:rPr>
            </w:pPr>
            <w:r>
              <w:rPr>
                <w:rFonts w:ascii="Arial" w:hAnsi="Arial" w:cs="Arial"/>
                <w:b/>
                <w:sz w:val="24"/>
                <w:szCs w:val="24"/>
              </w:rPr>
              <w:t xml:space="preserve">APPROVE </w:t>
            </w:r>
            <w:r>
              <w:rPr>
                <w:rFonts w:ascii="Arial" w:hAnsi="Arial" w:cs="Arial"/>
                <w:sz w:val="24"/>
                <w:szCs w:val="24"/>
              </w:rPr>
              <w:t xml:space="preserve">the </w:t>
            </w:r>
            <w:r w:rsidR="008E20E5">
              <w:rPr>
                <w:rFonts w:ascii="Arial" w:hAnsi="Arial" w:cs="Arial"/>
                <w:sz w:val="24"/>
                <w:szCs w:val="24"/>
              </w:rPr>
              <w:t>standing orders to create an up-to-date suite of documents.</w:t>
            </w:r>
          </w:p>
        </w:tc>
      </w:tr>
    </w:tbl>
    <w:p w14:paraId="4D0C1E9A" w14:textId="1DC820DE" w:rsidR="00501815" w:rsidRDefault="00501815" w:rsidP="00E75EB1">
      <w:pPr>
        <w:jc w:val="center"/>
        <w:rPr>
          <w:rFonts w:ascii="Arial" w:hAnsi="Arial" w:cs="Arial"/>
          <w:b/>
          <w:sz w:val="28"/>
          <w:szCs w:val="32"/>
        </w:rPr>
      </w:pPr>
    </w:p>
    <w:p w14:paraId="21A1AF0E" w14:textId="3541BE5A" w:rsidR="00501815" w:rsidRDefault="00501815" w:rsidP="00E75EB1">
      <w:pPr>
        <w:jc w:val="center"/>
        <w:rPr>
          <w:rFonts w:ascii="Arial" w:hAnsi="Arial" w:cs="Arial"/>
          <w:b/>
          <w:sz w:val="28"/>
          <w:szCs w:val="32"/>
        </w:rPr>
      </w:pPr>
    </w:p>
    <w:p w14:paraId="36304EAC" w14:textId="43616915" w:rsidR="008E20E5" w:rsidRDefault="008E20E5" w:rsidP="00E75EB1">
      <w:pPr>
        <w:jc w:val="center"/>
        <w:rPr>
          <w:rFonts w:ascii="Arial" w:hAnsi="Arial" w:cs="Arial"/>
          <w:b/>
          <w:sz w:val="28"/>
          <w:szCs w:val="32"/>
        </w:rPr>
      </w:pPr>
    </w:p>
    <w:p w14:paraId="0B0911AA" w14:textId="710B9F85" w:rsidR="008E20E5" w:rsidRDefault="008E20E5" w:rsidP="00E75EB1">
      <w:pPr>
        <w:jc w:val="center"/>
        <w:rPr>
          <w:rFonts w:ascii="Arial" w:hAnsi="Arial" w:cs="Arial"/>
          <w:b/>
          <w:sz w:val="28"/>
          <w:szCs w:val="32"/>
        </w:rPr>
      </w:pPr>
    </w:p>
    <w:p w14:paraId="65F39904" w14:textId="0813CDCB" w:rsidR="008E20E5" w:rsidRDefault="008E20E5" w:rsidP="00E75EB1">
      <w:pPr>
        <w:jc w:val="center"/>
        <w:rPr>
          <w:rFonts w:ascii="Arial" w:hAnsi="Arial" w:cs="Arial"/>
          <w:b/>
          <w:sz w:val="28"/>
          <w:szCs w:val="32"/>
        </w:rPr>
      </w:pPr>
    </w:p>
    <w:p w14:paraId="7ACAA2B5" w14:textId="77777777" w:rsidR="008E20E5" w:rsidRDefault="008E20E5" w:rsidP="00E75EB1">
      <w:pPr>
        <w:jc w:val="center"/>
        <w:rPr>
          <w:rFonts w:ascii="Arial" w:hAnsi="Arial" w:cs="Arial"/>
          <w:b/>
          <w:sz w:val="28"/>
          <w:szCs w:val="32"/>
        </w:rPr>
      </w:pPr>
    </w:p>
    <w:p w14:paraId="23980E5D" w14:textId="4526A699" w:rsidR="00F24DBB" w:rsidRPr="001C6F24" w:rsidRDefault="001C044E" w:rsidP="00E75EB1">
      <w:pPr>
        <w:jc w:val="center"/>
        <w:rPr>
          <w:rFonts w:ascii="Arial" w:hAnsi="Arial" w:cs="Arial"/>
          <w:b/>
          <w:sz w:val="28"/>
          <w:szCs w:val="32"/>
        </w:rPr>
      </w:pPr>
      <w:r>
        <w:rPr>
          <w:rFonts w:ascii="Arial" w:hAnsi="Arial" w:cs="Arial"/>
          <w:b/>
          <w:sz w:val="28"/>
          <w:szCs w:val="32"/>
        </w:rPr>
        <w:lastRenderedPageBreak/>
        <w:t>Review of Standing Orders</w:t>
      </w:r>
      <w:r w:rsidR="001C6F24" w:rsidRPr="001C6F24">
        <w:rPr>
          <w:rFonts w:ascii="Arial" w:hAnsi="Arial" w:cs="Arial"/>
          <w:b/>
          <w:sz w:val="28"/>
          <w:szCs w:val="32"/>
        </w:rPr>
        <w:t xml:space="preserve"> </w:t>
      </w:r>
    </w:p>
    <w:p w14:paraId="1B6BC15B" w14:textId="77777777" w:rsidR="001C6F24" w:rsidRPr="0072604C" w:rsidRDefault="001C6F24" w:rsidP="003020D8">
      <w:pPr>
        <w:spacing w:after="0" w:line="240" w:lineRule="auto"/>
        <w:jc w:val="center"/>
        <w:rPr>
          <w:rFonts w:ascii="Arial" w:hAnsi="Arial" w:cs="Arial"/>
          <w:b/>
          <w:sz w:val="24"/>
          <w:szCs w:val="24"/>
        </w:rPr>
      </w:pPr>
    </w:p>
    <w:p w14:paraId="0FE5830C" w14:textId="77777777" w:rsidR="00C33A04" w:rsidRPr="0072604C" w:rsidRDefault="00F531BD" w:rsidP="003020D8">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2E125AB" w14:textId="77777777" w:rsidR="005B0D52" w:rsidRPr="005B0D52" w:rsidRDefault="001C044E" w:rsidP="008E20E5">
      <w:pPr>
        <w:ind w:left="720" w:right="96"/>
        <w:rPr>
          <w:rFonts w:ascii="Arial" w:hAnsi="Arial" w:cs="Arial"/>
          <w:sz w:val="24"/>
          <w:szCs w:val="24"/>
        </w:rPr>
      </w:pPr>
      <w:r>
        <w:rPr>
          <w:rFonts w:ascii="Arial" w:hAnsi="Arial" w:cs="Arial"/>
          <w:sz w:val="24"/>
          <w:szCs w:val="24"/>
        </w:rPr>
        <w:t>The purpose of the report is set out the findings of the annual review of standing orders.</w:t>
      </w:r>
    </w:p>
    <w:p w14:paraId="426F07CF" w14:textId="77777777" w:rsidR="005B0D52" w:rsidRDefault="00C33A04" w:rsidP="005B0D52">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388B5F40" w14:textId="5E3FACE3" w:rsidR="006F356A" w:rsidRDefault="005B0D52" w:rsidP="008E20E5">
      <w:pPr>
        <w:spacing w:after="0" w:line="240" w:lineRule="auto"/>
        <w:ind w:left="720"/>
        <w:rPr>
          <w:rFonts w:ascii="Arial" w:hAnsi="Arial" w:cs="Arial"/>
          <w:sz w:val="24"/>
          <w:szCs w:val="24"/>
        </w:rPr>
      </w:pPr>
      <w:r>
        <w:rPr>
          <w:rFonts w:ascii="Arial" w:hAnsi="Arial" w:cs="Arial"/>
          <w:sz w:val="24"/>
          <w:szCs w:val="24"/>
        </w:rPr>
        <w:t>Local health boards and trusts in Wales must agree standing orders for the regulation of their proceedings and business. They are designed to translate the statutory requirements into day-to-day operating practice and, together with the adoption of a scheme of decisions reserved to the board; a scheme of delegations to officers and others; and standing financial instructions, they provide the regulatory framework for the business conduct of the health board. The documents are based on ‘models’ issued by Welsh Government and updates to these templates are issued on a routine basis.</w:t>
      </w:r>
    </w:p>
    <w:p w14:paraId="4BD86325" w14:textId="193DB0B8" w:rsidR="008E20E5" w:rsidRDefault="008E20E5" w:rsidP="008E20E5">
      <w:pPr>
        <w:spacing w:after="0" w:line="240" w:lineRule="auto"/>
        <w:ind w:left="720"/>
        <w:rPr>
          <w:rFonts w:ascii="Arial" w:hAnsi="Arial" w:cs="Arial"/>
          <w:sz w:val="24"/>
          <w:szCs w:val="24"/>
        </w:rPr>
      </w:pPr>
    </w:p>
    <w:p w14:paraId="269EF1D5" w14:textId="6243884C" w:rsidR="00164843" w:rsidRDefault="008E20E5" w:rsidP="00164843">
      <w:pPr>
        <w:spacing w:after="0" w:line="240" w:lineRule="auto"/>
        <w:ind w:left="720"/>
        <w:rPr>
          <w:rFonts w:ascii="Arial" w:hAnsi="Arial" w:cs="Arial"/>
          <w:sz w:val="24"/>
          <w:szCs w:val="24"/>
        </w:rPr>
      </w:pPr>
      <w:r>
        <w:rPr>
          <w:rFonts w:ascii="Arial" w:hAnsi="Arial" w:cs="Arial"/>
          <w:sz w:val="24"/>
          <w:szCs w:val="24"/>
        </w:rPr>
        <w:t>There is an annual requirement to review standing orders.  Due to the receipt of the Welsh Health Circular WHC/2024/019, amendments ha</w:t>
      </w:r>
      <w:r w:rsidR="00164843">
        <w:rPr>
          <w:rFonts w:ascii="Arial" w:hAnsi="Arial" w:cs="Arial"/>
          <w:sz w:val="24"/>
          <w:szCs w:val="24"/>
        </w:rPr>
        <w:t>d been made to reflect the</w:t>
      </w:r>
      <w:r>
        <w:rPr>
          <w:rFonts w:ascii="Arial" w:hAnsi="Arial" w:cs="Arial"/>
          <w:sz w:val="24"/>
          <w:szCs w:val="24"/>
        </w:rPr>
        <w:t xml:space="preserve"> establishment of the NHS Wales Joint Commissioning Committee on 1 April 2024, in accordance with the N</w:t>
      </w:r>
      <w:r w:rsidR="00164843">
        <w:rPr>
          <w:rFonts w:ascii="Arial" w:hAnsi="Arial" w:cs="Arial"/>
          <w:sz w:val="24"/>
          <w:szCs w:val="24"/>
        </w:rPr>
        <w:t>HS Wales J</w:t>
      </w:r>
      <w:r>
        <w:rPr>
          <w:rFonts w:ascii="Arial" w:hAnsi="Arial" w:cs="Arial"/>
          <w:sz w:val="24"/>
          <w:szCs w:val="24"/>
        </w:rPr>
        <w:t>oint Commissioning Committee (Wales) Dire</w:t>
      </w:r>
      <w:r w:rsidR="00164843">
        <w:rPr>
          <w:rFonts w:ascii="Arial" w:hAnsi="Arial" w:cs="Arial"/>
          <w:sz w:val="24"/>
          <w:szCs w:val="24"/>
        </w:rPr>
        <w:t>ctions</w:t>
      </w:r>
      <w:r>
        <w:rPr>
          <w:rFonts w:ascii="Arial" w:hAnsi="Arial" w:cs="Arial"/>
          <w:sz w:val="24"/>
          <w:szCs w:val="24"/>
        </w:rPr>
        <w:t xml:space="preserve"> 2024.  These am</w:t>
      </w:r>
      <w:r w:rsidR="00164843">
        <w:rPr>
          <w:rFonts w:ascii="Arial" w:hAnsi="Arial" w:cs="Arial"/>
          <w:sz w:val="24"/>
          <w:szCs w:val="24"/>
        </w:rPr>
        <w:t>endments</w:t>
      </w:r>
      <w:r>
        <w:rPr>
          <w:rFonts w:ascii="Arial" w:hAnsi="Arial" w:cs="Arial"/>
          <w:sz w:val="24"/>
          <w:szCs w:val="24"/>
        </w:rPr>
        <w:t xml:space="preserve"> also remove all references to the Welsh Health Services Commissioning Committee and the Emergency Ambulance Services Committee which ceased to exist on the 31</w:t>
      </w:r>
      <w:r w:rsidRPr="008E20E5">
        <w:rPr>
          <w:rFonts w:ascii="Arial" w:hAnsi="Arial" w:cs="Arial"/>
          <w:sz w:val="24"/>
          <w:szCs w:val="24"/>
          <w:vertAlign w:val="superscript"/>
        </w:rPr>
        <w:t>st</w:t>
      </w:r>
      <w:r>
        <w:rPr>
          <w:rFonts w:ascii="Arial" w:hAnsi="Arial" w:cs="Arial"/>
          <w:sz w:val="24"/>
          <w:szCs w:val="24"/>
        </w:rPr>
        <w:t xml:space="preserve"> March 2024. </w:t>
      </w:r>
      <w:r w:rsidR="00164843">
        <w:rPr>
          <w:rFonts w:ascii="Arial" w:hAnsi="Arial" w:cs="Arial"/>
          <w:sz w:val="24"/>
          <w:szCs w:val="24"/>
        </w:rPr>
        <w:t xml:space="preserve">The NHS Wales Joint Commissioning Committee Standings orders form part of Schedule 4 and the changes were made </w:t>
      </w:r>
      <w:r w:rsidR="00791B75">
        <w:rPr>
          <w:rFonts w:ascii="Arial" w:hAnsi="Arial" w:cs="Arial"/>
          <w:sz w:val="24"/>
          <w:szCs w:val="24"/>
        </w:rPr>
        <w:t>at the end of March</w:t>
      </w:r>
      <w:r w:rsidR="00164843">
        <w:rPr>
          <w:rFonts w:ascii="Arial" w:hAnsi="Arial" w:cs="Arial"/>
          <w:sz w:val="24"/>
          <w:szCs w:val="24"/>
        </w:rPr>
        <w:t xml:space="preserve"> 2024 and agreed by the Board at this time.</w:t>
      </w:r>
    </w:p>
    <w:p w14:paraId="6D066D15" w14:textId="4428CAA4" w:rsidR="00164843" w:rsidRDefault="00164843" w:rsidP="00164843">
      <w:pPr>
        <w:spacing w:after="0" w:line="240" w:lineRule="auto"/>
        <w:ind w:left="720"/>
        <w:rPr>
          <w:rFonts w:ascii="Arial" w:hAnsi="Arial" w:cs="Arial"/>
          <w:sz w:val="24"/>
          <w:szCs w:val="24"/>
        </w:rPr>
      </w:pPr>
    </w:p>
    <w:p w14:paraId="6BF2D795" w14:textId="68885169" w:rsidR="00164843" w:rsidRDefault="00164843" w:rsidP="00164843">
      <w:pPr>
        <w:spacing w:after="0" w:line="240" w:lineRule="auto"/>
        <w:ind w:left="720"/>
        <w:rPr>
          <w:rFonts w:ascii="Arial" w:hAnsi="Arial" w:cs="Arial"/>
          <w:sz w:val="24"/>
          <w:szCs w:val="24"/>
        </w:rPr>
      </w:pPr>
      <w:r>
        <w:rPr>
          <w:rFonts w:ascii="Arial" w:hAnsi="Arial" w:cs="Arial"/>
          <w:sz w:val="24"/>
          <w:szCs w:val="24"/>
        </w:rPr>
        <w:t>This report sets out an overarching review of the full set of standing orders.</w:t>
      </w:r>
    </w:p>
    <w:p w14:paraId="6EB13E2F" w14:textId="7464314A" w:rsidR="008E20E5" w:rsidRDefault="008E20E5" w:rsidP="008E20E5">
      <w:pPr>
        <w:spacing w:after="0" w:line="240" w:lineRule="auto"/>
        <w:ind w:left="720"/>
        <w:rPr>
          <w:rFonts w:ascii="Arial" w:hAnsi="Arial" w:cs="Arial"/>
          <w:sz w:val="24"/>
          <w:szCs w:val="24"/>
        </w:rPr>
      </w:pPr>
    </w:p>
    <w:p w14:paraId="05E585BE" w14:textId="77777777" w:rsidR="005B0D52" w:rsidRDefault="00C33A04" w:rsidP="00245C93">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51488F08" w14:textId="45F43091" w:rsidR="00D60636" w:rsidRPr="00260EC3" w:rsidRDefault="00D60636" w:rsidP="008E20E5">
      <w:pPr>
        <w:spacing w:after="0" w:line="240" w:lineRule="auto"/>
        <w:ind w:left="720"/>
        <w:rPr>
          <w:rFonts w:ascii="Arial" w:hAnsi="Arial" w:cs="Arial"/>
          <w:sz w:val="24"/>
          <w:szCs w:val="24"/>
        </w:rPr>
      </w:pPr>
      <w:r w:rsidRPr="00260EC3">
        <w:rPr>
          <w:rFonts w:ascii="Arial" w:hAnsi="Arial" w:cs="Arial"/>
          <w:sz w:val="24"/>
          <w:szCs w:val="24"/>
        </w:rPr>
        <w:t xml:space="preserve">Following receipt of </w:t>
      </w:r>
      <w:r w:rsidR="00164843" w:rsidRPr="00260EC3">
        <w:rPr>
          <w:rFonts w:ascii="Arial" w:hAnsi="Arial" w:cs="Arial"/>
          <w:sz w:val="24"/>
          <w:szCs w:val="24"/>
        </w:rPr>
        <w:t xml:space="preserve">amendment to the model standing orders </w:t>
      </w:r>
      <w:r w:rsidRPr="00260EC3">
        <w:rPr>
          <w:rFonts w:ascii="Arial" w:hAnsi="Arial" w:cs="Arial"/>
          <w:sz w:val="24"/>
          <w:szCs w:val="24"/>
        </w:rPr>
        <w:t>from Welsh Government, the amendments a</w:t>
      </w:r>
      <w:r w:rsidR="00164843" w:rsidRPr="00260EC3">
        <w:rPr>
          <w:rFonts w:ascii="Arial" w:hAnsi="Arial" w:cs="Arial"/>
          <w:sz w:val="24"/>
          <w:szCs w:val="24"/>
        </w:rPr>
        <w:t xml:space="preserve">re detailed below and the full set available </w:t>
      </w:r>
      <w:r w:rsidR="004A4E53" w:rsidRPr="00260EC3">
        <w:rPr>
          <w:rFonts w:ascii="Arial" w:hAnsi="Arial" w:cs="Arial"/>
          <w:sz w:val="24"/>
          <w:szCs w:val="24"/>
        </w:rPr>
        <w:t xml:space="preserve">is </w:t>
      </w:r>
      <w:r w:rsidR="00164843" w:rsidRPr="00260EC3">
        <w:rPr>
          <w:rFonts w:ascii="Arial" w:hAnsi="Arial" w:cs="Arial"/>
          <w:sz w:val="24"/>
          <w:szCs w:val="24"/>
        </w:rPr>
        <w:t>in the resource section of Admin Control</w:t>
      </w:r>
      <w:r w:rsidRPr="00260EC3">
        <w:rPr>
          <w:rFonts w:ascii="Arial" w:hAnsi="Arial" w:cs="Arial"/>
          <w:sz w:val="24"/>
          <w:szCs w:val="24"/>
        </w:rPr>
        <w:t>:</w:t>
      </w:r>
    </w:p>
    <w:p w14:paraId="43F80CD5" w14:textId="1797A15A" w:rsidR="004A4E53" w:rsidRDefault="004A4E53" w:rsidP="008E20E5">
      <w:pPr>
        <w:spacing w:after="0" w:line="240" w:lineRule="auto"/>
        <w:ind w:left="720"/>
        <w:rPr>
          <w:rFonts w:ascii="Arial" w:hAnsi="Arial" w:cs="Arial"/>
          <w:sz w:val="24"/>
          <w:szCs w:val="24"/>
        </w:rPr>
      </w:pPr>
    </w:p>
    <w:p w14:paraId="2F15B7F6" w14:textId="61592774" w:rsidR="004E25EB" w:rsidRDefault="004E25EB" w:rsidP="008E20E5">
      <w:pPr>
        <w:spacing w:after="0" w:line="240" w:lineRule="auto"/>
        <w:ind w:left="720"/>
        <w:rPr>
          <w:rFonts w:ascii="Arial" w:hAnsi="Arial" w:cs="Arial"/>
          <w:b/>
          <w:sz w:val="24"/>
          <w:szCs w:val="24"/>
        </w:rPr>
      </w:pPr>
      <w:r>
        <w:rPr>
          <w:rFonts w:ascii="Arial" w:hAnsi="Arial" w:cs="Arial"/>
          <w:b/>
          <w:sz w:val="24"/>
          <w:szCs w:val="24"/>
        </w:rPr>
        <w:t>Standing Orders – Reservation &amp; Delegation of Powers (page 6 &amp; 7)</w:t>
      </w:r>
    </w:p>
    <w:p w14:paraId="09D92EC1" w14:textId="77777777" w:rsidR="004E25EB" w:rsidRPr="00260EC3" w:rsidRDefault="004E25EB" w:rsidP="008E20E5">
      <w:pPr>
        <w:spacing w:after="0" w:line="240" w:lineRule="auto"/>
        <w:ind w:left="720"/>
        <w:rPr>
          <w:rFonts w:ascii="Arial" w:hAnsi="Arial" w:cs="Arial"/>
          <w:sz w:val="24"/>
          <w:szCs w:val="24"/>
        </w:rPr>
      </w:pPr>
    </w:p>
    <w:p w14:paraId="30B2039C" w14:textId="33FD006D" w:rsidR="004A4E53" w:rsidRPr="004A4E53" w:rsidRDefault="004A4E53" w:rsidP="004E25EB">
      <w:pPr>
        <w:autoSpaceDE w:val="0"/>
        <w:autoSpaceDN w:val="0"/>
        <w:adjustRightInd w:val="0"/>
        <w:spacing w:after="0" w:line="240" w:lineRule="auto"/>
        <w:rPr>
          <w:rFonts w:ascii="Arial" w:hAnsi="Arial" w:cs="Arial"/>
          <w:color w:val="000000"/>
          <w:sz w:val="24"/>
          <w:szCs w:val="24"/>
        </w:rPr>
      </w:pPr>
      <w:r w:rsidRPr="004A4E53">
        <w:rPr>
          <w:rFonts w:ascii="Arial" w:hAnsi="Arial" w:cs="Arial"/>
          <w:color w:val="000000"/>
          <w:sz w:val="24"/>
          <w:szCs w:val="24"/>
        </w:rPr>
        <w:t xml:space="preserve"> </w:t>
      </w:r>
      <w:r w:rsidR="00834D17" w:rsidRPr="00260EC3">
        <w:rPr>
          <w:rFonts w:ascii="Arial" w:hAnsi="Arial" w:cs="Arial"/>
          <w:color w:val="000000"/>
          <w:sz w:val="24"/>
          <w:szCs w:val="24"/>
        </w:rPr>
        <w:tab/>
      </w:r>
      <w:r w:rsidR="00834D17" w:rsidRPr="00260EC3">
        <w:rPr>
          <w:rFonts w:ascii="Arial" w:hAnsi="Arial" w:cs="Arial"/>
          <w:i/>
          <w:iCs/>
          <w:color w:val="000000"/>
          <w:sz w:val="24"/>
          <w:szCs w:val="24"/>
        </w:rPr>
        <w:t>T</w:t>
      </w:r>
      <w:r w:rsidRPr="004A4E53">
        <w:rPr>
          <w:rFonts w:ascii="Arial" w:hAnsi="Arial" w:cs="Arial"/>
          <w:i/>
          <w:iCs/>
          <w:color w:val="000000"/>
          <w:sz w:val="24"/>
          <w:szCs w:val="24"/>
        </w:rPr>
        <w:t>he following paragraphs</w:t>
      </w:r>
      <w:r w:rsidR="00834D17" w:rsidRPr="00260EC3">
        <w:rPr>
          <w:rFonts w:ascii="Arial" w:hAnsi="Arial" w:cs="Arial"/>
          <w:i/>
          <w:iCs/>
          <w:color w:val="000000"/>
          <w:sz w:val="24"/>
          <w:szCs w:val="24"/>
        </w:rPr>
        <w:t xml:space="preserve"> had been removed</w:t>
      </w:r>
      <w:r w:rsidRPr="004A4E53">
        <w:rPr>
          <w:rFonts w:ascii="Arial" w:hAnsi="Arial" w:cs="Arial"/>
          <w:i/>
          <w:iCs/>
          <w:color w:val="000000"/>
          <w:sz w:val="24"/>
          <w:szCs w:val="24"/>
        </w:rPr>
        <w:t xml:space="preserve">: </w:t>
      </w:r>
      <w:r w:rsidRPr="004A4E53">
        <w:rPr>
          <w:rFonts w:ascii="Arial" w:hAnsi="Arial" w:cs="Arial"/>
          <w:color w:val="000000"/>
          <w:sz w:val="24"/>
          <w:szCs w:val="24"/>
        </w:rPr>
        <w:t xml:space="preserve"> </w:t>
      </w:r>
    </w:p>
    <w:p w14:paraId="38414D04" w14:textId="77777777" w:rsidR="004A4E53" w:rsidRPr="004A4E53" w:rsidRDefault="004A4E53" w:rsidP="004A4E53">
      <w:pPr>
        <w:autoSpaceDE w:val="0"/>
        <w:autoSpaceDN w:val="0"/>
        <w:adjustRightInd w:val="0"/>
        <w:spacing w:after="0" w:line="240" w:lineRule="auto"/>
        <w:rPr>
          <w:rFonts w:ascii="Arial" w:hAnsi="Arial" w:cs="Arial"/>
          <w:color w:val="000000"/>
          <w:sz w:val="24"/>
          <w:szCs w:val="24"/>
        </w:rPr>
      </w:pPr>
    </w:p>
    <w:p w14:paraId="3C346806" w14:textId="77777777" w:rsidR="004A4E53" w:rsidRPr="004A4E53" w:rsidRDefault="004A4E53" w:rsidP="004E25EB">
      <w:pPr>
        <w:autoSpaceDE w:val="0"/>
        <w:autoSpaceDN w:val="0"/>
        <w:adjustRightInd w:val="0"/>
        <w:spacing w:after="0" w:line="240" w:lineRule="auto"/>
        <w:ind w:left="720"/>
        <w:rPr>
          <w:rFonts w:ascii="Arial" w:hAnsi="Arial" w:cs="Arial"/>
          <w:color w:val="000000"/>
          <w:sz w:val="24"/>
          <w:szCs w:val="24"/>
        </w:rPr>
      </w:pPr>
      <w:r w:rsidRPr="004A4E53">
        <w:rPr>
          <w:rFonts w:ascii="Arial" w:hAnsi="Arial" w:cs="Arial"/>
          <w:b/>
          <w:bCs/>
          <w:color w:val="000000"/>
          <w:sz w:val="24"/>
          <w:szCs w:val="24"/>
        </w:rPr>
        <w:t xml:space="preserve">The Welsh Health Specialised Services Committee (Wales) Directions 2009 (2009/35) </w:t>
      </w:r>
      <w:r w:rsidRPr="004A4E53">
        <w:rPr>
          <w:rFonts w:ascii="Arial" w:hAnsi="Arial" w:cs="Arial"/>
          <w:color w:val="000000"/>
          <w:sz w:val="24"/>
          <w:szCs w:val="24"/>
        </w:rPr>
        <w:t xml:space="preserve">provide that the seven LHBs in Wales will work jointly to exercise functions relating to the planning and securing of specialised and tertiary services and for the purpose of jointly exercising those functions will establish the Welsh Health Specialised Services Committee (“WHSSC”). Under powers set out in paragraph 4 of Schedule 2 to the NHS (Wales) Act 2006, the Welsh Ministers have made the </w:t>
      </w:r>
      <w:r w:rsidRPr="004A4E53">
        <w:rPr>
          <w:rFonts w:ascii="Arial" w:hAnsi="Arial" w:cs="Arial"/>
          <w:b/>
          <w:bCs/>
          <w:color w:val="000000"/>
          <w:sz w:val="24"/>
          <w:szCs w:val="24"/>
        </w:rPr>
        <w:t>Welsh Health Specialised Services Committee (Wales) Regulations 2009 (S.I. 2009/3097)</w:t>
      </w:r>
      <w:r w:rsidRPr="004A4E53">
        <w:rPr>
          <w:rFonts w:ascii="Arial" w:hAnsi="Arial" w:cs="Arial"/>
          <w:color w:val="000000"/>
          <w:sz w:val="24"/>
          <w:szCs w:val="24"/>
        </w:rPr>
        <w:t xml:space="preserve">, which make provision for the constitution and membership of the WHSSC including its procedures and administrative arrangements. </w:t>
      </w:r>
    </w:p>
    <w:p w14:paraId="4187724A" w14:textId="77777777" w:rsidR="004A4E53" w:rsidRPr="004A4E53" w:rsidRDefault="004A4E53" w:rsidP="004A4E53">
      <w:pPr>
        <w:autoSpaceDE w:val="0"/>
        <w:autoSpaceDN w:val="0"/>
        <w:adjustRightInd w:val="0"/>
        <w:spacing w:after="0" w:line="240" w:lineRule="auto"/>
        <w:rPr>
          <w:rFonts w:ascii="Arial" w:hAnsi="Arial" w:cs="Arial"/>
          <w:color w:val="000000"/>
          <w:sz w:val="24"/>
          <w:szCs w:val="24"/>
        </w:rPr>
      </w:pPr>
    </w:p>
    <w:p w14:paraId="32BCF4EE" w14:textId="3A11AC13" w:rsidR="002F78BA" w:rsidRPr="00260EC3" w:rsidRDefault="004A4E53" w:rsidP="004E25EB">
      <w:pPr>
        <w:pStyle w:val="Default"/>
        <w:ind w:left="720"/>
        <w:rPr>
          <w:rFonts w:ascii="Arial" w:hAnsi="Arial" w:cs="Arial"/>
        </w:rPr>
      </w:pPr>
      <w:r w:rsidRPr="004A4E53">
        <w:rPr>
          <w:rFonts w:ascii="Arial" w:hAnsi="Arial" w:cs="Arial"/>
          <w:b/>
          <w:bCs/>
        </w:rPr>
        <w:lastRenderedPageBreak/>
        <w:t xml:space="preserve">The Emergency Ambulance Services Committee (Wales) Directions 2014 (2014/8) </w:t>
      </w:r>
      <w:r w:rsidRPr="004A4E53">
        <w:rPr>
          <w:rFonts w:ascii="Arial" w:hAnsi="Arial" w:cs="Arial"/>
        </w:rPr>
        <w:t xml:space="preserve">as amended by the </w:t>
      </w:r>
      <w:r w:rsidRPr="004A4E53">
        <w:rPr>
          <w:rFonts w:ascii="Arial" w:hAnsi="Arial" w:cs="Arial"/>
          <w:b/>
          <w:bCs/>
        </w:rPr>
        <w:t xml:space="preserve">Emergency Ambulance Services (Wales) Amendment Directions 2016 (2016/8) </w:t>
      </w:r>
      <w:r w:rsidRPr="004A4E53">
        <w:rPr>
          <w:rFonts w:ascii="Arial" w:hAnsi="Arial" w:cs="Arial"/>
        </w:rPr>
        <w:t xml:space="preserve">provide that the seven LHBs in Wales will work jointly to exercise functions relating to the planning and securing of emergency ambulance services and for the purpose of jointly exercising those functions will establish the Emergency Ambulance Services Committee (“EASC”). Under powers set out in paragraph 4 of Schedule 2 to the NHS (Wales) Act 2006, the Cabinet Secretary has made </w:t>
      </w:r>
      <w:r w:rsidRPr="004A4E53">
        <w:rPr>
          <w:rFonts w:ascii="Arial" w:hAnsi="Arial" w:cs="Arial"/>
          <w:b/>
          <w:bCs/>
        </w:rPr>
        <w:t xml:space="preserve">The Emergency Ambulance Services Committee (Wales) Regulations 2014 (2014/566) </w:t>
      </w:r>
      <w:r w:rsidRPr="004A4E53">
        <w:rPr>
          <w:rFonts w:ascii="Arial" w:hAnsi="Arial" w:cs="Arial"/>
        </w:rPr>
        <w:t>which make provision for the constitution and membership of the EASC</w:t>
      </w:r>
      <w:r w:rsidR="002F78BA" w:rsidRPr="00260EC3">
        <w:rPr>
          <w:rFonts w:ascii="Arial" w:hAnsi="Arial" w:cs="Arial"/>
        </w:rPr>
        <w:t xml:space="preserve"> </w:t>
      </w:r>
      <w:r w:rsidR="002F78BA" w:rsidRPr="002F78BA">
        <w:rPr>
          <w:rFonts w:ascii="Arial" w:hAnsi="Arial" w:cs="Arial"/>
        </w:rPr>
        <w:t xml:space="preserve">including its procedures </w:t>
      </w:r>
      <w:r w:rsidR="002F78BA" w:rsidRPr="00260EC3">
        <w:rPr>
          <w:rFonts w:ascii="Arial" w:hAnsi="Arial" w:cs="Arial"/>
        </w:rPr>
        <w:t>and administrative arrangements.</w:t>
      </w:r>
    </w:p>
    <w:p w14:paraId="53032FB7" w14:textId="74B9C457" w:rsidR="002F78BA" w:rsidRPr="00260EC3" w:rsidRDefault="002F78BA" w:rsidP="002F78BA">
      <w:pPr>
        <w:pStyle w:val="Default"/>
        <w:rPr>
          <w:rFonts w:ascii="Arial" w:hAnsi="Arial" w:cs="Arial"/>
        </w:rPr>
      </w:pPr>
    </w:p>
    <w:p w14:paraId="15AE2502" w14:textId="65FEFAC1" w:rsidR="002F78BA" w:rsidRPr="00260EC3" w:rsidRDefault="002F78BA" w:rsidP="002F78BA">
      <w:pPr>
        <w:pStyle w:val="Default"/>
        <w:rPr>
          <w:rFonts w:ascii="Arial" w:hAnsi="Arial" w:cs="Arial"/>
        </w:rPr>
      </w:pPr>
      <w:r w:rsidRPr="00260EC3">
        <w:rPr>
          <w:rFonts w:ascii="Arial" w:hAnsi="Arial" w:cs="Arial"/>
        </w:rPr>
        <w:t>And replaced with:</w:t>
      </w:r>
    </w:p>
    <w:p w14:paraId="01E6B0FC" w14:textId="0598AE37" w:rsidR="002F78BA" w:rsidRPr="00260EC3" w:rsidRDefault="002F78BA" w:rsidP="002F78BA">
      <w:pPr>
        <w:pStyle w:val="Default"/>
        <w:rPr>
          <w:rFonts w:ascii="Arial" w:hAnsi="Arial" w:cs="Arial"/>
        </w:rPr>
      </w:pPr>
    </w:p>
    <w:p w14:paraId="09620862" w14:textId="34EF001C" w:rsidR="002F78BA" w:rsidRPr="002F78BA" w:rsidRDefault="004E25EB" w:rsidP="004E25EB">
      <w:pPr>
        <w:autoSpaceDE w:val="0"/>
        <w:autoSpaceDN w:val="0"/>
        <w:adjustRightInd w:val="0"/>
        <w:spacing w:after="0" w:line="240" w:lineRule="auto"/>
        <w:ind w:left="720"/>
        <w:rPr>
          <w:rFonts w:ascii="Arial" w:hAnsi="Arial" w:cs="Arial"/>
          <w:color w:val="000000"/>
          <w:sz w:val="24"/>
          <w:szCs w:val="24"/>
        </w:rPr>
      </w:pPr>
      <w:r>
        <w:rPr>
          <w:rFonts w:ascii="Arial" w:hAnsi="Arial" w:cs="Arial"/>
          <w:color w:val="000000"/>
          <w:sz w:val="24"/>
          <w:szCs w:val="24"/>
        </w:rPr>
        <w:t>vii)</w:t>
      </w:r>
      <w:r w:rsidR="002F78BA" w:rsidRPr="002F78BA">
        <w:rPr>
          <w:rFonts w:ascii="Arial" w:hAnsi="Arial" w:cs="Arial"/>
          <w:color w:val="000000"/>
          <w:sz w:val="24"/>
          <w:szCs w:val="24"/>
        </w:rPr>
        <w:t xml:space="preserve"> </w:t>
      </w:r>
      <w:r w:rsidR="002F78BA" w:rsidRPr="002F78BA">
        <w:rPr>
          <w:rFonts w:ascii="Arial" w:hAnsi="Arial" w:cs="Arial"/>
          <w:b/>
          <w:bCs/>
          <w:color w:val="000000"/>
          <w:sz w:val="24"/>
          <w:szCs w:val="24"/>
        </w:rPr>
        <w:t xml:space="preserve">The National Health Service Joint Commissioning Committee (Wales) Directions 2024 (WG24-06) </w:t>
      </w:r>
      <w:r w:rsidR="002F78BA" w:rsidRPr="002F78BA">
        <w:rPr>
          <w:rFonts w:ascii="Arial" w:hAnsi="Arial" w:cs="Arial"/>
          <w:color w:val="000000"/>
          <w:sz w:val="24"/>
          <w:szCs w:val="24"/>
        </w:rPr>
        <w:t xml:space="preserve">provide that the seven Health Boards in Wales will establish a joint committee to exercise the functions of planning, securing and commissioning: </w:t>
      </w:r>
    </w:p>
    <w:p w14:paraId="10E8428A" w14:textId="77777777" w:rsidR="002F78BA" w:rsidRPr="002F78BA" w:rsidRDefault="002F78BA" w:rsidP="004E25EB">
      <w:pPr>
        <w:autoSpaceDE w:val="0"/>
        <w:autoSpaceDN w:val="0"/>
        <w:adjustRightInd w:val="0"/>
        <w:spacing w:after="0" w:line="240" w:lineRule="auto"/>
        <w:ind w:firstLine="720"/>
        <w:rPr>
          <w:rFonts w:ascii="Arial" w:hAnsi="Arial" w:cs="Arial"/>
          <w:color w:val="000000"/>
          <w:sz w:val="24"/>
          <w:szCs w:val="24"/>
        </w:rPr>
      </w:pPr>
      <w:r w:rsidRPr="002F78BA">
        <w:rPr>
          <w:rFonts w:ascii="Arial" w:hAnsi="Arial" w:cs="Arial"/>
          <w:color w:val="000000"/>
          <w:sz w:val="24"/>
          <w:szCs w:val="24"/>
        </w:rPr>
        <w:t xml:space="preserve">(a) </w:t>
      </w:r>
      <w:proofErr w:type="gramStart"/>
      <w:r w:rsidRPr="002F78BA">
        <w:rPr>
          <w:rFonts w:ascii="Arial" w:hAnsi="Arial" w:cs="Arial"/>
          <w:color w:val="000000"/>
          <w:sz w:val="24"/>
          <w:szCs w:val="24"/>
        </w:rPr>
        <w:t>specialised</w:t>
      </w:r>
      <w:proofErr w:type="gramEnd"/>
      <w:r w:rsidRPr="002F78BA">
        <w:rPr>
          <w:rFonts w:ascii="Arial" w:hAnsi="Arial" w:cs="Arial"/>
          <w:color w:val="000000"/>
          <w:sz w:val="24"/>
          <w:szCs w:val="24"/>
        </w:rPr>
        <w:t xml:space="preserve"> services for – </w:t>
      </w:r>
    </w:p>
    <w:p w14:paraId="394D5EAE" w14:textId="77777777" w:rsidR="002F78BA" w:rsidRPr="002F78BA" w:rsidRDefault="002F78BA" w:rsidP="004E25EB">
      <w:pPr>
        <w:autoSpaceDE w:val="0"/>
        <w:autoSpaceDN w:val="0"/>
        <w:adjustRightInd w:val="0"/>
        <w:spacing w:after="0" w:line="240" w:lineRule="auto"/>
        <w:ind w:firstLine="720"/>
        <w:rPr>
          <w:rFonts w:ascii="Arial" w:hAnsi="Arial" w:cs="Arial"/>
          <w:color w:val="000000"/>
          <w:sz w:val="24"/>
          <w:szCs w:val="24"/>
        </w:rPr>
      </w:pPr>
      <w:r w:rsidRPr="002F78BA">
        <w:rPr>
          <w:rFonts w:ascii="Arial" w:hAnsi="Arial" w:cs="Arial"/>
          <w:color w:val="000000"/>
          <w:sz w:val="24"/>
          <w:szCs w:val="24"/>
        </w:rPr>
        <w:t>(</w:t>
      </w:r>
      <w:proofErr w:type="spellStart"/>
      <w:r w:rsidRPr="002F78BA">
        <w:rPr>
          <w:rFonts w:ascii="Arial" w:hAnsi="Arial" w:cs="Arial"/>
          <w:color w:val="000000"/>
          <w:sz w:val="24"/>
          <w:szCs w:val="24"/>
        </w:rPr>
        <w:t>i</w:t>
      </w:r>
      <w:proofErr w:type="spellEnd"/>
      <w:r w:rsidRPr="002F78BA">
        <w:rPr>
          <w:rFonts w:ascii="Arial" w:hAnsi="Arial" w:cs="Arial"/>
          <w:color w:val="000000"/>
          <w:sz w:val="24"/>
          <w:szCs w:val="24"/>
        </w:rPr>
        <w:t xml:space="preserve">) </w:t>
      </w:r>
      <w:proofErr w:type="gramStart"/>
      <w:r w:rsidRPr="002F78BA">
        <w:rPr>
          <w:rFonts w:ascii="Arial" w:hAnsi="Arial" w:cs="Arial"/>
          <w:color w:val="000000"/>
          <w:sz w:val="24"/>
          <w:szCs w:val="24"/>
        </w:rPr>
        <w:t>cancer</w:t>
      </w:r>
      <w:proofErr w:type="gramEnd"/>
      <w:r w:rsidRPr="002F78BA">
        <w:rPr>
          <w:rFonts w:ascii="Arial" w:hAnsi="Arial" w:cs="Arial"/>
          <w:color w:val="000000"/>
          <w:sz w:val="24"/>
          <w:szCs w:val="24"/>
        </w:rPr>
        <w:t xml:space="preserve"> and blood disorders, </w:t>
      </w:r>
    </w:p>
    <w:p w14:paraId="68361C0A" w14:textId="77777777" w:rsidR="002F78BA" w:rsidRPr="002F78BA" w:rsidRDefault="002F78BA" w:rsidP="004E25EB">
      <w:pPr>
        <w:autoSpaceDE w:val="0"/>
        <w:autoSpaceDN w:val="0"/>
        <w:adjustRightInd w:val="0"/>
        <w:spacing w:after="0" w:line="240" w:lineRule="auto"/>
        <w:ind w:firstLine="720"/>
        <w:rPr>
          <w:rFonts w:ascii="Arial" w:hAnsi="Arial" w:cs="Arial"/>
          <w:color w:val="000000"/>
          <w:sz w:val="24"/>
          <w:szCs w:val="24"/>
        </w:rPr>
      </w:pPr>
      <w:r w:rsidRPr="002F78BA">
        <w:rPr>
          <w:rFonts w:ascii="Arial" w:hAnsi="Arial" w:cs="Arial"/>
          <w:color w:val="000000"/>
          <w:sz w:val="24"/>
          <w:szCs w:val="24"/>
        </w:rPr>
        <w:t xml:space="preserve">(ii) </w:t>
      </w:r>
      <w:proofErr w:type="gramStart"/>
      <w:r w:rsidRPr="002F78BA">
        <w:rPr>
          <w:rFonts w:ascii="Arial" w:hAnsi="Arial" w:cs="Arial"/>
          <w:color w:val="000000"/>
          <w:sz w:val="24"/>
          <w:szCs w:val="24"/>
        </w:rPr>
        <w:t>cardiac</w:t>
      </w:r>
      <w:proofErr w:type="gramEnd"/>
      <w:r w:rsidRPr="002F78BA">
        <w:rPr>
          <w:rFonts w:ascii="Arial" w:hAnsi="Arial" w:cs="Arial"/>
          <w:color w:val="000000"/>
          <w:sz w:val="24"/>
          <w:szCs w:val="24"/>
        </w:rPr>
        <w:t xml:space="preserve"> conditions, </w:t>
      </w:r>
    </w:p>
    <w:p w14:paraId="7EDE9BDF" w14:textId="77777777" w:rsidR="002F78BA" w:rsidRPr="002F78BA" w:rsidRDefault="002F78BA" w:rsidP="004E25EB">
      <w:pPr>
        <w:autoSpaceDE w:val="0"/>
        <w:autoSpaceDN w:val="0"/>
        <w:adjustRightInd w:val="0"/>
        <w:spacing w:after="0" w:line="240" w:lineRule="auto"/>
        <w:ind w:firstLine="720"/>
        <w:rPr>
          <w:rFonts w:ascii="Arial" w:hAnsi="Arial" w:cs="Arial"/>
          <w:color w:val="000000"/>
          <w:sz w:val="24"/>
          <w:szCs w:val="24"/>
        </w:rPr>
      </w:pPr>
      <w:r w:rsidRPr="002F78BA">
        <w:rPr>
          <w:rFonts w:ascii="Arial" w:hAnsi="Arial" w:cs="Arial"/>
          <w:color w:val="000000"/>
          <w:sz w:val="24"/>
          <w:szCs w:val="24"/>
        </w:rPr>
        <w:t xml:space="preserve">(iii) </w:t>
      </w:r>
      <w:proofErr w:type="gramStart"/>
      <w:r w:rsidRPr="002F78BA">
        <w:rPr>
          <w:rFonts w:ascii="Arial" w:hAnsi="Arial" w:cs="Arial"/>
          <w:color w:val="000000"/>
          <w:sz w:val="24"/>
          <w:szCs w:val="24"/>
        </w:rPr>
        <w:t>mental</w:t>
      </w:r>
      <w:proofErr w:type="gramEnd"/>
      <w:r w:rsidRPr="002F78BA">
        <w:rPr>
          <w:rFonts w:ascii="Arial" w:hAnsi="Arial" w:cs="Arial"/>
          <w:color w:val="000000"/>
          <w:sz w:val="24"/>
          <w:szCs w:val="24"/>
        </w:rPr>
        <w:t xml:space="preserve"> health and vulnerable groups, </w:t>
      </w:r>
    </w:p>
    <w:p w14:paraId="3D0EBDF6" w14:textId="77777777" w:rsidR="002F78BA" w:rsidRPr="002F78BA" w:rsidRDefault="002F78BA" w:rsidP="004E25EB">
      <w:pPr>
        <w:autoSpaceDE w:val="0"/>
        <w:autoSpaceDN w:val="0"/>
        <w:adjustRightInd w:val="0"/>
        <w:spacing w:after="0" w:line="240" w:lineRule="auto"/>
        <w:ind w:firstLine="720"/>
        <w:rPr>
          <w:rFonts w:ascii="Arial" w:hAnsi="Arial" w:cs="Arial"/>
          <w:color w:val="000000"/>
          <w:sz w:val="24"/>
          <w:szCs w:val="24"/>
        </w:rPr>
      </w:pPr>
      <w:r w:rsidRPr="002F78BA">
        <w:rPr>
          <w:rFonts w:ascii="Arial" w:hAnsi="Arial" w:cs="Arial"/>
          <w:color w:val="000000"/>
          <w:sz w:val="24"/>
          <w:szCs w:val="24"/>
        </w:rPr>
        <w:t xml:space="preserve">(iv) </w:t>
      </w:r>
      <w:proofErr w:type="gramStart"/>
      <w:r w:rsidRPr="002F78BA">
        <w:rPr>
          <w:rFonts w:ascii="Arial" w:hAnsi="Arial" w:cs="Arial"/>
          <w:color w:val="000000"/>
          <w:sz w:val="24"/>
          <w:szCs w:val="24"/>
        </w:rPr>
        <w:t>neurosciences</w:t>
      </w:r>
      <w:proofErr w:type="gramEnd"/>
      <w:r w:rsidRPr="002F78BA">
        <w:rPr>
          <w:rFonts w:ascii="Arial" w:hAnsi="Arial" w:cs="Arial"/>
          <w:color w:val="000000"/>
          <w:sz w:val="24"/>
          <w:szCs w:val="24"/>
        </w:rPr>
        <w:t xml:space="preserve">, and </w:t>
      </w:r>
    </w:p>
    <w:p w14:paraId="799A5B42" w14:textId="77777777" w:rsidR="002F78BA" w:rsidRPr="002F78BA" w:rsidRDefault="002F78BA" w:rsidP="004E25EB">
      <w:pPr>
        <w:autoSpaceDE w:val="0"/>
        <w:autoSpaceDN w:val="0"/>
        <w:adjustRightInd w:val="0"/>
        <w:spacing w:after="0" w:line="240" w:lineRule="auto"/>
        <w:ind w:firstLine="720"/>
        <w:rPr>
          <w:rFonts w:ascii="Arial" w:hAnsi="Arial" w:cs="Arial"/>
          <w:color w:val="000000"/>
          <w:sz w:val="24"/>
          <w:szCs w:val="24"/>
        </w:rPr>
      </w:pPr>
      <w:r w:rsidRPr="002F78BA">
        <w:rPr>
          <w:rFonts w:ascii="Arial" w:hAnsi="Arial" w:cs="Arial"/>
          <w:color w:val="000000"/>
          <w:sz w:val="24"/>
          <w:szCs w:val="24"/>
        </w:rPr>
        <w:t xml:space="preserve">(v) </w:t>
      </w:r>
      <w:proofErr w:type="gramStart"/>
      <w:r w:rsidRPr="002F78BA">
        <w:rPr>
          <w:rFonts w:ascii="Arial" w:hAnsi="Arial" w:cs="Arial"/>
          <w:color w:val="000000"/>
          <w:sz w:val="24"/>
          <w:szCs w:val="24"/>
        </w:rPr>
        <w:t>women</w:t>
      </w:r>
      <w:proofErr w:type="gramEnd"/>
      <w:r w:rsidRPr="002F78BA">
        <w:rPr>
          <w:rFonts w:ascii="Arial" w:hAnsi="Arial" w:cs="Arial"/>
          <w:color w:val="000000"/>
          <w:sz w:val="24"/>
          <w:szCs w:val="24"/>
        </w:rPr>
        <w:t xml:space="preserve"> and children, </w:t>
      </w:r>
    </w:p>
    <w:p w14:paraId="31ABEB76" w14:textId="77777777" w:rsidR="002F78BA" w:rsidRPr="002F78BA" w:rsidRDefault="002F78BA" w:rsidP="004E25EB">
      <w:pPr>
        <w:autoSpaceDE w:val="0"/>
        <w:autoSpaceDN w:val="0"/>
        <w:adjustRightInd w:val="0"/>
        <w:spacing w:after="0" w:line="240" w:lineRule="auto"/>
        <w:ind w:left="720"/>
        <w:rPr>
          <w:rFonts w:ascii="Arial" w:hAnsi="Arial" w:cs="Arial"/>
          <w:color w:val="000000"/>
          <w:sz w:val="24"/>
          <w:szCs w:val="24"/>
        </w:rPr>
      </w:pPr>
      <w:r w:rsidRPr="002F78BA">
        <w:rPr>
          <w:rFonts w:ascii="Arial" w:hAnsi="Arial" w:cs="Arial"/>
          <w:color w:val="000000"/>
          <w:sz w:val="24"/>
          <w:szCs w:val="24"/>
        </w:rPr>
        <w:t>(</w:t>
      </w:r>
      <w:proofErr w:type="gramStart"/>
      <w:r w:rsidRPr="002F78BA">
        <w:rPr>
          <w:rFonts w:ascii="Arial" w:hAnsi="Arial" w:cs="Arial"/>
          <w:color w:val="000000"/>
          <w:sz w:val="24"/>
          <w:szCs w:val="24"/>
        </w:rPr>
        <w:t>b</w:t>
      </w:r>
      <w:proofErr w:type="gramEnd"/>
      <w:r w:rsidRPr="002F78BA">
        <w:rPr>
          <w:rFonts w:ascii="Arial" w:hAnsi="Arial" w:cs="Arial"/>
          <w:color w:val="000000"/>
          <w:sz w:val="24"/>
          <w:szCs w:val="24"/>
        </w:rPr>
        <w:t xml:space="preserve">) services where there is agreement between the Local Health Boards that they should be arranged on a regional and national basis, </w:t>
      </w:r>
    </w:p>
    <w:p w14:paraId="2B74EAB4" w14:textId="77777777" w:rsidR="002F78BA" w:rsidRPr="002F78BA" w:rsidRDefault="002F78BA" w:rsidP="004E25EB">
      <w:pPr>
        <w:autoSpaceDE w:val="0"/>
        <w:autoSpaceDN w:val="0"/>
        <w:adjustRightInd w:val="0"/>
        <w:spacing w:after="0" w:line="240" w:lineRule="auto"/>
        <w:ind w:firstLine="720"/>
        <w:rPr>
          <w:rFonts w:ascii="Arial" w:hAnsi="Arial" w:cs="Arial"/>
          <w:color w:val="000000"/>
          <w:sz w:val="24"/>
          <w:szCs w:val="24"/>
        </w:rPr>
      </w:pPr>
      <w:r w:rsidRPr="002F78BA">
        <w:rPr>
          <w:rFonts w:ascii="Arial" w:hAnsi="Arial" w:cs="Arial"/>
          <w:color w:val="000000"/>
          <w:sz w:val="24"/>
          <w:szCs w:val="24"/>
        </w:rPr>
        <w:t xml:space="preserve">(c) </w:t>
      </w:r>
      <w:proofErr w:type="gramStart"/>
      <w:r w:rsidRPr="002F78BA">
        <w:rPr>
          <w:rFonts w:ascii="Arial" w:hAnsi="Arial" w:cs="Arial"/>
          <w:color w:val="000000"/>
          <w:sz w:val="24"/>
          <w:szCs w:val="24"/>
        </w:rPr>
        <w:t>emergency</w:t>
      </w:r>
      <w:proofErr w:type="gramEnd"/>
      <w:r w:rsidRPr="002F78BA">
        <w:rPr>
          <w:rFonts w:ascii="Arial" w:hAnsi="Arial" w:cs="Arial"/>
          <w:color w:val="000000"/>
          <w:sz w:val="24"/>
          <w:szCs w:val="24"/>
        </w:rPr>
        <w:t xml:space="preserve"> medical services, </w:t>
      </w:r>
    </w:p>
    <w:p w14:paraId="3F5CD741" w14:textId="77777777" w:rsidR="002F78BA" w:rsidRPr="002F78BA" w:rsidRDefault="002F78BA" w:rsidP="004E25EB">
      <w:pPr>
        <w:autoSpaceDE w:val="0"/>
        <w:autoSpaceDN w:val="0"/>
        <w:adjustRightInd w:val="0"/>
        <w:spacing w:after="0" w:line="240" w:lineRule="auto"/>
        <w:ind w:firstLine="720"/>
        <w:rPr>
          <w:rFonts w:ascii="Arial" w:hAnsi="Arial" w:cs="Arial"/>
          <w:color w:val="000000"/>
          <w:sz w:val="24"/>
          <w:szCs w:val="24"/>
        </w:rPr>
      </w:pPr>
      <w:r w:rsidRPr="002F78BA">
        <w:rPr>
          <w:rFonts w:ascii="Arial" w:hAnsi="Arial" w:cs="Arial"/>
          <w:color w:val="000000"/>
          <w:sz w:val="24"/>
          <w:szCs w:val="24"/>
        </w:rPr>
        <w:t xml:space="preserve">(d) </w:t>
      </w:r>
      <w:proofErr w:type="gramStart"/>
      <w:r w:rsidRPr="002F78BA">
        <w:rPr>
          <w:rFonts w:ascii="Arial" w:hAnsi="Arial" w:cs="Arial"/>
          <w:color w:val="000000"/>
          <w:sz w:val="24"/>
          <w:szCs w:val="24"/>
        </w:rPr>
        <w:t>non-emergency</w:t>
      </w:r>
      <w:proofErr w:type="gramEnd"/>
      <w:r w:rsidRPr="002F78BA">
        <w:rPr>
          <w:rFonts w:ascii="Arial" w:hAnsi="Arial" w:cs="Arial"/>
          <w:color w:val="000000"/>
          <w:sz w:val="24"/>
          <w:szCs w:val="24"/>
        </w:rPr>
        <w:t xml:space="preserve"> patient transport services, </w:t>
      </w:r>
    </w:p>
    <w:p w14:paraId="67BAA69D" w14:textId="77777777" w:rsidR="002F78BA" w:rsidRPr="002F78BA" w:rsidRDefault="002F78BA" w:rsidP="004E25EB">
      <w:pPr>
        <w:autoSpaceDE w:val="0"/>
        <w:autoSpaceDN w:val="0"/>
        <w:adjustRightInd w:val="0"/>
        <w:spacing w:after="0" w:line="240" w:lineRule="auto"/>
        <w:ind w:firstLine="720"/>
        <w:rPr>
          <w:rFonts w:ascii="Arial" w:hAnsi="Arial" w:cs="Arial"/>
          <w:color w:val="000000"/>
          <w:sz w:val="24"/>
          <w:szCs w:val="24"/>
        </w:rPr>
      </w:pPr>
      <w:r w:rsidRPr="002F78BA">
        <w:rPr>
          <w:rFonts w:ascii="Arial" w:hAnsi="Arial" w:cs="Arial"/>
          <w:color w:val="000000"/>
          <w:sz w:val="24"/>
          <w:szCs w:val="24"/>
        </w:rPr>
        <w:t xml:space="preserve">(e) </w:t>
      </w:r>
      <w:proofErr w:type="gramStart"/>
      <w:r w:rsidRPr="002F78BA">
        <w:rPr>
          <w:rFonts w:ascii="Arial" w:hAnsi="Arial" w:cs="Arial"/>
          <w:color w:val="000000"/>
          <w:sz w:val="24"/>
          <w:szCs w:val="24"/>
        </w:rPr>
        <w:t>emergency</w:t>
      </w:r>
      <w:proofErr w:type="gramEnd"/>
      <w:r w:rsidRPr="002F78BA">
        <w:rPr>
          <w:rFonts w:ascii="Arial" w:hAnsi="Arial" w:cs="Arial"/>
          <w:color w:val="000000"/>
          <w:sz w:val="24"/>
          <w:szCs w:val="24"/>
        </w:rPr>
        <w:t xml:space="preserve"> medical retrieval and transfer services, </w:t>
      </w:r>
    </w:p>
    <w:p w14:paraId="7E96B23E" w14:textId="77777777" w:rsidR="002F78BA" w:rsidRPr="002F78BA" w:rsidRDefault="002F78BA" w:rsidP="004E25EB">
      <w:pPr>
        <w:autoSpaceDE w:val="0"/>
        <w:autoSpaceDN w:val="0"/>
        <w:adjustRightInd w:val="0"/>
        <w:spacing w:after="0" w:line="240" w:lineRule="auto"/>
        <w:ind w:firstLine="720"/>
        <w:rPr>
          <w:rFonts w:ascii="Arial" w:hAnsi="Arial" w:cs="Arial"/>
          <w:color w:val="000000"/>
          <w:sz w:val="24"/>
          <w:szCs w:val="24"/>
        </w:rPr>
      </w:pPr>
      <w:r w:rsidRPr="002F78BA">
        <w:rPr>
          <w:rFonts w:ascii="Arial" w:hAnsi="Arial" w:cs="Arial"/>
          <w:color w:val="000000"/>
          <w:sz w:val="24"/>
          <w:szCs w:val="24"/>
        </w:rPr>
        <w:t xml:space="preserve">(f) NHS 111 services, </w:t>
      </w:r>
    </w:p>
    <w:p w14:paraId="7640F339" w14:textId="77777777" w:rsidR="002F78BA" w:rsidRPr="002F78BA" w:rsidRDefault="002F78BA" w:rsidP="004E25EB">
      <w:pPr>
        <w:autoSpaceDE w:val="0"/>
        <w:autoSpaceDN w:val="0"/>
        <w:adjustRightInd w:val="0"/>
        <w:spacing w:after="0" w:line="240" w:lineRule="auto"/>
        <w:ind w:firstLine="720"/>
        <w:rPr>
          <w:rFonts w:ascii="Arial" w:hAnsi="Arial" w:cs="Arial"/>
          <w:color w:val="000000"/>
          <w:sz w:val="24"/>
          <w:szCs w:val="24"/>
        </w:rPr>
      </w:pPr>
      <w:r w:rsidRPr="002F78BA">
        <w:rPr>
          <w:rFonts w:ascii="Arial" w:hAnsi="Arial" w:cs="Arial"/>
          <w:color w:val="000000"/>
          <w:sz w:val="24"/>
          <w:szCs w:val="24"/>
        </w:rPr>
        <w:t xml:space="preserve">(g) </w:t>
      </w:r>
      <w:proofErr w:type="gramStart"/>
      <w:r w:rsidRPr="002F78BA">
        <w:rPr>
          <w:rFonts w:ascii="Arial" w:hAnsi="Arial" w:cs="Arial"/>
          <w:color w:val="000000"/>
          <w:sz w:val="24"/>
          <w:szCs w:val="24"/>
        </w:rPr>
        <w:t>sexual</w:t>
      </w:r>
      <w:proofErr w:type="gramEnd"/>
      <w:r w:rsidRPr="002F78BA">
        <w:rPr>
          <w:rFonts w:ascii="Arial" w:hAnsi="Arial" w:cs="Arial"/>
          <w:color w:val="000000"/>
          <w:sz w:val="24"/>
          <w:szCs w:val="24"/>
        </w:rPr>
        <w:t xml:space="preserve"> assault referral centres, and </w:t>
      </w:r>
    </w:p>
    <w:p w14:paraId="34BFD7E8" w14:textId="77777777" w:rsidR="002F78BA" w:rsidRPr="002F78BA" w:rsidRDefault="002F78BA" w:rsidP="004E25EB">
      <w:pPr>
        <w:autoSpaceDE w:val="0"/>
        <w:autoSpaceDN w:val="0"/>
        <w:adjustRightInd w:val="0"/>
        <w:spacing w:after="0" w:line="240" w:lineRule="auto"/>
        <w:ind w:firstLine="720"/>
        <w:rPr>
          <w:rFonts w:ascii="Arial" w:hAnsi="Arial" w:cs="Arial"/>
          <w:color w:val="000000"/>
          <w:sz w:val="24"/>
          <w:szCs w:val="24"/>
        </w:rPr>
      </w:pPr>
      <w:r w:rsidRPr="002F78BA">
        <w:rPr>
          <w:rFonts w:ascii="Arial" w:hAnsi="Arial" w:cs="Arial"/>
          <w:color w:val="000000"/>
          <w:sz w:val="24"/>
          <w:szCs w:val="24"/>
        </w:rPr>
        <w:t xml:space="preserve">(h) </w:t>
      </w:r>
      <w:proofErr w:type="gramStart"/>
      <w:r w:rsidRPr="002F78BA">
        <w:rPr>
          <w:rFonts w:ascii="Arial" w:hAnsi="Arial" w:cs="Arial"/>
          <w:color w:val="000000"/>
          <w:sz w:val="24"/>
          <w:szCs w:val="24"/>
        </w:rPr>
        <w:t>other</w:t>
      </w:r>
      <w:proofErr w:type="gramEnd"/>
      <w:r w:rsidRPr="002F78BA">
        <w:rPr>
          <w:rFonts w:ascii="Arial" w:hAnsi="Arial" w:cs="Arial"/>
          <w:color w:val="000000"/>
          <w:sz w:val="24"/>
          <w:szCs w:val="24"/>
        </w:rPr>
        <w:t xml:space="preserve"> services as directed by the Welsh Ministers. </w:t>
      </w:r>
    </w:p>
    <w:p w14:paraId="4D601FD0" w14:textId="44411FF5" w:rsidR="002F78BA" w:rsidRPr="00260EC3" w:rsidRDefault="002F78BA" w:rsidP="004E25EB">
      <w:pPr>
        <w:pStyle w:val="Default"/>
        <w:ind w:left="720"/>
        <w:rPr>
          <w:rFonts w:ascii="Arial" w:hAnsi="Arial" w:cs="Arial"/>
        </w:rPr>
      </w:pPr>
      <w:r w:rsidRPr="00260EC3">
        <w:rPr>
          <w:rFonts w:ascii="Arial" w:hAnsi="Arial" w:cs="Arial"/>
        </w:rPr>
        <w:t xml:space="preserve">Under powers set out in paragraph 4 of Schedule 2 to the NHS (Wales) Act 2006, the Welsh Ministers have made the </w:t>
      </w:r>
      <w:r w:rsidRPr="00260EC3">
        <w:rPr>
          <w:rFonts w:ascii="Arial" w:hAnsi="Arial" w:cs="Arial"/>
          <w:b/>
          <w:bCs/>
        </w:rPr>
        <w:t>National Health Service Wales Joint Commissioning Committee (Wales) Regulations 2024 (2024 No. 135 (W29))</w:t>
      </w:r>
      <w:r w:rsidRPr="00260EC3">
        <w:rPr>
          <w:rFonts w:ascii="Arial" w:hAnsi="Arial" w:cs="Arial"/>
        </w:rPr>
        <w:t>, which make provision for the constitution and membership of the Joint Commissioning Committee, including its procedures and administrative arrangements.</w:t>
      </w:r>
    </w:p>
    <w:p w14:paraId="6F627DB5" w14:textId="5AA0FA3C" w:rsidR="002F78BA" w:rsidRPr="00260EC3" w:rsidRDefault="002F78BA" w:rsidP="002F78BA">
      <w:pPr>
        <w:pStyle w:val="Default"/>
        <w:rPr>
          <w:rFonts w:ascii="Arial" w:hAnsi="Arial" w:cs="Arial"/>
        </w:rPr>
      </w:pPr>
    </w:p>
    <w:p w14:paraId="71B0124B" w14:textId="1ED1715A" w:rsidR="002F78BA" w:rsidRPr="00175526" w:rsidRDefault="002F78BA" w:rsidP="004E25EB">
      <w:pPr>
        <w:autoSpaceDE w:val="0"/>
        <w:autoSpaceDN w:val="0"/>
        <w:adjustRightInd w:val="0"/>
        <w:spacing w:after="0" w:line="240" w:lineRule="auto"/>
        <w:ind w:firstLine="720"/>
        <w:rPr>
          <w:rFonts w:ascii="Arial" w:hAnsi="Arial" w:cs="Arial"/>
          <w:b/>
          <w:iCs/>
          <w:color w:val="000000"/>
          <w:sz w:val="24"/>
          <w:szCs w:val="24"/>
        </w:rPr>
      </w:pPr>
      <w:r w:rsidRPr="00175526">
        <w:rPr>
          <w:rFonts w:ascii="Arial" w:hAnsi="Arial" w:cs="Arial"/>
          <w:b/>
          <w:iCs/>
          <w:color w:val="000000"/>
          <w:sz w:val="24"/>
          <w:szCs w:val="24"/>
        </w:rPr>
        <w:t xml:space="preserve">SECTION 10 – GAINING ASSURANCE ON THE CONDUCT OF </w:t>
      </w:r>
      <w:r w:rsidR="004E25EB" w:rsidRPr="00175526">
        <w:rPr>
          <w:rFonts w:ascii="Arial" w:hAnsi="Arial" w:cs="Arial"/>
          <w:b/>
          <w:iCs/>
          <w:color w:val="000000"/>
          <w:sz w:val="24"/>
          <w:szCs w:val="24"/>
        </w:rPr>
        <w:t>LHB</w:t>
      </w:r>
      <w:r w:rsidRPr="00175526">
        <w:rPr>
          <w:rFonts w:ascii="Arial" w:hAnsi="Arial" w:cs="Arial"/>
          <w:b/>
          <w:iCs/>
          <w:color w:val="000000"/>
          <w:sz w:val="24"/>
          <w:szCs w:val="24"/>
        </w:rPr>
        <w:t xml:space="preserve"> BUSINESS</w:t>
      </w:r>
    </w:p>
    <w:p w14:paraId="2A260513" w14:textId="0E7E9393" w:rsidR="002F78BA" w:rsidRPr="002F78BA" w:rsidRDefault="00175526" w:rsidP="004E25EB">
      <w:pPr>
        <w:autoSpaceDE w:val="0"/>
        <w:autoSpaceDN w:val="0"/>
        <w:adjustRightInd w:val="0"/>
        <w:spacing w:after="0" w:line="240" w:lineRule="auto"/>
        <w:ind w:firstLine="720"/>
        <w:rPr>
          <w:rFonts w:ascii="Arial" w:hAnsi="Arial" w:cs="Arial"/>
          <w:color w:val="000000"/>
          <w:sz w:val="24"/>
          <w:szCs w:val="24"/>
        </w:rPr>
      </w:pPr>
      <w:r>
        <w:rPr>
          <w:rFonts w:ascii="Arial" w:hAnsi="Arial" w:cs="Arial"/>
          <w:i/>
          <w:iCs/>
          <w:color w:val="000000"/>
          <w:sz w:val="24"/>
          <w:szCs w:val="24"/>
        </w:rPr>
        <w:t>P</w:t>
      </w:r>
      <w:r w:rsidR="002F78BA" w:rsidRPr="002F78BA">
        <w:rPr>
          <w:rFonts w:ascii="Arial" w:hAnsi="Arial" w:cs="Arial"/>
          <w:i/>
          <w:iCs/>
          <w:color w:val="000000"/>
          <w:sz w:val="24"/>
          <w:szCs w:val="24"/>
        </w:rPr>
        <w:t xml:space="preserve">aragraph </w:t>
      </w:r>
      <w:r w:rsidR="004E25EB">
        <w:rPr>
          <w:rFonts w:ascii="Arial" w:hAnsi="Arial" w:cs="Arial"/>
          <w:i/>
          <w:iCs/>
          <w:color w:val="000000"/>
          <w:sz w:val="24"/>
          <w:szCs w:val="24"/>
        </w:rPr>
        <w:t>removed:</w:t>
      </w:r>
    </w:p>
    <w:p w14:paraId="6CACAD3B" w14:textId="67462B76" w:rsidR="002F78BA" w:rsidRPr="002F78BA" w:rsidRDefault="002F78BA" w:rsidP="004E25EB">
      <w:pPr>
        <w:pStyle w:val="Default"/>
        <w:ind w:left="720"/>
        <w:rPr>
          <w:rFonts w:ascii="Arial" w:hAnsi="Arial" w:cs="Arial"/>
        </w:rPr>
      </w:pPr>
      <w:r w:rsidRPr="00260EC3">
        <w:rPr>
          <w:rFonts w:ascii="Arial" w:hAnsi="Arial" w:cs="Arial"/>
        </w:rPr>
        <w:t xml:space="preserve">Whilst the </w:t>
      </w:r>
      <w:r w:rsidR="004E25EB">
        <w:rPr>
          <w:rFonts w:ascii="Arial" w:hAnsi="Arial" w:cs="Arial"/>
        </w:rPr>
        <w:t>LHB</w:t>
      </w:r>
      <w:r w:rsidRPr="00260EC3">
        <w:rPr>
          <w:rFonts w:ascii="Arial" w:hAnsi="Arial" w:cs="Arial"/>
        </w:rPr>
        <w:t xml:space="preserve"> is not a member of WHSSC or EASC the Chief Executive does attend the Committees as an Associate Member. Assurances in respect of the functions discharged by WHSSC and EASC shall achieved by the reports of the respective Joint Committee Chair, and reported back by the Chief Executive.</w:t>
      </w:r>
    </w:p>
    <w:p w14:paraId="04385EFF" w14:textId="33F805D9" w:rsidR="004A4E53" w:rsidRPr="00260EC3" w:rsidRDefault="004A4E53" w:rsidP="002F78BA">
      <w:pPr>
        <w:autoSpaceDE w:val="0"/>
        <w:autoSpaceDN w:val="0"/>
        <w:adjustRightInd w:val="0"/>
        <w:spacing w:after="0" w:line="240" w:lineRule="auto"/>
        <w:rPr>
          <w:rFonts w:ascii="Arial" w:hAnsi="Arial" w:cs="Arial"/>
          <w:color w:val="000000"/>
          <w:sz w:val="24"/>
          <w:szCs w:val="24"/>
        </w:rPr>
      </w:pPr>
    </w:p>
    <w:p w14:paraId="15C48C3C" w14:textId="05E39CDE" w:rsidR="00650466" w:rsidRDefault="00650466" w:rsidP="00175526">
      <w:pPr>
        <w:autoSpaceDE w:val="0"/>
        <w:autoSpaceDN w:val="0"/>
        <w:adjustRightInd w:val="0"/>
        <w:spacing w:after="0" w:line="240" w:lineRule="auto"/>
        <w:ind w:firstLine="720"/>
        <w:rPr>
          <w:rFonts w:ascii="Arial" w:hAnsi="Arial" w:cs="Arial"/>
          <w:b/>
          <w:color w:val="000000"/>
          <w:sz w:val="24"/>
          <w:szCs w:val="24"/>
        </w:rPr>
      </w:pPr>
      <w:r>
        <w:rPr>
          <w:rFonts w:ascii="Arial" w:hAnsi="Arial" w:cs="Arial"/>
          <w:b/>
          <w:color w:val="000000"/>
          <w:sz w:val="24"/>
          <w:szCs w:val="24"/>
        </w:rPr>
        <w:t>Schedule 1</w:t>
      </w:r>
    </w:p>
    <w:p w14:paraId="7A568251" w14:textId="77777777" w:rsidR="00650466" w:rsidRPr="00260EC3" w:rsidRDefault="00650466" w:rsidP="00650466">
      <w:pPr>
        <w:autoSpaceDE w:val="0"/>
        <w:autoSpaceDN w:val="0"/>
        <w:adjustRightInd w:val="0"/>
        <w:spacing w:after="0" w:line="240" w:lineRule="auto"/>
        <w:ind w:firstLine="720"/>
        <w:rPr>
          <w:rFonts w:ascii="Arial" w:hAnsi="Arial" w:cs="Arial"/>
          <w:color w:val="000000"/>
          <w:sz w:val="24"/>
          <w:szCs w:val="24"/>
        </w:rPr>
      </w:pPr>
      <w:r w:rsidRPr="00260EC3">
        <w:rPr>
          <w:rFonts w:ascii="Arial" w:hAnsi="Arial" w:cs="Arial"/>
          <w:color w:val="000000"/>
          <w:sz w:val="24"/>
          <w:szCs w:val="24"/>
        </w:rPr>
        <w:t>No changes have been made</w:t>
      </w:r>
    </w:p>
    <w:p w14:paraId="0805A793" w14:textId="77777777" w:rsidR="00650466" w:rsidRDefault="00650466" w:rsidP="00175526">
      <w:pPr>
        <w:autoSpaceDE w:val="0"/>
        <w:autoSpaceDN w:val="0"/>
        <w:adjustRightInd w:val="0"/>
        <w:spacing w:after="0" w:line="240" w:lineRule="auto"/>
        <w:ind w:firstLine="720"/>
        <w:rPr>
          <w:rFonts w:ascii="Arial" w:hAnsi="Arial" w:cs="Arial"/>
          <w:b/>
          <w:color w:val="000000"/>
          <w:sz w:val="24"/>
          <w:szCs w:val="24"/>
        </w:rPr>
      </w:pPr>
    </w:p>
    <w:p w14:paraId="712DB3D3" w14:textId="5EAB7231" w:rsidR="00B7171E" w:rsidRPr="00260EC3" w:rsidRDefault="00EB3A95" w:rsidP="00175526">
      <w:pPr>
        <w:autoSpaceDE w:val="0"/>
        <w:autoSpaceDN w:val="0"/>
        <w:adjustRightInd w:val="0"/>
        <w:spacing w:after="0" w:line="240" w:lineRule="auto"/>
        <w:ind w:firstLine="720"/>
        <w:rPr>
          <w:rFonts w:ascii="Arial" w:hAnsi="Arial" w:cs="Arial"/>
          <w:b/>
          <w:color w:val="000000"/>
          <w:sz w:val="24"/>
          <w:szCs w:val="24"/>
        </w:rPr>
      </w:pPr>
      <w:bookmarkStart w:id="0" w:name="_GoBack"/>
      <w:bookmarkEnd w:id="0"/>
      <w:r w:rsidRPr="00260EC3">
        <w:rPr>
          <w:rFonts w:ascii="Arial" w:hAnsi="Arial" w:cs="Arial"/>
          <w:b/>
          <w:color w:val="000000"/>
          <w:sz w:val="24"/>
          <w:szCs w:val="24"/>
        </w:rPr>
        <w:lastRenderedPageBreak/>
        <w:t xml:space="preserve">Schedule 2 </w:t>
      </w:r>
    </w:p>
    <w:p w14:paraId="52CBE3D9" w14:textId="14B9884A" w:rsidR="00EB3A95" w:rsidRPr="00260EC3" w:rsidRDefault="00EB3A95" w:rsidP="00175526">
      <w:pPr>
        <w:autoSpaceDE w:val="0"/>
        <w:autoSpaceDN w:val="0"/>
        <w:adjustRightInd w:val="0"/>
        <w:spacing w:after="0" w:line="240" w:lineRule="auto"/>
        <w:ind w:firstLine="720"/>
        <w:rPr>
          <w:rFonts w:ascii="Arial" w:hAnsi="Arial" w:cs="Arial"/>
          <w:color w:val="000000"/>
          <w:sz w:val="24"/>
          <w:szCs w:val="24"/>
        </w:rPr>
      </w:pPr>
      <w:r w:rsidRPr="00260EC3">
        <w:rPr>
          <w:rFonts w:ascii="Arial" w:hAnsi="Arial" w:cs="Arial"/>
          <w:color w:val="000000"/>
          <w:sz w:val="24"/>
          <w:szCs w:val="24"/>
        </w:rPr>
        <w:t>No changes have been made</w:t>
      </w:r>
    </w:p>
    <w:p w14:paraId="2CAE29E5" w14:textId="2DE84D2F" w:rsidR="00B7171E" w:rsidRPr="00260EC3" w:rsidRDefault="00B7171E" w:rsidP="002F78BA">
      <w:pPr>
        <w:autoSpaceDE w:val="0"/>
        <w:autoSpaceDN w:val="0"/>
        <w:adjustRightInd w:val="0"/>
        <w:spacing w:after="0" w:line="240" w:lineRule="auto"/>
        <w:rPr>
          <w:rFonts w:ascii="Arial" w:hAnsi="Arial" w:cs="Arial"/>
          <w:color w:val="000000"/>
          <w:sz w:val="24"/>
          <w:szCs w:val="24"/>
        </w:rPr>
      </w:pPr>
    </w:p>
    <w:p w14:paraId="43E5C8EF" w14:textId="7E3FCD09" w:rsidR="00B7171E" w:rsidRPr="00260EC3" w:rsidRDefault="00B7171E" w:rsidP="00175526">
      <w:pPr>
        <w:autoSpaceDE w:val="0"/>
        <w:autoSpaceDN w:val="0"/>
        <w:adjustRightInd w:val="0"/>
        <w:spacing w:after="0" w:line="240" w:lineRule="auto"/>
        <w:ind w:firstLine="720"/>
        <w:rPr>
          <w:rFonts w:ascii="Arial" w:hAnsi="Arial" w:cs="Arial"/>
          <w:b/>
          <w:color w:val="000000"/>
          <w:sz w:val="24"/>
          <w:szCs w:val="24"/>
        </w:rPr>
      </w:pPr>
      <w:r w:rsidRPr="00260EC3">
        <w:rPr>
          <w:rFonts w:ascii="Arial" w:hAnsi="Arial" w:cs="Arial"/>
          <w:b/>
          <w:color w:val="000000"/>
          <w:sz w:val="24"/>
          <w:szCs w:val="24"/>
        </w:rPr>
        <w:t>Schedule 3 – Terms of Reference Board Committees</w:t>
      </w:r>
    </w:p>
    <w:p w14:paraId="70A9D577" w14:textId="2BB68077" w:rsidR="00B7171E" w:rsidRPr="00260EC3" w:rsidRDefault="00B7171E" w:rsidP="00175526">
      <w:pPr>
        <w:autoSpaceDE w:val="0"/>
        <w:autoSpaceDN w:val="0"/>
        <w:adjustRightInd w:val="0"/>
        <w:spacing w:after="0" w:line="240" w:lineRule="auto"/>
        <w:ind w:left="720"/>
        <w:rPr>
          <w:rFonts w:ascii="Arial" w:hAnsi="Arial" w:cs="Arial"/>
          <w:sz w:val="24"/>
          <w:szCs w:val="24"/>
        </w:rPr>
      </w:pPr>
      <w:r w:rsidRPr="00260EC3">
        <w:rPr>
          <w:rFonts w:ascii="Arial" w:hAnsi="Arial" w:cs="Arial"/>
          <w:sz w:val="24"/>
          <w:szCs w:val="24"/>
        </w:rPr>
        <w:t>The</w:t>
      </w:r>
      <w:r w:rsidR="00260EC3">
        <w:rPr>
          <w:rFonts w:ascii="Arial" w:hAnsi="Arial" w:cs="Arial"/>
          <w:sz w:val="24"/>
          <w:szCs w:val="24"/>
        </w:rPr>
        <w:t xml:space="preserve"> terms of reference</w:t>
      </w:r>
      <w:r w:rsidRPr="00260EC3">
        <w:rPr>
          <w:rFonts w:ascii="Arial" w:hAnsi="Arial" w:cs="Arial"/>
          <w:sz w:val="24"/>
          <w:szCs w:val="24"/>
        </w:rPr>
        <w:t xml:space="preserve"> are currently in the process of being reviewed and will be taken through individual committees for approval.</w:t>
      </w:r>
    </w:p>
    <w:p w14:paraId="6DB1E720" w14:textId="77777777" w:rsidR="00B7171E" w:rsidRPr="00260EC3" w:rsidRDefault="00B7171E" w:rsidP="002F78BA">
      <w:pPr>
        <w:autoSpaceDE w:val="0"/>
        <w:autoSpaceDN w:val="0"/>
        <w:adjustRightInd w:val="0"/>
        <w:spacing w:after="0" w:line="240" w:lineRule="auto"/>
        <w:rPr>
          <w:rFonts w:ascii="Arial" w:hAnsi="Arial" w:cs="Arial"/>
          <w:color w:val="000000"/>
          <w:sz w:val="24"/>
          <w:szCs w:val="24"/>
        </w:rPr>
      </w:pPr>
    </w:p>
    <w:p w14:paraId="5FF0B1DF" w14:textId="27202EA7" w:rsidR="00EB3A95" w:rsidRPr="00260EC3" w:rsidRDefault="00EB3A95" w:rsidP="00175526">
      <w:pPr>
        <w:autoSpaceDE w:val="0"/>
        <w:autoSpaceDN w:val="0"/>
        <w:adjustRightInd w:val="0"/>
        <w:spacing w:after="0" w:line="240" w:lineRule="auto"/>
        <w:ind w:firstLine="720"/>
        <w:rPr>
          <w:rFonts w:ascii="Arial" w:hAnsi="Arial" w:cs="Arial"/>
          <w:b/>
          <w:color w:val="000000"/>
          <w:sz w:val="24"/>
          <w:szCs w:val="24"/>
        </w:rPr>
      </w:pPr>
      <w:r w:rsidRPr="00260EC3">
        <w:rPr>
          <w:rFonts w:ascii="Arial" w:hAnsi="Arial" w:cs="Arial"/>
          <w:b/>
          <w:color w:val="000000"/>
          <w:sz w:val="24"/>
          <w:szCs w:val="24"/>
        </w:rPr>
        <w:t>Schedule 4 – Joint Committee Arrangements</w:t>
      </w:r>
    </w:p>
    <w:p w14:paraId="1146E794" w14:textId="62712F02" w:rsidR="00EB3A95" w:rsidRPr="00260EC3" w:rsidRDefault="00EB3A95" w:rsidP="00175526">
      <w:pPr>
        <w:autoSpaceDE w:val="0"/>
        <w:autoSpaceDN w:val="0"/>
        <w:adjustRightInd w:val="0"/>
        <w:spacing w:after="0" w:line="240" w:lineRule="auto"/>
        <w:ind w:firstLine="720"/>
        <w:rPr>
          <w:rFonts w:ascii="Arial" w:hAnsi="Arial" w:cs="Arial"/>
          <w:color w:val="000000"/>
          <w:sz w:val="24"/>
          <w:szCs w:val="24"/>
        </w:rPr>
      </w:pPr>
      <w:r w:rsidRPr="00260EC3">
        <w:rPr>
          <w:rFonts w:ascii="Arial" w:hAnsi="Arial" w:cs="Arial"/>
          <w:color w:val="000000"/>
          <w:sz w:val="24"/>
          <w:szCs w:val="24"/>
        </w:rPr>
        <w:t>Removed: Schedule 4.1 – WHSSC and Section 4.2 EASC</w:t>
      </w:r>
    </w:p>
    <w:p w14:paraId="2B2547F4" w14:textId="32F8A679" w:rsidR="00EB3A95" w:rsidRPr="00260EC3" w:rsidRDefault="00EB3A95" w:rsidP="00175526">
      <w:pPr>
        <w:autoSpaceDE w:val="0"/>
        <w:autoSpaceDN w:val="0"/>
        <w:adjustRightInd w:val="0"/>
        <w:spacing w:after="0" w:line="240" w:lineRule="auto"/>
        <w:ind w:firstLine="720"/>
        <w:rPr>
          <w:rFonts w:ascii="Arial" w:hAnsi="Arial" w:cs="Arial"/>
          <w:color w:val="000000"/>
          <w:sz w:val="24"/>
          <w:szCs w:val="24"/>
        </w:rPr>
      </w:pPr>
      <w:r w:rsidRPr="00260EC3">
        <w:rPr>
          <w:rFonts w:ascii="Arial" w:hAnsi="Arial" w:cs="Arial"/>
          <w:color w:val="000000"/>
          <w:sz w:val="24"/>
          <w:szCs w:val="24"/>
        </w:rPr>
        <w:t>Replaced with: Schedule 4.1 NHS Wales Joint Commissioning Committee</w:t>
      </w:r>
    </w:p>
    <w:p w14:paraId="17F28D61" w14:textId="77777777" w:rsidR="00834D17" w:rsidRPr="00260EC3" w:rsidRDefault="00834D17" w:rsidP="002F78BA">
      <w:pPr>
        <w:autoSpaceDE w:val="0"/>
        <w:autoSpaceDN w:val="0"/>
        <w:adjustRightInd w:val="0"/>
        <w:spacing w:after="0" w:line="240" w:lineRule="auto"/>
        <w:rPr>
          <w:rFonts w:ascii="Arial" w:hAnsi="Arial" w:cs="Arial"/>
          <w:color w:val="000000"/>
          <w:sz w:val="24"/>
          <w:szCs w:val="24"/>
        </w:rPr>
      </w:pPr>
    </w:p>
    <w:p w14:paraId="08174322" w14:textId="5B95ABF4" w:rsidR="00EB3A95" w:rsidRPr="00260EC3" w:rsidRDefault="00EB3A95" w:rsidP="00175526">
      <w:pPr>
        <w:autoSpaceDE w:val="0"/>
        <w:autoSpaceDN w:val="0"/>
        <w:adjustRightInd w:val="0"/>
        <w:spacing w:after="0" w:line="240" w:lineRule="auto"/>
        <w:ind w:firstLine="720"/>
        <w:rPr>
          <w:rFonts w:ascii="Arial" w:hAnsi="Arial" w:cs="Arial"/>
          <w:b/>
          <w:color w:val="000000"/>
          <w:sz w:val="24"/>
          <w:szCs w:val="24"/>
        </w:rPr>
      </w:pPr>
      <w:r w:rsidRPr="00260EC3">
        <w:rPr>
          <w:rFonts w:ascii="Arial" w:hAnsi="Arial" w:cs="Arial"/>
          <w:b/>
          <w:color w:val="000000"/>
          <w:sz w:val="24"/>
          <w:szCs w:val="24"/>
        </w:rPr>
        <w:t>Schedule 5 – Advisory Groups</w:t>
      </w:r>
    </w:p>
    <w:p w14:paraId="48DA0DB4" w14:textId="503FC779" w:rsidR="00EB3A95" w:rsidRPr="00260EC3" w:rsidRDefault="00EB3A95" w:rsidP="00175526">
      <w:pPr>
        <w:autoSpaceDE w:val="0"/>
        <w:autoSpaceDN w:val="0"/>
        <w:adjustRightInd w:val="0"/>
        <w:spacing w:after="0" w:line="240" w:lineRule="auto"/>
        <w:ind w:firstLine="720"/>
        <w:rPr>
          <w:rFonts w:ascii="Arial" w:hAnsi="Arial" w:cs="Arial"/>
          <w:color w:val="000000"/>
          <w:sz w:val="24"/>
          <w:szCs w:val="24"/>
        </w:rPr>
      </w:pPr>
      <w:r w:rsidRPr="00260EC3">
        <w:rPr>
          <w:rFonts w:ascii="Arial" w:hAnsi="Arial" w:cs="Arial"/>
          <w:color w:val="000000"/>
          <w:sz w:val="24"/>
          <w:szCs w:val="24"/>
        </w:rPr>
        <w:t>No changes have made to this schedule.</w:t>
      </w:r>
    </w:p>
    <w:p w14:paraId="39D45003" w14:textId="74D12F74" w:rsidR="00834D17" w:rsidRPr="00260EC3" w:rsidRDefault="00834D17" w:rsidP="002F78BA">
      <w:pPr>
        <w:autoSpaceDE w:val="0"/>
        <w:autoSpaceDN w:val="0"/>
        <w:adjustRightInd w:val="0"/>
        <w:spacing w:after="0" w:line="240" w:lineRule="auto"/>
        <w:rPr>
          <w:rFonts w:ascii="Arial" w:hAnsi="Arial" w:cs="Arial"/>
          <w:color w:val="000000"/>
          <w:sz w:val="24"/>
          <w:szCs w:val="24"/>
        </w:rPr>
      </w:pPr>
    </w:p>
    <w:p w14:paraId="18167E7D" w14:textId="625F9E6C" w:rsidR="00834D17" w:rsidRPr="00260EC3" w:rsidRDefault="00834D17" w:rsidP="00175526">
      <w:pPr>
        <w:autoSpaceDE w:val="0"/>
        <w:autoSpaceDN w:val="0"/>
        <w:adjustRightInd w:val="0"/>
        <w:spacing w:after="0" w:line="240" w:lineRule="auto"/>
        <w:ind w:firstLine="720"/>
        <w:rPr>
          <w:rFonts w:ascii="Arial" w:hAnsi="Arial" w:cs="Arial"/>
          <w:b/>
          <w:color w:val="000000"/>
          <w:sz w:val="24"/>
          <w:szCs w:val="24"/>
        </w:rPr>
      </w:pPr>
      <w:r w:rsidRPr="00260EC3">
        <w:rPr>
          <w:rFonts w:ascii="Arial" w:hAnsi="Arial" w:cs="Arial"/>
          <w:b/>
          <w:color w:val="000000"/>
          <w:sz w:val="24"/>
          <w:szCs w:val="24"/>
        </w:rPr>
        <w:t>Schedule 6 – Standing Financial Instructions</w:t>
      </w:r>
    </w:p>
    <w:p w14:paraId="052980DD" w14:textId="3F9C23C3" w:rsidR="00834D17" w:rsidRPr="004A4E53" w:rsidRDefault="00834D17" w:rsidP="00175526">
      <w:pPr>
        <w:autoSpaceDE w:val="0"/>
        <w:autoSpaceDN w:val="0"/>
        <w:adjustRightInd w:val="0"/>
        <w:spacing w:after="0" w:line="240" w:lineRule="auto"/>
        <w:ind w:firstLine="720"/>
        <w:rPr>
          <w:rFonts w:ascii="Arial" w:hAnsi="Arial" w:cs="Arial"/>
          <w:color w:val="000000"/>
          <w:sz w:val="24"/>
          <w:szCs w:val="24"/>
        </w:rPr>
      </w:pPr>
      <w:r w:rsidRPr="00260EC3">
        <w:rPr>
          <w:rFonts w:ascii="Arial" w:hAnsi="Arial" w:cs="Arial"/>
          <w:color w:val="000000"/>
          <w:sz w:val="24"/>
          <w:szCs w:val="24"/>
        </w:rPr>
        <w:t xml:space="preserve">No changes have been made to </w:t>
      </w:r>
      <w:r w:rsidR="00260EC3">
        <w:rPr>
          <w:rFonts w:ascii="Arial" w:hAnsi="Arial" w:cs="Arial"/>
          <w:color w:val="000000"/>
          <w:sz w:val="24"/>
          <w:szCs w:val="24"/>
        </w:rPr>
        <w:t>the Standing Financial Instructions.</w:t>
      </w:r>
    </w:p>
    <w:p w14:paraId="1E027435" w14:textId="77777777" w:rsidR="004A4E53" w:rsidRPr="00260EC3" w:rsidRDefault="004A4E53" w:rsidP="008E20E5">
      <w:pPr>
        <w:spacing w:after="0" w:line="240" w:lineRule="auto"/>
        <w:ind w:left="720"/>
        <w:rPr>
          <w:rFonts w:ascii="Arial" w:hAnsi="Arial" w:cs="Arial"/>
          <w:sz w:val="24"/>
          <w:szCs w:val="24"/>
        </w:rPr>
      </w:pPr>
    </w:p>
    <w:p w14:paraId="55500D73" w14:textId="00D7BBD4" w:rsidR="00233330" w:rsidRPr="0072604C" w:rsidRDefault="005D1652" w:rsidP="00245C93">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FINANCIAL IMPLICATIONS</w:t>
      </w:r>
    </w:p>
    <w:p w14:paraId="7B20C9F8" w14:textId="77777777" w:rsidR="00F57C68" w:rsidRPr="00BC4070" w:rsidRDefault="00BC4070" w:rsidP="00175526">
      <w:pPr>
        <w:spacing w:after="0" w:line="240" w:lineRule="auto"/>
        <w:ind w:firstLine="720"/>
        <w:rPr>
          <w:rFonts w:ascii="Arial" w:hAnsi="Arial" w:cs="Arial"/>
          <w:b/>
          <w:sz w:val="24"/>
          <w:szCs w:val="24"/>
        </w:rPr>
      </w:pPr>
      <w:r w:rsidRPr="00BC4070">
        <w:rPr>
          <w:rFonts w:ascii="Arial" w:hAnsi="Arial" w:cs="Arial"/>
          <w:sz w:val="24"/>
          <w:szCs w:val="24"/>
        </w:rPr>
        <w:t xml:space="preserve">There are no financial implications of which the committee should be aware. </w:t>
      </w:r>
    </w:p>
    <w:p w14:paraId="33F11D17" w14:textId="77777777" w:rsidR="00C33A04" w:rsidRPr="0072604C" w:rsidRDefault="00C33A04" w:rsidP="003020D8">
      <w:pPr>
        <w:pStyle w:val="ListParagraph"/>
        <w:spacing w:after="0" w:line="240" w:lineRule="auto"/>
        <w:rPr>
          <w:rFonts w:ascii="Arial" w:hAnsi="Arial" w:cs="Arial"/>
          <w:b/>
          <w:sz w:val="24"/>
          <w:szCs w:val="24"/>
        </w:rPr>
      </w:pPr>
    </w:p>
    <w:p w14:paraId="43F5C7B5" w14:textId="77777777" w:rsidR="00F531BD" w:rsidRPr="0072604C" w:rsidRDefault="00C33A04" w:rsidP="006661F2">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46FB481D" w14:textId="4FAB35B4" w:rsidR="006661F2" w:rsidRDefault="006661F2" w:rsidP="00175526">
      <w:pPr>
        <w:spacing w:after="0" w:line="240" w:lineRule="auto"/>
        <w:ind w:right="96" w:firstLine="720"/>
        <w:rPr>
          <w:rFonts w:ascii="Arial" w:hAnsi="Arial" w:cs="Arial"/>
          <w:sz w:val="24"/>
          <w:szCs w:val="24"/>
        </w:rPr>
      </w:pPr>
      <w:r w:rsidRPr="00FB01D7">
        <w:rPr>
          <w:rFonts w:ascii="Arial" w:hAnsi="Arial" w:cs="Arial"/>
          <w:sz w:val="24"/>
          <w:szCs w:val="24"/>
        </w:rPr>
        <w:t>Members are asked to:</w:t>
      </w:r>
    </w:p>
    <w:p w14:paraId="76381187" w14:textId="77777777" w:rsidR="00175526" w:rsidRPr="00FB01D7" w:rsidRDefault="00175526" w:rsidP="00175526">
      <w:pPr>
        <w:spacing w:after="0" w:line="240" w:lineRule="auto"/>
        <w:ind w:right="96" w:firstLine="720"/>
        <w:rPr>
          <w:rFonts w:ascii="Arial" w:hAnsi="Arial" w:cs="Arial"/>
          <w:sz w:val="24"/>
          <w:szCs w:val="24"/>
        </w:rPr>
      </w:pPr>
    </w:p>
    <w:p w14:paraId="6C5EE3C3" w14:textId="77777777" w:rsidR="00175526" w:rsidRPr="00E72442" w:rsidRDefault="00175526" w:rsidP="00175526">
      <w:pPr>
        <w:pStyle w:val="ListParagraph"/>
        <w:numPr>
          <w:ilvl w:val="0"/>
          <w:numId w:val="6"/>
        </w:numPr>
        <w:spacing w:before="40" w:after="40"/>
        <w:ind w:right="96"/>
        <w:rPr>
          <w:rFonts w:ascii="Arial" w:hAnsi="Arial" w:cs="Arial"/>
          <w:b/>
          <w:sz w:val="24"/>
          <w:szCs w:val="24"/>
        </w:rPr>
      </w:pPr>
      <w:r>
        <w:rPr>
          <w:rFonts w:ascii="Arial" w:hAnsi="Arial" w:cs="Arial"/>
          <w:b/>
          <w:sz w:val="24"/>
          <w:szCs w:val="24"/>
        </w:rPr>
        <w:t xml:space="preserve">NOTE </w:t>
      </w:r>
      <w:r>
        <w:rPr>
          <w:rFonts w:ascii="Arial" w:hAnsi="Arial" w:cs="Arial"/>
          <w:sz w:val="24"/>
          <w:szCs w:val="24"/>
        </w:rPr>
        <w:t>the report;</w:t>
      </w:r>
    </w:p>
    <w:p w14:paraId="77171113" w14:textId="3F4E639B" w:rsidR="00C33A04" w:rsidRPr="001E0428" w:rsidRDefault="00175526" w:rsidP="00175526">
      <w:pPr>
        <w:pStyle w:val="ListParagraph"/>
        <w:numPr>
          <w:ilvl w:val="0"/>
          <w:numId w:val="6"/>
        </w:numPr>
        <w:spacing w:after="0" w:line="240" w:lineRule="auto"/>
        <w:ind w:right="96"/>
        <w:rPr>
          <w:rFonts w:ascii="Arial" w:hAnsi="Arial" w:cs="Arial"/>
          <w:b/>
          <w:sz w:val="24"/>
          <w:szCs w:val="24"/>
        </w:rPr>
      </w:pPr>
      <w:r>
        <w:rPr>
          <w:rFonts w:ascii="Arial" w:hAnsi="Arial" w:cs="Arial"/>
          <w:b/>
          <w:sz w:val="24"/>
          <w:szCs w:val="24"/>
        </w:rPr>
        <w:t xml:space="preserve">APPROVE </w:t>
      </w:r>
      <w:r>
        <w:rPr>
          <w:rFonts w:ascii="Arial" w:hAnsi="Arial" w:cs="Arial"/>
          <w:sz w:val="24"/>
          <w:szCs w:val="24"/>
        </w:rPr>
        <w:t>the standing orders to create an up-to-date suite of documents.</w:t>
      </w:r>
      <w:r w:rsidRPr="001E0428">
        <w:rPr>
          <w:rFonts w:ascii="Arial" w:hAnsi="Arial" w:cs="Arial"/>
          <w:b/>
          <w:sz w:val="24"/>
          <w:szCs w:val="24"/>
        </w:rPr>
        <w:t xml:space="preserve"> </w:t>
      </w:r>
      <w:r w:rsidR="00C33A04" w:rsidRPr="001E0428">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1C733E33" w14:textId="77777777" w:rsidTr="00C95B3C">
        <w:tc>
          <w:tcPr>
            <w:tcW w:w="9245" w:type="dxa"/>
            <w:gridSpan w:val="4"/>
            <w:shd w:val="clear" w:color="auto" w:fill="D5DCE4" w:themeFill="text2" w:themeFillTint="33"/>
          </w:tcPr>
          <w:p w14:paraId="4AF70C19"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02980137" w14:textId="77777777" w:rsidR="00034194" w:rsidRPr="00034194" w:rsidRDefault="00034194">
            <w:pPr>
              <w:rPr>
                <w:rFonts w:ascii="Arial" w:hAnsi="Arial" w:cs="Arial"/>
                <w:sz w:val="24"/>
                <w:szCs w:val="24"/>
              </w:rPr>
            </w:pPr>
          </w:p>
        </w:tc>
      </w:tr>
      <w:tr w:rsidR="00F5324A" w:rsidRPr="00034194" w14:paraId="6042DC94" w14:textId="77777777" w:rsidTr="00F5324A">
        <w:tc>
          <w:tcPr>
            <w:tcW w:w="1809" w:type="dxa"/>
            <w:vMerge w:val="restart"/>
          </w:tcPr>
          <w:p w14:paraId="0C25EC3F" w14:textId="77777777" w:rsidR="00F5324A" w:rsidRDefault="00F5324A">
            <w:pPr>
              <w:rPr>
                <w:rFonts w:ascii="Arial" w:hAnsi="Arial" w:cs="Arial"/>
                <w:b/>
                <w:sz w:val="24"/>
                <w:szCs w:val="24"/>
              </w:rPr>
            </w:pPr>
            <w:r>
              <w:rPr>
                <w:rFonts w:ascii="Arial" w:hAnsi="Arial" w:cs="Arial"/>
                <w:b/>
                <w:sz w:val="24"/>
                <w:szCs w:val="24"/>
              </w:rPr>
              <w:t>Link to Enabling Objectives</w:t>
            </w:r>
          </w:p>
          <w:p w14:paraId="25E4DC7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7EAA82E"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019286F0" w14:textId="77777777" w:rsidTr="00F5324A">
        <w:tc>
          <w:tcPr>
            <w:tcW w:w="1809" w:type="dxa"/>
            <w:vMerge/>
          </w:tcPr>
          <w:p w14:paraId="0014FAE0" w14:textId="77777777" w:rsidR="00F5324A" w:rsidRPr="00034194" w:rsidRDefault="00F5324A">
            <w:pPr>
              <w:rPr>
                <w:rFonts w:ascii="Arial" w:hAnsi="Arial" w:cs="Arial"/>
                <w:b/>
                <w:sz w:val="24"/>
                <w:szCs w:val="24"/>
              </w:rPr>
            </w:pPr>
          </w:p>
        </w:tc>
        <w:tc>
          <w:tcPr>
            <w:tcW w:w="5812" w:type="dxa"/>
            <w:gridSpan w:val="2"/>
          </w:tcPr>
          <w:p w14:paraId="3FE92670"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E745FF7" w14:textId="77777777" w:rsidR="00F5324A" w:rsidRPr="00F5324A" w:rsidRDefault="0066424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FA59D1C" w14:textId="77777777" w:rsidTr="00F5324A">
        <w:tc>
          <w:tcPr>
            <w:tcW w:w="1809" w:type="dxa"/>
            <w:vMerge/>
          </w:tcPr>
          <w:p w14:paraId="6D4F5092" w14:textId="77777777" w:rsidR="00F5324A" w:rsidRPr="00034194" w:rsidRDefault="00F5324A">
            <w:pPr>
              <w:rPr>
                <w:rFonts w:ascii="Arial" w:hAnsi="Arial" w:cs="Arial"/>
                <w:b/>
                <w:sz w:val="24"/>
                <w:szCs w:val="24"/>
              </w:rPr>
            </w:pPr>
          </w:p>
        </w:tc>
        <w:tc>
          <w:tcPr>
            <w:tcW w:w="5812" w:type="dxa"/>
            <w:gridSpan w:val="2"/>
          </w:tcPr>
          <w:p w14:paraId="16D2D16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0B80BB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FB63540" w14:textId="77777777" w:rsidTr="00F5324A">
        <w:tc>
          <w:tcPr>
            <w:tcW w:w="1809" w:type="dxa"/>
            <w:vMerge/>
          </w:tcPr>
          <w:p w14:paraId="2F88EECC" w14:textId="77777777" w:rsidR="00F5324A" w:rsidRPr="00034194" w:rsidRDefault="00F5324A">
            <w:pPr>
              <w:rPr>
                <w:rFonts w:ascii="Arial" w:hAnsi="Arial" w:cs="Arial"/>
                <w:b/>
                <w:sz w:val="24"/>
                <w:szCs w:val="24"/>
              </w:rPr>
            </w:pPr>
          </w:p>
        </w:tc>
        <w:tc>
          <w:tcPr>
            <w:tcW w:w="5812" w:type="dxa"/>
            <w:gridSpan w:val="2"/>
          </w:tcPr>
          <w:p w14:paraId="333DE7B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8EF4EFD"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80B6C4" w14:textId="77777777" w:rsidTr="00F5324A">
        <w:tc>
          <w:tcPr>
            <w:tcW w:w="1809" w:type="dxa"/>
            <w:vMerge/>
          </w:tcPr>
          <w:p w14:paraId="4C259CF5"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A03527F"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14B7C71" w14:textId="77777777" w:rsidTr="00F5324A">
        <w:tc>
          <w:tcPr>
            <w:tcW w:w="1809" w:type="dxa"/>
            <w:vMerge/>
          </w:tcPr>
          <w:p w14:paraId="00F054E0" w14:textId="77777777" w:rsidR="00F5324A" w:rsidRPr="00034194" w:rsidRDefault="00F5324A" w:rsidP="00C107F2">
            <w:pPr>
              <w:rPr>
                <w:rFonts w:ascii="Arial" w:hAnsi="Arial" w:cs="Arial"/>
                <w:b/>
                <w:sz w:val="24"/>
                <w:szCs w:val="24"/>
              </w:rPr>
            </w:pPr>
          </w:p>
        </w:tc>
        <w:tc>
          <w:tcPr>
            <w:tcW w:w="5812" w:type="dxa"/>
            <w:gridSpan w:val="2"/>
          </w:tcPr>
          <w:p w14:paraId="1EF4B66C"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D0704AF" w14:textId="77777777" w:rsidR="00F5324A" w:rsidRPr="00F5324A" w:rsidRDefault="0066424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B677ED3" w14:textId="77777777" w:rsidTr="00F5324A">
        <w:tc>
          <w:tcPr>
            <w:tcW w:w="1809" w:type="dxa"/>
            <w:vMerge/>
          </w:tcPr>
          <w:p w14:paraId="47F1A220" w14:textId="77777777" w:rsidR="00F5324A" w:rsidRPr="00034194" w:rsidRDefault="00F5324A" w:rsidP="00C107F2">
            <w:pPr>
              <w:rPr>
                <w:rFonts w:ascii="Arial" w:hAnsi="Arial" w:cs="Arial"/>
                <w:b/>
                <w:sz w:val="24"/>
                <w:szCs w:val="24"/>
              </w:rPr>
            </w:pPr>
          </w:p>
        </w:tc>
        <w:tc>
          <w:tcPr>
            <w:tcW w:w="5812" w:type="dxa"/>
            <w:gridSpan w:val="2"/>
          </w:tcPr>
          <w:p w14:paraId="1BE5881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FA3D677"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ACDFAD8" w14:textId="77777777" w:rsidTr="00F5324A">
        <w:tc>
          <w:tcPr>
            <w:tcW w:w="1809" w:type="dxa"/>
            <w:vMerge/>
          </w:tcPr>
          <w:p w14:paraId="2C795E90" w14:textId="77777777" w:rsidR="00F5324A" w:rsidRPr="00034194" w:rsidRDefault="00F5324A" w:rsidP="00C107F2">
            <w:pPr>
              <w:rPr>
                <w:rFonts w:ascii="Arial" w:hAnsi="Arial" w:cs="Arial"/>
                <w:b/>
                <w:sz w:val="24"/>
                <w:szCs w:val="24"/>
              </w:rPr>
            </w:pPr>
          </w:p>
        </w:tc>
        <w:tc>
          <w:tcPr>
            <w:tcW w:w="5812" w:type="dxa"/>
            <w:gridSpan w:val="2"/>
          </w:tcPr>
          <w:p w14:paraId="472D8218"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37E4AD02"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5604AD4" w14:textId="77777777" w:rsidTr="00F5324A">
        <w:tc>
          <w:tcPr>
            <w:tcW w:w="1809" w:type="dxa"/>
            <w:vMerge/>
          </w:tcPr>
          <w:p w14:paraId="2B1D177F" w14:textId="77777777" w:rsidR="00F5324A" w:rsidRPr="00034194" w:rsidRDefault="00F5324A" w:rsidP="00C107F2">
            <w:pPr>
              <w:rPr>
                <w:rFonts w:ascii="Arial" w:hAnsi="Arial" w:cs="Arial"/>
                <w:b/>
                <w:sz w:val="24"/>
                <w:szCs w:val="24"/>
              </w:rPr>
            </w:pPr>
          </w:p>
        </w:tc>
        <w:tc>
          <w:tcPr>
            <w:tcW w:w="5812" w:type="dxa"/>
            <w:gridSpan w:val="2"/>
          </w:tcPr>
          <w:p w14:paraId="161B339D"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C97C4A9"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2C7496D" w14:textId="77777777" w:rsidTr="00F5324A">
        <w:tc>
          <w:tcPr>
            <w:tcW w:w="1809" w:type="dxa"/>
            <w:vMerge/>
          </w:tcPr>
          <w:p w14:paraId="6A239323" w14:textId="77777777" w:rsidR="00F5324A" w:rsidRPr="00034194" w:rsidRDefault="00F5324A" w:rsidP="00C107F2">
            <w:pPr>
              <w:rPr>
                <w:rFonts w:ascii="Arial" w:hAnsi="Arial" w:cs="Arial"/>
                <w:b/>
                <w:sz w:val="24"/>
                <w:szCs w:val="24"/>
              </w:rPr>
            </w:pPr>
          </w:p>
        </w:tc>
        <w:tc>
          <w:tcPr>
            <w:tcW w:w="5812" w:type="dxa"/>
            <w:gridSpan w:val="2"/>
          </w:tcPr>
          <w:p w14:paraId="71D083AC"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758552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27342D0" w14:textId="77777777" w:rsidTr="00CD7AA5">
        <w:tc>
          <w:tcPr>
            <w:tcW w:w="9245" w:type="dxa"/>
            <w:gridSpan w:val="4"/>
            <w:shd w:val="clear" w:color="auto" w:fill="D5DCE4" w:themeFill="text2" w:themeFillTint="33"/>
          </w:tcPr>
          <w:p w14:paraId="7258C465"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27F3BF8" w14:textId="77777777" w:rsidTr="00F5324A">
        <w:tc>
          <w:tcPr>
            <w:tcW w:w="1809" w:type="dxa"/>
            <w:vMerge w:val="restart"/>
          </w:tcPr>
          <w:p w14:paraId="2AD70399"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5B1DCDA"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372499F"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451BD9F" w14:textId="77777777" w:rsidTr="00F5324A">
        <w:tc>
          <w:tcPr>
            <w:tcW w:w="1809" w:type="dxa"/>
            <w:vMerge/>
          </w:tcPr>
          <w:p w14:paraId="562C5F73" w14:textId="77777777" w:rsidR="00F5324A" w:rsidRPr="00FA0CA9" w:rsidRDefault="00F5324A" w:rsidP="00F5324A">
            <w:pPr>
              <w:rPr>
                <w:rFonts w:ascii="Arial" w:hAnsi="Arial" w:cs="Arial"/>
                <w:b/>
                <w:sz w:val="24"/>
                <w:szCs w:val="24"/>
              </w:rPr>
            </w:pPr>
          </w:p>
        </w:tc>
        <w:tc>
          <w:tcPr>
            <w:tcW w:w="5812" w:type="dxa"/>
            <w:gridSpan w:val="2"/>
          </w:tcPr>
          <w:p w14:paraId="7F56AE1E"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3B62B1F4" w14:textId="77777777" w:rsidR="00F5324A" w:rsidRPr="00FA0CA9" w:rsidRDefault="0066424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C429386" w14:textId="77777777" w:rsidTr="00F5324A">
        <w:tc>
          <w:tcPr>
            <w:tcW w:w="1809" w:type="dxa"/>
            <w:vMerge/>
          </w:tcPr>
          <w:p w14:paraId="5EE470C0" w14:textId="77777777" w:rsidR="00F5324A" w:rsidRPr="00FA0CA9" w:rsidRDefault="00F5324A" w:rsidP="00F5324A">
            <w:pPr>
              <w:rPr>
                <w:rFonts w:ascii="Arial" w:hAnsi="Arial" w:cs="Arial"/>
                <w:b/>
                <w:sz w:val="24"/>
                <w:szCs w:val="24"/>
              </w:rPr>
            </w:pPr>
          </w:p>
        </w:tc>
        <w:tc>
          <w:tcPr>
            <w:tcW w:w="5812" w:type="dxa"/>
            <w:gridSpan w:val="2"/>
          </w:tcPr>
          <w:p w14:paraId="7CC6567B"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5FF099A1" w14:textId="77777777" w:rsidR="00F5324A" w:rsidRPr="00FA0CA9" w:rsidRDefault="0066424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2053AF0" w14:textId="77777777" w:rsidTr="00F5324A">
        <w:tc>
          <w:tcPr>
            <w:tcW w:w="1809" w:type="dxa"/>
            <w:vMerge/>
          </w:tcPr>
          <w:p w14:paraId="112253F3" w14:textId="77777777" w:rsidR="00F5324A" w:rsidRPr="00FA0CA9" w:rsidRDefault="00F5324A" w:rsidP="00F5324A">
            <w:pPr>
              <w:rPr>
                <w:rFonts w:ascii="Arial" w:hAnsi="Arial" w:cs="Arial"/>
                <w:b/>
                <w:sz w:val="24"/>
                <w:szCs w:val="24"/>
              </w:rPr>
            </w:pPr>
          </w:p>
        </w:tc>
        <w:tc>
          <w:tcPr>
            <w:tcW w:w="5812" w:type="dxa"/>
            <w:gridSpan w:val="2"/>
          </w:tcPr>
          <w:p w14:paraId="6CFB43B4"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7E613398" w14:textId="77777777" w:rsidR="00F5324A" w:rsidRPr="00FA0CA9" w:rsidRDefault="0066424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2EEC706" w14:textId="77777777" w:rsidTr="00F5324A">
        <w:tc>
          <w:tcPr>
            <w:tcW w:w="1809" w:type="dxa"/>
            <w:vMerge/>
          </w:tcPr>
          <w:p w14:paraId="4DB2F89B" w14:textId="77777777" w:rsidR="00F5324A" w:rsidRPr="00FA0CA9" w:rsidRDefault="00F5324A" w:rsidP="00F5324A">
            <w:pPr>
              <w:rPr>
                <w:rFonts w:ascii="Arial" w:hAnsi="Arial" w:cs="Arial"/>
                <w:b/>
                <w:sz w:val="24"/>
                <w:szCs w:val="24"/>
              </w:rPr>
            </w:pPr>
          </w:p>
        </w:tc>
        <w:tc>
          <w:tcPr>
            <w:tcW w:w="5812" w:type="dxa"/>
            <w:gridSpan w:val="2"/>
          </w:tcPr>
          <w:p w14:paraId="65F8300B"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7D57F8C0" w14:textId="77777777" w:rsidR="00F5324A" w:rsidRPr="00FA0CA9" w:rsidRDefault="0066424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02F9032" w14:textId="77777777" w:rsidTr="00F5324A">
        <w:tc>
          <w:tcPr>
            <w:tcW w:w="1809" w:type="dxa"/>
            <w:vMerge/>
          </w:tcPr>
          <w:p w14:paraId="0D5612F7" w14:textId="77777777" w:rsidR="00F5324A" w:rsidRPr="00FA0CA9" w:rsidRDefault="00F5324A" w:rsidP="00F5324A">
            <w:pPr>
              <w:rPr>
                <w:rFonts w:ascii="Arial" w:hAnsi="Arial" w:cs="Arial"/>
                <w:b/>
                <w:sz w:val="24"/>
                <w:szCs w:val="24"/>
              </w:rPr>
            </w:pPr>
          </w:p>
        </w:tc>
        <w:tc>
          <w:tcPr>
            <w:tcW w:w="5812" w:type="dxa"/>
            <w:gridSpan w:val="2"/>
          </w:tcPr>
          <w:p w14:paraId="3A2242C8"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F68BD3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8B20D5" w14:textId="77777777" w:rsidTr="00F5324A">
        <w:tc>
          <w:tcPr>
            <w:tcW w:w="1809" w:type="dxa"/>
            <w:vMerge/>
          </w:tcPr>
          <w:p w14:paraId="3BBB7DE5" w14:textId="77777777" w:rsidR="00F5324A" w:rsidRPr="00FA0CA9" w:rsidRDefault="00F5324A" w:rsidP="00F5324A">
            <w:pPr>
              <w:rPr>
                <w:rFonts w:ascii="Arial" w:hAnsi="Arial" w:cs="Arial"/>
                <w:b/>
                <w:sz w:val="24"/>
                <w:szCs w:val="24"/>
              </w:rPr>
            </w:pPr>
          </w:p>
        </w:tc>
        <w:tc>
          <w:tcPr>
            <w:tcW w:w="5812" w:type="dxa"/>
            <w:gridSpan w:val="2"/>
          </w:tcPr>
          <w:p w14:paraId="22D988B8"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E5ECA7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3E27F70" w14:textId="77777777" w:rsidTr="00CD7AA5">
        <w:tc>
          <w:tcPr>
            <w:tcW w:w="9245" w:type="dxa"/>
            <w:gridSpan w:val="4"/>
            <w:shd w:val="clear" w:color="auto" w:fill="D5DCE4" w:themeFill="text2" w:themeFillTint="33"/>
          </w:tcPr>
          <w:p w14:paraId="25777C26"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6F5D3D0" w14:textId="77777777" w:rsidTr="00C95B3C">
        <w:tc>
          <w:tcPr>
            <w:tcW w:w="9245" w:type="dxa"/>
            <w:gridSpan w:val="4"/>
          </w:tcPr>
          <w:p w14:paraId="533FF062" w14:textId="77777777" w:rsidR="00F5324A" w:rsidRPr="00FA0CA9" w:rsidRDefault="00D6418A" w:rsidP="00192B8F">
            <w:pPr>
              <w:rPr>
                <w:rFonts w:ascii="Arial" w:hAnsi="Arial" w:cs="Arial"/>
                <w:b/>
                <w:sz w:val="24"/>
                <w:szCs w:val="24"/>
              </w:rPr>
            </w:pPr>
            <w:r>
              <w:rPr>
                <w:rFonts w:ascii="Arial" w:hAnsi="Arial" w:cs="Arial"/>
                <w:sz w:val="24"/>
                <w:szCs w:val="24"/>
              </w:rPr>
              <w:t>Adherence</w:t>
            </w:r>
            <w:r w:rsidR="003020D8">
              <w:rPr>
                <w:rFonts w:ascii="Arial" w:hAnsi="Arial" w:cs="Arial"/>
                <w:sz w:val="24"/>
                <w:szCs w:val="24"/>
              </w:rPr>
              <w:t xml:space="preserve"> to the standing orders ensures the correct governance procedures are in place to support quality, safety and patient experience. </w:t>
            </w:r>
            <w:r w:rsidR="00664241">
              <w:rPr>
                <w:rFonts w:ascii="Arial" w:hAnsi="Arial" w:cs="Arial"/>
                <w:sz w:val="24"/>
                <w:szCs w:val="24"/>
              </w:rPr>
              <w:t xml:space="preserve"> </w:t>
            </w:r>
          </w:p>
        </w:tc>
      </w:tr>
      <w:tr w:rsidR="00F5324A" w:rsidRPr="00034194" w14:paraId="37CC2D1C" w14:textId="77777777" w:rsidTr="00CD7AA5">
        <w:tc>
          <w:tcPr>
            <w:tcW w:w="9245" w:type="dxa"/>
            <w:gridSpan w:val="4"/>
            <w:shd w:val="clear" w:color="auto" w:fill="D5DCE4" w:themeFill="text2" w:themeFillTint="33"/>
          </w:tcPr>
          <w:p w14:paraId="2FCBC834"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18554CD7" w14:textId="77777777" w:rsidTr="00C95B3C">
        <w:tc>
          <w:tcPr>
            <w:tcW w:w="9245" w:type="dxa"/>
            <w:gridSpan w:val="4"/>
          </w:tcPr>
          <w:p w14:paraId="2EEB6A2F" w14:textId="77777777" w:rsidR="00F5324A" w:rsidRPr="00FA0CA9" w:rsidRDefault="00664241" w:rsidP="00192B8F">
            <w:pPr>
              <w:ind w:right="96"/>
              <w:rPr>
                <w:rFonts w:ascii="Arial" w:hAnsi="Arial" w:cs="Arial"/>
                <w:color w:val="FF0000"/>
                <w:sz w:val="24"/>
                <w:szCs w:val="24"/>
              </w:rPr>
            </w:pPr>
            <w:r w:rsidRPr="00664241">
              <w:rPr>
                <w:rFonts w:ascii="Arial" w:hAnsi="Arial" w:cs="Arial"/>
                <w:sz w:val="24"/>
                <w:szCs w:val="24"/>
              </w:rPr>
              <w:t xml:space="preserve">There are no financial implications. </w:t>
            </w:r>
          </w:p>
        </w:tc>
      </w:tr>
      <w:tr w:rsidR="00F5324A" w:rsidRPr="00BC241D" w14:paraId="70BB2AA6" w14:textId="77777777" w:rsidTr="00CD7AA5">
        <w:tc>
          <w:tcPr>
            <w:tcW w:w="9245" w:type="dxa"/>
            <w:gridSpan w:val="4"/>
            <w:shd w:val="clear" w:color="auto" w:fill="D5DCE4" w:themeFill="text2" w:themeFillTint="33"/>
          </w:tcPr>
          <w:p w14:paraId="1B719DB0"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1A10B554" w14:textId="77777777" w:rsidTr="00C95B3C">
        <w:tc>
          <w:tcPr>
            <w:tcW w:w="9245" w:type="dxa"/>
            <w:gridSpan w:val="4"/>
          </w:tcPr>
          <w:p w14:paraId="5760079B" w14:textId="77777777" w:rsidR="00F5324A" w:rsidRPr="00FA0CA9" w:rsidRDefault="00664241" w:rsidP="003020D8">
            <w:pPr>
              <w:ind w:right="96"/>
              <w:rPr>
                <w:rFonts w:ascii="Arial" w:hAnsi="Arial" w:cs="Arial"/>
                <w:color w:val="FF0000"/>
                <w:sz w:val="24"/>
                <w:szCs w:val="24"/>
              </w:rPr>
            </w:pPr>
            <w:r>
              <w:rPr>
                <w:rFonts w:ascii="Arial" w:hAnsi="Arial" w:cs="Arial"/>
                <w:sz w:val="24"/>
                <w:szCs w:val="24"/>
              </w:rPr>
              <w:t xml:space="preserve">The health board has a statutory responsibility to ensure </w:t>
            </w:r>
            <w:r w:rsidR="003020D8">
              <w:rPr>
                <w:rFonts w:ascii="Arial" w:hAnsi="Arial" w:cs="Arial"/>
                <w:sz w:val="24"/>
                <w:szCs w:val="24"/>
              </w:rPr>
              <w:t>it has standing orders in place by which to manage its day-to-day business</w:t>
            </w:r>
            <w:r>
              <w:rPr>
                <w:rFonts w:ascii="Arial" w:hAnsi="Arial" w:cs="Arial"/>
                <w:sz w:val="24"/>
                <w:szCs w:val="24"/>
              </w:rPr>
              <w:t xml:space="preserve">. </w:t>
            </w:r>
            <w:r w:rsidR="00F5324A" w:rsidRPr="00FA0CA9">
              <w:rPr>
                <w:rFonts w:ascii="Arial" w:hAnsi="Arial" w:cs="Arial"/>
                <w:color w:val="FF0000"/>
                <w:sz w:val="24"/>
                <w:szCs w:val="24"/>
              </w:rPr>
              <w:t xml:space="preserve">  </w:t>
            </w:r>
          </w:p>
        </w:tc>
      </w:tr>
      <w:tr w:rsidR="00F5324A" w:rsidRPr="00DA76AD" w14:paraId="0F24FF59" w14:textId="77777777" w:rsidTr="00CD7AA5">
        <w:tc>
          <w:tcPr>
            <w:tcW w:w="9245" w:type="dxa"/>
            <w:gridSpan w:val="4"/>
            <w:shd w:val="clear" w:color="auto" w:fill="D5DCE4" w:themeFill="text2" w:themeFillTint="33"/>
          </w:tcPr>
          <w:p w14:paraId="0E092033"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9A78BF2" w14:textId="77777777" w:rsidTr="00C95B3C">
        <w:tc>
          <w:tcPr>
            <w:tcW w:w="9245" w:type="dxa"/>
            <w:gridSpan w:val="4"/>
          </w:tcPr>
          <w:p w14:paraId="1964C35D" w14:textId="77777777" w:rsidR="00664241" w:rsidRPr="00FA0CA9" w:rsidRDefault="00664241" w:rsidP="00192B8F">
            <w:pPr>
              <w:ind w:right="96"/>
              <w:rPr>
                <w:rFonts w:ascii="Arial" w:hAnsi="Arial" w:cs="Arial"/>
                <w:color w:val="FF0000"/>
                <w:sz w:val="24"/>
                <w:szCs w:val="24"/>
              </w:rPr>
            </w:pPr>
            <w:r w:rsidRPr="00664241">
              <w:rPr>
                <w:rFonts w:ascii="Arial" w:hAnsi="Arial" w:cs="Arial"/>
                <w:sz w:val="24"/>
                <w:szCs w:val="24"/>
              </w:rPr>
              <w:t xml:space="preserve">There are no staffing implications. </w:t>
            </w:r>
          </w:p>
        </w:tc>
      </w:tr>
      <w:tr w:rsidR="00F5324A" w:rsidRPr="00034194" w14:paraId="7F7DA0AC" w14:textId="77777777" w:rsidTr="00CD7AA5">
        <w:tc>
          <w:tcPr>
            <w:tcW w:w="9245" w:type="dxa"/>
            <w:gridSpan w:val="4"/>
            <w:shd w:val="clear" w:color="auto" w:fill="D5DCE4" w:themeFill="text2" w:themeFillTint="33"/>
          </w:tcPr>
          <w:p w14:paraId="3BB08F7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72669F7A" w14:textId="77777777" w:rsidTr="00C95B3C">
        <w:tc>
          <w:tcPr>
            <w:tcW w:w="9245" w:type="dxa"/>
            <w:gridSpan w:val="4"/>
          </w:tcPr>
          <w:p w14:paraId="1189E6C4" w14:textId="77777777" w:rsidR="00F5324A" w:rsidRPr="00FA0CA9" w:rsidRDefault="00D6418A" w:rsidP="00192B8F">
            <w:pPr>
              <w:shd w:val="clear" w:color="auto" w:fill="FFFFFF"/>
              <w:spacing w:before="100" w:beforeAutospacing="1"/>
              <w:rPr>
                <w:rFonts w:ascii="Arial" w:hAnsi="Arial" w:cs="Arial"/>
                <w:color w:val="FF0000"/>
                <w:sz w:val="24"/>
                <w:szCs w:val="24"/>
              </w:rPr>
            </w:pPr>
            <w:r>
              <w:rPr>
                <w:rFonts w:ascii="Arial" w:hAnsi="Arial" w:cs="Arial"/>
                <w:sz w:val="24"/>
                <w:szCs w:val="24"/>
              </w:rPr>
              <w:t xml:space="preserve">Standing orders will ensure the health board </w:t>
            </w:r>
            <w:r w:rsidR="00A42088">
              <w:rPr>
                <w:rFonts w:ascii="Arial" w:hAnsi="Arial" w:cs="Arial"/>
                <w:sz w:val="24"/>
                <w:szCs w:val="24"/>
              </w:rPr>
              <w:t xml:space="preserve">continues to have good governance procedures in place for </w:t>
            </w:r>
            <w:r w:rsidR="00341A02">
              <w:rPr>
                <w:rFonts w:ascii="Arial" w:hAnsi="Arial" w:cs="Arial"/>
                <w:sz w:val="24"/>
                <w:szCs w:val="24"/>
              </w:rPr>
              <w:t xml:space="preserve">its long-term future. </w:t>
            </w:r>
            <w:r w:rsidR="00664241" w:rsidRPr="00664241">
              <w:rPr>
                <w:rFonts w:ascii="Arial" w:hAnsi="Arial" w:cs="Arial"/>
                <w:sz w:val="24"/>
                <w:szCs w:val="24"/>
              </w:rPr>
              <w:t xml:space="preserve"> </w:t>
            </w:r>
          </w:p>
        </w:tc>
      </w:tr>
      <w:tr w:rsidR="00F5324A" w:rsidRPr="00034194" w14:paraId="22610B7F" w14:textId="77777777" w:rsidTr="00C95B3C">
        <w:tc>
          <w:tcPr>
            <w:tcW w:w="2470" w:type="dxa"/>
            <w:gridSpan w:val="2"/>
          </w:tcPr>
          <w:p w14:paraId="660106F3"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50748D64" w14:textId="4A7D3E0B" w:rsidR="00F5324A" w:rsidRPr="00192B8F" w:rsidRDefault="006F356A" w:rsidP="00791B75">
            <w:pPr>
              <w:ind w:right="96"/>
              <w:rPr>
                <w:rFonts w:ascii="Arial" w:hAnsi="Arial" w:cs="Arial"/>
                <w:sz w:val="24"/>
                <w:szCs w:val="24"/>
              </w:rPr>
            </w:pPr>
            <w:r>
              <w:rPr>
                <w:rFonts w:ascii="Arial" w:hAnsi="Arial" w:cs="Arial"/>
                <w:sz w:val="24"/>
                <w:szCs w:val="24"/>
              </w:rPr>
              <w:t xml:space="preserve">Revised standing orders were approved by the </w:t>
            </w:r>
            <w:r w:rsidR="00164843">
              <w:rPr>
                <w:rFonts w:ascii="Arial" w:hAnsi="Arial" w:cs="Arial"/>
                <w:sz w:val="24"/>
                <w:szCs w:val="24"/>
              </w:rPr>
              <w:t xml:space="preserve">Board </w:t>
            </w:r>
            <w:r w:rsidR="00791B75">
              <w:rPr>
                <w:rFonts w:ascii="Arial" w:hAnsi="Arial" w:cs="Arial"/>
                <w:sz w:val="24"/>
                <w:szCs w:val="24"/>
              </w:rPr>
              <w:t>at the end of March</w:t>
            </w:r>
            <w:r w:rsidR="00164843">
              <w:rPr>
                <w:rFonts w:ascii="Arial" w:hAnsi="Arial" w:cs="Arial"/>
                <w:sz w:val="24"/>
                <w:szCs w:val="24"/>
              </w:rPr>
              <w:t xml:space="preserve"> 2024</w:t>
            </w:r>
            <w:r w:rsidR="003020D8">
              <w:rPr>
                <w:rFonts w:ascii="Arial" w:hAnsi="Arial" w:cs="Arial"/>
                <w:sz w:val="24"/>
                <w:szCs w:val="24"/>
              </w:rPr>
              <w:t xml:space="preserve">. </w:t>
            </w:r>
          </w:p>
        </w:tc>
      </w:tr>
      <w:tr w:rsidR="00F5324A" w:rsidRPr="00034194" w14:paraId="1D3801C6" w14:textId="77777777" w:rsidTr="00C95B3C">
        <w:tc>
          <w:tcPr>
            <w:tcW w:w="2470" w:type="dxa"/>
            <w:gridSpan w:val="2"/>
          </w:tcPr>
          <w:p w14:paraId="0002DCA2"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1866E09" w14:textId="5C2AF19C" w:rsidR="00C143E1" w:rsidRPr="00164843" w:rsidRDefault="00C143E1" w:rsidP="00164843">
            <w:pPr>
              <w:ind w:right="96"/>
              <w:rPr>
                <w:rFonts w:ascii="Arial" w:hAnsi="Arial" w:cs="Arial"/>
                <w:sz w:val="24"/>
                <w:szCs w:val="24"/>
              </w:rPr>
            </w:pPr>
            <w:r>
              <w:rPr>
                <w:rFonts w:ascii="Arial" w:hAnsi="Arial" w:cs="Arial"/>
                <w:sz w:val="24"/>
                <w:szCs w:val="24"/>
              </w:rPr>
              <w:t>No appendices but the</w:t>
            </w:r>
            <w:r w:rsidR="00164843">
              <w:rPr>
                <w:rFonts w:ascii="Arial" w:hAnsi="Arial" w:cs="Arial"/>
                <w:sz w:val="24"/>
                <w:szCs w:val="24"/>
              </w:rPr>
              <w:t xml:space="preserve"> full set of standings orders can</w:t>
            </w:r>
            <w:r>
              <w:rPr>
                <w:rFonts w:ascii="Arial" w:hAnsi="Arial" w:cs="Arial"/>
                <w:sz w:val="24"/>
                <w:szCs w:val="24"/>
              </w:rPr>
              <w:t xml:space="preserve"> be found in the res</w:t>
            </w:r>
            <w:r w:rsidR="00164843">
              <w:rPr>
                <w:rFonts w:ascii="Arial" w:hAnsi="Arial" w:cs="Arial"/>
                <w:sz w:val="24"/>
                <w:szCs w:val="24"/>
              </w:rPr>
              <w:t>ources section of Admin Control.</w:t>
            </w:r>
          </w:p>
        </w:tc>
      </w:tr>
    </w:tbl>
    <w:p w14:paraId="08A8CCBF" w14:textId="77777777" w:rsidR="002B7FDC" w:rsidRDefault="002B7FDC" w:rsidP="00175526"/>
    <w:sectPr w:rsidR="002B7FDC" w:rsidSect="00C143E1">
      <w:headerReference w:type="even" r:id="rId12"/>
      <w:headerReference w:type="default" r:id="rId13"/>
      <w:footerReference w:type="even" r:id="rId14"/>
      <w:footerReference w:type="default" r:id="rId15"/>
      <w:headerReference w:type="first" r:id="rId16"/>
      <w:footerReference w:type="first" r:id="rId17"/>
      <w:pgSz w:w="11910" w:h="16840"/>
      <w:pgMar w:top="1340" w:right="1320" w:bottom="280" w:left="7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A683A2" w14:textId="77777777" w:rsidR="009B3083" w:rsidRDefault="009B3083" w:rsidP="00C107F2">
      <w:pPr>
        <w:spacing w:after="0" w:line="240" w:lineRule="auto"/>
      </w:pPr>
      <w:r>
        <w:separator/>
      </w:r>
    </w:p>
  </w:endnote>
  <w:endnote w:type="continuationSeparator" w:id="0">
    <w:p w14:paraId="1E05FC6A" w14:textId="77777777" w:rsidR="009B3083" w:rsidRDefault="009B308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922418" w14:textId="77777777" w:rsidR="00D91D82" w:rsidRDefault="00D91D8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2599585"/>
      <w:docPartObj>
        <w:docPartGallery w:val="Page Numbers (Bottom of Page)"/>
        <w:docPartUnique/>
      </w:docPartObj>
    </w:sdtPr>
    <w:sdtEndPr/>
    <w:sdtContent>
      <w:sdt>
        <w:sdtPr>
          <w:id w:val="-1769616900"/>
          <w:docPartObj>
            <w:docPartGallery w:val="Page Numbers (Top of Page)"/>
            <w:docPartUnique/>
          </w:docPartObj>
        </w:sdtPr>
        <w:sdtEndPr/>
        <w:sdtContent>
          <w:p w14:paraId="3E5A7167" w14:textId="40DE12C2" w:rsidR="00D91D82" w:rsidRDefault="00D91D82">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650466">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650466">
              <w:rPr>
                <w:b/>
                <w:bCs/>
                <w:noProof/>
              </w:rPr>
              <w:t>5</w:t>
            </w:r>
            <w:r>
              <w:rPr>
                <w:b/>
                <w:bCs/>
                <w:sz w:val="24"/>
                <w:szCs w:val="24"/>
              </w:rPr>
              <w:fldChar w:fldCharType="end"/>
            </w:r>
          </w:p>
        </w:sdtContent>
      </w:sdt>
    </w:sdtContent>
  </w:sdt>
  <w:p w14:paraId="6546E77C" w14:textId="0659422E" w:rsidR="008E20E5" w:rsidRDefault="00D91D82" w:rsidP="00D91D82">
    <w:pPr>
      <w:pStyle w:val="Footer"/>
    </w:pPr>
    <w:r>
      <w:rPr>
        <w:noProof/>
        <w:lang w:eastAsia="en-GB"/>
      </w:rPr>
      <w:drawing>
        <wp:inline distT="0" distB="0" distL="0" distR="0" wp14:anchorId="0AAA0FCB" wp14:editId="392CA148">
          <wp:extent cx="1933575" cy="590550"/>
          <wp:effectExtent l="0" t="0" r="9525" b="0"/>
          <wp:docPr id="5" name="Picture 5" descr="C:\Users\ge120276\AppData\Local\Microsoft\Windows\INetCache\Content.Outlook\2PB7IN9H\OBW_FULL COLOUR - RGB (002).jpg"/>
          <wp:cNvGraphicFramePr/>
          <a:graphic xmlns:a="http://schemas.openxmlformats.org/drawingml/2006/main">
            <a:graphicData uri="http://schemas.openxmlformats.org/drawingml/2006/picture">
              <pic:pic xmlns:pic="http://schemas.openxmlformats.org/drawingml/2006/picture">
                <pic:nvPicPr>
                  <pic:cNvPr id="5" name="Picture 5" descr="C:\Users\ge120276\AppData\Local\Microsoft\Windows\INetCache\Content.Outlook\2PB7IN9H\OBW_FULL COLOUR - RGB (002).jp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inline>
      </w:drawing>
    </w:r>
    <w:r>
      <w:t xml:space="preserve">                                                         Audit Committee – 19</w:t>
    </w:r>
    <w:r w:rsidRPr="00D91D82">
      <w:rPr>
        <w:vertAlign w:val="superscript"/>
      </w:rPr>
      <w:t>th</w:t>
    </w:r>
    <w:r>
      <w:t xml:space="preserve"> September 2024</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F6090A" w14:textId="77777777" w:rsidR="00D91D82" w:rsidRDefault="00D91D8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93599F" w14:textId="77777777" w:rsidR="009B3083" w:rsidRDefault="009B3083" w:rsidP="00C107F2">
      <w:pPr>
        <w:spacing w:after="0" w:line="240" w:lineRule="auto"/>
      </w:pPr>
      <w:r>
        <w:separator/>
      </w:r>
    </w:p>
  </w:footnote>
  <w:footnote w:type="continuationSeparator" w:id="0">
    <w:p w14:paraId="6D25D8A2" w14:textId="77777777" w:rsidR="009B3083" w:rsidRDefault="009B308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FF34B3" w14:textId="77777777" w:rsidR="00D91D82" w:rsidRDefault="00D91D8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33CE31" w14:textId="77777777" w:rsidR="00D91D82" w:rsidRDefault="00D91D8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B8F4DD" w14:textId="77777777" w:rsidR="00D91D82" w:rsidRDefault="00D91D8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B3C0EA5"/>
    <w:multiLevelType w:val="hybridMultilevel"/>
    <w:tmpl w:val="DB147DA7"/>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BB1373"/>
    <w:multiLevelType w:val="hybridMultilevel"/>
    <w:tmpl w:val="9EF22ACA"/>
    <w:lvl w:ilvl="0" w:tplc="FCC0FFC8">
      <w:start w:val="1"/>
      <w:numFmt w:val="decimal"/>
      <w:lvlText w:val="%1."/>
      <w:lvlJc w:val="left"/>
      <w:pPr>
        <w:ind w:left="463" w:hanging="360"/>
      </w:pPr>
      <w:rPr>
        <w:rFonts w:ascii="Arial" w:eastAsia="Arial" w:hAnsi="Arial" w:cs="Arial" w:hint="default"/>
        <w:spacing w:val="-6"/>
        <w:w w:val="99"/>
        <w:sz w:val="24"/>
        <w:szCs w:val="24"/>
      </w:rPr>
    </w:lvl>
    <w:lvl w:ilvl="1" w:tplc="5C3822CC">
      <w:numFmt w:val="bullet"/>
      <w:lvlText w:val="•"/>
      <w:lvlJc w:val="left"/>
      <w:pPr>
        <w:ind w:left="932" w:hanging="360"/>
      </w:pPr>
      <w:rPr>
        <w:rFonts w:hint="default"/>
      </w:rPr>
    </w:lvl>
    <w:lvl w:ilvl="2" w:tplc="54DE3EE8">
      <w:numFmt w:val="bullet"/>
      <w:lvlText w:val="•"/>
      <w:lvlJc w:val="left"/>
      <w:pPr>
        <w:ind w:left="1404" w:hanging="360"/>
      </w:pPr>
      <w:rPr>
        <w:rFonts w:hint="default"/>
      </w:rPr>
    </w:lvl>
    <w:lvl w:ilvl="3" w:tplc="A2365F96">
      <w:numFmt w:val="bullet"/>
      <w:lvlText w:val="•"/>
      <w:lvlJc w:val="left"/>
      <w:pPr>
        <w:ind w:left="1877" w:hanging="360"/>
      </w:pPr>
      <w:rPr>
        <w:rFonts w:hint="default"/>
      </w:rPr>
    </w:lvl>
    <w:lvl w:ilvl="4" w:tplc="8D72F782">
      <w:numFmt w:val="bullet"/>
      <w:lvlText w:val="•"/>
      <w:lvlJc w:val="left"/>
      <w:pPr>
        <w:ind w:left="2349" w:hanging="360"/>
      </w:pPr>
      <w:rPr>
        <w:rFonts w:hint="default"/>
      </w:rPr>
    </w:lvl>
    <w:lvl w:ilvl="5" w:tplc="DDC69556">
      <w:numFmt w:val="bullet"/>
      <w:lvlText w:val="•"/>
      <w:lvlJc w:val="left"/>
      <w:pPr>
        <w:ind w:left="2822" w:hanging="360"/>
      </w:pPr>
      <w:rPr>
        <w:rFonts w:hint="default"/>
      </w:rPr>
    </w:lvl>
    <w:lvl w:ilvl="6" w:tplc="80CCB45E">
      <w:numFmt w:val="bullet"/>
      <w:lvlText w:val="•"/>
      <w:lvlJc w:val="left"/>
      <w:pPr>
        <w:ind w:left="3294" w:hanging="360"/>
      </w:pPr>
      <w:rPr>
        <w:rFonts w:hint="default"/>
      </w:rPr>
    </w:lvl>
    <w:lvl w:ilvl="7" w:tplc="2F24BDD8">
      <w:numFmt w:val="bullet"/>
      <w:lvlText w:val="•"/>
      <w:lvlJc w:val="left"/>
      <w:pPr>
        <w:ind w:left="3766" w:hanging="360"/>
      </w:pPr>
      <w:rPr>
        <w:rFonts w:hint="default"/>
      </w:rPr>
    </w:lvl>
    <w:lvl w:ilvl="8" w:tplc="82300714">
      <w:numFmt w:val="bullet"/>
      <w:lvlText w:val="•"/>
      <w:lvlJc w:val="left"/>
      <w:pPr>
        <w:ind w:left="4239" w:hanging="360"/>
      </w:pPr>
      <w:rPr>
        <w:rFonts w:hint="default"/>
      </w:rPr>
    </w:lvl>
  </w:abstractNum>
  <w:abstractNum w:abstractNumId="2" w15:restartNumberingAfterBreak="0">
    <w:nsid w:val="0328533A"/>
    <w:multiLevelType w:val="hybridMultilevel"/>
    <w:tmpl w:val="308244FA"/>
    <w:lvl w:ilvl="0" w:tplc="B47C69F2">
      <w:numFmt w:val="bullet"/>
      <w:lvlText w:val=""/>
      <w:lvlJc w:val="left"/>
      <w:pPr>
        <w:ind w:left="823" w:hanging="360"/>
      </w:pPr>
      <w:rPr>
        <w:rFonts w:ascii="Symbol" w:eastAsia="Symbol" w:hAnsi="Symbol" w:cs="Symbol" w:hint="default"/>
        <w:w w:val="100"/>
        <w:sz w:val="22"/>
        <w:szCs w:val="22"/>
      </w:rPr>
    </w:lvl>
    <w:lvl w:ilvl="1" w:tplc="BF2CA7E4">
      <w:numFmt w:val="bullet"/>
      <w:lvlText w:val="•"/>
      <w:lvlJc w:val="left"/>
      <w:pPr>
        <w:ind w:left="1256" w:hanging="360"/>
      </w:pPr>
      <w:rPr>
        <w:rFonts w:hint="default"/>
      </w:rPr>
    </w:lvl>
    <w:lvl w:ilvl="2" w:tplc="4E8E2C2A">
      <w:numFmt w:val="bullet"/>
      <w:lvlText w:val="•"/>
      <w:lvlJc w:val="left"/>
      <w:pPr>
        <w:ind w:left="1692" w:hanging="360"/>
      </w:pPr>
      <w:rPr>
        <w:rFonts w:hint="default"/>
      </w:rPr>
    </w:lvl>
    <w:lvl w:ilvl="3" w:tplc="8D6C0640">
      <w:numFmt w:val="bullet"/>
      <w:lvlText w:val="•"/>
      <w:lvlJc w:val="left"/>
      <w:pPr>
        <w:ind w:left="2129" w:hanging="360"/>
      </w:pPr>
      <w:rPr>
        <w:rFonts w:hint="default"/>
      </w:rPr>
    </w:lvl>
    <w:lvl w:ilvl="4" w:tplc="0ED4347C">
      <w:numFmt w:val="bullet"/>
      <w:lvlText w:val="•"/>
      <w:lvlJc w:val="left"/>
      <w:pPr>
        <w:ind w:left="2565" w:hanging="360"/>
      </w:pPr>
      <w:rPr>
        <w:rFonts w:hint="default"/>
      </w:rPr>
    </w:lvl>
    <w:lvl w:ilvl="5" w:tplc="C5141CF2">
      <w:numFmt w:val="bullet"/>
      <w:lvlText w:val="•"/>
      <w:lvlJc w:val="left"/>
      <w:pPr>
        <w:ind w:left="3002" w:hanging="360"/>
      </w:pPr>
      <w:rPr>
        <w:rFonts w:hint="default"/>
      </w:rPr>
    </w:lvl>
    <w:lvl w:ilvl="6" w:tplc="B45CB9A6">
      <w:numFmt w:val="bullet"/>
      <w:lvlText w:val="•"/>
      <w:lvlJc w:val="left"/>
      <w:pPr>
        <w:ind w:left="3438" w:hanging="360"/>
      </w:pPr>
      <w:rPr>
        <w:rFonts w:hint="default"/>
      </w:rPr>
    </w:lvl>
    <w:lvl w:ilvl="7" w:tplc="8E607A76">
      <w:numFmt w:val="bullet"/>
      <w:lvlText w:val="•"/>
      <w:lvlJc w:val="left"/>
      <w:pPr>
        <w:ind w:left="3874" w:hanging="360"/>
      </w:pPr>
      <w:rPr>
        <w:rFonts w:hint="default"/>
      </w:rPr>
    </w:lvl>
    <w:lvl w:ilvl="8" w:tplc="61C4256A">
      <w:numFmt w:val="bullet"/>
      <w:lvlText w:val="•"/>
      <w:lvlJc w:val="left"/>
      <w:pPr>
        <w:ind w:left="4311" w:hanging="360"/>
      </w:pPr>
      <w:rPr>
        <w:rFonts w:hint="default"/>
      </w:rPr>
    </w:lvl>
  </w:abstractNum>
  <w:abstractNum w:abstractNumId="3" w15:restartNumberingAfterBreak="0">
    <w:nsid w:val="04D05254"/>
    <w:multiLevelType w:val="hybridMultilevel"/>
    <w:tmpl w:val="7162205C"/>
    <w:lvl w:ilvl="0" w:tplc="F2D6803E">
      <w:numFmt w:val="bullet"/>
      <w:lvlText w:val=""/>
      <w:lvlJc w:val="left"/>
      <w:pPr>
        <w:ind w:left="463" w:hanging="360"/>
      </w:pPr>
      <w:rPr>
        <w:rFonts w:ascii="Symbol" w:eastAsia="Symbol" w:hAnsi="Symbol" w:cs="Symbol" w:hint="default"/>
        <w:w w:val="100"/>
        <w:sz w:val="24"/>
        <w:szCs w:val="24"/>
      </w:rPr>
    </w:lvl>
    <w:lvl w:ilvl="1" w:tplc="70A49E86">
      <w:numFmt w:val="bullet"/>
      <w:lvlText w:val="•"/>
      <w:lvlJc w:val="left"/>
      <w:pPr>
        <w:ind w:left="932" w:hanging="360"/>
      </w:pPr>
      <w:rPr>
        <w:rFonts w:hint="default"/>
      </w:rPr>
    </w:lvl>
    <w:lvl w:ilvl="2" w:tplc="E77C2668">
      <w:numFmt w:val="bullet"/>
      <w:lvlText w:val="•"/>
      <w:lvlJc w:val="left"/>
      <w:pPr>
        <w:ind w:left="1404" w:hanging="360"/>
      </w:pPr>
      <w:rPr>
        <w:rFonts w:hint="default"/>
      </w:rPr>
    </w:lvl>
    <w:lvl w:ilvl="3" w:tplc="CD26C172">
      <w:numFmt w:val="bullet"/>
      <w:lvlText w:val="•"/>
      <w:lvlJc w:val="left"/>
      <w:pPr>
        <w:ind w:left="1877" w:hanging="360"/>
      </w:pPr>
      <w:rPr>
        <w:rFonts w:hint="default"/>
      </w:rPr>
    </w:lvl>
    <w:lvl w:ilvl="4" w:tplc="B226DB56">
      <w:numFmt w:val="bullet"/>
      <w:lvlText w:val="•"/>
      <w:lvlJc w:val="left"/>
      <w:pPr>
        <w:ind w:left="2349" w:hanging="360"/>
      </w:pPr>
      <w:rPr>
        <w:rFonts w:hint="default"/>
      </w:rPr>
    </w:lvl>
    <w:lvl w:ilvl="5" w:tplc="2B26CD1E">
      <w:numFmt w:val="bullet"/>
      <w:lvlText w:val="•"/>
      <w:lvlJc w:val="left"/>
      <w:pPr>
        <w:ind w:left="2822" w:hanging="360"/>
      </w:pPr>
      <w:rPr>
        <w:rFonts w:hint="default"/>
      </w:rPr>
    </w:lvl>
    <w:lvl w:ilvl="6" w:tplc="AFF4D9D0">
      <w:numFmt w:val="bullet"/>
      <w:lvlText w:val="•"/>
      <w:lvlJc w:val="left"/>
      <w:pPr>
        <w:ind w:left="3294" w:hanging="360"/>
      </w:pPr>
      <w:rPr>
        <w:rFonts w:hint="default"/>
      </w:rPr>
    </w:lvl>
    <w:lvl w:ilvl="7" w:tplc="B54C9600">
      <w:numFmt w:val="bullet"/>
      <w:lvlText w:val="•"/>
      <w:lvlJc w:val="left"/>
      <w:pPr>
        <w:ind w:left="3766" w:hanging="360"/>
      </w:pPr>
      <w:rPr>
        <w:rFonts w:hint="default"/>
      </w:rPr>
    </w:lvl>
    <w:lvl w:ilvl="8" w:tplc="26DE6B7A">
      <w:numFmt w:val="bullet"/>
      <w:lvlText w:val="•"/>
      <w:lvlJc w:val="left"/>
      <w:pPr>
        <w:ind w:left="4239" w:hanging="360"/>
      </w:pPr>
      <w:rPr>
        <w:rFonts w:hint="default"/>
      </w:rPr>
    </w:lvl>
  </w:abstractNum>
  <w:abstractNum w:abstractNumId="4" w15:restartNumberingAfterBreak="0">
    <w:nsid w:val="08E08A65"/>
    <w:multiLevelType w:val="hybridMultilevel"/>
    <w:tmpl w:val="89F00201"/>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C180CDA"/>
    <w:multiLevelType w:val="hybridMultilevel"/>
    <w:tmpl w:val="338859B8"/>
    <w:lvl w:ilvl="0" w:tplc="81D8DBE4">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081AA7"/>
    <w:multiLevelType w:val="hybridMultilevel"/>
    <w:tmpl w:val="13D29BB0"/>
    <w:lvl w:ilvl="0" w:tplc="57A6EB0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5A29F1"/>
    <w:multiLevelType w:val="hybridMultilevel"/>
    <w:tmpl w:val="8D0ED680"/>
    <w:lvl w:ilvl="0" w:tplc="A6CA3D7C">
      <w:numFmt w:val="bullet"/>
      <w:lvlText w:val=""/>
      <w:lvlJc w:val="left"/>
      <w:pPr>
        <w:ind w:left="823" w:hanging="360"/>
      </w:pPr>
      <w:rPr>
        <w:rFonts w:ascii="Symbol" w:eastAsia="Symbol" w:hAnsi="Symbol" w:cs="Symbol" w:hint="default"/>
        <w:w w:val="100"/>
        <w:sz w:val="22"/>
        <w:szCs w:val="22"/>
      </w:rPr>
    </w:lvl>
    <w:lvl w:ilvl="1" w:tplc="43BE658C">
      <w:numFmt w:val="bullet"/>
      <w:lvlText w:val="•"/>
      <w:lvlJc w:val="left"/>
      <w:pPr>
        <w:ind w:left="1256" w:hanging="360"/>
      </w:pPr>
      <w:rPr>
        <w:rFonts w:hint="default"/>
      </w:rPr>
    </w:lvl>
    <w:lvl w:ilvl="2" w:tplc="13E6DC32">
      <w:numFmt w:val="bullet"/>
      <w:lvlText w:val="•"/>
      <w:lvlJc w:val="left"/>
      <w:pPr>
        <w:ind w:left="1692" w:hanging="360"/>
      </w:pPr>
      <w:rPr>
        <w:rFonts w:hint="default"/>
      </w:rPr>
    </w:lvl>
    <w:lvl w:ilvl="3" w:tplc="2B9C857C">
      <w:numFmt w:val="bullet"/>
      <w:lvlText w:val="•"/>
      <w:lvlJc w:val="left"/>
      <w:pPr>
        <w:ind w:left="2129" w:hanging="360"/>
      </w:pPr>
      <w:rPr>
        <w:rFonts w:hint="default"/>
      </w:rPr>
    </w:lvl>
    <w:lvl w:ilvl="4" w:tplc="6FFA6B14">
      <w:numFmt w:val="bullet"/>
      <w:lvlText w:val="•"/>
      <w:lvlJc w:val="left"/>
      <w:pPr>
        <w:ind w:left="2565" w:hanging="360"/>
      </w:pPr>
      <w:rPr>
        <w:rFonts w:hint="default"/>
      </w:rPr>
    </w:lvl>
    <w:lvl w:ilvl="5" w:tplc="593840EE">
      <w:numFmt w:val="bullet"/>
      <w:lvlText w:val="•"/>
      <w:lvlJc w:val="left"/>
      <w:pPr>
        <w:ind w:left="3002" w:hanging="360"/>
      </w:pPr>
      <w:rPr>
        <w:rFonts w:hint="default"/>
      </w:rPr>
    </w:lvl>
    <w:lvl w:ilvl="6" w:tplc="6A0E3718">
      <w:numFmt w:val="bullet"/>
      <w:lvlText w:val="•"/>
      <w:lvlJc w:val="left"/>
      <w:pPr>
        <w:ind w:left="3438" w:hanging="360"/>
      </w:pPr>
      <w:rPr>
        <w:rFonts w:hint="default"/>
      </w:rPr>
    </w:lvl>
    <w:lvl w:ilvl="7" w:tplc="171CD5C6">
      <w:numFmt w:val="bullet"/>
      <w:lvlText w:val="•"/>
      <w:lvlJc w:val="left"/>
      <w:pPr>
        <w:ind w:left="3874" w:hanging="360"/>
      </w:pPr>
      <w:rPr>
        <w:rFonts w:hint="default"/>
      </w:rPr>
    </w:lvl>
    <w:lvl w:ilvl="8" w:tplc="CD1C48D2">
      <w:numFmt w:val="bullet"/>
      <w:lvlText w:val="•"/>
      <w:lvlJc w:val="left"/>
      <w:pPr>
        <w:ind w:left="4311" w:hanging="360"/>
      </w:pPr>
      <w:rPr>
        <w:rFonts w:hint="default"/>
      </w:rPr>
    </w:lvl>
  </w:abstractNum>
  <w:abstractNum w:abstractNumId="9" w15:restartNumberingAfterBreak="0">
    <w:nsid w:val="217C44D5"/>
    <w:multiLevelType w:val="hybridMultilevel"/>
    <w:tmpl w:val="9AB230C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4017CAE"/>
    <w:multiLevelType w:val="hybridMultilevel"/>
    <w:tmpl w:val="C09E1C08"/>
    <w:lvl w:ilvl="0" w:tplc="A4E80916">
      <w:numFmt w:val="bullet"/>
      <w:lvlText w:val=""/>
      <w:lvlJc w:val="left"/>
      <w:pPr>
        <w:ind w:left="823" w:hanging="361"/>
      </w:pPr>
      <w:rPr>
        <w:rFonts w:ascii="Symbol" w:eastAsia="Symbol" w:hAnsi="Symbol" w:cs="Symbol" w:hint="default"/>
        <w:w w:val="100"/>
        <w:sz w:val="22"/>
        <w:szCs w:val="22"/>
      </w:rPr>
    </w:lvl>
    <w:lvl w:ilvl="1" w:tplc="CD003528">
      <w:numFmt w:val="bullet"/>
      <w:lvlText w:val="•"/>
      <w:lvlJc w:val="left"/>
      <w:pPr>
        <w:ind w:left="1256" w:hanging="361"/>
      </w:pPr>
      <w:rPr>
        <w:rFonts w:hint="default"/>
      </w:rPr>
    </w:lvl>
    <w:lvl w:ilvl="2" w:tplc="CB8895F0">
      <w:numFmt w:val="bullet"/>
      <w:lvlText w:val="•"/>
      <w:lvlJc w:val="left"/>
      <w:pPr>
        <w:ind w:left="1692" w:hanging="361"/>
      </w:pPr>
      <w:rPr>
        <w:rFonts w:hint="default"/>
      </w:rPr>
    </w:lvl>
    <w:lvl w:ilvl="3" w:tplc="9A6C9442">
      <w:numFmt w:val="bullet"/>
      <w:lvlText w:val="•"/>
      <w:lvlJc w:val="left"/>
      <w:pPr>
        <w:ind w:left="2129" w:hanging="361"/>
      </w:pPr>
      <w:rPr>
        <w:rFonts w:hint="default"/>
      </w:rPr>
    </w:lvl>
    <w:lvl w:ilvl="4" w:tplc="414455E4">
      <w:numFmt w:val="bullet"/>
      <w:lvlText w:val="•"/>
      <w:lvlJc w:val="left"/>
      <w:pPr>
        <w:ind w:left="2565" w:hanging="361"/>
      </w:pPr>
      <w:rPr>
        <w:rFonts w:hint="default"/>
      </w:rPr>
    </w:lvl>
    <w:lvl w:ilvl="5" w:tplc="9A8209EE">
      <w:numFmt w:val="bullet"/>
      <w:lvlText w:val="•"/>
      <w:lvlJc w:val="left"/>
      <w:pPr>
        <w:ind w:left="3002" w:hanging="361"/>
      </w:pPr>
      <w:rPr>
        <w:rFonts w:hint="default"/>
      </w:rPr>
    </w:lvl>
    <w:lvl w:ilvl="6" w:tplc="40045DE6">
      <w:numFmt w:val="bullet"/>
      <w:lvlText w:val="•"/>
      <w:lvlJc w:val="left"/>
      <w:pPr>
        <w:ind w:left="3438" w:hanging="361"/>
      </w:pPr>
      <w:rPr>
        <w:rFonts w:hint="default"/>
      </w:rPr>
    </w:lvl>
    <w:lvl w:ilvl="7" w:tplc="B0984F64">
      <w:numFmt w:val="bullet"/>
      <w:lvlText w:val="•"/>
      <w:lvlJc w:val="left"/>
      <w:pPr>
        <w:ind w:left="3874" w:hanging="361"/>
      </w:pPr>
      <w:rPr>
        <w:rFonts w:hint="default"/>
      </w:rPr>
    </w:lvl>
    <w:lvl w:ilvl="8" w:tplc="49303562">
      <w:numFmt w:val="bullet"/>
      <w:lvlText w:val="•"/>
      <w:lvlJc w:val="left"/>
      <w:pPr>
        <w:ind w:left="4311" w:hanging="361"/>
      </w:pPr>
      <w:rPr>
        <w:rFonts w:hint="default"/>
      </w:rPr>
    </w:lvl>
  </w:abstractNum>
  <w:abstractNum w:abstractNumId="12" w15:restartNumberingAfterBreak="0">
    <w:nsid w:val="310A0F0C"/>
    <w:multiLevelType w:val="hybridMultilevel"/>
    <w:tmpl w:val="B8DEBE10"/>
    <w:lvl w:ilvl="0" w:tplc="5A1E8F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C7932B6"/>
    <w:multiLevelType w:val="hybridMultilevel"/>
    <w:tmpl w:val="4DB46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FF432C1"/>
    <w:multiLevelType w:val="hybridMultilevel"/>
    <w:tmpl w:val="7E04C9E2"/>
    <w:lvl w:ilvl="0" w:tplc="46C6844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52A294E"/>
    <w:multiLevelType w:val="hybridMultilevel"/>
    <w:tmpl w:val="97CE31FA"/>
    <w:lvl w:ilvl="0" w:tplc="941800F4">
      <w:start w:val="3"/>
      <w:numFmt w:val="decimal"/>
      <w:lvlText w:val="%1."/>
      <w:lvlJc w:val="left"/>
      <w:pPr>
        <w:ind w:left="463" w:hanging="360"/>
      </w:pPr>
      <w:rPr>
        <w:rFonts w:ascii="Arial" w:eastAsia="Arial" w:hAnsi="Arial" w:cs="Arial" w:hint="default"/>
        <w:spacing w:val="-9"/>
        <w:w w:val="99"/>
        <w:sz w:val="24"/>
        <w:szCs w:val="24"/>
      </w:rPr>
    </w:lvl>
    <w:lvl w:ilvl="1" w:tplc="0DC81A4C">
      <w:numFmt w:val="bullet"/>
      <w:lvlText w:val="•"/>
      <w:lvlJc w:val="left"/>
      <w:pPr>
        <w:ind w:left="932" w:hanging="360"/>
      </w:pPr>
      <w:rPr>
        <w:rFonts w:hint="default"/>
      </w:rPr>
    </w:lvl>
    <w:lvl w:ilvl="2" w:tplc="3BB29418">
      <w:numFmt w:val="bullet"/>
      <w:lvlText w:val="•"/>
      <w:lvlJc w:val="left"/>
      <w:pPr>
        <w:ind w:left="1404" w:hanging="360"/>
      </w:pPr>
      <w:rPr>
        <w:rFonts w:hint="default"/>
      </w:rPr>
    </w:lvl>
    <w:lvl w:ilvl="3" w:tplc="CBF87A72">
      <w:numFmt w:val="bullet"/>
      <w:lvlText w:val="•"/>
      <w:lvlJc w:val="left"/>
      <w:pPr>
        <w:ind w:left="1877" w:hanging="360"/>
      </w:pPr>
      <w:rPr>
        <w:rFonts w:hint="default"/>
      </w:rPr>
    </w:lvl>
    <w:lvl w:ilvl="4" w:tplc="DE166DE6">
      <w:numFmt w:val="bullet"/>
      <w:lvlText w:val="•"/>
      <w:lvlJc w:val="left"/>
      <w:pPr>
        <w:ind w:left="2349" w:hanging="360"/>
      </w:pPr>
      <w:rPr>
        <w:rFonts w:hint="default"/>
      </w:rPr>
    </w:lvl>
    <w:lvl w:ilvl="5" w:tplc="A20AD5E4">
      <w:numFmt w:val="bullet"/>
      <w:lvlText w:val="•"/>
      <w:lvlJc w:val="left"/>
      <w:pPr>
        <w:ind w:left="2822" w:hanging="360"/>
      </w:pPr>
      <w:rPr>
        <w:rFonts w:hint="default"/>
      </w:rPr>
    </w:lvl>
    <w:lvl w:ilvl="6" w:tplc="13D09224">
      <w:numFmt w:val="bullet"/>
      <w:lvlText w:val="•"/>
      <w:lvlJc w:val="left"/>
      <w:pPr>
        <w:ind w:left="3294" w:hanging="360"/>
      </w:pPr>
      <w:rPr>
        <w:rFonts w:hint="default"/>
      </w:rPr>
    </w:lvl>
    <w:lvl w:ilvl="7" w:tplc="1C58A11E">
      <w:numFmt w:val="bullet"/>
      <w:lvlText w:val="•"/>
      <w:lvlJc w:val="left"/>
      <w:pPr>
        <w:ind w:left="3766" w:hanging="360"/>
      </w:pPr>
      <w:rPr>
        <w:rFonts w:hint="default"/>
      </w:rPr>
    </w:lvl>
    <w:lvl w:ilvl="8" w:tplc="A85AEF3A">
      <w:numFmt w:val="bullet"/>
      <w:lvlText w:val="•"/>
      <w:lvlJc w:val="left"/>
      <w:pPr>
        <w:ind w:left="4239" w:hanging="360"/>
      </w:pPr>
      <w:rPr>
        <w:rFonts w:hint="default"/>
      </w:rPr>
    </w:lvl>
  </w:abstractNum>
  <w:abstractNum w:abstractNumId="17" w15:restartNumberingAfterBreak="0">
    <w:nsid w:val="47C76396"/>
    <w:multiLevelType w:val="hybridMultilevel"/>
    <w:tmpl w:val="74BA841C"/>
    <w:lvl w:ilvl="0" w:tplc="CDEC52D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A4BDC31"/>
    <w:multiLevelType w:val="hybridMultilevel"/>
    <w:tmpl w:val="80B1DF6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0202FF7"/>
    <w:multiLevelType w:val="hybridMultilevel"/>
    <w:tmpl w:val="90F6BB3E"/>
    <w:lvl w:ilvl="0" w:tplc="E30A897E">
      <w:numFmt w:val="bullet"/>
      <w:lvlText w:val=""/>
      <w:lvlJc w:val="left"/>
      <w:pPr>
        <w:ind w:left="823" w:hanging="360"/>
      </w:pPr>
      <w:rPr>
        <w:rFonts w:ascii="Symbol" w:eastAsia="Symbol" w:hAnsi="Symbol" w:cs="Symbol" w:hint="default"/>
        <w:w w:val="100"/>
        <w:sz w:val="22"/>
        <w:szCs w:val="22"/>
      </w:rPr>
    </w:lvl>
    <w:lvl w:ilvl="1" w:tplc="18200958">
      <w:numFmt w:val="bullet"/>
      <w:lvlText w:val="•"/>
      <w:lvlJc w:val="left"/>
      <w:pPr>
        <w:ind w:left="1256" w:hanging="360"/>
      </w:pPr>
      <w:rPr>
        <w:rFonts w:hint="default"/>
      </w:rPr>
    </w:lvl>
    <w:lvl w:ilvl="2" w:tplc="EE106742">
      <w:numFmt w:val="bullet"/>
      <w:lvlText w:val="•"/>
      <w:lvlJc w:val="left"/>
      <w:pPr>
        <w:ind w:left="1692" w:hanging="360"/>
      </w:pPr>
      <w:rPr>
        <w:rFonts w:hint="default"/>
      </w:rPr>
    </w:lvl>
    <w:lvl w:ilvl="3" w:tplc="D4543E7C">
      <w:numFmt w:val="bullet"/>
      <w:lvlText w:val="•"/>
      <w:lvlJc w:val="left"/>
      <w:pPr>
        <w:ind w:left="2129" w:hanging="360"/>
      </w:pPr>
      <w:rPr>
        <w:rFonts w:hint="default"/>
      </w:rPr>
    </w:lvl>
    <w:lvl w:ilvl="4" w:tplc="A8F8BBD2">
      <w:numFmt w:val="bullet"/>
      <w:lvlText w:val="•"/>
      <w:lvlJc w:val="left"/>
      <w:pPr>
        <w:ind w:left="2565" w:hanging="360"/>
      </w:pPr>
      <w:rPr>
        <w:rFonts w:hint="default"/>
      </w:rPr>
    </w:lvl>
    <w:lvl w:ilvl="5" w:tplc="EF56665C">
      <w:numFmt w:val="bullet"/>
      <w:lvlText w:val="•"/>
      <w:lvlJc w:val="left"/>
      <w:pPr>
        <w:ind w:left="3002" w:hanging="360"/>
      </w:pPr>
      <w:rPr>
        <w:rFonts w:hint="default"/>
      </w:rPr>
    </w:lvl>
    <w:lvl w:ilvl="6" w:tplc="52CE322C">
      <w:numFmt w:val="bullet"/>
      <w:lvlText w:val="•"/>
      <w:lvlJc w:val="left"/>
      <w:pPr>
        <w:ind w:left="3438" w:hanging="360"/>
      </w:pPr>
      <w:rPr>
        <w:rFonts w:hint="default"/>
      </w:rPr>
    </w:lvl>
    <w:lvl w:ilvl="7" w:tplc="4D8A2EA8">
      <w:numFmt w:val="bullet"/>
      <w:lvlText w:val="•"/>
      <w:lvlJc w:val="left"/>
      <w:pPr>
        <w:ind w:left="3874" w:hanging="360"/>
      </w:pPr>
      <w:rPr>
        <w:rFonts w:hint="default"/>
      </w:rPr>
    </w:lvl>
    <w:lvl w:ilvl="8" w:tplc="6D167CFC">
      <w:numFmt w:val="bullet"/>
      <w:lvlText w:val="•"/>
      <w:lvlJc w:val="left"/>
      <w:pPr>
        <w:ind w:left="4311" w:hanging="360"/>
      </w:pPr>
      <w:rPr>
        <w:rFonts w:hint="default"/>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5E4438C"/>
    <w:multiLevelType w:val="hybridMultilevel"/>
    <w:tmpl w:val="088A1796"/>
    <w:lvl w:ilvl="0" w:tplc="38EACE8E">
      <w:numFmt w:val="bullet"/>
      <w:lvlText w:val=""/>
      <w:lvlJc w:val="left"/>
      <w:pPr>
        <w:ind w:left="823" w:hanging="361"/>
      </w:pPr>
      <w:rPr>
        <w:rFonts w:ascii="Symbol" w:eastAsia="Symbol" w:hAnsi="Symbol" w:cs="Symbol" w:hint="default"/>
        <w:w w:val="100"/>
        <w:sz w:val="22"/>
        <w:szCs w:val="22"/>
      </w:rPr>
    </w:lvl>
    <w:lvl w:ilvl="1" w:tplc="9A647530">
      <w:numFmt w:val="bullet"/>
      <w:lvlText w:val="•"/>
      <w:lvlJc w:val="left"/>
      <w:pPr>
        <w:ind w:left="1256" w:hanging="361"/>
      </w:pPr>
      <w:rPr>
        <w:rFonts w:hint="default"/>
      </w:rPr>
    </w:lvl>
    <w:lvl w:ilvl="2" w:tplc="41CC9E14">
      <w:numFmt w:val="bullet"/>
      <w:lvlText w:val="•"/>
      <w:lvlJc w:val="left"/>
      <w:pPr>
        <w:ind w:left="1692" w:hanging="361"/>
      </w:pPr>
      <w:rPr>
        <w:rFonts w:hint="default"/>
      </w:rPr>
    </w:lvl>
    <w:lvl w:ilvl="3" w:tplc="F858F13E">
      <w:numFmt w:val="bullet"/>
      <w:lvlText w:val="•"/>
      <w:lvlJc w:val="left"/>
      <w:pPr>
        <w:ind w:left="2129" w:hanging="361"/>
      </w:pPr>
      <w:rPr>
        <w:rFonts w:hint="default"/>
      </w:rPr>
    </w:lvl>
    <w:lvl w:ilvl="4" w:tplc="603AE478">
      <w:numFmt w:val="bullet"/>
      <w:lvlText w:val="•"/>
      <w:lvlJc w:val="left"/>
      <w:pPr>
        <w:ind w:left="2565" w:hanging="361"/>
      </w:pPr>
      <w:rPr>
        <w:rFonts w:hint="default"/>
      </w:rPr>
    </w:lvl>
    <w:lvl w:ilvl="5" w:tplc="8C5E8FE0">
      <w:numFmt w:val="bullet"/>
      <w:lvlText w:val="•"/>
      <w:lvlJc w:val="left"/>
      <w:pPr>
        <w:ind w:left="3002" w:hanging="361"/>
      </w:pPr>
      <w:rPr>
        <w:rFonts w:hint="default"/>
      </w:rPr>
    </w:lvl>
    <w:lvl w:ilvl="6" w:tplc="29AC08AE">
      <w:numFmt w:val="bullet"/>
      <w:lvlText w:val="•"/>
      <w:lvlJc w:val="left"/>
      <w:pPr>
        <w:ind w:left="3438" w:hanging="361"/>
      </w:pPr>
      <w:rPr>
        <w:rFonts w:hint="default"/>
      </w:rPr>
    </w:lvl>
    <w:lvl w:ilvl="7" w:tplc="45CC2792">
      <w:numFmt w:val="bullet"/>
      <w:lvlText w:val="•"/>
      <w:lvlJc w:val="left"/>
      <w:pPr>
        <w:ind w:left="3874" w:hanging="361"/>
      </w:pPr>
      <w:rPr>
        <w:rFonts w:hint="default"/>
      </w:rPr>
    </w:lvl>
    <w:lvl w:ilvl="8" w:tplc="752EFA4A">
      <w:numFmt w:val="bullet"/>
      <w:lvlText w:val="•"/>
      <w:lvlJc w:val="left"/>
      <w:pPr>
        <w:ind w:left="4311" w:hanging="361"/>
      </w:pPr>
      <w:rPr>
        <w:rFonts w:hint="default"/>
      </w:rPr>
    </w:lvl>
  </w:abstractNum>
  <w:abstractNum w:abstractNumId="23" w15:restartNumberingAfterBreak="0">
    <w:nsid w:val="61D49846"/>
    <w:multiLevelType w:val="hybridMultilevel"/>
    <w:tmpl w:val="C304566D"/>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15:restartNumberingAfterBreak="0">
    <w:nsid w:val="74326465"/>
    <w:multiLevelType w:val="hybridMultilevel"/>
    <w:tmpl w:val="08784780"/>
    <w:lvl w:ilvl="0" w:tplc="7F045598">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7A555F6"/>
    <w:multiLevelType w:val="hybridMultilevel"/>
    <w:tmpl w:val="1DD85192"/>
    <w:lvl w:ilvl="0" w:tplc="7F04559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BBC29F8"/>
    <w:multiLevelType w:val="hybridMultilevel"/>
    <w:tmpl w:val="BBE60FC4"/>
    <w:lvl w:ilvl="0" w:tplc="4956E7F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C83A9B0"/>
    <w:multiLevelType w:val="hybridMultilevel"/>
    <w:tmpl w:val="057F266A"/>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21"/>
  </w:num>
  <w:num w:numId="3">
    <w:abstractNumId w:val="19"/>
  </w:num>
  <w:num w:numId="4">
    <w:abstractNumId w:val="13"/>
  </w:num>
  <w:num w:numId="5">
    <w:abstractNumId w:val="10"/>
  </w:num>
  <w:num w:numId="6">
    <w:abstractNumId w:val="28"/>
  </w:num>
  <w:num w:numId="7">
    <w:abstractNumId w:val="30"/>
  </w:num>
  <w:num w:numId="8">
    <w:abstractNumId w:val="24"/>
  </w:num>
  <w:num w:numId="9">
    <w:abstractNumId w:val="25"/>
  </w:num>
  <w:num w:numId="10">
    <w:abstractNumId w:val="17"/>
  </w:num>
  <w:num w:numId="11">
    <w:abstractNumId w:val="17"/>
  </w:num>
  <w:num w:numId="12">
    <w:abstractNumId w:val="12"/>
  </w:num>
  <w:num w:numId="13">
    <w:abstractNumId w:val="15"/>
  </w:num>
  <w:num w:numId="14">
    <w:abstractNumId w:val="6"/>
  </w:num>
  <w:num w:numId="15">
    <w:abstractNumId w:val="17"/>
  </w:num>
  <w:num w:numId="16">
    <w:abstractNumId w:val="9"/>
  </w:num>
  <w:num w:numId="17">
    <w:abstractNumId w:val="26"/>
  </w:num>
  <w:num w:numId="18">
    <w:abstractNumId w:val="22"/>
  </w:num>
  <w:num w:numId="19">
    <w:abstractNumId w:val="20"/>
  </w:num>
  <w:num w:numId="20">
    <w:abstractNumId w:val="11"/>
  </w:num>
  <w:num w:numId="21">
    <w:abstractNumId w:val="8"/>
  </w:num>
  <w:num w:numId="22">
    <w:abstractNumId w:val="3"/>
  </w:num>
  <w:num w:numId="23">
    <w:abstractNumId w:val="16"/>
  </w:num>
  <w:num w:numId="24">
    <w:abstractNumId w:val="1"/>
  </w:num>
  <w:num w:numId="25">
    <w:abstractNumId w:val="2"/>
  </w:num>
  <w:num w:numId="26">
    <w:abstractNumId w:val="7"/>
  </w:num>
  <w:num w:numId="27">
    <w:abstractNumId w:val="27"/>
  </w:num>
  <w:num w:numId="28">
    <w:abstractNumId w:val="14"/>
  </w:num>
  <w:num w:numId="29">
    <w:abstractNumId w:val="29"/>
  </w:num>
  <w:num w:numId="30">
    <w:abstractNumId w:val="18"/>
  </w:num>
  <w:num w:numId="31">
    <w:abstractNumId w:val="4"/>
  </w:num>
  <w:num w:numId="32">
    <w:abstractNumId w:val="0"/>
  </w:num>
  <w:num w:numId="3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60B1"/>
    <w:rsid w:val="0001273C"/>
    <w:rsid w:val="00015A93"/>
    <w:rsid w:val="00021C60"/>
    <w:rsid w:val="000229E0"/>
    <w:rsid w:val="00034194"/>
    <w:rsid w:val="000548B1"/>
    <w:rsid w:val="00055379"/>
    <w:rsid w:val="0007537B"/>
    <w:rsid w:val="00081928"/>
    <w:rsid w:val="00083FC0"/>
    <w:rsid w:val="0009403D"/>
    <w:rsid w:val="00096D7B"/>
    <w:rsid w:val="000A61FF"/>
    <w:rsid w:val="000D1E09"/>
    <w:rsid w:val="000F361B"/>
    <w:rsid w:val="00117CF1"/>
    <w:rsid w:val="00130A07"/>
    <w:rsid w:val="0013161A"/>
    <w:rsid w:val="00132109"/>
    <w:rsid w:val="00133EA1"/>
    <w:rsid w:val="00141955"/>
    <w:rsid w:val="0016096B"/>
    <w:rsid w:val="00164843"/>
    <w:rsid w:val="001677F7"/>
    <w:rsid w:val="00175526"/>
    <w:rsid w:val="00177110"/>
    <w:rsid w:val="00192B8F"/>
    <w:rsid w:val="001C044E"/>
    <w:rsid w:val="001C6F24"/>
    <w:rsid w:val="001D0B89"/>
    <w:rsid w:val="001D3462"/>
    <w:rsid w:val="001D421F"/>
    <w:rsid w:val="001E0428"/>
    <w:rsid w:val="0020539A"/>
    <w:rsid w:val="00233330"/>
    <w:rsid w:val="00245C93"/>
    <w:rsid w:val="00246335"/>
    <w:rsid w:val="00250342"/>
    <w:rsid w:val="00260EC3"/>
    <w:rsid w:val="00270383"/>
    <w:rsid w:val="0027683C"/>
    <w:rsid w:val="002B7FDC"/>
    <w:rsid w:val="002C7BE4"/>
    <w:rsid w:val="002F78BA"/>
    <w:rsid w:val="003020D8"/>
    <w:rsid w:val="00341A02"/>
    <w:rsid w:val="00363C0C"/>
    <w:rsid w:val="00393E08"/>
    <w:rsid w:val="003C0FF8"/>
    <w:rsid w:val="003E41AE"/>
    <w:rsid w:val="003E448C"/>
    <w:rsid w:val="00400231"/>
    <w:rsid w:val="00402027"/>
    <w:rsid w:val="00414894"/>
    <w:rsid w:val="00422C43"/>
    <w:rsid w:val="00431397"/>
    <w:rsid w:val="00456DEF"/>
    <w:rsid w:val="00461835"/>
    <w:rsid w:val="00493360"/>
    <w:rsid w:val="004A4E53"/>
    <w:rsid w:val="004B4652"/>
    <w:rsid w:val="004B72AD"/>
    <w:rsid w:val="004E25EB"/>
    <w:rsid w:val="00501815"/>
    <w:rsid w:val="00503507"/>
    <w:rsid w:val="0052297E"/>
    <w:rsid w:val="0056360F"/>
    <w:rsid w:val="0057220F"/>
    <w:rsid w:val="00577F3A"/>
    <w:rsid w:val="00585277"/>
    <w:rsid w:val="00587D0D"/>
    <w:rsid w:val="005B0D52"/>
    <w:rsid w:val="005B28D3"/>
    <w:rsid w:val="005D1652"/>
    <w:rsid w:val="00621214"/>
    <w:rsid w:val="00627305"/>
    <w:rsid w:val="00650466"/>
    <w:rsid w:val="00655190"/>
    <w:rsid w:val="00662218"/>
    <w:rsid w:val="00664241"/>
    <w:rsid w:val="006661F2"/>
    <w:rsid w:val="006716A4"/>
    <w:rsid w:val="00685AE0"/>
    <w:rsid w:val="006C3E06"/>
    <w:rsid w:val="006D1998"/>
    <w:rsid w:val="006E350C"/>
    <w:rsid w:val="006F356A"/>
    <w:rsid w:val="00711095"/>
    <w:rsid w:val="0072604C"/>
    <w:rsid w:val="00740BE9"/>
    <w:rsid w:val="00747160"/>
    <w:rsid w:val="00747601"/>
    <w:rsid w:val="00773E55"/>
    <w:rsid w:val="00791B75"/>
    <w:rsid w:val="007A4DF7"/>
    <w:rsid w:val="00823854"/>
    <w:rsid w:val="00834D17"/>
    <w:rsid w:val="008A1289"/>
    <w:rsid w:val="008C15D9"/>
    <w:rsid w:val="008C5F78"/>
    <w:rsid w:val="008C7546"/>
    <w:rsid w:val="008D0747"/>
    <w:rsid w:val="008D4370"/>
    <w:rsid w:val="008E20E5"/>
    <w:rsid w:val="008F0801"/>
    <w:rsid w:val="009112DC"/>
    <w:rsid w:val="00921E14"/>
    <w:rsid w:val="00944EEE"/>
    <w:rsid w:val="00957CDD"/>
    <w:rsid w:val="009722B3"/>
    <w:rsid w:val="009B3083"/>
    <w:rsid w:val="009C3D34"/>
    <w:rsid w:val="009E7AF7"/>
    <w:rsid w:val="00A02AB0"/>
    <w:rsid w:val="00A05151"/>
    <w:rsid w:val="00A231D5"/>
    <w:rsid w:val="00A256A5"/>
    <w:rsid w:val="00A42088"/>
    <w:rsid w:val="00A4618B"/>
    <w:rsid w:val="00A546BB"/>
    <w:rsid w:val="00A5705E"/>
    <w:rsid w:val="00A6150B"/>
    <w:rsid w:val="00A84E5D"/>
    <w:rsid w:val="00A85957"/>
    <w:rsid w:val="00AA02D9"/>
    <w:rsid w:val="00AC3E78"/>
    <w:rsid w:val="00AC47FE"/>
    <w:rsid w:val="00AD064D"/>
    <w:rsid w:val="00AD70C9"/>
    <w:rsid w:val="00B04F60"/>
    <w:rsid w:val="00B11B52"/>
    <w:rsid w:val="00B60AAF"/>
    <w:rsid w:val="00B61F1F"/>
    <w:rsid w:val="00B7171E"/>
    <w:rsid w:val="00B800D6"/>
    <w:rsid w:val="00BB24EC"/>
    <w:rsid w:val="00BB4089"/>
    <w:rsid w:val="00BC241D"/>
    <w:rsid w:val="00BC4070"/>
    <w:rsid w:val="00BC76AC"/>
    <w:rsid w:val="00BD334E"/>
    <w:rsid w:val="00BE0A33"/>
    <w:rsid w:val="00C0001F"/>
    <w:rsid w:val="00C013B5"/>
    <w:rsid w:val="00C107F2"/>
    <w:rsid w:val="00C143E1"/>
    <w:rsid w:val="00C33A04"/>
    <w:rsid w:val="00C510A1"/>
    <w:rsid w:val="00C93462"/>
    <w:rsid w:val="00C95B3C"/>
    <w:rsid w:val="00CD7AA5"/>
    <w:rsid w:val="00CE4D82"/>
    <w:rsid w:val="00D10086"/>
    <w:rsid w:val="00D517A2"/>
    <w:rsid w:val="00D60636"/>
    <w:rsid w:val="00D6418A"/>
    <w:rsid w:val="00D91D82"/>
    <w:rsid w:val="00DA76AD"/>
    <w:rsid w:val="00DC66A2"/>
    <w:rsid w:val="00DD06DE"/>
    <w:rsid w:val="00E22FE2"/>
    <w:rsid w:val="00E242E5"/>
    <w:rsid w:val="00E457E2"/>
    <w:rsid w:val="00E54534"/>
    <w:rsid w:val="00E72442"/>
    <w:rsid w:val="00E75EB1"/>
    <w:rsid w:val="00EB3A95"/>
    <w:rsid w:val="00EC2958"/>
    <w:rsid w:val="00ED5498"/>
    <w:rsid w:val="00EF7B8D"/>
    <w:rsid w:val="00F11CD2"/>
    <w:rsid w:val="00F24DBB"/>
    <w:rsid w:val="00F25A99"/>
    <w:rsid w:val="00F5082D"/>
    <w:rsid w:val="00F50B1F"/>
    <w:rsid w:val="00F531BD"/>
    <w:rsid w:val="00F5324A"/>
    <w:rsid w:val="00F57C68"/>
    <w:rsid w:val="00F70662"/>
    <w:rsid w:val="00F736E0"/>
    <w:rsid w:val="00FA0CA9"/>
    <w:rsid w:val="00FB01D7"/>
    <w:rsid w:val="00FB35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14:docId w14:val="2ED456B2"/>
  <w15:docId w15:val="{D52BA469-9DBA-4E47-8A6A-B47B7C108C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4B72AD"/>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4B72AD"/>
    <w:rPr>
      <w:rFonts w:ascii="Arial" w:eastAsia="Arial" w:hAnsi="Arial" w:cs="Arial"/>
      <w:sz w:val="24"/>
      <w:szCs w:val="24"/>
      <w:lang w:val="en-US"/>
    </w:rPr>
  </w:style>
  <w:style w:type="paragraph" w:customStyle="1" w:styleId="TableParagraph">
    <w:name w:val="Table Paragraph"/>
    <w:basedOn w:val="Normal"/>
    <w:uiPriority w:val="1"/>
    <w:qFormat/>
    <w:rsid w:val="004B72AD"/>
    <w:pPr>
      <w:widowControl w:val="0"/>
      <w:autoSpaceDE w:val="0"/>
      <w:autoSpaceDN w:val="0"/>
      <w:spacing w:after="0" w:line="240" w:lineRule="auto"/>
      <w:ind w:left="103"/>
    </w:pPr>
    <w:rPr>
      <w:rFonts w:ascii="Arial" w:eastAsia="Arial" w:hAnsi="Arial" w:cs="Aria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780586">
      <w:bodyDiv w:val="1"/>
      <w:marLeft w:val="0"/>
      <w:marRight w:val="0"/>
      <w:marTop w:val="0"/>
      <w:marBottom w:val="0"/>
      <w:divBdr>
        <w:top w:val="none" w:sz="0" w:space="0" w:color="auto"/>
        <w:left w:val="none" w:sz="0" w:space="0" w:color="auto"/>
        <w:bottom w:val="none" w:sz="0" w:space="0" w:color="auto"/>
        <w:right w:val="none" w:sz="0" w:space="0" w:color="auto"/>
      </w:divBdr>
    </w:div>
    <w:div w:id="38321499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400130"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400130"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B0447"/>
    <w:rsid w:val="00127588"/>
    <w:rsid w:val="00177948"/>
    <w:rsid w:val="0033169B"/>
    <w:rsid w:val="003A60E5"/>
    <w:rsid w:val="00400130"/>
    <w:rsid w:val="00997553"/>
    <w:rsid w:val="00DA2CC5"/>
    <w:rsid w:val="00DE3D36"/>
    <w:rsid w:val="00EC74CA"/>
    <w:rsid w:val="00F316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0B49A1-1C87-4AEE-84F6-E44C3FD49981}">
  <ds:schemaRefs>
    <ds:schemaRef ds:uri="http://schemas.microsoft.com/sharepoint/v3/contenttype/forms"/>
  </ds:schemaRefs>
</ds:datastoreItem>
</file>

<file path=customXml/itemProps2.xml><?xml version="1.0" encoding="utf-8"?>
<ds:datastoreItem xmlns:ds="http://schemas.openxmlformats.org/officeDocument/2006/customXml" ds:itemID="{E833E904-B11A-4B17-81C8-8C46A608292E}">
  <ds:schemaRefs>
    <ds:schemaRef ds:uri="7e5078d1-72cf-43d1-b3ae-69933ea7ae29"/>
    <ds:schemaRef ds:uri="http://schemas.microsoft.com/office/2006/metadata/properties"/>
    <ds:schemaRef ds:uri="http://purl.org/dc/elements/1.1/"/>
    <ds:schemaRef ds:uri="http://purl.org/dc/dcmitype/"/>
    <ds:schemaRef ds:uri="http://purl.org/dc/terms/"/>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 ds:uri="7f1e23f3-31d3-499f-875e-2157d9103bac"/>
  </ds:schemaRefs>
</ds:datastoreItem>
</file>

<file path=customXml/itemProps3.xml><?xml version="1.0" encoding="utf-8"?>
<ds:datastoreItem xmlns:ds="http://schemas.openxmlformats.org/officeDocument/2006/customXml" ds:itemID="{33A6DAE3-B685-4D31-92FA-FCD0C2B4B4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66D48C9-3C22-4A0B-9DF9-EFF5F66AD3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1307</Words>
  <Characters>7453</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Kate Morgan (Swansea Bay UHB - Corporate Services)</cp:lastModifiedBy>
  <cp:revision>3</cp:revision>
  <dcterms:created xsi:type="dcterms:W3CDTF">2024-09-12T15:01:00Z</dcterms:created>
  <dcterms:modified xsi:type="dcterms:W3CDTF">2024-09-12T15:09:00Z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