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C6B73" w14:textId="19229CA0" w:rsidR="00686B0B" w:rsidRDefault="00437F39">
      <w:r w:rsidRPr="00437F39">
        <w:rPr>
          <w:noProof/>
        </w:rPr>
        <w:drawing>
          <wp:inline distT="0" distB="0" distL="0" distR="0" wp14:anchorId="052FB9ED" wp14:editId="27956209">
            <wp:extent cx="5731510" cy="8383270"/>
            <wp:effectExtent l="0" t="0" r="2540" b="0"/>
            <wp:docPr id="18877975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38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6B0B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0D5EF" w14:textId="77777777" w:rsidR="004F723C" w:rsidRDefault="004F723C" w:rsidP="00437F39">
      <w:pPr>
        <w:spacing w:line="240" w:lineRule="auto"/>
      </w:pPr>
      <w:r>
        <w:separator/>
      </w:r>
    </w:p>
  </w:endnote>
  <w:endnote w:type="continuationSeparator" w:id="0">
    <w:p w14:paraId="470C6FAD" w14:textId="77777777" w:rsidR="004F723C" w:rsidRDefault="004F723C" w:rsidP="00437F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FB3A6" w14:textId="77777777" w:rsidR="004F723C" w:rsidRDefault="004F723C" w:rsidP="00437F39">
      <w:pPr>
        <w:spacing w:line="240" w:lineRule="auto"/>
      </w:pPr>
      <w:r>
        <w:separator/>
      </w:r>
    </w:p>
  </w:footnote>
  <w:footnote w:type="continuationSeparator" w:id="0">
    <w:p w14:paraId="5665DDA9" w14:textId="77777777" w:rsidR="004F723C" w:rsidRDefault="004F723C" w:rsidP="00437F3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5F7A3" w14:textId="58C9D481" w:rsidR="00437F39" w:rsidRPr="00437F39" w:rsidRDefault="00437F39">
    <w:pPr>
      <w:pStyle w:val="Header"/>
      <w:rPr>
        <w:b/>
        <w:bCs/>
      </w:rPr>
    </w:pPr>
    <w:r w:rsidRPr="00437F39">
      <w:rPr>
        <w:b/>
        <w:bCs/>
      </w:rPr>
      <w:t xml:space="preserve">APPENDIX </w:t>
    </w:r>
    <w:r w:rsidR="0072331A">
      <w:rPr>
        <w:b/>
        <w:bCs/>
      </w:rPr>
      <w:t>3</w:t>
    </w:r>
    <w:r w:rsidRPr="00437F39">
      <w:rPr>
        <w:b/>
        <w:bCs/>
      </w:rPr>
      <w:t>: Service Group Operational Risks by Type &amp; Sub-Type</w:t>
    </w:r>
    <w:r w:rsidR="00124F3D">
      <w:rPr>
        <w:b/>
        <w:bCs/>
      </w:rPr>
      <w:t xml:space="preserve"> (Current Score 9+)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39"/>
    <w:rsid w:val="00112D4F"/>
    <w:rsid w:val="00124F3D"/>
    <w:rsid w:val="001455FB"/>
    <w:rsid w:val="00174706"/>
    <w:rsid w:val="00437F39"/>
    <w:rsid w:val="004F723C"/>
    <w:rsid w:val="005D3977"/>
    <w:rsid w:val="00686B0B"/>
    <w:rsid w:val="006E21F3"/>
    <w:rsid w:val="0072331A"/>
    <w:rsid w:val="009C1A16"/>
    <w:rsid w:val="009D4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8FF8D"/>
  <w15:chartTrackingRefBased/>
  <w15:docId w15:val="{8AC98FEA-E7C1-4E4D-924B-E8CB16AF8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7F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7F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7F3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7F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7F3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7F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7F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7F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7F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7F3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7F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7F3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7F3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7F3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7F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7F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7F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7F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7F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7F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7F3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7F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7F3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7F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7F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7F3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7F3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7F3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7F39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37F39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7F39"/>
  </w:style>
  <w:style w:type="paragraph" w:styleId="Footer">
    <w:name w:val="footer"/>
    <w:basedOn w:val="Normal"/>
    <w:link w:val="FooterChar"/>
    <w:uiPriority w:val="99"/>
    <w:unhideWhenUsed/>
    <w:rsid w:val="00437F39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7F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F68890-54F2-4102-9E8C-9D9560CF6E8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E699416A-A090-4E8D-B421-9762D3D009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79C70C-5EC9-4115-885E-A7CAC8CF46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Claire Mulcahy (Swansea Bay UHB - Corporate Governance )</cp:lastModifiedBy>
  <cp:revision>3</cp:revision>
  <dcterms:created xsi:type="dcterms:W3CDTF">2025-09-03T10:17:00Z</dcterms:created>
  <dcterms:modified xsi:type="dcterms:W3CDTF">2025-09-11T13:34:00Z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