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119"/>
        <w:gridCol w:w="1701"/>
        <w:gridCol w:w="1224"/>
      </w:tblGrid>
      <w:tr w:rsidR="00083FC0" w:rsidRPr="00F8567E" w14:paraId="6D2903E2" w14:textId="77777777" w:rsidTr="002D6FC6">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3119" w:type="dxa"/>
              </w:tcPr>
              <w:p w14:paraId="6D2903DF" w14:textId="39BCFD42" w:rsidR="00F5082D" w:rsidRPr="00B105BD" w:rsidRDefault="002F67C0" w:rsidP="00FA0CA9">
                <w:pPr>
                  <w:rPr>
                    <w:b/>
                    <w:bCs/>
                  </w:rPr>
                </w:pPr>
                <w:r>
                  <w:rPr>
                    <w:rStyle w:val="Style1"/>
                    <w:b/>
                    <w:bCs/>
                  </w:rPr>
                  <w:t>10 September 2026</w:t>
                </w:r>
              </w:p>
            </w:tc>
          </w:sdtContent>
        </w:sdt>
        <w:tc>
          <w:tcPr>
            <w:tcW w:w="1701" w:type="dxa"/>
            <w:shd w:val="clear" w:color="auto" w:fill="163E64"/>
          </w:tcPr>
          <w:p w14:paraId="6D2903E0" w14:textId="77777777" w:rsidR="00F5082D" w:rsidRPr="00F8567E" w:rsidRDefault="00F5082D" w:rsidP="00FA0CA9">
            <w:pPr>
              <w:rPr>
                <w:b/>
              </w:rPr>
            </w:pPr>
            <w:r w:rsidRPr="00F8567E">
              <w:rPr>
                <w:b/>
              </w:rPr>
              <w:t>Agenda Item</w:t>
            </w:r>
          </w:p>
        </w:tc>
        <w:tc>
          <w:tcPr>
            <w:tcW w:w="1224" w:type="dxa"/>
          </w:tcPr>
          <w:p w14:paraId="6D2903E1" w14:textId="418FBE41" w:rsidR="00F5082D" w:rsidRPr="00F8567E" w:rsidRDefault="0059125F" w:rsidP="00FA0CA9">
            <w:pPr>
              <w:rPr>
                <w:b/>
              </w:rPr>
            </w:pPr>
            <w:r>
              <w:rPr>
                <w:b/>
              </w:rPr>
              <w:t>2.2</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6FFC24DD" w:rsidR="00B0479E" w:rsidRPr="00EC7151" w:rsidRDefault="002F67C0" w:rsidP="00FA0CA9">
                <w:pPr>
                  <w:rPr>
                    <w:b/>
                    <w:bCs/>
                  </w:rPr>
                </w:pPr>
                <w:r>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0A995619" w:rsidR="00034194" w:rsidRPr="00EC7151" w:rsidRDefault="002F67C0" w:rsidP="00FA0CA9">
            <w:pPr>
              <w:rPr>
                <w:b/>
                <w:bCs/>
              </w:rPr>
            </w:pPr>
            <w:r>
              <w:rPr>
                <w:b/>
                <w:bCs/>
              </w:rPr>
              <w:t>Declarations of Interest, Gifts, Sponsorship and Hospital</w:t>
            </w:r>
            <w:r w:rsidR="00C97BB8">
              <w:rPr>
                <w:b/>
                <w:bCs/>
              </w:rPr>
              <w:t>ity Register</w:t>
            </w:r>
            <w:r w:rsidR="00F138A2">
              <w:rPr>
                <w:b/>
                <w:bCs/>
              </w:rPr>
              <w:t>s</w:t>
            </w:r>
            <w:r w:rsidR="00C97BB8">
              <w:rPr>
                <w:b/>
                <w:bCs/>
              </w:rPr>
              <w:t xml:space="preserve"> </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7347900A" w:rsidR="00034194" w:rsidRPr="00F8567E" w:rsidRDefault="00C97BB8" w:rsidP="00FA0CA9">
            <w:r>
              <w:t xml:space="preserve">Claire Mulcahy, Corporate Governance Manager </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5AC324D7" w:rsidR="00762BBE" w:rsidRPr="00F8567E" w:rsidRDefault="00C97BB8" w:rsidP="00762BBE">
                <w:r>
                  <w:rPr>
                    <w:rStyle w:val="Style1"/>
                  </w:rPr>
                  <w:t>Director of Corporate Governance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73CC10DB" w:rsidR="00762BBE" w:rsidRPr="00F8567E" w:rsidRDefault="00C97BB8" w:rsidP="00762BBE">
            <w:r>
              <w:t>Director of Corporate Governance</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AEBE6DD" w:rsidR="00850C29" w:rsidRPr="00F618CD" w:rsidRDefault="00C97BB8"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02D6FC6">
        <w:tc>
          <w:tcPr>
            <w:tcW w:w="6096"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2925"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2D6FC6">
        <w:tc>
          <w:tcPr>
            <w:tcW w:w="6096" w:type="dxa"/>
            <w:gridSpan w:val="2"/>
          </w:tcPr>
          <w:p w14:paraId="5E84E502" w14:textId="3F8DC175" w:rsidR="00A35122" w:rsidRPr="00737883" w:rsidRDefault="00C97BB8" w:rsidP="00110100">
            <w:pPr>
              <w:rPr>
                <w:b/>
                <w:color w:val="FF0000"/>
              </w:rPr>
            </w:pPr>
            <w:r w:rsidRPr="00EF500F">
              <w:t xml:space="preserve">N/A </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2925"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rsidP="00072664">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043CC75C" w:rsidR="00EA4667" w:rsidRPr="005F4E71" w:rsidRDefault="00C97BB8" w:rsidP="00072664">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AC0C6C" w:rsidRPr="00F8567E" w14:paraId="6D2903F8" w14:textId="77777777" w:rsidTr="6FC5F940">
        <w:tc>
          <w:tcPr>
            <w:tcW w:w="9021" w:type="dxa"/>
            <w:gridSpan w:val="4"/>
          </w:tcPr>
          <w:p w14:paraId="6D2903F7" w14:textId="569C0548" w:rsidR="00AC0C6C" w:rsidRPr="00737883" w:rsidRDefault="00AC0C6C" w:rsidP="00AC0C6C">
            <w:pPr>
              <w:rPr>
                <w:b/>
                <w:color w:val="FF0000"/>
              </w:rPr>
            </w:pPr>
            <w:r w:rsidRPr="55255C7D">
              <w:rPr>
                <w:rFonts w:ascii="Verdana Pro" w:eastAsia="Verdana Pro" w:hAnsi="Verdana Pro" w:cs="Verdana Pro"/>
              </w:rPr>
              <w:t>The purpose of this report is to present the mid-year declarations of interest and gifts and hospitality registers for 202</w:t>
            </w:r>
            <w:r w:rsidR="00A044CE">
              <w:rPr>
                <w:rFonts w:ascii="Verdana Pro" w:eastAsia="Verdana Pro" w:hAnsi="Verdana Pro" w:cs="Verdana Pro"/>
              </w:rPr>
              <w:t>6</w:t>
            </w:r>
            <w:r w:rsidR="005F480F">
              <w:rPr>
                <w:rFonts w:ascii="Verdana Pro" w:eastAsia="Verdana Pro" w:hAnsi="Verdana Pro" w:cs="Verdana Pro"/>
              </w:rPr>
              <w:t>-</w:t>
            </w:r>
            <w:r w:rsidR="00A044CE">
              <w:rPr>
                <w:rFonts w:ascii="Verdana Pro" w:eastAsia="Verdana Pro" w:hAnsi="Verdana Pro" w:cs="Verdana Pro"/>
              </w:rPr>
              <w:t>27</w:t>
            </w:r>
          </w:p>
        </w:tc>
      </w:tr>
      <w:tr w:rsidR="00AC0C6C" w:rsidRPr="00F8567E" w14:paraId="70491417" w14:textId="77777777" w:rsidTr="6FC5F940">
        <w:tc>
          <w:tcPr>
            <w:tcW w:w="9021" w:type="dxa"/>
            <w:gridSpan w:val="4"/>
            <w:shd w:val="clear" w:color="auto" w:fill="C1A775"/>
          </w:tcPr>
          <w:p w14:paraId="012E824A" w14:textId="7C1EDF26" w:rsidR="00AC0C6C" w:rsidRPr="00D16C84" w:rsidRDefault="00AC0C6C" w:rsidP="00AC0C6C">
            <w:pPr>
              <w:rPr>
                <w:b/>
              </w:rPr>
            </w:pPr>
            <w:r w:rsidRPr="00F8567E">
              <w:rPr>
                <w:b/>
              </w:rPr>
              <w:t>Key Issues</w:t>
            </w:r>
          </w:p>
        </w:tc>
      </w:tr>
      <w:tr w:rsidR="00AC0C6C" w:rsidRPr="00F8567E" w14:paraId="6D290402" w14:textId="77777777" w:rsidTr="6FC5F940">
        <w:tc>
          <w:tcPr>
            <w:tcW w:w="9021" w:type="dxa"/>
            <w:gridSpan w:val="4"/>
          </w:tcPr>
          <w:p w14:paraId="6D290401" w14:textId="01082106" w:rsidR="00AC0C6C" w:rsidRPr="00A044CE" w:rsidRDefault="00A044CE" w:rsidP="00A044CE">
            <w:pPr>
              <w:spacing w:after="160" w:line="259" w:lineRule="auto"/>
              <w:rPr>
                <w:rFonts w:ascii="Verdana Pro" w:eastAsia="Verdana Pro" w:hAnsi="Verdana Pro" w:cs="Verdana Pro"/>
              </w:rPr>
            </w:pPr>
            <w:r w:rsidRPr="00A044CE">
              <w:rPr>
                <w:rFonts w:ascii="Verdana Pro" w:eastAsia="Verdana Pro" w:hAnsi="Verdana Pro" w:cs="Verdana Pro"/>
              </w:rPr>
              <w:t xml:space="preserve">There is a requirement for compliance with declarations of interest and gifts and hospitality to be reported to the committee at least once a year and this is set out in the report. Going forward, the committee will receive a mid-year and of end-of-year report. </w:t>
            </w:r>
          </w:p>
        </w:tc>
      </w:tr>
      <w:tr w:rsidR="00AC0C6C" w:rsidRPr="00F8567E" w14:paraId="78C95897" w14:textId="77777777" w:rsidTr="008E01E7">
        <w:tc>
          <w:tcPr>
            <w:tcW w:w="2977" w:type="dxa"/>
            <w:shd w:val="clear" w:color="auto" w:fill="C1A775"/>
          </w:tcPr>
          <w:p w14:paraId="1B78D4FE" w14:textId="54876F52" w:rsidR="00AC0C6C" w:rsidRPr="00F8567E" w:rsidRDefault="00AC0C6C" w:rsidP="00AC0C6C">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C558C1D70917438C9394957B170A62F2"/>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33D635C" w:rsidR="00AC0C6C" w:rsidRPr="00F8567E" w:rsidRDefault="00A044CE" w:rsidP="00AC0C6C">
                <w:pPr>
                  <w:rPr>
                    <w:b/>
                  </w:rPr>
                </w:pPr>
                <w:r>
                  <w:rPr>
                    <w:rStyle w:val="Style1"/>
                  </w:rPr>
                  <w:t>No</w:t>
                </w:r>
              </w:p>
            </w:sdtContent>
          </w:sdt>
        </w:tc>
      </w:tr>
      <w:tr w:rsidR="00AC0C6C" w:rsidRPr="00F8567E" w14:paraId="4682E8B7" w14:textId="77777777" w:rsidTr="6FC5F940">
        <w:tc>
          <w:tcPr>
            <w:tcW w:w="9021" w:type="dxa"/>
            <w:gridSpan w:val="4"/>
            <w:shd w:val="clear" w:color="auto" w:fill="C1A775"/>
          </w:tcPr>
          <w:p w14:paraId="155705B7" w14:textId="5CCD1FFB" w:rsidR="00AC0C6C" w:rsidRPr="00061E86" w:rsidRDefault="00AC0C6C" w:rsidP="00AC0C6C">
            <w:pPr>
              <w:rPr>
                <w:b/>
              </w:rPr>
            </w:pPr>
            <w:r w:rsidRPr="00F8567E">
              <w:rPr>
                <w:b/>
              </w:rPr>
              <w:t>Recommendations</w:t>
            </w:r>
          </w:p>
        </w:tc>
      </w:tr>
      <w:tr w:rsidR="00AC0C6C" w:rsidRPr="00F8567E" w14:paraId="6D290418" w14:textId="77777777" w:rsidTr="6FC5F940">
        <w:tc>
          <w:tcPr>
            <w:tcW w:w="9021" w:type="dxa"/>
            <w:gridSpan w:val="4"/>
          </w:tcPr>
          <w:p w14:paraId="608EF933" w14:textId="77777777" w:rsidR="00AC0C6C" w:rsidRDefault="00AC0C6C" w:rsidP="00A56D27">
            <w:pPr>
              <w:ind w:right="96"/>
            </w:pPr>
            <w:r w:rsidRPr="000940E7">
              <w:t>Members are asked to:</w:t>
            </w:r>
          </w:p>
          <w:p w14:paraId="67FB06FF" w14:textId="77777777" w:rsidR="00A56D27" w:rsidRPr="002D6FC6" w:rsidRDefault="00A56D27" w:rsidP="00A56D27">
            <w:pPr>
              <w:numPr>
                <w:ilvl w:val="0"/>
                <w:numId w:val="11"/>
              </w:numPr>
              <w:ind w:right="96"/>
            </w:pPr>
            <w:r w:rsidRPr="002D6FC6">
              <w:rPr>
                <w:b/>
                <w:bCs/>
              </w:rPr>
              <w:t xml:space="preserve">RECEIVE </w:t>
            </w:r>
            <w:r w:rsidRPr="002D6FC6">
              <w:t xml:space="preserve">the declarations of interest register; </w:t>
            </w:r>
          </w:p>
          <w:p w14:paraId="6EB5835E" w14:textId="73B35DE3" w:rsidR="002D6FC6" w:rsidRPr="002D6FC6" w:rsidRDefault="002D6FC6" w:rsidP="002D6FC6">
            <w:pPr>
              <w:numPr>
                <w:ilvl w:val="0"/>
                <w:numId w:val="11"/>
              </w:numPr>
              <w:ind w:right="101"/>
              <w:contextualSpacing/>
              <w:jc w:val="both"/>
              <w:rPr>
                <w:rFonts w:eastAsia="Verdana Pro" w:cs="Verdana Pro"/>
              </w:rPr>
            </w:pPr>
            <w:r w:rsidRPr="002D6FC6">
              <w:rPr>
                <w:rFonts w:eastAsia="Verdana Pro" w:cs="Verdana Pro"/>
                <w:b/>
                <w:bCs/>
              </w:rPr>
              <w:t xml:space="preserve">RECEIVE </w:t>
            </w:r>
            <w:r w:rsidRPr="002D6FC6">
              <w:rPr>
                <w:rFonts w:eastAsia="Verdana Pro" w:cs="Verdana Pro"/>
              </w:rPr>
              <w:t>the gifts and hospitality register.</w:t>
            </w:r>
          </w:p>
          <w:p w14:paraId="3F8E25F9" w14:textId="77777777" w:rsidR="002D6FC6" w:rsidRPr="002D6FC6" w:rsidRDefault="002D6FC6" w:rsidP="002D6FC6">
            <w:pPr>
              <w:numPr>
                <w:ilvl w:val="0"/>
                <w:numId w:val="11"/>
              </w:numPr>
              <w:ind w:right="101"/>
              <w:contextualSpacing/>
              <w:jc w:val="both"/>
              <w:rPr>
                <w:rFonts w:eastAsia="Verdana Pro" w:cs="Verdana Pro"/>
              </w:rPr>
            </w:pPr>
            <w:r w:rsidRPr="002D6FC6">
              <w:rPr>
                <w:rFonts w:eastAsia="Verdana Pro" w:cs="Verdana Pro"/>
                <w:b/>
                <w:bCs/>
              </w:rPr>
              <w:t xml:space="preserve">TAKE ASSURANCE </w:t>
            </w:r>
            <w:r w:rsidRPr="002D6FC6">
              <w:rPr>
                <w:rFonts w:eastAsia="Verdana Pro" w:cs="Verdana Pro"/>
              </w:rPr>
              <w:t>of</w:t>
            </w:r>
            <w:r w:rsidRPr="002D6FC6">
              <w:rPr>
                <w:rFonts w:eastAsia="Verdana Pro" w:cs="Verdana Pro"/>
                <w:b/>
                <w:bCs/>
              </w:rPr>
              <w:t xml:space="preserve"> </w:t>
            </w:r>
            <w:r w:rsidRPr="002D6FC6">
              <w:rPr>
                <w:rFonts w:eastAsia="Verdana Pro" w:cs="Verdana Pro"/>
              </w:rPr>
              <w:t xml:space="preserve">the additional actions being taken to develop the declarations, gifts and hospital processes; </w:t>
            </w:r>
          </w:p>
          <w:p w14:paraId="5F883AA7" w14:textId="77777777" w:rsidR="002D6FC6" w:rsidRPr="00F138A2" w:rsidRDefault="002D6FC6" w:rsidP="002D6FC6">
            <w:pPr>
              <w:ind w:left="720"/>
              <w:contextualSpacing/>
              <w:rPr>
                <w:rFonts w:ascii="Verdana Pro" w:eastAsia="Verdana Pro" w:hAnsi="Verdana Pro" w:cs="Verdana Pro"/>
                <w:b/>
                <w:bCs/>
              </w:rPr>
            </w:pPr>
          </w:p>
          <w:p w14:paraId="083F0877" w14:textId="77777777" w:rsidR="002D6FC6" w:rsidRPr="006E6AFB" w:rsidRDefault="002D6FC6" w:rsidP="002D6FC6">
            <w:pPr>
              <w:rPr>
                <w:rFonts w:ascii="Verdana Pro" w:eastAsia="Verdana Pro" w:hAnsi="Verdana Pro" w:cs="Verdana Pro"/>
                <w:b/>
                <w:bCs/>
              </w:rPr>
            </w:pPr>
            <w:r w:rsidRPr="00F138A2">
              <w:rPr>
                <w:rFonts w:ascii="Verdana Pro" w:eastAsia="Verdana Pro" w:hAnsi="Verdana Pro" w:cs="Verdana Pro"/>
                <w:b/>
                <w:bCs/>
              </w:rPr>
              <w:br w:type="page"/>
            </w:r>
          </w:p>
          <w:p w14:paraId="6D290417" w14:textId="2D9124D4" w:rsidR="00A56D27" w:rsidRPr="00F8567E" w:rsidRDefault="00A56D27" w:rsidP="002D6FC6">
            <w:pPr>
              <w:numPr>
                <w:ilvl w:val="0"/>
                <w:numId w:val="11"/>
              </w:numPr>
              <w:ind w:right="96"/>
            </w:pPr>
          </w:p>
        </w:tc>
      </w:tr>
    </w:tbl>
    <w:p w14:paraId="6D29041A" w14:textId="113CA33E" w:rsidR="00653AEC" w:rsidRPr="00F8567E" w:rsidRDefault="0020539A" w:rsidP="00653AEC">
      <w:pPr>
        <w:spacing w:after="0" w:line="240" w:lineRule="auto"/>
        <w:jc w:val="center"/>
        <w:rPr>
          <w:b/>
        </w:rPr>
      </w:pPr>
      <w:r w:rsidRPr="00F8567E">
        <w:br w:type="page"/>
      </w:r>
      <w:r w:rsidR="00F138A2">
        <w:rPr>
          <w:b/>
        </w:rPr>
        <w:lastRenderedPageBreak/>
        <w:t xml:space="preserve">DECLARATIONS OF INTEREST, GIFT, SPONSORSHIP AND HOSPITALITY REGISTERS </w:t>
      </w:r>
    </w:p>
    <w:p w14:paraId="6D290430" w14:textId="6C1A2556" w:rsidR="00FE7070" w:rsidRDefault="00FE7070">
      <w:pPr>
        <w:rPr>
          <w:b/>
        </w:rPr>
      </w:pPr>
    </w:p>
    <w:p w14:paraId="47F85D78" w14:textId="77777777" w:rsidR="00F138A2" w:rsidRPr="00F138A2" w:rsidRDefault="00F138A2" w:rsidP="00F138A2">
      <w:pPr>
        <w:numPr>
          <w:ilvl w:val="0"/>
          <w:numId w:val="1"/>
        </w:numPr>
        <w:spacing w:after="0" w:line="240" w:lineRule="auto"/>
        <w:ind w:left="360"/>
        <w:contextualSpacing/>
        <w:rPr>
          <w:rFonts w:ascii="Verdana Pro" w:eastAsia="Verdana Pro" w:hAnsi="Verdana Pro" w:cs="Verdana Pro"/>
          <w:b/>
          <w:bCs/>
        </w:rPr>
      </w:pPr>
      <w:r w:rsidRPr="00F138A2">
        <w:rPr>
          <w:rFonts w:ascii="Verdana Pro" w:eastAsia="Verdana Pro" w:hAnsi="Verdana Pro" w:cs="Verdana Pro"/>
          <w:b/>
          <w:bCs/>
        </w:rPr>
        <w:t>INTRODUCTION</w:t>
      </w:r>
    </w:p>
    <w:p w14:paraId="4AD53748" w14:textId="37BCEA95" w:rsidR="00F138A2" w:rsidRDefault="00F138A2" w:rsidP="00F138A2">
      <w:pPr>
        <w:spacing w:after="0" w:line="240" w:lineRule="auto"/>
        <w:rPr>
          <w:rFonts w:ascii="Verdana Pro" w:eastAsia="Verdana Pro" w:hAnsi="Verdana Pro" w:cs="Verdana Pro"/>
        </w:rPr>
      </w:pPr>
      <w:r w:rsidRPr="00F138A2">
        <w:rPr>
          <w:rFonts w:ascii="Verdana Pro" w:eastAsia="Verdana Pro" w:hAnsi="Verdana Pro" w:cs="Verdana Pro"/>
        </w:rPr>
        <w:t>The purpose of this report is to present the mid-year declarations of interest and gifts and hospitality registers for 202</w:t>
      </w:r>
      <w:r w:rsidR="008F6207">
        <w:rPr>
          <w:rFonts w:ascii="Verdana Pro" w:eastAsia="Verdana Pro" w:hAnsi="Verdana Pro" w:cs="Verdana Pro"/>
        </w:rPr>
        <w:t>6-27.</w:t>
      </w:r>
    </w:p>
    <w:p w14:paraId="03217EBC" w14:textId="77777777" w:rsidR="008F6207" w:rsidRPr="00F138A2" w:rsidRDefault="008F6207" w:rsidP="00F138A2">
      <w:pPr>
        <w:spacing w:after="0" w:line="240" w:lineRule="auto"/>
        <w:rPr>
          <w:rFonts w:ascii="Verdana Pro" w:eastAsia="Verdana Pro" w:hAnsi="Verdana Pro" w:cs="Verdana Pro"/>
          <w:b/>
          <w:bCs/>
        </w:rPr>
      </w:pPr>
    </w:p>
    <w:p w14:paraId="70B694BA" w14:textId="77777777" w:rsidR="00F138A2" w:rsidRPr="00F138A2" w:rsidRDefault="00F138A2" w:rsidP="00F138A2">
      <w:pPr>
        <w:numPr>
          <w:ilvl w:val="0"/>
          <w:numId w:val="1"/>
        </w:numPr>
        <w:spacing w:after="0" w:line="240" w:lineRule="auto"/>
        <w:ind w:left="360"/>
        <w:contextualSpacing/>
        <w:rPr>
          <w:rFonts w:ascii="Verdana Pro" w:eastAsia="Verdana Pro" w:hAnsi="Verdana Pro" w:cs="Verdana Pro"/>
          <w:b/>
          <w:bCs/>
        </w:rPr>
      </w:pPr>
      <w:r w:rsidRPr="00F138A2">
        <w:rPr>
          <w:rFonts w:ascii="Verdana Pro" w:eastAsia="Verdana Pro" w:hAnsi="Verdana Pro" w:cs="Verdana Pro"/>
          <w:b/>
          <w:bCs/>
        </w:rPr>
        <w:t>BACKGROUND</w:t>
      </w:r>
    </w:p>
    <w:p w14:paraId="2774A007" w14:textId="77777777" w:rsidR="00F138A2" w:rsidRPr="00F138A2" w:rsidRDefault="00F138A2" w:rsidP="00F138A2">
      <w:pPr>
        <w:spacing w:after="0" w:line="240" w:lineRule="auto"/>
        <w:rPr>
          <w:rFonts w:ascii="Verdana Pro" w:eastAsia="Verdana Pro" w:hAnsi="Verdana Pro" w:cs="Verdana Pro"/>
        </w:rPr>
      </w:pPr>
      <w:r w:rsidRPr="00F138A2">
        <w:rPr>
          <w:rFonts w:ascii="Verdana Pro" w:eastAsia="Verdana Pro" w:hAnsi="Verdana Pro" w:cs="Verdana Pro"/>
        </w:rPr>
        <w:t>The health board’s standing orders state all board members must declare any personal, business or financial interest which may affect their role. Interests of close family should also be declared. Board members should declare any interests at the time they are appointed and any additions or changes as they arise.</w:t>
      </w:r>
    </w:p>
    <w:p w14:paraId="402BFB25" w14:textId="77777777" w:rsidR="00F138A2" w:rsidRPr="00F138A2" w:rsidRDefault="00F138A2" w:rsidP="00F138A2">
      <w:pPr>
        <w:spacing w:after="0" w:line="240" w:lineRule="auto"/>
        <w:rPr>
          <w:rFonts w:ascii="Verdana Pro" w:eastAsia="Verdana Pro" w:hAnsi="Verdana Pro" w:cs="Verdana Pro"/>
        </w:rPr>
      </w:pPr>
    </w:p>
    <w:p w14:paraId="724E82AB" w14:textId="77777777" w:rsidR="00F138A2" w:rsidRPr="00F138A2" w:rsidRDefault="00F138A2" w:rsidP="00F138A2">
      <w:pPr>
        <w:spacing w:after="0" w:line="240" w:lineRule="auto"/>
        <w:rPr>
          <w:rFonts w:ascii="Verdana Pro" w:eastAsia="Verdana Pro" w:hAnsi="Verdana Pro" w:cs="Verdana Pro"/>
        </w:rPr>
      </w:pPr>
      <w:r w:rsidRPr="00F138A2">
        <w:rPr>
          <w:rFonts w:ascii="Verdana Pro" w:eastAsia="Verdana Pro" w:hAnsi="Verdana Pro" w:cs="Verdana Pro"/>
        </w:rPr>
        <w:t>The health board’s standing orders also state that all staff should declare if they or a close relative or associate has a controlling or financial interest in a business which could impact on the health board. In addition, they must declare all private interests which could potentially result in personal gain thanks to their job.</w:t>
      </w:r>
    </w:p>
    <w:p w14:paraId="48F7DE38" w14:textId="77777777" w:rsidR="00F138A2" w:rsidRPr="00F138A2" w:rsidRDefault="00F138A2" w:rsidP="00F138A2">
      <w:pPr>
        <w:spacing w:after="0" w:line="240" w:lineRule="auto"/>
        <w:rPr>
          <w:rFonts w:ascii="Verdana Pro" w:eastAsia="Verdana Pro" w:hAnsi="Verdana Pro" w:cs="Verdana Pro"/>
          <w:b/>
          <w:bCs/>
        </w:rPr>
      </w:pPr>
    </w:p>
    <w:p w14:paraId="6814ED2C" w14:textId="77777777" w:rsidR="00F138A2" w:rsidRPr="00F138A2" w:rsidRDefault="00F138A2" w:rsidP="00F138A2">
      <w:pPr>
        <w:numPr>
          <w:ilvl w:val="0"/>
          <w:numId w:val="1"/>
        </w:numPr>
        <w:spacing w:after="0" w:line="240" w:lineRule="auto"/>
        <w:ind w:left="360"/>
        <w:contextualSpacing/>
        <w:rPr>
          <w:rFonts w:ascii="Verdana Pro" w:eastAsia="Verdana Pro" w:hAnsi="Verdana Pro" w:cs="Verdana Pro"/>
          <w:b/>
          <w:bCs/>
        </w:rPr>
      </w:pPr>
      <w:r w:rsidRPr="00F138A2">
        <w:rPr>
          <w:rFonts w:ascii="Verdana Pro" w:eastAsia="Verdana Pro" w:hAnsi="Verdana Pro" w:cs="Verdana Pro"/>
          <w:b/>
          <w:bCs/>
        </w:rPr>
        <w:t>GOVERNANCE AND RISK ISSUES</w:t>
      </w:r>
    </w:p>
    <w:p w14:paraId="05DBA13B" w14:textId="77777777" w:rsidR="00F138A2" w:rsidRPr="00F138A2" w:rsidRDefault="00F138A2" w:rsidP="00F138A2">
      <w:pPr>
        <w:spacing w:after="0" w:line="240" w:lineRule="auto"/>
        <w:rPr>
          <w:rFonts w:ascii="Verdana Pro" w:eastAsia="Verdana Pro" w:hAnsi="Verdana Pro" w:cs="Verdana Pro"/>
        </w:rPr>
      </w:pPr>
      <w:r w:rsidRPr="00F138A2">
        <w:rPr>
          <w:rFonts w:ascii="Verdana Pro" w:eastAsia="Verdana Pro" w:hAnsi="Verdana Pro" w:cs="Verdana Pro"/>
        </w:rPr>
        <w:t xml:space="preserve">In-line with good governance, the Audit Committee should receive an update on the entries to the declarations of interest and gifts and hospitality registers for the current financial year. </w:t>
      </w:r>
    </w:p>
    <w:p w14:paraId="55C50BA8" w14:textId="77777777" w:rsidR="00F138A2" w:rsidRPr="00F138A2" w:rsidRDefault="00F138A2" w:rsidP="00F138A2">
      <w:pPr>
        <w:autoSpaceDE w:val="0"/>
        <w:autoSpaceDN w:val="0"/>
        <w:adjustRightInd w:val="0"/>
        <w:spacing w:after="0" w:line="240" w:lineRule="auto"/>
        <w:rPr>
          <w:rFonts w:ascii="Verdana Pro" w:eastAsia="Verdana Pro" w:hAnsi="Verdana Pro" w:cs="Verdana Pro"/>
        </w:rPr>
      </w:pPr>
    </w:p>
    <w:p w14:paraId="035D00DB" w14:textId="1E690321" w:rsidR="00F138A2" w:rsidRPr="00F138A2" w:rsidRDefault="00F138A2" w:rsidP="00F138A2">
      <w:pPr>
        <w:autoSpaceDE w:val="0"/>
        <w:autoSpaceDN w:val="0"/>
        <w:adjustRightInd w:val="0"/>
        <w:spacing w:after="0" w:line="240" w:lineRule="auto"/>
        <w:rPr>
          <w:rFonts w:ascii="Verdana Pro" w:eastAsia="Verdana Pro" w:hAnsi="Verdana Pro" w:cs="Verdana Pro"/>
        </w:rPr>
      </w:pPr>
      <w:r w:rsidRPr="00F138A2">
        <w:rPr>
          <w:rFonts w:ascii="Verdana Pro" w:eastAsia="Verdana Pro" w:hAnsi="Verdana Pro" w:cs="Verdana Pro"/>
        </w:rPr>
        <w:t xml:space="preserve">At the start of each financial year, board members are asked to renew their declarations by the corporate governance team and these are reported to the Audit Committee </w:t>
      </w:r>
      <w:r w:rsidR="00D04033">
        <w:rPr>
          <w:rFonts w:ascii="Verdana Pro" w:eastAsia="Verdana Pro" w:hAnsi="Verdana Pro" w:cs="Verdana Pro"/>
        </w:rPr>
        <w:t xml:space="preserve">on a yearly basis. </w:t>
      </w:r>
      <w:r w:rsidRPr="00F138A2">
        <w:rPr>
          <w:rFonts w:ascii="Verdana Pro" w:eastAsia="Verdana Pro" w:hAnsi="Verdana Pro" w:cs="Verdana Pro"/>
        </w:rPr>
        <w:t xml:space="preserve"> A summary of board members’ current interests for 202</w:t>
      </w:r>
      <w:r w:rsidR="00D04033">
        <w:rPr>
          <w:rFonts w:ascii="Verdana Pro" w:eastAsia="Verdana Pro" w:hAnsi="Verdana Pro" w:cs="Verdana Pro"/>
        </w:rPr>
        <w:t>6-27</w:t>
      </w:r>
      <w:r w:rsidRPr="00F138A2">
        <w:rPr>
          <w:rFonts w:ascii="Verdana Pro" w:eastAsia="Verdana Pro" w:hAnsi="Verdana Pro" w:cs="Verdana Pro"/>
        </w:rPr>
        <w:t xml:space="preserve"> is at </w:t>
      </w:r>
      <w:r w:rsidRPr="00F138A2">
        <w:rPr>
          <w:rFonts w:ascii="Verdana Pro" w:eastAsia="Verdana Pro" w:hAnsi="Verdana Pro" w:cs="Verdana Pro"/>
          <w:b/>
          <w:bCs/>
        </w:rPr>
        <w:t>appendix one</w:t>
      </w:r>
      <w:r w:rsidRPr="00F138A2">
        <w:rPr>
          <w:rFonts w:ascii="Verdana Pro" w:eastAsia="Verdana Pro" w:hAnsi="Verdana Pro" w:cs="Verdana Pro"/>
        </w:rPr>
        <w:t xml:space="preserve">.  </w:t>
      </w:r>
    </w:p>
    <w:p w14:paraId="21F6765A" w14:textId="77777777" w:rsidR="00F138A2" w:rsidRPr="00F138A2" w:rsidRDefault="00F138A2" w:rsidP="00F138A2">
      <w:pPr>
        <w:autoSpaceDE w:val="0"/>
        <w:autoSpaceDN w:val="0"/>
        <w:adjustRightInd w:val="0"/>
        <w:spacing w:after="0" w:line="240" w:lineRule="auto"/>
        <w:rPr>
          <w:rFonts w:ascii="Verdana Pro" w:eastAsia="Verdana Pro" w:hAnsi="Verdana Pro" w:cs="Verdana Pro"/>
        </w:rPr>
      </w:pPr>
    </w:p>
    <w:p w14:paraId="0727154B" w14:textId="77777777" w:rsidR="00F138A2" w:rsidRPr="00F138A2" w:rsidRDefault="00F138A2" w:rsidP="00F138A2">
      <w:pPr>
        <w:spacing w:after="0" w:line="240" w:lineRule="auto"/>
        <w:rPr>
          <w:rFonts w:ascii="Verdana Pro" w:eastAsia="Verdana Pro" w:hAnsi="Verdana Pro" w:cs="Verdana Pro"/>
        </w:rPr>
      </w:pPr>
      <w:r w:rsidRPr="00F138A2">
        <w:rPr>
          <w:rFonts w:ascii="Verdana Pro" w:eastAsia="Verdana Pro" w:hAnsi="Verdana Pro" w:cs="Verdana Pro"/>
        </w:rPr>
        <w:t xml:space="preserve">Members of the service group triumvirates are sent declaration forms for completion at the start of each financial year as well as quarterly reminders to share with staff to declare interests and hospitality. </w:t>
      </w:r>
    </w:p>
    <w:p w14:paraId="01689360" w14:textId="77777777" w:rsidR="00F138A2" w:rsidRPr="00F138A2" w:rsidRDefault="00F138A2" w:rsidP="00F138A2">
      <w:pPr>
        <w:autoSpaceDE w:val="0"/>
        <w:autoSpaceDN w:val="0"/>
        <w:adjustRightInd w:val="0"/>
        <w:spacing w:after="0" w:line="240" w:lineRule="auto"/>
        <w:rPr>
          <w:rFonts w:ascii="Verdana Pro" w:eastAsia="Verdana Pro" w:hAnsi="Verdana Pro" w:cs="Verdana Pro"/>
        </w:rPr>
      </w:pPr>
    </w:p>
    <w:p w14:paraId="23EA7509" w14:textId="6FE3A8EC" w:rsidR="00F138A2" w:rsidRPr="00F138A2" w:rsidRDefault="00F138A2" w:rsidP="00F138A2">
      <w:pPr>
        <w:autoSpaceDE w:val="0"/>
        <w:autoSpaceDN w:val="0"/>
        <w:adjustRightInd w:val="0"/>
        <w:spacing w:after="0" w:line="240" w:lineRule="auto"/>
        <w:rPr>
          <w:rFonts w:ascii="Verdana Pro" w:eastAsia="Verdana Pro" w:hAnsi="Verdana Pro" w:cs="Verdana Pro"/>
          <w:b/>
          <w:bCs/>
        </w:rPr>
      </w:pPr>
      <w:r w:rsidRPr="00F138A2">
        <w:rPr>
          <w:rFonts w:ascii="Verdana Pro" w:eastAsia="Verdana Pro" w:hAnsi="Verdana Pro" w:cs="Verdana Pro"/>
        </w:rPr>
        <w:t xml:space="preserve">Arrangements are in place to prompt to </w:t>
      </w:r>
      <w:r w:rsidRPr="00F138A2">
        <w:rPr>
          <w:rFonts w:ascii="Verdana Pro" w:eastAsia="Verdana Pro" w:hAnsi="Verdana Pro" w:cs="Verdana Pro"/>
          <w:kern w:val="28"/>
          <w:lang w:eastAsia="en-GB"/>
        </w:rPr>
        <w:t xml:space="preserve">specific groups of employees to complete declaration of interest forms particularly those staff specified in ‘high risk’ areas such as; </w:t>
      </w:r>
      <w:r w:rsidRPr="00F138A2">
        <w:rPr>
          <w:rFonts w:ascii="Verdana Pro" w:eastAsia="Verdana Pro" w:hAnsi="Verdana Pro" w:cs="Verdana Pro"/>
          <w:i/>
          <w:iCs/>
          <w:kern w:val="28"/>
          <w:lang w:eastAsia="en-GB"/>
        </w:rPr>
        <w:t>capital planning, estates, pharmacy and procurement</w:t>
      </w:r>
      <w:r w:rsidRPr="00F138A2">
        <w:rPr>
          <w:rFonts w:ascii="Verdana Pro" w:eastAsia="Verdana Pro" w:hAnsi="Verdana Pro" w:cs="Verdana Pro"/>
          <w:kern w:val="28"/>
          <w:lang w:eastAsia="en-GB"/>
        </w:rPr>
        <w:t xml:space="preserve">.  </w:t>
      </w:r>
      <w:r w:rsidRPr="00F138A2">
        <w:rPr>
          <w:rFonts w:ascii="Verdana Pro" w:eastAsia="Verdana Pro" w:hAnsi="Verdana Pro" w:cs="Verdana Pro"/>
        </w:rPr>
        <w:t xml:space="preserve">This includes any ‘nil </w:t>
      </w:r>
      <w:r w:rsidR="006E6AFB" w:rsidRPr="00F138A2">
        <w:rPr>
          <w:rFonts w:ascii="Verdana Pro" w:eastAsia="Verdana Pro" w:hAnsi="Verdana Pro" w:cs="Verdana Pro"/>
        </w:rPr>
        <w:t>returns</w:t>
      </w:r>
      <w:r w:rsidRPr="00F138A2">
        <w:rPr>
          <w:rFonts w:ascii="Verdana Pro" w:eastAsia="Verdana Pro" w:hAnsi="Verdana Pro" w:cs="Verdana Pro"/>
        </w:rPr>
        <w:t xml:space="preserve">. </w:t>
      </w:r>
    </w:p>
    <w:p w14:paraId="7498A5B8" w14:textId="77777777" w:rsidR="00F138A2" w:rsidRPr="00F138A2" w:rsidRDefault="00F138A2" w:rsidP="00F138A2">
      <w:pPr>
        <w:widowControl w:val="0"/>
        <w:autoSpaceDE w:val="0"/>
        <w:autoSpaceDN w:val="0"/>
        <w:adjustRightInd w:val="0"/>
        <w:spacing w:after="0" w:line="240" w:lineRule="auto"/>
        <w:ind w:left="1080"/>
        <w:contextualSpacing/>
        <w:rPr>
          <w:rFonts w:ascii="Verdana Pro" w:eastAsia="Verdana Pro" w:hAnsi="Verdana Pro" w:cs="Verdana Pro"/>
          <w:b/>
          <w:bCs/>
        </w:rPr>
      </w:pPr>
    </w:p>
    <w:p w14:paraId="1F1A8C2E" w14:textId="77777777" w:rsidR="00F138A2" w:rsidRPr="00F138A2" w:rsidRDefault="00F138A2" w:rsidP="00F138A2">
      <w:pPr>
        <w:widowControl w:val="0"/>
        <w:autoSpaceDE w:val="0"/>
        <w:autoSpaceDN w:val="0"/>
        <w:adjustRightInd w:val="0"/>
        <w:spacing w:after="0" w:line="240" w:lineRule="auto"/>
        <w:rPr>
          <w:rFonts w:ascii="Verdana Pro" w:eastAsia="Verdana Pro" w:hAnsi="Verdana Pro" w:cs="Verdana Pro"/>
        </w:rPr>
      </w:pPr>
      <w:r w:rsidRPr="00F138A2">
        <w:rPr>
          <w:rFonts w:ascii="Verdana Pro" w:eastAsia="Verdana Pro" w:hAnsi="Verdana Pro" w:cs="Verdana Pro"/>
        </w:rPr>
        <w:t xml:space="preserve">The health board currently hosts the Emergency Medical Retrieval and Transfer Service (EMRTS) for which the health board requires declarations of interest from its directors and senior managers. </w:t>
      </w:r>
    </w:p>
    <w:p w14:paraId="58807409" w14:textId="77777777" w:rsidR="00F138A2" w:rsidRDefault="00F138A2" w:rsidP="00F138A2">
      <w:pPr>
        <w:widowControl w:val="0"/>
        <w:autoSpaceDE w:val="0"/>
        <w:autoSpaceDN w:val="0"/>
        <w:adjustRightInd w:val="0"/>
        <w:spacing w:after="0" w:line="240" w:lineRule="auto"/>
        <w:rPr>
          <w:rFonts w:ascii="Verdana Pro" w:eastAsia="Verdana Pro" w:hAnsi="Verdana Pro" w:cs="Verdana Pro"/>
        </w:rPr>
      </w:pPr>
    </w:p>
    <w:p w14:paraId="528E9272" w14:textId="77777777" w:rsidR="008F6207" w:rsidRPr="00F138A2" w:rsidRDefault="008F6207" w:rsidP="00F138A2">
      <w:pPr>
        <w:widowControl w:val="0"/>
        <w:autoSpaceDE w:val="0"/>
        <w:autoSpaceDN w:val="0"/>
        <w:adjustRightInd w:val="0"/>
        <w:spacing w:after="0" w:line="240" w:lineRule="auto"/>
        <w:rPr>
          <w:rFonts w:ascii="Verdana Pro" w:eastAsia="Verdana Pro" w:hAnsi="Verdana Pro" w:cs="Verdana Pro"/>
        </w:rPr>
      </w:pPr>
    </w:p>
    <w:p w14:paraId="52F0675E" w14:textId="4577EEFB" w:rsidR="00F138A2" w:rsidRPr="00F138A2" w:rsidRDefault="00F138A2" w:rsidP="00F138A2">
      <w:pPr>
        <w:widowControl w:val="0"/>
        <w:autoSpaceDE w:val="0"/>
        <w:autoSpaceDN w:val="0"/>
        <w:adjustRightInd w:val="0"/>
        <w:spacing w:after="0" w:line="240" w:lineRule="auto"/>
        <w:rPr>
          <w:rFonts w:ascii="Verdana Pro" w:eastAsia="Verdana Pro" w:hAnsi="Verdana Pro" w:cs="Verdana Pro"/>
        </w:rPr>
      </w:pPr>
      <w:r w:rsidRPr="00F138A2">
        <w:rPr>
          <w:rFonts w:ascii="Verdana Pro" w:eastAsia="Verdana Pro" w:hAnsi="Verdana Pro" w:cs="Verdana Pro"/>
        </w:rPr>
        <w:t>All those received from staff outside of the board</w:t>
      </w:r>
      <w:r w:rsidR="009B2C45">
        <w:rPr>
          <w:rFonts w:ascii="Verdana Pro" w:eastAsia="Verdana Pro" w:hAnsi="Verdana Pro" w:cs="Verdana Pro"/>
        </w:rPr>
        <w:t xml:space="preserve"> membership</w:t>
      </w:r>
      <w:r w:rsidRPr="00F138A2">
        <w:rPr>
          <w:rFonts w:ascii="Verdana Pro" w:eastAsia="Verdana Pro" w:hAnsi="Verdana Pro" w:cs="Verdana Pro"/>
        </w:rPr>
        <w:t xml:space="preserve"> are logged </w:t>
      </w:r>
      <w:r w:rsidRPr="00F138A2">
        <w:rPr>
          <w:rFonts w:ascii="Verdana Pro" w:eastAsia="Verdana Pro" w:hAnsi="Verdana Pro" w:cs="Verdana Pro"/>
        </w:rPr>
        <w:lastRenderedPageBreak/>
        <w:t>on the declarations of interest register held by the Director of Corporate Governance, which is available on request.</w:t>
      </w:r>
    </w:p>
    <w:p w14:paraId="20B0CB4D" w14:textId="77777777" w:rsidR="00F138A2" w:rsidRPr="00F138A2" w:rsidRDefault="00F138A2" w:rsidP="00D912F3">
      <w:pPr>
        <w:widowControl w:val="0"/>
        <w:autoSpaceDE w:val="0"/>
        <w:autoSpaceDN w:val="0"/>
        <w:adjustRightInd w:val="0"/>
        <w:spacing w:after="0" w:line="240" w:lineRule="auto"/>
        <w:contextualSpacing/>
        <w:rPr>
          <w:rFonts w:ascii="Verdana Pro" w:eastAsia="Verdana Pro" w:hAnsi="Verdana Pro" w:cs="Verdana Pro"/>
        </w:rPr>
      </w:pPr>
    </w:p>
    <w:p w14:paraId="4AA45B0C" w14:textId="3996BBFF" w:rsidR="00013127" w:rsidRDefault="00F138A2" w:rsidP="00F138A2">
      <w:pPr>
        <w:widowControl w:val="0"/>
        <w:autoSpaceDE w:val="0"/>
        <w:autoSpaceDN w:val="0"/>
        <w:adjustRightInd w:val="0"/>
        <w:spacing w:after="0" w:line="240" w:lineRule="auto"/>
        <w:rPr>
          <w:rFonts w:ascii="Verdana Pro" w:eastAsia="Verdana Pro" w:hAnsi="Verdana Pro" w:cs="Verdana Pro"/>
        </w:rPr>
      </w:pPr>
      <w:r w:rsidRPr="00F138A2">
        <w:rPr>
          <w:rFonts w:ascii="Verdana Pro" w:eastAsia="Verdana Pro" w:hAnsi="Verdana Pro" w:cs="Verdana Pro"/>
        </w:rPr>
        <w:t xml:space="preserve">Entries included on the gifts and hospitality register </w:t>
      </w:r>
      <w:r w:rsidR="0024008A">
        <w:rPr>
          <w:rFonts w:ascii="Verdana Pro" w:eastAsia="Verdana Pro" w:hAnsi="Verdana Pro" w:cs="Verdana Pro"/>
        </w:rPr>
        <w:t>since the</w:t>
      </w:r>
      <w:r w:rsidR="00D912F3">
        <w:rPr>
          <w:rFonts w:ascii="Verdana Pro" w:eastAsia="Verdana Pro" w:hAnsi="Verdana Pro" w:cs="Verdana Pro"/>
        </w:rPr>
        <w:t xml:space="preserve"> start of the 202</w:t>
      </w:r>
      <w:r w:rsidR="000F0432">
        <w:rPr>
          <w:rFonts w:ascii="Verdana Pro" w:eastAsia="Verdana Pro" w:hAnsi="Verdana Pro" w:cs="Verdana Pro"/>
        </w:rPr>
        <w:t>6</w:t>
      </w:r>
      <w:r w:rsidR="00D912F3">
        <w:rPr>
          <w:rFonts w:ascii="Verdana Pro" w:eastAsia="Verdana Pro" w:hAnsi="Verdana Pro" w:cs="Verdana Pro"/>
        </w:rPr>
        <w:t>-2</w:t>
      </w:r>
      <w:r w:rsidR="000F0432">
        <w:rPr>
          <w:rFonts w:ascii="Verdana Pro" w:eastAsia="Verdana Pro" w:hAnsi="Verdana Pro" w:cs="Verdana Pro"/>
        </w:rPr>
        <w:t>7</w:t>
      </w:r>
      <w:r w:rsidR="00D912F3">
        <w:rPr>
          <w:rFonts w:ascii="Verdana Pro" w:eastAsia="Verdana Pro" w:hAnsi="Verdana Pro" w:cs="Verdana Pro"/>
        </w:rPr>
        <w:t xml:space="preserve"> financial year </w:t>
      </w:r>
      <w:r w:rsidRPr="00F138A2">
        <w:rPr>
          <w:rFonts w:ascii="Verdana Pro" w:eastAsia="Verdana Pro" w:hAnsi="Verdana Pro" w:cs="Verdana Pro"/>
        </w:rPr>
        <w:t xml:space="preserve">have been included as </w:t>
      </w:r>
      <w:r w:rsidRPr="00F138A2">
        <w:rPr>
          <w:rFonts w:ascii="Verdana Pro" w:eastAsia="Verdana Pro" w:hAnsi="Verdana Pro" w:cs="Verdana Pro"/>
          <w:b/>
          <w:bCs/>
        </w:rPr>
        <w:t>appendix two.</w:t>
      </w:r>
      <w:r w:rsidRPr="00F138A2">
        <w:rPr>
          <w:rFonts w:ascii="Verdana Pro" w:eastAsia="Verdana Pro" w:hAnsi="Verdana Pro" w:cs="Verdana Pro"/>
        </w:rPr>
        <w:t xml:space="preserve"> </w:t>
      </w:r>
    </w:p>
    <w:p w14:paraId="1514395E" w14:textId="5123205E" w:rsidR="0026736F" w:rsidRDefault="00140169" w:rsidP="0026736F">
      <w:pPr>
        <w:pStyle w:val="NormalWeb"/>
        <w:numPr>
          <w:ilvl w:val="0"/>
          <w:numId w:val="1"/>
        </w:numPr>
        <w:rPr>
          <w:rStyle w:val="Strong"/>
          <w:rFonts w:ascii="Verdana" w:hAnsi="Verdana" w:cs="Segoe UI"/>
        </w:rPr>
      </w:pPr>
      <w:r>
        <w:rPr>
          <w:rStyle w:val="Strong"/>
          <w:rFonts w:ascii="Verdana" w:hAnsi="Verdana" w:cs="Segoe UI"/>
        </w:rPr>
        <w:t xml:space="preserve">DIGITAL </w:t>
      </w:r>
      <w:r w:rsidR="00013127" w:rsidRPr="003349D6">
        <w:rPr>
          <w:rStyle w:val="Strong"/>
          <w:rFonts w:ascii="Verdana" w:hAnsi="Verdana" w:cs="Segoe UI"/>
        </w:rPr>
        <w:t>DEVELOPME</w:t>
      </w:r>
      <w:r w:rsidR="003349D6">
        <w:rPr>
          <w:rStyle w:val="Strong"/>
          <w:rFonts w:ascii="Verdana" w:hAnsi="Verdana" w:cs="Segoe UI"/>
        </w:rPr>
        <w:t xml:space="preserve">NT </w:t>
      </w:r>
    </w:p>
    <w:p w14:paraId="46D19BE8" w14:textId="2CB545C3" w:rsidR="00140169" w:rsidRDefault="00013127" w:rsidP="0026736F">
      <w:pPr>
        <w:pStyle w:val="NormalWeb"/>
        <w:rPr>
          <w:rStyle w:val="Strong"/>
          <w:rFonts w:ascii="Verdana" w:hAnsi="Verdana" w:cs="Segoe UI"/>
          <w:b w:val="0"/>
          <w:bCs w:val="0"/>
        </w:rPr>
      </w:pPr>
      <w:r w:rsidRPr="0026736F">
        <w:rPr>
          <w:rStyle w:val="Strong"/>
          <w:rFonts w:ascii="Verdana" w:hAnsi="Verdana" w:cs="Segoe UI"/>
          <w:b w:val="0"/>
          <w:bCs w:val="0"/>
        </w:rPr>
        <w:t xml:space="preserve">Work is currently underway to </w:t>
      </w:r>
      <w:r w:rsidR="00136A92">
        <w:rPr>
          <w:rStyle w:val="Strong"/>
          <w:rFonts w:ascii="Verdana" w:hAnsi="Verdana" w:cs="Segoe UI"/>
          <w:b w:val="0"/>
          <w:bCs w:val="0"/>
        </w:rPr>
        <w:t xml:space="preserve">transfer </w:t>
      </w:r>
      <w:r w:rsidR="00140169">
        <w:rPr>
          <w:rStyle w:val="Strong"/>
          <w:rFonts w:ascii="Verdana" w:hAnsi="Verdana" w:cs="Segoe UI"/>
          <w:b w:val="0"/>
          <w:bCs w:val="0"/>
        </w:rPr>
        <w:t xml:space="preserve">the following </w:t>
      </w:r>
      <w:r w:rsidR="00136A92">
        <w:rPr>
          <w:rStyle w:val="Strong"/>
          <w:rFonts w:ascii="Verdana" w:hAnsi="Verdana" w:cs="Segoe UI"/>
          <w:b w:val="0"/>
          <w:bCs w:val="0"/>
        </w:rPr>
        <w:t>declaration forms from the Standards of Business Conduct policy onto the MS Forms platform</w:t>
      </w:r>
      <w:r w:rsidR="00140169">
        <w:rPr>
          <w:rStyle w:val="Strong"/>
          <w:rFonts w:ascii="Verdana" w:hAnsi="Verdana" w:cs="Segoe UI"/>
          <w:b w:val="0"/>
          <w:bCs w:val="0"/>
        </w:rPr>
        <w:t>;</w:t>
      </w:r>
    </w:p>
    <w:p w14:paraId="7D360E31" w14:textId="3FFABA63" w:rsidR="00140169" w:rsidRDefault="00140169" w:rsidP="00140169">
      <w:pPr>
        <w:pStyle w:val="NormalWeb"/>
        <w:numPr>
          <w:ilvl w:val="0"/>
          <w:numId w:val="13"/>
        </w:numPr>
        <w:rPr>
          <w:rStyle w:val="Strong"/>
          <w:rFonts w:ascii="Verdana" w:hAnsi="Verdana" w:cs="Segoe UI"/>
          <w:b w:val="0"/>
          <w:bCs w:val="0"/>
        </w:rPr>
      </w:pPr>
      <w:r>
        <w:rPr>
          <w:rStyle w:val="Strong"/>
          <w:rFonts w:ascii="Verdana" w:hAnsi="Verdana" w:cs="Segoe UI"/>
          <w:b w:val="0"/>
          <w:bCs w:val="0"/>
        </w:rPr>
        <w:t>Declarations of Interest (</w:t>
      </w:r>
      <w:proofErr w:type="spellStart"/>
      <w:r>
        <w:rPr>
          <w:rStyle w:val="Strong"/>
          <w:rFonts w:ascii="Verdana" w:hAnsi="Verdana" w:cs="Segoe UI"/>
          <w:b w:val="0"/>
          <w:bCs w:val="0"/>
        </w:rPr>
        <w:t>incl</w:t>
      </w:r>
      <w:proofErr w:type="spellEnd"/>
      <w:r>
        <w:rPr>
          <w:rStyle w:val="Strong"/>
          <w:rFonts w:ascii="Verdana" w:hAnsi="Verdana" w:cs="Segoe UI"/>
          <w:b w:val="0"/>
          <w:bCs w:val="0"/>
        </w:rPr>
        <w:t xml:space="preserve"> Secondary Employment);</w:t>
      </w:r>
    </w:p>
    <w:p w14:paraId="1DCB5EB8" w14:textId="600F82FA" w:rsidR="00140169" w:rsidRDefault="00140169" w:rsidP="00140169">
      <w:pPr>
        <w:pStyle w:val="NormalWeb"/>
        <w:numPr>
          <w:ilvl w:val="0"/>
          <w:numId w:val="13"/>
        </w:numPr>
        <w:rPr>
          <w:rStyle w:val="Strong"/>
          <w:rFonts w:ascii="Verdana" w:hAnsi="Verdana" w:cs="Segoe UI"/>
          <w:b w:val="0"/>
          <w:bCs w:val="0"/>
        </w:rPr>
      </w:pPr>
      <w:r>
        <w:rPr>
          <w:rStyle w:val="Strong"/>
          <w:rFonts w:ascii="Verdana" w:hAnsi="Verdana" w:cs="Segoe UI"/>
          <w:b w:val="0"/>
          <w:bCs w:val="0"/>
        </w:rPr>
        <w:t>Gifts, Hospitality and Sponsorship;</w:t>
      </w:r>
    </w:p>
    <w:p w14:paraId="1DFD887F" w14:textId="77777777" w:rsidR="00140169" w:rsidRDefault="00140169" w:rsidP="00140169">
      <w:pPr>
        <w:pStyle w:val="NormalWeb"/>
        <w:numPr>
          <w:ilvl w:val="0"/>
          <w:numId w:val="13"/>
        </w:numPr>
        <w:rPr>
          <w:rStyle w:val="Strong"/>
          <w:rFonts w:ascii="Verdana" w:hAnsi="Verdana" w:cs="Segoe UI"/>
          <w:b w:val="0"/>
          <w:bCs w:val="0"/>
        </w:rPr>
      </w:pPr>
      <w:r>
        <w:rPr>
          <w:rStyle w:val="Strong"/>
          <w:rFonts w:ascii="Verdana" w:hAnsi="Verdana" w:cs="Segoe UI"/>
          <w:b w:val="0"/>
          <w:bCs w:val="0"/>
        </w:rPr>
        <w:t>Honoraria and Miscellaneous Payments, and</w:t>
      </w:r>
    </w:p>
    <w:p w14:paraId="226A26D6" w14:textId="77777777" w:rsidR="00140169" w:rsidRDefault="00140169" w:rsidP="00140169">
      <w:pPr>
        <w:pStyle w:val="NormalWeb"/>
        <w:numPr>
          <w:ilvl w:val="0"/>
          <w:numId w:val="13"/>
        </w:numPr>
        <w:rPr>
          <w:rStyle w:val="Strong"/>
          <w:rFonts w:ascii="Verdana" w:hAnsi="Verdana" w:cs="Segoe UI"/>
          <w:b w:val="0"/>
          <w:bCs w:val="0"/>
        </w:rPr>
      </w:pPr>
      <w:r>
        <w:rPr>
          <w:rStyle w:val="Strong"/>
          <w:rFonts w:ascii="Verdana" w:hAnsi="Verdana" w:cs="Segoe UI"/>
          <w:b w:val="0"/>
          <w:bCs w:val="0"/>
        </w:rPr>
        <w:t>Private Clinical Work.</w:t>
      </w:r>
    </w:p>
    <w:p w14:paraId="081A7316" w14:textId="31A32A44" w:rsidR="00136A92" w:rsidRDefault="00140169" w:rsidP="0026736F">
      <w:pPr>
        <w:pStyle w:val="NormalWeb"/>
        <w:rPr>
          <w:rStyle w:val="Strong"/>
          <w:rFonts w:ascii="Verdana" w:hAnsi="Verdana" w:cs="Segoe UI"/>
          <w:b w:val="0"/>
          <w:bCs w:val="0"/>
        </w:rPr>
      </w:pPr>
      <w:r>
        <w:rPr>
          <w:rStyle w:val="Strong"/>
          <w:rFonts w:ascii="Verdana" w:hAnsi="Verdana" w:cs="Segoe UI"/>
          <w:b w:val="0"/>
          <w:bCs w:val="0"/>
        </w:rPr>
        <w:t xml:space="preserve">The work, being </w:t>
      </w:r>
      <w:r w:rsidR="00013127" w:rsidRPr="0026736F">
        <w:rPr>
          <w:rStyle w:val="Strong"/>
          <w:rFonts w:ascii="Verdana" w:hAnsi="Verdana" w:cs="Segoe UI"/>
          <w:b w:val="0"/>
          <w:bCs w:val="0"/>
        </w:rPr>
        <w:t xml:space="preserve">led by the Corporate Governance Team in collaboration with </w:t>
      </w:r>
      <w:r>
        <w:rPr>
          <w:rStyle w:val="Strong"/>
          <w:rFonts w:ascii="Verdana" w:hAnsi="Verdana" w:cs="Segoe UI"/>
          <w:b w:val="0"/>
          <w:bCs w:val="0"/>
        </w:rPr>
        <w:t>digital colleagues,</w:t>
      </w:r>
      <w:r w:rsidR="00136A92">
        <w:rPr>
          <w:rStyle w:val="Strong"/>
          <w:rFonts w:ascii="Verdana" w:hAnsi="Verdana" w:cs="Segoe UI"/>
          <w:b w:val="0"/>
          <w:bCs w:val="0"/>
        </w:rPr>
        <w:t xml:space="preserve"> </w:t>
      </w:r>
      <w:r w:rsidR="00013127" w:rsidRPr="0026736F">
        <w:rPr>
          <w:rStyle w:val="Strong"/>
          <w:rFonts w:ascii="Verdana" w:hAnsi="Verdana" w:cs="Segoe UI"/>
          <w:b w:val="0"/>
          <w:bCs w:val="0"/>
        </w:rPr>
        <w:t xml:space="preserve">is expected to be finalised </w:t>
      </w:r>
      <w:r w:rsidR="00136A92">
        <w:rPr>
          <w:rStyle w:val="Strong"/>
          <w:rFonts w:ascii="Verdana" w:hAnsi="Verdana" w:cs="Segoe UI"/>
          <w:b w:val="0"/>
          <w:bCs w:val="0"/>
        </w:rPr>
        <w:t xml:space="preserve">and rolled out across the organisation </w:t>
      </w:r>
      <w:r w:rsidR="00013127" w:rsidRPr="0026736F">
        <w:rPr>
          <w:rStyle w:val="Strong"/>
          <w:rFonts w:ascii="Verdana" w:hAnsi="Verdana" w:cs="Segoe UI"/>
          <w:b w:val="0"/>
          <w:bCs w:val="0"/>
        </w:rPr>
        <w:t>by the end of September 2026</w:t>
      </w:r>
      <w:r w:rsidR="00136A92">
        <w:rPr>
          <w:rStyle w:val="Strong"/>
          <w:rFonts w:ascii="Verdana" w:hAnsi="Verdana" w:cs="Segoe UI"/>
          <w:b w:val="0"/>
          <w:bCs w:val="0"/>
        </w:rPr>
        <w:t xml:space="preserve">, accompanied by a Standard Operating </w:t>
      </w:r>
      <w:r>
        <w:rPr>
          <w:rStyle w:val="Strong"/>
          <w:rFonts w:ascii="Verdana" w:hAnsi="Verdana" w:cs="Segoe UI"/>
          <w:b w:val="0"/>
          <w:bCs w:val="0"/>
        </w:rPr>
        <w:t>P</w:t>
      </w:r>
      <w:r w:rsidR="00136A92">
        <w:rPr>
          <w:rStyle w:val="Strong"/>
          <w:rFonts w:ascii="Verdana" w:hAnsi="Verdana" w:cs="Segoe UI"/>
          <w:b w:val="0"/>
          <w:bCs w:val="0"/>
        </w:rPr>
        <w:t>rocedure</w:t>
      </w:r>
      <w:r w:rsidR="00C07F02">
        <w:rPr>
          <w:rStyle w:val="Strong"/>
          <w:rFonts w:ascii="Verdana" w:hAnsi="Verdana" w:cs="Segoe UI"/>
          <w:b w:val="0"/>
          <w:bCs w:val="0"/>
        </w:rPr>
        <w:t xml:space="preserve">, </w:t>
      </w:r>
      <w:r w:rsidR="007760D1">
        <w:rPr>
          <w:rStyle w:val="Strong"/>
          <w:rFonts w:ascii="Verdana" w:hAnsi="Verdana" w:cs="Segoe UI"/>
          <w:b w:val="0"/>
          <w:bCs w:val="0"/>
        </w:rPr>
        <w:t xml:space="preserve">and </w:t>
      </w:r>
      <w:r w:rsidR="00136A92">
        <w:rPr>
          <w:rStyle w:val="Strong"/>
          <w:rFonts w:ascii="Verdana" w:hAnsi="Verdana" w:cs="Segoe UI"/>
          <w:b w:val="0"/>
          <w:bCs w:val="0"/>
        </w:rPr>
        <w:t>guidance for all staff</w:t>
      </w:r>
      <w:r w:rsidR="007760D1">
        <w:rPr>
          <w:rStyle w:val="Strong"/>
          <w:rFonts w:ascii="Verdana" w:hAnsi="Verdana" w:cs="Segoe UI"/>
          <w:b w:val="0"/>
          <w:bCs w:val="0"/>
        </w:rPr>
        <w:t xml:space="preserve">. As a </w:t>
      </w:r>
      <w:r w:rsidR="00345996">
        <w:rPr>
          <w:rStyle w:val="Strong"/>
          <w:rFonts w:ascii="Verdana" w:hAnsi="Verdana" w:cs="Segoe UI"/>
          <w:b w:val="0"/>
          <w:bCs w:val="0"/>
        </w:rPr>
        <w:t>result,</w:t>
      </w:r>
      <w:r w:rsidR="007760D1">
        <w:rPr>
          <w:rStyle w:val="Strong"/>
          <w:rFonts w:ascii="Verdana" w:hAnsi="Verdana" w:cs="Segoe UI"/>
          <w:b w:val="0"/>
          <w:bCs w:val="0"/>
        </w:rPr>
        <w:t xml:space="preserve"> the S</w:t>
      </w:r>
      <w:r w:rsidR="00032E1F">
        <w:rPr>
          <w:rStyle w:val="Strong"/>
          <w:rFonts w:ascii="Verdana" w:hAnsi="Verdana" w:cs="Segoe UI"/>
          <w:b w:val="0"/>
          <w:bCs w:val="0"/>
        </w:rPr>
        <w:t>tandards of Business Conduct policy</w:t>
      </w:r>
      <w:r w:rsidR="007760D1">
        <w:rPr>
          <w:rStyle w:val="Strong"/>
          <w:rFonts w:ascii="Verdana" w:hAnsi="Verdana" w:cs="Segoe UI"/>
          <w:b w:val="0"/>
          <w:bCs w:val="0"/>
        </w:rPr>
        <w:t xml:space="preserve"> is currently under review to reflect the changes</w:t>
      </w:r>
      <w:r w:rsidR="00F05B08">
        <w:rPr>
          <w:rStyle w:val="Strong"/>
          <w:rFonts w:ascii="Verdana" w:hAnsi="Verdana" w:cs="Segoe UI"/>
          <w:b w:val="0"/>
          <w:bCs w:val="0"/>
        </w:rPr>
        <w:t>.</w:t>
      </w:r>
    </w:p>
    <w:p w14:paraId="3218B468" w14:textId="7EC6F49D" w:rsidR="00F138A2" w:rsidRPr="0026736F" w:rsidRDefault="00013127" w:rsidP="0026736F">
      <w:pPr>
        <w:pStyle w:val="NormalWeb"/>
        <w:rPr>
          <w:rFonts w:ascii="Verdana" w:hAnsi="Verdana" w:cs="Segoe UI"/>
          <w:b/>
          <w:bCs/>
        </w:rPr>
      </w:pPr>
      <w:r w:rsidRPr="0026736F">
        <w:rPr>
          <w:rStyle w:val="Strong"/>
          <w:rFonts w:ascii="Verdana" w:hAnsi="Verdana" w:cs="Segoe UI"/>
          <w:b w:val="0"/>
          <w:bCs w:val="0"/>
        </w:rPr>
        <w:t xml:space="preserve">Once implemented, </w:t>
      </w:r>
      <w:r w:rsidR="00136A92">
        <w:rPr>
          <w:rStyle w:val="Strong"/>
          <w:rFonts w:ascii="Verdana" w:hAnsi="Verdana" w:cs="Segoe UI"/>
          <w:b w:val="0"/>
          <w:bCs w:val="0"/>
        </w:rPr>
        <w:t>the</w:t>
      </w:r>
      <w:r w:rsidR="00F05B08">
        <w:rPr>
          <w:rStyle w:val="Strong"/>
          <w:rFonts w:ascii="Verdana" w:hAnsi="Verdana" w:cs="Segoe UI"/>
          <w:b w:val="0"/>
          <w:bCs w:val="0"/>
        </w:rPr>
        <w:t xml:space="preserve"> digital</w:t>
      </w:r>
      <w:r w:rsidR="00136A92">
        <w:rPr>
          <w:rStyle w:val="Strong"/>
          <w:rFonts w:ascii="Verdana" w:hAnsi="Verdana" w:cs="Segoe UI"/>
          <w:b w:val="0"/>
          <w:bCs w:val="0"/>
        </w:rPr>
        <w:t xml:space="preserve"> declaration </w:t>
      </w:r>
      <w:r w:rsidRPr="0026736F">
        <w:rPr>
          <w:rStyle w:val="Strong"/>
          <w:rFonts w:ascii="Verdana" w:hAnsi="Verdana" w:cs="Segoe UI"/>
          <w:b w:val="0"/>
          <w:bCs w:val="0"/>
        </w:rPr>
        <w:t>forms</w:t>
      </w:r>
      <w:r w:rsidR="00136A92">
        <w:rPr>
          <w:rStyle w:val="Strong"/>
          <w:rFonts w:ascii="Verdana" w:hAnsi="Verdana" w:cs="Segoe UI"/>
          <w:b w:val="0"/>
          <w:bCs w:val="0"/>
        </w:rPr>
        <w:t xml:space="preserve"> </w:t>
      </w:r>
      <w:r w:rsidRPr="0026736F">
        <w:rPr>
          <w:rStyle w:val="Strong"/>
          <w:rFonts w:ascii="Verdana" w:hAnsi="Verdana" w:cs="Segoe UI"/>
          <w:b w:val="0"/>
          <w:bCs w:val="0"/>
        </w:rPr>
        <w:t xml:space="preserve">will be accessible to all staff via the Corporate Governance Hub, improving </w:t>
      </w:r>
      <w:r w:rsidR="00136A92">
        <w:rPr>
          <w:rStyle w:val="Strong"/>
          <w:rFonts w:ascii="Verdana" w:hAnsi="Verdana" w:cs="Segoe UI"/>
          <w:b w:val="0"/>
          <w:bCs w:val="0"/>
        </w:rPr>
        <w:t>accessibility</w:t>
      </w:r>
      <w:r w:rsidR="00140169">
        <w:rPr>
          <w:rStyle w:val="Strong"/>
          <w:rFonts w:ascii="Verdana" w:hAnsi="Verdana" w:cs="Segoe UI"/>
          <w:b w:val="0"/>
          <w:bCs w:val="0"/>
        </w:rPr>
        <w:t xml:space="preserve"> and</w:t>
      </w:r>
      <w:r w:rsidR="00136A92">
        <w:rPr>
          <w:rStyle w:val="Strong"/>
          <w:rFonts w:ascii="Verdana" w:hAnsi="Verdana" w:cs="Segoe UI"/>
          <w:b w:val="0"/>
          <w:bCs w:val="0"/>
        </w:rPr>
        <w:t xml:space="preserve"> </w:t>
      </w:r>
      <w:r w:rsidRPr="0026736F">
        <w:rPr>
          <w:rStyle w:val="Strong"/>
          <w:rFonts w:ascii="Verdana" w:hAnsi="Verdana" w:cs="Segoe UI"/>
          <w:b w:val="0"/>
          <w:bCs w:val="0"/>
        </w:rPr>
        <w:t xml:space="preserve">the efficiency of data collection, monitoring and reporting arrangements. This will strengthen </w:t>
      </w:r>
      <w:r w:rsidR="00140169">
        <w:rPr>
          <w:rStyle w:val="Strong"/>
          <w:rFonts w:ascii="Verdana" w:hAnsi="Verdana" w:cs="Segoe UI"/>
          <w:b w:val="0"/>
          <w:bCs w:val="0"/>
        </w:rPr>
        <w:t xml:space="preserve">overall </w:t>
      </w:r>
      <w:r w:rsidRPr="0026736F">
        <w:rPr>
          <w:rStyle w:val="Strong"/>
          <w:rFonts w:ascii="Verdana" w:hAnsi="Verdana" w:cs="Segoe UI"/>
          <w:b w:val="0"/>
          <w:bCs w:val="0"/>
        </w:rPr>
        <w:t xml:space="preserve">governance processes and provide additional assurance regarding the management and oversight of </w:t>
      </w:r>
      <w:r w:rsidR="00140169">
        <w:rPr>
          <w:rStyle w:val="Strong"/>
          <w:rFonts w:ascii="Verdana" w:hAnsi="Verdana" w:cs="Segoe UI"/>
          <w:b w:val="0"/>
          <w:bCs w:val="0"/>
        </w:rPr>
        <w:t xml:space="preserve">the </w:t>
      </w:r>
      <w:r w:rsidR="00136A92">
        <w:rPr>
          <w:rStyle w:val="Strong"/>
          <w:rFonts w:ascii="Verdana" w:hAnsi="Verdana" w:cs="Segoe UI"/>
          <w:b w:val="0"/>
          <w:bCs w:val="0"/>
        </w:rPr>
        <w:t>Health Board</w:t>
      </w:r>
      <w:r w:rsidR="00140169">
        <w:rPr>
          <w:rStyle w:val="Strong"/>
          <w:rFonts w:ascii="Verdana" w:hAnsi="Verdana" w:cs="Segoe UI"/>
          <w:b w:val="0"/>
          <w:bCs w:val="0"/>
        </w:rPr>
        <w:t>’s</w:t>
      </w:r>
      <w:r w:rsidR="00136A92">
        <w:rPr>
          <w:rStyle w:val="Strong"/>
          <w:rFonts w:ascii="Verdana" w:hAnsi="Verdana" w:cs="Segoe UI"/>
          <w:b w:val="0"/>
          <w:bCs w:val="0"/>
        </w:rPr>
        <w:t xml:space="preserve"> </w:t>
      </w:r>
      <w:r w:rsidRPr="0026736F">
        <w:rPr>
          <w:rStyle w:val="Strong"/>
          <w:rFonts w:ascii="Verdana" w:hAnsi="Verdana" w:cs="Segoe UI"/>
          <w:b w:val="0"/>
          <w:bCs w:val="0"/>
        </w:rPr>
        <w:t>declaration</w:t>
      </w:r>
      <w:r w:rsidR="00136A92">
        <w:rPr>
          <w:rStyle w:val="Strong"/>
          <w:rFonts w:ascii="Verdana" w:hAnsi="Verdana" w:cs="Segoe UI"/>
          <w:b w:val="0"/>
          <w:bCs w:val="0"/>
        </w:rPr>
        <w:t xml:space="preserve"> </w:t>
      </w:r>
      <w:r w:rsidR="00140169">
        <w:rPr>
          <w:rStyle w:val="Strong"/>
          <w:rFonts w:ascii="Verdana" w:hAnsi="Verdana" w:cs="Segoe UI"/>
          <w:b w:val="0"/>
          <w:bCs w:val="0"/>
        </w:rPr>
        <w:t xml:space="preserve">position in line with its </w:t>
      </w:r>
      <w:r w:rsidR="00A22EA0">
        <w:rPr>
          <w:rStyle w:val="Strong"/>
          <w:rFonts w:ascii="Verdana" w:hAnsi="Verdana" w:cs="Segoe UI"/>
          <w:b w:val="0"/>
          <w:bCs w:val="0"/>
        </w:rPr>
        <w:t>stat</w:t>
      </w:r>
      <w:r w:rsidR="00B8692F">
        <w:rPr>
          <w:rStyle w:val="Strong"/>
          <w:rFonts w:ascii="Verdana" w:hAnsi="Verdana" w:cs="Segoe UI"/>
          <w:b w:val="0"/>
          <w:bCs w:val="0"/>
        </w:rPr>
        <w:t>utory</w:t>
      </w:r>
      <w:r w:rsidR="00140169">
        <w:rPr>
          <w:rStyle w:val="Strong"/>
          <w:rFonts w:ascii="Verdana" w:hAnsi="Verdana" w:cs="Segoe UI"/>
          <w:b w:val="0"/>
          <w:bCs w:val="0"/>
        </w:rPr>
        <w:t xml:space="preserve"> requirements. This includes the publishing of </w:t>
      </w:r>
      <w:r w:rsidR="00345996">
        <w:rPr>
          <w:rStyle w:val="Strong"/>
          <w:rFonts w:ascii="Verdana" w:hAnsi="Verdana" w:cs="Segoe UI"/>
          <w:b w:val="0"/>
          <w:bCs w:val="0"/>
        </w:rPr>
        <w:t>up-to-date</w:t>
      </w:r>
      <w:r w:rsidR="00140169">
        <w:rPr>
          <w:rStyle w:val="Strong"/>
          <w:rFonts w:ascii="Verdana" w:hAnsi="Verdana" w:cs="Segoe UI"/>
          <w:b w:val="0"/>
          <w:bCs w:val="0"/>
        </w:rPr>
        <w:t xml:space="preserve"> declaration registers on the website</w:t>
      </w:r>
      <w:r w:rsidR="00832D29">
        <w:rPr>
          <w:rStyle w:val="Strong"/>
          <w:rFonts w:ascii="Verdana" w:hAnsi="Verdana" w:cs="Segoe UI"/>
          <w:b w:val="0"/>
          <w:bCs w:val="0"/>
        </w:rPr>
        <w:t xml:space="preserve"> throughout the financial year.</w:t>
      </w:r>
    </w:p>
    <w:p w14:paraId="78CDCBE6" w14:textId="284E6EBD" w:rsidR="00F138A2" w:rsidRPr="003349D6" w:rsidRDefault="00F138A2" w:rsidP="003349D6">
      <w:pPr>
        <w:pStyle w:val="ListParagraph"/>
        <w:numPr>
          <w:ilvl w:val="0"/>
          <w:numId w:val="1"/>
        </w:numPr>
        <w:spacing w:after="0" w:line="240" w:lineRule="auto"/>
        <w:rPr>
          <w:rFonts w:ascii="Verdana Pro" w:eastAsia="Verdana Pro" w:hAnsi="Verdana Pro" w:cs="Verdana Pro"/>
          <w:b/>
          <w:bCs/>
        </w:rPr>
      </w:pPr>
      <w:r w:rsidRPr="003349D6">
        <w:rPr>
          <w:rFonts w:ascii="Verdana Pro" w:eastAsia="Verdana Pro" w:hAnsi="Verdana Pro" w:cs="Verdana Pro"/>
          <w:b/>
          <w:bCs/>
        </w:rPr>
        <w:t>FINANCIAL IMPLICATIONS</w:t>
      </w:r>
    </w:p>
    <w:p w14:paraId="0A1439C2" w14:textId="77777777" w:rsidR="00F138A2" w:rsidRPr="00F138A2" w:rsidRDefault="00F138A2" w:rsidP="00F138A2">
      <w:pPr>
        <w:spacing w:after="0" w:line="240" w:lineRule="auto"/>
        <w:rPr>
          <w:rFonts w:ascii="Verdana Pro" w:eastAsia="Verdana Pro" w:hAnsi="Verdana Pro" w:cs="Verdana Pro"/>
          <w:b/>
          <w:bCs/>
        </w:rPr>
      </w:pPr>
      <w:r w:rsidRPr="00F138A2">
        <w:rPr>
          <w:rFonts w:ascii="Verdana Pro" w:eastAsia="Verdana Pro" w:hAnsi="Verdana Pro" w:cs="Verdana Pro"/>
        </w:rPr>
        <w:t>There are no financial implications for the committee to consider.</w:t>
      </w:r>
    </w:p>
    <w:p w14:paraId="44F87D0D" w14:textId="77777777" w:rsidR="00F138A2" w:rsidRPr="00F138A2" w:rsidRDefault="00F138A2" w:rsidP="00F138A2">
      <w:pPr>
        <w:spacing w:after="0" w:line="240" w:lineRule="auto"/>
        <w:ind w:left="720"/>
        <w:contextualSpacing/>
        <w:rPr>
          <w:rFonts w:ascii="Verdana Pro" w:eastAsia="Verdana Pro" w:hAnsi="Verdana Pro" w:cs="Verdana Pro"/>
          <w:b/>
          <w:bCs/>
        </w:rPr>
      </w:pPr>
    </w:p>
    <w:p w14:paraId="0BE230B2" w14:textId="77777777" w:rsidR="00F138A2" w:rsidRPr="00F138A2" w:rsidRDefault="00F138A2" w:rsidP="003349D6">
      <w:pPr>
        <w:numPr>
          <w:ilvl w:val="0"/>
          <w:numId w:val="1"/>
        </w:numPr>
        <w:spacing w:after="0" w:line="240" w:lineRule="auto"/>
        <w:contextualSpacing/>
        <w:rPr>
          <w:rFonts w:ascii="Verdana Pro" w:eastAsia="Verdana Pro" w:hAnsi="Verdana Pro" w:cs="Verdana Pro"/>
          <w:b/>
          <w:bCs/>
        </w:rPr>
      </w:pPr>
      <w:r w:rsidRPr="00F138A2">
        <w:rPr>
          <w:rFonts w:ascii="Verdana Pro" w:eastAsia="Verdana Pro" w:hAnsi="Verdana Pro" w:cs="Verdana Pro"/>
          <w:b/>
          <w:bCs/>
        </w:rPr>
        <w:t>RECOMMENDATION</w:t>
      </w:r>
    </w:p>
    <w:p w14:paraId="7F72CF63" w14:textId="77777777" w:rsidR="00F138A2" w:rsidRPr="00F138A2" w:rsidRDefault="00F138A2" w:rsidP="00F138A2">
      <w:pPr>
        <w:spacing w:after="0" w:line="240" w:lineRule="auto"/>
        <w:ind w:right="101"/>
        <w:rPr>
          <w:rFonts w:ascii="Verdana Pro" w:eastAsia="Verdana Pro" w:hAnsi="Verdana Pro" w:cs="Verdana Pro"/>
        </w:rPr>
      </w:pPr>
      <w:r w:rsidRPr="00F138A2">
        <w:rPr>
          <w:rFonts w:ascii="Verdana Pro" w:eastAsia="Verdana Pro" w:hAnsi="Verdana Pro" w:cs="Verdana Pro"/>
        </w:rPr>
        <w:t>Members are asked to:</w:t>
      </w:r>
    </w:p>
    <w:p w14:paraId="6BB327FA" w14:textId="77777777" w:rsidR="002D6FC6" w:rsidRDefault="002D6FC6" w:rsidP="002D6FC6">
      <w:pPr>
        <w:numPr>
          <w:ilvl w:val="0"/>
          <w:numId w:val="11"/>
        </w:numPr>
        <w:spacing w:after="0" w:line="240" w:lineRule="auto"/>
        <w:ind w:left="714" w:right="96" w:hanging="357"/>
      </w:pPr>
      <w:r w:rsidRPr="002D6FC6">
        <w:rPr>
          <w:b/>
          <w:bCs/>
        </w:rPr>
        <w:t xml:space="preserve">RECEIVE </w:t>
      </w:r>
      <w:r w:rsidRPr="002D6FC6">
        <w:t xml:space="preserve">the declarations of interest register; </w:t>
      </w:r>
    </w:p>
    <w:p w14:paraId="6107D810" w14:textId="2B40B02B" w:rsidR="002D6FC6" w:rsidRPr="002D6FC6" w:rsidRDefault="002D6FC6" w:rsidP="002D6FC6">
      <w:pPr>
        <w:numPr>
          <w:ilvl w:val="0"/>
          <w:numId w:val="11"/>
        </w:numPr>
        <w:spacing w:after="0" w:line="240" w:lineRule="auto"/>
        <w:ind w:left="714" w:right="96" w:hanging="357"/>
      </w:pPr>
      <w:r w:rsidRPr="002D6FC6">
        <w:rPr>
          <w:rFonts w:eastAsia="Verdana Pro" w:cs="Verdana Pro"/>
          <w:b/>
          <w:bCs/>
        </w:rPr>
        <w:t xml:space="preserve">RECEIVE </w:t>
      </w:r>
      <w:r w:rsidRPr="002D6FC6">
        <w:rPr>
          <w:rFonts w:eastAsia="Verdana Pro" w:cs="Verdana Pro"/>
        </w:rPr>
        <w:t>the gifts and hospitality register.</w:t>
      </w:r>
    </w:p>
    <w:p w14:paraId="04F8C0A6" w14:textId="77777777" w:rsidR="002D6FC6" w:rsidRPr="002D6FC6" w:rsidRDefault="002D6FC6" w:rsidP="002D6FC6">
      <w:pPr>
        <w:numPr>
          <w:ilvl w:val="0"/>
          <w:numId w:val="11"/>
        </w:numPr>
        <w:spacing w:after="0" w:line="240" w:lineRule="auto"/>
        <w:ind w:left="714" w:right="101" w:hanging="357"/>
        <w:contextualSpacing/>
        <w:jc w:val="both"/>
        <w:rPr>
          <w:rFonts w:eastAsia="Verdana Pro" w:cs="Verdana Pro"/>
        </w:rPr>
      </w:pPr>
      <w:r w:rsidRPr="002D6FC6">
        <w:rPr>
          <w:rFonts w:eastAsia="Verdana Pro" w:cs="Verdana Pro"/>
          <w:b/>
          <w:bCs/>
        </w:rPr>
        <w:t xml:space="preserve">TAKE ASSURANCE </w:t>
      </w:r>
      <w:r w:rsidRPr="002D6FC6">
        <w:rPr>
          <w:rFonts w:eastAsia="Verdana Pro" w:cs="Verdana Pro"/>
        </w:rPr>
        <w:t>of</w:t>
      </w:r>
      <w:r w:rsidRPr="002D6FC6">
        <w:rPr>
          <w:rFonts w:eastAsia="Verdana Pro" w:cs="Verdana Pro"/>
          <w:b/>
          <w:bCs/>
        </w:rPr>
        <w:t xml:space="preserve"> </w:t>
      </w:r>
      <w:r w:rsidRPr="002D6FC6">
        <w:rPr>
          <w:rFonts w:eastAsia="Verdana Pro" w:cs="Verdana Pro"/>
        </w:rPr>
        <w:t xml:space="preserve">the additional actions being taken to develop the declarations, gifts and hospital processes; </w:t>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lastRenderedPageBreak/>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lastRenderedPageBreak/>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00E4BBBB" w:rsidR="00F5324A" w:rsidRPr="00F8567E" w:rsidRDefault="009725AC"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184075A2" w:rsidR="00C43F7B" w:rsidRPr="00F8567E" w:rsidRDefault="009725AC"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64BA47FB" w:rsidR="00925DA1" w:rsidRDefault="009725AC"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0FBE0D40" w:rsidR="00925DA1" w:rsidRPr="00EF500F" w:rsidRDefault="00EB480D" w:rsidP="00EF500F">
            <w:pPr>
              <w:pBdr>
                <w:top w:val="nil"/>
                <w:left w:val="nil"/>
                <w:bottom w:val="nil"/>
                <w:right w:val="nil"/>
                <w:between w:val="nil"/>
                <w:bar w:val="nil"/>
              </w:pBdr>
              <w:rPr>
                <w:rFonts w:ascii="Verdana Pro" w:eastAsia="Verdana Pro" w:hAnsi="Verdana Pro" w:cs="Verdana Pro"/>
                <w:bdr w:val="nil"/>
              </w:rPr>
            </w:pPr>
            <w:r w:rsidRPr="00EB480D">
              <w:rPr>
                <w:rFonts w:ascii="Verdana Pro" w:eastAsia="Verdana Pro" w:hAnsi="Verdana Pro" w:cs="Verdana Pro"/>
              </w:rPr>
              <w:t xml:space="preserve">Ensuring good governance is critical part of providing good quality, safety and patient experience. </w:t>
            </w:r>
            <w:r w:rsidRPr="00EB480D">
              <w:rPr>
                <w:rFonts w:ascii="Verdana Pro" w:eastAsia="Verdana Pro" w:hAnsi="Verdana Pro" w:cs="Verdana Pro"/>
                <w:bdr w:val="nil"/>
              </w:rPr>
              <w:t>Ensuring that the health board is open and transparent in providing information is a key factor in the quality, safety and experience of patients receiving care.</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133368E9" w:rsidR="00925DA1" w:rsidRPr="00EF500F" w:rsidRDefault="00EB480D" w:rsidP="00EB480D">
            <w:pPr>
              <w:ind w:right="96"/>
            </w:pPr>
            <w:r w:rsidRPr="00EF500F">
              <w:t xml:space="preserve">No financial implications for the committee to be aware of. </w:t>
            </w:r>
          </w:p>
        </w:tc>
      </w:tr>
      <w:tr w:rsidR="00925DA1" w:rsidRPr="00F8567E" w14:paraId="6D290489" w14:textId="77777777" w:rsidTr="002432C6">
        <w:tc>
          <w:tcPr>
            <w:tcW w:w="9245" w:type="dxa"/>
            <w:gridSpan w:val="3"/>
            <w:shd w:val="clear" w:color="auto" w:fill="C1A775"/>
          </w:tcPr>
          <w:p w14:paraId="6D290488" w14:textId="77777777" w:rsidR="00925DA1" w:rsidRPr="00EF500F" w:rsidRDefault="00925DA1" w:rsidP="00925DA1">
            <w:pPr>
              <w:keepNext/>
              <w:keepLines/>
              <w:ind w:right="96"/>
              <w:rPr>
                <w:b/>
              </w:rPr>
            </w:pPr>
            <w:r w:rsidRPr="00EF500F">
              <w:rPr>
                <w:b/>
              </w:rPr>
              <w:t>Legal Implications (including equality and diversity assessment)</w:t>
            </w:r>
          </w:p>
        </w:tc>
      </w:tr>
      <w:tr w:rsidR="00925DA1" w:rsidRPr="00F8567E" w14:paraId="6D29048C" w14:textId="77777777" w:rsidTr="007B683C">
        <w:tc>
          <w:tcPr>
            <w:tcW w:w="9245" w:type="dxa"/>
            <w:gridSpan w:val="3"/>
          </w:tcPr>
          <w:p w14:paraId="6D29048B" w14:textId="65D583F4" w:rsidR="00925DA1" w:rsidRPr="00F8567E" w:rsidRDefault="00EB480D" w:rsidP="00925DA1">
            <w:pPr>
              <w:ind w:right="96"/>
              <w:rPr>
                <w:color w:val="FF0000"/>
              </w:rPr>
            </w:pPr>
            <w:r w:rsidRPr="00EF500F">
              <w:t xml:space="preserve">No legal implications for the committee to be aware of. </w:t>
            </w:r>
            <w:r w:rsidR="00925DA1" w:rsidRPr="00EF500F">
              <w:t xml:space="preserve">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0E82DF0A" w:rsidR="00925DA1" w:rsidRPr="00F8567E" w:rsidRDefault="00AB5412" w:rsidP="00EB480D">
            <w:pPr>
              <w:ind w:right="96"/>
              <w:rPr>
                <w:color w:val="FF0000"/>
              </w:rPr>
            </w:pPr>
            <w:r w:rsidRPr="00EF500F">
              <w:t xml:space="preserve">No staffing implications for the committee to be aware of. </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6A58F0E3" w:rsidR="00925DA1" w:rsidRPr="00EF500F" w:rsidRDefault="00AB5412" w:rsidP="00AB5412">
            <w:pPr>
              <w:ind w:right="96"/>
            </w:pPr>
            <w:r w:rsidRPr="00EF500F">
              <w:t xml:space="preserve">No implications for the committee to be aware of. </w:t>
            </w:r>
          </w:p>
        </w:tc>
      </w:tr>
      <w:tr w:rsidR="00925DA1" w:rsidRPr="00F8567E" w14:paraId="4C321512" w14:textId="77777777" w:rsidTr="002432C6">
        <w:tc>
          <w:tcPr>
            <w:tcW w:w="9245" w:type="dxa"/>
            <w:gridSpan w:val="3"/>
            <w:shd w:val="clear" w:color="auto" w:fill="C1A775"/>
          </w:tcPr>
          <w:p w14:paraId="7E102395" w14:textId="5A180082" w:rsidR="00925DA1" w:rsidRPr="00EF500F" w:rsidRDefault="00925DA1" w:rsidP="00925DA1">
            <w:pPr>
              <w:ind w:right="96"/>
              <w:rPr>
                <w:b/>
              </w:rPr>
            </w:pPr>
            <w:r w:rsidRPr="00EF500F">
              <w:rPr>
                <w:b/>
              </w:rPr>
              <w:t>Report History</w:t>
            </w:r>
          </w:p>
        </w:tc>
      </w:tr>
      <w:tr w:rsidR="00363CBC" w:rsidRPr="00F8567E" w14:paraId="6D29049A" w14:textId="77777777" w:rsidTr="001F6386">
        <w:tc>
          <w:tcPr>
            <w:tcW w:w="9245" w:type="dxa"/>
            <w:gridSpan w:val="3"/>
          </w:tcPr>
          <w:p w14:paraId="6D290499" w14:textId="0ABBCEA2" w:rsidR="00363CBC" w:rsidRPr="00F8567E" w:rsidRDefault="00363CBC" w:rsidP="00363CBC">
            <w:pPr>
              <w:ind w:right="96"/>
              <w:rPr>
                <w:color w:val="FF0000"/>
              </w:rPr>
            </w:pPr>
            <w:r w:rsidRPr="55255C7D">
              <w:rPr>
                <w:rFonts w:ascii="Verdana Pro" w:eastAsia="Verdana Pro" w:hAnsi="Verdana Pro" w:cs="Verdana Pro"/>
              </w:rPr>
              <w:t xml:space="preserve">Declarations of interest are reported to the committee on an annual basis. </w:t>
            </w:r>
          </w:p>
        </w:tc>
      </w:tr>
      <w:tr w:rsidR="00363CBC" w:rsidRPr="00F8567E" w14:paraId="08CD5C29" w14:textId="77777777" w:rsidTr="002432C6">
        <w:tc>
          <w:tcPr>
            <w:tcW w:w="9245" w:type="dxa"/>
            <w:gridSpan w:val="3"/>
            <w:shd w:val="clear" w:color="auto" w:fill="C1A775"/>
          </w:tcPr>
          <w:p w14:paraId="6800FBEB" w14:textId="3ED5416B" w:rsidR="00363CBC" w:rsidRPr="00F8567E" w:rsidRDefault="00363CBC" w:rsidP="00363CBC">
            <w:pPr>
              <w:ind w:right="96"/>
              <w:rPr>
                <w:color w:val="FF0000"/>
              </w:rPr>
            </w:pPr>
            <w:r w:rsidRPr="00C40206">
              <w:rPr>
                <w:b/>
              </w:rPr>
              <w:t>Appendices</w:t>
            </w:r>
          </w:p>
        </w:tc>
      </w:tr>
      <w:tr w:rsidR="00363CBC" w:rsidRPr="00F8567E" w14:paraId="6D29049F" w14:textId="77777777" w:rsidTr="00461D42">
        <w:tc>
          <w:tcPr>
            <w:tcW w:w="9245" w:type="dxa"/>
            <w:gridSpan w:val="3"/>
          </w:tcPr>
          <w:p w14:paraId="20741364" w14:textId="77777777" w:rsidR="00EF500F" w:rsidRDefault="00EF500F" w:rsidP="00EF500F">
            <w:pPr>
              <w:spacing w:after="160" w:line="259" w:lineRule="auto"/>
              <w:ind w:right="96"/>
              <w:rPr>
                <w:rFonts w:ascii="Verdana Pro" w:eastAsia="Verdana Pro" w:hAnsi="Verdana Pro" w:cs="Verdana Pro"/>
              </w:rPr>
            </w:pPr>
            <w:r w:rsidRPr="00EF500F">
              <w:rPr>
                <w:rFonts w:ascii="Verdana Pro" w:eastAsia="Verdana Pro" w:hAnsi="Verdana Pro" w:cs="Verdana Pro"/>
                <w:b/>
                <w:bCs/>
              </w:rPr>
              <w:lastRenderedPageBreak/>
              <w:t>Appendix 1</w:t>
            </w:r>
            <w:r w:rsidRPr="00EF500F">
              <w:rPr>
                <w:rFonts w:ascii="Verdana Pro" w:eastAsia="Verdana Pro" w:hAnsi="Verdana Pro" w:cs="Verdana Pro"/>
              </w:rPr>
              <w:t xml:space="preserve"> – the declarations of interest register </w:t>
            </w:r>
          </w:p>
          <w:p w14:paraId="6D29049D" w14:textId="0C740D80" w:rsidR="00363CBC" w:rsidRPr="00EF500F" w:rsidRDefault="00EF500F" w:rsidP="00EF500F">
            <w:pPr>
              <w:spacing w:after="160" w:line="259" w:lineRule="auto"/>
              <w:ind w:right="96"/>
              <w:rPr>
                <w:rFonts w:ascii="Verdana Pro" w:eastAsia="Verdana Pro" w:hAnsi="Verdana Pro" w:cs="Verdana Pro"/>
              </w:rPr>
            </w:pPr>
            <w:r w:rsidRPr="00EF500F">
              <w:rPr>
                <w:rFonts w:ascii="Verdana Pro" w:eastAsia="Verdana Pro" w:hAnsi="Verdana Pro" w:cs="Verdana Pro"/>
                <w:b/>
                <w:bCs/>
              </w:rPr>
              <w:t xml:space="preserve">Appendix 2 – </w:t>
            </w:r>
            <w:r w:rsidRPr="00EF500F">
              <w:rPr>
                <w:rFonts w:ascii="Verdana Pro" w:eastAsia="Verdana Pro" w:hAnsi="Verdana Pro" w:cs="Verdana Pro"/>
              </w:rPr>
              <w:t>gifts</w:t>
            </w:r>
            <w:r w:rsidR="009B2C45">
              <w:rPr>
                <w:rFonts w:ascii="Verdana Pro" w:eastAsia="Verdana Pro" w:hAnsi="Verdana Pro" w:cs="Verdana Pro"/>
              </w:rPr>
              <w:t xml:space="preserve">, </w:t>
            </w:r>
            <w:r w:rsidRPr="00EF500F">
              <w:rPr>
                <w:rFonts w:ascii="Verdana Pro" w:eastAsia="Verdana Pro" w:hAnsi="Verdana Pro" w:cs="Verdana Pro"/>
              </w:rPr>
              <w:t>hospitality</w:t>
            </w:r>
            <w:r w:rsidR="009B2C45">
              <w:rPr>
                <w:rFonts w:ascii="Verdana Pro" w:eastAsia="Verdana Pro" w:hAnsi="Verdana Pro" w:cs="Verdana Pro"/>
              </w:rPr>
              <w:t xml:space="preserve"> and sponsorship</w:t>
            </w:r>
            <w:r w:rsidRPr="00EF500F">
              <w:rPr>
                <w:rFonts w:ascii="Verdana Pro" w:eastAsia="Verdana Pro" w:hAnsi="Verdana Pro" w:cs="Verdana Pro"/>
              </w:rPr>
              <w:t xml:space="preserve"> register</w:t>
            </w:r>
          </w:p>
          <w:p w14:paraId="6D29049E" w14:textId="77777777" w:rsidR="00363CBC" w:rsidRPr="00F8567E" w:rsidRDefault="00363CBC" w:rsidP="00363CBC">
            <w:pPr>
              <w:ind w:right="96"/>
              <w:rPr>
                <w:color w:val="FF0000"/>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D633" w14:textId="77777777" w:rsidR="007C0593" w:rsidRDefault="007C0593" w:rsidP="00C107F2">
      <w:pPr>
        <w:spacing w:after="0" w:line="240" w:lineRule="auto"/>
      </w:pPr>
      <w:r>
        <w:separator/>
      </w:r>
    </w:p>
  </w:endnote>
  <w:endnote w:type="continuationSeparator" w:id="0">
    <w:p w14:paraId="7F7C7795" w14:textId="77777777" w:rsidR="007C0593" w:rsidRDefault="007C059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erdana Pro">
    <w:altName w:val="Calibri"/>
    <w:charset w:val="00"/>
    <w:family w:val="swiss"/>
    <w:pitch w:val="variable"/>
    <w:sig w:usb0="80000287" w:usb1="0000004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9" w14:textId="7351957F" w:rsidR="003324CB" w:rsidRDefault="0059125F" w:rsidP="0031077C">
    <w:pPr>
      <w:pStyle w:val="Footer"/>
      <w:jc w:val="right"/>
      <w:rPr>
        <w:rStyle w:val="CorporateStyle2"/>
      </w:rPr>
    </w:pPr>
    <w:sdt>
      <w:sdtPr>
        <w:rPr>
          <w:sz w:val="20"/>
        </w:rPr>
        <w:id w:val="-236249308"/>
        <w:docPartObj>
          <w:docPartGallery w:val="Page Numbers (Bottom of Page)"/>
          <w:docPartUnique/>
        </w:docPartObj>
      </w:sdtPr>
      <w:sdtEndPr>
        <w:rPr>
          <w:sz w:val="24"/>
        </w:rPr>
      </w:sdtEndPr>
      <w:sdtContent>
        <w:sdt>
          <w:sdtPr>
            <w:rPr>
              <w:sz w:val="20"/>
            </w:rPr>
            <w:id w:val="-1769616900"/>
            <w:docPartObj>
              <w:docPartGallery w:val="Page Numbers (Top of Page)"/>
              <w:docPartUnique/>
            </w:docPartObj>
          </w:sdtPr>
          <w:sdtEndPr>
            <w:rPr>
              <w:sz w:val="24"/>
            </w:rPr>
          </w:sdtEndPr>
          <w:sdtContent>
            <w:r w:rsidR="000B382D" w:rsidRPr="00F34A1F">
              <w:rPr>
                <w:sz w:val="20"/>
                <w:szCs w:val="20"/>
              </w:rPr>
              <w:t xml:space="preserve">Page </w:t>
            </w:r>
            <w:r w:rsidR="000B382D" w:rsidRPr="00F34A1F">
              <w:rPr>
                <w:b/>
                <w:bCs/>
                <w:sz w:val="20"/>
                <w:szCs w:val="20"/>
              </w:rPr>
              <w:fldChar w:fldCharType="begin"/>
            </w:r>
            <w:r w:rsidR="000B382D" w:rsidRPr="00F34A1F">
              <w:rPr>
                <w:b/>
                <w:bCs/>
                <w:sz w:val="20"/>
                <w:szCs w:val="20"/>
              </w:rPr>
              <w:instrText>PAGE</w:instrText>
            </w:r>
            <w:r w:rsidR="000B382D" w:rsidRPr="00F34A1F">
              <w:rPr>
                <w:b/>
                <w:bCs/>
                <w:sz w:val="20"/>
                <w:szCs w:val="20"/>
              </w:rPr>
              <w:fldChar w:fldCharType="separate"/>
            </w:r>
            <w:r w:rsidR="000B382D" w:rsidRPr="00F34A1F">
              <w:rPr>
                <w:b/>
                <w:bCs/>
                <w:sz w:val="20"/>
                <w:szCs w:val="20"/>
              </w:rPr>
              <w:t>2</w:t>
            </w:r>
            <w:r w:rsidR="000B382D" w:rsidRPr="00F34A1F">
              <w:rPr>
                <w:b/>
                <w:bCs/>
                <w:sz w:val="20"/>
                <w:szCs w:val="20"/>
              </w:rPr>
              <w:fldChar w:fldCharType="end"/>
            </w:r>
            <w:r w:rsidR="000B382D" w:rsidRPr="00F34A1F">
              <w:rPr>
                <w:sz w:val="20"/>
                <w:szCs w:val="20"/>
              </w:rPr>
              <w:t xml:space="preserve"> of </w:t>
            </w:r>
            <w:r w:rsidR="000B382D" w:rsidRPr="00F34A1F">
              <w:rPr>
                <w:b/>
                <w:bCs/>
                <w:sz w:val="20"/>
                <w:szCs w:val="20"/>
              </w:rPr>
              <w:fldChar w:fldCharType="begin"/>
            </w:r>
            <w:r w:rsidR="000B382D" w:rsidRPr="00F34A1F">
              <w:rPr>
                <w:b/>
                <w:bCs/>
                <w:sz w:val="20"/>
                <w:szCs w:val="20"/>
              </w:rPr>
              <w:instrText>NUMPAGES</w:instrText>
            </w:r>
            <w:r w:rsidR="000B382D" w:rsidRPr="00F34A1F">
              <w:rPr>
                <w:b/>
                <w:bCs/>
                <w:sz w:val="20"/>
                <w:szCs w:val="20"/>
              </w:rPr>
              <w:fldChar w:fldCharType="separate"/>
            </w:r>
            <w:r w:rsidR="000B382D" w:rsidRPr="00F34A1F">
              <w:rPr>
                <w:b/>
                <w:bCs/>
                <w:sz w:val="20"/>
                <w:szCs w:val="20"/>
              </w:rPr>
              <w:t>2</w:t>
            </w:r>
            <w:r w:rsidR="000B382D" w:rsidRPr="00F34A1F">
              <w:rPr>
                <w:b/>
                <w:bCs/>
                <w:sz w:val="20"/>
                <w:szCs w:val="20"/>
              </w:rPr>
              <w:fldChar w:fldCharType="end"/>
            </w:r>
          </w:sdtContent>
        </w:sdt>
      </w:sdtContent>
    </w:sdt>
    <w:r w:rsidR="00646AAE" w:rsidRPr="004C7750">
      <w:rPr>
        <w:noProof/>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r w:rsidR="00B4108E">
          <w:rPr>
            <w:rStyle w:val="CorporateStyle2"/>
          </w:rPr>
          <w:t>Audit Committee</w:t>
        </w:r>
      </w:sdtContent>
    </w:sdt>
  </w:p>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3449A2CE" w:rsidR="0031077C" w:rsidRPr="0031077C" w:rsidRDefault="00B4108E"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F1874" w14:textId="77777777" w:rsidR="007C0593" w:rsidRDefault="007C0593" w:rsidP="00C107F2">
      <w:pPr>
        <w:spacing w:after="0" w:line="240" w:lineRule="auto"/>
      </w:pPr>
      <w:r>
        <w:separator/>
      </w:r>
    </w:p>
  </w:footnote>
  <w:footnote w:type="continuationSeparator" w:id="0">
    <w:p w14:paraId="616E44CD" w14:textId="77777777" w:rsidR="007C0593" w:rsidRDefault="007C059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F354CCB"/>
    <w:multiLevelType w:val="hybridMultilevel"/>
    <w:tmpl w:val="0E7269E8"/>
    <w:lvl w:ilvl="0" w:tplc="A5B6D2A2">
      <w:start w:val="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C884F6A"/>
    <w:multiLevelType w:val="multilevel"/>
    <w:tmpl w:val="9B0823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CC76AFB"/>
    <w:multiLevelType w:val="hybridMultilevel"/>
    <w:tmpl w:val="E7262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6"/>
  </w:num>
  <w:num w:numId="3" w16cid:durableId="358313792">
    <w:abstractNumId w:val="5"/>
  </w:num>
  <w:num w:numId="4" w16cid:durableId="1144618638">
    <w:abstractNumId w:val="3"/>
  </w:num>
  <w:num w:numId="5" w16cid:durableId="211239042">
    <w:abstractNumId w:val="1"/>
  </w:num>
  <w:num w:numId="6" w16cid:durableId="1874800944">
    <w:abstractNumId w:val="11"/>
  </w:num>
  <w:num w:numId="7" w16cid:durableId="263198079">
    <w:abstractNumId w:val="12"/>
  </w:num>
  <w:num w:numId="8" w16cid:durableId="1535070366">
    <w:abstractNumId w:val="7"/>
  </w:num>
  <w:num w:numId="9" w16cid:durableId="1823614381">
    <w:abstractNumId w:val="8"/>
  </w:num>
  <w:num w:numId="10" w16cid:durableId="875429971">
    <w:abstractNumId w:val="10"/>
  </w:num>
  <w:num w:numId="11" w16cid:durableId="963266534">
    <w:abstractNumId w:val="2"/>
  </w:num>
  <w:num w:numId="12" w16cid:durableId="469130314">
    <w:abstractNumId w:val="4"/>
  </w:num>
  <w:num w:numId="13" w16cid:durableId="224443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3127"/>
    <w:rsid w:val="00017807"/>
    <w:rsid w:val="000203BD"/>
    <w:rsid w:val="00021C60"/>
    <w:rsid w:val="00032E1F"/>
    <w:rsid w:val="00034194"/>
    <w:rsid w:val="00041CF6"/>
    <w:rsid w:val="00052D01"/>
    <w:rsid w:val="00054F8C"/>
    <w:rsid w:val="00061E86"/>
    <w:rsid w:val="00065531"/>
    <w:rsid w:val="00072D3B"/>
    <w:rsid w:val="00083FC0"/>
    <w:rsid w:val="000940E7"/>
    <w:rsid w:val="000A0751"/>
    <w:rsid w:val="000B382D"/>
    <w:rsid w:val="000C3280"/>
    <w:rsid w:val="000E379E"/>
    <w:rsid w:val="000F0432"/>
    <w:rsid w:val="000F361B"/>
    <w:rsid w:val="00110100"/>
    <w:rsid w:val="00133EA1"/>
    <w:rsid w:val="00136A92"/>
    <w:rsid w:val="00140169"/>
    <w:rsid w:val="0016096B"/>
    <w:rsid w:val="001707C4"/>
    <w:rsid w:val="0018209C"/>
    <w:rsid w:val="00182C00"/>
    <w:rsid w:val="001A4E1B"/>
    <w:rsid w:val="001C06A8"/>
    <w:rsid w:val="001C6C4F"/>
    <w:rsid w:val="001E6F3B"/>
    <w:rsid w:val="001F2857"/>
    <w:rsid w:val="001F48BE"/>
    <w:rsid w:val="002010FE"/>
    <w:rsid w:val="00203F67"/>
    <w:rsid w:val="0020539A"/>
    <w:rsid w:val="00233330"/>
    <w:rsid w:val="00233D58"/>
    <w:rsid w:val="00234AC2"/>
    <w:rsid w:val="0024008A"/>
    <w:rsid w:val="00240F00"/>
    <w:rsid w:val="00241662"/>
    <w:rsid w:val="002432C6"/>
    <w:rsid w:val="002518B7"/>
    <w:rsid w:val="0026736F"/>
    <w:rsid w:val="00272BD5"/>
    <w:rsid w:val="002950FF"/>
    <w:rsid w:val="00296CD9"/>
    <w:rsid w:val="002A706E"/>
    <w:rsid w:val="002B7C9A"/>
    <w:rsid w:val="002C3DD6"/>
    <w:rsid w:val="002D6FC6"/>
    <w:rsid w:val="002D77FE"/>
    <w:rsid w:val="002F67C0"/>
    <w:rsid w:val="0030739E"/>
    <w:rsid w:val="0031077C"/>
    <w:rsid w:val="003261FD"/>
    <w:rsid w:val="00327324"/>
    <w:rsid w:val="0032747D"/>
    <w:rsid w:val="003324CB"/>
    <w:rsid w:val="003349D6"/>
    <w:rsid w:val="00345996"/>
    <w:rsid w:val="003464BA"/>
    <w:rsid w:val="00363CBC"/>
    <w:rsid w:val="00366FDD"/>
    <w:rsid w:val="00367F5C"/>
    <w:rsid w:val="00375605"/>
    <w:rsid w:val="00387A41"/>
    <w:rsid w:val="003B31B1"/>
    <w:rsid w:val="003C0FF8"/>
    <w:rsid w:val="0041113F"/>
    <w:rsid w:val="004140C9"/>
    <w:rsid w:val="00414894"/>
    <w:rsid w:val="004221DC"/>
    <w:rsid w:val="004222DD"/>
    <w:rsid w:val="0042635B"/>
    <w:rsid w:val="00461835"/>
    <w:rsid w:val="00466612"/>
    <w:rsid w:val="004671D2"/>
    <w:rsid w:val="004754FC"/>
    <w:rsid w:val="004937D3"/>
    <w:rsid w:val="004B1110"/>
    <w:rsid w:val="004E109D"/>
    <w:rsid w:val="0052297E"/>
    <w:rsid w:val="0053076A"/>
    <w:rsid w:val="005404F4"/>
    <w:rsid w:val="00541E2F"/>
    <w:rsid w:val="005506AE"/>
    <w:rsid w:val="00556711"/>
    <w:rsid w:val="00574BCF"/>
    <w:rsid w:val="00576395"/>
    <w:rsid w:val="005835C5"/>
    <w:rsid w:val="00585277"/>
    <w:rsid w:val="0059125F"/>
    <w:rsid w:val="00594E39"/>
    <w:rsid w:val="005D1652"/>
    <w:rsid w:val="005D2C4A"/>
    <w:rsid w:val="005D3DF1"/>
    <w:rsid w:val="005D5AFA"/>
    <w:rsid w:val="005D5E16"/>
    <w:rsid w:val="005E6797"/>
    <w:rsid w:val="005F38A1"/>
    <w:rsid w:val="005F480F"/>
    <w:rsid w:val="005F4E71"/>
    <w:rsid w:val="00607C0F"/>
    <w:rsid w:val="006201D0"/>
    <w:rsid w:val="00637DD7"/>
    <w:rsid w:val="0064147E"/>
    <w:rsid w:val="00642D9F"/>
    <w:rsid w:val="00646AAE"/>
    <w:rsid w:val="00647020"/>
    <w:rsid w:val="00653AEC"/>
    <w:rsid w:val="00655190"/>
    <w:rsid w:val="00656183"/>
    <w:rsid w:val="00662218"/>
    <w:rsid w:val="006715A4"/>
    <w:rsid w:val="006729DA"/>
    <w:rsid w:val="00672A4C"/>
    <w:rsid w:val="00685AE0"/>
    <w:rsid w:val="00687037"/>
    <w:rsid w:val="006D1998"/>
    <w:rsid w:val="006E6AFB"/>
    <w:rsid w:val="006F02B9"/>
    <w:rsid w:val="006F549F"/>
    <w:rsid w:val="00703D77"/>
    <w:rsid w:val="00711095"/>
    <w:rsid w:val="0072604C"/>
    <w:rsid w:val="007277B5"/>
    <w:rsid w:val="00737883"/>
    <w:rsid w:val="0075502E"/>
    <w:rsid w:val="00762BBE"/>
    <w:rsid w:val="0076681D"/>
    <w:rsid w:val="00767E3E"/>
    <w:rsid w:val="007760D1"/>
    <w:rsid w:val="007B683C"/>
    <w:rsid w:val="007C0593"/>
    <w:rsid w:val="007D313C"/>
    <w:rsid w:val="007E5BB1"/>
    <w:rsid w:val="00804324"/>
    <w:rsid w:val="00820546"/>
    <w:rsid w:val="008267FB"/>
    <w:rsid w:val="00832D29"/>
    <w:rsid w:val="00850C29"/>
    <w:rsid w:val="00857D93"/>
    <w:rsid w:val="00860674"/>
    <w:rsid w:val="00885CE9"/>
    <w:rsid w:val="00891BA2"/>
    <w:rsid w:val="008C15D9"/>
    <w:rsid w:val="008C50D5"/>
    <w:rsid w:val="008C5A4F"/>
    <w:rsid w:val="008D0747"/>
    <w:rsid w:val="008E13D1"/>
    <w:rsid w:val="008F442A"/>
    <w:rsid w:val="008F6207"/>
    <w:rsid w:val="00910C0A"/>
    <w:rsid w:val="009112DC"/>
    <w:rsid w:val="00925DA1"/>
    <w:rsid w:val="00931E6B"/>
    <w:rsid w:val="009331F3"/>
    <w:rsid w:val="009725AC"/>
    <w:rsid w:val="00982988"/>
    <w:rsid w:val="00983F5E"/>
    <w:rsid w:val="009911F2"/>
    <w:rsid w:val="00996159"/>
    <w:rsid w:val="009B2C45"/>
    <w:rsid w:val="009B52E7"/>
    <w:rsid w:val="009E14BB"/>
    <w:rsid w:val="009E53B8"/>
    <w:rsid w:val="009E7AF7"/>
    <w:rsid w:val="00A044CE"/>
    <w:rsid w:val="00A22EA0"/>
    <w:rsid w:val="00A35122"/>
    <w:rsid w:val="00A56D27"/>
    <w:rsid w:val="00A671E8"/>
    <w:rsid w:val="00A83E54"/>
    <w:rsid w:val="00A84941"/>
    <w:rsid w:val="00A97D23"/>
    <w:rsid w:val="00AA4753"/>
    <w:rsid w:val="00AB4B93"/>
    <w:rsid w:val="00AB5412"/>
    <w:rsid w:val="00AC0C6C"/>
    <w:rsid w:val="00AC4AD4"/>
    <w:rsid w:val="00AD064D"/>
    <w:rsid w:val="00AD40B8"/>
    <w:rsid w:val="00AD71BC"/>
    <w:rsid w:val="00AF66FE"/>
    <w:rsid w:val="00B0479E"/>
    <w:rsid w:val="00B0564E"/>
    <w:rsid w:val="00B105BD"/>
    <w:rsid w:val="00B14EAE"/>
    <w:rsid w:val="00B21EDC"/>
    <w:rsid w:val="00B224D7"/>
    <w:rsid w:val="00B22CF9"/>
    <w:rsid w:val="00B25C58"/>
    <w:rsid w:val="00B3430C"/>
    <w:rsid w:val="00B35ECC"/>
    <w:rsid w:val="00B4108E"/>
    <w:rsid w:val="00B50ABC"/>
    <w:rsid w:val="00B6292E"/>
    <w:rsid w:val="00B70ED7"/>
    <w:rsid w:val="00B8692F"/>
    <w:rsid w:val="00B904E5"/>
    <w:rsid w:val="00BA2507"/>
    <w:rsid w:val="00BA5EB1"/>
    <w:rsid w:val="00BB764F"/>
    <w:rsid w:val="00BC1144"/>
    <w:rsid w:val="00BC241D"/>
    <w:rsid w:val="00C07F02"/>
    <w:rsid w:val="00C107F2"/>
    <w:rsid w:val="00C2143D"/>
    <w:rsid w:val="00C33A04"/>
    <w:rsid w:val="00C40206"/>
    <w:rsid w:val="00C43F7B"/>
    <w:rsid w:val="00C55C8E"/>
    <w:rsid w:val="00C56152"/>
    <w:rsid w:val="00C61658"/>
    <w:rsid w:val="00C74B0D"/>
    <w:rsid w:val="00C77B23"/>
    <w:rsid w:val="00C933BE"/>
    <w:rsid w:val="00C95B3C"/>
    <w:rsid w:val="00C97BB8"/>
    <w:rsid w:val="00CA1009"/>
    <w:rsid w:val="00CA6D65"/>
    <w:rsid w:val="00CB1C7D"/>
    <w:rsid w:val="00CC048E"/>
    <w:rsid w:val="00CD1C9F"/>
    <w:rsid w:val="00CD7AA5"/>
    <w:rsid w:val="00D04033"/>
    <w:rsid w:val="00D07251"/>
    <w:rsid w:val="00D11351"/>
    <w:rsid w:val="00D16C84"/>
    <w:rsid w:val="00D40B91"/>
    <w:rsid w:val="00D45B01"/>
    <w:rsid w:val="00D53020"/>
    <w:rsid w:val="00D6215B"/>
    <w:rsid w:val="00D912F3"/>
    <w:rsid w:val="00D914F2"/>
    <w:rsid w:val="00DA0F82"/>
    <w:rsid w:val="00DA51E0"/>
    <w:rsid w:val="00DA76AD"/>
    <w:rsid w:val="00DB4061"/>
    <w:rsid w:val="00DB76B3"/>
    <w:rsid w:val="00DC6D73"/>
    <w:rsid w:val="00DD41FA"/>
    <w:rsid w:val="00DF3645"/>
    <w:rsid w:val="00E06294"/>
    <w:rsid w:val="00E10124"/>
    <w:rsid w:val="00E242E5"/>
    <w:rsid w:val="00E31442"/>
    <w:rsid w:val="00E3794C"/>
    <w:rsid w:val="00E52C94"/>
    <w:rsid w:val="00E575AE"/>
    <w:rsid w:val="00E87B30"/>
    <w:rsid w:val="00EA436A"/>
    <w:rsid w:val="00EA4667"/>
    <w:rsid w:val="00EB480D"/>
    <w:rsid w:val="00EC231A"/>
    <w:rsid w:val="00EC33E6"/>
    <w:rsid w:val="00EC7151"/>
    <w:rsid w:val="00EF31AD"/>
    <w:rsid w:val="00EF500F"/>
    <w:rsid w:val="00F05B08"/>
    <w:rsid w:val="00F06D6F"/>
    <w:rsid w:val="00F11CD2"/>
    <w:rsid w:val="00F1387A"/>
    <w:rsid w:val="00F138A2"/>
    <w:rsid w:val="00F204CE"/>
    <w:rsid w:val="00F31EBA"/>
    <w:rsid w:val="00F34A1F"/>
    <w:rsid w:val="00F5082D"/>
    <w:rsid w:val="00F51D1B"/>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3B88815-BCB0-47AF-B5A1-6744E8B1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1265118234">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86972069">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1359163605">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 w:id="321280529">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C558C1D70917438C9394957B170A62F2"/>
        <w:category>
          <w:name w:val="General"/>
          <w:gallery w:val="placeholder"/>
        </w:category>
        <w:types>
          <w:type w:val="bbPlcHdr"/>
        </w:types>
        <w:behaviors>
          <w:behavior w:val="content"/>
        </w:behaviors>
        <w:guid w:val="{370222F5-AF71-417D-8890-FE1673EBBE9E}"/>
      </w:docPartPr>
      <w:docPartBody>
        <w:p w:rsidR="008D1451" w:rsidRDefault="00450287" w:rsidP="00450287">
          <w:pPr>
            <w:pStyle w:val="C558C1D70917438C9394957B170A62F2"/>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erdana Pro">
    <w:altName w:val="Calibri"/>
    <w:charset w:val="00"/>
    <w:family w:val="swiss"/>
    <w:pitch w:val="variable"/>
    <w:sig w:usb0="80000287" w:usb1="0000004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261FD"/>
    <w:rsid w:val="00327324"/>
    <w:rsid w:val="00387A41"/>
    <w:rsid w:val="0040753F"/>
    <w:rsid w:val="0041113F"/>
    <w:rsid w:val="004140C9"/>
    <w:rsid w:val="00450287"/>
    <w:rsid w:val="00467E8C"/>
    <w:rsid w:val="00500DD2"/>
    <w:rsid w:val="00524839"/>
    <w:rsid w:val="00541E2F"/>
    <w:rsid w:val="00591655"/>
    <w:rsid w:val="00606654"/>
    <w:rsid w:val="00607C0F"/>
    <w:rsid w:val="00647020"/>
    <w:rsid w:val="00672A4C"/>
    <w:rsid w:val="006D0E46"/>
    <w:rsid w:val="006F549F"/>
    <w:rsid w:val="0076681D"/>
    <w:rsid w:val="007D313C"/>
    <w:rsid w:val="008C5A4F"/>
    <w:rsid w:val="008D1451"/>
    <w:rsid w:val="009E14BB"/>
    <w:rsid w:val="00A3597B"/>
    <w:rsid w:val="00B06ACB"/>
    <w:rsid w:val="00B81500"/>
    <w:rsid w:val="00B904E5"/>
    <w:rsid w:val="00C3159D"/>
    <w:rsid w:val="00CB2F21"/>
    <w:rsid w:val="00CC048E"/>
    <w:rsid w:val="00D914F2"/>
    <w:rsid w:val="00E10124"/>
    <w:rsid w:val="00E72C5B"/>
    <w:rsid w:val="00EC33E6"/>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0287"/>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C558C1D70917438C9394957B170A62F2">
    <w:name w:val="C558C1D70917438C9394957B170A62F2"/>
    <w:rsid w:val="004502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1061</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14</cp:revision>
  <dcterms:created xsi:type="dcterms:W3CDTF">2026-08-20T14:58:00Z</dcterms:created>
  <dcterms:modified xsi:type="dcterms:W3CDTF">2026-09-03T14:05:00Z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