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4312" w:type="dxa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96"/>
        <w:gridCol w:w="6766"/>
        <w:gridCol w:w="1134"/>
        <w:gridCol w:w="1417"/>
        <w:gridCol w:w="1134"/>
      </w:tblGrid>
      <w:tr w:rsidR="00560873" w:rsidRPr="00560873" w14:paraId="44E68352" w14:textId="77777777" w:rsidTr="00DD56D6">
        <w:trPr>
          <w:trHeight w:val="290"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2915C5CF" w14:textId="77777777" w:rsidR="00560873" w:rsidRPr="00560873" w:rsidRDefault="00560873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Appendix B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43525118" w14:textId="77777777" w:rsidR="00560873" w:rsidRPr="00560873" w:rsidRDefault="00560873">
            <w:pPr>
              <w:rPr>
                <w:b/>
                <w:bCs/>
              </w:rPr>
            </w:pPr>
          </w:p>
        </w:tc>
        <w:tc>
          <w:tcPr>
            <w:tcW w:w="1696" w:type="dxa"/>
            <w:shd w:val="clear" w:color="auto" w:fill="D9D9D9" w:themeFill="background1" w:themeFillShade="D9"/>
            <w:noWrap/>
            <w:hideMark/>
          </w:tcPr>
          <w:p w14:paraId="47FDD6B7" w14:textId="77777777" w:rsidR="00560873" w:rsidRPr="00560873" w:rsidRDefault="00560873"/>
        </w:tc>
        <w:tc>
          <w:tcPr>
            <w:tcW w:w="6766" w:type="dxa"/>
            <w:shd w:val="clear" w:color="auto" w:fill="D9D9D9" w:themeFill="background1" w:themeFillShade="D9"/>
            <w:noWrap/>
            <w:hideMark/>
          </w:tcPr>
          <w:p w14:paraId="702311E1" w14:textId="59B05ECD" w:rsidR="00560873" w:rsidRPr="00560873" w:rsidRDefault="00560873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S</w:t>
            </w:r>
            <w:r w:rsidR="009671F9">
              <w:rPr>
                <w:b/>
                <w:bCs/>
              </w:rPr>
              <w:t xml:space="preserve">chedule of Audit Changes </w:t>
            </w:r>
            <w:r w:rsidR="00717ABA">
              <w:rPr>
                <w:b/>
                <w:bCs/>
              </w:rPr>
              <w:t>2024</w:t>
            </w:r>
            <w:r w:rsidR="009671F9">
              <w:rPr>
                <w:b/>
                <w:bCs/>
              </w:rPr>
              <w:t>-2</w:t>
            </w:r>
            <w:r w:rsidR="00717ABA">
              <w:rPr>
                <w:b/>
                <w:bCs/>
              </w:rPr>
              <w:t>5</w:t>
            </w:r>
          </w:p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0C71D80E" w14:textId="77777777" w:rsidR="00560873" w:rsidRPr="00560873" w:rsidRDefault="00560873"/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067A598C" w14:textId="77777777" w:rsidR="00560873" w:rsidRPr="00560873" w:rsidRDefault="00560873"/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1EC9F5C7" w14:textId="77777777" w:rsidR="00560873" w:rsidRPr="00560873" w:rsidRDefault="00560873"/>
        </w:tc>
      </w:tr>
    </w:tbl>
    <w:p w14:paraId="5A48CB30" w14:textId="77777777" w:rsidR="00560873" w:rsidRDefault="00560873" w:rsidP="00B51089">
      <w:pPr>
        <w:spacing w:after="0"/>
      </w:pPr>
    </w:p>
    <w:tbl>
      <w:tblPr>
        <w:tblStyle w:val="TableGrid"/>
        <w:tblW w:w="14454" w:type="dxa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89"/>
        <w:gridCol w:w="243"/>
        <w:gridCol w:w="6530"/>
        <w:gridCol w:w="1134"/>
        <w:gridCol w:w="1417"/>
        <w:gridCol w:w="1276"/>
      </w:tblGrid>
      <w:tr w:rsidR="0025244A" w:rsidRPr="0025244A" w14:paraId="374CB576" w14:textId="77777777" w:rsidTr="0097691D">
        <w:trPr>
          <w:trHeight w:val="290"/>
          <w:tblHeader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35A7C794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Reason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00A05C20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689" w:type="dxa"/>
            <w:shd w:val="clear" w:color="auto" w:fill="D9D9D9" w:themeFill="background1" w:themeFillShade="D9"/>
            <w:noWrap/>
            <w:hideMark/>
          </w:tcPr>
          <w:p w14:paraId="22FAE58F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Statement</w:t>
            </w:r>
          </w:p>
        </w:tc>
        <w:tc>
          <w:tcPr>
            <w:tcW w:w="243" w:type="dxa"/>
            <w:shd w:val="clear" w:color="auto" w:fill="D9D9D9" w:themeFill="background1" w:themeFillShade="D9"/>
            <w:noWrap/>
            <w:hideMark/>
          </w:tcPr>
          <w:p w14:paraId="0E455FB1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6530" w:type="dxa"/>
            <w:shd w:val="clear" w:color="auto" w:fill="D9D9D9" w:themeFill="background1" w:themeFillShade="D9"/>
            <w:noWrap/>
            <w:hideMark/>
          </w:tcPr>
          <w:p w14:paraId="1674C5E2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Change Required</w:t>
            </w:r>
          </w:p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18D83041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Identified By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38BFF1D6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Agreed with Audit Wales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36AD7420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Accounts Amended</w:t>
            </w:r>
          </w:p>
        </w:tc>
      </w:tr>
      <w:tr w:rsidR="00C60088" w:rsidRPr="0025244A" w14:paraId="101A45F1" w14:textId="77777777" w:rsidTr="0097691D">
        <w:trPr>
          <w:trHeight w:val="971"/>
        </w:trPr>
        <w:tc>
          <w:tcPr>
            <w:tcW w:w="1929" w:type="dxa"/>
            <w:noWrap/>
          </w:tcPr>
          <w:p w14:paraId="134368F9" w14:textId="14D3EED9" w:rsidR="00C60088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C1ED9A6" w14:textId="77777777" w:rsidR="00C60088" w:rsidRPr="00DB70F8" w:rsidRDefault="00C60088" w:rsidP="00C60088">
            <w:pPr>
              <w:rPr>
                <w:color w:val="000000" w:themeColor="text1"/>
                <w:highlight w:val="yellow"/>
              </w:rPr>
            </w:pPr>
          </w:p>
        </w:tc>
        <w:tc>
          <w:tcPr>
            <w:tcW w:w="1689" w:type="dxa"/>
          </w:tcPr>
          <w:p w14:paraId="669069D4" w14:textId="19D5210D" w:rsidR="00C60088" w:rsidRPr="00DB70F8" w:rsidRDefault="00A00B06" w:rsidP="00C60088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proofErr w:type="gramStart"/>
            <w:r w:rsidRPr="00287B07">
              <w:rPr>
                <w:color w:val="000000" w:themeColor="text1"/>
              </w:rPr>
              <w:t xml:space="preserve">4 </w:t>
            </w:r>
            <w:r w:rsidR="00D858F9" w:rsidRPr="00287B07">
              <w:rPr>
                <w:color w:val="000000" w:themeColor="text1"/>
              </w:rPr>
              <w:t xml:space="preserve"> -</w:t>
            </w:r>
            <w:proofErr w:type="gramEnd"/>
            <w:r w:rsidR="00D858F9" w:rsidRPr="00287B07">
              <w:rPr>
                <w:color w:val="000000" w:themeColor="text1"/>
              </w:rPr>
              <w:t xml:space="preserve"> Miscellaneous Income</w:t>
            </w:r>
          </w:p>
        </w:tc>
        <w:tc>
          <w:tcPr>
            <w:tcW w:w="243" w:type="dxa"/>
            <w:noWrap/>
          </w:tcPr>
          <w:p w14:paraId="4D38D084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997AA91" w14:textId="77777777" w:rsidR="00D858F9" w:rsidRPr="00015E93" w:rsidRDefault="00A00B0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Note 4 - Income correction</w:t>
            </w:r>
            <w:r w:rsidR="00D858F9" w:rsidRPr="00015E93">
              <w:rPr>
                <w:color w:val="000000" w:themeColor="text1"/>
              </w:rPr>
              <w:t xml:space="preserve"> of classification</w:t>
            </w:r>
          </w:p>
          <w:p w14:paraId="32EC89A9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Local Health Boards line – increase of £395,000</w:t>
            </w:r>
          </w:p>
          <w:p w14:paraId="3769E13A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NHS Wales Trusts line – increase of £241,000</w:t>
            </w:r>
          </w:p>
          <w:p w14:paraId="73F236D3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Welsh Government line – increase of £2,000</w:t>
            </w:r>
          </w:p>
          <w:p w14:paraId="2E2E24CE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Other income from activities line – decrease of £638,000</w:t>
            </w:r>
          </w:p>
          <w:p w14:paraId="17A44461" w14:textId="7539AFD3" w:rsidR="00A00B06" w:rsidRPr="00015E93" w:rsidRDefault="00A00B0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13DFEA59" w14:textId="1284401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02E1926" w14:textId="769BEE7F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08A33AD6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53877EDA" w14:textId="280BA412" w:rsidR="00C60088" w:rsidRDefault="00C60088" w:rsidP="00C60088">
            <w:pPr>
              <w:rPr>
                <w:color w:val="000000" w:themeColor="text1"/>
              </w:rPr>
            </w:pPr>
          </w:p>
        </w:tc>
      </w:tr>
      <w:tr w:rsidR="00C60088" w:rsidRPr="0025244A" w14:paraId="7B3748B3" w14:textId="77777777" w:rsidTr="0097691D">
        <w:trPr>
          <w:trHeight w:val="971"/>
        </w:trPr>
        <w:tc>
          <w:tcPr>
            <w:tcW w:w="1929" w:type="dxa"/>
            <w:noWrap/>
          </w:tcPr>
          <w:p w14:paraId="3CA456BF" w14:textId="006623A2" w:rsidR="00C60088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07A0BB9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C48B63E" w14:textId="45E48306" w:rsidR="00C60088" w:rsidRPr="00287B07" w:rsidRDefault="00C60088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A00B06" w:rsidRPr="00287B07">
              <w:rPr>
                <w:color w:val="000000" w:themeColor="text1"/>
              </w:rPr>
              <w:t>25</w:t>
            </w:r>
            <w:r w:rsidR="00015E93" w:rsidRPr="00287B07">
              <w:rPr>
                <w:color w:val="000000" w:themeColor="text1"/>
              </w:rPr>
              <w:t xml:space="preserve"> – Private Finance initiative contracts</w:t>
            </w:r>
          </w:p>
        </w:tc>
        <w:tc>
          <w:tcPr>
            <w:tcW w:w="243" w:type="dxa"/>
            <w:noWrap/>
          </w:tcPr>
          <w:p w14:paraId="4C843912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72AEC834" w14:textId="77777777" w:rsidR="005500D6" w:rsidRPr="00015E93" w:rsidRDefault="005500D6" w:rsidP="005500D6">
            <w:pPr>
              <w:rPr>
                <w:rFonts w:ascii="Aptos Narrow" w:hAnsi="Aptos Narrow"/>
                <w:color w:val="000000"/>
              </w:rPr>
            </w:pPr>
            <w:r w:rsidRPr="00015E93">
              <w:rPr>
                <w:rFonts w:ascii="Aptos Narrow" w:hAnsi="Aptos Narrow"/>
                <w:color w:val="000000"/>
              </w:rPr>
              <w:t>The total present value of obligation for on-</w:t>
            </w:r>
            <w:proofErr w:type="spellStart"/>
            <w:r w:rsidRPr="00015E93">
              <w:rPr>
                <w:rFonts w:ascii="Aptos Narrow" w:hAnsi="Aptos Narrow"/>
                <w:color w:val="000000"/>
              </w:rPr>
              <w:t>SoFP</w:t>
            </w:r>
            <w:proofErr w:type="spellEnd"/>
            <w:r w:rsidRPr="00015E93">
              <w:rPr>
                <w:rFonts w:ascii="Aptos Narrow" w:hAnsi="Aptos Narrow"/>
                <w:color w:val="000000"/>
              </w:rPr>
              <w:t xml:space="preserve"> PFI Contracts doesn't include the £4,900k figure disclosed within the note for IFRS16 Finance Charge impact. </w:t>
            </w:r>
          </w:p>
          <w:p w14:paraId="078E4B7F" w14:textId="0371EF57" w:rsidR="00C60088" w:rsidRPr="00015E93" w:rsidRDefault="00A00B06" w:rsidP="00A00B06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Added £4.9m into future obligations narrative</w:t>
            </w:r>
          </w:p>
        </w:tc>
        <w:tc>
          <w:tcPr>
            <w:tcW w:w="1134" w:type="dxa"/>
            <w:noWrap/>
          </w:tcPr>
          <w:p w14:paraId="78F30673" w14:textId="4069BD1C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E4B5647" w14:textId="3388A0A2" w:rsidR="00C60088" w:rsidRPr="0025244A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B3A60F8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4B3995DE" w14:textId="459CB113" w:rsidR="00C60088" w:rsidRPr="0025244A" w:rsidRDefault="00C60088" w:rsidP="00C60088">
            <w:pPr>
              <w:rPr>
                <w:color w:val="000000" w:themeColor="text1"/>
              </w:rPr>
            </w:pPr>
          </w:p>
        </w:tc>
      </w:tr>
      <w:tr w:rsidR="0097691D" w:rsidRPr="0025244A" w14:paraId="33F2DD4A" w14:textId="77777777" w:rsidTr="0097691D">
        <w:trPr>
          <w:trHeight w:val="971"/>
        </w:trPr>
        <w:tc>
          <w:tcPr>
            <w:tcW w:w="1929" w:type="dxa"/>
            <w:noWrap/>
          </w:tcPr>
          <w:p w14:paraId="3C0B772F" w14:textId="282605A0" w:rsidR="0097691D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EE80DB5" w14:textId="77777777" w:rsidR="0097691D" w:rsidRPr="0025244A" w:rsidRDefault="0097691D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4762A51B" w14:textId="0B8DC292" w:rsidR="0097691D" w:rsidRPr="00287B07" w:rsidRDefault="00A00B0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3.2</w:t>
            </w:r>
            <w:r w:rsidR="00D858F9" w:rsidRPr="00287B07">
              <w:rPr>
                <w:color w:val="000000" w:themeColor="text1"/>
              </w:rPr>
              <w:t xml:space="preserve"> – </w:t>
            </w:r>
            <w:r w:rsidR="00040AAE" w:rsidRPr="00287B07">
              <w:rPr>
                <w:color w:val="000000" w:themeColor="text1"/>
              </w:rPr>
              <w:t>Expenditure on healthcare from other providers</w:t>
            </w:r>
          </w:p>
        </w:tc>
        <w:tc>
          <w:tcPr>
            <w:tcW w:w="243" w:type="dxa"/>
            <w:noWrap/>
          </w:tcPr>
          <w:p w14:paraId="2E64DA2C" w14:textId="77777777" w:rsidR="0097691D" w:rsidRPr="0025244A" w:rsidRDefault="0097691D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31562BB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3.2 – increased LHB expenditure by £1.283m and decreased Trusts expenditure by £1.283m</w:t>
            </w:r>
          </w:p>
          <w:p w14:paraId="6E1289E5" w14:textId="1ABD8F93" w:rsidR="0097691D" w:rsidRPr="00D95563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58411412" w14:textId="5CD395DF" w:rsidR="0097691D" w:rsidRDefault="0097691D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53ABD65F" w14:textId="347D27DC" w:rsidR="0097691D" w:rsidRDefault="0097691D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329CEB4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024BE091" w14:textId="1A750837" w:rsidR="0097691D" w:rsidRDefault="0097691D" w:rsidP="00C60088">
            <w:pPr>
              <w:rPr>
                <w:color w:val="000000" w:themeColor="text1"/>
              </w:rPr>
            </w:pPr>
          </w:p>
        </w:tc>
      </w:tr>
      <w:tr w:rsidR="00C60088" w:rsidRPr="0025244A" w14:paraId="496B5155" w14:textId="77777777" w:rsidTr="0097691D">
        <w:trPr>
          <w:trHeight w:val="580"/>
        </w:trPr>
        <w:tc>
          <w:tcPr>
            <w:tcW w:w="1929" w:type="dxa"/>
            <w:noWrap/>
          </w:tcPr>
          <w:p w14:paraId="021A4AAD" w14:textId="2847D7F2" w:rsidR="00C60088" w:rsidRPr="0025244A" w:rsidRDefault="00A00B06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45AF8EB0" w14:textId="77777777" w:rsidR="00C60088" w:rsidRPr="0025244A" w:rsidRDefault="00C60088" w:rsidP="00551F82">
            <w:pPr>
              <w:rPr>
                <w:color w:val="000000" w:themeColor="text1"/>
              </w:rPr>
            </w:pPr>
          </w:p>
        </w:tc>
        <w:tc>
          <w:tcPr>
            <w:tcW w:w="1689" w:type="dxa"/>
            <w:noWrap/>
          </w:tcPr>
          <w:p w14:paraId="7B01C67C" w14:textId="2812D78F" w:rsidR="00C60088" w:rsidRPr="00287B07" w:rsidRDefault="00C60088" w:rsidP="00551F82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</w:t>
            </w:r>
            <w:r w:rsidR="00A00B06" w:rsidRPr="00287B07">
              <w:rPr>
                <w:color w:val="000000" w:themeColor="text1"/>
              </w:rPr>
              <w:t>.1</w:t>
            </w:r>
            <w:r w:rsidR="00D858F9" w:rsidRPr="00287B07">
              <w:rPr>
                <w:color w:val="000000" w:themeColor="text1"/>
              </w:rPr>
              <w:t xml:space="preserve"> – Expenditure on Primary Healthcare Services</w:t>
            </w:r>
          </w:p>
        </w:tc>
        <w:tc>
          <w:tcPr>
            <w:tcW w:w="243" w:type="dxa"/>
            <w:noWrap/>
          </w:tcPr>
          <w:p w14:paraId="0E287E02" w14:textId="77777777" w:rsidR="00C60088" w:rsidRPr="0025244A" w:rsidRDefault="00C60088" w:rsidP="00551F82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20BC5A5" w14:textId="1966A143" w:rsidR="00C60088" w:rsidRPr="00040AAE" w:rsidRDefault="00A00B0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 xml:space="preserve">Reclassification of </w:t>
            </w:r>
            <w:r w:rsidR="005500D6" w:rsidRPr="00040AAE">
              <w:rPr>
                <w:color w:val="000000" w:themeColor="text1"/>
              </w:rPr>
              <w:t xml:space="preserve">£68k </w:t>
            </w:r>
            <w:r w:rsidRPr="00040AAE">
              <w:rPr>
                <w:color w:val="000000" w:themeColor="text1"/>
              </w:rPr>
              <w:t>Ophthalmic costs not part of the contract – moved to other</w:t>
            </w:r>
            <w:r w:rsidR="00D858F9" w:rsidRPr="00040AAE">
              <w:rPr>
                <w:color w:val="000000" w:themeColor="text1"/>
              </w:rPr>
              <w:t xml:space="preserve"> primary care expenditure</w:t>
            </w:r>
            <w:r w:rsidRPr="00040AAE">
              <w:rPr>
                <w:color w:val="000000" w:themeColor="text1"/>
              </w:rPr>
              <w:t>. No change to note total</w:t>
            </w:r>
          </w:p>
        </w:tc>
        <w:tc>
          <w:tcPr>
            <w:tcW w:w="1134" w:type="dxa"/>
            <w:noWrap/>
          </w:tcPr>
          <w:p w14:paraId="78AA478B" w14:textId="77777777" w:rsidR="00C60088" w:rsidRPr="0025244A" w:rsidRDefault="00C60088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3787A252" w14:textId="77777777" w:rsidR="00C60088" w:rsidRPr="0025244A" w:rsidRDefault="00C60088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350855B3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696B0352" w14:textId="07B139F0" w:rsidR="00C60088" w:rsidRPr="0025244A" w:rsidRDefault="00C60088" w:rsidP="00551F82">
            <w:pPr>
              <w:rPr>
                <w:color w:val="000000" w:themeColor="text1"/>
              </w:rPr>
            </w:pPr>
          </w:p>
        </w:tc>
      </w:tr>
      <w:tr w:rsidR="00C60088" w:rsidRPr="0025244A" w14:paraId="4E9BE07F" w14:textId="77777777" w:rsidTr="0097691D">
        <w:trPr>
          <w:trHeight w:val="971"/>
        </w:trPr>
        <w:tc>
          <w:tcPr>
            <w:tcW w:w="1929" w:type="dxa"/>
            <w:noWrap/>
          </w:tcPr>
          <w:p w14:paraId="7CF911B6" w14:textId="76DF6665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Misstatement</w:t>
            </w:r>
          </w:p>
        </w:tc>
        <w:tc>
          <w:tcPr>
            <w:tcW w:w="236" w:type="dxa"/>
            <w:noWrap/>
          </w:tcPr>
          <w:p w14:paraId="7A296754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1B254BC" w14:textId="5ECBDFA0" w:rsidR="00C60088" w:rsidRPr="00287B07" w:rsidRDefault="00A00B0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3.4</w:t>
            </w:r>
            <w:r w:rsidR="00D858F9" w:rsidRPr="00287B07">
              <w:rPr>
                <w:color w:val="000000" w:themeColor="text1"/>
              </w:rPr>
              <w:t xml:space="preserve"> Losses, special payments &amp; irrecoverable debts</w:t>
            </w:r>
            <w:r w:rsidRPr="00287B07">
              <w:rPr>
                <w:color w:val="000000" w:themeColor="text1"/>
              </w:rPr>
              <w:t>/Note 3.3</w:t>
            </w:r>
            <w:r w:rsidR="00D858F9" w:rsidRPr="00287B07">
              <w:rPr>
                <w:color w:val="000000" w:themeColor="text1"/>
              </w:rPr>
              <w:t xml:space="preserve"> – Expenditure on Hospital &amp; </w:t>
            </w:r>
            <w:r w:rsidR="00D858F9" w:rsidRPr="00287B07">
              <w:rPr>
                <w:color w:val="000000" w:themeColor="text1"/>
              </w:rPr>
              <w:lastRenderedPageBreak/>
              <w:t>Community Health Services</w:t>
            </w:r>
          </w:p>
          <w:p w14:paraId="216DF73B" w14:textId="77777777" w:rsidR="00C60088" w:rsidRPr="00287B07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43" w:type="dxa"/>
            <w:noWrap/>
          </w:tcPr>
          <w:p w14:paraId="12B253B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3C75179A" w14:textId="77777777" w:rsidR="00D858F9" w:rsidRPr="00040AAE" w:rsidRDefault="005500D6" w:rsidP="00D858F9">
            <w:r w:rsidRPr="00040AAE">
              <w:rPr>
                <w:color w:val="000000" w:themeColor="text1"/>
              </w:rPr>
              <w:t>Formula error identified in c</w:t>
            </w:r>
            <w:r w:rsidR="007120B3" w:rsidRPr="00040AAE">
              <w:rPr>
                <w:color w:val="000000" w:themeColor="text1"/>
              </w:rPr>
              <w:t xml:space="preserve">losing WRP debtor reduction of £592k – </w:t>
            </w:r>
            <w:r w:rsidR="00D858F9" w:rsidRPr="00040AAE">
              <w:t xml:space="preserve">The ‘income received/due from Welsh Risk Pool’ line within Note 3.4 was </w:t>
            </w:r>
            <w:proofErr w:type="gramStart"/>
            <w:r w:rsidR="00D858F9" w:rsidRPr="00040AAE">
              <w:t>over stated</w:t>
            </w:r>
            <w:proofErr w:type="gramEnd"/>
            <w:r w:rsidR="00D858F9" w:rsidRPr="00040AAE">
              <w:t xml:space="preserve"> by £592,000. There was a corresponding understatement in Note 3.3.</w:t>
            </w:r>
          </w:p>
          <w:p w14:paraId="73173A2C" w14:textId="77777777" w:rsidR="00D858F9" w:rsidRPr="00040AAE" w:rsidRDefault="00D858F9" w:rsidP="00D858F9">
            <w:r w:rsidRPr="00040AAE">
              <w:t>Note 3.3 and Note 3.4 were amended to correct for this.</w:t>
            </w:r>
          </w:p>
          <w:p w14:paraId="6169B1C5" w14:textId="5D1F91E9" w:rsidR="00C60088" w:rsidRPr="00040AAE" w:rsidRDefault="00C60088" w:rsidP="00C60088">
            <w:pPr>
              <w:rPr>
                <w:color w:val="000000" w:themeColor="text1"/>
              </w:rPr>
            </w:pPr>
          </w:p>
          <w:p w14:paraId="5E41B585" w14:textId="77777777" w:rsidR="00C60088" w:rsidRPr="00040AAE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19DD91B3" w14:textId="2ED5CDF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642B4675" w14:textId="5B4BA984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B3AECD0" w14:textId="237EE55C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no change to RRL </w:t>
            </w:r>
          </w:p>
        </w:tc>
      </w:tr>
      <w:tr w:rsidR="00C60088" w:rsidRPr="0025244A" w14:paraId="60E665F2" w14:textId="77777777" w:rsidTr="0097691D">
        <w:trPr>
          <w:trHeight w:val="971"/>
        </w:trPr>
        <w:tc>
          <w:tcPr>
            <w:tcW w:w="1929" w:type="dxa"/>
            <w:noWrap/>
          </w:tcPr>
          <w:p w14:paraId="29592974" w14:textId="077A03A9" w:rsidR="00C60088" w:rsidRPr="00FD3B92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Narrative</w:t>
            </w:r>
          </w:p>
          <w:p w14:paraId="0C912F33" w14:textId="59839E34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38CC60D0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13AAE8A0" w14:textId="2189A8F3" w:rsidR="00C60088" w:rsidRDefault="00040AAE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24 – Right of Use Assets</w:t>
            </w:r>
          </w:p>
        </w:tc>
        <w:tc>
          <w:tcPr>
            <w:tcW w:w="243" w:type="dxa"/>
            <w:noWrap/>
          </w:tcPr>
          <w:p w14:paraId="1EAB0C88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30C7F0C" w14:textId="248C894B" w:rsidR="00C60088" w:rsidRPr="00040AAE" w:rsidRDefault="00040AAE" w:rsidP="007120B3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Revised note provided – disclosure only</w:t>
            </w:r>
          </w:p>
        </w:tc>
        <w:tc>
          <w:tcPr>
            <w:tcW w:w="1134" w:type="dxa"/>
            <w:noWrap/>
          </w:tcPr>
          <w:p w14:paraId="3172A755" w14:textId="19A5FC64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68A35A8" w14:textId="0FD03BA8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F393656" w14:textId="157D7E7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7120B3">
              <w:rPr>
                <w:color w:val="000000" w:themeColor="text1"/>
              </w:rPr>
              <w:t>narrative</w:t>
            </w:r>
            <w:r>
              <w:rPr>
                <w:color w:val="000000" w:themeColor="text1"/>
              </w:rPr>
              <w:t xml:space="preserve"> only</w:t>
            </w:r>
          </w:p>
        </w:tc>
      </w:tr>
      <w:tr w:rsidR="00C60088" w:rsidRPr="0025244A" w14:paraId="430603E9" w14:textId="77777777" w:rsidTr="0097691D">
        <w:trPr>
          <w:trHeight w:val="971"/>
        </w:trPr>
        <w:tc>
          <w:tcPr>
            <w:tcW w:w="1929" w:type="dxa"/>
            <w:noWrap/>
          </w:tcPr>
          <w:p w14:paraId="360B9D23" w14:textId="5D86BEED" w:rsidR="00C60088" w:rsidRPr="00FD3B92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  <w:p w14:paraId="6893E256" w14:textId="1F05A159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0C5EFC5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302B207" w14:textId="3AFB2245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7120B3">
              <w:rPr>
                <w:color w:val="000000" w:themeColor="text1"/>
              </w:rPr>
              <w:t xml:space="preserve">20 </w:t>
            </w:r>
          </w:p>
        </w:tc>
        <w:tc>
          <w:tcPr>
            <w:tcW w:w="243" w:type="dxa"/>
            <w:noWrap/>
          </w:tcPr>
          <w:p w14:paraId="09748106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4D07BD2" w14:textId="05AB892E" w:rsidR="00C60088" w:rsidRPr="00040AAE" w:rsidRDefault="007120B3" w:rsidP="00C60088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Change in classification between reversed/unused provisions and structured settlement</w:t>
            </w:r>
            <w:r w:rsidR="00040AAE" w:rsidRPr="00040AAE">
              <w:rPr>
                <w:color w:val="000000" w:themeColor="text1"/>
              </w:rPr>
              <w:t xml:space="preserve"> (£11.918m)</w:t>
            </w:r>
            <w:r w:rsidRPr="00040AAE">
              <w:rPr>
                <w:color w:val="000000" w:themeColor="text1"/>
              </w:rPr>
              <w:t>. No change to note total</w:t>
            </w:r>
          </w:p>
          <w:p w14:paraId="55868BC9" w14:textId="77777777" w:rsidR="00C60088" w:rsidRPr="00040AAE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25AD783C" w14:textId="0D2AF225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0AEA63F3" w14:textId="43983A8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5D09260F" w14:textId="2EFE5298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7120B3">
              <w:rPr>
                <w:color w:val="000000" w:themeColor="text1"/>
              </w:rPr>
              <w:t xml:space="preserve">disclosure </w:t>
            </w:r>
            <w:r>
              <w:rPr>
                <w:color w:val="000000" w:themeColor="text1"/>
              </w:rPr>
              <w:t>only</w:t>
            </w:r>
          </w:p>
        </w:tc>
      </w:tr>
      <w:tr w:rsidR="00C60088" w:rsidRPr="0025244A" w14:paraId="67F72894" w14:textId="77777777" w:rsidTr="0097691D">
        <w:trPr>
          <w:trHeight w:val="1450"/>
        </w:trPr>
        <w:tc>
          <w:tcPr>
            <w:tcW w:w="1929" w:type="dxa"/>
            <w:noWrap/>
          </w:tcPr>
          <w:p w14:paraId="30458434" w14:textId="142E4FC0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75ED9821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6F210A4" w14:textId="2F18938D" w:rsidR="00C60088" w:rsidRDefault="007120B3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Remuneration report</w:t>
            </w:r>
          </w:p>
        </w:tc>
        <w:tc>
          <w:tcPr>
            <w:tcW w:w="243" w:type="dxa"/>
            <w:noWrap/>
          </w:tcPr>
          <w:p w14:paraId="7F7537B8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EE78D5F" w14:textId="113A721C" w:rsidR="00C60088" w:rsidRPr="00E23B77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Incorrect CETV disclosed for an Executive director, subsequently corrected. Corrected Greenbury disclosure for an Executive Director. Minor narrative adjustments made to report</w:t>
            </w:r>
          </w:p>
        </w:tc>
        <w:tc>
          <w:tcPr>
            <w:tcW w:w="1134" w:type="dxa"/>
            <w:noWrap/>
          </w:tcPr>
          <w:p w14:paraId="2D270855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  <w:p w14:paraId="4D776744" w14:textId="77777777" w:rsidR="00C60088" w:rsidRDefault="00C60088" w:rsidP="00C60088">
            <w:pPr>
              <w:rPr>
                <w:color w:val="000000" w:themeColor="text1"/>
              </w:rPr>
            </w:pPr>
          </w:p>
          <w:p w14:paraId="24275559" w14:textId="77777777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1401F706" w14:textId="78C172FE" w:rsidR="00C60088" w:rsidRPr="0025244A" w:rsidRDefault="00C60088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A6E63CB" w14:textId="34159036" w:rsidR="00C60088" w:rsidRPr="0025244A" w:rsidRDefault="00C60088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</w:t>
            </w:r>
            <w:r w:rsidR="007120B3">
              <w:rPr>
                <w:color w:val="000000" w:themeColor="text1"/>
              </w:rPr>
              <w:t>disclosure only</w:t>
            </w:r>
          </w:p>
        </w:tc>
      </w:tr>
      <w:tr w:rsidR="005140BA" w:rsidRPr="0025244A" w14:paraId="0638658D" w14:textId="77777777" w:rsidTr="0097691D">
        <w:trPr>
          <w:trHeight w:val="1450"/>
        </w:trPr>
        <w:tc>
          <w:tcPr>
            <w:tcW w:w="1929" w:type="dxa"/>
            <w:noWrap/>
          </w:tcPr>
          <w:p w14:paraId="4428E198" w14:textId="4D27926D" w:rsidR="005140BA" w:rsidRDefault="00402FF0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6F636BC4" w14:textId="77777777" w:rsidR="005140BA" w:rsidRPr="0025244A" w:rsidRDefault="005140BA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542A3F74" w14:textId="24047AE0" w:rsidR="005140BA" w:rsidRPr="00040AAE" w:rsidRDefault="00402FF0" w:rsidP="005140BA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>Note 18</w:t>
            </w:r>
            <w:r w:rsidR="00040AAE" w:rsidRPr="00287B07">
              <w:rPr>
                <w:color w:val="000000" w:themeColor="text1"/>
              </w:rPr>
              <w:t xml:space="preserve"> Trade &amp; Other Payables</w:t>
            </w:r>
          </w:p>
        </w:tc>
        <w:tc>
          <w:tcPr>
            <w:tcW w:w="243" w:type="dxa"/>
            <w:noWrap/>
          </w:tcPr>
          <w:p w14:paraId="73D12BB7" w14:textId="77777777" w:rsidR="005140BA" w:rsidRPr="0025244A" w:rsidRDefault="005140BA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A74C834" w14:textId="457DD396" w:rsidR="005140BA" w:rsidRDefault="00402FF0" w:rsidP="005140BA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Amendments made to classification of capital creditors</w:t>
            </w:r>
            <w:r w:rsidR="003A057B" w:rsidRPr="00287B07">
              <w:rPr>
                <w:color w:val="000000" w:themeColor="text1"/>
              </w:rPr>
              <w:t xml:space="preserve"> £8.</w:t>
            </w:r>
            <w:r w:rsidR="009A2C9E" w:rsidRPr="00287B07">
              <w:rPr>
                <w:color w:val="000000" w:themeColor="text1"/>
              </w:rPr>
              <w:t>5</w:t>
            </w:r>
            <w:r w:rsidR="003A057B" w:rsidRPr="00287B07">
              <w:rPr>
                <w:color w:val="000000" w:themeColor="text1"/>
              </w:rPr>
              <w:t>m from non NHS creditors</w:t>
            </w:r>
            <w:r w:rsidRPr="00287B07">
              <w:rPr>
                <w:color w:val="000000" w:themeColor="text1"/>
              </w:rPr>
              <w:t>, creditors &gt;1 year</w:t>
            </w:r>
            <w:r w:rsidR="009A2C9E" w:rsidRPr="00287B07">
              <w:rPr>
                <w:color w:val="000000" w:themeColor="text1"/>
              </w:rPr>
              <w:t xml:space="preserve"> £381k recategorized from current year</w:t>
            </w:r>
            <w:r w:rsidRPr="00287B07">
              <w:rPr>
                <w:color w:val="000000" w:themeColor="text1"/>
              </w:rPr>
              <w:t>, IT asset disposals, ROU lease liability</w:t>
            </w:r>
            <w:r w:rsidR="009A2C9E" w:rsidRPr="00287B07">
              <w:rPr>
                <w:color w:val="000000" w:themeColor="text1"/>
              </w:rPr>
              <w:t xml:space="preserve"> £32.1m </w:t>
            </w:r>
            <w:r w:rsidR="00287B07" w:rsidRPr="00287B07">
              <w:rPr>
                <w:color w:val="000000" w:themeColor="text1"/>
              </w:rPr>
              <w:t>in 2</w:t>
            </w:r>
            <w:r w:rsidR="00287B07" w:rsidRPr="00287B07">
              <w:rPr>
                <w:color w:val="000000" w:themeColor="text1"/>
                <w:vertAlign w:val="superscript"/>
              </w:rPr>
              <w:t>nd</w:t>
            </w:r>
            <w:r w:rsidR="00287B07" w:rsidRPr="00287B07">
              <w:rPr>
                <w:color w:val="000000" w:themeColor="text1"/>
              </w:rPr>
              <w:t xml:space="preserve"> part of note (no impact)</w:t>
            </w:r>
            <w:r w:rsidRPr="00287B07">
              <w:rPr>
                <w:color w:val="000000" w:themeColor="text1"/>
              </w:rPr>
              <w:t>, change categorisation of NCA activity to other NHS from non NHS</w:t>
            </w:r>
            <w:r w:rsidR="003A057B" w:rsidRPr="00287B07">
              <w:rPr>
                <w:color w:val="000000" w:themeColor="text1"/>
              </w:rPr>
              <w:t xml:space="preserve"> (£2.113m)</w:t>
            </w:r>
            <w:r w:rsidRPr="00287B07">
              <w:rPr>
                <w:color w:val="000000" w:themeColor="text1"/>
              </w:rPr>
              <w:t xml:space="preserve">, </w:t>
            </w:r>
            <w:r w:rsidR="00040AAE" w:rsidRPr="00287B07">
              <w:rPr>
                <w:color w:val="000000" w:themeColor="text1"/>
              </w:rPr>
              <w:t xml:space="preserve">categorisation of Local authority income from Non NHS (£4.7m), </w:t>
            </w:r>
            <w:r w:rsidRPr="00287B07">
              <w:rPr>
                <w:color w:val="000000" w:themeColor="text1"/>
              </w:rPr>
              <w:t>dilapidations&gt;1 year</w:t>
            </w:r>
            <w:r w:rsidR="009A2C9E" w:rsidRPr="00287B07">
              <w:rPr>
                <w:color w:val="000000" w:themeColor="text1"/>
              </w:rPr>
              <w:t>, £1.011m included in non NHS accrual for R&amp;D reclassed as deferred income.</w:t>
            </w:r>
          </w:p>
          <w:p w14:paraId="3A86FEDF" w14:textId="192E32E7" w:rsidR="00402FF0" w:rsidRPr="00E23B77" w:rsidRDefault="00402FF0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67EC805C" w14:textId="2C0BD152" w:rsidR="005140B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770530F8" w14:textId="5C6A03BD" w:rsidR="005140BA" w:rsidRPr="0025244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D349B59" w14:textId="13E6F616" w:rsidR="005140B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5500D6" w:rsidRPr="0025244A" w14:paraId="776B42B7" w14:textId="77777777" w:rsidTr="0097691D">
        <w:trPr>
          <w:trHeight w:val="1450"/>
        </w:trPr>
        <w:tc>
          <w:tcPr>
            <w:tcW w:w="1929" w:type="dxa"/>
            <w:noWrap/>
          </w:tcPr>
          <w:p w14:paraId="539004C8" w14:textId="18F2CE78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571441EC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F31EFB3" w14:textId="4A74A22F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Accounting Policies</w:t>
            </w:r>
          </w:p>
        </w:tc>
        <w:tc>
          <w:tcPr>
            <w:tcW w:w="243" w:type="dxa"/>
            <w:noWrap/>
          </w:tcPr>
          <w:p w14:paraId="79C56E41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623B7B7" w14:textId="5C6D1E9A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Mistyped value for Pharmacy accrual - £5.091m included rather than £5.012m – accounting policy corrected</w:t>
            </w:r>
          </w:p>
        </w:tc>
        <w:tc>
          <w:tcPr>
            <w:tcW w:w="1134" w:type="dxa"/>
            <w:noWrap/>
          </w:tcPr>
          <w:p w14:paraId="434BA3F3" w14:textId="33C7BDE9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47DD6B28" w14:textId="4E5EF34C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464BB1F" w14:textId="1EA04EEC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narrative only</w:t>
            </w:r>
          </w:p>
        </w:tc>
      </w:tr>
      <w:tr w:rsidR="005500D6" w:rsidRPr="0025244A" w14:paraId="6AA93C7D" w14:textId="77777777" w:rsidTr="0097691D">
        <w:trPr>
          <w:trHeight w:val="1450"/>
        </w:trPr>
        <w:tc>
          <w:tcPr>
            <w:tcW w:w="1929" w:type="dxa"/>
            <w:noWrap/>
          </w:tcPr>
          <w:p w14:paraId="2B65C461" w14:textId="030BE618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Capital</w:t>
            </w:r>
          </w:p>
        </w:tc>
        <w:tc>
          <w:tcPr>
            <w:tcW w:w="236" w:type="dxa"/>
            <w:noWrap/>
          </w:tcPr>
          <w:p w14:paraId="7A2B76A1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07303EF" w14:textId="0EAF70C0" w:rsidR="005500D6" w:rsidRDefault="005500D6" w:rsidP="005140BA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11.1</w:t>
            </w:r>
          </w:p>
        </w:tc>
        <w:tc>
          <w:tcPr>
            <w:tcW w:w="243" w:type="dxa"/>
            <w:noWrap/>
          </w:tcPr>
          <w:p w14:paraId="076AD500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07EC34A6" w14:textId="466CF971" w:rsidR="00D858F9" w:rsidRDefault="00D858F9" w:rsidP="00D858F9">
            <w:pPr>
              <w:rPr>
                <w:rFonts w:eastAsia="Calibri" w:cs="Times New Roman"/>
                <w:lang w:eastAsia="en-GB"/>
              </w:rPr>
            </w:pPr>
            <w:r>
              <w:rPr>
                <w:rFonts w:eastAsia="Calibri" w:cs="Times New Roman"/>
                <w:lang w:eastAsia="en-GB"/>
              </w:rPr>
              <w:t xml:space="preserve">Audit testing identified £3,395,635 of </w:t>
            </w:r>
            <w:r w:rsidR="00ED494E">
              <w:rPr>
                <w:rFonts w:eastAsia="Calibri" w:cs="Times New Roman"/>
                <w:lang w:eastAsia="en-GB"/>
              </w:rPr>
              <w:t xml:space="preserve">&amp; IT </w:t>
            </w:r>
            <w:r>
              <w:rPr>
                <w:rFonts w:eastAsia="Calibri" w:cs="Times New Roman"/>
                <w:lang w:eastAsia="en-GB"/>
              </w:rPr>
              <w:t xml:space="preserve">assets (Nil Net Book Value) which had been incorrectly included as disposals in the financial statements. </w:t>
            </w:r>
          </w:p>
          <w:p w14:paraId="0BAC753D" w14:textId="6611DD9A" w:rsidR="00D858F9" w:rsidRDefault="00D858F9" w:rsidP="00D858F9">
            <w:pPr>
              <w:rPr>
                <w:rFonts w:eastAsia="Calibri" w:cs="Times New Roman"/>
                <w:lang w:eastAsia="en-GB"/>
              </w:rPr>
            </w:pPr>
            <w:r>
              <w:rPr>
                <w:rFonts w:eastAsia="Calibri" w:cs="Times New Roman"/>
                <w:lang w:eastAsia="en-GB"/>
              </w:rPr>
              <w:t>The financial statements (Note 11.1) were amended as follows</w:t>
            </w:r>
            <w:r w:rsidR="00040AAE">
              <w:rPr>
                <w:rFonts w:eastAsia="Calibri" w:cs="Times New Roman"/>
                <w:lang w:eastAsia="en-GB"/>
              </w:rPr>
              <w:t>: the IT equipment disposal and depreciation figures were amended</w:t>
            </w:r>
          </w:p>
          <w:p w14:paraId="287A0724" w14:textId="37BA76C5" w:rsidR="005500D6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6C70B503" w14:textId="31944493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3ADD1220" w14:textId="049748AF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E0D2DF7" w14:textId="57332FFD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no change to RRL</w:t>
            </w:r>
          </w:p>
        </w:tc>
      </w:tr>
      <w:tr w:rsidR="00040AAE" w:rsidRPr="0025244A" w14:paraId="43659276" w14:textId="77777777" w:rsidTr="0097691D">
        <w:trPr>
          <w:trHeight w:val="1450"/>
        </w:trPr>
        <w:tc>
          <w:tcPr>
            <w:tcW w:w="1929" w:type="dxa"/>
            <w:noWrap/>
          </w:tcPr>
          <w:p w14:paraId="4B69B594" w14:textId="76103B71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36" w:type="dxa"/>
            <w:noWrap/>
          </w:tcPr>
          <w:p w14:paraId="3167D0B3" w14:textId="77777777" w:rsidR="00040AAE" w:rsidRPr="0025244A" w:rsidRDefault="00040AAE" w:rsidP="00040AAE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6BE2603" w14:textId="67C556E8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43" w:type="dxa"/>
            <w:noWrap/>
          </w:tcPr>
          <w:p w14:paraId="77C529C3" w14:textId="77777777" w:rsidR="00040AAE" w:rsidRPr="0025244A" w:rsidRDefault="00040AAE" w:rsidP="00040AAE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1E01499" w14:textId="18A40209" w:rsidR="00040AAE" w:rsidRDefault="00040AAE" w:rsidP="00040AAE">
            <w:pPr>
              <w:rPr>
                <w:rFonts w:eastAsia="Calibri" w:cs="Times New Roman"/>
                <w:lang w:eastAsia="en-GB"/>
              </w:rPr>
            </w:pPr>
            <w:r>
              <w:t>A number of other minor amendments were made to the financial statements relating to either revisions to disclosures of information, narrative changes or typing errors.</w:t>
            </w:r>
          </w:p>
        </w:tc>
        <w:tc>
          <w:tcPr>
            <w:tcW w:w="1134" w:type="dxa"/>
            <w:noWrap/>
          </w:tcPr>
          <w:p w14:paraId="6C832E09" w14:textId="66EEE17E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7F8A0427" w14:textId="754D90E3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CCE5A28" w14:textId="3BBC46CE" w:rsidR="00040AAE" w:rsidRDefault="00040AAE" w:rsidP="00040AAE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</w:tbl>
    <w:p w14:paraId="5CEFB11A" w14:textId="77777777" w:rsidR="00D9365F" w:rsidRDefault="00D9365F" w:rsidP="00B51089"/>
    <w:sectPr w:rsidR="00D9365F" w:rsidSect="0056087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FD1859"/>
    <w:multiLevelType w:val="hybridMultilevel"/>
    <w:tmpl w:val="D3B456AA"/>
    <w:lvl w:ilvl="0" w:tplc="1250D90E">
      <w:start w:val="1"/>
      <w:numFmt w:val="decimal"/>
      <w:pStyle w:val="Numberedtext"/>
      <w:lvlText w:val="%1"/>
      <w:lvlJc w:val="left"/>
      <w:pPr>
        <w:ind w:left="567" w:hanging="567"/>
      </w:pPr>
      <w:rPr>
        <w:b w:val="0"/>
        <w:color w:val="515254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3034B"/>
    <w:multiLevelType w:val="hybridMultilevel"/>
    <w:tmpl w:val="9CDAE1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68CE71B6"/>
    <w:multiLevelType w:val="hybridMultilevel"/>
    <w:tmpl w:val="5B5C5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4593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37644736">
    <w:abstractNumId w:val="1"/>
  </w:num>
  <w:num w:numId="3" w16cid:durableId="3981326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873"/>
    <w:rsid w:val="00015E93"/>
    <w:rsid w:val="00040AAE"/>
    <w:rsid w:val="00192EED"/>
    <w:rsid w:val="001E346C"/>
    <w:rsid w:val="002374A2"/>
    <w:rsid w:val="0025244A"/>
    <w:rsid w:val="0026089F"/>
    <w:rsid w:val="00287B07"/>
    <w:rsid w:val="003A057B"/>
    <w:rsid w:val="00402FF0"/>
    <w:rsid w:val="00416CBE"/>
    <w:rsid w:val="005140BA"/>
    <w:rsid w:val="005474A7"/>
    <w:rsid w:val="005500D6"/>
    <w:rsid w:val="00560873"/>
    <w:rsid w:val="00694C19"/>
    <w:rsid w:val="007120B3"/>
    <w:rsid w:val="00717ABA"/>
    <w:rsid w:val="007274AA"/>
    <w:rsid w:val="007313DE"/>
    <w:rsid w:val="009671F9"/>
    <w:rsid w:val="0097691D"/>
    <w:rsid w:val="009A2C9E"/>
    <w:rsid w:val="009C4261"/>
    <w:rsid w:val="009C5116"/>
    <w:rsid w:val="009C5602"/>
    <w:rsid w:val="00A00B06"/>
    <w:rsid w:val="00B51089"/>
    <w:rsid w:val="00BD6CE1"/>
    <w:rsid w:val="00C60088"/>
    <w:rsid w:val="00D858F9"/>
    <w:rsid w:val="00D9365F"/>
    <w:rsid w:val="00D95563"/>
    <w:rsid w:val="00DB70F8"/>
    <w:rsid w:val="00DD56D6"/>
    <w:rsid w:val="00E143A6"/>
    <w:rsid w:val="00E23B77"/>
    <w:rsid w:val="00ED494E"/>
    <w:rsid w:val="00FD3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4BF35"/>
  <w15:chartTrackingRefBased/>
  <w15:docId w15:val="{D0731361-DADA-43AD-BE74-3312C9BEF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0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umberedtextChar">
    <w:name w:val="Numbered text Char"/>
    <w:basedOn w:val="DefaultParagraphFont"/>
    <w:link w:val="Numberedtext"/>
    <w:locked/>
    <w:rsid w:val="00B51089"/>
    <w:rPr>
      <w:rFonts w:eastAsia="Calibri" w:cs="Arial"/>
    </w:rPr>
  </w:style>
  <w:style w:type="paragraph" w:customStyle="1" w:styleId="Numberedtext">
    <w:name w:val="Numbered text"/>
    <w:basedOn w:val="Normal"/>
    <w:link w:val="NumberedtextChar"/>
    <w:qFormat/>
    <w:rsid w:val="00B51089"/>
    <w:pPr>
      <w:numPr>
        <w:numId w:val="1"/>
      </w:numPr>
      <w:spacing w:line="256" w:lineRule="auto"/>
    </w:pPr>
    <w:rPr>
      <w:rFonts w:eastAsia="Calibri" w:cs="Arial"/>
    </w:rPr>
  </w:style>
  <w:style w:type="paragraph" w:styleId="ListParagraph">
    <w:name w:val="List Paragraph"/>
    <w:basedOn w:val="Normal"/>
    <w:uiPriority w:val="34"/>
    <w:qFormat/>
    <w:rsid w:val="00D858F9"/>
    <w:pPr>
      <w:spacing w:line="288" w:lineRule="auto"/>
      <w:ind w:left="720"/>
      <w:contextualSpacing/>
    </w:pPr>
    <w:rPr>
      <w:rFonts w:ascii="Arial" w:hAnsi="Arial"/>
      <w:color w:val="494D50"/>
      <w:kern w:val="2"/>
      <w:sz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7BAD09-5CD1-40B9-B639-BF59C863C2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D8C712-BE13-43E8-8BCE-7EFBD3589832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0f52bdb7-99ae-4d66-a470-3412b0f47b8a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BCF45E9-9C1B-4D7C-BB22-5FB5D91BB29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Morgan (Swansea Bay UHB - Finance)</dc:creator>
  <cp:keywords/>
  <dc:description/>
  <cp:lastModifiedBy>Alison McLennan (Swansea Bay UHB - Finance)</cp:lastModifiedBy>
  <cp:revision>3</cp:revision>
  <dcterms:created xsi:type="dcterms:W3CDTF">2025-06-12T14:21:00Z</dcterms:created>
  <dcterms:modified xsi:type="dcterms:W3CDTF">2025-06-23T08:51:00Z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