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ECA4FC" w14:textId="77777777" w:rsidR="006D59F3" w:rsidRPr="006D59F3" w:rsidRDefault="006D59F3" w:rsidP="006D59F3">
      <w:pPr>
        <w:spacing w:after="160" w:line="259" w:lineRule="auto"/>
        <w:jc w:val="center"/>
        <w:rPr>
          <w:rFonts w:ascii="Calibri" w:eastAsia="Calibri" w:hAnsi="Calibri" w:cs="Times New Roman"/>
          <w:b/>
          <w:bCs/>
          <w:color w:val="0886A9" w:themeColor="accent6" w:themeShade="BF"/>
          <w:sz w:val="28"/>
          <w:szCs w:val="28"/>
          <w:lang w:val="en-GB" w:eastAsia="en-US"/>
        </w:rPr>
      </w:pPr>
      <w:r w:rsidRPr="006D59F3">
        <w:rPr>
          <w:rFonts w:ascii="Calibri" w:eastAsia="Calibri" w:hAnsi="Calibri" w:cs="Times New Roman"/>
          <w:b/>
          <w:bCs/>
          <w:color w:val="0886A9" w:themeColor="accent6" w:themeShade="BF"/>
          <w:sz w:val="28"/>
          <w:szCs w:val="28"/>
          <w:lang w:val="en-GB" w:eastAsia="en-US"/>
        </w:rPr>
        <w:t>ARC Process for Applications</w:t>
      </w:r>
    </w:p>
    <w:p w14:paraId="758221CC" w14:textId="77777777" w:rsidR="006D59F3" w:rsidRPr="006D59F3" w:rsidRDefault="006D59F3" w:rsidP="006D59F3">
      <w:pPr>
        <w:spacing w:after="160" w:line="259" w:lineRule="auto"/>
        <w:jc w:val="center"/>
        <w:rPr>
          <w:rFonts w:ascii="Calibri" w:eastAsia="Calibri" w:hAnsi="Calibri" w:cs="Times New Roman"/>
          <w:b/>
          <w:bCs/>
          <w:color w:val="0886A9" w:themeColor="accent6" w:themeShade="BF"/>
          <w:sz w:val="28"/>
          <w:szCs w:val="28"/>
          <w:lang w:val="en-GB" w:eastAsia="en-US"/>
        </w:rPr>
      </w:pPr>
      <w:r w:rsidRPr="006D59F3">
        <w:rPr>
          <w:rFonts w:ascii="Calibri" w:eastAsia="Calibri" w:hAnsi="Calibri" w:cs="Times New Roman"/>
          <w:noProof/>
          <w:color w:val="0886A9" w:themeColor="accent6" w:themeShade="BF"/>
          <w:sz w:val="22"/>
          <w:szCs w:val="22"/>
          <w:lang w:val="en-GB" w:eastAsia="en-US"/>
          <w14:ligatures w14:val="standardContextual"/>
        </w:rPr>
        <w:drawing>
          <wp:anchor distT="0" distB="0" distL="114300" distR="114300" simplePos="0" relativeHeight="251666432" behindDoc="1" locked="0" layoutInCell="1" allowOverlap="1" wp14:anchorId="0445B7CC" wp14:editId="01A8B354">
            <wp:simplePos x="0" y="0"/>
            <wp:positionH relativeFrom="margin">
              <wp:align>center</wp:align>
            </wp:positionH>
            <wp:positionV relativeFrom="paragraph">
              <wp:posOffset>440690</wp:posOffset>
            </wp:positionV>
            <wp:extent cx="6248400" cy="4314825"/>
            <wp:effectExtent l="0" t="0" r="19050" b="28575"/>
            <wp:wrapTight wrapText="bothSides">
              <wp:wrapPolygon edited="0">
                <wp:start x="0" y="0"/>
                <wp:lineTo x="0" y="21648"/>
                <wp:lineTo x="21600" y="21648"/>
                <wp:lineTo x="21600" y="0"/>
                <wp:lineTo x="0" y="0"/>
              </wp:wrapPolygon>
            </wp:wrapTight>
            <wp:docPr id="577499429" name="Diagram 1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D59F3">
        <w:rPr>
          <w:rFonts w:ascii="Calibri" w:eastAsia="Calibri" w:hAnsi="Calibri" w:cs="Times New Roman"/>
          <w:b/>
          <w:bCs/>
          <w:color w:val="0886A9" w:themeColor="accent6" w:themeShade="BF"/>
          <w:sz w:val="28"/>
          <w:szCs w:val="28"/>
          <w:lang w:val="en-GB" w:eastAsia="en-US"/>
        </w:rPr>
        <w:t>Swansea Bay University Health Board Pathway</w:t>
      </w:r>
    </w:p>
    <w:p w14:paraId="1C578F8A" w14:textId="77777777" w:rsidR="006D59F3" w:rsidRPr="006D59F3" w:rsidRDefault="006D59F3" w:rsidP="006D59F3">
      <w:pPr>
        <w:spacing w:line="240" w:lineRule="auto"/>
        <w:contextualSpacing/>
        <w:rPr>
          <w:rFonts w:ascii="Calibri" w:eastAsia="Calibri" w:hAnsi="Calibri" w:cs="Calibri"/>
          <w:bCs/>
          <w:color w:val="auto"/>
          <w:sz w:val="24"/>
          <w:szCs w:val="24"/>
          <w:lang w:val="en-GB" w:eastAsia="en-US"/>
        </w:rPr>
      </w:pPr>
    </w:p>
    <w:p w14:paraId="662A617F" w14:textId="77777777" w:rsidR="006D59F3" w:rsidRPr="006D59F3" w:rsidRDefault="006D59F3" w:rsidP="006D59F3">
      <w:pPr>
        <w:numPr>
          <w:ilvl w:val="0"/>
          <w:numId w:val="24"/>
        </w:numPr>
        <w:spacing w:after="160" w:line="240" w:lineRule="auto"/>
        <w:ind w:left="0"/>
        <w:contextualSpacing/>
        <w:rPr>
          <w:rFonts w:ascii="Calibri" w:eastAsia="Calibri" w:hAnsi="Calibri" w:cs="Calibri"/>
          <w:bCs/>
          <w:color w:val="0886A9" w:themeColor="accent6" w:themeShade="BF"/>
          <w:sz w:val="24"/>
          <w:szCs w:val="24"/>
          <w:lang w:val="en-GB" w:eastAsia="en-US"/>
        </w:rPr>
      </w:pPr>
      <w:r w:rsidRPr="006D59F3">
        <w:rPr>
          <w:rFonts w:ascii="Calibri" w:eastAsia="Calibri" w:hAnsi="Calibri" w:cs="Calibri"/>
          <w:bCs/>
          <w:color w:val="0886A9" w:themeColor="accent6" w:themeShade="BF"/>
          <w:sz w:val="24"/>
          <w:szCs w:val="24"/>
          <w:lang w:val="en-GB" w:eastAsia="en-US"/>
        </w:rPr>
        <w:t>Funding application developed.</w:t>
      </w:r>
    </w:p>
    <w:p w14:paraId="02EB201B" w14:textId="77777777" w:rsidR="006D59F3" w:rsidRPr="006D59F3" w:rsidRDefault="006D59F3" w:rsidP="006D59F3">
      <w:pPr>
        <w:spacing w:line="240" w:lineRule="auto"/>
        <w:contextualSpacing/>
        <w:rPr>
          <w:rFonts w:ascii="Calibri" w:eastAsia="Calibri" w:hAnsi="Calibri" w:cs="Calibri"/>
          <w:bCs/>
          <w:color w:val="0886A9" w:themeColor="accent6" w:themeShade="BF"/>
          <w:sz w:val="24"/>
          <w:szCs w:val="24"/>
          <w:lang w:val="en-GB" w:eastAsia="en-US"/>
        </w:rPr>
      </w:pPr>
    </w:p>
    <w:p w14:paraId="113B4C8E" w14:textId="77777777" w:rsidR="006D59F3" w:rsidRPr="006D59F3" w:rsidRDefault="006D59F3" w:rsidP="006D59F3">
      <w:pPr>
        <w:numPr>
          <w:ilvl w:val="0"/>
          <w:numId w:val="24"/>
        </w:numPr>
        <w:spacing w:after="160" w:line="240" w:lineRule="auto"/>
        <w:ind w:left="0"/>
        <w:contextualSpacing/>
        <w:rPr>
          <w:rFonts w:ascii="Calibri" w:eastAsia="Calibri" w:hAnsi="Calibri" w:cs="Calibri"/>
          <w:bCs/>
          <w:color w:val="0886A9" w:themeColor="accent6" w:themeShade="BF"/>
          <w:sz w:val="24"/>
          <w:szCs w:val="24"/>
          <w:lang w:val="en-GB" w:eastAsia="en-US"/>
        </w:rPr>
      </w:pPr>
      <w:r w:rsidRPr="006D59F3">
        <w:rPr>
          <w:rFonts w:ascii="Calibri" w:eastAsia="Calibri" w:hAnsi="Calibri" w:cs="Calibri"/>
          <w:bCs/>
          <w:color w:val="0886A9" w:themeColor="accent6" w:themeShade="BF"/>
          <w:sz w:val="24"/>
          <w:szCs w:val="24"/>
          <w:lang w:val="en-GB" w:eastAsia="en-US"/>
        </w:rPr>
        <w:t xml:space="preserve">All applications </w:t>
      </w:r>
      <w:r>
        <w:rPr>
          <w:rFonts w:ascii="Calibri" w:eastAsia="Calibri" w:hAnsi="Calibri" w:cs="Calibri"/>
          <w:bCs/>
          <w:color w:val="0886A9" w:themeColor="accent6" w:themeShade="BF"/>
          <w:sz w:val="24"/>
          <w:szCs w:val="24"/>
          <w:lang w:val="en-GB" w:eastAsia="en-US"/>
        </w:rPr>
        <w:t xml:space="preserve">are </w:t>
      </w:r>
      <w:r w:rsidRPr="006D59F3">
        <w:rPr>
          <w:rFonts w:ascii="Calibri" w:eastAsia="Calibri" w:hAnsi="Calibri" w:cs="Calibri"/>
          <w:bCs/>
          <w:color w:val="0886A9" w:themeColor="accent6" w:themeShade="BF"/>
          <w:sz w:val="24"/>
          <w:szCs w:val="24"/>
          <w:lang w:val="en-GB" w:eastAsia="en-US"/>
        </w:rPr>
        <w:t xml:space="preserve">to be reviewed by </w:t>
      </w:r>
      <w:r>
        <w:rPr>
          <w:rFonts w:ascii="Calibri" w:eastAsia="Calibri" w:hAnsi="Calibri" w:cs="Calibri"/>
          <w:bCs/>
          <w:color w:val="0886A9" w:themeColor="accent6" w:themeShade="BF"/>
          <w:sz w:val="24"/>
          <w:szCs w:val="24"/>
          <w:lang w:val="en-GB" w:eastAsia="en-US"/>
        </w:rPr>
        <w:t xml:space="preserve">the </w:t>
      </w:r>
      <w:r w:rsidRPr="006D59F3">
        <w:rPr>
          <w:rFonts w:ascii="Calibri" w:eastAsia="Calibri" w:hAnsi="Calibri" w:cs="Calibri"/>
          <w:bCs/>
          <w:color w:val="0886A9" w:themeColor="accent6" w:themeShade="BF"/>
          <w:sz w:val="24"/>
          <w:szCs w:val="24"/>
          <w:lang w:val="en-GB" w:eastAsia="en-US"/>
        </w:rPr>
        <w:t xml:space="preserve">relevant department </w:t>
      </w:r>
      <w:r>
        <w:rPr>
          <w:rFonts w:ascii="Calibri" w:eastAsia="Calibri" w:hAnsi="Calibri" w:cs="Calibri"/>
          <w:bCs/>
          <w:color w:val="0886A9" w:themeColor="accent6" w:themeShade="BF"/>
          <w:sz w:val="24"/>
          <w:szCs w:val="24"/>
          <w:lang w:val="en-GB" w:eastAsia="en-US"/>
        </w:rPr>
        <w:t>management/service</w:t>
      </w:r>
      <w:r w:rsidRPr="006D59F3">
        <w:rPr>
          <w:rFonts w:ascii="Calibri" w:eastAsia="Calibri" w:hAnsi="Calibri" w:cs="Calibri"/>
          <w:bCs/>
          <w:color w:val="0886A9" w:themeColor="accent6" w:themeShade="BF"/>
          <w:sz w:val="24"/>
          <w:szCs w:val="24"/>
          <w:lang w:val="en-GB" w:eastAsia="en-US"/>
        </w:rPr>
        <w:t xml:space="preserve"> lead i.e., Head of Radiotherapy Physics Services, Clinical Director etc.  Recommendations or comments to be made, including highlighting any perceived risks or issues.</w:t>
      </w:r>
    </w:p>
    <w:p w14:paraId="2AF4A587" w14:textId="77777777" w:rsidR="006D59F3" w:rsidRPr="006D59F3" w:rsidRDefault="006D59F3" w:rsidP="006D59F3">
      <w:pPr>
        <w:spacing w:line="240" w:lineRule="auto"/>
        <w:ind w:left="1211"/>
        <w:contextualSpacing/>
        <w:rPr>
          <w:rFonts w:ascii="Calibri" w:eastAsia="Calibri" w:hAnsi="Calibri" w:cs="Calibri"/>
          <w:bCs/>
          <w:color w:val="0886A9" w:themeColor="accent6" w:themeShade="BF"/>
          <w:sz w:val="24"/>
          <w:szCs w:val="24"/>
          <w:lang w:val="en-GB" w:eastAsia="en-US"/>
        </w:rPr>
      </w:pPr>
    </w:p>
    <w:p w14:paraId="067EF088" w14:textId="77777777" w:rsidR="006D59F3" w:rsidRPr="006D59F3" w:rsidRDefault="006D59F3" w:rsidP="006D59F3">
      <w:pPr>
        <w:numPr>
          <w:ilvl w:val="0"/>
          <w:numId w:val="24"/>
        </w:numPr>
        <w:spacing w:after="160" w:line="240" w:lineRule="auto"/>
        <w:ind w:left="0"/>
        <w:contextualSpacing/>
        <w:rPr>
          <w:rFonts w:ascii="Calibri" w:eastAsia="Calibri" w:hAnsi="Calibri" w:cs="Calibri"/>
          <w:color w:val="0886A9" w:themeColor="accent6" w:themeShade="BF"/>
          <w:sz w:val="24"/>
          <w:szCs w:val="24"/>
          <w:lang w:val="en-GB" w:eastAsia="en-US"/>
        </w:rPr>
      </w:pPr>
      <w:r w:rsidRPr="006D59F3">
        <w:rPr>
          <w:rFonts w:ascii="Calibri" w:eastAsia="Calibri" w:hAnsi="Calibri" w:cs="Calibri"/>
          <w:color w:val="0886A9" w:themeColor="accent6" w:themeShade="BF"/>
          <w:sz w:val="24"/>
          <w:szCs w:val="24"/>
          <w:lang w:val="en-GB" w:eastAsia="en-US"/>
        </w:rPr>
        <w:t xml:space="preserve">Review and recommendations made by </w:t>
      </w:r>
      <w:r>
        <w:rPr>
          <w:rFonts w:ascii="Calibri" w:eastAsia="Calibri" w:hAnsi="Calibri" w:cs="Calibri"/>
          <w:color w:val="0886A9" w:themeColor="accent6" w:themeShade="BF"/>
          <w:sz w:val="24"/>
          <w:szCs w:val="24"/>
          <w:lang w:val="en-GB" w:eastAsia="en-US"/>
        </w:rPr>
        <w:t xml:space="preserve">the </w:t>
      </w:r>
      <w:r w:rsidRPr="006D59F3">
        <w:rPr>
          <w:rFonts w:ascii="Calibri" w:eastAsia="Calibri" w:hAnsi="Calibri" w:cs="Calibri"/>
          <w:color w:val="0886A9" w:themeColor="accent6" w:themeShade="BF"/>
          <w:sz w:val="24"/>
          <w:szCs w:val="24"/>
          <w:lang w:val="en-GB" w:eastAsia="en-US"/>
        </w:rPr>
        <w:t>radiotherapy management group, including MPE time factored in (and costed) if required.</w:t>
      </w:r>
    </w:p>
    <w:p w14:paraId="4EDE45A1" w14:textId="77777777" w:rsidR="006D59F3" w:rsidRPr="006D59F3" w:rsidRDefault="006D59F3" w:rsidP="006D59F3">
      <w:pPr>
        <w:spacing w:after="160" w:line="259" w:lineRule="auto"/>
        <w:ind w:left="1211"/>
        <w:contextualSpacing/>
        <w:rPr>
          <w:rFonts w:ascii="Calibri" w:eastAsia="Calibri" w:hAnsi="Calibri" w:cs="Calibri"/>
          <w:color w:val="0886A9" w:themeColor="accent6" w:themeShade="BF"/>
          <w:sz w:val="24"/>
          <w:szCs w:val="24"/>
          <w:lang w:val="en-GB" w:eastAsia="en-US"/>
        </w:rPr>
      </w:pPr>
    </w:p>
    <w:p w14:paraId="4022227B" w14:textId="77777777" w:rsidR="006D59F3" w:rsidRPr="006D59F3" w:rsidRDefault="006D59F3" w:rsidP="006D59F3">
      <w:pPr>
        <w:numPr>
          <w:ilvl w:val="0"/>
          <w:numId w:val="24"/>
        </w:numPr>
        <w:spacing w:after="160" w:line="240" w:lineRule="auto"/>
        <w:ind w:left="0"/>
        <w:contextualSpacing/>
        <w:rPr>
          <w:rFonts w:ascii="Calibri" w:eastAsia="Calibri" w:hAnsi="Calibri" w:cs="Calibri"/>
          <w:color w:val="0886A9" w:themeColor="accent6" w:themeShade="BF"/>
          <w:sz w:val="24"/>
          <w:szCs w:val="24"/>
          <w:lang w:val="en-GB" w:eastAsia="en-US"/>
        </w:rPr>
      </w:pPr>
      <w:r w:rsidRPr="006D59F3">
        <w:rPr>
          <w:rFonts w:ascii="Calibri" w:eastAsia="Calibri" w:hAnsi="Calibri" w:cs="Calibri"/>
          <w:color w:val="0886A9" w:themeColor="accent6" w:themeShade="BF"/>
          <w:sz w:val="24"/>
          <w:szCs w:val="24"/>
          <w:lang w:val="en-GB" w:eastAsia="en-US"/>
        </w:rPr>
        <w:t>Review and recommendations made by Swansea NPT Senior Leadership Team.</w:t>
      </w:r>
    </w:p>
    <w:p w14:paraId="78919F39" w14:textId="77777777" w:rsidR="006D59F3" w:rsidRPr="006D59F3" w:rsidRDefault="006D59F3" w:rsidP="006D59F3">
      <w:pPr>
        <w:spacing w:line="240" w:lineRule="auto"/>
        <w:ind w:left="-360"/>
        <w:rPr>
          <w:rFonts w:ascii="Calibri" w:eastAsia="Calibri" w:hAnsi="Calibri" w:cs="Calibri"/>
          <w:color w:val="0886A9" w:themeColor="accent6" w:themeShade="BF"/>
          <w:sz w:val="24"/>
          <w:szCs w:val="24"/>
          <w:lang w:val="en-GB" w:eastAsia="en-US"/>
        </w:rPr>
      </w:pPr>
    </w:p>
    <w:p w14:paraId="0596460C" w14:textId="77777777" w:rsidR="006D59F3" w:rsidRPr="006D59F3" w:rsidRDefault="006D59F3" w:rsidP="006D59F3">
      <w:pPr>
        <w:numPr>
          <w:ilvl w:val="0"/>
          <w:numId w:val="24"/>
        </w:numPr>
        <w:spacing w:after="160" w:line="240" w:lineRule="auto"/>
        <w:ind w:left="0"/>
        <w:contextualSpacing/>
        <w:rPr>
          <w:rFonts w:ascii="Calibri" w:eastAsia="Calibri" w:hAnsi="Calibri" w:cs="Calibri"/>
          <w:color w:val="0886A9" w:themeColor="accent6" w:themeShade="BF"/>
          <w:sz w:val="24"/>
          <w:szCs w:val="24"/>
          <w:lang w:val="en-GB" w:eastAsia="en-US"/>
        </w:rPr>
      </w:pPr>
      <w:r w:rsidRPr="006D59F3">
        <w:rPr>
          <w:rFonts w:ascii="Calibri" w:eastAsia="Calibri" w:hAnsi="Calibri" w:cs="Calibri"/>
          <w:color w:val="0886A9" w:themeColor="accent6" w:themeShade="BF"/>
          <w:sz w:val="24"/>
          <w:szCs w:val="24"/>
          <w:lang w:val="en-GB" w:eastAsia="en-US"/>
        </w:rPr>
        <w:t>An Executive or Sponsor to be identified and endorse the application.</w:t>
      </w:r>
    </w:p>
    <w:p w14:paraId="7109E30B" w14:textId="77777777" w:rsidR="006D59F3" w:rsidRPr="006D59F3" w:rsidRDefault="006D59F3" w:rsidP="006D59F3">
      <w:pPr>
        <w:spacing w:after="160" w:line="259" w:lineRule="auto"/>
        <w:ind w:left="1211"/>
        <w:contextualSpacing/>
        <w:rPr>
          <w:rFonts w:ascii="Calibri" w:eastAsia="Calibri" w:hAnsi="Calibri" w:cs="Calibri"/>
          <w:color w:val="0886A9" w:themeColor="accent6" w:themeShade="BF"/>
          <w:sz w:val="24"/>
          <w:szCs w:val="24"/>
          <w:lang w:val="en-GB" w:eastAsia="en-US"/>
        </w:rPr>
      </w:pPr>
    </w:p>
    <w:p w14:paraId="23580F0A" w14:textId="77777777" w:rsidR="006D59F3" w:rsidRPr="006D59F3" w:rsidRDefault="006D59F3" w:rsidP="006D59F3">
      <w:pPr>
        <w:numPr>
          <w:ilvl w:val="0"/>
          <w:numId w:val="24"/>
        </w:numPr>
        <w:spacing w:after="160" w:line="240" w:lineRule="auto"/>
        <w:ind w:left="0"/>
        <w:contextualSpacing/>
        <w:rPr>
          <w:rFonts w:ascii="Calibri" w:eastAsia="Calibri" w:hAnsi="Calibri" w:cs="Calibri"/>
          <w:color w:val="0886A9" w:themeColor="accent6" w:themeShade="BF"/>
          <w:sz w:val="24"/>
          <w:szCs w:val="24"/>
          <w:lang w:val="en-GB" w:eastAsia="en-US"/>
        </w:rPr>
      </w:pPr>
      <w:r w:rsidRPr="006D59F3">
        <w:rPr>
          <w:rFonts w:ascii="Calibri" w:eastAsia="Calibri" w:hAnsi="Calibri" w:cs="Calibri"/>
          <w:color w:val="0886A9" w:themeColor="accent6" w:themeShade="BF"/>
          <w:sz w:val="24"/>
          <w:szCs w:val="24"/>
          <w:lang w:val="en-GB" w:eastAsia="en-US"/>
        </w:rPr>
        <w:t xml:space="preserve">Submission to ARC Board with RT management group comments (and from any other reviewing </w:t>
      </w:r>
      <w:r>
        <w:rPr>
          <w:rFonts w:ascii="Calibri" w:eastAsia="Calibri" w:hAnsi="Calibri" w:cs="Calibri"/>
          <w:color w:val="0886A9" w:themeColor="accent6" w:themeShade="BF"/>
          <w:sz w:val="24"/>
          <w:szCs w:val="24"/>
          <w:lang w:val="en-GB" w:eastAsia="en-US"/>
        </w:rPr>
        <w:t>groups/persons</w:t>
      </w:r>
      <w:r w:rsidRPr="006D59F3">
        <w:rPr>
          <w:rFonts w:ascii="Calibri" w:eastAsia="Calibri" w:hAnsi="Calibri" w:cs="Calibri"/>
          <w:color w:val="0886A9" w:themeColor="accent6" w:themeShade="BF"/>
          <w:sz w:val="24"/>
          <w:szCs w:val="24"/>
          <w:lang w:val="en-GB" w:eastAsia="en-US"/>
        </w:rPr>
        <w:t>). A decision will be made at this stage, with feedback given to applicants.</w:t>
      </w:r>
    </w:p>
    <w:sectPr w:rsidR="006D59F3" w:rsidRPr="006D59F3" w:rsidSect="002B06E9">
      <w:headerReference w:type="default" r:id="rId16"/>
      <w:footerReference w:type="default" r:id="rId17"/>
      <w:headerReference w:type="first" r:id="rId18"/>
      <w:footerReference w:type="first" r:id="rId19"/>
      <w:pgSz w:w="12240" w:h="15840" w:code="1"/>
      <w:pgMar w:top="720" w:right="864" w:bottom="1440" w:left="864" w:header="432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806BC6" w14:textId="77777777" w:rsidR="00860F27" w:rsidRDefault="00860F27">
      <w:pPr>
        <w:spacing w:line="240" w:lineRule="auto"/>
      </w:pPr>
      <w:r>
        <w:separator/>
      </w:r>
    </w:p>
    <w:p w14:paraId="66B38D3A" w14:textId="77777777" w:rsidR="00860F27" w:rsidRDefault="00860F27"/>
  </w:endnote>
  <w:endnote w:type="continuationSeparator" w:id="0">
    <w:p w14:paraId="0E995962" w14:textId="77777777" w:rsidR="00860F27" w:rsidRDefault="00860F27">
      <w:pPr>
        <w:spacing w:line="240" w:lineRule="auto"/>
      </w:pPr>
      <w:r>
        <w:continuationSeparator/>
      </w:r>
    </w:p>
    <w:p w14:paraId="2C06B2D5" w14:textId="77777777" w:rsidR="00860F27" w:rsidRDefault="00860F2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6A83CF" w14:textId="77777777" w:rsidR="006C6E44" w:rsidRDefault="007E5E53">
    <w:pPr>
      <w:pStyle w:val="Footer"/>
    </w:pPr>
    <w:r>
      <w:rPr>
        <w:noProof/>
      </w:rPr>
      <w:t xml:space="preserve">   </w:t>
    </w:r>
    <w:r w:rsidR="00D3245F">
      <w:rPr>
        <w:noProof/>
      </w:rPr>
      <w:drawing>
        <wp:inline distT="0" distB="0" distL="0" distR="0" wp14:anchorId="617B409F" wp14:editId="506B0B6C">
          <wp:extent cx="2009162" cy="414710"/>
          <wp:effectExtent l="0" t="0" r="0" b="4445"/>
          <wp:docPr id="41" name="Picture 4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80937" cy="429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t xml:space="preserve"> </w:t>
    </w:r>
    <w:r w:rsidR="00BF5AA6">
      <w:rPr>
        <w:noProof/>
      </w:rPr>
      <w:t xml:space="preserve">  </w:t>
    </w:r>
    <w:r w:rsidR="00D3245F">
      <w:rPr>
        <w:noProof/>
      </w:rPr>
      <w:t xml:space="preserve"> </w:t>
    </w:r>
    <w:r w:rsidR="00BF5AA6">
      <w:rPr>
        <w:noProof/>
      </w:rPr>
      <w:t xml:space="preserve">          </w:t>
    </w:r>
    <w:r w:rsidR="006C6E44">
      <w:rPr>
        <w:noProof/>
      </w:rPr>
      <w:drawing>
        <wp:inline distT="0" distB="0" distL="0" distR="0" wp14:anchorId="35A20B25" wp14:editId="24926D46">
          <wp:extent cx="1640547" cy="484891"/>
          <wp:effectExtent l="0" t="0" r="0" b="0"/>
          <wp:docPr id="32" name="Picture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1035" cy="532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t xml:space="preserve">  </w:t>
    </w:r>
    <w:r w:rsidR="00BF5AA6">
      <w:rPr>
        <w:noProof/>
      </w:rPr>
      <w:t xml:space="preserve">        </w:t>
    </w:r>
    <w:r w:rsidR="00D3245F">
      <w:rPr>
        <w:noProof/>
      </w:rPr>
      <w:t xml:space="preserve">  </w:t>
    </w:r>
    <w:r w:rsidR="00BF5AA6">
      <w:rPr>
        <w:noProof/>
      </w:rPr>
      <w:t xml:space="preserve">       </w:t>
    </w:r>
    <w:r w:rsidR="00D3245F">
      <w:rPr>
        <w:noProof/>
      </w:rPr>
      <w:drawing>
        <wp:inline distT="0" distB="0" distL="0" distR="0" wp14:anchorId="2076E050" wp14:editId="0B88144A">
          <wp:extent cx="1431235" cy="407912"/>
          <wp:effectExtent l="0" t="0" r="0" b="0"/>
          <wp:docPr id="42" name="Picture 4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9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6761" cy="4237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t xml:space="preserve">            </w:t>
    </w:r>
  </w:p>
  <w:p w14:paraId="354F8B2B" w14:textId="77777777" w:rsidR="007201A7" w:rsidRDefault="007201A7" w:rsidP="007E5E53">
    <w:pPr>
      <w:jc w:val="both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B4120" w14:textId="77777777" w:rsidR="005F5459" w:rsidRDefault="005F5459">
    <w:pPr>
      <w:pStyle w:val="Footer"/>
    </w:pPr>
  </w:p>
  <w:p w14:paraId="1EAE1F40" w14:textId="77777777" w:rsidR="00A36725" w:rsidRDefault="006D59F3">
    <w:pPr>
      <w:pStyle w:val="Footer"/>
    </w:pPr>
    <w:r>
      <w:rPr>
        <w:noProof/>
      </w:rPr>
      <w:drawing>
        <wp:inline distT="0" distB="0" distL="0" distR="0" wp14:anchorId="1B670883" wp14:editId="5ABE45AE">
          <wp:extent cx="6667500" cy="714375"/>
          <wp:effectExtent l="0" t="0" r="0" b="9525"/>
          <wp:docPr id="19" name="Pictur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67500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F4430E" w14:textId="77777777" w:rsidR="00860F27" w:rsidRDefault="00860F27">
      <w:pPr>
        <w:spacing w:line="240" w:lineRule="auto"/>
      </w:pPr>
      <w:r>
        <w:separator/>
      </w:r>
    </w:p>
    <w:p w14:paraId="18BD4A01" w14:textId="77777777" w:rsidR="00860F27" w:rsidRDefault="00860F27"/>
  </w:footnote>
  <w:footnote w:type="continuationSeparator" w:id="0">
    <w:p w14:paraId="3AD8C70F" w14:textId="77777777" w:rsidR="00860F27" w:rsidRDefault="00860F27">
      <w:pPr>
        <w:spacing w:line="240" w:lineRule="auto"/>
      </w:pPr>
      <w:r>
        <w:continuationSeparator/>
      </w:r>
    </w:p>
    <w:p w14:paraId="29596EB4" w14:textId="77777777" w:rsidR="00860F27" w:rsidRDefault="00860F2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ACE43A" w14:textId="77777777" w:rsidR="007201A7" w:rsidRDefault="007201A7"/>
  <w:p w14:paraId="33BC85CC" w14:textId="77777777" w:rsidR="007201A7" w:rsidRDefault="007201A7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721C4" w14:textId="77777777" w:rsidR="00A36725" w:rsidRDefault="00A36725">
    <w:pPr>
      <w:pStyle w:val="Header"/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E7F0956" wp14:editId="6A9619C2">
              <wp:simplePos x="0" y="0"/>
              <wp:positionH relativeFrom="page">
                <wp:align>center</wp:align>
              </wp:positionH>
              <wp:positionV relativeFrom="page">
                <wp:align>top</wp:align>
              </wp:positionV>
              <wp:extent cx="7735824" cy="4160520"/>
              <wp:effectExtent l="0" t="0" r="0" b="0"/>
              <wp:wrapNone/>
              <wp:docPr id="5" name="Freeform: Shape 5" descr="Green gradient in rectangle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735824" cy="4160520"/>
                      </a:xfrm>
                      <a:custGeom>
                        <a:avLst/>
                        <a:gdLst>
                          <a:gd name="connsiteX0" fmla="*/ 0 w 7738110"/>
                          <a:gd name="connsiteY0" fmla="*/ 0 h 2906395"/>
                          <a:gd name="connsiteX1" fmla="*/ 7738110 w 7738110"/>
                          <a:gd name="connsiteY1" fmla="*/ 0 h 2906395"/>
                          <a:gd name="connsiteX2" fmla="*/ 7738110 w 7738110"/>
                          <a:gd name="connsiteY2" fmla="*/ 2906395 h 2906395"/>
                          <a:gd name="connsiteX3" fmla="*/ 0 w 7738110"/>
                          <a:gd name="connsiteY3" fmla="*/ 2906395 h 2906395"/>
                          <a:gd name="connsiteX4" fmla="*/ 0 w 7738110"/>
                          <a:gd name="connsiteY4" fmla="*/ 0 h 2906395"/>
                          <a:gd name="connsiteX0" fmla="*/ 0 w 7738110"/>
                          <a:gd name="connsiteY0" fmla="*/ 0 h 2906395"/>
                          <a:gd name="connsiteX1" fmla="*/ 7738110 w 7738110"/>
                          <a:gd name="connsiteY1" fmla="*/ 0 h 2906395"/>
                          <a:gd name="connsiteX2" fmla="*/ 7738110 w 7738110"/>
                          <a:gd name="connsiteY2" fmla="*/ 1896461 h 2906395"/>
                          <a:gd name="connsiteX3" fmla="*/ 0 w 7738110"/>
                          <a:gd name="connsiteY3" fmla="*/ 2906395 h 2906395"/>
                          <a:gd name="connsiteX4" fmla="*/ 0 w 7738110"/>
                          <a:gd name="connsiteY4" fmla="*/ 0 h 2906395"/>
                        </a:gdLst>
                        <a:ahLst/>
                        <a:cxnLst>
                          <a:cxn ang="0">
                            <a:pos x="connsiteX0" y="connsiteY0"/>
                          </a:cxn>
                          <a:cxn ang="0">
                            <a:pos x="connsiteX1" y="connsiteY1"/>
                          </a:cxn>
                          <a:cxn ang="0">
                            <a:pos x="connsiteX2" y="connsiteY2"/>
                          </a:cxn>
                          <a:cxn ang="0">
                            <a:pos x="connsiteX3" y="connsiteY3"/>
                          </a:cxn>
                          <a:cxn ang="0">
                            <a:pos x="connsiteX4" y="connsiteY4"/>
                          </a:cxn>
                        </a:cxnLst>
                        <a:rect l="l" t="t" r="r" b="b"/>
                        <a:pathLst>
                          <a:path w="7738110" h="2906395">
                            <a:moveTo>
                              <a:pt x="0" y="0"/>
                            </a:moveTo>
                            <a:lnTo>
                              <a:pt x="7738110" y="0"/>
                            </a:lnTo>
                            <a:lnTo>
                              <a:pt x="7738110" y="1896461"/>
                            </a:lnTo>
                            <a:lnTo>
                              <a:pt x="0" y="2906395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gradFill flip="none" rotWithShape="1">
                        <a:gsLst>
                          <a:gs pos="0">
                            <a:schemeClr val="accent3">
                              <a:lumMod val="40000"/>
                              <a:lumOff val="60000"/>
                            </a:schemeClr>
                          </a:gs>
                          <a:gs pos="100000">
                            <a:schemeClr val="accent5">
                              <a:lumMod val="100000"/>
                            </a:schemeClr>
                          </a:gs>
                        </a:gsLst>
                        <a:lin ang="1920000" scaled="0"/>
                        <a:tileRect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508417F9" w14:textId="77777777" w:rsidR="00A36725" w:rsidRDefault="00A36725" w:rsidP="00A36725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100000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134182" id="Freeform: Shape 5" o:spid="_x0000_s1026" alt="Green gradient in rectangle" style="position:absolute;margin-left:0;margin-top:0;width:609.1pt;height:327.6pt;z-index:-251657216;visibility:visible;mso-wrap-style:square;mso-width-percent:1000;mso-height-percent:0;mso-wrap-distance-left:9pt;mso-wrap-distance-top:0;mso-wrap-distance-right:9pt;mso-wrap-distance-bottom:0;mso-position-horizontal:center;mso-position-horizontal-relative:page;mso-position-vertical:top;mso-position-vertical-relative:page;mso-width-percent:1000;mso-height-percent:0;mso-width-relative:page;mso-height-relative:margin;v-text-anchor:middle" coordsize="7738110,290639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" adj="-11796480,,5400" path="m,l7738110,r,1896461l,2906395,,xe" fillcolor="#9edfbe [1302]" stroked="f" strokeweight="2pt">
              <v:fill color2="#4eb3cf [3208]" rotate="t" angle="58" focus="100%" type="gradient">
                <o:fill v:ext="view" type="gradientUnscaled"/>
              </v:fill>
              <v:stroke joinstyle="miter"/>
              <v:formulas/>
              <v:path arrowok="t" o:connecttype="custom" o:connectlocs="0,0;7735824,0;7735824,2714794;0,4160520;0,0" o:connectangles="0,0,0,0,0" textboxrect="0,0,7738110,2906395"/>
              <v:textbox>
                <w:txbxContent>
                  <w:p w:rsidR="00A36725" w:rsidRDefault="00A36725" w:rsidP="00A36725"/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367ED71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5C0123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542DD3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FA28C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91CBEB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E7A854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700C37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40A588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D14BF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3F0DC7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D664066"/>
    <w:multiLevelType w:val="hybridMultilevel"/>
    <w:tmpl w:val="5C4666F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183177"/>
    <w:multiLevelType w:val="hybridMultilevel"/>
    <w:tmpl w:val="CD0E09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3C37B5"/>
    <w:multiLevelType w:val="multilevel"/>
    <w:tmpl w:val="B83C4D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DF15711"/>
    <w:multiLevelType w:val="hybridMultilevel"/>
    <w:tmpl w:val="32E86F0E"/>
    <w:lvl w:ilvl="0" w:tplc="F3F0DC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6319A7"/>
    <w:multiLevelType w:val="hybridMultilevel"/>
    <w:tmpl w:val="3556B422"/>
    <w:lvl w:ilvl="0" w:tplc="55DE82D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F22A89"/>
    <w:multiLevelType w:val="hybridMultilevel"/>
    <w:tmpl w:val="E51630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B342B7"/>
    <w:multiLevelType w:val="hybridMultilevel"/>
    <w:tmpl w:val="45F41B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DD424E"/>
    <w:multiLevelType w:val="hybridMultilevel"/>
    <w:tmpl w:val="F5E4E6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EA1361"/>
    <w:multiLevelType w:val="hybridMultilevel"/>
    <w:tmpl w:val="F94EEAAC"/>
    <w:lvl w:ilvl="0" w:tplc="4942BBCC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29" w:hanging="360"/>
      </w:pPr>
    </w:lvl>
    <w:lvl w:ilvl="2" w:tplc="0809001B" w:tentative="1">
      <w:start w:val="1"/>
      <w:numFmt w:val="lowerRoman"/>
      <w:lvlText w:val="%3."/>
      <w:lvlJc w:val="right"/>
      <w:pPr>
        <w:ind w:left="949" w:hanging="180"/>
      </w:pPr>
    </w:lvl>
    <w:lvl w:ilvl="3" w:tplc="0809000F" w:tentative="1">
      <w:start w:val="1"/>
      <w:numFmt w:val="decimal"/>
      <w:lvlText w:val="%4."/>
      <w:lvlJc w:val="left"/>
      <w:pPr>
        <w:ind w:left="1669" w:hanging="360"/>
      </w:pPr>
    </w:lvl>
    <w:lvl w:ilvl="4" w:tplc="08090019" w:tentative="1">
      <w:start w:val="1"/>
      <w:numFmt w:val="lowerLetter"/>
      <w:lvlText w:val="%5."/>
      <w:lvlJc w:val="left"/>
      <w:pPr>
        <w:ind w:left="2389" w:hanging="360"/>
      </w:pPr>
    </w:lvl>
    <w:lvl w:ilvl="5" w:tplc="0809001B" w:tentative="1">
      <w:start w:val="1"/>
      <w:numFmt w:val="lowerRoman"/>
      <w:lvlText w:val="%6."/>
      <w:lvlJc w:val="right"/>
      <w:pPr>
        <w:ind w:left="3109" w:hanging="180"/>
      </w:pPr>
    </w:lvl>
    <w:lvl w:ilvl="6" w:tplc="0809000F" w:tentative="1">
      <w:start w:val="1"/>
      <w:numFmt w:val="decimal"/>
      <w:lvlText w:val="%7."/>
      <w:lvlJc w:val="left"/>
      <w:pPr>
        <w:ind w:left="3829" w:hanging="360"/>
      </w:pPr>
    </w:lvl>
    <w:lvl w:ilvl="7" w:tplc="08090019" w:tentative="1">
      <w:start w:val="1"/>
      <w:numFmt w:val="lowerLetter"/>
      <w:lvlText w:val="%8."/>
      <w:lvlJc w:val="left"/>
      <w:pPr>
        <w:ind w:left="4549" w:hanging="360"/>
      </w:pPr>
    </w:lvl>
    <w:lvl w:ilvl="8" w:tplc="0809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19" w15:restartNumberingAfterBreak="0">
    <w:nsid w:val="4ECE7D10"/>
    <w:multiLevelType w:val="hybridMultilevel"/>
    <w:tmpl w:val="471EC388"/>
    <w:lvl w:ilvl="0" w:tplc="F2F4427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D15F1A"/>
    <w:multiLevelType w:val="multilevel"/>
    <w:tmpl w:val="AC2CA644"/>
    <w:styleLink w:val="OutlinenumberedArialOutlinenumberedArial1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pStyle w:val="StyleOutlinenumberedArialOutlinenumberedArial11Outli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 w15:restartNumberingAfterBreak="0">
    <w:nsid w:val="58724E8B"/>
    <w:multiLevelType w:val="hybridMultilevel"/>
    <w:tmpl w:val="006473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C26514"/>
    <w:multiLevelType w:val="hybridMultilevel"/>
    <w:tmpl w:val="16B6A4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7E251F"/>
    <w:multiLevelType w:val="hybridMultilevel"/>
    <w:tmpl w:val="B1FC9E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0182257">
    <w:abstractNumId w:val="9"/>
  </w:num>
  <w:num w:numId="2" w16cid:durableId="1025524323">
    <w:abstractNumId w:val="7"/>
  </w:num>
  <w:num w:numId="3" w16cid:durableId="1307277125">
    <w:abstractNumId w:val="6"/>
  </w:num>
  <w:num w:numId="4" w16cid:durableId="1655793803">
    <w:abstractNumId w:val="5"/>
  </w:num>
  <w:num w:numId="5" w16cid:durableId="1450127384">
    <w:abstractNumId w:val="4"/>
  </w:num>
  <w:num w:numId="6" w16cid:durableId="1130711390">
    <w:abstractNumId w:val="8"/>
  </w:num>
  <w:num w:numId="7" w16cid:durableId="358317806">
    <w:abstractNumId w:val="3"/>
  </w:num>
  <w:num w:numId="8" w16cid:durableId="879392916">
    <w:abstractNumId w:val="2"/>
  </w:num>
  <w:num w:numId="9" w16cid:durableId="499002722">
    <w:abstractNumId w:val="1"/>
  </w:num>
  <w:num w:numId="10" w16cid:durableId="2024935397">
    <w:abstractNumId w:val="0"/>
  </w:num>
  <w:num w:numId="11" w16cid:durableId="868883462">
    <w:abstractNumId w:val="14"/>
  </w:num>
  <w:num w:numId="12" w16cid:durableId="2106923590">
    <w:abstractNumId w:val="13"/>
  </w:num>
  <w:num w:numId="13" w16cid:durableId="1034845441">
    <w:abstractNumId w:val="12"/>
  </w:num>
  <w:num w:numId="14" w16cid:durableId="869337716">
    <w:abstractNumId w:val="15"/>
  </w:num>
  <w:num w:numId="15" w16cid:durableId="1469057381">
    <w:abstractNumId w:val="11"/>
  </w:num>
  <w:num w:numId="16" w16cid:durableId="389307315">
    <w:abstractNumId w:val="17"/>
  </w:num>
  <w:num w:numId="17" w16cid:durableId="725102883">
    <w:abstractNumId w:val="16"/>
  </w:num>
  <w:num w:numId="18" w16cid:durableId="1327510512">
    <w:abstractNumId w:val="10"/>
  </w:num>
  <w:num w:numId="19" w16cid:durableId="1161850702">
    <w:abstractNumId w:val="23"/>
  </w:num>
  <w:num w:numId="20" w16cid:durableId="1881624583">
    <w:abstractNumId w:val="21"/>
  </w:num>
  <w:num w:numId="21" w16cid:durableId="1358199047">
    <w:abstractNumId w:val="20"/>
  </w:num>
  <w:num w:numId="22" w16cid:durableId="1340932386">
    <w:abstractNumId w:val="22"/>
  </w:num>
  <w:num w:numId="23" w16cid:durableId="246154881">
    <w:abstractNumId w:val="19"/>
  </w:num>
  <w:num w:numId="24" w16cid:durableId="146665940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2749"/>
    <w:rsid w:val="00001E76"/>
    <w:rsid w:val="00012E27"/>
    <w:rsid w:val="00060744"/>
    <w:rsid w:val="00064E3E"/>
    <w:rsid w:val="00077551"/>
    <w:rsid w:val="000A6E91"/>
    <w:rsid w:val="000C4D15"/>
    <w:rsid w:val="000E7C40"/>
    <w:rsid w:val="000E7D10"/>
    <w:rsid w:val="00127049"/>
    <w:rsid w:val="001817A4"/>
    <w:rsid w:val="001A035C"/>
    <w:rsid w:val="001D1771"/>
    <w:rsid w:val="001D3ECE"/>
    <w:rsid w:val="0020743A"/>
    <w:rsid w:val="002111D1"/>
    <w:rsid w:val="002400DD"/>
    <w:rsid w:val="002450DA"/>
    <w:rsid w:val="00263E3B"/>
    <w:rsid w:val="00264280"/>
    <w:rsid w:val="002A107B"/>
    <w:rsid w:val="002B06E9"/>
    <w:rsid w:val="002E7603"/>
    <w:rsid w:val="002F5404"/>
    <w:rsid w:val="00316D06"/>
    <w:rsid w:val="003213CF"/>
    <w:rsid w:val="0038324B"/>
    <w:rsid w:val="003A128C"/>
    <w:rsid w:val="003A663F"/>
    <w:rsid w:val="003D23A0"/>
    <w:rsid w:val="004858C9"/>
    <w:rsid w:val="004870D2"/>
    <w:rsid w:val="004A10E9"/>
    <w:rsid w:val="00572749"/>
    <w:rsid w:val="005E394D"/>
    <w:rsid w:val="005F5459"/>
    <w:rsid w:val="00613850"/>
    <w:rsid w:val="00662DFA"/>
    <w:rsid w:val="00682F6D"/>
    <w:rsid w:val="006B4542"/>
    <w:rsid w:val="006C6E44"/>
    <w:rsid w:val="006D59F3"/>
    <w:rsid w:val="006E0143"/>
    <w:rsid w:val="006F038A"/>
    <w:rsid w:val="007201A7"/>
    <w:rsid w:val="0072418C"/>
    <w:rsid w:val="00756847"/>
    <w:rsid w:val="0076419C"/>
    <w:rsid w:val="007903AB"/>
    <w:rsid w:val="007B4FC5"/>
    <w:rsid w:val="007E0DF2"/>
    <w:rsid w:val="007E1D3F"/>
    <w:rsid w:val="007E5E53"/>
    <w:rsid w:val="0081707E"/>
    <w:rsid w:val="00860A7A"/>
    <w:rsid w:val="00860F27"/>
    <w:rsid w:val="00865DB9"/>
    <w:rsid w:val="00874586"/>
    <w:rsid w:val="0089202B"/>
    <w:rsid w:val="008B0942"/>
    <w:rsid w:val="008B5297"/>
    <w:rsid w:val="008D76E1"/>
    <w:rsid w:val="00904FA1"/>
    <w:rsid w:val="009415D1"/>
    <w:rsid w:val="00947F34"/>
    <w:rsid w:val="009D3F3C"/>
    <w:rsid w:val="00A340F2"/>
    <w:rsid w:val="00A36725"/>
    <w:rsid w:val="00AF1287"/>
    <w:rsid w:val="00B66C63"/>
    <w:rsid w:val="00B727BE"/>
    <w:rsid w:val="00B94153"/>
    <w:rsid w:val="00BF5AA6"/>
    <w:rsid w:val="00C4278B"/>
    <w:rsid w:val="00CA4098"/>
    <w:rsid w:val="00CE3710"/>
    <w:rsid w:val="00CF2287"/>
    <w:rsid w:val="00D3245F"/>
    <w:rsid w:val="00D33124"/>
    <w:rsid w:val="00D73210"/>
    <w:rsid w:val="00D866D8"/>
    <w:rsid w:val="00DD6D60"/>
    <w:rsid w:val="00E617DC"/>
    <w:rsid w:val="00EB63A0"/>
    <w:rsid w:val="00EC16CD"/>
    <w:rsid w:val="00EC68FC"/>
    <w:rsid w:val="00F65B05"/>
    <w:rsid w:val="00FA46E2"/>
    <w:rsid w:val="00FB0632"/>
    <w:rsid w:val="00FB4ABE"/>
    <w:rsid w:val="00FE0263"/>
    <w:rsid w:val="00FE1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418F87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color w:val="262626" w:themeColor="text1" w:themeTint="D9"/>
        <w:sz w:val="18"/>
        <w:szCs w:val="18"/>
        <w:lang w:val="en-US" w:eastAsia="ja-JP" w:bidi="ar-SA"/>
      </w:rPr>
    </w:rPrDefault>
    <w:pPrDefault>
      <w:pPr>
        <w:spacing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4E3E"/>
  </w:style>
  <w:style w:type="paragraph" w:styleId="Heading1">
    <w:name w:val="heading 1"/>
    <w:basedOn w:val="Normal"/>
    <w:link w:val="Heading1Char"/>
    <w:autoRedefine/>
    <w:uiPriority w:val="2"/>
    <w:qFormat/>
    <w:rsid w:val="00064E3E"/>
    <w:pPr>
      <w:keepNext/>
      <w:framePr w:hSpace="187" w:wrap="around" w:vAnchor="page" w:hAnchor="page" w:xAlign="center" w:y="1441"/>
      <w:spacing w:line="240" w:lineRule="auto"/>
      <w:suppressOverlap/>
      <w:jc w:val="right"/>
      <w:outlineLvl w:val="0"/>
    </w:pPr>
    <w:rPr>
      <w:rFonts w:asciiTheme="majorHAnsi" w:hAnsiTheme="majorHAnsi" w:cs="Arial"/>
      <w:bCs/>
      <w:caps/>
      <w:color w:val="0D0D0D" w:themeColor="text1" w:themeTint="F2"/>
      <w:spacing w:val="4"/>
      <w:kern w:val="44"/>
      <w:sz w:val="24"/>
      <w:szCs w:val="64"/>
      <w:lang w:eastAsia="en-US"/>
    </w:rPr>
  </w:style>
  <w:style w:type="paragraph" w:styleId="Heading2">
    <w:name w:val="heading 2"/>
    <w:basedOn w:val="Normal"/>
    <w:link w:val="Heading2Char"/>
    <w:uiPriority w:val="2"/>
    <w:unhideWhenUsed/>
    <w:qFormat/>
    <w:rsid w:val="00064E3E"/>
    <w:pPr>
      <w:spacing w:before="60" w:after="20"/>
      <w:jc w:val="right"/>
      <w:outlineLvl w:val="1"/>
    </w:pPr>
    <w:rPr>
      <w:rFonts w:asciiTheme="majorHAnsi" w:hAnsiTheme="majorHAnsi"/>
      <w:spacing w:val="40"/>
    </w:rPr>
  </w:style>
  <w:style w:type="paragraph" w:styleId="Heading3">
    <w:name w:val="heading 3"/>
    <w:basedOn w:val="Normal"/>
    <w:link w:val="Heading3Char"/>
    <w:uiPriority w:val="9"/>
    <w:semiHidden/>
    <w:unhideWhenUsed/>
    <w:qFormat/>
    <w:rsid w:val="00064E3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7854D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uiPriority w:val="2"/>
    <w:semiHidden/>
    <w:unhideWhenUsed/>
    <w:qFormat/>
    <w:rsid w:val="007B4FC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7864E" w:themeColor="accent1" w:themeShade="80"/>
    </w:rPr>
  </w:style>
  <w:style w:type="paragraph" w:styleId="Heading5">
    <w:name w:val="heading 5"/>
    <w:basedOn w:val="Normal"/>
    <w:next w:val="Normal"/>
    <w:link w:val="Heading5Char"/>
    <w:uiPriority w:val="2"/>
    <w:semiHidden/>
    <w:unhideWhenUsed/>
    <w:qFormat/>
    <w:pPr>
      <w:keepNext/>
      <w:keepLines/>
      <w:spacing w:before="40"/>
      <w:outlineLvl w:val="4"/>
    </w:pPr>
    <w:rPr>
      <w:rFonts w:asciiTheme="majorHAnsi" w:eastAsiaTheme="majorEastAsia" w:hAnsiTheme="majorHAnsi" w:cstheme="majorBidi"/>
      <w:b/>
      <w:i/>
    </w:rPr>
  </w:style>
  <w:style w:type="paragraph" w:styleId="Heading6">
    <w:name w:val="heading 6"/>
    <w:basedOn w:val="Normal"/>
    <w:next w:val="Normal"/>
    <w:link w:val="Heading6Char"/>
    <w:uiPriority w:val="2"/>
    <w:semiHidden/>
    <w:unhideWhenUsed/>
    <w:qFormat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07854D" w:themeColor="accent1" w:themeShade="7F"/>
    </w:rPr>
  </w:style>
  <w:style w:type="paragraph" w:styleId="Heading7">
    <w:name w:val="heading 7"/>
    <w:basedOn w:val="Normal"/>
    <w:next w:val="Normal"/>
    <w:link w:val="Heading7Char"/>
    <w:uiPriority w:val="2"/>
    <w:semiHidden/>
    <w:unhideWhenUsed/>
    <w:qFormat/>
    <w:rsid w:val="007B4FC5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07854D" w:themeColor="accent1" w:themeShade="7F"/>
    </w:rPr>
  </w:style>
  <w:style w:type="paragraph" w:styleId="Heading8">
    <w:name w:val="heading 8"/>
    <w:basedOn w:val="Normal"/>
    <w:next w:val="Normal"/>
    <w:link w:val="Heading8Char"/>
    <w:uiPriority w:val="2"/>
    <w:semiHidden/>
    <w:unhideWhenUsed/>
    <w:qFormat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17472F" w:themeColor="accent3" w:themeShade="80"/>
      <w:szCs w:val="21"/>
    </w:rPr>
  </w:style>
  <w:style w:type="paragraph" w:styleId="Heading9">
    <w:name w:val="heading 9"/>
    <w:basedOn w:val="Normal"/>
    <w:next w:val="Normal"/>
    <w:link w:val="Heading9Char"/>
    <w:uiPriority w:val="2"/>
    <w:semiHidden/>
    <w:unhideWhenUsed/>
    <w:qFormat/>
    <w:pPr>
      <w:keepNext/>
      <w:keepLines/>
      <w:spacing w:before="40"/>
      <w:outlineLvl w:val="8"/>
    </w:pPr>
    <w:rPr>
      <w:rFonts w:asciiTheme="majorHAnsi" w:eastAsiaTheme="majorEastAsia" w:hAnsiTheme="majorHAnsi" w:cstheme="majorBidi"/>
      <w:b/>
      <w:iCs/>
      <w:color w:val="17472F" w:themeColor="accent3" w:themeShade="80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BookTitle">
    <w:name w:val="Book Title"/>
    <w:basedOn w:val="DefaultParagraphFont"/>
    <w:uiPriority w:val="33"/>
    <w:semiHidden/>
    <w:unhideWhenUsed/>
    <w:qFormat/>
    <w:rPr>
      <w:b/>
      <w:bCs/>
      <w:i/>
      <w:iCs/>
      <w:spacing w:val="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7B4FC5"/>
    <w:rPr>
      <w:b/>
      <w:bCs/>
      <w:caps w:val="0"/>
      <w:smallCaps/>
      <w:color w:val="07864E" w:themeColor="accent1" w:themeShade="80"/>
      <w:spacing w:val="0"/>
    </w:rPr>
  </w:style>
  <w:style w:type="character" w:customStyle="1" w:styleId="Heading1Char">
    <w:name w:val="Heading 1 Char"/>
    <w:basedOn w:val="DefaultParagraphFont"/>
    <w:link w:val="Heading1"/>
    <w:uiPriority w:val="2"/>
    <w:rsid w:val="00064E3E"/>
    <w:rPr>
      <w:rFonts w:asciiTheme="majorHAnsi" w:hAnsiTheme="majorHAnsi" w:cs="Arial"/>
      <w:bCs/>
      <w:caps/>
      <w:color w:val="0D0D0D" w:themeColor="text1" w:themeTint="F2"/>
      <w:spacing w:val="4"/>
      <w:kern w:val="44"/>
      <w:sz w:val="24"/>
      <w:szCs w:val="64"/>
      <w:lang w:eastAsia="en-US"/>
    </w:rPr>
  </w:style>
  <w:style w:type="paragraph" w:styleId="Title">
    <w:name w:val="Title"/>
    <w:basedOn w:val="Normal"/>
    <w:link w:val="TitleChar"/>
    <w:uiPriority w:val="1"/>
    <w:qFormat/>
    <w:rsid w:val="00064E3E"/>
    <w:pPr>
      <w:spacing w:before="80"/>
      <w:ind w:left="101"/>
      <w:contextualSpacing/>
    </w:pPr>
    <w:rPr>
      <w:rFonts w:asciiTheme="majorHAnsi" w:eastAsiaTheme="majorEastAsia" w:hAnsiTheme="majorHAnsi" w:cstheme="majorBidi"/>
      <w:caps/>
      <w:color w:val="000000" w:themeColor="text1"/>
      <w:kern w:val="28"/>
      <w:sz w:val="52"/>
      <w:szCs w:val="56"/>
    </w:rPr>
  </w:style>
  <w:style w:type="character" w:customStyle="1" w:styleId="TitleChar">
    <w:name w:val="Title Char"/>
    <w:basedOn w:val="DefaultParagraphFont"/>
    <w:link w:val="Title"/>
    <w:uiPriority w:val="1"/>
    <w:rsid w:val="00064E3E"/>
    <w:rPr>
      <w:rFonts w:asciiTheme="majorHAnsi" w:eastAsiaTheme="majorEastAsia" w:hAnsiTheme="majorHAnsi" w:cstheme="majorBidi"/>
      <w:caps/>
      <w:color w:val="000000" w:themeColor="text1"/>
      <w:kern w:val="28"/>
      <w:sz w:val="52"/>
      <w:szCs w:val="56"/>
    </w:rPr>
  </w:style>
  <w:style w:type="paragraph" w:styleId="Header">
    <w:name w:val="header"/>
    <w:basedOn w:val="Normal"/>
    <w:link w:val="HeaderChar"/>
    <w:uiPriority w:val="99"/>
    <w:rsid w:val="00064E3E"/>
    <w:pPr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4E3E"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table" w:styleId="TableGrid">
    <w:name w:val="Table Grid"/>
    <w:basedOn w:val="TableNormal"/>
    <w:uiPriority w:val="3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5Char">
    <w:name w:val="Heading 5 Char"/>
    <w:basedOn w:val="DefaultParagraphFont"/>
    <w:link w:val="Heading5"/>
    <w:uiPriority w:val="2"/>
    <w:semiHidden/>
    <w:rPr>
      <w:rFonts w:asciiTheme="majorHAnsi" w:eastAsiaTheme="majorEastAsia" w:hAnsiTheme="majorHAnsi" w:cstheme="majorBidi"/>
      <w:b/>
      <w:i/>
    </w:rPr>
  </w:style>
  <w:style w:type="paragraph" w:customStyle="1" w:styleId="Normalright">
    <w:name w:val="Normal right"/>
    <w:basedOn w:val="Normal"/>
    <w:qFormat/>
    <w:rsid w:val="00064E3E"/>
    <w:pPr>
      <w:spacing w:before="60" w:after="20"/>
    </w:pPr>
    <w:rPr>
      <w:rFonts w:eastAsiaTheme="majorEastAsia" w:cs="Arial"/>
      <w:b/>
      <w:color w:val="0D0D0D" w:themeColor="text1" w:themeTint="F2"/>
      <w:spacing w:val="4"/>
      <w:sz w:val="22"/>
      <w:lang w:eastAsia="en-US"/>
    </w:rPr>
  </w:style>
  <w:style w:type="character" w:customStyle="1" w:styleId="Heading6Char">
    <w:name w:val="Heading 6 Char"/>
    <w:basedOn w:val="DefaultParagraphFont"/>
    <w:link w:val="Heading6"/>
    <w:uiPriority w:val="2"/>
    <w:semiHidden/>
    <w:rPr>
      <w:rFonts w:asciiTheme="majorHAnsi" w:eastAsiaTheme="majorEastAsia" w:hAnsiTheme="majorHAnsi" w:cstheme="majorBidi"/>
      <w:color w:val="07854D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2"/>
    <w:semiHidden/>
    <w:rPr>
      <w:rFonts w:asciiTheme="majorHAnsi" w:eastAsiaTheme="majorEastAsia" w:hAnsiTheme="majorHAnsi" w:cstheme="majorBidi"/>
      <w:color w:val="17472F" w:themeColor="accent3" w:themeShade="80"/>
      <w:szCs w:val="21"/>
    </w:rPr>
  </w:style>
  <w:style w:type="paragraph" w:styleId="Footer">
    <w:name w:val="footer"/>
    <w:basedOn w:val="Normal"/>
    <w:link w:val="FooterChar"/>
    <w:uiPriority w:val="99"/>
    <w:unhideWhenUsed/>
    <w:rsid w:val="00064E3E"/>
    <w:rPr>
      <w:rFonts w:cs="Times New Roman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64E3E"/>
    <w:rPr>
      <w:rFonts w:cs="Times New Roman"/>
      <w:lang w:eastAsia="en-US"/>
    </w:rPr>
  </w:style>
  <w:style w:type="table" w:styleId="TableGridLight">
    <w:name w:val="Grid Table Light"/>
    <w:basedOn w:val="TableNormal"/>
    <w:uiPriority w:val="40"/>
    <w:rPr>
      <w:rFonts w:cs="Times New Roman"/>
      <w:lang w:eastAsia="en-US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Heading2Char">
    <w:name w:val="Heading 2 Char"/>
    <w:basedOn w:val="DefaultParagraphFont"/>
    <w:link w:val="Heading2"/>
    <w:uiPriority w:val="2"/>
    <w:rsid w:val="00064E3E"/>
    <w:rPr>
      <w:rFonts w:asciiTheme="majorHAnsi" w:hAnsiTheme="majorHAnsi"/>
      <w:spacing w:val="40"/>
    </w:rPr>
  </w:style>
  <w:style w:type="table" w:customStyle="1" w:styleId="SalesInfo">
    <w:name w:val="Sales Info"/>
    <w:basedOn w:val="TableNormal"/>
    <w:uiPriority w:val="99"/>
    <w:pPr>
      <w:spacing w:before="60" w:after="20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rFonts w:asciiTheme="majorHAnsi" w:eastAsiaTheme="majorEastAsia" w:hAnsiTheme="majorHAnsi"/>
        <w:caps/>
        <w:smallCaps w:val="0"/>
        <w:color w:val="0D0D0D" w:themeColor="text1" w:themeTint="F2"/>
        <w:spacing w:val="4"/>
        <w:sz w:val="18"/>
      </w:rPr>
      <w:tblPr/>
      <w:tcPr>
        <w:tc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  <w:tl2br w:val="nil"/>
          <w:tr2bl w:val="nil"/>
        </w:tcBorders>
        <w:shd w:val="clear" w:color="auto" w:fill="9EDFBE" w:themeFill="accent3" w:themeFillTint="66"/>
      </w:tcPr>
    </w:tblStylePr>
  </w:style>
  <w:style w:type="table" w:customStyle="1" w:styleId="Contenttable">
    <w:name w:val="Content table"/>
    <w:basedOn w:val="TableNormal"/>
    <w:uiPriority w:val="99"/>
    <w:rsid w:val="002F5404"/>
    <w:pPr>
      <w:spacing w:before="60" w:after="20"/>
    </w:pPr>
    <w:tblPr>
      <w:tblStyleRowBandSize w:val="1"/>
    </w:tblPr>
    <w:tcPr>
      <w:shd w:val="clear" w:color="auto" w:fill="FFFFFF" w:themeFill="background1"/>
    </w:tcPr>
    <w:tblStylePr w:type="firstRow">
      <w:rPr>
        <w:rFonts w:asciiTheme="majorHAnsi" w:eastAsiaTheme="majorEastAsia" w:hAnsiTheme="majorHAnsi"/>
        <w:caps/>
        <w:smallCaps w:val="0"/>
        <w:color w:val="0D0D0D" w:themeColor="text1" w:themeTint="F2"/>
        <w:spacing w:val="4"/>
        <w:sz w:val="18"/>
      </w:rPr>
      <w:tblPr/>
      <w:tcPr>
        <w:tcBorders>
          <w:top w:val="nil"/>
          <w:left w:val="nil"/>
          <w:bottom w:val="single" w:sz="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FFFFFF" w:themeFill="background1"/>
      </w:tcPr>
    </w:tblStylePr>
    <w:tblStylePr w:type="band1Horz">
      <w:tblPr/>
      <w:tcPr>
        <w:tc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  <w:tl2br w:val="nil"/>
          <w:tr2bl w:val="nil"/>
        </w:tcBorders>
        <w:shd w:val="clear" w:color="auto" w:fill="FFFFFF" w:themeFill="background1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 w:themeFill="background1"/>
      </w:tcPr>
    </w:tblStylePr>
  </w:style>
  <w:style w:type="character" w:customStyle="1" w:styleId="Heading9Char">
    <w:name w:val="Heading 9 Char"/>
    <w:basedOn w:val="DefaultParagraphFont"/>
    <w:link w:val="Heading9"/>
    <w:uiPriority w:val="2"/>
    <w:semiHidden/>
    <w:rPr>
      <w:rFonts w:asciiTheme="majorHAnsi" w:eastAsiaTheme="majorEastAsia" w:hAnsiTheme="majorHAnsi" w:cstheme="majorBidi"/>
      <w:b/>
      <w:iCs/>
      <w:color w:val="17472F" w:themeColor="accent3" w:themeShade="80"/>
      <w:szCs w:val="21"/>
    </w:rPr>
  </w:style>
  <w:style w:type="table" w:customStyle="1" w:styleId="TotalTable">
    <w:name w:val="Total Table"/>
    <w:basedOn w:val="TableNormal"/>
    <w:uiPriority w:val="99"/>
    <w:pPr>
      <w:spacing w:line="240" w:lineRule="auto"/>
    </w:pPr>
    <w:tblPr>
      <w:tblStyleRowBandSize w:val="1"/>
    </w:tblPr>
    <w:tblStylePr w:type="firstCol">
      <w:pPr>
        <w:jc w:val="right"/>
      </w:pPr>
      <w:tblPr/>
      <w:tcPr>
        <w:vAlign w:val="center"/>
      </w:tcPr>
    </w:tblStylePr>
    <w:tblStylePr w:type="lastCol">
      <w:pPr>
        <w:jc w:val="left"/>
      </w:pPr>
      <w:tblPr/>
      <w:tcPr>
        <w:tc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cBorders>
        <w:vAlign w:val="center"/>
      </w:tcPr>
    </w:tblStylePr>
    <w:tblStylePr w:type="band1Horz">
      <w:tblPr/>
      <w:tcPr>
        <w:shd w:val="clear" w:color="auto" w:fill="CEEFDE" w:themeFill="accent3" w:themeFillTint="33"/>
      </w:tcPr>
    </w:tblStylePr>
  </w:style>
  <w:style w:type="table" w:styleId="PlainTable2">
    <w:name w:val="Plain Table 2"/>
    <w:basedOn w:val="TableNormal"/>
    <w:uiPriority w:val="42"/>
    <w:rsid w:val="0089202B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Heading3Char">
    <w:name w:val="Heading 3 Char"/>
    <w:basedOn w:val="DefaultParagraphFont"/>
    <w:link w:val="Heading3"/>
    <w:uiPriority w:val="9"/>
    <w:semiHidden/>
    <w:rsid w:val="00064E3E"/>
    <w:rPr>
      <w:rFonts w:asciiTheme="majorHAnsi" w:eastAsiaTheme="majorEastAsia" w:hAnsiTheme="majorHAnsi" w:cstheme="majorBidi"/>
      <w:color w:val="07854D" w:themeColor="accent1" w:themeShade="7F"/>
      <w:szCs w:val="24"/>
    </w:rPr>
  </w:style>
  <w:style w:type="paragraph" w:customStyle="1" w:styleId="Style1">
    <w:name w:val="Style1"/>
    <w:basedOn w:val="Normal"/>
    <w:link w:val="Style1Char"/>
    <w:qFormat/>
    <w:rsid w:val="00064E3E"/>
    <w:pPr>
      <w:framePr w:hSpace="180" w:wrap="around" w:vAnchor="text" w:hAnchor="margin" w:xAlign="center" w:y="5211"/>
      <w:spacing w:before="60" w:after="20"/>
    </w:pPr>
    <w:rPr>
      <w:rFonts w:asciiTheme="majorHAnsi" w:eastAsiaTheme="majorEastAsia" w:hAnsiTheme="majorHAnsi" w:cs="Microsoft Sans Serif"/>
      <w:color w:val="236A46" w:themeColor="accent3" w:themeShade="BF"/>
      <w:spacing w:val="4"/>
      <w:sz w:val="28"/>
      <w:szCs w:val="28"/>
    </w:rPr>
  </w:style>
  <w:style w:type="character" w:customStyle="1" w:styleId="Style1Char">
    <w:name w:val="Style1 Char"/>
    <w:basedOn w:val="DefaultParagraphFont"/>
    <w:link w:val="Style1"/>
    <w:rsid w:val="00064E3E"/>
    <w:rPr>
      <w:rFonts w:asciiTheme="majorHAnsi" w:eastAsiaTheme="majorEastAsia" w:hAnsiTheme="majorHAnsi" w:cs="Microsoft Sans Serif"/>
      <w:color w:val="236A46" w:themeColor="accent3" w:themeShade="BF"/>
      <w:spacing w:val="4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2"/>
    <w:semiHidden/>
    <w:rsid w:val="007B4FC5"/>
    <w:rPr>
      <w:rFonts w:asciiTheme="majorHAnsi" w:eastAsiaTheme="majorEastAsia" w:hAnsiTheme="majorHAnsi" w:cstheme="majorBidi"/>
      <w:i/>
      <w:iCs/>
      <w:color w:val="07864E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2"/>
    <w:semiHidden/>
    <w:rsid w:val="007B4FC5"/>
    <w:rPr>
      <w:rFonts w:asciiTheme="majorHAnsi" w:eastAsiaTheme="majorEastAsia" w:hAnsiTheme="majorHAnsi" w:cstheme="majorBidi"/>
      <w:i/>
      <w:iCs/>
      <w:color w:val="07854D" w:themeColor="accent1" w:themeShade="7F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7B4FC5"/>
    <w:rPr>
      <w:i/>
      <w:iCs/>
      <w:color w:val="07864E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7B4FC5"/>
    <w:pPr>
      <w:pBdr>
        <w:top w:val="single" w:sz="4" w:space="10" w:color="07864E" w:themeColor="accent1" w:themeShade="80"/>
        <w:bottom w:val="single" w:sz="4" w:space="10" w:color="07864E" w:themeColor="accent1" w:themeShade="80"/>
      </w:pBdr>
      <w:spacing w:before="360" w:after="360"/>
      <w:ind w:left="864" w:right="864"/>
      <w:jc w:val="center"/>
    </w:pPr>
    <w:rPr>
      <w:i/>
      <w:iCs/>
      <w:color w:val="07864E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7B4FC5"/>
    <w:rPr>
      <w:i/>
      <w:iCs/>
      <w:color w:val="07864E" w:themeColor="accent1" w:themeShade="8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7B4FC5"/>
    <w:pPr>
      <w:keepLines/>
      <w:framePr w:hSpace="0" w:wrap="auto" w:vAnchor="margin" w:hAnchor="text" w:xAlign="left" w:yAlign="inline"/>
      <w:spacing w:before="240" w:line="312" w:lineRule="auto"/>
      <w:suppressOverlap w:val="0"/>
      <w:jc w:val="left"/>
      <w:outlineLvl w:val="9"/>
    </w:pPr>
    <w:rPr>
      <w:rFonts w:eastAsiaTheme="majorEastAsia" w:cstheme="majorBidi"/>
      <w:bCs w:val="0"/>
      <w:caps w:val="0"/>
      <w:color w:val="07864E" w:themeColor="accent1" w:themeShade="80"/>
      <w:spacing w:val="0"/>
      <w:kern w:val="0"/>
      <w:sz w:val="32"/>
      <w:szCs w:val="32"/>
      <w:lang w:eastAsia="ja-JP"/>
    </w:rPr>
  </w:style>
  <w:style w:type="paragraph" w:styleId="BlockText">
    <w:name w:val="Block Text"/>
    <w:basedOn w:val="Normal"/>
    <w:uiPriority w:val="99"/>
    <w:semiHidden/>
    <w:unhideWhenUsed/>
    <w:rsid w:val="007B4FC5"/>
    <w:pPr>
      <w:pBdr>
        <w:top w:val="single" w:sz="2" w:space="10" w:color="07864E" w:themeColor="accent1" w:themeShade="80"/>
        <w:left w:val="single" w:sz="2" w:space="10" w:color="07864E" w:themeColor="accent1" w:themeShade="80"/>
        <w:bottom w:val="single" w:sz="2" w:space="10" w:color="07864E" w:themeColor="accent1" w:themeShade="80"/>
        <w:right w:val="single" w:sz="2" w:space="10" w:color="07864E" w:themeColor="accent1" w:themeShade="80"/>
      </w:pBdr>
      <w:ind w:left="1152" w:right="1152"/>
    </w:pPr>
    <w:rPr>
      <w:i/>
      <w:iCs/>
      <w:color w:val="07864E" w:themeColor="accent1" w:themeShade="80"/>
    </w:rPr>
  </w:style>
  <w:style w:type="character" w:styleId="FollowedHyperlink">
    <w:name w:val="FollowedHyperlink"/>
    <w:basedOn w:val="DefaultParagraphFont"/>
    <w:uiPriority w:val="99"/>
    <w:semiHidden/>
    <w:unhideWhenUsed/>
    <w:rsid w:val="007B4FC5"/>
    <w:rPr>
      <w:color w:val="444027" w:themeColor="background2" w:themeShade="40"/>
      <w:u w:val="single"/>
    </w:rPr>
  </w:style>
  <w:style w:type="character" w:styleId="Hyperlink">
    <w:name w:val="Hyperlink"/>
    <w:basedOn w:val="DefaultParagraphFont"/>
    <w:uiPriority w:val="99"/>
    <w:unhideWhenUsed/>
    <w:rsid w:val="007B4FC5"/>
    <w:rPr>
      <w:color w:val="055971" w:themeColor="accent6" w:themeShade="80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4FC5"/>
    <w:rPr>
      <w:color w:val="595959" w:themeColor="text1" w:themeTint="A6"/>
      <w:shd w:val="clear" w:color="auto" w:fill="E6E6E6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7B4FC5"/>
    <w:pPr>
      <w:numPr>
        <w:ilvl w:val="1"/>
      </w:numPr>
      <w:spacing w:after="160"/>
    </w:pPr>
    <w:rPr>
      <w:b/>
      <w:caps/>
      <w:color w:val="000000" w:themeColor="text1"/>
      <w:spacing w:val="15"/>
      <w:sz w:val="3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7B4FC5"/>
    <w:rPr>
      <w:b/>
      <w:caps/>
      <w:color w:val="000000" w:themeColor="text1"/>
      <w:spacing w:val="15"/>
      <w:sz w:val="32"/>
      <w:szCs w:val="22"/>
    </w:rPr>
  </w:style>
  <w:style w:type="paragraph" w:styleId="Date">
    <w:name w:val="Date"/>
    <w:basedOn w:val="Normal"/>
    <w:next w:val="Normal"/>
    <w:link w:val="DateChar"/>
    <w:uiPriority w:val="99"/>
    <w:rsid w:val="00064E3E"/>
    <w:rPr>
      <w:rFonts w:asciiTheme="majorHAnsi" w:hAnsiTheme="majorHAnsi"/>
      <w:color w:val="000000" w:themeColor="text1"/>
      <w:sz w:val="32"/>
      <w:szCs w:val="32"/>
    </w:rPr>
  </w:style>
  <w:style w:type="character" w:customStyle="1" w:styleId="DateChar">
    <w:name w:val="Date Char"/>
    <w:basedOn w:val="DefaultParagraphFont"/>
    <w:link w:val="Date"/>
    <w:uiPriority w:val="99"/>
    <w:rsid w:val="00064E3E"/>
    <w:rPr>
      <w:rFonts w:asciiTheme="majorHAnsi" w:hAnsiTheme="majorHAnsi"/>
      <w:color w:val="000000" w:themeColor="text1"/>
      <w:sz w:val="32"/>
      <w:szCs w:val="32"/>
    </w:rPr>
  </w:style>
  <w:style w:type="paragraph" w:styleId="ListParagraph">
    <w:name w:val="List Paragraph"/>
    <w:aliases w:val="Bullet point text,Bulleted list,Dot pt,List Paragraph Char Char Char,Indicator Text,Numbered Para 1,List Paragraph1,Bullet Points,MAIN CONTENT,Bullet 1,List Paragraph11,List Paragraph12,F5 List Paragraph,Colorful List - Accent 11"/>
    <w:basedOn w:val="Normal"/>
    <w:link w:val="ListParagraphChar"/>
    <w:uiPriority w:val="34"/>
    <w:qFormat/>
    <w:rsid w:val="008B0942"/>
    <w:pPr>
      <w:spacing w:after="200" w:line="276" w:lineRule="auto"/>
      <w:ind w:left="720"/>
      <w:contextualSpacing/>
    </w:pPr>
    <w:rPr>
      <w:color w:val="auto"/>
      <w:sz w:val="22"/>
      <w:szCs w:val="22"/>
      <w:lang w:val="en-GB" w:eastAsia="en-US"/>
    </w:rPr>
  </w:style>
  <w:style w:type="character" w:customStyle="1" w:styleId="ListParagraphChar">
    <w:name w:val="List Paragraph Char"/>
    <w:aliases w:val="Bullet point text Char,Bulleted list Char,Dot pt Char,List Paragraph Char Char Char Char,Indicator Text Char,Numbered Para 1 Char,List Paragraph1 Char,Bullet Points Char,MAIN CONTENT Char,Bullet 1 Char,List Paragraph11 Char"/>
    <w:link w:val="ListParagraph"/>
    <w:uiPriority w:val="1"/>
    <w:rsid w:val="008B0942"/>
    <w:rPr>
      <w:color w:val="auto"/>
      <w:sz w:val="22"/>
      <w:szCs w:val="22"/>
      <w:lang w:val="en-GB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76419C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0E7D10"/>
    <w:pPr>
      <w:spacing w:line="240" w:lineRule="auto"/>
    </w:pPr>
    <w:rPr>
      <w:rFonts w:eastAsiaTheme="minorHAnsi"/>
      <w:color w:val="auto"/>
      <w:sz w:val="22"/>
      <w:szCs w:val="22"/>
      <w:lang w:val="en-GB" w:eastAsia="en-US"/>
    </w:rPr>
  </w:style>
  <w:style w:type="numbering" w:customStyle="1" w:styleId="OutlinenumberedArialOutlinenumberedArial11">
    <w:name w:val="Outline numbered Arial + Outline numbered Arial 1...1"/>
    <w:basedOn w:val="NoList"/>
    <w:rsid w:val="00860A7A"/>
    <w:pPr>
      <w:numPr>
        <w:numId w:val="21"/>
      </w:numPr>
    </w:pPr>
  </w:style>
  <w:style w:type="paragraph" w:customStyle="1" w:styleId="StyleOutlinenumberedArialOutlinenumberedArial11Outli">
    <w:name w:val="Style Outline numbered Arial + Outline numbered Arial 1...1 + Outli..."/>
    <w:basedOn w:val="Normal"/>
    <w:rsid w:val="00860A7A"/>
    <w:pPr>
      <w:widowControl w:val="0"/>
      <w:numPr>
        <w:ilvl w:val="2"/>
        <w:numId w:val="21"/>
      </w:numPr>
      <w:autoSpaceDE w:val="0"/>
      <w:autoSpaceDN w:val="0"/>
      <w:adjustRightInd w:val="0"/>
      <w:spacing w:line="240" w:lineRule="auto"/>
    </w:pPr>
    <w:rPr>
      <w:rFonts w:ascii="Arial" w:eastAsia="Times New Roman" w:hAnsi="Arial" w:cs="Arial"/>
      <w:b/>
      <w:bCs/>
      <w:color w:val="auto"/>
      <w:sz w:val="24"/>
      <w:szCs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643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diagramQuickStyle" Target="diagrams/quickStyle1.xm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diagramLayout" Target="diagrams/layout1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diagramData" Target="diagrams/data1.xml"/><Relationship Id="rId5" Type="http://schemas.openxmlformats.org/officeDocument/2006/relationships/numbering" Target="numbering.xml"/><Relationship Id="rId15" Type="http://schemas.microsoft.com/office/2007/relationships/diagramDrawing" Target="diagrams/drawing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diagramColors" Target="diagrams/colors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165126\AppData\Local\Microsoft\Office\16.0\DTS\en-US%7b7CE87458-F9A2-427D-AB60-9693CA1CA48B%7d\%7b7698B934-50FA-4A5E-8710-91912496F1FC%7dtf16402400_win32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A997436-ECBE-4559-8DB7-8F3403BDF716}" type="doc">
      <dgm:prSet loTypeId="urn:microsoft.com/office/officeart/2005/8/layout/cycle3" loCatId="cycl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E073F5C2-8E0E-41EC-B331-1FB67DB989FE}">
      <dgm:prSet phldrT="[Text]" custT="1"/>
      <dgm:spPr>
        <a:xfrm>
          <a:off x="2318742" y="1213"/>
          <a:ext cx="1610915" cy="805457"/>
        </a:xfrm>
        <a:prstGeom prst="roundRect">
          <a:avLst/>
        </a:prstGeo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lnSpc>
              <a:spcPct val="100000"/>
            </a:lnSpc>
            <a:spcAft>
              <a:spcPts val="0"/>
            </a:spcAft>
            <a:buNone/>
          </a:pPr>
          <a:r>
            <a:rPr lang="en-GB" sz="1200" b="1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1. Application</a:t>
          </a:r>
          <a:endParaRPr lang="en-GB" sz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  <a:p>
          <a:pPr>
            <a:lnSpc>
              <a:spcPct val="100000"/>
            </a:lnSpc>
            <a:spcAft>
              <a:spcPts val="0"/>
            </a:spcAft>
            <a:buNone/>
          </a:pPr>
          <a:r>
            <a:rPr lang="en-GB" sz="1200" b="1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Developed</a:t>
          </a:r>
          <a:endParaRPr lang="en-GB" sz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</dgm:t>
    </dgm:pt>
    <dgm:pt modelId="{17D72BA3-4F1E-4921-BBD9-1D9F3F919585}" type="parTrans" cxnId="{4BC65662-18D2-4DCF-91F8-05C34F671931}">
      <dgm:prSet/>
      <dgm:spPr/>
      <dgm:t>
        <a:bodyPr/>
        <a:lstStyle/>
        <a:p>
          <a:endParaRPr lang="en-GB"/>
        </a:p>
      </dgm:t>
    </dgm:pt>
    <dgm:pt modelId="{97EF502D-A143-47C4-A341-7C25BEA309CB}" type="sibTrans" cxnId="{4BC65662-18D2-4DCF-91F8-05C34F671931}">
      <dgm:prSet/>
      <dgm:spPr>
        <a:xfrm>
          <a:off x="963048" y="-4618"/>
          <a:ext cx="4322302" cy="4322302"/>
        </a:xfrm>
        <a:prstGeom prst="circularArrow">
          <a:avLst>
            <a:gd name="adj1" fmla="val 5274"/>
            <a:gd name="adj2" fmla="val 312630"/>
            <a:gd name="adj3" fmla="val 14262854"/>
            <a:gd name="adj4" fmla="val 17106728"/>
            <a:gd name="adj5" fmla="val 5477"/>
          </a:avLst>
        </a:prstGeom>
        <a:solidFill>
          <a:srgbClr val="70AD47">
            <a:lumMod val="40000"/>
            <a:lumOff val="60000"/>
          </a:srgbClr>
        </a:solidFill>
        <a:ln>
          <a:noFill/>
        </a:ln>
        <a:effectLst/>
      </dgm:spPr>
      <dgm:t>
        <a:bodyPr/>
        <a:lstStyle/>
        <a:p>
          <a:endParaRPr lang="en-GB"/>
        </a:p>
      </dgm:t>
    </dgm:pt>
    <dgm:pt modelId="{371AA2EB-2ED6-4600-A9BE-95C40E493944}">
      <dgm:prSet phldrT="[Text]" custT="1"/>
      <dgm:spPr>
        <a:xfrm>
          <a:off x="2318742" y="3508153"/>
          <a:ext cx="1610915" cy="805457"/>
        </a:xfrm>
        <a:prstGeom prst="roundRect">
          <a:avLst/>
        </a:prstGeom>
        <a:solidFill>
          <a:srgbClr val="4472C4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lnSpc>
              <a:spcPct val="100000"/>
            </a:lnSpc>
            <a:spcAft>
              <a:spcPts val="0"/>
            </a:spcAft>
            <a:buNone/>
          </a:pPr>
          <a:r>
            <a:rPr lang="en-GB" sz="1200" b="1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4. Swansea NPT Senior Leadership Team </a:t>
          </a:r>
          <a:endParaRPr lang="en-GB" sz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  <a:p>
          <a:pPr>
            <a:lnSpc>
              <a:spcPct val="100000"/>
            </a:lnSpc>
            <a:spcAft>
              <a:spcPts val="0"/>
            </a:spcAft>
            <a:buNone/>
          </a:pPr>
          <a:r>
            <a:rPr lang="en-GB" sz="1200" b="1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Review </a:t>
          </a:r>
          <a:endParaRPr lang="en-GB" sz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</dgm:t>
    </dgm:pt>
    <dgm:pt modelId="{BA7F03E4-30D5-4356-97E1-02EAD2148708}" type="parTrans" cxnId="{6E275C36-2F9B-47F1-8735-483E3DED921C}">
      <dgm:prSet/>
      <dgm:spPr/>
      <dgm:t>
        <a:bodyPr/>
        <a:lstStyle/>
        <a:p>
          <a:endParaRPr lang="en-GB"/>
        </a:p>
      </dgm:t>
    </dgm:pt>
    <dgm:pt modelId="{3AF6A37F-A2F0-4A05-A128-C4451D7251B7}" type="sibTrans" cxnId="{6E275C36-2F9B-47F1-8735-483E3DED921C}">
      <dgm:prSet/>
      <dgm:spPr/>
      <dgm:t>
        <a:bodyPr/>
        <a:lstStyle/>
        <a:p>
          <a:endParaRPr lang="en-GB"/>
        </a:p>
      </dgm:t>
    </dgm:pt>
    <dgm:pt modelId="{EEF48479-EF23-4F77-B6C1-52E2FC183D11}">
      <dgm:prSet phldrT="[Text]" custT="1"/>
      <dgm:spPr>
        <a:xfrm>
          <a:off x="800192" y="877948"/>
          <a:ext cx="1610915" cy="805457"/>
        </a:xfrm>
        <a:prstGeom prst="roundRect">
          <a:avLst/>
        </a:prstGeom>
        <a:solidFill>
          <a:srgbClr val="5B9BD5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lnSpc>
              <a:spcPct val="100000"/>
            </a:lnSpc>
            <a:spcAft>
              <a:spcPts val="0"/>
            </a:spcAft>
            <a:buNone/>
          </a:pPr>
          <a:r>
            <a:rPr lang="en-GB" sz="1200" b="1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6. ARC Board Review</a:t>
          </a:r>
          <a:endParaRPr lang="en-GB" sz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</dgm:t>
    </dgm:pt>
    <dgm:pt modelId="{5A74A302-232D-49C4-AF7A-63177BFB8856}" type="parTrans" cxnId="{15C63206-2B3C-48E8-8FA1-07005BF52DE3}">
      <dgm:prSet/>
      <dgm:spPr/>
      <dgm:t>
        <a:bodyPr/>
        <a:lstStyle/>
        <a:p>
          <a:endParaRPr lang="en-GB"/>
        </a:p>
      </dgm:t>
    </dgm:pt>
    <dgm:pt modelId="{8C9EB6DA-9294-414F-B6B3-6B0B890F3E84}" type="sibTrans" cxnId="{15C63206-2B3C-48E8-8FA1-07005BF52DE3}">
      <dgm:prSet/>
      <dgm:spPr/>
      <dgm:t>
        <a:bodyPr/>
        <a:lstStyle/>
        <a:p>
          <a:endParaRPr lang="en-GB"/>
        </a:p>
      </dgm:t>
    </dgm:pt>
    <dgm:pt modelId="{642613D2-946F-42F2-AEEC-B1A29B921961}">
      <dgm:prSet custT="1"/>
      <dgm:spPr>
        <a:xfrm>
          <a:off x="3837291" y="877948"/>
          <a:ext cx="1610915" cy="805457"/>
        </a:xfrm>
        <a:prstGeom prst="roundRect">
          <a:avLst/>
        </a:prstGeom>
        <a:solidFill>
          <a:srgbClr val="4B732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lnSpc>
              <a:spcPct val="100000"/>
            </a:lnSpc>
            <a:spcAft>
              <a:spcPts val="0"/>
            </a:spcAft>
            <a:buNone/>
          </a:pPr>
          <a:r>
            <a:rPr lang="en-GB" sz="1200" b="1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2. Department Management / </a:t>
          </a:r>
          <a:endParaRPr lang="en-GB" sz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  <a:p>
          <a:pPr>
            <a:lnSpc>
              <a:spcPct val="100000"/>
            </a:lnSpc>
            <a:spcAft>
              <a:spcPts val="0"/>
            </a:spcAft>
            <a:buNone/>
          </a:pPr>
          <a:r>
            <a:rPr lang="en-GB" sz="1200" b="1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Service Lead Review</a:t>
          </a:r>
          <a:endParaRPr lang="en-GB" sz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</dgm:t>
    </dgm:pt>
    <dgm:pt modelId="{E01DF348-9992-4356-BC3B-025D8877E960}" type="parTrans" cxnId="{B41305DD-6D8E-4A54-8A10-67A353D000D0}">
      <dgm:prSet/>
      <dgm:spPr/>
      <dgm:t>
        <a:bodyPr/>
        <a:lstStyle/>
        <a:p>
          <a:endParaRPr lang="en-GB"/>
        </a:p>
      </dgm:t>
    </dgm:pt>
    <dgm:pt modelId="{FD7A3C5E-9C25-48E2-AF5C-D7717F6984AF}" type="sibTrans" cxnId="{B41305DD-6D8E-4A54-8A10-67A353D000D0}">
      <dgm:prSet/>
      <dgm:spPr/>
      <dgm:t>
        <a:bodyPr/>
        <a:lstStyle/>
        <a:p>
          <a:endParaRPr lang="en-GB"/>
        </a:p>
      </dgm:t>
    </dgm:pt>
    <dgm:pt modelId="{1117C9B5-4F97-4682-BD9C-73C78F4AA771}">
      <dgm:prSet custT="1"/>
      <dgm:spPr>
        <a:xfrm>
          <a:off x="3837291" y="2631418"/>
          <a:ext cx="1610915" cy="805457"/>
        </a:xfrm>
        <a:prstGeom prst="roundRect">
          <a:avLst/>
        </a:prstGeom>
        <a:solidFill>
          <a:srgbClr val="39CFBA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lnSpc>
              <a:spcPct val="100000"/>
            </a:lnSpc>
            <a:spcAft>
              <a:spcPts val="0"/>
            </a:spcAft>
            <a:buNone/>
          </a:pPr>
          <a:r>
            <a:rPr lang="en-GB" sz="1200" b="1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3. Radiotherapy</a:t>
          </a:r>
          <a:endParaRPr lang="en-GB" sz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  <a:p>
          <a:pPr>
            <a:lnSpc>
              <a:spcPct val="100000"/>
            </a:lnSpc>
            <a:spcAft>
              <a:spcPts val="0"/>
            </a:spcAft>
            <a:buNone/>
          </a:pPr>
          <a:r>
            <a:rPr lang="en-GB" sz="1200" b="1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Management Group</a:t>
          </a:r>
          <a:endParaRPr lang="en-GB" sz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  <a:p>
          <a:pPr>
            <a:lnSpc>
              <a:spcPct val="100000"/>
            </a:lnSpc>
            <a:spcAft>
              <a:spcPts val="0"/>
            </a:spcAft>
            <a:buNone/>
          </a:pPr>
          <a:r>
            <a:rPr lang="en-GB" sz="1200" b="1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Review </a:t>
          </a:r>
          <a:endParaRPr lang="en-GB" sz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</dgm:t>
    </dgm:pt>
    <dgm:pt modelId="{2FC28BCC-EC88-4896-B126-B3D5F77A4A6E}" type="parTrans" cxnId="{DA6A1CD5-4A87-484A-8DA7-16A4F0326BF1}">
      <dgm:prSet/>
      <dgm:spPr/>
      <dgm:t>
        <a:bodyPr/>
        <a:lstStyle/>
        <a:p>
          <a:endParaRPr lang="en-GB"/>
        </a:p>
      </dgm:t>
    </dgm:pt>
    <dgm:pt modelId="{49ABB9F6-6113-425D-96E9-C02F93255499}" type="sibTrans" cxnId="{DA6A1CD5-4A87-484A-8DA7-16A4F0326BF1}">
      <dgm:prSet/>
      <dgm:spPr/>
      <dgm:t>
        <a:bodyPr/>
        <a:lstStyle/>
        <a:p>
          <a:endParaRPr lang="en-GB"/>
        </a:p>
      </dgm:t>
    </dgm:pt>
    <dgm:pt modelId="{CA2A2818-B884-4F75-BAE1-24C8EA44979B}">
      <dgm:prSet custT="1"/>
      <dgm:spPr>
        <a:xfrm>
          <a:off x="800192" y="2631418"/>
          <a:ext cx="1610915" cy="805457"/>
        </a:xfrm>
        <a:prstGeom prst="roundRect">
          <a:avLst/>
        </a:prstGeom>
        <a:solidFill>
          <a:srgbClr val="4472C4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lnSpc>
              <a:spcPct val="100000"/>
            </a:lnSpc>
            <a:spcAft>
              <a:spcPts val="0"/>
            </a:spcAft>
            <a:buNone/>
          </a:pPr>
          <a:r>
            <a:rPr lang="en-GB" sz="1200" b="1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5. Identify Executive Sponsor and Endorse Application </a:t>
          </a:r>
          <a:endParaRPr lang="en-GB" sz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</dgm:t>
    </dgm:pt>
    <dgm:pt modelId="{0B3A7477-E4BC-4ED2-B7D0-8FF10AEAC8BB}" type="parTrans" cxnId="{9A34943A-8C74-4FB0-A3D9-7CD319EDFB19}">
      <dgm:prSet/>
      <dgm:spPr/>
      <dgm:t>
        <a:bodyPr/>
        <a:lstStyle/>
        <a:p>
          <a:endParaRPr lang="en-GB"/>
        </a:p>
      </dgm:t>
    </dgm:pt>
    <dgm:pt modelId="{824446A3-E17B-4E57-BAAA-E8388FC682C8}" type="sibTrans" cxnId="{9A34943A-8C74-4FB0-A3D9-7CD319EDFB19}">
      <dgm:prSet/>
      <dgm:spPr/>
      <dgm:t>
        <a:bodyPr/>
        <a:lstStyle/>
        <a:p>
          <a:endParaRPr lang="en-GB"/>
        </a:p>
      </dgm:t>
    </dgm:pt>
    <dgm:pt modelId="{3CD2816B-2DA6-4571-9FDB-9D716568559B}" type="pres">
      <dgm:prSet presAssocID="{0A997436-ECBE-4559-8DB7-8F3403BDF716}" presName="Name0" presStyleCnt="0">
        <dgm:presLayoutVars>
          <dgm:dir/>
          <dgm:resizeHandles val="exact"/>
        </dgm:presLayoutVars>
      </dgm:prSet>
      <dgm:spPr/>
    </dgm:pt>
    <dgm:pt modelId="{4612FE2C-175E-42E0-9ED5-8F70831A7B5E}" type="pres">
      <dgm:prSet presAssocID="{0A997436-ECBE-4559-8DB7-8F3403BDF716}" presName="cycle" presStyleCnt="0"/>
      <dgm:spPr/>
    </dgm:pt>
    <dgm:pt modelId="{93447760-C57C-42EB-B70E-88F5EDF80735}" type="pres">
      <dgm:prSet presAssocID="{E073F5C2-8E0E-41EC-B331-1FB67DB989FE}" presName="nodeFirstNode" presStyleLbl="node1" presStyleIdx="0" presStyleCnt="6">
        <dgm:presLayoutVars>
          <dgm:bulletEnabled val="1"/>
        </dgm:presLayoutVars>
      </dgm:prSet>
      <dgm:spPr/>
    </dgm:pt>
    <dgm:pt modelId="{9C083F4C-12B6-41FC-83DF-DDDF93C80647}" type="pres">
      <dgm:prSet presAssocID="{97EF502D-A143-47C4-A341-7C25BEA309CB}" presName="sibTransFirstNode" presStyleLbl="bgShp" presStyleIdx="0" presStyleCnt="1"/>
      <dgm:spPr/>
    </dgm:pt>
    <dgm:pt modelId="{4944B80F-0622-4C2E-ADDD-DC72265AE1AC}" type="pres">
      <dgm:prSet presAssocID="{642613D2-946F-42F2-AEEC-B1A29B921961}" presName="nodeFollowingNodes" presStyleLbl="node1" presStyleIdx="1" presStyleCnt="6">
        <dgm:presLayoutVars>
          <dgm:bulletEnabled val="1"/>
        </dgm:presLayoutVars>
      </dgm:prSet>
      <dgm:spPr/>
    </dgm:pt>
    <dgm:pt modelId="{0B577144-6292-4F24-B5CA-4B7073AFD7B8}" type="pres">
      <dgm:prSet presAssocID="{1117C9B5-4F97-4682-BD9C-73C78F4AA771}" presName="nodeFollowingNodes" presStyleLbl="node1" presStyleIdx="2" presStyleCnt="6">
        <dgm:presLayoutVars>
          <dgm:bulletEnabled val="1"/>
        </dgm:presLayoutVars>
      </dgm:prSet>
      <dgm:spPr/>
    </dgm:pt>
    <dgm:pt modelId="{EC03260E-9A19-4765-9781-98C880640A13}" type="pres">
      <dgm:prSet presAssocID="{371AA2EB-2ED6-4600-A9BE-95C40E493944}" presName="nodeFollowingNodes" presStyleLbl="node1" presStyleIdx="3" presStyleCnt="6">
        <dgm:presLayoutVars>
          <dgm:bulletEnabled val="1"/>
        </dgm:presLayoutVars>
      </dgm:prSet>
      <dgm:spPr/>
    </dgm:pt>
    <dgm:pt modelId="{2BA593CC-BC4E-4D57-A44E-34BEC2E06124}" type="pres">
      <dgm:prSet presAssocID="{CA2A2818-B884-4F75-BAE1-24C8EA44979B}" presName="nodeFollowingNodes" presStyleLbl="node1" presStyleIdx="4" presStyleCnt="6">
        <dgm:presLayoutVars>
          <dgm:bulletEnabled val="1"/>
        </dgm:presLayoutVars>
      </dgm:prSet>
      <dgm:spPr/>
    </dgm:pt>
    <dgm:pt modelId="{8D3C0249-3943-402E-A856-FF4861F4671A}" type="pres">
      <dgm:prSet presAssocID="{EEF48479-EF23-4F77-B6C1-52E2FC183D11}" presName="nodeFollowingNodes" presStyleLbl="node1" presStyleIdx="5" presStyleCnt="6">
        <dgm:presLayoutVars>
          <dgm:bulletEnabled val="1"/>
        </dgm:presLayoutVars>
      </dgm:prSet>
      <dgm:spPr/>
    </dgm:pt>
  </dgm:ptLst>
  <dgm:cxnLst>
    <dgm:cxn modelId="{15C63206-2B3C-48E8-8FA1-07005BF52DE3}" srcId="{0A997436-ECBE-4559-8DB7-8F3403BDF716}" destId="{EEF48479-EF23-4F77-B6C1-52E2FC183D11}" srcOrd="5" destOrd="0" parTransId="{5A74A302-232D-49C4-AF7A-63177BFB8856}" sibTransId="{8C9EB6DA-9294-414F-B6B3-6B0B890F3E84}"/>
    <dgm:cxn modelId="{8E272312-E401-4379-9E34-D3BADF020FAA}" type="presOf" srcId="{E073F5C2-8E0E-41EC-B331-1FB67DB989FE}" destId="{93447760-C57C-42EB-B70E-88F5EDF80735}" srcOrd="0" destOrd="0" presId="urn:microsoft.com/office/officeart/2005/8/layout/cycle3"/>
    <dgm:cxn modelId="{6E275C36-2F9B-47F1-8735-483E3DED921C}" srcId="{0A997436-ECBE-4559-8DB7-8F3403BDF716}" destId="{371AA2EB-2ED6-4600-A9BE-95C40E493944}" srcOrd="3" destOrd="0" parTransId="{BA7F03E4-30D5-4356-97E1-02EAD2148708}" sibTransId="{3AF6A37F-A2F0-4A05-A128-C4451D7251B7}"/>
    <dgm:cxn modelId="{9A34943A-8C74-4FB0-A3D9-7CD319EDFB19}" srcId="{0A997436-ECBE-4559-8DB7-8F3403BDF716}" destId="{CA2A2818-B884-4F75-BAE1-24C8EA44979B}" srcOrd="4" destOrd="0" parTransId="{0B3A7477-E4BC-4ED2-B7D0-8FF10AEAC8BB}" sibTransId="{824446A3-E17B-4E57-BAAA-E8388FC682C8}"/>
    <dgm:cxn modelId="{4BC65662-18D2-4DCF-91F8-05C34F671931}" srcId="{0A997436-ECBE-4559-8DB7-8F3403BDF716}" destId="{E073F5C2-8E0E-41EC-B331-1FB67DB989FE}" srcOrd="0" destOrd="0" parTransId="{17D72BA3-4F1E-4921-BBD9-1D9F3F919585}" sibTransId="{97EF502D-A143-47C4-A341-7C25BEA309CB}"/>
    <dgm:cxn modelId="{A982C275-26AD-48C3-A1D7-5EBF0228D227}" type="presOf" srcId="{371AA2EB-2ED6-4600-A9BE-95C40E493944}" destId="{EC03260E-9A19-4765-9781-98C880640A13}" srcOrd="0" destOrd="0" presId="urn:microsoft.com/office/officeart/2005/8/layout/cycle3"/>
    <dgm:cxn modelId="{8D38BE59-C669-48CA-AD7D-0DCEF47D6EE1}" type="presOf" srcId="{0A997436-ECBE-4559-8DB7-8F3403BDF716}" destId="{3CD2816B-2DA6-4571-9FDB-9D716568559B}" srcOrd="0" destOrd="0" presId="urn:microsoft.com/office/officeart/2005/8/layout/cycle3"/>
    <dgm:cxn modelId="{29D18B5A-E70D-45FE-95DD-BE398DB1A39C}" type="presOf" srcId="{CA2A2818-B884-4F75-BAE1-24C8EA44979B}" destId="{2BA593CC-BC4E-4D57-A44E-34BEC2E06124}" srcOrd="0" destOrd="0" presId="urn:microsoft.com/office/officeart/2005/8/layout/cycle3"/>
    <dgm:cxn modelId="{FCA82997-1079-4D14-9193-A1CEE846D036}" type="presOf" srcId="{1117C9B5-4F97-4682-BD9C-73C78F4AA771}" destId="{0B577144-6292-4F24-B5CA-4B7073AFD7B8}" srcOrd="0" destOrd="0" presId="urn:microsoft.com/office/officeart/2005/8/layout/cycle3"/>
    <dgm:cxn modelId="{FC8F94B3-9882-4182-9816-90817462B110}" type="presOf" srcId="{97EF502D-A143-47C4-A341-7C25BEA309CB}" destId="{9C083F4C-12B6-41FC-83DF-DDDF93C80647}" srcOrd="0" destOrd="0" presId="urn:microsoft.com/office/officeart/2005/8/layout/cycle3"/>
    <dgm:cxn modelId="{DA6A1CD5-4A87-484A-8DA7-16A4F0326BF1}" srcId="{0A997436-ECBE-4559-8DB7-8F3403BDF716}" destId="{1117C9B5-4F97-4682-BD9C-73C78F4AA771}" srcOrd="2" destOrd="0" parTransId="{2FC28BCC-EC88-4896-B126-B3D5F77A4A6E}" sibTransId="{49ABB9F6-6113-425D-96E9-C02F93255499}"/>
    <dgm:cxn modelId="{B41305DD-6D8E-4A54-8A10-67A353D000D0}" srcId="{0A997436-ECBE-4559-8DB7-8F3403BDF716}" destId="{642613D2-946F-42F2-AEEC-B1A29B921961}" srcOrd="1" destOrd="0" parTransId="{E01DF348-9992-4356-BC3B-025D8877E960}" sibTransId="{FD7A3C5E-9C25-48E2-AF5C-D7717F6984AF}"/>
    <dgm:cxn modelId="{96CCD9E0-E3EF-41B0-89B2-D1DBAA4A2A8C}" type="presOf" srcId="{EEF48479-EF23-4F77-B6C1-52E2FC183D11}" destId="{8D3C0249-3943-402E-A856-FF4861F4671A}" srcOrd="0" destOrd="0" presId="urn:microsoft.com/office/officeart/2005/8/layout/cycle3"/>
    <dgm:cxn modelId="{4E3A8AF4-D9C4-4AD2-9BF3-2BC1A4BB58D1}" type="presOf" srcId="{642613D2-946F-42F2-AEEC-B1A29B921961}" destId="{4944B80F-0622-4C2E-ADDD-DC72265AE1AC}" srcOrd="0" destOrd="0" presId="urn:microsoft.com/office/officeart/2005/8/layout/cycle3"/>
    <dgm:cxn modelId="{08B82E26-B93C-4878-8271-EA96C20EE84B}" type="presParOf" srcId="{3CD2816B-2DA6-4571-9FDB-9D716568559B}" destId="{4612FE2C-175E-42E0-9ED5-8F70831A7B5E}" srcOrd="0" destOrd="0" presId="urn:microsoft.com/office/officeart/2005/8/layout/cycle3"/>
    <dgm:cxn modelId="{33D363BB-709D-4199-B151-9770FC0FE85F}" type="presParOf" srcId="{4612FE2C-175E-42E0-9ED5-8F70831A7B5E}" destId="{93447760-C57C-42EB-B70E-88F5EDF80735}" srcOrd="0" destOrd="0" presId="urn:microsoft.com/office/officeart/2005/8/layout/cycle3"/>
    <dgm:cxn modelId="{8E225A98-EB04-46D4-AE34-751663D41BF5}" type="presParOf" srcId="{4612FE2C-175E-42E0-9ED5-8F70831A7B5E}" destId="{9C083F4C-12B6-41FC-83DF-DDDF93C80647}" srcOrd="1" destOrd="0" presId="urn:microsoft.com/office/officeart/2005/8/layout/cycle3"/>
    <dgm:cxn modelId="{CE5584FD-B305-4D7B-8CEE-4191962F3CB9}" type="presParOf" srcId="{4612FE2C-175E-42E0-9ED5-8F70831A7B5E}" destId="{4944B80F-0622-4C2E-ADDD-DC72265AE1AC}" srcOrd="2" destOrd="0" presId="urn:microsoft.com/office/officeart/2005/8/layout/cycle3"/>
    <dgm:cxn modelId="{BDCA8FD1-8596-4021-BAD9-4EA48AD706B0}" type="presParOf" srcId="{4612FE2C-175E-42E0-9ED5-8F70831A7B5E}" destId="{0B577144-6292-4F24-B5CA-4B7073AFD7B8}" srcOrd="3" destOrd="0" presId="urn:microsoft.com/office/officeart/2005/8/layout/cycle3"/>
    <dgm:cxn modelId="{7EB5B3E3-7B8B-4334-BCD9-7577BBC2E501}" type="presParOf" srcId="{4612FE2C-175E-42E0-9ED5-8F70831A7B5E}" destId="{EC03260E-9A19-4765-9781-98C880640A13}" srcOrd="4" destOrd="0" presId="urn:microsoft.com/office/officeart/2005/8/layout/cycle3"/>
    <dgm:cxn modelId="{C636FF36-2F50-4308-9473-F396D56189CC}" type="presParOf" srcId="{4612FE2C-175E-42E0-9ED5-8F70831A7B5E}" destId="{2BA593CC-BC4E-4D57-A44E-34BEC2E06124}" srcOrd="5" destOrd="0" presId="urn:microsoft.com/office/officeart/2005/8/layout/cycle3"/>
    <dgm:cxn modelId="{FD464BAE-67E4-4C8C-BB7B-9E98BAC1736F}" type="presParOf" srcId="{4612FE2C-175E-42E0-9ED5-8F70831A7B5E}" destId="{8D3C0249-3943-402E-A856-FF4861F4671A}" srcOrd="6" destOrd="0" presId="urn:microsoft.com/office/officeart/2005/8/layout/cycle3"/>
  </dgm:cxnLst>
  <dgm:bg/>
  <dgm:whole>
    <a:ln>
      <a:gradFill>
        <a:gsLst>
          <a:gs pos="0">
            <a:schemeClr val="accent1">
              <a:lumMod val="5000"/>
              <a:lumOff val="95000"/>
            </a:schemeClr>
          </a:gs>
          <a:gs pos="74000">
            <a:schemeClr val="accent1">
              <a:lumMod val="45000"/>
              <a:lumOff val="55000"/>
            </a:schemeClr>
          </a:gs>
          <a:gs pos="83000">
            <a:schemeClr val="accent1">
              <a:lumMod val="45000"/>
              <a:lumOff val="55000"/>
            </a:schemeClr>
          </a:gs>
          <a:gs pos="100000">
            <a:schemeClr val="accent1">
              <a:lumMod val="30000"/>
              <a:lumOff val="70000"/>
            </a:schemeClr>
          </a:gs>
        </a:gsLst>
        <a:lin ang="5400000" scaled="1"/>
      </a:gradFill>
    </a:ln>
  </dgm:whole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C083F4C-12B6-41FC-83DF-DDDF93C80647}">
      <dsp:nvSpPr>
        <dsp:cNvPr id="0" name=""/>
        <dsp:cNvSpPr/>
      </dsp:nvSpPr>
      <dsp:spPr>
        <a:xfrm>
          <a:off x="963048" y="-4618"/>
          <a:ext cx="4322302" cy="4322302"/>
        </a:xfrm>
        <a:prstGeom prst="circularArrow">
          <a:avLst>
            <a:gd name="adj1" fmla="val 5274"/>
            <a:gd name="adj2" fmla="val 312630"/>
            <a:gd name="adj3" fmla="val 14262854"/>
            <a:gd name="adj4" fmla="val 17106728"/>
            <a:gd name="adj5" fmla="val 5477"/>
          </a:avLst>
        </a:prstGeom>
        <a:solidFill>
          <a:srgbClr val="70AD47">
            <a:lumMod val="40000"/>
            <a:lumOff val="60000"/>
          </a:srgb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93447760-C57C-42EB-B70E-88F5EDF80735}">
      <dsp:nvSpPr>
        <dsp:cNvPr id="0" name=""/>
        <dsp:cNvSpPr/>
      </dsp:nvSpPr>
      <dsp:spPr>
        <a:xfrm>
          <a:off x="2318742" y="1213"/>
          <a:ext cx="1610915" cy="805457"/>
        </a:xfrm>
        <a:prstGeom prst="roundRect">
          <a:avLst/>
        </a:prstGeo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200" b="1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1. Application</a:t>
          </a:r>
          <a:endParaRPr lang="en-GB" sz="1200" kern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  <a:p>
          <a:pPr marL="0" lvl="0" indent="0" algn="ctr" defTabSz="53340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200" b="1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Developed</a:t>
          </a:r>
          <a:endParaRPr lang="en-GB" sz="1200" kern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</dsp:txBody>
      <dsp:txXfrm>
        <a:off x="2358061" y="40532"/>
        <a:ext cx="1532277" cy="726819"/>
      </dsp:txXfrm>
    </dsp:sp>
    <dsp:sp modelId="{4944B80F-0622-4C2E-ADDD-DC72265AE1AC}">
      <dsp:nvSpPr>
        <dsp:cNvPr id="0" name=""/>
        <dsp:cNvSpPr/>
      </dsp:nvSpPr>
      <dsp:spPr>
        <a:xfrm>
          <a:off x="3837291" y="877948"/>
          <a:ext cx="1610915" cy="805457"/>
        </a:xfrm>
        <a:prstGeom prst="roundRect">
          <a:avLst/>
        </a:prstGeom>
        <a:solidFill>
          <a:srgbClr val="4B732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200" b="1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2. Department Management / </a:t>
          </a:r>
          <a:endParaRPr lang="en-GB" sz="1200" kern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  <a:p>
          <a:pPr marL="0" lvl="0" indent="0" algn="ctr" defTabSz="53340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200" b="1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Service Lead Review</a:t>
          </a:r>
          <a:endParaRPr lang="en-GB" sz="1200" kern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</dsp:txBody>
      <dsp:txXfrm>
        <a:off x="3876610" y="917267"/>
        <a:ext cx="1532277" cy="726819"/>
      </dsp:txXfrm>
    </dsp:sp>
    <dsp:sp modelId="{0B577144-6292-4F24-B5CA-4B7073AFD7B8}">
      <dsp:nvSpPr>
        <dsp:cNvPr id="0" name=""/>
        <dsp:cNvSpPr/>
      </dsp:nvSpPr>
      <dsp:spPr>
        <a:xfrm>
          <a:off x="3837291" y="2631418"/>
          <a:ext cx="1610915" cy="805457"/>
        </a:xfrm>
        <a:prstGeom prst="roundRect">
          <a:avLst/>
        </a:prstGeom>
        <a:solidFill>
          <a:srgbClr val="39CFBA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200" b="1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3. Radiotherapy</a:t>
          </a:r>
          <a:endParaRPr lang="en-GB" sz="1200" kern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  <a:p>
          <a:pPr marL="0" lvl="0" indent="0" algn="ctr" defTabSz="53340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200" b="1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Management Group</a:t>
          </a:r>
          <a:endParaRPr lang="en-GB" sz="1200" kern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  <a:p>
          <a:pPr marL="0" lvl="0" indent="0" algn="ctr" defTabSz="53340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200" b="1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Review </a:t>
          </a:r>
          <a:endParaRPr lang="en-GB" sz="1200" kern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</dsp:txBody>
      <dsp:txXfrm>
        <a:off x="3876610" y="2670737"/>
        <a:ext cx="1532277" cy="726819"/>
      </dsp:txXfrm>
    </dsp:sp>
    <dsp:sp modelId="{EC03260E-9A19-4765-9781-98C880640A13}">
      <dsp:nvSpPr>
        <dsp:cNvPr id="0" name=""/>
        <dsp:cNvSpPr/>
      </dsp:nvSpPr>
      <dsp:spPr>
        <a:xfrm>
          <a:off x="2318742" y="3508153"/>
          <a:ext cx="1610915" cy="805457"/>
        </a:xfrm>
        <a:prstGeom prst="roundRect">
          <a:avLst/>
        </a:prstGeom>
        <a:solidFill>
          <a:srgbClr val="4472C4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200" b="1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4. Swansea NPT Senior Leadership Team </a:t>
          </a:r>
          <a:endParaRPr lang="en-GB" sz="1200" kern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  <a:p>
          <a:pPr marL="0" lvl="0" indent="0" algn="ctr" defTabSz="53340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200" b="1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Review </a:t>
          </a:r>
          <a:endParaRPr lang="en-GB" sz="1200" kern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</dsp:txBody>
      <dsp:txXfrm>
        <a:off x="2358061" y="3547472"/>
        <a:ext cx="1532277" cy="726819"/>
      </dsp:txXfrm>
    </dsp:sp>
    <dsp:sp modelId="{2BA593CC-BC4E-4D57-A44E-34BEC2E06124}">
      <dsp:nvSpPr>
        <dsp:cNvPr id="0" name=""/>
        <dsp:cNvSpPr/>
      </dsp:nvSpPr>
      <dsp:spPr>
        <a:xfrm>
          <a:off x="800192" y="2631418"/>
          <a:ext cx="1610915" cy="805457"/>
        </a:xfrm>
        <a:prstGeom prst="roundRect">
          <a:avLst/>
        </a:prstGeom>
        <a:solidFill>
          <a:srgbClr val="4472C4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200" b="1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5. Identify Executive Sponsor and Endorse Application </a:t>
          </a:r>
          <a:endParaRPr lang="en-GB" sz="1200" kern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</dsp:txBody>
      <dsp:txXfrm>
        <a:off x="839511" y="2670737"/>
        <a:ext cx="1532277" cy="726819"/>
      </dsp:txXfrm>
    </dsp:sp>
    <dsp:sp modelId="{8D3C0249-3943-402E-A856-FF4861F4671A}">
      <dsp:nvSpPr>
        <dsp:cNvPr id="0" name=""/>
        <dsp:cNvSpPr/>
      </dsp:nvSpPr>
      <dsp:spPr>
        <a:xfrm>
          <a:off x="800192" y="877948"/>
          <a:ext cx="1610915" cy="805457"/>
        </a:xfrm>
        <a:prstGeom prst="roundRect">
          <a:avLst/>
        </a:prstGeom>
        <a:solidFill>
          <a:srgbClr val="5B9BD5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200" b="1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6. ARC Board Review</a:t>
          </a:r>
          <a:endParaRPr lang="en-GB" sz="1200" kern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</dsp:txBody>
      <dsp:txXfrm>
        <a:off x="839511" y="917267"/>
        <a:ext cx="1532277" cy="72681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3">
  <dgm:title val=""/>
  <dgm:desc val=""/>
  <dgm:catLst>
    <dgm:cat type="cycle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axis="ch" ptType="node" func="cnt" op="equ" val="2">
        <dgm:alg type="composite">
          <dgm:param type="ar" val="0.9"/>
        </dgm:alg>
        <dgm:shape xmlns:r="http://schemas.openxmlformats.org/officeDocument/2006/relationships" r:blip="">
          <dgm:adjLst/>
        </dgm:shape>
        <dgm:presOf/>
        <dgm:constrLst>
          <dgm:constr type="primFontSz" for="ch" ptType="node" op="equ" val="65"/>
          <dgm:constr type="ctrX" for="ch" forName="node1" refType="w" fact="0.5"/>
          <dgm:constr type="t" for="ch" forName="node1"/>
          <dgm:constr type="w" for="ch" forName="node1" refType="w" fact="0.8"/>
          <dgm:constr type="h" for="ch" forName="node1" refType="w" refFor="ch" refForName="node1" fact="0.5"/>
          <dgm:constr type="ctrX" for="ch" forName="sibTrans" refType="w" fact="0.5"/>
          <dgm:constr type="t" for="ch" forName="sibTrans"/>
          <dgm:constr type="w" for="ch" forName="sibTrans" refType="w" fact="0.8"/>
          <dgm:constr type="h" for="ch" forName="sibTrans" refType="w" refFor="ch" refForName="node1" fact="0.5"/>
          <dgm:constr type="userA" for="ch" forName="sibTrans" refType="w" fact="1.07"/>
          <dgm:constr type="ctrX" for="ch" forName="node2" refType="w" fact="0.5"/>
          <dgm:constr type="b" for="ch" forName="node2" refType="h"/>
          <dgm:constr type="w" for="ch" forName="node2" refType="w" fact="0.8"/>
          <dgm:constr type="h" for="ch" forName="node2" refType="w" refFor="ch" refForName="node1" fact="0.5"/>
          <dgm:constr type="l" for="ch" forName="sp1"/>
          <dgm:constr type="t" for="ch" forName="sp1" refType="h" fact="0.5"/>
          <dgm:constr type="w" for="ch" forName="sp1" val="1"/>
          <dgm:constr type="h" for="ch" forName="sp1" val="1"/>
          <dgm:constr type="r" for="ch" forName="sp2" refType="w"/>
          <dgm:constr type="t" for="ch" forName="sp2" refType="h" fact="0.5"/>
          <dgm:constr type="w" for="ch" forName="sp2" val="1"/>
          <dgm:constr type="h" for="ch" forName="sp2" val="1"/>
        </dgm:constrLst>
        <dgm:ruleLst/>
      </dgm:if>
      <dgm:else name="Name3">
        <dgm:alg type="composite"/>
        <dgm:shape xmlns:r="http://schemas.openxmlformats.org/officeDocument/2006/relationships" r:blip="">
          <dgm:adjLst/>
        </dgm:shape>
        <dgm:presOf/>
        <dgm:constrLst>
          <dgm:constr type="primFontSz" for="ch" ptType="node" op="equ" val="65"/>
        </dgm:constrLst>
        <dgm:ruleLst/>
      </dgm:else>
    </dgm:choose>
    <dgm:choose name="Name4">
      <dgm:if name="Name5" axis="ch" ptType="node" func="cnt" op="equ" val="2">
        <dgm:layoutNode name="node1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ch desOrSelf" ptType="node node" st="1 1" cnt="1 0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sibTrans" styleLbl="bgShp">
          <dgm:choose name="Name6">
            <dgm:if name="Name7" func="var" arg="dir" op="equ" val="norm">
              <dgm:alg type="conn">
                <dgm:param type="connRout" val="longCurve"/>
                <dgm:param type="begPts" val="midR"/>
                <dgm:param type="endPts" val="midL"/>
                <dgm:param type="dstNode" val="node1"/>
              </dgm:alg>
              <dgm:shape xmlns:r="http://schemas.openxmlformats.org/officeDocument/2006/relationships" type="conn" r:blip="" zOrderOff="-2">
                <dgm:adjLst/>
              </dgm:shape>
              <dgm:presOf axis="ch" ptType="sibTrans"/>
              <dgm:constrLst>
                <dgm:constr type="userA"/>
                <dgm:constr type="diam" refType="userA" fact="-1"/>
                <dgm:constr type="wArH" refType="userA" fact="0.05"/>
                <dgm:constr type="hArH" refType="userA" fact="0.1"/>
                <dgm:constr type="stemThick" refType="userA" fact="0.06"/>
                <dgm:constr type="begPad" refType="connDist" fact="-0.2"/>
                <dgm:constr type="endPad" refType="connDist" fact="0.05"/>
              </dgm:constrLst>
            </dgm:if>
            <dgm:else name="Name8">
              <dgm:alg type="conn">
                <dgm:param type="connRout" val="longCurve"/>
                <dgm:param type="begPts" val="midL"/>
                <dgm:param type="endPts" val="midR"/>
                <dgm:param type="dstNode" val="node1"/>
              </dgm:alg>
              <dgm:shape xmlns:r="http://schemas.openxmlformats.org/officeDocument/2006/relationships" type="conn" r:blip="" zOrderOff="-2">
                <dgm:adjLst/>
              </dgm:shape>
              <dgm:presOf axis="ch" ptType="sibTrans"/>
              <dgm:constrLst>
                <dgm:constr type="userA"/>
                <dgm:constr type="diam" refType="userA"/>
                <dgm:constr type="wArH" refType="userA" fact="0.05"/>
                <dgm:constr type="hArH" refType="userA" fact="0.1"/>
                <dgm:constr type="stemThick" refType="userA" fact="0.06"/>
                <dgm:constr type="begPad" refType="connDist" fact="-0.2"/>
                <dgm:constr type="endPad" refType="connDist" fact="0.05"/>
              </dgm:constrLst>
            </dgm:else>
          </dgm:choose>
          <dgm:ruleLst/>
        </dgm:layoutNode>
        <dgm:layoutNode name="node2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ch desOrSelf" ptType="node node" st="2 1" cnt="1 0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sp1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  <dgm:layoutNode name="sp2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if>
      <dgm:else name="Name9">
        <dgm:layoutNode name="cycle">
          <dgm:choose name="Name10">
            <dgm:if name="Name11" func="var" arg="dir" op="equ" val="norm">
              <dgm:alg type="cycle">
                <dgm:param type="stAng" val="0"/>
                <dgm:param type="spanAng" val="360"/>
              </dgm:alg>
              <dgm:shape xmlns:r="http://schemas.openxmlformats.org/officeDocument/2006/relationships" r:blip="">
                <dgm:adjLst/>
              </dgm:shape>
              <dgm:presOf/>
              <dgm:constrLst>
                <dgm:constr type="diam" refType="w"/>
                <dgm:constr type="w" for="ch" ptType="node" refType="w"/>
                <dgm:constr type="sibSp" val="15"/>
                <dgm:constr type="userA" for="ch" ptType="sibTrans" refType="diam" op="equ" fact="-1"/>
                <dgm:constr type="wArH" for="ch" ptType="sibTrans" refType="diam" op="equ" fact="0.05"/>
                <dgm:constr type="hArH" for="ch" ptType="sibTrans" refType="diam" op="equ" fact="0.1"/>
                <dgm:constr type="stemThick" for="ch" ptType="sibTrans" refType="diam" op="equ" fact="0.065"/>
                <dgm:constr type="primFontSz" for="ch" ptType="node" op="equ"/>
              </dgm:constrLst>
            </dgm:if>
            <dgm:else name="Name12">
              <dgm:alg type="cycle">
                <dgm:param type="stAng" val="0"/>
                <dgm:param type="spanAng" val="-360"/>
              </dgm:alg>
              <dgm:shape xmlns:r="http://schemas.openxmlformats.org/officeDocument/2006/relationships" r:blip="">
                <dgm:adjLst/>
              </dgm:shape>
              <dgm:presOf/>
              <dgm:constrLst>
                <dgm:constr type="diam" refType="w"/>
                <dgm:constr type="w" for="ch" ptType="node" refType="w"/>
                <dgm:constr type="sibSp" val="15"/>
                <dgm:constr type="userA" for="ch" ptType="sibTrans" refType="diam" op="equ"/>
                <dgm:constr type="wArH" for="ch" ptType="sibTrans" refType="diam" op="equ" fact="0.05"/>
                <dgm:constr type="hArH" for="ch" ptType="sibTrans" refType="diam" op="equ" fact="0.1"/>
                <dgm:constr type="stemThick" for="ch" ptType="sibTrans" refType="diam" op="equ" fact="0.065"/>
                <dgm:constr type="primFontSz" for="ch" ptType="node" op="equ"/>
              </dgm:constrLst>
            </dgm:else>
          </dgm:choose>
          <dgm:ruleLst/>
          <dgm:forEach name="nodesFirstNodeForEach" axis="ch" ptType="node" cnt="1">
            <dgm:layoutNode name="nodeFirstNode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h" refType="w" fact="0.5"/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  <dgm:forEach name="sibTransForEach" axis="followSib" ptType="sibTrans" cnt="1">
              <dgm:layoutNode name="sibTransFirstNode" styleLbl="bgShp">
                <dgm:choose name="Name13">
                  <dgm:if name="Name14" func="var" arg="dir" op="equ" val="norm">
                    <dgm:alg type="conn">
                      <dgm:param type="connRout" val="longCurve"/>
                      <dgm:param type="begPts" val="midR"/>
                      <dgm:param type="endPts" val="midL"/>
                      <dgm:param type="dstNode" val="nodeFirstNode"/>
                    </dgm:alg>
                  </dgm:if>
                  <dgm:else name="Name15">
                    <dgm:alg type="conn">
                      <dgm:param type="connRout" val="longCurve"/>
                      <dgm:param type="begPts" val="midL"/>
                      <dgm:param type="endPts" val="midR"/>
                      <dgm:param type="dstNode" val="nodeFirstNode"/>
                    </dgm:alg>
                  </dgm:else>
                </dgm:choose>
                <dgm:shape xmlns:r="http://schemas.openxmlformats.org/officeDocument/2006/relationships" type="conn" r:blip="" zOrderOff="-2">
                  <dgm:adjLst/>
                </dgm:shape>
                <dgm:presOf axis="self"/>
                <dgm:choose name="Name16">
                  <dgm:if name="Name17" axis="par ch" ptType="doc node" func="cnt" op="equ" val="3">
                    <dgm:constrLst>
                      <dgm:constr type="userA"/>
                      <dgm:constr type="diam" refType="userA" fact="1.01"/>
                      <dgm:constr type="begPad" refType="connDist" fact="-0.2"/>
                      <dgm:constr type="endPad" refType="connDist" fact="0.05"/>
                    </dgm:constrLst>
                  </dgm:if>
                  <dgm:if name="Name18" axis="par ch" ptType="doc node" func="cnt" op="equ" val="4">
                    <dgm:constrLst>
                      <dgm:constr type="userA"/>
                      <dgm:constr type="diam" refType="userA" fact="1.26"/>
                      <dgm:constr type="begPad" refType="connDist" fact="-0.2"/>
                      <dgm:constr type="endPad" refType="connDist" fact="0.05"/>
                    </dgm:constrLst>
                  </dgm:if>
                  <dgm:if name="Name19" axis="par ch" ptType="doc node" func="cnt" op="equ" val="5">
                    <dgm:constrLst>
                      <dgm:constr type="userA"/>
                      <dgm:constr type="diam" refType="userA" fact="1.04"/>
                      <dgm:constr type="begPad" refType="connDist" fact="-0.2"/>
                      <dgm:constr type="endPad" refType="connDist" fact="0.05"/>
                    </dgm:constrLst>
                  </dgm:if>
                  <dgm:if name="Name20" axis="par ch" ptType="doc node" func="cnt" op="equ" val="6">
                    <dgm:constrLst>
                      <dgm:constr type="userA"/>
                      <dgm:constr type="diam" refType="userA" fact="1.1"/>
                      <dgm:constr type="begPad" refType="connDist" fact="-0.2"/>
                      <dgm:constr type="endPad" refType="connDist" fact="0.05"/>
                    </dgm:constrLst>
                  </dgm:if>
                  <dgm:else name="Name21">
                    <dgm:constrLst>
                      <dgm:constr type="userA"/>
                      <dgm:constr type="diam" refType="userA" fact="1.04"/>
                      <dgm:constr type="begPad" refType="connDist" fact="-0.2"/>
                      <dgm:constr type="endPad" refType="connDist" fact="0.05"/>
                    </dgm:constrLst>
                  </dgm:else>
                </dgm:choose>
                <dgm:ruleLst/>
              </dgm:layoutNode>
            </dgm:forEach>
          </dgm:forEach>
          <dgm:forEach name="followingNodesForEach" axis="ch" ptType="node" st="2">
            <dgm:layoutNode name="nodeFollowingNodes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h" refType="w" fact="0.5"/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forEach>
        </dgm:layoutNode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Green Gradient">
  <a:themeElements>
    <a:clrScheme name="Custom 25">
      <a:dk1>
        <a:sysClr val="windowText" lastClr="000000"/>
      </a:dk1>
      <a:lt1>
        <a:sysClr val="window" lastClr="FFFFFF"/>
      </a:lt1>
      <a:dk2>
        <a:srgbClr val="455F51"/>
      </a:dk2>
      <a:lt2>
        <a:srgbClr val="E2DFCC"/>
      </a:lt2>
      <a:accent1>
        <a:srgbClr val="29F39A"/>
      </a:accent1>
      <a:accent2>
        <a:srgbClr val="63A537"/>
      </a:accent2>
      <a:accent3>
        <a:srgbClr val="2F8E5F"/>
      </a:accent3>
      <a:accent4>
        <a:srgbClr val="44C1A3"/>
      </a:accent4>
      <a:accent5>
        <a:srgbClr val="4EB3CF"/>
      </a:accent5>
      <a:accent6>
        <a:srgbClr val="0BB4E3"/>
      </a:accent6>
      <a:hlink>
        <a:srgbClr val="EE7B08"/>
      </a:hlink>
      <a:folHlink>
        <a:srgbClr val="977B2D"/>
      </a:folHlink>
    </a:clrScheme>
    <a:fontScheme name="Custom 46">
      <a:majorFont>
        <a:latin typeface="Franklin Gothic Demi"/>
        <a:ea typeface=""/>
        <a:cs typeface=""/>
      </a:majorFont>
      <a:minorFont>
        <a:latin typeface="Microsoft Sans Serif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E6347ADF3FD34BB97004634805AA49" ma:contentTypeVersion="1" ma:contentTypeDescription="Create a new document." ma:contentTypeScope="" ma:versionID="45156b6e8b704a97a1b5e91c56d78518">
  <xsd:schema xmlns:xsd="http://www.w3.org/2001/XMLSchema" xmlns:xs="http://www.w3.org/2001/XMLSchema" xmlns:p="http://schemas.microsoft.com/office/2006/metadata/properties" xmlns:ns2="44db3db7-1523-4826-83fd-741d9b441697" targetNamespace="http://schemas.microsoft.com/office/2006/metadata/properties" ma:root="true" ma:fieldsID="e75f095e0749302b2fee61b8d645deb5" ns2:_="">
    <xsd:import namespace="44db3db7-1523-4826-83fd-741d9b441697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db3db7-1523-4826-83fd-741d9b44169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E79A267-30D1-403F-9D4D-8BF4D4A1E27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60A5CD-D572-4691-8023-6CB900CDB1C8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3.xml><?xml version="1.0" encoding="utf-8"?>
<ds:datastoreItem xmlns:ds="http://schemas.openxmlformats.org/officeDocument/2006/customXml" ds:itemID="{1D1FE4CC-D273-40A9-BBA4-7B936DAE32B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184D610-F3F0-44E0-A971-563D470EAC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db3db7-1523-4826-83fd-741d9b4416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{7698B934-50FA-4A5E-8710-91912496F1FC}tf16402400_win32</Template>
  <TotalTime>0</TotalTime>
  <Pages>1</Pages>
  <Words>120</Words>
  <Characters>688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2025-02-18T14:14:00Z</dcterms:created>
  <dcterms:modified xsi:type="dcterms:W3CDTF">2025-02-18T14:14:00Z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0x01010043E6347ADF3FD34BB97004634805AA49</vt:lpwstr>
  </property>
  <property fmtid="{D5CDD505-2E9C-101B-9397-08002B2CF9AE}" pid="3" name="GrammarlyDocumentId">
    <vt:lpwstr>1a733c2c9584acee69e3dbbf4fadfdcc8e8279c6a6b3bf918cef05b2a537caee</vt:lpwstr>
  </property>
</Properties>
</file>