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266F520C" w:rsidR="00F5082D" w:rsidRPr="00B105BD" w:rsidRDefault="001A5663" w:rsidP="00FA0CA9">
                <w:pPr>
                  <w:rPr>
                    <w:b/>
                    <w:bCs/>
                  </w:rPr>
                </w:pPr>
                <w:r>
                  <w:rPr>
                    <w:rStyle w:val="Style1"/>
                    <w:b/>
                    <w:bCs/>
                  </w:rPr>
                  <w:t>09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0941941D" w:rsidR="00F5082D" w:rsidRPr="00F8567E" w:rsidRDefault="006359DA" w:rsidP="00FA0CA9">
            <w:pPr>
              <w:rPr>
                <w:b/>
              </w:rPr>
            </w:pPr>
            <w:r>
              <w:rPr>
                <w:b/>
              </w:rPr>
              <w:t>5.2</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6804387B" w:rsidR="00B0479E" w:rsidRPr="00EC7151" w:rsidRDefault="006359DA" w:rsidP="00FA0CA9">
                <w:pPr>
                  <w:rPr>
                    <w:b/>
                    <w:bCs/>
                  </w:rPr>
                </w:pPr>
                <w:r>
                  <w:rPr>
                    <w:rStyle w:val="CorporateFont"/>
                    <w:b/>
                    <w:bCs/>
                  </w:rPr>
                  <w:t>Charitable Funds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6D399D37" w:rsidR="00034194" w:rsidRPr="00EC7151" w:rsidRDefault="00BB7BCE" w:rsidP="00FA0CA9">
            <w:pPr>
              <w:rPr>
                <w:b/>
                <w:bCs/>
              </w:rPr>
            </w:pPr>
            <w:r>
              <w:rPr>
                <w:b/>
                <w:bCs/>
              </w:rPr>
              <w:t>Staff Employed from Charitable Funds</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151C0C84" w:rsidR="00034194" w:rsidRPr="00F8567E" w:rsidRDefault="00BB7BCE" w:rsidP="00FA0CA9">
            <w:r>
              <w:t>Alison McLennan</w:t>
            </w:r>
            <w:r w:rsidR="00866A29">
              <w:t>, Assistant Director of Finance, Accounting &amp; Governance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35A2A7FD" w:rsidR="00762BBE" w:rsidRPr="00F8567E" w:rsidRDefault="00BB7BCE" w:rsidP="00762BBE">
                <w:r>
                  <w:rPr>
                    <w:rStyle w:val="Style1"/>
                  </w:rPr>
                  <w:t>Executive Director of Finance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6417077C" w:rsidR="00762BBE" w:rsidRPr="00F8567E" w:rsidRDefault="00142868" w:rsidP="00762BBE">
            <w:r>
              <w:t>Alison McLennan, Assistant Director of Finance, Accounting &amp;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8AD00C5" w:rsidR="00850C29" w:rsidRPr="00F618CD" w:rsidRDefault="00F00AAF" w:rsidP="004222DD">
                <w:r>
                  <w:rPr>
                    <w:rStyle w:val="Style1"/>
                  </w:rPr>
                  <w:t>Closed</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4898D6AF" w:rsidR="00041CF6" w:rsidRPr="000A0751" w:rsidRDefault="00F00AAF" w:rsidP="00653AEC">
                <w:pPr>
                  <w:rPr>
                    <w:rStyle w:val="Style1"/>
                  </w:rPr>
                </w:pPr>
                <w:r>
                  <w:rPr>
                    <w:rStyle w:val="Style1"/>
                  </w:rPr>
                  <w:t>Confidential – Workforce</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62E77ED4" w:rsidR="00A35122" w:rsidRPr="007A3427" w:rsidRDefault="007A3427" w:rsidP="007A3427">
            <w:pPr>
              <w:rPr>
                <w:b/>
                <w:highlight w:val="yellow"/>
              </w:rPr>
            </w:pPr>
            <w:r w:rsidRPr="007A3427">
              <w:t>N/A</w:t>
            </w:r>
          </w:p>
        </w:tc>
        <w:sdt>
          <w:sdtPr>
            <w:rPr>
              <w:bCs/>
            </w:rPr>
            <w:alias w:val="Insert IA completion date"/>
            <w:tag w:val="Insert IA Completion date"/>
            <w:id w:val="-1846939928"/>
            <w:placeholder>
              <w:docPart w:val="453E1E0B8AFF4D1F99289921CB762A2D"/>
            </w:placeholder>
            <w15:color w:val="000000"/>
            <w:date>
              <w:dateFormat w:val="dd MMMM yyyy"/>
              <w:lid w:val="en-GB"/>
              <w:storeMappedDataAs w:val="dateTime"/>
              <w:calendar w:val="gregorian"/>
            </w:date>
          </w:sdtPr>
          <w:sdtEndPr/>
          <w:sdtContent>
            <w:tc>
              <w:tcPr>
                <w:tcW w:w="3209" w:type="dxa"/>
                <w:gridSpan w:val="2"/>
              </w:tcPr>
              <w:p w14:paraId="6CF9C42A" w14:textId="3D779C39" w:rsidR="00860674" w:rsidRPr="003E0E44" w:rsidRDefault="007A3427" w:rsidP="00110100">
                <w:pPr>
                  <w:rPr>
                    <w:bCs/>
                    <w:highlight w:val="yellow"/>
                  </w:rPr>
                </w:pPr>
                <w:r w:rsidRPr="007A3427">
                  <w:rPr>
                    <w:bCs/>
                  </w:rPr>
                  <w:t>N/A</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28911C98" w:rsidR="00EA4667" w:rsidRPr="005F4E71" w:rsidRDefault="00607A15">
                <w:pPr>
                  <w:ind w:right="96"/>
                </w:pPr>
                <w:r>
                  <w:rPr>
                    <w:rStyle w:val="Style1"/>
                  </w:rPr>
                  <w:t>For Endorsement</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24D2EFD6" w14:textId="77777777" w:rsidR="00110100" w:rsidRDefault="000F3A3C" w:rsidP="00110100">
            <w:r>
              <w:t>This is an a</w:t>
            </w:r>
            <w:r w:rsidR="005A3B0E">
              <w:t xml:space="preserve">nnual report </w:t>
            </w:r>
            <w:r w:rsidR="00D675DA">
              <w:t>produced for C</w:t>
            </w:r>
            <w:r>
              <w:t>haritable funds Committee (</w:t>
            </w:r>
            <w:r w:rsidR="00A92EEE">
              <w:t>C</w:t>
            </w:r>
            <w:r w:rsidR="00D675DA">
              <w:t>FC</w:t>
            </w:r>
            <w:r w:rsidR="00A92EEE">
              <w:t>)</w:t>
            </w:r>
            <w:r w:rsidR="00D675DA">
              <w:t xml:space="preserve"> detailing</w:t>
            </w:r>
            <w:r w:rsidR="00482939">
              <w:t xml:space="preserve"> post</w:t>
            </w:r>
            <w:r w:rsidR="004D0334">
              <w:t>s</w:t>
            </w:r>
            <w:r w:rsidR="00482939">
              <w:t xml:space="preserve"> within SBULHB that are </w:t>
            </w:r>
            <w:r w:rsidR="004D0334">
              <w:t>funded by Swansea Bay University Health Board Charity</w:t>
            </w:r>
            <w:r w:rsidR="00346F0C">
              <w:t xml:space="preserve"> as per the</w:t>
            </w:r>
            <w:r w:rsidR="0079660A">
              <w:t xml:space="preserve"> annual cycle of business</w:t>
            </w:r>
            <w:r w:rsidR="00A92EEE">
              <w:t>.</w:t>
            </w:r>
          </w:p>
          <w:p w14:paraId="6D2903F7" w14:textId="2CE53D0E" w:rsidR="00A92EEE" w:rsidRPr="005A3B0E" w:rsidRDefault="00A92EEE" w:rsidP="00110100">
            <w:pPr>
              <w:rPr>
                <w:b/>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5F01DAE7" w14:textId="5082EF3E" w:rsidR="00110100" w:rsidRPr="00A91FBA" w:rsidRDefault="00A92EEE" w:rsidP="00A15E34">
            <w:pPr>
              <w:ind w:right="96"/>
            </w:pPr>
            <w:r>
              <w:t>The r</w:t>
            </w:r>
            <w:r w:rsidR="006338E4" w:rsidRPr="00A91FBA">
              <w:t xml:space="preserve">eport details </w:t>
            </w:r>
            <w:r w:rsidR="009F27B5" w:rsidRPr="00A91FBA">
              <w:t xml:space="preserve">permanent </w:t>
            </w:r>
            <w:r w:rsidR="00254A41" w:rsidRPr="00A91FBA">
              <w:t>post</w:t>
            </w:r>
            <w:r>
              <w:t>s</w:t>
            </w:r>
            <w:r w:rsidR="00254A41" w:rsidRPr="00A91FBA">
              <w:t xml:space="preserve"> within Swansea Bay University Health Board that are funded by the </w:t>
            </w:r>
            <w:r w:rsidR="00A15E34" w:rsidRPr="00A91FBA">
              <w:t xml:space="preserve">Swansea Bay </w:t>
            </w:r>
            <w:r>
              <w:t>H</w:t>
            </w:r>
            <w:r w:rsidR="00A15E34" w:rsidRPr="00A91FBA">
              <w:t>ealth Board Charity.</w:t>
            </w:r>
          </w:p>
          <w:p w14:paraId="15C34B74" w14:textId="060B9705" w:rsidR="00A15E34" w:rsidRPr="00A91FBA" w:rsidRDefault="0022496D" w:rsidP="00A15E34">
            <w:pPr>
              <w:ind w:right="96"/>
            </w:pPr>
            <w:r w:rsidRPr="00A91FBA">
              <w:t>All permanent po</w:t>
            </w:r>
            <w:r w:rsidR="009F437D">
              <w:t>s</w:t>
            </w:r>
            <w:r w:rsidRPr="00A91FBA">
              <w:t xml:space="preserve">ts relate to </w:t>
            </w:r>
            <w:r w:rsidR="006113B7" w:rsidRPr="00A91FBA">
              <w:t>either fundraising for, or administration of the Charitable Funds</w:t>
            </w:r>
            <w:r w:rsidR="0028792D" w:rsidRPr="00A91FBA">
              <w:t xml:space="preserve">.  </w:t>
            </w:r>
            <w:r w:rsidR="00A92EEE">
              <w:t>The c</w:t>
            </w:r>
            <w:r w:rsidR="0028792D" w:rsidRPr="00A91FBA">
              <w:t>ost</w:t>
            </w:r>
            <w:r w:rsidR="00A92EEE">
              <w:t>s</w:t>
            </w:r>
            <w:r w:rsidR="0028792D" w:rsidRPr="00A91FBA">
              <w:t xml:space="preserve"> for 2025/26 and estimates for 2026/27 are </w:t>
            </w:r>
            <w:r w:rsidR="00A91FBA" w:rsidRPr="00A91FBA">
              <w:t>included.</w:t>
            </w:r>
          </w:p>
          <w:p w14:paraId="6D290401" w14:textId="58818954" w:rsidR="0028792D" w:rsidRPr="00737883" w:rsidRDefault="0028792D" w:rsidP="00A15E34">
            <w:pPr>
              <w:ind w:right="96"/>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31E448FE" w:rsidR="00B22CF9" w:rsidRPr="00F8567E" w:rsidRDefault="008F72BC">
                <w:pPr>
                  <w:rPr>
                    <w:b/>
                  </w:rPr>
                </w:pPr>
                <w:r w:rsidRPr="008F72BC">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0940E7" w:rsidRDefault="00110100" w:rsidP="00110100">
            <w:pPr>
              <w:ind w:right="96"/>
            </w:pPr>
            <w:r w:rsidRPr="000940E7">
              <w:t>Members are asked to:</w:t>
            </w:r>
          </w:p>
          <w:p w14:paraId="6D290415" w14:textId="04179B28" w:rsidR="00110100" w:rsidRPr="001F1183" w:rsidRDefault="00110100" w:rsidP="005835C5">
            <w:pPr>
              <w:pStyle w:val="ListParagraph"/>
              <w:numPr>
                <w:ilvl w:val="0"/>
                <w:numId w:val="6"/>
              </w:numPr>
              <w:ind w:right="96"/>
              <w:rPr>
                <w:b/>
              </w:rPr>
            </w:pPr>
            <w:r w:rsidRPr="001F1183">
              <w:rPr>
                <w:b/>
              </w:rPr>
              <w:t>Endorse</w:t>
            </w:r>
            <w:r w:rsidR="000940E7" w:rsidRPr="001F1183">
              <w:rPr>
                <w:b/>
              </w:rPr>
              <w:t xml:space="preserve"> </w:t>
            </w:r>
            <w:r w:rsidR="00C42726" w:rsidRPr="001F1183">
              <w:rPr>
                <w:bCs/>
              </w:rPr>
              <w:t xml:space="preserve">the staff funded directly from </w:t>
            </w:r>
            <w:r w:rsidR="00A64F3A" w:rsidRPr="001F1183">
              <w:rPr>
                <w:bCs/>
              </w:rPr>
              <w:t>charitable funds, the recent changes, and the estimated costs for 2026/</w:t>
            </w:r>
            <w:r w:rsidR="00627302">
              <w:rPr>
                <w:bCs/>
              </w:rPr>
              <w:t>27</w:t>
            </w:r>
            <w:r w:rsidR="001E6F3B" w:rsidRPr="001F1183">
              <w:rPr>
                <w:bCs/>
              </w:rPr>
              <w:t>.</w:t>
            </w:r>
          </w:p>
          <w:p w14:paraId="6D290417" w14:textId="77777777" w:rsidR="00110100" w:rsidRPr="00F8567E" w:rsidRDefault="00110100" w:rsidP="00DB76B3">
            <w:pPr>
              <w:ind w:right="96"/>
            </w:pPr>
          </w:p>
        </w:tc>
      </w:tr>
    </w:tbl>
    <w:p w14:paraId="6D29041A" w14:textId="47157BFC" w:rsidR="00653AEC" w:rsidRPr="00F8567E" w:rsidRDefault="0020539A" w:rsidP="00653AEC">
      <w:pPr>
        <w:spacing w:after="0" w:line="240" w:lineRule="auto"/>
        <w:jc w:val="center"/>
        <w:rPr>
          <w:b/>
        </w:rPr>
      </w:pPr>
      <w:r w:rsidRPr="00F8567E">
        <w:br w:type="page"/>
      </w:r>
      <w:r w:rsidR="002D00AE">
        <w:rPr>
          <w:b/>
          <w:bCs/>
        </w:rPr>
        <w:lastRenderedPageBreak/>
        <w:t>Staff Employed from Charitable Funds</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D" w14:textId="269967B5" w:rsidR="00653AEC" w:rsidRPr="00F8567E" w:rsidRDefault="00C6025F" w:rsidP="004221DC">
      <w:pPr>
        <w:spacing w:after="0" w:line="240" w:lineRule="auto"/>
        <w:jc w:val="both"/>
        <w:rPr>
          <w:b/>
          <w:color w:val="FF0000"/>
        </w:rPr>
      </w:pPr>
      <w:r w:rsidRPr="00C6025F">
        <w:rPr>
          <w:rFonts w:eastAsia="Calibri"/>
        </w:rPr>
        <w:t>The purpose of this report is to provide the Charitable Funds Committee with information on posts funded from the Swansea Bay University Health Board Charity</w:t>
      </w:r>
      <w:r>
        <w:rPr>
          <w:rFonts w:eastAsia="Calibri"/>
        </w:rPr>
        <w:t>.</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4910CDA0" w14:textId="0F6C0CDD" w:rsidR="00264E0E" w:rsidRPr="00264E0E" w:rsidRDefault="00264E0E" w:rsidP="00264E0E">
      <w:pPr>
        <w:spacing w:after="0" w:line="240" w:lineRule="auto"/>
        <w:jc w:val="both"/>
        <w:rPr>
          <w:rFonts w:eastAsia="Calibri"/>
        </w:rPr>
      </w:pPr>
      <w:r w:rsidRPr="00264E0E">
        <w:rPr>
          <w:rFonts w:eastAsia="Calibri"/>
        </w:rPr>
        <w:t xml:space="preserve">At its meeting in </w:t>
      </w:r>
      <w:r>
        <w:rPr>
          <w:rFonts w:eastAsia="Calibri"/>
        </w:rPr>
        <w:t>June</w:t>
      </w:r>
      <w:r w:rsidRPr="00264E0E">
        <w:rPr>
          <w:rFonts w:eastAsia="Calibri"/>
        </w:rPr>
        <w:t xml:space="preserve"> 202</w:t>
      </w:r>
      <w:r>
        <w:rPr>
          <w:rFonts w:eastAsia="Calibri"/>
        </w:rPr>
        <w:t>5</w:t>
      </w:r>
      <w:r w:rsidRPr="00264E0E">
        <w:rPr>
          <w:rFonts w:eastAsia="Calibri"/>
        </w:rPr>
        <w:t xml:space="preserve">, the Committee received a report detailing the staff employed by Swansea Bay Health Board that were funded by the SBU Health Board Charity. This report is the usual annual report that and brings the Committee up to date with the changes made since </w:t>
      </w:r>
      <w:r w:rsidR="00636B12">
        <w:rPr>
          <w:rFonts w:eastAsia="Calibri"/>
        </w:rPr>
        <w:t>June</w:t>
      </w:r>
      <w:r w:rsidRPr="00264E0E">
        <w:rPr>
          <w:rFonts w:eastAsia="Calibri"/>
        </w:rPr>
        <w:t xml:space="preserve"> 202</w:t>
      </w:r>
      <w:r w:rsidR="00636B12">
        <w:rPr>
          <w:rFonts w:eastAsia="Calibri"/>
        </w:rPr>
        <w:t>5</w:t>
      </w:r>
      <w:r w:rsidRPr="00264E0E">
        <w:rPr>
          <w:rFonts w:eastAsia="Calibri"/>
        </w:rPr>
        <w:t>.</w:t>
      </w:r>
    </w:p>
    <w:p w14:paraId="24AD3E21" w14:textId="77777777" w:rsidR="00264E0E" w:rsidRPr="00E2423B" w:rsidRDefault="00264E0E" w:rsidP="00264E0E">
      <w:pPr>
        <w:pStyle w:val="ListParagraph"/>
        <w:spacing w:after="0" w:line="240" w:lineRule="auto"/>
        <w:ind w:hanging="709"/>
        <w:jc w:val="both"/>
      </w:pPr>
      <w:r w:rsidRPr="00E2423B">
        <w:t xml:space="preserve"> </w:t>
      </w:r>
    </w:p>
    <w:p w14:paraId="25354B03" w14:textId="667A817F" w:rsidR="00264E0E" w:rsidRPr="004C74B7" w:rsidRDefault="00264E0E" w:rsidP="004C74B7">
      <w:pPr>
        <w:spacing w:after="0" w:line="240" w:lineRule="auto"/>
        <w:jc w:val="both"/>
        <w:rPr>
          <w:rFonts w:eastAsia="Calibri"/>
        </w:rPr>
      </w:pPr>
      <w:r w:rsidRPr="004C74B7">
        <w:rPr>
          <w:rFonts w:eastAsia="Calibri"/>
        </w:rPr>
        <w:t xml:space="preserve">The charitable funds </w:t>
      </w:r>
      <w:r w:rsidR="002744F8">
        <w:rPr>
          <w:rFonts w:eastAsia="Calibri"/>
        </w:rPr>
        <w:t>F</w:t>
      </w:r>
      <w:r w:rsidRPr="004C74B7">
        <w:rPr>
          <w:rFonts w:eastAsia="Calibri"/>
        </w:rPr>
        <w:t xml:space="preserve">inancial </w:t>
      </w:r>
      <w:r w:rsidR="002744F8">
        <w:rPr>
          <w:rFonts w:eastAsia="Calibri"/>
        </w:rPr>
        <w:t>C</w:t>
      </w:r>
      <w:r w:rsidRPr="004C74B7">
        <w:rPr>
          <w:rFonts w:eastAsia="Calibri"/>
        </w:rPr>
        <w:t xml:space="preserve">ontrol </w:t>
      </w:r>
      <w:r w:rsidR="002744F8">
        <w:rPr>
          <w:rFonts w:eastAsia="Calibri"/>
        </w:rPr>
        <w:t>P</w:t>
      </w:r>
      <w:r w:rsidRPr="004C74B7">
        <w:rPr>
          <w:rFonts w:eastAsia="Calibri"/>
        </w:rPr>
        <w:t>rocedure states that “Staff costs will not normally be approved from funds held on trust unless a clear rationale to justify endowment funds as a source of funding is provided. Such requests will need to be considered and approved by the Charitable Funds Committee before approval to recruit and appoint is granted</w:t>
      </w:r>
      <w:r w:rsidR="008C6D75">
        <w:rPr>
          <w:rFonts w:eastAsia="Calibri"/>
        </w:rPr>
        <w:t>.</w:t>
      </w:r>
      <w:r w:rsidRPr="004C74B7">
        <w:rPr>
          <w:rFonts w:eastAsia="Calibri"/>
        </w:rPr>
        <w:t xml:space="preserve">”  </w:t>
      </w:r>
    </w:p>
    <w:p w14:paraId="088B6F76" w14:textId="77777777" w:rsidR="00264E0E" w:rsidRPr="00E2423B" w:rsidRDefault="00264E0E" w:rsidP="00264E0E">
      <w:pPr>
        <w:pStyle w:val="ListParagraph"/>
        <w:spacing w:after="0" w:line="240" w:lineRule="auto"/>
        <w:ind w:hanging="709"/>
      </w:pPr>
    </w:p>
    <w:p w14:paraId="683FAC46" w14:textId="0CF66B64" w:rsidR="00264E0E" w:rsidRDefault="00264E0E" w:rsidP="00596860">
      <w:pPr>
        <w:spacing w:after="0" w:line="240" w:lineRule="auto"/>
        <w:jc w:val="both"/>
        <w:rPr>
          <w:rFonts w:eastAsia="Calibri"/>
        </w:rPr>
      </w:pPr>
      <w:r w:rsidRPr="00596860">
        <w:rPr>
          <w:rFonts w:eastAsia="Calibri"/>
        </w:rPr>
        <w:t xml:space="preserve">At the </w:t>
      </w:r>
      <w:r w:rsidR="00596860">
        <w:rPr>
          <w:rFonts w:eastAsia="Calibri"/>
        </w:rPr>
        <w:t>June</w:t>
      </w:r>
      <w:r w:rsidRPr="00596860">
        <w:rPr>
          <w:rFonts w:eastAsia="Calibri"/>
        </w:rPr>
        <w:t xml:space="preserve"> 202</w:t>
      </w:r>
      <w:r w:rsidR="00596860">
        <w:rPr>
          <w:rFonts w:eastAsia="Calibri"/>
        </w:rPr>
        <w:t>5</w:t>
      </w:r>
      <w:r w:rsidRPr="00596860">
        <w:rPr>
          <w:rFonts w:eastAsia="Calibri"/>
        </w:rPr>
        <w:t xml:space="preserve"> meeting it was identified that </w:t>
      </w:r>
      <w:r w:rsidR="00491890">
        <w:rPr>
          <w:rFonts w:eastAsia="Calibri"/>
        </w:rPr>
        <w:t>7</w:t>
      </w:r>
      <w:r w:rsidRPr="00596860">
        <w:rPr>
          <w:rFonts w:eastAsia="Calibri"/>
        </w:rPr>
        <w:t xml:space="preserve"> staff were funded </w:t>
      </w:r>
      <w:r w:rsidR="003061F8">
        <w:rPr>
          <w:rFonts w:eastAsia="Calibri"/>
        </w:rPr>
        <w:t>by the Charity</w:t>
      </w:r>
      <w:r w:rsidRPr="00596860">
        <w:rPr>
          <w:rFonts w:eastAsia="Calibri"/>
        </w:rPr>
        <w:t xml:space="preserve">, and there were 3 vacant posts. An update on each of the posts being funded </w:t>
      </w:r>
      <w:r w:rsidR="004633D9">
        <w:rPr>
          <w:rFonts w:eastAsia="Calibri"/>
        </w:rPr>
        <w:t xml:space="preserve">by the Charity </w:t>
      </w:r>
      <w:r w:rsidRPr="00596860">
        <w:rPr>
          <w:rFonts w:eastAsia="Calibri"/>
        </w:rPr>
        <w:t xml:space="preserve">is detailed below. Previous reports to the Charitable Funds committee have listed the detail behind each post. The table below summarises the posts that </w:t>
      </w:r>
      <w:r w:rsidR="00C3664C">
        <w:rPr>
          <w:rFonts w:eastAsia="Calibri"/>
        </w:rPr>
        <w:t>were</w:t>
      </w:r>
      <w:r w:rsidRPr="00596860">
        <w:rPr>
          <w:rFonts w:eastAsia="Calibri"/>
        </w:rPr>
        <w:t xml:space="preserve"> committed for the financial year 202</w:t>
      </w:r>
      <w:r w:rsidR="00AD0CFE">
        <w:rPr>
          <w:rFonts w:eastAsia="Calibri"/>
        </w:rPr>
        <w:t>5</w:t>
      </w:r>
      <w:r w:rsidRPr="00596860">
        <w:rPr>
          <w:rFonts w:eastAsia="Calibri"/>
        </w:rPr>
        <w:t>-2</w:t>
      </w:r>
      <w:r w:rsidR="00AD0CFE">
        <w:rPr>
          <w:rFonts w:eastAsia="Calibri"/>
        </w:rPr>
        <w:t>6</w:t>
      </w:r>
      <w:r w:rsidR="00C3664C">
        <w:rPr>
          <w:rFonts w:eastAsia="Calibri"/>
        </w:rPr>
        <w:t>.</w:t>
      </w:r>
    </w:p>
    <w:p w14:paraId="2E901AB7" w14:textId="77777777" w:rsidR="00A76A19" w:rsidRDefault="00A76A19" w:rsidP="00596860">
      <w:pPr>
        <w:spacing w:after="0" w:line="240" w:lineRule="auto"/>
        <w:jc w:val="both"/>
        <w:rPr>
          <w:rFonts w:eastAsia="Calibri"/>
        </w:rPr>
      </w:pPr>
    </w:p>
    <w:tbl>
      <w:tblPr>
        <w:tblW w:w="8500" w:type="dxa"/>
        <w:tblLook w:val="04A0" w:firstRow="1" w:lastRow="0" w:firstColumn="1" w:lastColumn="0" w:noHBand="0" w:noVBand="1"/>
      </w:tblPr>
      <w:tblGrid>
        <w:gridCol w:w="3080"/>
        <w:gridCol w:w="1060"/>
        <w:gridCol w:w="1980"/>
        <w:gridCol w:w="2380"/>
      </w:tblGrid>
      <w:tr w:rsidR="00A76A19" w:rsidRPr="00A76A19" w14:paraId="22C80A61" w14:textId="77777777" w:rsidTr="00A76A19">
        <w:trPr>
          <w:trHeight w:val="610"/>
        </w:trPr>
        <w:tc>
          <w:tcPr>
            <w:tcW w:w="3080"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66DA893A" w14:textId="77777777" w:rsidR="00A76A19" w:rsidRPr="00A76A19" w:rsidRDefault="00A76A19" w:rsidP="00A76A19">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Post</w:t>
            </w:r>
          </w:p>
        </w:tc>
        <w:tc>
          <w:tcPr>
            <w:tcW w:w="1060" w:type="dxa"/>
            <w:tcBorders>
              <w:top w:val="single" w:sz="8" w:space="0" w:color="auto"/>
              <w:left w:val="nil"/>
              <w:bottom w:val="single" w:sz="8" w:space="0" w:color="auto"/>
              <w:right w:val="single" w:sz="8" w:space="0" w:color="auto"/>
            </w:tcBorders>
            <w:shd w:val="clear" w:color="000000" w:fill="B4C6E7"/>
            <w:vAlign w:val="center"/>
            <w:hideMark/>
          </w:tcPr>
          <w:p w14:paraId="68CF644A" w14:textId="77777777" w:rsidR="00A76A19" w:rsidRPr="00A76A19" w:rsidRDefault="00A76A19" w:rsidP="00A76A19">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Grade</w:t>
            </w:r>
          </w:p>
        </w:tc>
        <w:tc>
          <w:tcPr>
            <w:tcW w:w="1980" w:type="dxa"/>
            <w:tcBorders>
              <w:top w:val="single" w:sz="8" w:space="0" w:color="auto"/>
              <w:left w:val="nil"/>
              <w:bottom w:val="single" w:sz="8" w:space="0" w:color="auto"/>
              <w:right w:val="single" w:sz="8" w:space="0" w:color="auto"/>
            </w:tcBorders>
            <w:shd w:val="clear" w:color="000000" w:fill="B4C6E7"/>
            <w:vAlign w:val="center"/>
            <w:hideMark/>
          </w:tcPr>
          <w:p w14:paraId="77474C23" w14:textId="77777777" w:rsidR="00A76A19" w:rsidRPr="00A76A19" w:rsidRDefault="00A76A19" w:rsidP="00A76A19">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As at June 25</w:t>
            </w:r>
          </w:p>
        </w:tc>
        <w:tc>
          <w:tcPr>
            <w:tcW w:w="2380" w:type="dxa"/>
            <w:tcBorders>
              <w:top w:val="single" w:sz="8" w:space="0" w:color="auto"/>
              <w:left w:val="nil"/>
              <w:bottom w:val="single" w:sz="8" w:space="0" w:color="auto"/>
              <w:right w:val="single" w:sz="8" w:space="0" w:color="auto"/>
            </w:tcBorders>
            <w:shd w:val="clear" w:color="000000" w:fill="B4C6E7"/>
            <w:vAlign w:val="center"/>
            <w:hideMark/>
          </w:tcPr>
          <w:p w14:paraId="0540D214" w14:textId="77777777" w:rsidR="00A76A19" w:rsidRPr="00A76A19" w:rsidRDefault="00A76A19" w:rsidP="00A76A19">
            <w:pPr>
              <w:spacing w:after="0" w:line="240" w:lineRule="auto"/>
              <w:jc w:val="center"/>
              <w:rPr>
                <w:rFonts w:eastAsia="Times New Roman" w:cs="Times New Roman"/>
                <w:b/>
                <w:bCs/>
                <w:color w:val="000000"/>
                <w:lang w:eastAsia="en-GB"/>
              </w:rPr>
            </w:pPr>
            <w:r w:rsidRPr="00A76A19">
              <w:rPr>
                <w:rFonts w:eastAsia="Times New Roman" w:cs="Times New Roman"/>
                <w:b/>
                <w:bCs/>
                <w:color w:val="000000"/>
                <w:lang w:eastAsia="en-GB"/>
              </w:rPr>
              <w:t>26/27</w:t>
            </w:r>
          </w:p>
        </w:tc>
      </w:tr>
      <w:tr w:rsidR="00A76A19" w:rsidRPr="00A76A19" w14:paraId="5C3D53A3" w14:textId="77777777" w:rsidTr="00A76A19">
        <w:trPr>
          <w:trHeight w:val="310"/>
        </w:trPr>
        <w:tc>
          <w:tcPr>
            <w:tcW w:w="3080" w:type="dxa"/>
            <w:tcBorders>
              <w:top w:val="nil"/>
              <w:left w:val="single" w:sz="8" w:space="0" w:color="auto"/>
              <w:bottom w:val="single" w:sz="8" w:space="0" w:color="auto"/>
              <w:right w:val="single" w:sz="8" w:space="0" w:color="auto"/>
            </w:tcBorders>
            <w:vAlign w:val="center"/>
            <w:hideMark/>
          </w:tcPr>
          <w:p w14:paraId="6F42FF28"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Finance Support</w:t>
            </w:r>
          </w:p>
        </w:tc>
        <w:tc>
          <w:tcPr>
            <w:tcW w:w="1060" w:type="dxa"/>
            <w:tcBorders>
              <w:top w:val="nil"/>
              <w:left w:val="nil"/>
              <w:bottom w:val="single" w:sz="8" w:space="0" w:color="auto"/>
              <w:right w:val="single" w:sz="8" w:space="0" w:color="auto"/>
            </w:tcBorders>
            <w:vAlign w:val="center"/>
            <w:hideMark/>
          </w:tcPr>
          <w:p w14:paraId="78438C27"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sz="8" w:space="0" w:color="auto"/>
              <w:right w:val="single" w:sz="8" w:space="0" w:color="auto"/>
            </w:tcBorders>
            <w:vAlign w:val="center"/>
            <w:hideMark/>
          </w:tcPr>
          <w:p w14:paraId="5264A04A"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sz="8" w:space="0" w:color="auto"/>
              <w:right w:val="single" w:sz="8" w:space="0" w:color="auto"/>
            </w:tcBorders>
            <w:vAlign w:val="center"/>
            <w:hideMark/>
          </w:tcPr>
          <w:p w14:paraId="796614EA"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00A76A19" w:rsidRPr="00A76A19" w14:paraId="0A49B1B4" w14:textId="77777777" w:rsidTr="00A76A19">
        <w:trPr>
          <w:trHeight w:val="610"/>
        </w:trPr>
        <w:tc>
          <w:tcPr>
            <w:tcW w:w="3080" w:type="dxa"/>
            <w:tcBorders>
              <w:top w:val="nil"/>
              <w:left w:val="single" w:sz="8" w:space="0" w:color="auto"/>
              <w:bottom w:val="single" w:sz="8" w:space="0" w:color="auto"/>
              <w:right w:val="single" w:sz="8" w:space="0" w:color="auto"/>
            </w:tcBorders>
            <w:vAlign w:val="center"/>
            <w:hideMark/>
          </w:tcPr>
          <w:p w14:paraId="37BE6D28"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Head of Charity</w:t>
            </w:r>
          </w:p>
        </w:tc>
        <w:tc>
          <w:tcPr>
            <w:tcW w:w="1060" w:type="dxa"/>
            <w:tcBorders>
              <w:top w:val="nil"/>
              <w:left w:val="nil"/>
              <w:bottom w:val="single" w:sz="8" w:space="0" w:color="auto"/>
              <w:right w:val="single" w:sz="8" w:space="0" w:color="auto"/>
            </w:tcBorders>
            <w:vAlign w:val="center"/>
            <w:hideMark/>
          </w:tcPr>
          <w:p w14:paraId="1F6E6250"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8b</w:t>
            </w:r>
          </w:p>
        </w:tc>
        <w:tc>
          <w:tcPr>
            <w:tcW w:w="1980" w:type="dxa"/>
            <w:tcBorders>
              <w:top w:val="nil"/>
              <w:left w:val="nil"/>
              <w:bottom w:val="single" w:sz="8" w:space="0" w:color="auto"/>
              <w:right w:val="single" w:sz="8" w:space="0" w:color="auto"/>
            </w:tcBorders>
            <w:vAlign w:val="center"/>
            <w:hideMark/>
          </w:tcPr>
          <w:p w14:paraId="68BE552D"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Vacant</w:t>
            </w:r>
          </w:p>
        </w:tc>
        <w:tc>
          <w:tcPr>
            <w:tcW w:w="2380" w:type="dxa"/>
            <w:tcBorders>
              <w:top w:val="nil"/>
              <w:left w:val="nil"/>
              <w:bottom w:val="single" w:sz="8" w:space="0" w:color="auto"/>
              <w:right w:val="single" w:sz="8" w:space="0" w:color="auto"/>
            </w:tcBorders>
            <w:vAlign w:val="center"/>
            <w:hideMark/>
          </w:tcPr>
          <w:p w14:paraId="68D68F70"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Recruitment begins in June 26</w:t>
            </w:r>
          </w:p>
        </w:tc>
      </w:tr>
      <w:tr w:rsidR="00A76A19" w:rsidRPr="00A76A19" w14:paraId="2C3ECBE2" w14:textId="77777777" w:rsidTr="00A76A19">
        <w:trPr>
          <w:trHeight w:val="610"/>
        </w:trPr>
        <w:tc>
          <w:tcPr>
            <w:tcW w:w="3080" w:type="dxa"/>
            <w:tcBorders>
              <w:top w:val="nil"/>
              <w:left w:val="single" w:sz="8" w:space="0" w:color="auto"/>
              <w:bottom w:val="single" w:sz="8" w:space="0" w:color="auto"/>
              <w:right w:val="single" w:sz="8" w:space="0" w:color="auto"/>
            </w:tcBorders>
            <w:vAlign w:val="center"/>
            <w:hideMark/>
          </w:tcPr>
          <w:p w14:paraId="4832FD17" w14:textId="770221F8" w:rsidR="00A76A19" w:rsidRPr="00A76A19" w:rsidRDefault="005B7D11" w:rsidP="00A76A19">
            <w:pPr>
              <w:spacing w:after="0" w:line="240" w:lineRule="auto"/>
              <w:jc w:val="both"/>
              <w:rPr>
                <w:rFonts w:eastAsia="Times New Roman" w:cs="Times New Roman"/>
                <w:color w:val="000000"/>
                <w:lang w:eastAsia="en-GB"/>
              </w:rPr>
            </w:pPr>
            <w:r>
              <w:rPr>
                <w:rFonts w:eastAsia="Times New Roman" w:cs="Times New Roman"/>
                <w:color w:val="000000"/>
                <w:lang w:eastAsia="en-GB"/>
              </w:rPr>
              <w:t>Charity Mana</w:t>
            </w:r>
            <w:r w:rsidR="00C90414">
              <w:rPr>
                <w:rFonts w:eastAsia="Times New Roman" w:cs="Times New Roman"/>
                <w:color w:val="000000"/>
                <w:lang w:eastAsia="en-GB"/>
              </w:rPr>
              <w:t>ger</w:t>
            </w:r>
          </w:p>
        </w:tc>
        <w:tc>
          <w:tcPr>
            <w:tcW w:w="1060" w:type="dxa"/>
            <w:tcBorders>
              <w:top w:val="nil"/>
              <w:left w:val="nil"/>
              <w:bottom w:val="single" w:sz="8" w:space="0" w:color="auto"/>
              <w:right w:val="single" w:sz="8" w:space="0" w:color="auto"/>
            </w:tcBorders>
            <w:vAlign w:val="center"/>
            <w:hideMark/>
          </w:tcPr>
          <w:p w14:paraId="672425C2" w14:textId="06E2F283" w:rsidR="00A76A19" w:rsidRPr="00A76A19" w:rsidRDefault="00F62DF5" w:rsidP="00A76A19">
            <w:pPr>
              <w:spacing w:after="0" w:line="240" w:lineRule="auto"/>
              <w:jc w:val="both"/>
              <w:rPr>
                <w:rFonts w:eastAsia="Times New Roman" w:cs="Times New Roman"/>
                <w:color w:val="000000"/>
                <w:lang w:eastAsia="en-GB"/>
              </w:rPr>
            </w:pPr>
            <w:r>
              <w:rPr>
                <w:rFonts w:eastAsia="Times New Roman" w:cs="Times New Roman"/>
                <w:color w:val="000000"/>
                <w:lang w:eastAsia="en-GB"/>
              </w:rPr>
              <w:t>7</w:t>
            </w:r>
          </w:p>
        </w:tc>
        <w:tc>
          <w:tcPr>
            <w:tcW w:w="1980" w:type="dxa"/>
            <w:tcBorders>
              <w:top w:val="nil"/>
              <w:left w:val="nil"/>
              <w:bottom w:val="single" w:sz="8" w:space="0" w:color="auto"/>
              <w:right w:val="single" w:sz="8" w:space="0" w:color="auto"/>
            </w:tcBorders>
            <w:vAlign w:val="center"/>
            <w:hideMark/>
          </w:tcPr>
          <w:p w14:paraId="70C96B79" w14:textId="1AB6478D" w:rsidR="00A76A19" w:rsidRPr="00A76A19" w:rsidRDefault="00F62DF5" w:rsidP="00A76A19">
            <w:pPr>
              <w:spacing w:after="0" w:line="240" w:lineRule="auto"/>
              <w:jc w:val="both"/>
              <w:rPr>
                <w:rFonts w:eastAsia="Times New Roman" w:cs="Times New Roman"/>
                <w:color w:val="000000"/>
                <w:lang w:eastAsia="en-GB"/>
              </w:rPr>
            </w:pPr>
            <w:r>
              <w:rPr>
                <w:rFonts w:eastAsia="Times New Roman" w:cs="Times New Roman"/>
                <w:color w:val="000000"/>
                <w:lang w:eastAsia="en-GB"/>
              </w:rPr>
              <w:t>Vacant</w:t>
            </w:r>
          </w:p>
        </w:tc>
        <w:tc>
          <w:tcPr>
            <w:tcW w:w="2380" w:type="dxa"/>
            <w:tcBorders>
              <w:top w:val="nil"/>
              <w:left w:val="nil"/>
              <w:bottom w:val="single" w:sz="8" w:space="0" w:color="auto"/>
              <w:right w:val="single" w:sz="8" w:space="0" w:color="auto"/>
            </w:tcBorders>
            <w:vAlign w:val="center"/>
            <w:hideMark/>
          </w:tcPr>
          <w:p w14:paraId="7A2D05A7" w14:textId="121363E3" w:rsidR="00A76A19" w:rsidRPr="00A76A19" w:rsidRDefault="00F62DF5" w:rsidP="00A76A19">
            <w:pPr>
              <w:spacing w:after="0" w:line="240" w:lineRule="auto"/>
              <w:jc w:val="center"/>
              <w:rPr>
                <w:rFonts w:eastAsia="Times New Roman" w:cs="Times New Roman"/>
                <w:color w:val="000000"/>
                <w:lang w:eastAsia="en-GB"/>
              </w:rPr>
            </w:pPr>
            <w:r>
              <w:rPr>
                <w:rFonts w:eastAsia="Times New Roman" w:cs="Times New Roman"/>
                <w:color w:val="000000"/>
                <w:lang w:eastAsia="en-GB"/>
              </w:rPr>
              <w:t>Vacant</w:t>
            </w:r>
          </w:p>
        </w:tc>
      </w:tr>
      <w:tr w:rsidR="00A76A19" w:rsidRPr="00A76A19" w14:paraId="1B855FD6" w14:textId="77777777" w:rsidTr="00A76A19">
        <w:trPr>
          <w:trHeight w:val="310"/>
        </w:trPr>
        <w:tc>
          <w:tcPr>
            <w:tcW w:w="3080" w:type="dxa"/>
            <w:tcBorders>
              <w:top w:val="nil"/>
              <w:left w:val="single" w:sz="8" w:space="0" w:color="auto"/>
              <w:bottom w:val="single" w:sz="8" w:space="0" w:color="auto"/>
              <w:right w:val="single" w:sz="8" w:space="0" w:color="auto"/>
            </w:tcBorders>
            <w:vAlign w:val="center"/>
            <w:hideMark/>
          </w:tcPr>
          <w:p w14:paraId="00206C74" w14:textId="7CD862D7" w:rsidR="00A76A19" w:rsidRPr="00A76A19" w:rsidRDefault="00F62DF5"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Fundraising &amp; Charity Support Manager</w:t>
            </w:r>
          </w:p>
        </w:tc>
        <w:tc>
          <w:tcPr>
            <w:tcW w:w="1060" w:type="dxa"/>
            <w:tcBorders>
              <w:top w:val="nil"/>
              <w:left w:val="nil"/>
              <w:bottom w:val="single" w:sz="8" w:space="0" w:color="auto"/>
              <w:right w:val="single" w:sz="8" w:space="0" w:color="auto"/>
            </w:tcBorders>
            <w:vAlign w:val="center"/>
            <w:hideMark/>
          </w:tcPr>
          <w:p w14:paraId="76ED5F53" w14:textId="4CCA5593" w:rsidR="00A76A19" w:rsidRPr="00A76A19" w:rsidRDefault="00057B67" w:rsidP="00A76A19">
            <w:pPr>
              <w:spacing w:after="0" w:line="240" w:lineRule="auto"/>
              <w:jc w:val="both"/>
              <w:rPr>
                <w:rFonts w:eastAsia="Times New Roman" w:cs="Times New Roman"/>
                <w:color w:val="000000"/>
                <w:lang w:eastAsia="en-GB"/>
              </w:rPr>
            </w:pPr>
            <w:r>
              <w:rPr>
                <w:rFonts w:eastAsia="Times New Roman" w:cs="Times New Roman"/>
                <w:color w:val="000000"/>
                <w:lang w:eastAsia="en-GB"/>
              </w:rPr>
              <w:t>6</w:t>
            </w:r>
          </w:p>
        </w:tc>
        <w:tc>
          <w:tcPr>
            <w:tcW w:w="1980" w:type="dxa"/>
            <w:tcBorders>
              <w:top w:val="nil"/>
              <w:left w:val="nil"/>
              <w:bottom w:val="single" w:sz="8" w:space="0" w:color="auto"/>
              <w:right w:val="single" w:sz="8" w:space="0" w:color="auto"/>
            </w:tcBorders>
            <w:vAlign w:val="center"/>
            <w:hideMark/>
          </w:tcPr>
          <w:p w14:paraId="0B6EF469"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sz="8" w:space="0" w:color="auto"/>
              <w:right w:val="single" w:sz="8" w:space="0" w:color="auto"/>
            </w:tcBorders>
            <w:vAlign w:val="center"/>
            <w:hideMark/>
          </w:tcPr>
          <w:p w14:paraId="3AA30862"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00A76A19" w:rsidRPr="00A76A19" w14:paraId="2D238B9B" w14:textId="77777777" w:rsidTr="00A76A19">
        <w:trPr>
          <w:trHeight w:val="610"/>
        </w:trPr>
        <w:tc>
          <w:tcPr>
            <w:tcW w:w="3080" w:type="dxa"/>
            <w:tcBorders>
              <w:top w:val="nil"/>
              <w:left w:val="single" w:sz="8" w:space="0" w:color="auto"/>
              <w:bottom w:val="single" w:sz="8" w:space="0" w:color="auto"/>
              <w:right w:val="single" w:sz="8" w:space="0" w:color="auto"/>
            </w:tcBorders>
            <w:vAlign w:val="center"/>
            <w:hideMark/>
          </w:tcPr>
          <w:p w14:paraId="66BA4C1D" w14:textId="11CCECDE" w:rsidR="00A76A19" w:rsidRPr="00A76A19" w:rsidRDefault="00F62DF5"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Community Fundraiser</w:t>
            </w:r>
          </w:p>
        </w:tc>
        <w:tc>
          <w:tcPr>
            <w:tcW w:w="1060" w:type="dxa"/>
            <w:tcBorders>
              <w:top w:val="nil"/>
              <w:left w:val="nil"/>
              <w:bottom w:val="single" w:sz="8" w:space="0" w:color="auto"/>
              <w:right w:val="single" w:sz="8" w:space="0" w:color="auto"/>
            </w:tcBorders>
            <w:vAlign w:val="center"/>
            <w:hideMark/>
          </w:tcPr>
          <w:p w14:paraId="1406D74B"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sz="8" w:space="0" w:color="auto"/>
              <w:right w:val="single" w:sz="8" w:space="0" w:color="auto"/>
            </w:tcBorders>
            <w:vAlign w:val="center"/>
            <w:hideMark/>
          </w:tcPr>
          <w:p w14:paraId="657E1B28"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sz="8" w:space="0" w:color="auto"/>
              <w:right w:val="single" w:sz="8" w:space="0" w:color="auto"/>
            </w:tcBorders>
            <w:vAlign w:val="center"/>
            <w:hideMark/>
          </w:tcPr>
          <w:p w14:paraId="31E4AF3D"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00A76A19" w:rsidRPr="00A76A19" w14:paraId="770260BD" w14:textId="77777777" w:rsidTr="00A76A19">
        <w:trPr>
          <w:trHeight w:val="310"/>
        </w:trPr>
        <w:tc>
          <w:tcPr>
            <w:tcW w:w="3080" w:type="dxa"/>
            <w:tcBorders>
              <w:top w:val="nil"/>
              <w:left w:val="single" w:sz="8" w:space="0" w:color="auto"/>
              <w:bottom w:val="single" w:sz="8" w:space="0" w:color="auto"/>
              <w:right w:val="single" w:sz="8" w:space="0" w:color="auto"/>
            </w:tcBorders>
            <w:vAlign w:val="center"/>
            <w:hideMark/>
          </w:tcPr>
          <w:p w14:paraId="47AF87FC" w14:textId="0A4C84CA" w:rsidR="00A76A19" w:rsidRPr="00A76A19" w:rsidRDefault="00066667"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Communication &amp; Admin Assistant</w:t>
            </w:r>
          </w:p>
        </w:tc>
        <w:tc>
          <w:tcPr>
            <w:tcW w:w="1060" w:type="dxa"/>
            <w:tcBorders>
              <w:top w:val="nil"/>
              <w:left w:val="nil"/>
              <w:bottom w:val="single" w:sz="8" w:space="0" w:color="auto"/>
              <w:right w:val="single" w:sz="8" w:space="0" w:color="auto"/>
            </w:tcBorders>
            <w:vAlign w:val="center"/>
            <w:hideMark/>
          </w:tcPr>
          <w:p w14:paraId="34009DBF"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sz="8" w:space="0" w:color="auto"/>
              <w:right w:val="single" w:sz="8" w:space="0" w:color="auto"/>
            </w:tcBorders>
            <w:vAlign w:val="center"/>
            <w:hideMark/>
          </w:tcPr>
          <w:p w14:paraId="16B08201" w14:textId="16E6D89F" w:rsidR="00A76A19" w:rsidRPr="00A76A19" w:rsidRDefault="00066667" w:rsidP="00A76A19">
            <w:pPr>
              <w:spacing w:after="0" w:line="240" w:lineRule="auto"/>
              <w:jc w:val="both"/>
              <w:rPr>
                <w:rFonts w:eastAsia="Times New Roman" w:cs="Times New Roman"/>
                <w:color w:val="000000"/>
                <w:lang w:eastAsia="en-GB"/>
              </w:rPr>
            </w:pPr>
            <w:r>
              <w:rPr>
                <w:rFonts w:eastAsia="Times New Roman" w:cs="Times New Roman"/>
                <w:color w:val="000000"/>
                <w:lang w:eastAsia="en-GB"/>
              </w:rPr>
              <w:t>In Post</w:t>
            </w:r>
          </w:p>
        </w:tc>
        <w:tc>
          <w:tcPr>
            <w:tcW w:w="2380" w:type="dxa"/>
            <w:tcBorders>
              <w:top w:val="nil"/>
              <w:left w:val="nil"/>
              <w:bottom w:val="single" w:sz="8" w:space="0" w:color="auto"/>
              <w:right w:val="single" w:sz="8" w:space="0" w:color="auto"/>
            </w:tcBorders>
            <w:vAlign w:val="center"/>
            <w:hideMark/>
          </w:tcPr>
          <w:p w14:paraId="0C781D22" w14:textId="7476EEA9" w:rsidR="00A76A19" w:rsidRPr="00A76A19" w:rsidRDefault="00066667" w:rsidP="00A76A19">
            <w:pPr>
              <w:spacing w:after="0" w:line="240" w:lineRule="auto"/>
              <w:jc w:val="center"/>
              <w:rPr>
                <w:rFonts w:eastAsia="Times New Roman" w:cs="Times New Roman"/>
                <w:color w:val="000000"/>
                <w:lang w:eastAsia="en-GB"/>
              </w:rPr>
            </w:pPr>
            <w:r>
              <w:rPr>
                <w:rFonts w:eastAsia="Times New Roman" w:cs="Times New Roman"/>
                <w:color w:val="000000"/>
                <w:lang w:eastAsia="en-GB"/>
              </w:rPr>
              <w:t>In Post</w:t>
            </w:r>
          </w:p>
        </w:tc>
      </w:tr>
      <w:tr w:rsidR="00A76A19" w:rsidRPr="00A76A19" w14:paraId="37B80B99" w14:textId="77777777" w:rsidTr="00A76A19">
        <w:trPr>
          <w:trHeight w:val="310"/>
        </w:trPr>
        <w:tc>
          <w:tcPr>
            <w:tcW w:w="3080" w:type="dxa"/>
            <w:tcBorders>
              <w:top w:val="nil"/>
              <w:left w:val="single" w:sz="8" w:space="0" w:color="auto"/>
              <w:bottom w:val="single" w:sz="8" w:space="0" w:color="auto"/>
              <w:right w:val="single" w:sz="8" w:space="0" w:color="auto"/>
            </w:tcBorders>
            <w:vAlign w:val="center"/>
            <w:hideMark/>
          </w:tcPr>
          <w:p w14:paraId="31462620" w14:textId="1B261298"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Fundraising Officer</w:t>
            </w:r>
            <w:r w:rsidR="00041CB8">
              <w:rPr>
                <w:rFonts w:eastAsia="Times New Roman" w:cs="Times New Roman"/>
                <w:color w:val="000000"/>
                <w:lang w:eastAsia="en-GB"/>
              </w:rPr>
              <w:t xml:space="preserve"> </w:t>
            </w:r>
            <w:r w:rsidR="00B56963">
              <w:rPr>
                <w:rFonts w:eastAsia="Times New Roman" w:cs="Times New Roman"/>
                <w:color w:val="000000"/>
                <w:lang w:eastAsia="en-GB"/>
              </w:rPr>
              <w:t>–</w:t>
            </w:r>
            <w:r w:rsidR="00041CB8">
              <w:rPr>
                <w:rFonts w:eastAsia="Times New Roman" w:cs="Times New Roman"/>
                <w:color w:val="000000"/>
                <w:lang w:eastAsia="en-GB"/>
              </w:rPr>
              <w:t xml:space="preserve"> </w:t>
            </w:r>
            <w:r w:rsidR="00B56963">
              <w:rPr>
                <w:rFonts w:eastAsia="Times New Roman" w:cs="Times New Roman"/>
                <w:color w:val="000000"/>
                <w:lang w:eastAsia="en-GB"/>
              </w:rPr>
              <w:t>Corporate Companies</w:t>
            </w:r>
          </w:p>
        </w:tc>
        <w:tc>
          <w:tcPr>
            <w:tcW w:w="1060" w:type="dxa"/>
            <w:tcBorders>
              <w:top w:val="nil"/>
              <w:left w:val="nil"/>
              <w:bottom w:val="single" w:sz="8" w:space="0" w:color="auto"/>
              <w:right w:val="single" w:sz="8" w:space="0" w:color="auto"/>
            </w:tcBorders>
            <w:vAlign w:val="center"/>
            <w:hideMark/>
          </w:tcPr>
          <w:p w14:paraId="6B317004"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sz="8" w:space="0" w:color="auto"/>
              <w:right w:val="single" w:sz="8" w:space="0" w:color="auto"/>
            </w:tcBorders>
            <w:vAlign w:val="center"/>
            <w:hideMark/>
          </w:tcPr>
          <w:p w14:paraId="62A333D9"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Vacant</w:t>
            </w:r>
          </w:p>
        </w:tc>
        <w:tc>
          <w:tcPr>
            <w:tcW w:w="2380" w:type="dxa"/>
            <w:tcBorders>
              <w:top w:val="nil"/>
              <w:left w:val="nil"/>
              <w:bottom w:val="single" w:sz="8" w:space="0" w:color="auto"/>
              <w:right w:val="single" w:sz="8" w:space="0" w:color="auto"/>
            </w:tcBorders>
            <w:vAlign w:val="center"/>
            <w:hideMark/>
          </w:tcPr>
          <w:p w14:paraId="2A090957"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Vacant</w:t>
            </w:r>
          </w:p>
        </w:tc>
      </w:tr>
      <w:tr w:rsidR="00A76A19" w:rsidRPr="00A76A19" w14:paraId="3E3E7F90" w14:textId="77777777" w:rsidTr="00A76A19">
        <w:trPr>
          <w:trHeight w:val="910"/>
        </w:trPr>
        <w:tc>
          <w:tcPr>
            <w:tcW w:w="3080" w:type="dxa"/>
            <w:tcBorders>
              <w:top w:val="nil"/>
              <w:left w:val="single" w:sz="8" w:space="0" w:color="auto"/>
              <w:bottom w:val="single" w:sz="8" w:space="0" w:color="auto"/>
              <w:right w:val="single" w:sz="8" w:space="0" w:color="auto"/>
            </w:tcBorders>
            <w:vAlign w:val="center"/>
            <w:hideMark/>
          </w:tcPr>
          <w:p w14:paraId="2AA1C0E1"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Finance Support*</w:t>
            </w:r>
          </w:p>
        </w:tc>
        <w:tc>
          <w:tcPr>
            <w:tcW w:w="1060" w:type="dxa"/>
            <w:tcBorders>
              <w:top w:val="nil"/>
              <w:left w:val="nil"/>
              <w:bottom w:val="single" w:sz="8" w:space="0" w:color="auto"/>
              <w:right w:val="single" w:sz="8" w:space="0" w:color="auto"/>
            </w:tcBorders>
            <w:vAlign w:val="center"/>
            <w:hideMark/>
          </w:tcPr>
          <w:p w14:paraId="1A71387B"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3</w:t>
            </w:r>
          </w:p>
        </w:tc>
        <w:tc>
          <w:tcPr>
            <w:tcW w:w="1980" w:type="dxa"/>
            <w:tcBorders>
              <w:top w:val="nil"/>
              <w:left w:val="nil"/>
              <w:bottom w:val="single" w:sz="8" w:space="0" w:color="auto"/>
              <w:right w:val="single" w:sz="8" w:space="0" w:color="auto"/>
            </w:tcBorders>
            <w:vAlign w:val="center"/>
            <w:hideMark/>
          </w:tcPr>
          <w:p w14:paraId="049077C4" w14:textId="77777777" w:rsidR="00A76A19" w:rsidRPr="00A76A19" w:rsidRDefault="00A76A19" w:rsidP="00A76A19">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N/A</w:t>
            </w:r>
          </w:p>
        </w:tc>
        <w:tc>
          <w:tcPr>
            <w:tcW w:w="2380" w:type="dxa"/>
            <w:tcBorders>
              <w:top w:val="nil"/>
              <w:left w:val="nil"/>
              <w:bottom w:val="single" w:sz="8" w:space="0" w:color="auto"/>
              <w:right w:val="single" w:sz="8" w:space="0" w:color="auto"/>
            </w:tcBorders>
            <w:vAlign w:val="center"/>
            <w:hideMark/>
          </w:tcPr>
          <w:p w14:paraId="354F4CB5" w14:textId="77777777" w:rsidR="00A76A19" w:rsidRPr="00A76A19" w:rsidRDefault="00A76A19" w:rsidP="00A76A19">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Recruitment on hold due to A&amp;C recruitment pause</w:t>
            </w:r>
          </w:p>
        </w:tc>
      </w:tr>
    </w:tbl>
    <w:p w14:paraId="472AE4DD" w14:textId="77777777" w:rsidR="00A76A19" w:rsidRDefault="00A76A19" w:rsidP="00596860">
      <w:pPr>
        <w:spacing w:after="0" w:line="240" w:lineRule="auto"/>
        <w:jc w:val="both"/>
        <w:rPr>
          <w:rFonts w:eastAsia="Calibri"/>
        </w:rPr>
      </w:pPr>
    </w:p>
    <w:p w14:paraId="3BFD05A9" w14:textId="093FCBD1" w:rsidR="00A76A19" w:rsidRPr="00596860" w:rsidRDefault="00A76A19" w:rsidP="00596860">
      <w:pPr>
        <w:spacing w:after="0" w:line="240" w:lineRule="auto"/>
        <w:jc w:val="both"/>
        <w:rPr>
          <w:rFonts w:eastAsia="Calibri"/>
        </w:rPr>
      </w:pPr>
      <w:r>
        <w:rPr>
          <w:rFonts w:eastAsia="Calibri"/>
        </w:rPr>
        <w:t>*</w:t>
      </w:r>
      <w:r w:rsidR="00B238FA">
        <w:rPr>
          <w:rFonts w:eastAsia="Calibri"/>
        </w:rPr>
        <w:t xml:space="preserve">CFC approved additional finance support in </w:t>
      </w:r>
      <w:r w:rsidR="00E91BA9">
        <w:rPr>
          <w:rFonts w:eastAsia="Calibri"/>
        </w:rPr>
        <w:t xml:space="preserve">its </w:t>
      </w:r>
      <w:r w:rsidR="00B238FA">
        <w:rPr>
          <w:rFonts w:eastAsia="Calibri"/>
        </w:rPr>
        <w:t>March 2026 meeting</w:t>
      </w:r>
      <w:r w:rsidR="00E91BA9">
        <w:rPr>
          <w:rFonts w:eastAsia="Calibri"/>
        </w:rPr>
        <w:t>.</w:t>
      </w:r>
    </w:p>
    <w:p w14:paraId="6D290421" w14:textId="77777777" w:rsidR="00653AEC" w:rsidRDefault="00653AEC" w:rsidP="00596860">
      <w:pPr>
        <w:spacing w:after="0" w:line="240" w:lineRule="auto"/>
        <w:jc w:val="both"/>
        <w:rPr>
          <w:rFonts w:eastAsia="Calibri"/>
        </w:rPr>
      </w:pPr>
    </w:p>
    <w:p w14:paraId="393071BC" w14:textId="77777777" w:rsidR="00E57F42" w:rsidRPr="00596860" w:rsidRDefault="00E57F42" w:rsidP="00596860">
      <w:pPr>
        <w:spacing w:after="0" w:line="240" w:lineRule="auto"/>
        <w:jc w:val="both"/>
        <w:rPr>
          <w:rFonts w:eastAsia="Calibri"/>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5C6EB7D8" w14:textId="77777777" w:rsidR="00346491" w:rsidRPr="00346491" w:rsidRDefault="00346491" w:rsidP="00E91BA9">
      <w:pPr>
        <w:pStyle w:val="NormalWeb"/>
        <w:spacing w:line="300" w:lineRule="atLeast"/>
        <w:jc w:val="both"/>
        <w:rPr>
          <w:rFonts w:ascii="Verdana" w:eastAsia="Calibri" w:hAnsi="Verdana" w:cs="Arial"/>
          <w:lang w:eastAsia="en-US"/>
        </w:rPr>
      </w:pPr>
      <w:r w:rsidRPr="00346491">
        <w:rPr>
          <w:rFonts w:ascii="Verdana" w:eastAsia="Calibri" w:hAnsi="Verdana" w:cs="Arial"/>
          <w:lang w:eastAsia="en-US"/>
        </w:rPr>
        <w:t>Insufficient staffing levels pose a risk to the effective delivery of the Charity’s strategic objectives. Additionally, a lack of adequate staffing capacity may compromise governance standards, potentially impacting the Charity’s reputation.</w:t>
      </w:r>
    </w:p>
    <w:p w14:paraId="1E8FB6E8" w14:textId="7E9B6A39" w:rsidR="00346491" w:rsidRPr="00346491" w:rsidRDefault="00346491" w:rsidP="00E91BA9">
      <w:pPr>
        <w:pStyle w:val="NormalWeb"/>
        <w:spacing w:line="300" w:lineRule="atLeast"/>
        <w:jc w:val="both"/>
        <w:rPr>
          <w:rFonts w:ascii="Verdana" w:eastAsia="Calibri" w:hAnsi="Verdana" w:cs="Arial"/>
          <w:lang w:eastAsia="en-US"/>
        </w:rPr>
      </w:pPr>
      <w:r w:rsidRPr="00346491">
        <w:rPr>
          <w:rFonts w:ascii="Verdana" w:eastAsia="Calibri" w:hAnsi="Verdana" w:cs="Arial"/>
          <w:lang w:eastAsia="en-US"/>
        </w:rPr>
        <w:t>As the role</w:t>
      </w:r>
      <w:r w:rsidR="00E91BA9">
        <w:rPr>
          <w:rFonts w:ascii="Verdana" w:eastAsia="Calibri" w:hAnsi="Verdana" w:cs="Arial"/>
          <w:lang w:eastAsia="en-US"/>
        </w:rPr>
        <w:t>s</w:t>
      </w:r>
      <w:r w:rsidRPr="00346491">
        <w:rPr>
          <w:rFonts w:ascii="Verdana" w:eastAsia="Calibri" w:hAnsi="Verdana" w:cs="Arial"/>
          <w:lang w:eastAsia="en-US"/>
        </w:rPr>
        <w:t xml:space="preserve"> </w:t>
      </w:r>
      <w:r w:rsidR="00E91BA9">
        <w:rPr>
          <w:rFonts w:ascii="Verdana" w:eastAsia="Calibri" w:hAnsi="Verdana" w:cs="Arial"/>
          <w:lang w:eastAsia="en-US"/>
        </w:rPr>
        <w:t>are</w:t>
      </w:r>
      <w:r w:rsidRPr="00346491">
        <w:rPr>
          <w:rFonts w:ascii="Verdana" w:eastAsia="Calibri" w:hAnsi="Verdana" w:cs="Arial"/>
          <w:lang w:eastAsia="en-US"/>
        </w:rPr>
        <w:t xml:space="preserve"> substantively employed by the Health Board</w:t>
      </w:r>
      <w:r w:rsidR="00E91BA9">
        <w:rPr>
          <w:rFonts w:ascii="Verdana" w:eastAsia="Calibri" w:hAnsi="Verdana" w:cs="Arial"/>
          <w:lang w:eastAsia="en-US"/>
        </w:rPr>
        <w:t>,</w:t>
      </w:r>
      <w:r w:rsidRPr="00346491">
        <w:rPr>
          <w:rFonts w:ascii="Verdana" w:eastAsia="Calibri" w:hAnsi="Verdana" w:cs="Arial"/>
          <w:lang w:eastAsia="en-US"/>
        </w:rPr>
        <w:t xml:space="preserve"> and funded through charitable resources, there are associated financial risks to the Health Board should the Charity be unable to sustain these commitments.</w:t>
      </w:r>
    </w:p>
    <w:p w14:paraId="6D290426" w14:textId="79A0C87D" w:rsidR="00653AEC" w:rsidRPr="00F8567E" w:rsidRDefault="00346491" w:rsidP="000704C9">
      <w:pPr>
        <w:pStyle w:val="NormalWeb"/>
        <w:spacing w:line="300" w:lineRule="atLeast"/>
        <w:jc w:val="both"/>
        <w:rPr>
          <w:b/>
        </w:rPr>
      </w:pPr>
      <w:r w:rsidRPr="00346491">
        <w:rPr>
          <w:rFonts w:ascii="Verdana" w:eastAsia="Calibri" w:hAnsi="Verdana" w:cs="Arial"/>
          <w:lang w:eastAsia="en-US"/>
        </w:rPr>
        <w:t xml:space="preserve">To mitigate these risks, an overhead charge is being introduced across individual </w:t>
      </w:r>
      <w:r w:rsidR="00E91BA9">
        <w:rPr>
          <w:rFonts w:ascii="Verdana" w:eastAsia="Calibri" w:hAnsi="Verdana" w:cs="Arial"/>
          <w:lang w:eastAsia="en-US"/>
        </w:rPr>
        <w:t xml:space="preserve">charitable </w:t>
      </w:r>
      <w:r w:rsidRPr="00346491">
        <w:rPr>
          <w:rFonts w:ascii="Verdana" w:eastAsia="Calibri" w:hAnsi="Verdana" w:cs="Arial"/>
          <w:lang w:eastAsia="en-US"/>
        </w:rPr>
        <w:t>funds to contribute towards staffing costs and support long-term sustainability.</w:t>
      </w: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350FB07C" w14:textId="033B2BF6" w:rsidR="00B50ABC" w:rsidRPr="00805C3F" w:rsidRDefault="00984D88" w:rsidP="00072D3B">
      <w:pPr>
        <w:spacing w:after="0" w:line="240" w:lineRule="auto"/>
        <w:rPr>
          <w:b/>
        </w:rPr>
      </w:pPr>
      <w:r w:rsidRPr="00805C3F">
        <w:t xml:space="preserve">There are no </w:t>
      </w:r>
      <w:r w:rsidR="00072D3B" w:rsidRPr="00805C3F">
        <w:t>open audit recommendations</w:t>
      </w:r>
      <w:r w:rsidR="00C06B72" w:rsidRPr="00805C3F">
        <w:t xml:space="preserve"> relating to this repo</w:t>
      </w:r>
      <w:r w:rsidR="00805C3F" w:rsidRPr="00805C3F">
        <w:t>rt</w:t>
      </w:r>
      <w:r w:rsidR="00916C1A">
        <w:t>.</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4E6149D" w14:textId="52D6DADF" w:rsidR="00477A1F" w:rsidRPr="00E2423B" w:rsidRDefault="00477A1F" w:rsidP="0088027B">
      <w:pPr>
        <w:spacing w:after="0" w:line="240" w:lineRule="auto"/>
        <w:jc w:val="both"/>
      </w:pPr>
      <w:r w:rsidRPr="00E2423B">
        <w:t xml:space="preserve">The costs for each of the posts directly funded from </w:t>
      </w:r>
      <w:r w:rsidR="00E91BA9">
        <w:t xml:space="preserve">the </w:t>
      </w:r>
      <w:r w:rsidRPr="00E2423B">
        <w:t>Charit</w:t>
      </w:r>
      <w:r w:rsidR="00E91BA9">
        <w:t>y</w:t>
      </w:r>
      <w:r w:rsidRPr="00E2423B">
        <w:t xml:space="preserve"> have been authorised in accordance with the requirement of the Charitable Funds</w:t>
      </w:r>
      <w:r w:rsidR="008748B5">
        <w:t xml:space="preserve"> F</w:t>
      </w:r>
      <w:r w:rsidRPr="00E2423B">
        <w:t xml:space="preserve">inancial </w:t>
      </w:r>
      <w:r w:rsidR="008748B5">
        <w:t>C</w:t>
      </w:r>
      <w:r w:rsidRPr="00E2423B">
        <w:t xml:space="preserve">ontrol </w:t>
      </w:r>
      <w:r w:rsidR="008748B5">
        <w:t>P</w:t>
      </w:r>
      <w:r w:rsidRPr="00E2423B">
        <w:t xml:space="preserve">rocedure and expenditure request forms are completed for the estimated costs annually. </w:t>
      </w:r>
    </w:p>
    <w:p w14:paraId="69B1B9B4" w14:textId="77777777" w:rsidR="00477A1F" w:rsidRPr="00E2423B" w:rsidRDefault="00477A1F" w:rsidP="00477A1F">
      <w:pPr>
        <w:pStyle w:val="ListParagraph"/>
        <w:spacing w:after="0" w:line="240" w:lineRule="auto"/>
        <w:ind w:left="709"/>
        <w:jc w:val="both"/>
      </w:pPr>
    </w:p>
    <w:p w14:paraId="622E1318" w14:textId="111267D4" w:rsidR="00477A1F" w:rsidRPr="00E2423B" w:rsidRDefault="00477A1F" w:rsidP="00327387">
      <w:pPr>
        <w:spacing w:after="0" w:line="240" w:lineRule="auto"/>
        <w:jc w:val="both"/>
      </w:pPr>
      <w:r w:rsidRPr="00E2423B">
        <w:t>Actual costs are charged to the fund on a monthly basis and may differ from the estimates provided at the start of the year. These estimated expenditure request forms have been checked to ensure they cover the actual cost</w:t>
      </w:r>
      <w:r w:rsidR="008748B5">
        <w:t>s</w:t>
      </w:r>
      <w:r w:rsidRPr="00E2423B">
        <w:t xml:space="preserve"> for the year; for any shortfall, additional expenditure request form</w:t>
      </w:r>
      <w:r w:rsidR="008748B5">
        <w:t>s</w:t>
      </w:r>
      <w:r w:rsidRPr="00E2423B">
        <w:t xml:space="preserve"> ha</w:t>
      </w:r>
      <w:r w:rsidR="008748B5">
        <w:t>ve</w:t>
      </w:r>
      <w:r w:rsidRPr="00E2423B">
        <w:t xml:space="preserve"> been completed. </w:t>
      </w:r>
    </w:p>
    <w:p w14:paraId="1C9F5E5B" w14:textId="77777777" w:rsidR="00477A1F" w:rsidRPr="00E2423B" w:rsidRDefault="00477A1F" w:rsidP="00477A1F">
      <w:pPr>
        <w:pStyle w:val="ListParagraph"/>
        <w:spacing w:after="0" w:line="240" w:lineRule="auto"/>
      </w:pPr>
    </w:p>
    <w:p w14:paraId="28F38C59" w14:textId="75D8AA21" w:rsidR="00477A1F" w:rsidRDefault="00477A1F" w:rsidP="004D4E01">
      <w:pPr>
        <w:spacing w:after="0" w:line="240" w:lineRule="auto"/>
        <w:jc w:val="both"/>
      </w:pPr>
      <w:r w:rsidRPr="00E2423B">
        <w:t>The actual costs for 202</w:t>
      </w:r>
      <w:r w:rsidR="004D4E01">
        <w:t>5</w:t>
      </w:r>
      <w:r w:rsidRPr="00E2423B">
        <w:t>/2</w:t>
      </w:r>
      <w:r w:rsidR="004D4E01">
        <w:t>6</w:t>
      </w:r>
      <w:r w:rsidRPr="00E2423B">
        <w:t xml:space="preserve"> and the estimated costs for 202</w:t>
      </w:r>
      <w:r w:rsidR="004D4E01">
        <w:t>6</w:t>
      </w:r>
      <w:r w:rsidRPr="00E2423B">
        <w:t>/2</w:t>
      </w:r>
      <w:r w:rsidR="004D4E01">
        <w:t>7</w:t>
      </w:r>
      <w:r>
        <w:t xml:space="preserve"> </w:t>
      </w:r>
      <w:r w:rsidRPr="00E2423B">
        <w:t>are detailed in the tables below.</w:t>
      </w:r>
    </w:p>
    <w:p w14:paraId="6DDC8545" w14:textId="77777777" w:rsidR="004D4E01" w:rsidRDefault="004D4E01" w:rsidP="004D4E01">
      <w:pPr>
        <w:spacing w:after="0" w:line="240" w:lineRule="auto"/>
        <w:jc w:val="both"/>
      </w:pPr>
    </w:p>
    <w:tbl>
      <w:tblPr>
        <w:tblW w:w="8560" w:type="dxa"/>
        <w:tblLook w:val="04A0" w:firstRow="1" w:lastRow="0" w:firstColumn="1" w:lastColumn="0" w:noHBand="0" w:noVBand="1"/>
      </w:tblPr>
      <w:tblGrid>
        <w:gridCol w:w="1100"/>
        <w:gridCol w:w="5560"/>
        <w:gridCol w:w="1980"/>
      </w:tblGrid>
      <w:tr w:rsidR="0035479A" w:rsidRPr="0035479A" w14:paraId="42BC783F" w14:textId="77777777" w:rsidTr="0035479A">
        <w:trPr>
          <w:trHeight w:val="610"/>
        </w:trPr>
        <w:tc>
          <w:tcPr>
            <w:tcW w:w="1020"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2FCA8675" w14:textId="77777777" w:rsidR="0035479A" w:rsidRPr="0035479A" w:rsidRDefault="0035479A" w:rsidP="0035479A">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Grade </w:t>
            </w:r>
          </w:p>
        </w:tc>
        <w:tc>
          <w:tcPr>
            <w:tcW w:w="5560" w:type="dxa"/>
            <w:tcBorders>
              <w:top w:val="single" w:sz="8" w:space="0" w:color="auto"/>
              <w:left w:val="nil"/>
              <w:bottom w:val="single" w:sz="8" w:space="0" w:color="auto"/>
              <w:right w:val="single" w:sz="8" w:space="0" w:color="auto"/>
            </w:tcBorders>
            <w:shd w:val="clear" w:color="000000" w:fill="B4C6E7"/>
            <w:noWrap/>
            <w:vAlign w:val="center"/>
            <w:hideMark/>
          </w:tcPr>
          <w:p w14:paraId="0795094E" w14:textId="77777777" w:rsidR="0035479A" w:rsidRPr="0035479A" w:rsidRDefault="0035479A" w:rsidP="0035479A">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Post</w:t>
            </w:r>
          </w:p>
        </w:tc>
        <w:tc>
          <w:tcPr>
            <w:tcW w:w="1980" w:type="dxa"/>
            <w:tcBorders>
              <w:top w:val="single" w:sz="8" w:space="0" w:color="auto"/>
              <w:left w:val="nil"/>
              <w:bottom w:val="single" w:sz="8" w:space="0" w:color="auto"/>
              <w:right w:val="single" w:sz="8" w:space="0" w:color="auto"/>
            </w:tcBorders>
            <w:shd w:val="clear" w:color="000000" w:fill="B4C6E7"/>
            <w:vAlign w:val="center"/>
            <w:hideMark/>
          </w:tcPr>
          <w:p w14:paraId="7B929DCB" w14:textId="77777777" w:rsidR="0035479A" w:rsidRPr="0035479A" w:rsidRDefault="0035479A" w:rsidP="0035479A">
            <w:pPr>
              <w:spacing w:after="0" w:line="240" w:lineRule="auto"/>
              <w:jc w:val="center"/>
              <w:rPr>
                <w:rFonts w:eastAsia="Times New Roman" w:cs="Times New Roman"/>
                <w:b/>
                <w:bCs/>
                <w:color w:val="000000"/>
                <w:lang w:eastAsia="en-GB"/>
              </w:rPr>
            </w:pPr>
            <w:r w:rsidRPr="0035479A">
              <w:rPr>
                <w:rFonts w:eastAsia="Times New Roman" w:cs="Times New Roman"/>
                <w:b/>
                <w:bCs/>
                <w:color w:val="000000"/>
                <w:lang w:eastAsia="en-GB"/>
              </w:rPr>
              <w:t>Actual Costs 2025/26 (£)</w:t>
            </w:r>
          </w:p>
        </w:tc>
      </w:tr>
      <w:tr w:rsidR="0035479A" w:rsidRPr="0035479A" w14:paraId="760EE285" w14:textId="77777777" w:rsidTr="0035479A">
        <w:trPr>
          <w:trHeight w:val="310"/>
        </w:trPr>
        <w:tc>
          <w:tcPr>
            <w:tcW w:w="1020" w:type="dxa"/>
            <w:tcBorders>
              <w:top w:val="nil"/>
              <w:left w:val="single" w:sz="8" w:space="0" w:color="auto"/>
              <w:bottom w:val="single" w:sz="8" w:space="0" w:color="auto"/>
              <w:right w:val="single" w:sz="8" w:space="0" w:color="auto"/>
            </w:tcBorders>
            <w:vAlign w:val="center"/>
            <w:hideMark/>
          </w:tcPr>
          <w:p w14:paraId="535DDA55"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sz="8" w:space="0" w:color="auto"/>
              <w:right w:val="single" w:sz="8" w:space="0" w:color="auto"/>
            </w:tcBorders>
            <w:noWrap/>
            <w:vAlign w:val="center"/>
            <w:hideMark/>
          </w:tcPr>
          <w:p w14:paraId="528DD9BA" w14:textId="77777777" w:rsidR="0035479A" w:rsidRPr="0035479A" w:rsidRDefault="0035479A" w:rsidP="0035479A">
            <w:pPr>
              <w:spacing w:after="0" w:line="240" w:lineRule="auto"/>
              <w:rPr>
                <w:rFonts w:eastAsia="Times New Roman" w:cs="Times New Roman"/>
                <w:color w:val="000000"/>
                <w:lang w:eastAsia="en-GB"/>
              </w:rPr>
            </w:pPr>
            <w:r w:rsidRPr="0035479A">
              <w:rPr>
                <w:rFonts w:eastAsia="Times New Roman" w:cs="Times New Roman"/>
                <w:color w:val="000000"/>
                <w:lang w:eastAsia="en-GB"/>
              </w:rPr>
              <w:t>CSM – Finance Support</w:t>
            </w:r>
          </w:p>
        </w:tc>
        <w:tc>
          <w:tcPr>
            <w:tcW w:w="1980" w:type="dxa"/>
            <w:tcBorders>
              <w:top w:val="nil"/>
              <w:left w:val="nil"/>
              <w:bottom w:val="single" w:sz="8" w:space="0" w:color="auto"/>
              <w:right w:val="single" w:sz="8" w:space="0" w:color="auto"/>
            </w:tcBorders>
            <w:noWrap/>
            <w:vAlign w:val="center"/>
            <w:hideMark/>
          </w:tcPr>
          <w:p w14:paraId="26E68F29"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48,430</w:t>
            </w:r>
          </w:p>
        </w:tc>
      </w:tr>
      <w:tr w:rsidR="0035479A" w:rsidRPr="0035479A" w14:paraId="6805EF2A" w14:textId="77777777" w:rsidTr="0035479A">
        <w:trPr>
          <w:trHeight w:val="310"/>
        </w:trPr>
        <w:tc>
          <w:tcPr>
            <w:tcW w:w="1020" w:type="dxa"/>
            <w:tcBorders>
              <w:top w:val="nil"/>
              <w:left w:val="single" w:sz="8" w:space="0" w:color="auto"/>
              <w:bottom w:val="single" w:sz="8" w:space="0" w:color="auto"/>
              <w:right w:val="single" w:sz="8" w:space="0" w:color="auto"/>
            </w:tcBorders>
            <w:vAlign w:val="center"/>
            <w:hideMark/>
          </w:tcPr>
          <w:p w14:paraId="34150539"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6</w:t>
            </w:r>
          </w:p>
        </w:tc>
        <w:tc>
          <w:tcPr>
            <w:tcW w:w="5560" w:type="dxa"/>
            <w:tcBorders>
              <w:top w:val="nil"/>
              <w:left w:val="nil"/>
              <w:bottom w:val="single" w:sz="8" w:space="0" w:color="auto"/>
              <w:right w:val="single" w:sz="8" w:space="0" w:color="auto"/>
            </w:tcBorders>
            <w:noWrap/>
            <w:vAlign w:val="center"/>
            <w:hideMark/>
          </w:tcPr>
          <w:p w14:paraId="25762DC1" w14:textId="77777777" w:rsidR="0035479A" w:rsidRPr="0035479A" w:rsidRDefault="0035479A" w:rsidP="0035479A">
            <w:pPr>
              <w:spacing w:after="0" w:line="240" w:lineRule="auto"/>
              <w:rPr>
                <w:rFonts w:eastAsia="Times New Roman" w:cs="Times New Roman"/>
                <w:color w:val="000000"/>
                <w:lang w:eastAsia="en-GB"/>
              </w:rPr>
            </w:pPr>
            <w:r w:rsidRPr="0035479A">
              <w:rPr>
                <w:rFonts w:eastAsia="Times New Roman" w:cs="Times New Roman"/>
                <w:color w:val="000000"/>
                <w:lang w:eastAsia="en-GB"/>
              </w:rPr>
              <w:t>LB – Fundraising &amp; Charity Support Manager</w:t>
            </w:r>
          </w:p>
        </w:tc>
        <w:tc>
          <w:tcPr>
            <w:tcW w:w="1980" w:type="dxa"/>
            <w:tcBorders>
              <w:top w:val="nil"/>
              <w:left w:val="nil"/>
              <w:bottom w:val="single" w:sz="8" w:space="0" w:color="auto"/>
              <w:right w:val="single" w:sz="8" w:space="0" w:color="auto"/>
            </w:tcBorders>
            <w:noWrap/>
            <w:vAlign w:val="center"/>
            <w:hideMark/>
          </w:tcPr>
          <w:p w14:paraId="41C61AFB"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52,119</w:t>
            </w:r>
          </w:p>
        </w:tc>
      </w:tr>
      <w:tr w:rsidR="0035479A" w:rsidRPr="0035479A" w14:paraId="412DF2DB" w14:textId="77777777" w:rsidTr="0035479A">
        <w:trPr>
          <w:trHeight w:val="310"/>
        </w:trPr>
        <w:tc>
          <w:tcPr>
            <w:tcW w:w="1020" w:type="dxa"/>
            <w:tcBorders>
              <w:top w:val="nil"/>
              <w:left w:val="single" w:sz="8" w:space="0" w:color="auto"/>
              <w:bottom w:val="single" w:sz="8" w:space="0" w:color="auto"/>
              <w:right w:val="single" w:sz="8" w:space="0" w:color="auto"/>
            </w:tcBorders>
            <w:vAlign w:val="center"/>
            <w:hideMark/>
          </w:tcPr>
          <w:p w14:paraId="46B5123F"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sz="8" w:space="0" w:color="auto"/>
              <w:right w:val="single" w:sz="8" w:space="0" w:color="auto"/>
            </w:tcBorders>
            <w:noWrap/>
            <w:vAlign w:val="center"/>
            <w:hideMark/>
          </w:tcPr>
          <w:p w14:paraId="2B89DB9F" w14:textId="77777777" w:rsidR="0035479A" w:rsidRPr="0035479A" w:rsidRDefault="0035479A" w:rsidP="0035479A">
            <w:pPr>
              <w:spacing w:after="0" w:line="240" w:lineRule="auto"/>
              <w:rPr>
                <w:rFonts w:eastAsia="Times New Roman" w:cs="Times New Roman"/>
                <w:color w:val="000000"/>
                <w:lang w:eastAsia="en-GB"/>
              </w:rPr>
            </w:pPr>
            <w:r w:rsidRPr="0035479A">
              <w:rPr>
                <w:rFonts w:eastAsia="Times New Roman" w:cs="Times New Roman"/>
                <w:color w:val="000000"/>
                <w:lang w:eastAsia="en-GB"/>
              </w:rPr>
              <w:t>CS – Community Fundraiser</w:t>
            </w:r>
          </w:p>
        </w:tc>
        <w:tc>
          <w:tcPr>
            <w:tcW w:w="1980" w:type="dxa"/>
            <w:tcBorders>
              <w:top w:val="nil"/>
              <w:left w:val="nil"/>
              <w:bottom w:val="single" w:sz="8" w:space="0" w:color="auto"/>
              <w:right w:val="single" w:sz="8" w:space="0" w:color="auto"/>
            </w:tcBorders>
            <w:noWrap/>
            <w:vAlign w:val="center"/>
            <w:hideMark/>
          </w:tcPr>
          <w:p w14:paraId="62BB2958"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39,520</w:t>
            </w:r>
          </w:p>
        </w:tc>
      </w:tr>
      <w:tr w:rsidR="0035479A" w:rsidRPr="0035479A" w14:paraId="6136FC9E" w14:textId="77777777" w:rsidTr="0035479A">
        <w:trPr>
          <w:trHeight w:val="310"/>
        </w:trPr>
        <w:tc>
          <w:tcPr>
            <w:tcW w:w="1020" w:type="dxa"/>
            <w:tcBorders>
              <w:top w:val="nil"/>
              <w:left w:val="single" w:sz="8" w:space="0" w:color="auto"/>
              <w:bottom w:val="single" w:sz="8" w:space="0" w:color="auto"/>
              <w:right w:val="single" w:sz="8" w:space="0" w:color="auto"/>
            </w:tcBorders>
            <w:vAlign w:val="center"/>
            <w:hideMark/>
          </w:tcPr>
          <w:p w14:paraId="1ACA85E4"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sz="8" w:space="0" w:color="auto"/>
              <w:right w:val="single" w:sz="8" w:space="0" w:color="auto"/>
            </w:tcBorders>
            <w:noWrap/>
            <w:vAlign w:val="center"/>
            <w:hideMark/>
          </w:tcPr>
          <w:p w14:paraId="667F367F" w14:textId="77777777" w:rsidR="0035479A" w:rsidRPr="0035479A" w:rsidRDefault="0035479A" w:rsidP="0035479A">
            <w:pPr>
              <w:spacing w:after="0" w:line="240" w:lineRule="auto"/>
              <w:rPr>
                <w:rFonts w:eastAsia="Times New Roman" w:cs="Times New Roman"/>
                <w:color w:val="000000"/>
                <w:lang w:eastAsia="en-GB"/>
              </w:rPr>
            </w:pPr>
            <w:r w:rsidRPr="0035479A">
              <w:rPr>
                <w:rFonts w:eastAsia="Times New Roman" w:cs="Times New Roman"/>
                <w:color w:val="000000"/>
                <w:lang w:eastAsia="en-GB"/>
              </w:rPr>
              <w:t>CJ – Communication &amp; Admin Assistant</w:t>
            </w:r>
          </w:p>
        </w:tc>
        <w:tc>
          <w:tcPr>
            <w:tcW w:w="1980" w:type="dxa"/>
            <w:tcBorders>
              <w:top w:val="nil"/>
              <w:left w:val="nil"/>
              <w:bottom w:val="single" w:sz="8" w:space="0" w:color="auto"/>
              <w:right w:val="single" w:sz="8" w:space="0" w:color="auto"/>
            </w:tcBorders>
            <w:noWrap/>
            <w:vAlign w:val="center"/>
            <w:hideMark/>
          </w:tcPr>
          <w:p w14:paraId="395A8898"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33,856</w:t>
            </w:r>
          </w:p>
        </w:tc>
      </w:tr>
      <w:tr w:rsidR="0035479A" w:rsidRPr="0035479A" w14:paraId="67FC15B0" w14:textId="77777777" w:rsidTr="0035479A">
        <w:trPr>
          <w:trHeight w:val="310"/>
        </w:trPr>
        <w:tc>
          <w:tcPr>
            <w:tcW w:w="1020" w:type="dxa"/>
            <w:tcBorders>
              <w:top w:val="nil"/>
              <w:left w:val="single" w:sz="8" w:space="0" w:color="auto"/>
              <w:bottom w:val="single" w:sz="8" w:space="0" w:color="auto"/>
              <w:right w:val="single" w:sz="8" w:space="0" w:color="auto"/>
            </w:tcBorders>
            <w:vAlign w:val="center"/>
            <w:hideMark/>
          </w:tcPr>
          <w:p w14:paraId="15862B98" w14:textId="77777777" w:rsidR="0035479A" w:rsidRPr="0035479A" w:rsidRDefault="0035479A" w:rsidP="0035479A">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 </w:t>
            </w:r>
          </w:p>
        </w:tc>
        <w:tc>
          <w:tcPr>
            <w:tcW w:w="5560" w:type="dxa"/>
            <w:tcBorders>
              <w:top w:val="nil"/>
              <w:left w:val="nil"/>
              <w:bottom w:val="single" w:sz="8" w:space="0" w:color="auto"/>
              <w:right w:val="single" w:sz="8" w:space="0" w:color="auto"/>
            </w:tcBorders>
            <w:noWrap/>
            <w:vAlign w:val="center"/>
            <w:hideMark/>
          </w:tcPr>
          <w:p w14:paraId="574312CD" w14:textId="77777777" w:rsidR="0035479A" w:rsidRPr="0035479A" w:rsidRDefault="0035479A" w:rsidP="0035479A">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Total Staff Costs</w:t>
            </w:r>
          </w:p>
        </w:tc>
        <w:tc>
          <w:tcPr>
            <w:tcW w:w="1980" w:type="dxa"/>
            <w:tcBorders>
              <w:top w:val="nil"/>
              <w:left w:val="nil"/>
              <w:bottom w:val="single" w:sz="8" w:space="0" w:color="auto"/>
              <w:right w:val="single" w:sz="8" w:space="0" w:color="auto"/>
            </w:tcBorders>
            <w:noWrap/>
            <w:vAlign w:val="center"/>
            <w:hideMark/>
          </w:tcPr>
          <w:p w14:paraId="43351F3C" w14:textId="77777777" w:rsidR="0035479A" w:rsidRPr="0035479A" w:rsidRDefault="0035479A" w:rsidP="0035479A">
            <w:pPr>
              <w:spacing w:after="0" w:line="240" w:lineRule="auto"/>
              <w:jc w:val="right"/>
              <w:rPr>
                <w:rFonts w:eastAsia="Times New Roman" w:cs="Times New Roman"/>
                <w:b/>
                <w:bCs/>
                <w:color w:val="000000"/>
                <w:lang w:eastAsia="en-GB"/>
              </w:rPr>
            </w:pPr>
            <w:r w:rsidRPr="0035479A">
              <w:rPr>
                <w:rFonts w:eastAsia="Times New Roman" w:cs="Times New Roman"/>
                <w:b/>
                <w:bCs/>
                <w:color w:val="000000"/>
                <w:lang w:eastAsia="en-GB"/>
              </w:rPr>
              <w:t>173,925</w:t>
            </w:r>
          </w:p>
        </w:tc>
      </w:tr>
    </w:tbl>
    <w:p w14:paraId="30C37F93" w14:textId="77777777" w:rsidR="004D4E01" w:rsidRDefault="004D4E01" w:rsidP="004D4E01">
      <w:pPr>
        <w:spacing w:after="0" w:line="240" w:lineRule="auto"/>
        <w:jc w:val="both"/>
      </w:pPr>
    </w:p>
    <w:tbl>
      <w:tblPr>
        <w:tblW w:w="8785" w:type="dxa"/>
        <w:tblLook w:val="04A0" w:firstRow="1" w:lastRow="0" w:firstColumn="1" w:lastColumn="0" w:noHBand="0" w:noVBand="1"/>
      </w:tblPr>
      <w:tblGrid>
        <w:gridCol w:w="1140"/>
        <w:gridCol w:w="6080"/>
        <w:gridCol w:w="1565"/>
      </w:tblGrid>
      <w:tr w:rsidR="008F1217" w:rsidRPr="008F1217" w14:paraId="6A297E7D" w14:textId="77777777" w:rsidTr="008F1217">
        <w:trPr>
          <w:trHeight w:val="1810"/>
        </w:trPr>
        <w:tc>
          <w:tcPr>
            <w:tcW w:w="1140" w:type="dxa"/>
            <w:tcBorders>
              <w:top w:val="single" w:sz="8" w:space="0" w:color="auto"/>
              <w:left w:val="single" w:sz="8" w:space="0" w:color="auto"/>
              <w:bottom w:val="single" w:sz="8" w:space="0" w:color="auto"/>
              <w:right w:val="single" w:sz="8" w:space="0" w:color="auto"/>
            </w:tcBorders>
            <w:shd w:val="clear" w:color="000000" w:fill="B4C6E7"/>
            <w:vAlign w:val="center"/>
            <w:hideMark/>
          </w:tcPr>
          <w:p w14:paraId="449CA4E9" w14:textId="77777777" w:rsidR="008F1217" w:rsidRPr="008F1217" w:rsidRDefault="008F1217" w:rsidP="008F1217">
            <w:pPr>
              <w:spacing w:after="0" w:line="240" w:lineRule="auto"/>
              <w:rPr>
                <w:rFonts w:eastAsia="Times New Roman" w:cs="Times New Roman"/>
                <w:b/>
                <w:bCs/>
                <w:color w:val="000000"/>
                <w:lang w:eastAsia="en-GB"/>
              </w:rPr>
            </w:pPr>
            <w:r w:rsidRPr="008F1217">
              <w:rPr>
                <w:rFonts w:eastAsia="Times New Roman" w:cs="Times New Roman"/>
                <w:b/>
                <w:bCs/>
                <w:color w:val="000000"/>
                <w:lang w:eastAsia="en-GB"/>
              </w:rPr>
              <w:t> Grade</w:t>
            </w:r>
          </w:p>
        </w:tc>
        <w:tc>
          <w:tcPr>
            <w:tcW w:w="6080" w:type="dxa"/>
            <w:tcBorders>
              <w:top w:val="single" w:sz="8" w:space="0" w:color="auto"/>
              <w:left w:val="nil"/>
              <w:bottom w:val="single" w:sz="8" w:space="0" w:color="auto"/>
              <w:right w:val="single" w:sz="8" w:space="0" w:color="auto"/>
            </w:tcBorders>
            <w:shd w:val="clear" w:color="000000" w:fill="B4C6E7"/>
            <w:noWrap/>
            <w:vAlign w:val="center"/>
            <w:hideMark/>
          </w:tcPr>
          <w:p w14:paraId="486F4BF8" w14:textId="77777777" w:rsidR="008F1217" w:rsidRPr="008F1217" w:rsidRDefault="008F1217" w:rsidP="008F1217">
            <w:pPr>
              <w:spacing w:after="0" w:line="240" w:lineRule="auto"/>
              <w:rPr>
                <w:rFonts w:eastAsia="Times New Roman" w:cs="Times New Roman"/>
                <w:b/>
                <w:bCs/>
                <w:color w:val="000000"/>
                <w:lang w:eastAsia="en-GB"/>
              </w:rPr>
            </w:pPr>
            <w:r w:rsidRPr="008F1217">
              <w:rPr>
                <w:rFonts w:eastAsia="Times New Roman" w:cs="Times New Roman"/>
                <w:b/>
                <w:bCs/>
                <w:color w:val="000000"/>
                <w:lang w:eastAsia="en-GB"/>
              </w:rPr>
              <w:t>Post</w:t>
            </w:r>
          </w:p>
        </w:tc>
        <w:tc>
          <w:tcPr>
            <w:tcW w:w="1565" w:type="dxa"/>
            <w:tcBorders>
              <w:top w:val="single" w:sz="8" w:space="0" w:color="auto"/>
              <w:left w:val="nil"/>
              <w:bottom w:val="single" w:sz="8" w:space="0" w:color="auto"/>
              <w:right w:val="single" w:sz="8" w:space="0" w:color="auto"/>
            </w:tcBorders>
            <w:shd w:val="clear" w:color="000000" w:fill="B4C6E7"/>
            <w:vAlign w:val="center"/>
            <w:hideMark/>
          </w:tcPr>
          <w:p w14:paraId="70C25450" w14:textId="77777777" w:rsidR="008F1217" w:rsidRPr="008F1217" w:rsidRDefault="008F1217" w:rsidP="008F1217">
            <w:pPr>
              <w:spacing w:after="0" w:line="240" w:lineRule="auto"/>
              <w:jc w:val="center"/>
              <w:rPr>
                <w:rFonts w:eastAsia="Times New Roman" w:cs="Times New Roman"/>
                <w:b/>
                <w:bCs/>
                <w:color w:val="000000"/>
                <w:lang w:eastAsia="en-GB"/>
              </w:rPr>
            </w:pPr>
            <w:r w:rsidRPr="008F1217">
              <w:rPr>
                <w:rFonts w:eastAsia="Times New Roman" w:cs="Times New Roman"/>
                <w:b/>
                <w:bCs/>
                <w:color w:val="000000"/>
                <w:lang w:eastAsia="en-GB"/>
              </w:rPr>
              <w:t>Estimated Costs 2026/27 (£)</w:t>
            </w:r>
          </w:p>
        </w:tc>
      </w:tr>
      <w:tr w:rsidR="008F1217" w:rsidRPr="008F1217" w14:paraId="3B12B2F7"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54E6844F"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8b</w:t>
            </w:r>
          </w:p>
        </w:tc>
        <w:tc>
          <w:tcPr>
            <w:tcW w:w="6080" w:type="dxa"/>
            <w:tcBorders>
              <w:top w:val="nil"/>
              <w:left w:val="nil"/>
              <w:bottom w:val="single" w:sz="8" w:space="0" w:color="auto"/>
              <w:right w:val="single" w:sz="8" w:space="0" w:color="auto"/>
            </w:tcBorders>
            <w:noWrap/>
            <w:vAlign w:val="center"/>
            <w:hideMark/>
          </w:tcPr>
          <w:p w14:paraId="2A6EB10E"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Vacant - Head of Charity**</w:t>
            </w:r>
          </w:p>
        </w:tc>
        <w:tc>
          <w:tcPr>
            <w:tcW w:w="1565" w:type="dxa"/>
            <w:tcBorders>
              <w:top w:val="nil"/>
              <w:left w:val="nil"/>
              <w:bottom w:val="single" w:sz="8" w:space="0" w:color="auto"/>
              <w:right w:val="single" w:sz="8" w:space="0" w:color="auto"/>
            </w:tcBorders>
            <w:noWrap/>
            <w:vAlign w:val="center"/>
            <w:hideMark/>
          </w:tcPr>
          <w:p w14:paraId="738B1E34"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46,351</w:t>
            </w:r>
          </w:p>
        </w:tc>
      </w:tr>
      <w:tr w:rsidR="008F1217" w:rsidRPr="008F1217" w14:paraId="748C9383"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57689428"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7</w:t>
            </w:r>
          </w:p>
        </w:tc>
        <w:tc>
          <w:tcPr>
            <w:tcW w:w="6080" w:type="dxa"/>
            <w:tcBorders>
              <w:top w:val="nil"/>
              <w:left w:val="nil"/>
              <w:bottom w:val="single" w:sz="8" w:space="0" w:color="auto"/>
              <w:right w:val="single" w:sz="8" w:space="0" w:color="auto"/>
            </w:tcBorders>
            <w:noWrap/>
            <w:vAlign w:val="center"/>
            <w:hideMark/>
          </w:tcPr>
          <w:p w14:paraId="6208A7FB" w14:textId="0DA34825"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Vacant - Charity Manager</w:t>
            </w:r>
            <w:r w:rsidR="00B900FD">
              <w:rPr>
                <w:rFonts w:eastAsia="Times New Roman" w:cs="Times New Roman"/>
                <w:color w:val="000000"/>
                <w:lang w:eastAsia="en-GB"/>
              </w:rPr>
              <w:t>**</w:t>
            </w:r>
          </w:p>
        </w:tc>
        <w:tc>
          <w:tcPr>
            <w:tcW w:w="1565" w:type="dxa"/>
            <w:tcBorders>
              <w:top w:val="nil"/>
              <w:left w:val="nil"/>
              <w:bottom w:val="single" w:sz="8" w:space="0" w:color="auto"/>
              <w:right w:val="single" w:sz="8" w:space="0" w:color="auto"/>
            </w:tcBorders>
            <w:noWrap/>
            <w:vAlign w:val="center"/>
            <w:hideMark/>
          </w:tcPr>
          <w:p w14:paraId="01214624"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33,856</w:t>
            </w:r>
          </w:p>
        </w:tc>
      </w:tr>
      <w:tr w:rsidR="008F1217" w:rsidRPr="008F1217" w14:paraId="7944F283"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500410E3"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6</w:t>
            </w:r>
          </w:p>
        </w:tc>
        <w:tc>
          <w:tcPr>
            <w:tcW w:w="6080" w:type="dxa"/>
            <w:tcBorders>
              <w:top w:val="nil"/>
              <w:left w:val="nil"/>
              <w:bottom w:val="single" w:sz="8" w:space="0" w:color="auto"/>
              <w:right w:val="single" w:sz="8" w:space="0" w:color="auto"/>
            </w:tcBorders>
            <w:noWrap/>
            <w:vAlign w:val="center"/>
            <w:hideMark/>
          </w:tcPr>
          <w:p w14:paraId="4708A311"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LB – Fundraising &amp; Charity Support Manager</w:t>
            </w:r>
          </w:p>
        </w:tc>
        <w:tc>
          <w:tcPr>
            <w:tcW w:w="1565" w:type="dxa"/>
            <w:tcBorders>
              <w:top w:val="nil"/>
              <w:left w:val="nil"/>
              <w:bottom w:val="single" w:sz="8" w:space="0" w:color="auto"/>
              <w:right w:val="single" w:sz="8" w:space="0" w:color="auto"/>
            </w:tcBorders>
            <w:noWrap/>
            <w:vAlign w:val="center"/>
            <w:hideMark/>
          </w:tcPr>
          <w:p w14:paraId="31648B68"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55,845</w:t>
            </w:r>
          </w:p>
        </w:tc>
      </w:tr>
      <w:tr w:rsidR="008F1217" w:rsidRPr="008F1217" w14:paraId="1E35AAA1"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651894B5"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w:t>
            </w:r>
          </w:p>
        </w:tc>
        <w:tc>
          <w:tcPr>
            <w:tcW w:w="6080" w:type="dxa"/>
            <w:tcBorders>
              <w:top w:val="nil"/>
              <w:left w:val="nil"/>
              <w:bottom w:val="single" w:sz="8" w:space="0" w:color="auto"/>
              <w:right w:val="single" w:sz="8" w:space="0" w:color="auto"/>
            </w:tcBorders>
            <w:noWrap/>
            <w:vAlign w:val="center"/>
            <w:hideMark/>
          </w:tcPr>
          <w:p w14:paraId="7B0DCD2D"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CS – Community Fundraiser</w:t>
            </w:r>
          </w:p>
        </w:tc>
        <w:tc>
          <w:tcPr>
            <w:tcW w:w="1565" w:type="dxa"/>
            <w:tcBorders>
              <w:top w:val="nil"/>
              <w:left w:val="nil"/>
              <w:bottom w:val="single" w:sz="8" w:space="0" w:color="auto"/>
              <w:right w:val="single" w:sz="8" w:space="0" w:color="auto"/>
            </w:tcBorders>
            <w:noWrap/>
            <w:vAlign w:val="center"/>
            <w:hideMark/>
          </w:tcPr>
          <w:p w14:paraId="5B8526FD"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50,723</w:t>
            </w:r>
          </w:p>
        </w:tc>
      </w:tr>
      <w:tr w:rsidR="008F1217" w:rsidRPr="008F1217" w14:paraId="084BDAF5"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0BDF997D"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w:t>
            </w:r>
          </w:p>
        </w:tc>
        <w:tc>
          <w:tcPr>
            <w:tcW w:w="6080" w:type="dxa"/>
            <w:tcBorders>
              <w:top w:val="nil"/>
              <w:left w:val="nil"/>
              <w:bottom w:val="single" w:sz="8" w:space="0" w:color="auto"/>
              <w:right w:val="single" w:sz="8" w:space="0" w:color="auto"/>
            </w:tcBorders>
            <w:noWrap/>
            <w:vAlign w:val="center"/>
            <w:hideMark/>
          </w:tcPr>
          <w:p w14:paraId="1C101054"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CJ - Communication &amp; Admin Assistant*</w:t>
            </w:r>
          </w:p>
        </w:tc>
        <w:tc>
          <w:tcPr>
            <w:tcW w:w="1565" w:type="dxa"/>
            <w:tcBorders>
              <w:top w:val="nil"/>
              <w:left w:val="nil"/>
              <w:bottom w:val="single" w:sz="8" w:space="0" w:color="auto"/>
              <w:right w:val="single" w:sz="8" w:space="0" w:color="auto"/>
            </w:tcBorders>
            <w:noWrap/>
            <w:vAlign w:val="center"/>
            <w:hideMark/>
          </w:tcPr>
          <w:p w14:paraId="2F4F17AC"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38,550</w:t>
            </w:r>
          </w:p>
        </w:tc>
      </w:tr>
      <w:tr w:rsidR="008F1217" w:rsidRPr="008F1217" w14:paraId="24EF730E"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611BA8B1"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w:t>
            </w:r>
          </w:p>
        </w:tc>
        <w:tc>
          <w:tcPr>
            <w:tcW w:w="6080" w:type="dxa"/>
            <w:tcBorders>
              <w:top w:val="nil"/>
              <w:left w:val="nil"/>
              <w:bottom w:val="single" w:sz="8" w:space="0" w:color="auto"/>
              <w:right w:val="single" w:sz="8" w:space="0" w:color="auto"/>
            </w:tcBorders>
            <w:noWrap/>
            <w:vAlign w:val="center"/>
            <w:hideMark/>
          </w:tcPr>
          <w:p w14:paraId="7D237746" w14:textId="1E63FD92"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Vacant - Corporate Companies</w:t>
            </w:r>
            <w:r w:rsidR="00B900FD">
              <w:rPr>
                <w:rFonts w:eastAsia="Times New Roman" w:cs="Times New Roman"/>
                <w:color w:val="000000"/>
                <w:lang w:eastAsia="en-GB"/>
              </w:rPr>
              <w:t>**</w:t>
            </w:r>
          </w:p>
        </w:tc>
        <w:tc>
          <w:tcPr>
            <w:tcW w:w="1565" w:type="dxa"/>
            <w:tcBorders>
              <w:top w:val="nil"/>
              <w:left w:val="nil"/>
              <w:bottom w:val="single" w:sz="8" w:space="0" w:color="auto"/>
              <w:right w:val="single" w:sz="8" w:space="0" w:color="auto"/>
            </w:tcBorders>
            <w:noWrap/>
            <w:vAlign w:val="center"/>
            <w:hideMark/>
          </w:tcPr>
          <w:p w14:paraId="54A3A4A0"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25,362</w:t>
            </w:r>
          </w:p>
        </w:tc>
      </w:tr>
      <w:tr w:rsidR="008F1217" w:rsidRPr="008F1217" w14:paraId="11F912F7"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111DAD44"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w:t>
            </w:r>
          </w:p>
        </w:tc>
        <w:tc>
          <w:tcPr>
            <w:tcW w:w="6080" w:type="dxa"/>
            <w:tcBorders>
              <w:top w:val="nil"/>
              <w:left w:val="nil"/>
              <w:bottom w:val="single" w:sz="8" w:space="0" w:color="auto"/>
              <w:right w:val="single" w:sz="8" w:space="0" w:color="auto"/>
            </w:tcBorders>
            <w:noWrap/>
            <w:vAlign w:val="center"/>
            <w:hideMark/>
          </w:tcPr>
          <w:p w14:paraId="3A8CC0A0"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CSM – Finance Support</w:t>
            </w:r>
          </w:p>
        </w:tc>
        <w:tc>
          <w:tcPr>
            <w:tcW w:w="1565" w:type="dxa"/>
            <w:tcBorders>
              <w:top w:val="nil"/>
              <w:left w:val="nil"/>
              <w:bottom w:val="single" w:sz="8" w:space="0" w:color="auto"/>
              <w:right w:val="single" w:sz="8" w:space="0" w:color="auto"/>
            </w:tcBorders>
            <w:noWrap/>
            <w:vAlign w:val="center"/>
            <w:hideMark/>
          </w:tcPr>
          <w:p w14:paraId="44C6996F"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50,723</w:t>
            </w:r>
          </w:p>
        </w:tc>
      </w:tr>
      <w:tr w:rsidR="008F1217" w:rsidRPr="008F1217" w14:paraId="4BE768D8"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1B5946D4"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3</w:t>
            </w:r>
          </w:p>
        </w:tc>
        <w:tc>
          <w:tcPr>
            <w:tcW w:w="6080" w:type="dxa"/>
            <w:tcBorders>
              <w:top w:val="nil"/>
              <w:left w:val="nil"/>
              <w:bottom w:val="single" w:sz="8" w:space="0" w:color="auto"/>
              <w:right w:val="single" w:sz="8" w:space="0" w:color="auto"/>
            </w:tcBorders>
            <w:noWrap/>
            <w:vAlign w:val="center"/>
            <w:hideMark/>
          </w:tcPr>
          <w:p w14:paraId="4AFEF63A" w14:textId="77777777" w:rsidR="008F1217" w:rsidRPr="008F1217" w:rsidRDefault="008F1217" w:rsidP="008F1217">
            <w:pPr>
              <w:spacing w:after="0" w:line="240" w:lineRule="auto"/>
              <w:rPr>
                <w:rFonts w:eastAsia="Times New Roman" w:cs="Times New Roman"/>
                <w:color w:val="000000"/>
                <w:lang w:eastAsia="en-GB"/>
              </w:rPr>
            </w:pPr>
            <w:r w:rsidRPr="008F1217">
              <w:rPr>
                <w:rFonts w:eastAsia="Times New Roman" w:cs="Times New Roman"/>
                <w:color w:val="000000"/>
                <w:lang w:eastAsia="en-GB"/>
              </w:rPr>
              <w:t>Vacant - Finance Support**</w:t>
            </w:r>
          </w:p>
        </w:tc>
        <w:tc>
          <w:tcPr>
            <w:tcW w:w="1565" w:type="dxa"/>
            <w:tcBorders>
              <w:top w:val="nil"/>
              <w:left w:val="nil"/>
              <w:bottom w:val="single" w:sz="8" w:space="0" w:color="auto"/>
              <w:right w:val="single" w:sz="8" w:space="0" w:color="auto"/>
            </w:tcBorders>
            <w:noWrap/>
            <w:vAlign w:val="center"/>
            <w:hideMark/>
          </w:tcPr>
          <w:p w14:paraId="3238E64A"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17,737</w:t>
            </w:r>
          </w:p>
        </w:tc>
      </w:tr>
      <w:tr w:rsidR="008F1217" w:rsidRPr="008F1217" w14:paraId="38798AFD" w14:textId="77777777" w:rsidTr="008F1217">
        <w:trPr>
          <w:trHeight w:val="310"/>
        </w:trPr>
        <w:tc>
          <w:tcPr>
            <w:tcW w:w="1140" w:type="dxa"/>
            <w:tcBorders>
              <w:top w:val="nil"/>
              <w:left w:val="single" w:sz="8" w:space="0" w:color="auto"/>
              <w:bottom w:val="single" w:sz="8" w:space="0" w:color="auto"/>
              <w:right w:val="single" w:sz="8" w:space="0" w:color="auto"/>
            </w:tcBorders>
            <w:vAlign w:val="center"/>
            <w:hideMark/>
          </w:tcPr>
          <w:p w14:paraId="07ADF6A5" w14:textId="77777777" w:rsidR="008F1217" w:rsidRPr="008F1217" w:rsidRDefault="008F1217" w:rsidP="008F1217">
            <w:pPr>
              <w:spacing w:after="0" w:line="240" w:lineRule="auto"/>
              <w:jc w:val="right"/>
              <w:rPr>
                <w:rFonts w:eastAsia="Times New Roman" w:cs="Times New Roman"/>
                <w:color w:val="000000"/>
                <w:lang w:eastAsia="en-GB"/>
              </w:rPr>
            </w:pPr>
            <w:r w:rsidRPr="008F1217">
              <w:rPr>
                <w:rFonts w:eastAsia="Times New Roman" w:cs="Times New Roman"/>
                <w:color w:val="000000"/>
                <w:lang w:eastAsia="en-GB"/>
              </w:rPr>
              <w:t> </w:t>
            </w:r>
          </w:p>
        </w:tc>
        <w:tc>
          <w:tcPr>
            <w:tcW w:w="6080" w:type="dxa"/>
            <w:tcBorders>
              <w:top w:val="nil"/>
              <w:left w:val="nil"/>
              <w:bottom w:val="single" w:sz="8" w:space="0" w:color="auto"/>
              <w:right w:val="single" w:sz="8" w:space="0" w:color="auto"/>
            </w:tcBorders>
            <w:noWrap/>
            <w:vAlign w:val="center"/>
            <w:hideMark/>
          </w:tcPr>
          <w:p w14:paraId="37DBD90E" w14:textId="77777777" w:rsidR="008F1217" w:rsidRPr="008F1217" w:rsidRDefault="008F1217" w:rsidP="008F1217">
            <w:pPr>
              <w:spacing w:after="0" w:line="240" w:lineRule="auto"/>
              <w:rPr>
                <w:rFonts w:eastAsia="Times New Roman" w:cs="Times New Roman"/>
                <w:b/>
                <w:bCs/>
                <w:color w:val="000000"/>
                <w:lang w:eastAsia="en-GB"/>
              </w:rPr>
            </w:pPr>
            <w:r w:rsidRPr="008F1217">
              <w:rPr>
                <w:rFonts w:eastAsia="Times New Roman" w:cs="Times New Roman"/>
                <w:b/>
                <w:bCs/>
                <w:color w:val="000000"/>
                <w:lang w:eastAsia="en-GB"/>
              </w:rPr>
              <w:t>Total Staff Costs</w:t>
            </w:r>
          </w:p>
        </w:tc>
        <w:tc>
          <w:tcPr>
            <w:tcW w:w="1565" w:type="dxa"/>
            <w:tcBorders>
              <w:top w:val="nil"/>
              <w:left w:val="nil"/>
              <w:bottom w:val="single" w:sz="8" w:space="0" w:color="auto"/>
              <w:right w:val="single" w:sz="8" w:space="0" w:color="auto"/>
            </w:tcBorders>
            <w:noWrap/>
            <w:vAlign w:val="center"/>
            <w:hideMark/>
          </w:tcPr>
          <w:p w14:paraId="0822C202" w14:textId="77777777" w:rsidR="008F1217" w:rsidRPr="008F1217" w:rsidRDefault="008F1217" w:rsidP="008F1217">
            <w:pPr>
              <w:spacing w:after="0" w:line="240" w:lineRule="auto"/>
              <w:jc w:val="right"/>
              <w:rPr>
                <w:rFonts w:eastAsia="Times New Roman" w:cs="Times New Roman"/>
                <w:b/>
                <w:bCs/>
                <w:color w:val="000000"/>
                <w:lang w:eastAsia="en-GB"/>
              </w:rPr>
            </w:pPr>
            <w:r w:rsidRPr="008F1217">
              <w:rPr>
                <w:rFonts w:eastAsia="Times New Roman" w:cs="Times New Roman"/>
                <w:b/>
                <w:bCs/>
                <w:color w:val="000000"/>
                <w:lang w:eastAsia="en-GB"/>
              </w:rPr>
              <w:t>319,147</w:t>
            </w:r>
          </w:p>
        </w:tc>
      </w:tr>
    </w:tbl>
    <w:p w14:paraId="6B26B731" w14:textId="77777777" w:rsidR="00467DFA" w:rsidRDefault="00467DFA" w:rsidP="00D74895">
      <w:pPr>
        <w:spacing w:after="0" w:line="240" w:lineRule="auto"/>
        <w:jc w:val="both"/>
      </w:pPr>
    </w:p>
    <w:p w14:paraId="7831224B" w14:textId="77777777" w:rsidR="008F7E41" w:rsidRDefault="008F7E41" w:rsidP="00D74895">
      <w:pPr>
        <w:spacing w:after="0" w:line="240" w:lineRule="auto"/>
        <w:jc w:val="both"/>
      </w:pPr>
    </w:p>
    <w:p w14:paraId="0DA34C54" w14:textId="08EE50C5" w:rsidR="00D74895" w:rsidRDefault="00D74895" w:rsidP="00D74895">
      <w:pPr>
        <w:spacing w:after="0" w:line="240" w:lineRule="auto"/>
        <w:jc w:val="both"/>
      </w:pPr>
      <w:r>
        <w:t>* Hours reduced from 37.5 to 28.5 per week</w:t>
      </w:r>
    </w:p>
    <w:p w14:paraId="0F3BDE39" w14:textId="156B5B79" w:rsidR="0064144F" w:rsidRDefault="0064144F" w:rsidP="00D74895">
      <w:pPr>
        <w:spacing w:after="0" w:line="240" w:lineRule="auto"/>
        <w:jc w:val="both"/>
      </w:pPr>
      <w:r>
        <w:t xml:space="preserve">** Estimates from October 2026 (to allow for </w:t>
      </w:r>
      <w:r w:rsidR="00F63394">
        <w:t>recruitment)</w:t>
      </w:r>
    </w:p>
    <w:p w14:paraId="225C3762" w14:textId="77777777" w:rsidR="007342ED" w:rsidRDefault="007342ED" w:rsidP="00D74895">
      <w:pPr>
        <w:spacing w:after="0" w:line="240" w:lineRule="auto"/>
        <w:jc w:val="both"/>
      </w:pPr>
    </w:p>
    <w:p w14:paraId="00F26D4D" w14:textId="77777777" w:rsidR="00F63394" w:rsidRPr="00E2423B" w:rsidRDefault="00F63394" w:rsidP="00D74895">
      <w:pPr>
        <w:spacing w:after="0" w:line="240" w:lineRule="auto"/>
        <w:jc w:val="both"/>
      </w:pPr>
    </w:p>
    <w:p w14:paraId="6D29042A" w14:textId="1FAFD2FE" w:rsidR="00653AEC" w:rsidRPr="0035479A" w:rsidRDefault="00653AEC" w:rsidP="0035479A">
      <w:pPr>
        <w:pStyle w:val="ListParagraph"/>
        <w:numPr>
          <w:ilvl w:val="0"/>
          <w:numId w:val="1"/>
        </w:numPr>
        <w:spacing w:after="0" w:line="240" w:lineRule="auto"/>
        <w:rPr>
          <w:b/>
        </w:rPr>
      </w:pPr>
      <w:r w:rsidRPr="0035479A">
        <w:rPr>
          <w:b/>
        </w:rPr>
        <w:t>RECOMMENDATION</w:t>
      </w:r>
    </w:p>
    <w:p w14:paraId="5696E9B6" w14:textId="77777777" w:rsidR="00157EC1" w:rsidRDefault="00157EC1" w:rsidP="00157EC1">
      <w:pPr>
        <w:spacing w:after="0" w:line="240" w:lineRule="auto"/>
        <w:ind w:right="96"/>
      </w:pPr>
      <w:r w:rsidRPr="00E16F65">
        <w:t>Members are asked to:</w:t>
      </w:r>
    </w:p>
    <w:p w14:paraId="6197A092" w14:textId="77777777" w:rsidR="002D147D" w:rsidRPr="00E16F65" w:rsidRDefault="002D147D" w:rsidP="00157EC1">
      <w:pPr>
        <w:spacing w:after="0" w:line="240" w:lineRule="auto"/>
        <w:ind w:right="96"/>
      </w:pPr>
    </w:p>
    <w:p w14:paraId="7690D1EA" w14:textId="4C215178" w:rsidR="00157EC1" w:rsidRDefault="00157EC1" w:rsidP="00A46EE4">
      <w:pPr>
        <w:spacing w:after="0" w:line="240" w:lineRule="auto"/>
        <w:ind w:right="96"/>
        <w:jc w:val="both"/>
      </w:pPr>
      <w:r w:rsidRPr="00E16F65">
        <w:rPr>
          <w:b/>
        </w:rPr>
        <w:t xml:space="preserve">ENDORSE </w:t>
      </w:r>
      <w:r w:rsidRPr="00E16F65">
        <w:t xml:space="preserve">the staff funded directly from </w:t>
      </w:r>
      <w:r w:rsidR="002D147D">
        <w:t>the Ch</w:t>
      </w:r>
      <w:r w:rsidRPr="00E16F65">
        <w:t>arit</w:t>
      </w:r>
      <w:r w:rsidR="002D147D">
        <w:t>y</w:t>
      </w:r>
      <w:r w:rsidRPr="00E16F65">
        <w:t>, and the estimated costs for 202</w:t>
      </w:r>
      <w:r>
        <w:t>6</w:t>
      </w:r>
      <w:r w:rsidRPr="00E16F65">
        <w:t>/2</w:t>
      </w:r>
      <w:r>
        <w:t>7</w:t>
      </w:r>
      <w:r w:rsidRPr="00E16F65">
        <w:t>.</w:t>
      </w:r>
    </w:p>
    <w:p w14:paraId="6E11D755" w14:textId="77777777" w:rsidR="007342ED" w:rsidRDefault="007342ED" w:rsidP="00A46EE4">
      <w:pPr>
        <w:spacing w:after="0" w:line="240" w:lineRule="auto"/>
        <w:ind w:right="96"/>
        <w:jc w:val="both"/>
      </w:pPr>
    </w:p>
    <w:p w14:paraId="46D28856" w14:textId="77777777" w:rsidR="007342ED" w:rsidRDefault="007342ED" w:rsidP="00A46EE4">
      <w:pPr>
        <w:spacing w:after="0" w:line="240" w:lineRule="auto"/>
        <w:ind w:right="96"/>
        <w:jc w:val="both"/>
      </w:pPr>
    </w:p>
    <w:p w14:paraId="49B8EAF2" w14:textId="77777777" w:rsidR="007342ED" w:rsidRDefault="007342ED" w:rsidP="00A46EE4">
      <w:pPr>
        <w:spacing w:after="0" w:line="240" w:lineRule="auto"/>
        <w:ind w:right="96"/>
        <w:jc w:val="both"/>
      </w:pPr>
    </w:p>
    <w:p w14:paraId="40F97B0A" w14:textId="77777777" w:rsidR="007342ED" w:rsidRDefault="007342ED" w:rsidP="00A46EE4">
      <w:pPr>
        <w:spacing w:after="0" w:line="240" w:lineRule="auto"/>
        <w:ind w:right="96"/>
        <w:jc w:val="both"/>
      </w:pPr>
    </w:p>
    <w:p w14:paraId="080E0936" w14:textId="77777777" w:rsidR="007342ED" w:rsidRDefault="007342ED" w:rsidP="00A46EE4">
      <w:pPr>
        <w:spacing w:after="0" w:line="240" w:lineRule="auto"/>
        <w:ind w:right="96"/>
        <w:jc w:val="both"/>
      </w:pPr>
    </w:p>
    <w:p w14:paraId="6FF408AC" w14:textId="77777777" w:rsidR="007342ED" w:rsidRDefault="007342ED" w:rsidP="00A46EE4">
      <w:pPr>
        <w:spacing w:after="0" w:line="240" w:lineRule="auto"/>
        <w:ind w:right="96"/>
        <w:jc w:val="both"/>
      </w:pPr>
    </w:p>
    <w:p w14:paraId="3DF33800" w14:textId="77777777" w:rsidR="007342ED" w:rsidRDefault="007342ED" w:rsidP="00A46EE4">
      <w:pPr>
        <w:spacing w:after="0" w:line="240" w:lineRule="auto"/>
        <w:ind w:right="96"/>
        <w:jc w:val="both"/>
      </w:pPr>
    </w:p>
    <w:p w14:paraId="5009FD0F" w14:textId="77777777" w:rsidR="007342ED" w:rsidRDefault="007342ED" w:rsidP="00A46EE4">
      <w:pPr>
        <w:spacing w:after="0" w:line="240" w:lineRule="auto"/>
        <w:ind w:right="96"/>
        <w:jc w:val="both"/>
      </w:pPr>
    </w:p>
    <w:p w14:paraId="31FEE5F0" w14:textId="77777777" w:rsidR="007342ED" w:rsidRDefault="007342ED" w:rsidP="00A46EE4">
      <w:pPr>
        <w:spacing w:after="0" w:line="240" w:lineRule="auto"/>
        <w:ind w:right="96"/>
        <w:jc w:val="both"/>
      </w:pPr>
    </w:p>
    <w:p w14:paraId="02034642" w14:textId="77777777" w:rsidR="007342ED" w:rsidRDefault="007342ED" w:rsidP="00A46EE4">
      <w:pPr>
        <w:spacing w:after="0" w:line="240" w:lineRule="auto"/>
        <w:ind w:right="96"/>
        <w:jc w:val="both"/>
      </w:pPr>
    </w:p>
    <w:p w14:paraId="0750358F" w14:textId="77777777" w:rsidR="007342ED" w:rsidRDefault="007342ED" w:rsidP="00A46EE4">
      <w:pPr>
        <w:spacing w:after="0" w:line="240" w:lineRule="auto"/>
        <w:ind w:right="96"/>
        <w:jc w:val="both"/>
      </w:pPr>
    </w:p>
    <w:p w14:paraId="07026718" w14:textId="77777777" w:rsidR="007342ED" w:rsidRDefault="007342ED" w:rsidP="00A46EE4">
      <w:pPr>
        <w:spacing w:after="0" w:line="240" w:lineRule="auto"/>
        <w:ind w:right="96"/>
        <w:jc w:val="both"/>
      </w:pPr>
    </w:p>
    <w:p w14:paraId="7A30369A" w14:textId="77777777" w:rsidR="007342ED" w:rsidRDefault="007342ED" w:rsidP="00A46EE4">
      <w:pPr>
        <w:spacing w:after="0" w:line="240" w:lineRule="auto"/>
        <w:ind w:right="96"/>
        <w:jc w:val="both"/>
      </w:pPr>
    </w:p>
    <w:p w14:paraId="22827434" w14:textId="77777777" w:rsidR="007342ED" w:rsidRDefault="007342ED" w:rsidP="00A46EE4">
      <w:pPr>
        <w:spacing w:after="0" w:line="240" w:lineRule="auto"/>
        <w:ind w:right="96"/>
        <w:jc w:val="both"/>
      </w:pPr>
    </w:p>
    <w:p w14:paraId="75ACE421" w14:textId="77777777" w:rsidR="007342ED" w:rsidRDefault="007342ED" w:rsidP="00A46EE4">
      <w:pPr>
        <w:spacing w:after="0" w:line="240" w:lineRule="auto"/>
        <w:ind w:right="96"/>
        <w:jc w:val="both"/>
      </w:pPr>
    </w:p>
    <w:p w14:paraId="3E255F3C" w14:textId="77777777" w:rsidR="007342ED" w:rsidRDefault="007342ED" w:rsidP="00A46EE4">
      <w:pPr>
        <w:spacing w:after="0" w:line="240" w:lineRule="auto"/>
        <w:ind w:right="96"/>
        <w:jc w:val="both"/>
      </w:pPr>
    </w:p>
    <w:p w14:paraId="72455EB9" w14:textId="77777777" w:rsidR="007342ED" w:rsidRDefault="007342ED" w:rsidP="00A46EE4">
      <w:pPr>
        <w:spacing w:after="0" w:line="240" w:lineRule="auto"/>
        <w:ind w:right="96"/>
        <w:jc w:val="both"/>
      </w:pPr>
    </w:p>
    <w:p w14:paraId="1240D33E" w14:textId="77777777" w:rsidR="007342ED" w:rsidRDefault="007342ED" w:rsidP="00A46EE4">
      <w:pPr>
        <w:spacing w:after="0" w:line="240" w:lineRule="auto"/>
        <w:ind w:right="96"/>
        <w:jc w:val="both"/>
      </w:pPr>
    </w:p>
    <w:p w14:paraId="525F6EB3" w14:textId="77777777" w:rsidR="007342ED" w:rsidRDefault="007342ED" w:rsidP="00A46EE4">
      <w:pPr>
        <w:spacing w:after="0" w:line="240" w:lineRule="auto"/>
        <w:ind w:right="96"/>
        <w:jc w:val="both"/>
      </w:pPr>
    </w:p>
    <w:p w14:paraId="0F2351BF" w14:textId="77777777" w:rsidR="007342ED" w:rsidRDefault="007342ED" w:rsidP="00A46EE4">
      <w:pPr>
        <w:spacing w:after="0" w:line="240" w:lineRule="auto"/>
        <w:ind w:right="96"/>
        <w:jc w:val="both"/>
      </w:pPr>
    </w:p>
    <w:p w14:paraId="00DE67B6" w14:textId="77777777" w:rsidR="007342ED" w:rsidRDefault="007342ED" w:rsidP="00A46EE4">
      <w:pPr>
        <w:spacing w:after="0" w:line="240" w:lineRule="auto"/>
        <w:ind w:right="96"/>
        <w:jc w:val="both"/>
      </w:pPr>
    </w:p>
    <w:p w14:paraId="26AE70C8" w14:textId="77777777" w:rsidR="007342ED" w:rsidRDefault="007342ED" w:rsidP="00A46EE4">
      <w:pPr>
        <w:spacing w:after="0" w:line="240" w:lineRule="auto"/>
        <w:ind w:right="96"/>
        <w:jc w:val="both"/>
      </w:pPr>
    </w:p>
    <w:p w14:paraId="0B60A0BF" w14:textId="77777777" w:rsidR="007342ED" w:rsidRDefault="007342ED" w:rsidP="00A46EE4">
      <w:pPr>
        <w:spacing w:after="0" w:line="240" w:lineRule="auto"/>
        <w:ind w:right="96"/>
        <w:jc w:val="both"/>
      </w:pPr>
    </w:p>
    <w:p w14:paraId="3ECDABCE" w14:textId="77777777" w:rsidR="007342ED" w:rsidRPr="00E16F65" w:rsidRDefault="007342ED" w:rsidP="00A46EE4">
      <w:pPr>
        <w:spacing w:after="0" w:line="240" w:lineRule="auto"/>
        <w:ind w:right="96"/>
        <w:jc w:val="both"/>
      </w:pPr>
    </w:p>
    <w:p w14:paraId="6D290430" w14:textId="06E4D38F" w:rsidR="00FE7070" w:rsidRPr="00157EC1" w:rsidRDefault="00FE7070" w:rsidP="00157EC1">
      <w:pPr>
        <w:pStyle w:val="Default"/>
        <w:jc w:val="both"/>
        <w:rPr>
          <w:rFonts w:ascii="Verdana" w:hAnsi="Verdana" w:cs="Arial"/>
          <w:color w:val="FF0000"/>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7AE4347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7AE43472">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7AE43472">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7AE43472">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7AE43472">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7AE43472">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E08C90D" w:rsidR="00F5324A" w:rsidRPr="00F8567E" w:rsidRDefault="004067D5" w:rsidP="00133EA1">
                <w:pPr>
                  <w:jc w:val="center"/>
                </w:pPr>
                <w:r>
                  <w:rPr>
                    <w:rFonts w:ascii="MS Gothic" w:eastAsia="MS Gothic" w:hAnsi="MS Gothic" w:hint="eastAsia"/>
                  </w:rPr>
                  <w:t>☒</w:t>
                </w:r>
              </w:p>
            </w:tc>
          </w:sdtContent>
        </w:sdt>
      </w:tr>
      <w:tr w:rsidR="00F5324A" w:rsidRPr="00F8567E" w14:paraId="6D290451" w14:textId="77777777" w:rsidTr="7AE43472">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11E5F90D" w:rsidR="00F5324A" w:rsidRPr="00F8567E" w:rsidRDefault="004067D5" w:rsidP="00133EA1">
                <w:pPr>
                  <w:jc w:val="center"/>
                </w:pPr>
                <w:r>
                  <w:rPr>
                    <w:rFonts w:ascii="MS Gothic" w:eastAsia="MS Gothic" w:hAnsi="MS Gothic" w:hint="eastAsia"/>
                  </w:rPr>
                  <w:t>☒</w:t>
                </w:r>
              </w:p>
            </w:tc>
          </w:sdtContent>
        </w:sdt>
      </w:tr>
      <w:tr w:rsidR="00F5324A" w:rsidRPr="00F8567E" w14:paraId="6D29045F" w14:textId="77777777" w:rsidTr="7AE43472">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7AE43472">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1F97AED6" w:rsidR="00C43F7B" w:rsidRPr="00F8567E" w:rsidRDefault="00F43E42" w:rsidP="00C43F7B">
                <w:pPr>
                  <w:jc w:val="center"/>
                </w:pPr>
                <w:r>
                  <w:rPr>
                    <w:rFonts w:ascii="MS Gothic" w:eastAsia="MS Gothic" w:hAnsi="MS Gothic" w:hint="eastAsia"/>
                  </w:rPr>
                  <w:t>☒</w:t>
                </w:r>
              </w:p>
            </w:tc>
          </w:sdtContent>
        </w:sdt>
      </w:tr>
      <w:tr w:rsidR="00C43F7B" w:rsidRPr="00F8567E" w14:paraId="6D290467" w14:textId="77777777" w:rsidTr="7AE43472">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3D6ECAA2" w:rsidR="00C43F7B" w:rsidRPr="00F8567E" w:rsidRDefault="00F43E42" w:rsidP="00C43F7B">
                <w:pPr>
                  <w:jc w:val="center"/>
                  <w:rPr>
                    <w:b/>
                  </w:rPr>
                </w:pPr>
                <w:r>
                  <w:rPr>
                    <w:rFonts w:ascii="MS Gothic" w:eastAsia="MS Gothic" w:hAnsi="MS Gothic" w:hint="eastAsia"/>
                  </w:rPr>
                  <w:t>☒</w:t>
                </w:r>
              </w:p>
            </w:tc>
          </w:sdtContent>
        </w:sdt>
      </w:tr>
      <w:tr w:rsidR="00C43F7B" w:rsidRPr="00F8567E" w14:paraId="6D29046B" w14:textId="77777777" w:rsidTr="7AE43472">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37EFCD0F" w:rsidR="00C43F7B" w:rsidRPr="00F8567E" w:rsidRDefault="00F43E42" w:rsidP="00C43F7B">
                <w:pPr>
                  <w:jc w:val="center"/>
                  <w:rPr>
                    <w:b/>
                  </w:rPr>
                </w:pPr>
                <w:r>
                  <w:rPr>
                    <w:rFonts w:ascii="MS Gothic" w:eastAsia="MS Gothic" w:hAnsi="MS Gothic" w:hint="eastAsia"/>
                  </w:rPr>
                  <w:t>☒</w:t>
                </w:r>
              </w:p>
            </w:tc>
          </w:sdtContent>
        </w:sdt>
      </w:tr>
      <w:tr w:rsidR="00C43F7B" w:rsidRPr="00F8567E" w14:paraId="6D29046F" w14:textId="77777777" w:rsidTr="7AE43472">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1560F8C4" w:rsidR="00C43F7B" w:rsidRPr="00F8567E" w:rsidRDefault="00F43E42" w:rsidP="00C43F7B">
                <w:pPr>
                  <w:jc w:val="center"/>
                  <w:rPr>
                    <w:b/>
                  </w:rPr>
                </w:pPr>
                <w:r>
                  <w:rPr>
                    <w:rFonts w:ascii="MS Gothic" w:eastAsia="MS Gothic" w:hAnsi="MS Gothic" w:hint="eastAsia"/>
                  </w:rPr>
                  <w:t>☒</w:t>
                </w:r>
              </w:p>
            </w:tc>
          </w:sdtContent>
        </w:sdt>
      </w:tr>
      <w:tr w:rsidR="00C43F7B" w:rsidRPr="00F8567E" w14:paraId="6D290473" w14:textId="77777777" w:rsidTr="7AE43472">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212ADD51" w:rsidR="00C43F7B" w:rsidRPr="00F8567E" w:rsidRDefault="00F43E42" w:rsidP="00C43F7B">
                <w:pPr>
                  <w:jc w:val="center"/>
                  <w:rPr>
                    <w:b/>
                  </w:rPr>
                </w:pPr>
                <w:r>
                  <w:rPr>
                    <w:rFonts w:ascii="MS Gothic" w:eastAsia="MS Gothic" w:hAnsi="MS Gothic" w:hint="eastAsia"/>
                  </w:rPr>
                  <w:t>☒</w:t>
                </w:r>
              </w:p>
            </w:tc>
          </w:sdtContent>
        </w:sdt>
      </w:tr>
      <w:tr w:rsidR="00C43F7B" w:rsidRPr="00F8567E" w14:paraId="6D290477" w14:textId="77777777" w:rsidTr="7AE43472">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36033001" w:rsidR="00C43F7B" w:rsidRPr="00F8567E" w:rsidRDefault="00F43E42" w:rsidP="00C43F7B">
                <w:pPr>
                  <w:jc w:val="center"/>
                  <w:rPr>
                    <w:b/>
                  </w:rPr>
                </w:pPr>
                <w:r>
                  <w:rPr>
                    <w:rFonts w:ascii="MS Gothic" w:eastAsia="MS Gothic" w:hAnsi="MS Gothic" w:hint="eastAsia"/>
                  </w:rPr>
                  <w:t>☒</w:t>
                </w:r>
              </w:p>
            </w:tc>
          </w:sdtContent>
        </w:sdt>
      </w:tr>
      <w:tr w:rsidR="00C43F7B" w:rsidRPr="00F8567E" w14:paraId="6D29047B" w14:textId="77777777" w:rsidTr="7AE43472">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6ED2972A" w:rsidR="00C43F7B" w:rsidRPr="00F8567E" w:rsidRDefault="00F43E42" w:rsidP="00C43F7B">
                <w:pPr>
                  <w:jc w:val="center"/>
                  <w:rPr>
                    <w:b/>
                  </w:rPr>
                </w:pPr>
                <w:r>
                  <w:rPr>
                    <w:rFonts w:ascii="MS Gothic" w:eastAsia="MS Gothic" w:hAnsi="MS Gothic" w:hint="eastAsia"/>
                  </w:rPr>
                  <w:t>☒</w:t>
                </w:r>
              </w:p>
            </w:tc>
          </w:sdtContent>
        </w:sdt>
      </w:tr>
      <w:tr w:rsidR="00925DA1" w:rsidRPr="00F8567E" w14:paraId="4481435E" w14:textId="77777777" w:rsidTr="7AE43472">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72EB5C10" w:rsidR="00925DA1" w:rsidRDefault="00F43E42" w:rsidP="00925DA1">
                <w:pPr>
                  <w:jc w:val="center"/>
                </w:pPr>
                <w:r>
                  <w:rPr>
                    <w:rFonts w:ascii="MS Gothic" w:eastAsia="MS Gothic" w:hAnsi="MS Gothic" w:hint="eastAsia"/>
                  </w:rPr>
                  <w:t>☒</w:t>
                </w:r>
              </w:p>
            </w:tc>
          </w:sdtContent>
        </w:sdt>
      </w:tr>
      <w:tr w:rsidR="00925DA1" w:rsidRPr="00F8567E" w14:paraId="2D450AA3" w14:textId="77777777" w:rsidTr="7AE43472">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56B800DB" w:rsidR="00925DA1" w:rsidRDefault="00F43E42" w:rsidP="00925DA1">
                <w:pPr>
                  <w:jc w:val="center"/>
                </w:pPr>
                <w:r>
                  <w:rPr>
                    <w:rFonts w:ascii="MS Gothic" w:eastAsia="MS Gothic" w:hAnsi="MS Gothic" w:hint="eastAsia"/>
                  </w:rPr>
                  <w:t>☒</w:t>
                </w:r>
              </w:p>
            </w:tc>
          </w:sdtContent>
        </w:sdt>
      </w:tr>
      <w:tr w:rsidR="00925DA1" w:rsidRPr="00F8567E" w14:paraId="086E4F8D" w14:textId="77777777" w:rsidTr="7AE43472">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33BAB521" w:rsidR="00925DA1" w:rsidRDefault="00F43E42" w:rsidP="00925DA1">
                <w:pPr>
                  <w:jc w:val="center"/>
                </w:pPr>
                <w:r>
                  <w:rPr>
                    <w:rFonts w:ascii="MS Gothic" w:eastAsia="MS Gothic" w:hAnsi="MS Gothic" w:hint="eastAsia"/>
                  </w:rPr>
                  <w:t>☒</w:t>
                </w:r>
              </w:p>
            </w:tc>
          </w:sdtContent>
        </w:sdt>
      </w:tr>
      <w:tr w:rsidR="00925DA1" w:rsidRPr="00F8567E" w14:paraId="6F3DEEC2" w14:textId="77777777" w:rsidTr="7AE43472">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232B274D" w:rsidR="00925DA1" w:rsidRDefault="004067D5" w:rsidP="00925DA1">
                <w:pPr>
                  <w:jc w:val="center"/>
                </w:pPr>
                <w:r>
                  <w:rPr>
                    <w:rFonts w:ascii="MS Gothic" w:eastAsia="MS Gothic" w:hAnsi="MS Gothic" w:hint="eastAsia"/>
                  </w:rPr>
                  <w:t>☒</w:t>
                </w:r>
              </w:p>
            </w:tc>
          </w:sdtContent>
        </w:sdt>
      </w:tr>
      <w:tr w:rsidR="00925DA1" w:rsidRPr="00F8567E" w14:paraId="7AD6E919" w14:textId="77777777" w:rsidTr="7AE43472">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212A8CF9" w:rsidR="00925DA1" w:rsidRDefault="004067D5" w:rsidP="00925DA1">
                <w:pPr>
                  <w:jc w:val="center"/>
                </w:pPr>
                <w:r>
                  <w:rPr>
                    <w:rFonts w:ascii="MS Gothic" w:eastAsia="MS Gothic" w:hAnsi="MS Gothic" w:hint="eastAsia"/>
                  </w:rPr>
                  <w:t>☒</w:t>
                </w:r>
              </w:p>
            </w:tc>
          </w:sdtContent>
        </w:sdt>
      </w:tr>
      <w:tr w:rsidR="00925DA1" w:rsidRPr="00F8567E" w14:paraId="5A1317D4" w14:textId="77777777" w:rsidTr="7AE43472">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52AB2D50" w:rsidR="00925DA1" w:rsidRDefault="004067D5" w:rsidP="00925DA1">
                <w:pPr>
                  <w:jc w:val="center"/>
                </w:pPr>
                <w:r>
                  <w:rPr>
                    <w:rFonts w:ascii="MS Gothic" w:eastAsia="MS Gothic" w:hAnsi="MS Gothic" w:hint="eastAsia"/>
                  </w:rPr>
                  <w:t>☒</w:t>
                </w:r>
              </w:p>
            </w:tc>
          </w:sdtContent>
        </w:sdt>
      </w:tr>
      <w:tr w:rsidR="00925DA1" w:rsidRPr="00F8567E" w14:paraId="6D29047D" w14:textId="77777777" w:rsidTr="7AE43472">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7AE43472">
        <w:tc>
          <w:tcPr>
            <w:tcW w:w="9245" w:type="dxa"/>
            <w:gridSpan w:val="3"/>
          </w:tcPr>
          <w:p w14:paraId="47B9BE6F" w14:textId="77777777" w:rsidR="00150C06" w:rsidRPr="00E16F65" w:rsidRDefault="00150C06" w:rsidP="00150C06">
            <w:pPr>
              <w:rPr>
                <w:b/>
              </w:rPr>
            </w:pPr>
            <w:r w:rsidRPr="00E16F65">
              <w:t>The Charitable Funds are utilised to improve quality, safety and patient experience.</w:t>
            </w:r>
          </w:p>
          <w:p w14:paraId="6D29047F" w14:textId="77777777" w:rsidR="00925DA1" w:rsidRPr="00F8567E" w:rsidRDefault="00925DA1" w:rsidP="00925DA1">
            <w:pPr>
              <w:jc w:val="center"/>
              <w:rPr>
                <w:b/>
              </w:rPr>
            </w:pPr>
          </w:p>
        </w:tc>
      </w:tr>
      <w:tr w:rsidR="00925DA1" w:rsidRPr="00F8567E" w14:paraId="6D290482" w14:textId="77777777" w:rsidTr="7AE43472">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7AE43472">
        <w:tc>
          <w:tcPr>
            <w:tcW w:w="9245" w:type="dxa"/>
            <w:gridSpan w:val="3"/>
          </w:tcPr>
          <w:p w14:paraId="3228369B" w14:textId="6A97C811" w:rsidR="00FE2735" w:rsidRPr="00E16F65" w:rsidRDefault="00FE2735" w:rsidP="00FE2735">
            <w:pPr>
              <w:ind w:right="96"/>
            </w:pPr>
            <w:r>
              <w:t>Are outlined in the report.</w:t>
            </w:r>
          </w:p>
          <w:p w14:paraId="6D290486" w14:textId="36E4041E" w:rsidR="00925DA1" w:rsidRPr="00F8567E" w:rsidRDefault="00925DA1" w:rsidP="00925DA1">
            <w:pPr>
              <w:ind w:right="96"/>
              <w:rPr>
                <w:color w:val="FF0000"/>
              </w:rPr>
            </w:pPr>
          </w:p>
        </w:tc>
      </w:tr>
      <w:tr w:rsidR="00925DA1" w:rsidRPr="00F8567E" w14:paraId="6D290489" w14:textId="77777777" w:rsidTr="7AE43472">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lastRenderedPageBreak/>
              <w:t>Legal Implications (including equality and diversity assessment)</w:t>
            </w:r>
          </w:p>
        </w:tc>
      </w:tr>
      <w:tr w:rsidR="00925DA1" w:rsidRPr="00F8567E" w14:paraId="6D29048C" w14:textId="77777777" w:rsidTr="7AE43472">
        <w:tc>
          <w:tcPr>
            <w:tcW w:w="9245" w:type="dxa"/>
            <w:gridSpan w:val="3"/>
          </w:tcPr>
          <w:p w14:paraId="65F7B711" w14:textId="59126F32" w:rsidR="00EF4089" w:rsidRPr="00E16F65" w:rsidRDefault="00EF4089" w:rsidP="00EF4089">
            <w:pPr>
              <w:ind w:right="96"/>
            </w:pPr>
            <w:r w:rsidRPr="00E16F65">
              <w:t xml:space="preserve">There are no legal implications associated with this report. The governance issues arising from this report are addressed </w:t>
            </w:r>
            <w:r w:rsidR="00A40851">
              <w:t>with</w:t>
            </w:r>
            <w:r w:rsidRPr="00E16F65">
              <w:t xml:space="preserve">in the main report.   </w:t>
            </w:r>
          </w:p>
          <w:p w14:paraId="6D29048B" w14:textId="77777777" w:rsidR="00925DA1" w:rsidRPr="00F8567E" w:rsidRDefault="00925DA1" w:rsidP="00925DA1">
            <w:pPr>
              <w:ind w:right="96"/>
              <w:rPr>
                <w:color w:val="FF0000"/>
              </w:rPr>
            </w:pPr>
          </w:p>
        </w:tc>
      </w:tr>
      <w:tr w:rsidR="00925DA1" w:rsidRPr="00F8567E" w14:paraId="6D29048E" w14:textId="77777777" w:rsidTr="7AE43472">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7AE43472">
        <w:tc>
          <w:tcPr>
            <w:tcW w:w="9245" w:type="dxa"/>
            <w:gridSpan w:val="3"/>
          </w:tcPr>
          <w:p w14:paraId="3A374855" w14:textId="77777777" w:rsidR="007A572C" w:rsidRPr="00E16F65" w:rsidRDefault="007A572C" w:rsidP="007A572C">
            <w:pPr>
              <w:ind w:right="96"/>
            </w:pPr>
            <w:r w:rsidRPr="00E16F65">
              <w:t xml:space="preserve">The report highlights the number of staff employed who are funded by charitable funds. In the event that this funding ceases to be provided there are a number of staffing implications for the health board. </w:t>
            </w:r>
          </w:p>
          <w:p w14:paraId="6D290490" w14:textId="77777777" w:rsidR="00925DA1" w:rsidRPr="00F8567E" w:rsidRDefault="00925DA1" w:rsidP="00925DA1">
            <w:pPr>
              <w:ind w:right="96"/>
              <w:rPr>
                <w:color w:val="FF0000"/>
              </w:rPr>
            </w:pPr>
          </w:p>
        </w:tc>
      </w:tr>
      <w:tr w:rsidR="00925DA1" w:rsidRPr="00F8567E" w14:paraId="6D290493" w14:textId="77777777" w:rsidTr="7AE43472">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7AE43472">
        <w:tc>
          <w:tcPr>
            <w:tcW w:w="9245" w:type="dxa"/>
            <w:gridSpan w:val="3"/>
          </w:tcPr>
          <w:p w14:paraId="6D290495" w14:textId="33152831" w:rsidR="00925DA1" w:rsidRPr="00F8567E" w:rsidRDefault="003857F9" w:rsidP="00A933CB">
            <w:pPr>
              <w:shd w:val="clear" w:color="auto" w:fill="FFFFFF"/>
              <w:jc w:val="both"/>
              <w:rPr>
                <w:color w:val="FF0000"/>
              </w:rPr>
            </w:pPr>
            <w:r w:rsidRPr="00E16F65">
              <w:t>To ensure that the Charitable Funds have sufficient balances to allow the Swansea Bay University Health Board Charity to provide funds to ensure</w:t>
            </w:r>
            <w:r w:rsidR="00A933CB">
              <w:t xml:space="preserve"> </w:t>
            </w:r>
            <w:r w:rsidR="00A933CB" w:rsidRPr="00E16F65">
              <w:t>the ongoing improvement of the services which can be provided by the Swansea Bay University Health Board having positive effects for patients and meeting the aims of the “The Well-being of Future Generations (Wales) Act 2015, 5 ways of working.</w:t>
            </w:r>
          </w:p>
        </w:tc>
      </w:tr>
      <w:tr w:rsidR="00925DA1" w:rsidRPr="00F8567E" w14:paraId="4C321512" w14:textId="77777777" w:rsidTr="7AE43472">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rsidTr="7AE43472">
        <w:tc>
          <w:tcPr>
            <w:tcW w:w="9245" w:type="dxa"/>
            <w:gridSpan w:val="3"/>
          </w:tcPr>
          <w:p w14:paraId="6D290499" w14:textId="6F2C46C7" w:rsidR="00925DA1" w:rsidRPr="00F8567E" w:rsidRDefault="00E15D87" w:rsidP="00925DA1">
            <w:pPr>
              <w:ind w:right="96"/>
              <w:rPr>
                <w:color w:val="FF0000"/>
              </w:rPr>
            </w:pPr>
            <w:r w:rsidRPr="00E16F65">
              <w:t xml:space="preserve">This is an annual report to the Charitable Funds Committee, the previous report being an updated report in </w:t>
            </w:r>
            <w:r>
              <w:t>June</w:t>
            </w:r>
            <w:r w:rsidRPr="00E16F65">
              <w:t xml:space="preserve"> 202</w:t>
            </w:r>
            <w:r>
              <w:t>5</w:t>
            </w:r>
          </w:p>
        </w:tc>
      </w:tr>
      <w:tr w:rsidR="00925DA1" w:rsidRPr="00F8567E" w14:paraId="08CD5C29" w14:textId="77777777" w:rsidTr="7AE43472">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rsidTr="7AE43472">
        <w:tc>
          <w:tcPr>
            <w:tcW w:w="9245" w:type="dxa"/>
            <w:gridSpan w:val="3"/>
          </w:tcPr>
          <w:p w14:paraId="6D29049C" w14:textId="14A5B22A" w:rsidR="00925DA1" w:rsidRPr="00BE30D1" w:rsidRDefault="00DC0DA1" w:rsidP="00925DA1">
            <w:pPr>
              <w:ind w:right="96"/>
            </w:pPr>
            <w:r>
              <w:t xml:space="preserve">None as all </w:t>
            </w:r>
            <w:r w:rsidR="6A153375">
              <w:t xml:space="preserve">information </w:t>
            </w:r>
            <w:r>
              <w:t>contained in the report</w:t>
            </w:r>
            <w:r w:rsidR="00916C1A">
              <w:t>.</w:t>
            </w:r>
          </w:p>
          <w:p w14:paraId="6D29049D" w14:textId="77777777" w:rsidR="00925DA1" w:rsidRPr="00F8567E" w:rsidRDefault="00925DA1" w:rsidP="00925DA1">
            <w:pPr>
              <w:ind w:right="96"/>
              <w:rPr>
                <w:color w:val="FF0000"/>
              </w:rPr>
            </w:pP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9FE1B" w14:textId="77777777" w:rsidR="000D41FE" w:rsidRDefault="000D41FE" w:rsidP="00C107F2">
      <w:pPr>
        <w:spacing w:after="0" w:line="240" w:lineRule="auto"/>
      </w:pPr>
      <w:r>
        <w:separator/>
      </w:r>
    </w:p>
  </w:endnote>
  <w:endnote w:type="continuationSeparator" w:id="0">
    <w:p w14:paraId="3438C22F" w14:textId="77777777" w:rsidR="000D41FE" w:rsidRDefault="000D41F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01218AF0"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E02959">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4B6C2B50" w:rsidR="003324CB" w:rsidRDefault="00983FFB" w:rsidP="0031077C">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21BDC299" w:rsidR="0031077C" w:rsidRPr="0031077C" w:rsidRDefault="001A5663" w:rsidP="0031077C">
        <w:pPr>
          <w:pStyle w:val="Footer"/>
          <w:jc w:val="right"/>
          <w:rPr>
            <w:sz w:val="20"/>
            <w:szCs w:val="20"/>
          </w:rPr>
        </w:pPr>
        <w:r>
          <w:rPr>
            <w:rStyle w:val="CorporateStyle2"/>
          </w:rPr>
          <w:t>Thursday, 09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1407CE" w14:textId="77777777" w:rsidR="000D41FE" w:rsidRDefault="000D41FE" w:rsidP="00C107F2">
      <w:pPr>
        <w:spacing w:after="0" w:line="240" w:lineRule="auto"/>
      </w:pPr>
      <w:r>
        <w:separator/>
      </w:r>
    </w:p>
  </w:footnote>
  <w:footnote w:type="continuationSeparator" w:id="0">
    <w:p w14:paraId="69932621" w14:textId="77777777" w:rsidR="000D41FE" w:rsidRDefault="000D41F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5AF5F66"/>
    <w:multiLevelType w:val="hybridMultilevel"/>
    <w:tmpl w:val="16647EB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3"/>
  </w:num>
  <w:num w:numId="4" w16cid:durableId="1144618638">
    <w:abstractNumId w:val="2"/>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600719704">
    <w:abstractNumId w:val="4"/>
  </w:num>
  <w:num w:numId="12" w16cid:durableId="11085474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B8"/>
    <w:rsid w:val="00041CF6"/>
    <w:rsid w:val="0004211A"/>
    <w:rsid w:val="00047B88"/>
    <w:rsid w:val="00052D01"/>
    <w:rsid w:val="00054F8C"/>
    <w:rsid w:val="00057B67"/>
    <w:rsid w:val="00061E86"/>
    <w:rsid w:val="00065531"/>
    <w:rsid w:val="00066667"/>
    <w:rsid w:val="000704C9"/>
    <w:rsid w:val="00072D3B"/>
    <w:rsid w:val="00083FC0"/>
    <w:rsid w:val="000940E7"/>
    <w:rsid w:val="000A0751"/>
    <w:rsid w:val="000C09D2"/>
    <w:rsid w:val="000C3280"/>
    <w:rsid w:val="000D41FE"/>
    <w:rsid w:val="000E379E"/>
    <w:rsid w:val="000F361B"/>
    <w:rsid w:val="000F3A3C"/>
    <w:rsid w:val="00110100"/>
    <w:rsid w:val="00111A21"/>
    <w:rsid w:val="00133EA1"/>
    <w:rsid w:val="00142868"/>
    <w:rsid w:val="00150C06"/>
    <w:rsid w:val="00157EC1"/>
    <w:rsid w:val="0016096B"/>
    <w:rsid w:val="001707C4"/>
    <w:rsid w:val="0018209C"/>
    <w:rsid w:val="00182C00"/>
    <w:rsid w:val="001A4E1B"/>
    <w:rsid w:val="001A5663"/>
    <w:rsid w:val="001B3120"/>
    <w:rsid w:val="001C06A8"/>
    <w:rsid w:val="001C6C4F"/>
    <w:rsid w:val="001D003F"/>
    <w:rsid w:val="001E6F3B"/>
    <w:rsid w:val="001E723A"/>
    <w:rsid w:val="001F1183"/>
    <w:rsid w:val="001F2857"/>
    <w:rsid w:val="001F48BE"/>
    <w:rsid w:val="002010FE"/>
    <w:rsid w:val="00203F67"/>
    <w:rsid w:val="0020539A"/>
    <w:rsid w:val="002134E6"/>
    <w:rsid w:val="0022496D"/>
    <w:rsid w:val="00233330"/>
    <w:rsid w:val="00233D58"/>
    <w:rsid w:val="00233F60"/>
    <w:rsid w:val="00234AC2"/>
    <w:rsid w:val="00240F00"/>
    <w:rsid w:val="00241662"/>
    <w:rsid w:val="002432C6"/>
    <w:rsid w:val="0024608C"/>
    <w:rsid w:val="002518B7"/>
    <w:rsid w:val="00254A41"/>
    <w:rsid w:val="00264E0E"/>
    <w:rsid w:val="00270897"/>
    <w:rsid w:val="00272BD5"/>
    <w:rsid w:val="002744F8"/>
    <w:rsid w:val="0028792D"/>
    <w:rsid w:val="002950FF"/>
    <w:rsid w:val="00296CD9"/>
    <w:rsid w:val="002A706E"/>
    <w:rsid w:val="002B7C9A"/>
    <w:rsid w:val="002C3DD6"/>
    <w:rsid w:val="002D00AE"/>
    <w:rsid w:val="002D147D"/>
    <w:rsid w:val="002D77FE"/>
    <w:rsid w:val="003061F8"/>
    <w:rsid w:val="0030739E"/>
    <w:rsid w:val="0031077C"/>
    <w:rsid w:val="003261FD"/>
    <w:rsid w:val="00327324"/>
    <w:rsid w:val="00327387"/>
    <w:rsid w:val="0032747D"/>
    <w:rsid w:val="003324CB"/>
    <w:rsid w:val="00346491"/>
    <w:rsid w:val="003464BA"/>
    <w:rsid w:val="00346F0C"/>
    <w:rsid w:val="00352055"/>
    <w:rsid w:val="0035479A"/>
    <w:rsid w:val="00366FDD"/>
    <w:rsid w:val="00375605"/>
    <w:rsid w:val="003857F9"/>
    <w:rsid w:val="00387A41"/>
    <w:rsid w:val="003B31B1"/>
    <w:rsid w:val="003C0FF8"/>
    <w:rsid w:val="003E0E44"/>
    <w:rsid w:val="003E38CC"/>
    <w:rsid w:val="004067D5"/>
    <w:rsid w:val="0040753F"/>
    <w:rsid w:val="00413C2A"/>
    <w:rsid w:val="004140C9"/>
    <w:rsid w:val="00414894"/>
    <w:rsid w:val="004221DC"/>
    <w:rsid w:val="004222DD"/>
    <w:rsid w:val="0042635B"/>
    <w:rsid w:val="00461835"/>
    <w:rsid w:val="004633D9"/>
    <w:rsid w:val="00464F6F"/>
    <w:rsid w:val="0046574E"/>
    <w:rsid w:val="00466612"/>
    <w:rsid w:val="00466F20"/>
    <w:rsid w:val="004671D2"/>
    <w:rsid w:val="00467DFA"/>
    <w:rsid w:val="004754FC"/>
    <w:rsid w:val="00477A1F"/>
    <w:rsid w:val="00482939"/>
    <w:rsid w:val="00491890"/>
    <w:rsid w:val="004937D3"/>
    <w:rsid w:val="00494570"/>
    <w:rsid w:val="004C74B7"/>
    <w:rsid w:val="004D0334"/>
    <w:rsid w:val="004D4E01"/>
    <w:rsid w:val="004E109D"/>
    <w:rsid w:val="0052297E"/>
    <w:rsid w:val="00524839"/>
    <w:rsid w:val="0053076A"/>
    <w:rsid w:val="005404F4"/>
    <w:rsid w:val="005506AE"/>
    <w:rsid w:val="00556711"/>
    <w:rsid w:val="00574BCF"/>
    <w:rsid w:val="00576395"/>
    <w:rsid w:val="005835C5"/>
    <w:rsid w:val="00585277"/>
    <w:rsid w:val="00594E39"/>
    <w:rsid w:val="0059663C"/>
    <w:rsid w:val="00596860"/>
    <w:rsid w:val="005A3B0E"/>
    <w:rsid w:val="005B7D11"/>
    <w:rsid w:val="005D1652"/>
    <w:rsid w:val="005D199E"/>
    <w:rsid w:val="005D2C4A"/>
    <w:rsid w:val="005D3DF1"/>
    <w:rsid w:val="005D5AFA"/>
    <w:rsid w:val="005D5E16"/>
    <w:rsid w:val="005E6797"/>
    <w:rsid w:val="005F38A1"/>
    <w:rsid w:val="005F4E71"/>
    <w:rsid w:val="00607A15"/>
    <w:rsid w:val="006113B7"/>
    <w:rsid w:val="006201D0"/>
    <w:rsid w:val="00627302"/>
    <w:rsid w:val="006338E4"/>
    <w:rsid w:val="006359DA"/>
    <w:rsid w:val="00636B12"/>
    <w:rsid w:val="0064144F"/>
    <w:rsid w:val="0064147E"/>
    <w:rsid w:val="00641883"/>
    <w:rsid w:val="006439C5"/>
    <w:rsid w:val="00646AAE"/>
    <w:rsid w:val="00653AEC"/>
    <w:rsid w:val="00655190"/>
    <w:rsid w:val="00656183"/>
    <w:rsid w:val="00662218"/>
    <w:rsid w:val="006715A4"/>
    <w:rsid w:val="006729DA"/>
    <w:rsid w:val="00672A4C"/>
    <w:rsid w:val="00685AE0"/>
    <w:rsid w:val="00687037"/>
    <w:rsid w:val="006A2B65"/>
    <w:rsid w:val="006B56D7"/>
    <w:rsid w:val="006D0E46"/>
    <w:rsid w:val="006D1998"/>
    <w:rsid w:val="006F02B9"/>
    <w:rsid w:val="006F549F"/>
    <w:rsid w:val="00703D77"/>
    <w:rsid w:val="00707FAD"/>
    <w:rsid w:val="00711095"/>
    <w:rsid w:val="0072604C"/>
    <w:rsid w:val="007277B5"/>
    <w:rsid w:val="007342ED"/>
    <w:rsid w:val="00737883"/>
    <w:rsid w:val="0075502E"/>
    <w:rsid w:val="00762BBE"/>
    <w:rsid w:val="0076681D"/>
    <w:rsid w:val="00767E3E"/>
    <w:rsid w:val="0077723E"/>
    <w:rsid w:val="0079660A"/>
    <w:rsid w:val="007A3427"/>
    <w:rsid w:val="007A572C"/>
    <w:rsid w:val="007A7250"/>
    <w:rsid w:val="007B683C"/>
    <w:rsid w:val="007C2002"/>
    <w:rsid w:val="007D064B"/>
    <w:rsid w:val="007D313C"/>
    <w:rsid w:val="007E5BB1"/>
    <w:rsid w:val="007F125F"/>
    <w:rsid w:val="00804324"/>
    <w:rsid w:val="00805C3F"/>
    <w:rsid w:val="00817B4C"/>
    <w:rsid w:val="00820546"/>
    <w:rsid w:val="008267FB"/>
    <w:rsid w:val="00827E1A"/>
    <w:rsid w:val="00846665"/>
    <w:rsid w:val="00850C29"/>
    <w:rsid w:val="00856B6D"/>
    <w:rsid w:val="00857D93"/>
    <w:rsid w:val="00860674"/>
    <w:rsid w:val="00866A29"/>
    <w:rsid w:val="008748B5"/>
    <w:rsid w:val="0088027B"/>
    <w:rsid w:val="00885CE9"/>
    <w:rsid w:val="00891BA2"/>
    <w:rsid w:val="008C15D9"/>
    <w:rsid w:val="008C50D5"/>
    <w:rsid w:val="008C6D75"/>
    <w:rsid w:val="008D0747"/>
    <w:rsid w:val="008E13D1"/>
    <w:rsid w:val="008F1217"/>
    <w:rsid w:val="008F442A"/>
    <w:rsid w:val="008F72BC"/>
    <w:rsid w:val="008F7E41"/>
    <w:rsid w:val="00910C0A"/>
    <w:rsid w:val="009112DC"/>
    <w:rsid w:val="00916C1A"/>
    <w:rsid w:val="00925DA1"/>
    <w:rsid w:val="00931E6B"/>
    <w:rsid w:val="009331F3"/>
    <w:rsid w:val="009538F0"/>
    <w:rsid w:val="00963414"/>
    <w:rsid w:val="00982253"/>
    <w:rsid w:val="00982988"/>
    <w:rsid w:val="00983F5E"/>
    <w:rsid w:val="00983FFB"/>
    <w:rsid w:val="00984D88"/>
    <w:rsid w:val="00985D9E"/>
    <w:rsid w:val="009911F2"/>
    <w:rsid w:val="00996159"/>
    <w:rsid w:val="009B52E7"/>
    <w:rsid w:val="009C3DFB"/>
    <w:rsid w:val="009E14BB"/>
    <w:rsid w:val="009E53B8"/>
    <w:rsid w:val="009E7AF7"/>
    <w:rsid w:val="009F27B5"/>
    <w:rsid w:val="009F437D"/>
    <w:rsid w:val="009F7421"/>
    <w:rsid w:val="00A11804"/>
    <w:rsid w:val="00A15E34"/>
    <w:rsid w:val="00A35122"/>
    <w:rsid w:val="00A40851"/>
    <w:rsid w:val="00A46EE4"/>
    <w:rsid w:val="00A51DD3"/>
    <w:rsid w:val="00A64F3A"/>
    <w:rsid w:val="00A671E8"/>
    <w:rsid w:val="00A74205"/>
    <w:rsid w:val="00A76A19"/>
    <w:rsid w:val="00A83E54"/>
    <w:rsid w:val="00A84941"/>
    <w:rsid w:val="00A91FBA"/>
    <w:rsid w:val="00A92EEE"/>
    <w:rsid w:val="00A933CB"/>
    <w:rsid w:val="00A94002"/>
    <w:rsid w:val="00A97D23"/>
    <w:rsid w:val="00AA4753"/>
    <w:rsid w:val="00AB4B93"/>
    <w:rsid w:val="00AC4AD4"/>
    <w:rsid w:val="00AC79E5"/>
    <w:rsid w:val="00AD064D"/>
    <w:rsid w:val="00AD0CFE"/>
    <w:rsid w:val="00AD40B8"/>
    <w:rsid w:val="00AD486E"/>
    <w:rsid w:val="00AD71BC"/>
    <w:rsid w:val="00AE1421"/>
    <w:rsid w:val="00AF66FE"/>
    <w:rsid w:val="00B0479E"/>
    <w:rsid w:val="00B0564E"/>
    <w:rsid w:val="00B105BD"/>
    <w:rsid w:val="00B13A8A"/>
    <w:rsid w:val="00B14EAE"/>
    <w:rsid w:val="00B21EDC"/>
    <w:rsid w:val="00B224D7"/>
    <w:rsid w:val="00B22CF9"/>
    <w:rsid w:val="00B238FA"/>
    <w:rsid w:val="00B25C58"/>
    <w:rsid w:val="00B3430C"/>
    <w:rsid w:val="00B35C6B"/>
    <w:rsid w:val="00B35ECC"/>
    <w:rsid w:val="00B50ABC"/>
    <w:rsid w:val="00B56963"/>
    <w:rsid w:val="00B6292E"/>
    <w:rsid w:val="00B70ED7"/>
    <w:rsid w:val="00B7493F"/>
    <w:rsid w:val="00B900FD"/>
    <w:rsid w:val="00B904E5"/>
    <w:rsid w:val="00B905EA"/>
    <w:rsid w:val="00BA2507"/>
    <w:rsid w:val="00BA5EB1"/>
    <w:rsid w:val="00BB764F"/>
    <w:rsid w:val="00BB7BCE"/>
    <w:rsid w:val="00BC1144"/>
    <w:rsid w:val="00BC241D"/>
    <w:rsid w:val="00BE30D1"/>
    <w:rsid w:val="00C06B72"/>
    <w:rsid w:val="00C107F2"/>
    <w:rsid w:val="00C2143D"/>
    <w:rsid w:val="00C33A04"/>
    <w:rsid w:val="00C3664C"/>
    <w:rsid w:val="00C37DF0"/>
    <w:rsid w:val="00C40206"/>
    <w:rsid w:val="00C42726"/>
    <w:rsid w:val="00C43F7B"/>
    <w:rsid w:val="00C55C8E"/>
    <w:rsid w:val="00C56152"/>
    <w:rsid w:val="00C6025F"/>
    <w:rsid w:val="00C61658"/>
    <w:rsid w:val="00C74B0D"/>
    <w:rsid w:val="00C77B23"/>
    <w:rsid w:val="00C87413"/>
    <w:rsid w:val="00C90414"/>
    <w:rsid w:val="00C933BE"/>
    <w:rsid w:val="00C95B3C"/>
    <w:rsid w:val="00CA1009"/>
    <w:rsid w:val="00CA6D65"/>
    <w:rsid w:val="00CB1C7D"/>
    <w:rsid w:val="00CC048E"/>
    <w:rsid w:val="00CC381D"/>
    <w:rsid w:val="00CD06D3"/>
    <w:rsid w:val="00CD7AA5"/>
    <w:rsid w:val="00D11351"/>
    <w:rsid w:val="00D16C84"/>
    <w:rsid w:val="00D40B91"/>
    <w:rsid w:val="00D40F97"/>
    <w:rsid w:val="00D45B01"/>
    <w:rsid w:val="00D53020"/>
    <w:rsid w:val="00D6215B"/>
    <w:rsid w:val="00D675DA"/>
    <w:rsid w:val="00D74895"/>
    <w:rsid w:val="00D86242"/>
    <w:rsid w:val="00D914F2"/>
    <w:rsid w:val="00DA0F82"/>
    <w:rsid w:val="00DA51E0"/>
    <w:rsid w:val="00DA76AD"/>
    <w:rsid w:val="00DB308E"/>
    <w:rsid w:val="00DB4061"/>
    <w:rsid w:val="00DB76B3"/>
    <w:rsid w:val="00DC0DA1"/>
    <w:rsid w:val="00DC6D73"/>
    <w:rsid w:val="00DD41FA"/>
    <w:rsid w:val="00DF3645"/>
    <w:rsid w:val="00E02959"/>
    <w:rsid w:val="00E06294"/>
    <w:rsid w:val="00E10124"/>
    <w:rsid w:val="00E11970"/>
    <w:rsid w:val="00E15D87"/>
    <w:rsid w:val="00E242E5"/>
    <w:rsid w:val="00E31442"/>
    <w:rsid w:val="00E3794C"/>
    <w:rsid w:val="00E52C94"/>
    <w:rsid w:val="00E575AE"/>
    <w:rsid w:val="00E57F42"/>
    <w:rsid w:val="00E87B30"/>
    <w:rsid w:val="00E91BA9"/>
    <w:rsid w:val="00E92FAD"/>
    <w:rsid w:val="00EA436A"/>
    <w:rsid w:val="00EA4667"/>
    <w:rsid w:val="00EC231A"/>
    <w:rsid w:val="00EC7151"/>
    <w:rsid w:val="00ED754B"/>
    <w:rsid w:val="00EF31AD"/>
    <w:rsid w:val="00EF4089"/>
    <w:rsid w:val="00F00AAF"/>
    <w:rsid w:val="00F06D6F"/>
    <w:rsid w:val="00F11CD2"/>
    <w:rsid w:val="00F1387A"/>
    <w:rsid w:val="00F17EB4"/>
    <w:rsid w:val="00F204CE"/>
    <w:rsid w:val="00F30239"/>
    <w:rsid w:val="00F31EBA"/>
    <w:rsid w:val="00F43E42"/>
    <w:rsid w:val="00F5082D"/>
    <w:rsid w:val="00F531BD"/>
    <w:rsid w:val="00F5324A"/>
    <w:rsid w:val="00F55629"/>
    <w:rsid w:val="00F57042"/>
    <w:rsid w:val="00F57C68"/>
    <w:rsid w:val="00F618CD"/>
    <w:rsid w:val="00F62DF5"/>
    <w:rsid w:val="00F63394"/>
    <w:rsid w:val="00F7169E"/>
    <w:rsid w:val="00F7288F"/>
    <w:rsid w:val="00F82EA6"/>
    <w:rsid w:val="00F8567E"/>
    <w:rsid w:val="00F86656"/>
    <w:rsid w:val="00F91B06"/>
    <w:rsid w:val="00F9572A"/>
    <w:rsid w:val="00F97C38"/>
    <w:rsid w:val="00FA0CA9"/>
    <w:rsid w:val="00FA4762"/>
    <w:rsid w:val="00FA5DEC"/>
    <w:rsid w:val="00FC21DB"/>
    <w:rsid w:val="00FC7519"/>
    <w:rsid w:val="00FC75FE"/>
    <w:rsid w:val="00FD6869"/>
    <w:rsid w:val="00FE2735"/>
    <w:rsid w:val="00FE7070"/>
    <w:rsid w:val="12413FBE"/>
    <w:rsid w:val="24D01AD7"/>
    <w:rsid w:val="2A31D359"/>
    <w:rsid w:val="417E2099"/>
    <w:rsid w:val="556B38F9"/>
    <w:rsid w:val="5EBE7695"/>
    <w:rsid w:val="5FDC73A9"/>
    <w:rsid w:val="6163AAFF"/>
    <w:rsid w:val="68DC51E8"/>
    <w:rsid w:val="6A153375"/>
    <w:rsid w:val="6FC5F940"/>
    <w:rsid w:val="7AE43472"/>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0E897D55-AB58-49B7-9A49-03BB45A56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47B88"/>
    <w:rsid w:val="00066004"/>
    <w:rsid w:val="000F6DD0"/>
    <w:rsid w:val="001B0EEF"/>
    <w:rsid w:val="001B3EFE"/>
    <w:rsid w:val="001C48FE"/>
    <w:rsid w:val="001C6C4F"/>
    <w:rsid w:val="001E20F8"/>
    <w:rsid w:val="001F6A74"/>
    <w:rsid w:val="002134E6"/>
    <w:rsid w:val="00240F00"/>
    <w:rsid w:val="002D7989"/>
    <w:rsid w:val="003261FD"/>
    <w:rsid w:val="00327324"/>
    <w:rsid w:val="00387A41"/>
    <w:rsid w:val="003E38CC"/>
    <w:rsid w:val="0040753F"/>
    <w:rsid w:val="004140C9"/>
    <w:rsid w:val="00452091"/>
    <w:rsid w:val="00467E8C"/>
    <w:rsid w:val="00500DD2"/>
    <w:rsid w:val="00524839"/>
    <w:rsid w:val="00591655"/>
    <w:rsid w:val="00641883"/>
    <w:rsid w:val="00672A4C"/>
    <w:rsid w:val="00681521"/>
    <w:rsid w:val="006D0E46"/>
    <w:rsid w:val="006F549F"/>
    <w:rsid w:val="0076681D"/>
    <w:rsid w:val="007D313C"/>
    <w:rsid w:val="007F2975"/>
    <w:rsid w:val="00914883"/>
    <w:rsid w:val="009C3DFB"/>
    <w:rsid w:val="009E14BB"/>
    <w:rsid w:val="00A20A1F"/>
    <w:rsid w:val="00A51DD3"/>
    <w:rsid w:val="00AD486E"/>
    <w:rsid w:val="00B06ACB"/>
    <w:rsid w:val="00B50EB0"/>
    <w:rsid w:val="00B904E5"/>
    <w:rsid w:val="00C3159D"/>
    <w:rsid w:val="00C37DF0"/>
    <w:rsid w:val="00CB2F21"/>
    <w:rsid w:val="00CC048E"/>
    <w:rsid w:val="00CD06D3"/>
    <w:rsid w:val="00D4142F"/>
    <w:rsid w:val="00D86242"/>
    <w:rsid w:val="00D914F2"/>
    <w:rsid w:val="00E10124"/>
    <w:rsid w:val="00E62F67"/>
    <w:rsid w:val="00ED754B"/>
    <w:rsid w:val="00F30239"/>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B5F95330-87DE-4871-A3A7-1FDA6171E1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1148</Words>
  <Characters>6550</Characters>
  <Application>Microsoft Office Word</Application>
  <DocSecurity>0</DocSecurity>
  <Lines>54</Lines>
  <Paragraphs>15</Paragraphs>
  <ScaleCrop>false</ScaleCrop>
  <Company>ABM LHB</Company>
  <LinksUpToDate>false</LinksUpToDate>
  <CharactersWithSpaces>7683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113</cp:revision>
  <dcterms:created xsi:type="dcterms:W3CDTF">2026-05-20T16:13:00Z</dcterms:created>
  <dcterms:modified xsi:type="dcterms:W3CDTF">2026-06-26T11:29:00Z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