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E304BD" w14:paraId="6D2903E2" w14:textId="77777777" w:rsidTr="35E3997C">
        <w:tc>
          <w:tcPr>
            <w:tcW w:w="2547" w:type="dxa"/>
          </w:tcPr>
          <w:p w14:paraId="6D2903DE" w14:textId="77777777" w:rsidR="00F5082D" w:rsidRPr="00E304BD" w:rsidRDefault="00F5082D" w:rsidP="00FA0CA9">
            <w:pPr>
              <w:rPr>
                <w:rFonts w:ascii="Verdana" w:hAnsi="Verdana" w:cs="Arial"/>
                <w:b/>
                <w:sz w:val="24"/>
                <w:szCs w:val="24"/>
              </w:rPr>
            </w:pPr>
            <w:r w:rsidRPr="00E304BD">
              <w:rPr>
                <w:rFonts w:ascii="Verdana" w:hAnsi="Verdana" w:cs="Arial"/>
                <w:b/>
                <w:sz w:val="24"/>
                <w:szCs w:val="24"/>
              </w:rPr>
              <w:t>Meeting Date</w:t>
            </w:r>
          </w:p>
        </w:tc>
        <w:tc>
          <w:tcPr>
            <w:tcW w:w="3260" w:type="dxa"/>
            <w:gridSpan w:val="2"/>
          </w:tcPr>
          <w:p w14:paraId="6D2903DF" w14:textId="0AC4830A" w:rsidR="00F5082D" w:rsidRPr="00E304BD" w:rsidRDefault="0341D6DC" w:rsidP="35E3997C">
            <w:pPr>
              <w:rPr>
                <w:rFonts w:ascii="Verdana" w:hAnsi="Verdana" w:cs="Arial"/>
                <w:b/>
                <w:bCs/>
                <w:sz w:val="24"/>
                <w:szCs w:val="24"/>
              </w:rPr>
            </w:pPr>
            <w:r w:rsidRPr="00E304BD">
              <w:rPr>
                <w:rFonts w:ascii="Verdana" w:hAnsi="Verdana" w:cs="Arial"/>
                <w:b/>
                <w:bCs/>
                <w:sz w:val="24"/>
                <w:szCs w:val="24"/>
              </w:rPr>
              <w:t>14 May 2026</w:t>
            </w:r>
          </w:p>
        </w:tc>
        <w:tc>
          <w:tcPr>
            <w:tcW w:w="2368" w:type="dxa"/>
            <w:gridSpan w:val="3"/>
          </w:tcPr>
          <w:p w14:paraId="6D2903E0" w14:textId="77777777" w:rsidR="00F5082D" w:rsidRPr="00E304BD" w:rsidRDefault="00F5082D" w:rsidP="00FA0CA9">
            <w:pPr>
              <w:rPr>
                <w:rFonts w:ascii="Verdana" w:hAnsi="Verdana" w:cs="Arial"/>
                <w:b/>
                <w:sz w:val="24"/>
                <w:szCs w:val="24"/>
              </w:rPr>
            </w:pPr>
            <w:r w:rsidRPr="00E304BD">
              <w:rPr>
                <w:rFonts w:ascii="Verdana" w:hAnsi="Verdana" w:cs="Arial"/>
                <w:b/>
                <w:sz w:val="24"/>
                <w:szCs w:val="24"/>
              </w:rPr>
              <w:t>Agenda Item</w:t>
            </w:r>
          </w:p>
        </w:tc>
        <w:tc>
          <w:tcPr>
            <w:tcW w:w="841" w:type="dxa"/>
          </w:tcPr>
          <w:p w14:paraId="6D2903E1" w14:textId="18953207" w:rsidR="00F5082D" w:rsidRPr="00E304BD" w:rsidRDefault="3B366D60" w:rsidP="35E3997C">
            <w:pPr>
              <w:rPr>
                <w:rFonts w:ascii="Verdana" w:hAnsi="Verdana" w:cs="Arial"/>
                <w:b/>
                <w:bCs/>
                <w:sz w:val="24"/>
                <w:szCs w:val="24"/>
              </w:rPr>
            </w:pPr>
            <w:r w:rsidRPr="00E304BD">
              <w:rPr>
                <w:rFonts w:ascii="Verdana" w:hAnsi="Verdana" w:cs="Arial"/>
                <w:b/>
                <w:bCs/>
                <w:sz w:val="24"/>
                <w:szCs w:val="24"/>
              </w:rPr>
              <w:t>2.1</w:t>
            </w:r>
          </w:p>
        </w:tc>
      </w:tr>
      <w:tr w:rsidR="00B0479E" w:rsidRPr="00E304BD" w14:paraId="1EEB45B2" w14:textId="77777777" w:rsidTr="35E3997C">
        <w:tc>
          <w:tcPr>
            <w:tcW w:w="2547" w:type="dxa"/>
          </w:tcPr>
          <w:p w14:paraId="4A48663E" w14:textId="6879CA0B" w:rsidR="00B0479E" w:rsidRPr="00E304BD" w:rsidRDefault="00B0479E" w:rsidP="00FA0CA9">
            <w:pPr>
              <w:rPr>
                <w:rFonts w:ascii="Verdana" w:hAnsi="Verdana" w:cs="Arial"/>
                <w:b/>
                <w:sz w:val="24"/>
                <w:szCs w:val="24"/>
              </w:rPr>
            </w:pPr>
            <w:r w:rsidRPr="00E304BD">
              <w:rPr>
                <w:rFonts w:ascii="Verdana" w:hAnsi="Verdana" w:cs="Arial"/>
                <w:b/>
                <w:sz w:val="24"/>
                <w:szCs w:val="24"/>
              </w:rPr>
              <w:t xml:space="preserve">Name of Meeting </w:t>
            </w:r>
          </w:p>
        </w:tc>
        <w:tc>
          <w:tcPr>
            <w:tcW w:w="6469" w:type="dxa"/>
            <w:gridSpan w:val="6"/>
          </w:tcPr>
          <w:p w14:paraId="5687483E" w14:textId="03CAF67A" w:rsidR="00B0479E" w:rsidRPr="00E304BD" w:rsidRDefault="00E6653E" w:rsidP="35E3997C">
            <w:pPr>
              <w:rPr>
                <w:rFonts w:ascii="Verdana" w:hAnsi="Verdana" w:cs="Arial"/>
                <w:b/>
                <w:bCs/>
                <w:sz w:val="24"/>
                <w:szCs w:val="24"/>
              </w:rPr>
            </w:pPr>
            <w:r w:rsidRPr="00E304BD">
              <w:rPr>
                <w:rFonts w:ascii="Verdana" w:hAnsi="Verdana" w:cs="Arial"/>
                <w:b/>
                <w:bCs/>
                <w:sz w:val="24"/>
                <w:szCs w:val="24"/>
              </w:rPr>
              <w:t>Charitable Funds Committee</w:t>
            </w:r>
          </w:p>
        </w:tc>
      </w:tr>
      <w:tr w:rsidR="00083FC0" w:rsidRPr="00E304BD" w14:paraId="6D2903E5" w14:textId="77777777" w:rsidTr="35E3997C">
        <w:tc>
          <w:tcPr>
            <w:tcW w:w="2547" w:type="dxa"/>
          </w:tcPr>
          <w:p w14:paraId="6D2903E3" w14:textId="77777777" w:rsidR="00034194" w:rsidRPr="00E304BD" w:rsidRDefault="00034194" w:rsidP="00FA0CA9">
            <w:pPr>
              <w:rPr>
                <w:rFonts w:ascii="Verdana" w:hAnsi="Verdana" w:cs="Arial"/>
                <w:b/>
                <w:sz w:val="24"/>
                <w:szCs w:val="24"/>
              </w:rPr>
            </w:pPr>
            <w:r w:rsidRPr="00E304BD">
              <w:rPr>
                <w:rFonts w:ascii="Verdana" w:hAnsi="Verdana" w:cs="Arial"/>
                <w:b/>
                <w:sz w:val="24"/>
                <w:szCs w:val="24"/>
              </w:rPr>
              <w:t>Report Title</w:t>
            </w:r>
          </w:p>
        </w:tc>
        <w:tc>
          <w:tcPr>
            <w:tcW w:w="6469" w:type="dxa"/>
            <w:gridSpan w:val="6"/>
          </w:tcPr>
          <w:p w14:paraId="6D2903E4" w14:textId="77C419A3" w:rsidR="00034194" w:rsidRPr="00E304BD" w:rsidRDefault="00D7339B" w:rsidP="00FA0CA9">
            <w:pPr>
              <w:rPr>
                <w:rFonts w:ascii="Verdana" w:hAnsi="Verdana" w:cs="Arial"/>
                <w:b/>
                <w:sz w:val="24"/>
                <w:szCs w:val="24"/>
              </w:rPr>
            </w:pPr>
            <w:r w:rsidRPr="00E304BD">
              <w:rPr>
                <w:rFonts w:ascii="Verdana" w:hAnsi="Verdana" w:cs="Arial"/>
                <w:sz w:val="24"/>
                <w:szCs w:val="24"/>
              </w:rPr>
              <w:t>Defence Medical Welfare Service (DMWS) matching funding grant.</w:t>
            </w:r>
          </w:p>
        </w:tc>
      </w:tr>
      <w:tr w:rsidR="00083FC0" w:rsidRPr="00E304BD" w14:paraId="6D2903E8" w14:textId="77777777" w:rsidTr="35E3997C">
        <w:tc>
          <w:tcPr>
            <w:tcW w:w="2547" w:type="dxa"/>
          </w:tcPr>
          <w:p w14:paraId="6D2903E6" w14:textId="77777777" w:rsidR="00034194" w:rsidRPr="00E304BD" w:rsidRDefault="00034194" w:rsidP="00FA0CA9">
            <w:pPr>
              <w:rPr>
                <w:rFonts w:ascii="Verdana" w:hAnsi="Verdana" w:cs="Arial"/>
                <w:b/>
                <w:sz w:val="24"/>
                <w:szCs w:val="24"/>
              </w:rPr>
            </w:pPr>
            <w:r w:rsidRPr="00E304BD">
              <w:rPr>
                <w:rFonts w:ascii="Verdana" w:hAnsi="Verdana" w:cs="Arial"/>
                <w:b/>
                <w:sz w:val="24"/>
                <w:szCs w:val="24"/>
              </w:rPr>
              <w:t>Report Author</w:t>
            </w:r>
          </w:p>
        </w:tc>
        <w:tc>
          <w:tcPr>
            <w:tcW w:w="6469" w:type="dxa"/>
            <w:gridSpan w:val="6"/>
          </w:tcPr>
          <w:p w14:paraId="6D2903E7" w14:textId="43CFA98E" w:rsidR="00034194" w:rsidRPr="00E304BD" w:rsidRDefault="0089753A" w:rsidP="00FA0CA9">
            <w:pPr>
              <w:rPr>
                <w:rFonts w:ascii="Verdana" w:hAnsi="Verdana" w:cs="Arial"/>
                <w:sz w:val="24"/>
                <w:szCs w:val="24"/>
              </w:rPr>
            </w:pPr>
            <w:r w:rsidRPr="00E304BD">
              <w:rPr>
                <w:rFonts w:ascii="Verdana" w:hAnsi="Verdana" w:cs="Arial"/>
                <w:sz w:val="24"/>
                <w:szCs w:val="24"/>
              </w:rPr>
              <w:t>Lewis Bradley</w:t>
            </w:r>
            <w:r w:rsidR="4E7DB8E3" w:rsidRPr="00E304BD">
              <w:rPr>
                <w:rFonts w:ascii="Verdana" w:hAnsi="Verdana" w:cs="Arial"/>
                <w:sz w:val="24"/>
                <w:szCs w:val="24"/>
              </w:rPr>
              <w:t>, Fundraising Support Manager</w:t>
            </w:r>
          </w:p>
        </w:tc>
      </w:tr>
      <w:tr w:rsidR="00762BBE" w:rsidRPr="00E304BD" w14:paraId="6D2903EB" w14:textId="77777777" w:rsidTr="35E3997C">
        <w:tc>
          <w:tcPr>
            <w:tcW w:w="2547" w:type="dxa"/>
          </w:tcPr>
          <w:p w14:paraId="6D2903E9" w14:textId="77777777" w:rsidR="00762BBE" w:rsidRPr="00E304BD" w:rsidRDefault="00762BBE" w:rsidP="00762BBE">
            <w:pPr>
              <w:rPr>
                <w:rFonts w:ascii="Verdana" w:hAnsi="Verdana" w:cs="Arial"/>
                <w:b/>
                <w:sz w:val="24"/>
                <w:szCs w:val="24"/>
              </w:rPr>
            </w:pPr>
            <w:r w:rsidRPr="00E304BD">
              <w:rPr>
                <w:rFonts w:ascii="Verdana" w:hAnsi="Verdana" w:cs="Arial"/>
                <w:b/>
                <w:sz w:val="24"/>
                <w:szCs w:val="24"/>
              </w:rPr>
              <w:t>Report Sponsor</w:t>
            </w:r>
          </w:p>
        </w:tc>
        <w:tc>
          <w:tcPr>
            <w:tcW w:w="6469" w:type="dxa"/>
            <w:gridSpan w:val="6"/>
          </w:tcPr>
          <w:p w14:paraId="6D2903EA" w14:textId="676CA928" w:rsidR="00762BBE" w:rsidRPr="00E304BD" w:rsidRDefault="00984C82" w:rsidP="00762BBE">
            <w:pPr>
              <w:rPr>
                <w:rFonts w:ascii="Verdana" w:hAnsi="Verdana" w:cs="Arial"/>
                <w:sz w:val="24"/>
                <w:szCs w:val="24"/>
              </w:rPr>
            </w:pPr>
            <w:r w:rsidRPr="00E304BD">
              <w:rPr>
                <w:rFonts w:ascii="Verdana" w:hAnsi="Verdana" w:cs="Arial"/>
                <w:sz w:val="24"/>
                <w:szCs w:val="24"/>
              </w:rPr>
              <w:t>Deb Lewis</w:t>
            </w:r>
            <w:r w:rsidR="26A661A3" w:rsidRPr="00E304BD">
              <w:rPr>
                <w:rFonts w:ascii="Verdana" w:hAnsi="Verdana" w:cs="Arial"/>
                <w:sz w:val="24"/>
                <w:szCs w:val="24"/>
              </w:rPr>
              <w:t>, Chief Operating Officer.</w:t>
            </w:r>
          </w:p>
        </w:tc>
      </w:tr>
      <w:tr w:rsidR="00762BBE" w:rsidRPr="00E304BD" w14:paraId="6D2903EE" w14:textId="77777777" w:rsidTr="35E3997C">
        <w:tc>
          <w:tcPr>
            <w:tcW w:w="2547" w:type="dxa"/>
          </w:tcPr>
          <w:p w14:paraId="6D2903EC" w14:textId="77777777" w:rsidR="00762BBE" w:rsidRPr="00E304BD" w:rsidRDefault="00762BBE" w:rsidP="00762BBE">
            <w:pPr>
              <w:rPr>
                <w:rFonts w:ascii="Verdana" w:hAnsi="Verdana" w:cs="Arial"/>
                <w:b/>
                <w:sz w:val="24"/>
                <w:szCs w:val="24"/>
              </w:rPr>
            </w:pPr>
            <w:r w:rsidRPr="00E304BD">
              <w:rPr>
                <w:rFonts w:ascii="Verdana" w:hAnsi="Verdana" w:cs="Arial"/>
                <w:b/>
                <w:sz w:val="24"/>
                <w:szCs w:val="24"/>
              </w:rPr>
              <w:t>Presented by</w:t>
            </w:r>
          </w:p>
        </w:tc>
        <w:tc>
          <w:tcPr>
            <w:tcW w:w="6469" w:type="dxa"/>
            <w:gridSpan w:val="6"/>
          </w:tcPr>
          <w:p w14:paraId="6D2903ED" w14:textId="5B36A6DD" w:rsidR="00762BBE" w:rsidRPr="00E304BD" w:rsidRDefault="0089753A" w:rsidP="00762BBE">
            <w:pPr>
              <w:rPr>
                <w:rFonts w:ascii="Verdana" w:hAnsi="Verdana" w:cs="Arial"/>
                <w:sz w:val="24"/>
                <w:szCs w:val="24"/>
              </w:rPr>
            </w:pPr>
            <w:r w:rsidRPr="00E304BD">
              <w:rPr>
                <w:rFonts w:ascii="Verdana" w:hAnsi="Verdana" w:cs="Arial"/>
                <w:sz w:val="24"/>
                <w:szCs w:val="24"/>
              </w:rPr>
              <w:t>Lewis Bradley</w:t>
            </w:r>
            <w:r w:rsidR="519B103D" w:rsidRPr="00E304BD">
              <w:rPr>
                <w:rFonts w:ascii="Verdana" w:hAnsi="Verdana" w:cs="Arial"/>
                <w:sz w:val="24"/>
                <w:szCs w:val="24"/>
              </w:rPr>
              <w:t>, Fundraising Support Manager.</w:t>
            </w:r>
          </w:p>
        </w:tc>
      </w:tr>
      <w:tr w:rsidR="00653AEC" w:rsidRPr="00E304BD" w14:paraId="6D2903F1" w14:textId="77777777" w:rsidTr="35E3997C">
        <w:tc>
          <w:tcPr>
            <w:tcW w:w="2547" w:type="dxa"/>
          </w:tcPr>
          <w:p w14:paraId="6D2903EF" w14:textId="77777777" w:rsidR="00653AEC" w:rsidRPr="00E304BD" w:rsidRDefault="00653AEC" w:rsidP="00653AEC">
            <w:pPr>
              <w:rPr>
                <w:rFonts w:ascii="Verdana" w:hAnsi="Verdana" w:cs="Arial"/>
                <w:b/>
                <w:sz w:val="24"/>
                <w:szCs w:val="24"/>
              </w:rPr>
            </w:pPr>
            <w:r w:rsidRPr="00E304BD">
              <w:rPr>
                <w:rFonts w:ascii="Verdana" w:hAnsi="Verdana" w:cs="Arial"/>
                <w:b/>
                <w:sz w:val="24"/>
                <w:szCs w:val="24"/>
              </w:rPr>
              <w:t xml:space="preserve">Freedom of Information </w:t>
            </w:r>
          </w:p>
        </w:tc>
        <w:tc>
          <w:tcPr>
            <w:tcW w:w="6469" w:type="dxa"/>
            <w:gridSpan w:val="6"/>
          </w:tcPr>
          <w:p w14:paraId="6D2903F0" w14:textId="6F5CF04A" w:rsidR="00653AEC" w:rsidRPr="00E304BD" w:rsidRDefault="00653AEC" w:rsidP="00653AEC">
            <w:pPr>
              <w:rPr>
                <w:rFonts w:ascii="Verdana" w:hAnsi="Verdana" w:cs="Arial"/>
                <w:sz w:val="24"/>
                <w:szCs w:val="24"/>
              </w:rPr>
            </w:pPr>
            <w:r w:rsidRPr="00E304BD">
              <w:rPr>
                <w:rFonts w:ascii="Verdana" w:hAnsi="Verdana" w:cs="Arial"/>
                <w:sz w:val="24"/>
                <w:szCs w:val="24"/>
              </w:rPr>
              <w:t xml:space="preserve">Open </w:t>
            </w:r>
            <w:r w:rsidRPr="00E304BD">
              <w:rPr>
                <w:rFonts w:ascii="Verdana" w:hAnsi="Verdana" w:cs="Arial"/>
                <w:color w:val="FF0000"/>
                <w:sz w:val="24"/>
                <w:szCs w:val="24"/>
              </w:rPr>
              <w:t xml:space="preserve"> </w:t>
            </w:r>
          </w:p>
        </w:tc>
      </w:tr>
      <w:tr w:rsidR="00653AEC" w:rsidRPr="00E304BD" w14:paraId="6D2903F8" w14:textId="77777777" w:rsidTr="35E3997C">
        <w:tc>
          <w:tcPr>
            <w:tcW w:w="2547" w:type="dxa"/>
          </w:tcPr>
          <w:p w14:paraId="6D2903F2" w14:textId="77777777" w:rsidR="00653AEC" w:rsidRPr="00E304BD" w:rsidRDefault="00653AEC" w:rsidP="00653AEC">
            <w:pPr>
              <w:rPr>
                <w:rFonts w:ascii="Verdana" w:hAnsi="Verdana" w:cs="Arial"/>
                <w:b/>
                <w:sz w:val="24"/>
                <w:szCs w:val="24"/>
              </w:rPr>
            </w:pPr>
            <w:r w:rsidRPr="00E304BD">
              <w:rPr>
                <w:rFonts w:ascii="Verdana" w:hAnsi="Verdana" w:cs="Arial"/>
                <w:b/>
                <w:sz w:val="24"/>
                <w:szCs w:val="24"/>
              </w:rPr>
              <w:t>Purpose of the Report</w:t>
            </w:r>
          </w:p>
        </w:tc>
        <w:tc>
          <w:tcPr>
            <w:tcW w:w="6469" w:type="dxa"/>
            <w:gridSpan w:val="6"/>
          </w:tcPr>
          <w:p w14:paraId="779A09D1" w14:textId="09E2A215" w:rsidR="00653AEC" w:rsidRPr="00E304BD" w:rsidRDefault="00E6653E" w:rsidP="00984C82">
            <w:pPr>
              <w:ind w:right="96"/>
              <w:rPr>
                <w:rFonts w:ascii="Verdana" w:hAnsi="Verdana" w:cs="Arial"/>
                <w:sz w:val="24"/>
                <w:szCs w:val="24"/>
              </w:rPr>
            </w:pPr>
            <w:r w:rsidRPr="00E304BD">
              <w:rPr>
                <w:rFonts w:ascii="Verdana" w:hAnsi="Verdana" w:cs="Arial"/>
                <w:sz w:val="24"/>
                <w:szCs w:val="24"/>
              </w:rPr>
              <w:t xml:space="preserve">To secure approval for </w:t>
            </w:r>
            <w:r w:rsidR="00494878" w:rsidRPr="00E304BD">
              <w:rPr>
                <w:rFonts w:ascii="Verdana" w:hAnsi="Verdana" w:cs="Arial"/>
                <w:sz w:val="24"/>
                <w:szCs w:val="24"/>
              </w:rPr>
              <w:t>a joint</w:t>
            </w:r>
            <w:r w:rsidR="00A74CE8" w:rsidRPr="00E304BD">
              <w:rPr>
                <w:rFonts w:ascii="Verdana" w:hAnsi="Verdana" w:cs="Arial"/>
                <w:sz w:val="24"/>
                <w:szCs w:val="24"/>
              </w:rPr>
              <w:t>ly</w:t>
            </w:r>
            <w:r w:rsidR="00494878" w:rsidRPr="00E304BD">
              <w:rPr>
                <w:rFonts w:ascii="Verdana" w:hAnsi="Verdana" w:cs="Arial"/>
                <w:sz w:val="24"/>
                <w:szCs w:val="24"/>
              </w:rPr>
              <w:t xml:space="preserve"> fund</w:t>
            </w:r>
            <w:r w:rsidR="00A74CE8" w:rsidRPr="00E304BD">
              <w:rPr>
                <w:rFonts w:ascii="Verdana" w:hAnsi="Verdana" w:cs="Arial"/>
                <w:sz w:val="24"/>
                <w:szCs w:val="24"/>
              </w:rPr>
              <w:t>ed post for</w:t>
            </w:r>
            <w:r w:rsidR="00DE529C" w:rsidRPr="00E304BD">
              <w:rPr>
                <w:rFonts w:ascii="Verdana" w:hAnsi="Verdana" w:cs="Arial"/>
                <w:sz w:val="24"/>
                <w:szCs w:val="24"/>
              </w:rPr>
              <w:t xml:space="preserve"> no more than</w:t>
            </w:r>
            <w:r w:rsidR="00A74CE8" w:rsidRPr="00E304BD">
              <w:rPr>
                <w:rFonts w:ascii="Verdana" w:hAnsi="Verdana" w:cs="Arial"/>
                <w:sz w:val="24"/>
                <w:szCs w:val="24"/>
              </w:rPr>
              <w:t xml:space="preserve"> two years</w:t>
            </w:r>
            <w:r w:rsidR="00DE529C" w:rsidRPr="00E304BD">
              <w:rPr>
                <w:rFonts w:ascii="Verdana" w:hAnsi="Verdana" w:cs="Arial"/>
                <w:sz w:val="24"/>
                <w:szCs w:val="24"/>
              </w:rPr>
              <w:t xml:space="preserve"> </w:t>
            </w:r>
            <w:r w:rsidR="004B3DC2" w:rsidRPr="00E304BD">
              <w:rPr>
                <w:rFonts w:ascii="Verdana" w:hAnsi="Verdana" w:cs="Arial"/>
                <w:sz w:val="24"/>
                <w:szCs w:val="24"/>
              </w:rPr>
              <w:t>in support of our Health Board’s work with members of the Armed Forces Community.</w:t>
            </w:r>
            <w:r w:rsidR="00044F8F" w:rsidRPr="00E304BD">
              <w:rPr>
                <w:rFonts w:ascii="Verdana" w:hAnsi="Verdana" w:cs="Arial"/>
                <w:sz w:val="24"/>
                <w:szCs w:val="24"/>
              </w:rPr>
              <w:t xml:space="preserve"> </w:t>
            </w:r>
          </w:p>
          <w:p w14:paraId="6D2903F7" w14:textId="7279B046" w:rsidR="00044F8F" w:rsidRPr="00E304BD" w:rsidRDefault="00044F8F" w:rsidP="00984C82">
            <w:pPr>
              <w:ind w:right="96"/>
              <w:rPr>
                <w:rFonts w:ascii="Verdana" w:hAnsi="Verdana" w:cs="Arial"/>
                <w:sz w:val="24"/>
                <w:szCs w:val="24"/>
              </w:rPr>
            </w:pPr>
          </w:p>
        </w:tc>
      </w:tr>
      <w:tr w:rsidR="00653AEC" w:rsidRPr="00E304BD" w14:paraId="6D290402" w14:textId="77777777" w:rsidTr="35E3997C">
        <w:tc>
          <w:tcPr>
            <w:tcW w:w="2547" w:type="dxa"/>
          </w:tcPr>
          <w:p w14:paraId="6D2903F9" w14:textId="77777777" w:rsidR="00653AEC" w:rsidRPr="00E304BD" w:rsidRDefault="00653AEC" w:rsidP="00653AEC">
            <w:pPr>
              <w:rPr>
                <w:rFonts w:ascii="Verdana" w:hAnsi="Verdana" w:cs="Arial"/>
                <w:b/>
                <w:sz w:val="24"/>
                <w:szCs w:val="24"/>
              </w:rPr>
            </w:pPr>
            <w:r w:rsidRPr="00E304BD">
              <w:rPr>
                <w:rFonts w:ascii="Verdana" w:hAnsi="Verdana" w:cs="Arial"/>
                <w:b/>
                <w:sz w:val="24"/>
                <w:szCs w:val="24"/>
              </w:rPr>
              <w:t>Key Issues</w:t>
            </w:r>
          </w:p>
          <w:p w14:paraId="6D2903FA" w14:textId="77777777" w:rsidR="00653AEC" w:rsidRPr="00E304BD" w:rsidRDefault="00653AEC" w:rsidP="00653AEC">
            <w:pPr>
              <w:rPr>
                <w:rFonts w:ascii="Verdana" w:hAnsi="Verdana" w:cs="Arial"/>
                <w:b/>
                <w:sz w:val="24"/>
                <w:szCs w:val="24"/>
              </w:rPr>
            </w:pPr>
          </w:p>
          <w:p w14:paraId="6D2903FB" w14:textId="77777777" w:rsidR="00653AEC" w:rsidRPr="00E304BD" w:rsidRDefault="00653AEC" w:rsidP="00653AEC">
            <w:pPr>
              <w:rPr>
                <w:rFonts w:ascii="Verdana" w:hAnsi="Verdana" w:cs="Arial"/>
                <w:b/>
                <w:sz w:val="24"/>
                <w:szCs w:val="24"/>
              </w:rPr>
            </w:pPr>
          </w:p>
          <w:p w14:paraId="6D2903FC" w14:textId="77777777" w:rsidR="00653AEC" w:rsidRPr="00E304BD" w:rsidRDefault="00653AEC" w:rsidP="00653AEC">
            <w:pPr>
              <w:rPr>
                <w:rFonts w:ascii="Verdana" w:hAnsi="Verdana" w:cs="Arial"/>
                <w:b/>
                <w:sz w:val="24"/>
                <w:szCs w:val="24"/>
              </w:rPr>
            </w:pPr>
          </w:p>
        </w:tc>
        <w:tc>
          <w:tcPr>
            <w:tcW w:w="6469" w:type="dxa"/>
            <w:gridSpan w:val="6"/>
          </w:tcPr>
          <w:p w14:paraId="7ACF1605" w14:textId="77777777" w:rsidR="00494878" w:rsidRPr="00E304BD" w:rsidRDefault="00494878" w:rsidP="00494878">
            <w:pPr>
              <w:ind w:right="96"/>
              <w:rPr>
                <w:rFonts w:ascii="Verdana" w:hAnsi="Verdana" w:cs="Arial"/>
                <w:sz w:val="24"/>
                <w:szCs w:val="24"/>
              </w:rPr>
            </w:pPr>
            <w:r w:rsidRPr="00E304BD">
              <w:rPr>
                <w:rFonts w:ascii="Verdana" w:hAnsi="Verdana" w:cs="Arial"/>
                <w:sz w:val="24"/>
                <w:szCs w:val="24"/>
              </w:rPr>
              <w:t>This paper seeks approval from the Charitable Funds Committee to contribute £26,062 toward the establishment of a pilot Welfare Service delivered by the Defence Medical Welfare Service (DMWS) within Swansea Bay University Health Board.</w:t>
            </w:r>
          </w:p>
          <w:p w14:paraId="525F434A" w14:textId="77777777" w:rsidR="00033E6E" w:rsidRPr="00E304BD" w:rsidRDefault="00033E6E" w:rsidP="00CB03E2">
            <w:pPr>
              <w:ind w:right="96"/>
              <w:rPr>
                <w:rFonts w:ascii="Verdana" w:hAnsi="Verdana" w:cs="Arial"/>
                <w:sz w:val="24"/>
                <w:szCs w:val="24"/>
              </w:rPr>
            </w:pPr>
          </w:p>
          <w:p w14:paraId="0311DA1A" w14:textId="77777777" w:rsidR="00033E6E" w:rsidRPr="00E304BD" w:rsidRDefault="00033E6E" w:rsidP="00033E6E">
            <w:pPr>
              <w:ind w:right="96"/>
              <w:rPr>
                <w:rFonts w:ascii="Verdana" w:hAnsi="Verdana" w:cs="Arial"/>
                <w:sz w:val="24"/>
                <w:szCs w:val="24"/>
              </w:rPr>
            </w:pPr>
            <w:r w:rsidRPr="00E304BD">
              <w:rPr>
                <w:rFonts w:ascii="Verdana" w:hAnsi="Verdana" w:cs="Arial"/>
                <w:sz w:val="24"/>
                <w:szCs w:val="24"/>
              </w:rPr>
              <w:t>This approach enables immediate implementation while creating a sustainable pathway for long-term provision.</w:t>
            </w:r>
          </w:p>
          <w:p w14:paraId="758CCA87" w14:textId="77777777" w:rsidR="00494878" w:rsidRPr="00E304BD" w:rsidRDefault="00494878" w:rsidP="00494878">
            <w:pPr>
              <w:ind w:right="96"/>
              <w:rPr>
                <w:rFonts w:ascii="Verdana" w:hAnsi="Verdana" w:cs="Arial"/>
                <w:sz w:val="24"/>
                <w:szCs w:val="24"/>
              </w:rPr>
            </w:pPr>
          </w:p>
          <w:p w14:paraId="04E2EBDD" w14:textId="77777777" w:rsidR="00653AEC" w:rsidRPr="00E304BD" w:rsidRDefault="00494878" w:rsidP="00494878">
            <w:pPr>
              <w:ind w:right="96"/>
              <w:rPr>
                <w:rFonts w:ascii="Verdana" w:hAnsi="Verdana" w:cs="Arial"/>
                <w:sz w:val="24"/>
                <w:szCs w:val="24"/>
              </w:rPr>
            </w:pPr>
            <w:r w:rsidRPr="00E304BD">
              <w:rPr>
                <w:rFonts w:ascii="Verdana" w:hAnsi="Verdana" w:cs="Arial"/>
                <w:sz w:val="24"/>
                <w:szCs w:val="24"/>
              </w:rPr>
              <w:t>This funding will enable the introduction of a specialist, non-clinical support service for members of the Armed Forces Community (AFC), addressing a recognised gap in provision and improving patient outcomes, experience, and recovery.</w:t>
            </w:r>
          </w:p>
          <w:p w14:paraId="6D290401" w14:textId="3542A20B" w:rsidR="00033E6E" w:rsidRPr="00E304BD" w:rsidRDefault="00033E6E" w:rsidP="00494878">
            <w:pPr>
              <w:ind w:right="96"/>
              <w:rPr>
                <w:rFonts w:ascii="Verdana" w:hAnsi="Verdana" w:cs="Arial"/>
                <w:sz w:val="24"/>
                <w:szCs w:val="24"/>
              </w:rPr>
            </w:pPr>
          </w:p>
        </w:tc>
      </w:tr>
      <w:tr w:rsidR="00762BBE" w:rsidRPr="00E304BD" w14:paraId="6D290409" w14:textId="77777777" w:rsidTr="35E3997C">
        <w:trPr>
          <w:trHeight w:val="97"/>
        </w:trPr>
        <w:tc>
          <w:tcPr>
            <w:tcW w:w="2547" w:type="dxa"/>
            <w:vMerge w:val="restart"/>
          </w:tcPr>
          <w:p w14:paraId="6D290403" w14:textId="77777777" w:rsidR="00762BBE" w:rsidRPr="00E304BD" w:rsidRDefault="00762BBE" w:rsidP="00762BBE">
            <w:pPr>
              <w:rPr>
                <w:rFonts w:ascii="Verdana" w:hAnsi="Verdana" w:cs="Arial"/>
                <w:b/>
                <w:sz w:val="24"/>
                <w:szCs w:val="24"/>
              </w:rPr>
            </w:pPr>
            <w:r w:rsidRPr="00E304BD">
              <w:rPr>
                <w:rFonts w:ascii="Verdana" w:hAnsi="Verdana" w:cs="Arial"/>
                <w:b/>
                <w:sz w:val="24"/>
                <w:szCs w:val="24"/>
              </w:rPr>
              <w:t xml:space="preserve">Specific Action Required </w:t>
            </w:r>
          </w:p>
          <w:p w14:paraId="6D290404" w14:textId="77777777" w:rsidR="00762BBE" w:rsidRPr="00E304BD" w:rsidRDefault="00762BBE" w:rsidP="00762BBE">
            <w:pPr>
              <w:rPr>
                <w:rFonts w:ascii="Verdana" w:hAnsi="Verdana" w:cs="Arial"/>
                <w:b/>
                <w:i/>
                <w:sz w:val="24"/>
                <w:szCs w:val="24"/>
              </w:rPr>
            </w:pPr>
            <w:r w:rsidRPr="00E304BD">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E304BD" w:rsidRDefault="00762BBE" w:rsidP="00762BBE">
            <w:pPr>
              <w:rPr>
                <w:rFonts w:ascii="Verdana" w:hAnsi="Verdana" w:cs="Arial"/>
                <w:b/>
                <w:sz w:val="24"/>
                <w:szCs w:val="24"/>
              </w:rPr>
            </w:pPr>
            <w:r w:rsidRPr="00E304BD">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E304BD" w:rsidRDefault="00762BBE" w:rsidP="00762BBE">
            <w:pPr>
              <w:rPr>
                <w:rFonts w:ascii="Verdana" w:hAnsi="Verdana" w:cs="Arial"/>
                <w:b/>
                <w:sz w:val="24"/>
                <w:szCs w:val="24"/>
              </w:rPr>
            </w:pPr>
            <w:r w:rsidRPr="00E304BD">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E304BD" w:rsidRDefault="00762BBE" w:rsidP="00762BBE">
            <w:pPr>
              <w:rPr>
                <w:rFonts w:ascii="Verdana" w:hAnsi="Verdana" w:cs="Arial"/>
                <w:b/>
                <w:sz w:val="24"/>
                <w:szCs w:val="24"/>
              </w:rPr>
            </w:pPr>
            <w:r w:rsidRPr="00E304BD">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E304BD" w:rsidRDefault="00762BBE" w:rsidP="00762BBE">
            <w:pPr>
              <w:rPr>
                <w:rFonts w:ascii="Verdana" w:hAnsi="Verdana" w:cs="Arial"/>
                <w:b/>
                <w:sz w:val="24"/>
                <w:szCs w:val="24"/>
              </w:rPr>
            </w:pPr>
            <w:r w:rsidRPr="00E304BD">
              <w:rPr>
                <w:rFonts w:ascii="Verdana" w:hAnsi="Verdana" w:cs="Arial"/>
                <w:b/>
                <w:sz w:val="24"/>
                <w:szCs w:val="24"/>
              </w:rPr>
              <w:t>Approval</w:t>
            </w:r>
          </w:p>
        </w:tc>
      </w:tr>
      <w:tr w:rsidR="00762BBE" w:rsidRPr="00E304BD" w14:paraId="6D29040F" w14:textId="77777777" w:rsidTr="35E3997C">
        <w:trPr>
          <w:trHeight w:val="96"/>
        </w:trPr>
        <w:tc>
          <w:tcPr>
            <w:tcW w:w="2547" w:type="dxa"/>
            <w:vMerge/>
          </w:tcPr>
          <w:p w14:paraId="6D29040A" w14:textId="77777777" w:rsidR="00762BBE" w:rsidRPr="00E304BD"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E304BD" w:rsidRDefault="00762BBE" w:rsidP="00762BBE">
                <w:pPr>
                  <w:ind w:right="96"/>
                  <w:jc w:val="center"/>
                  <w:rPr>
                    <w:rFonts w:ascii="Verdana" w:hAnsi="Verdana" w:cs="Arial"/>
                    <w:sz w:val="24"/>
                    <w:szCs w:val="24"/>
                  </w:rPr>
                </w:pPr>
                <w:r w:rsidRPr="00E304B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E304BD" w:rsidRDefault="00762BBE" w:rsidP="00762BBE">
                <w:pPr>
                  <w:ind w:right="96"/>
                  <w:jc w:val="center"/>
                  <w:rPr>
                    <w:rFonts w:ascii="Verdana" w:hAnsi="Verdana" w:cs="Arial"/>
                    <w:sz w:val="24"/>
                    <w:szCs w:val="24"/>
                  </w:rPr>
                </w:pPr>
                <w:r w:rsidRPr="00E304B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E304BD" w:rsidRDefault="00762BBE" w:rsidP="00762BBE">
                <w:pPr>
                  <w:ind w:right="96"/>
                  <w:jc w:val="center"/>
                  <w:rPr>
                    <w:rFonts w:ascii="Verdana" w:hAnsi="Verdana" w:cs="Arial"/>
                    <w:sz w:val="24"/>
                    <w:szCs w:val="24"/>
                  </w:rPr>
                </w:pPr>
                <w:r w:rsidRPr="00E304B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73DC3128" w:rsidR="00762BBE" w:rsidRPr="00E304BD" w:rsidRDefault="005F3FC3" w:rsidP="00762BBE">
                <w:pPr>
                  <w:ind w:right="96"/>
                  <w:jc w:val="center"/>
                  <w:rPr>
                    <w:rFonts w:ascii="Verdana" w:hAnsi="Verdana" w:cs="Arial"/>
                    <w:sz w:val="24"/>
                    <w:szCs w:val="24"/>
                  </w:rPr>
                </w:pPr>
                <w:r w:rsidRPr="00E304BD">
                  <w:rPr>
                    <w:rFonts w:ascii="MS Gothic" w:eastAsia="MS Gothic" w:hAnsi="MS Gothic" w:cs="Arial" w:hint="eastAsia"/>
                    <w:sz w:val="24"/>
                    <w:szCs w:val="24"/>
                  </w:rPr>
                  <w:t>☒</w:t>
                </w:r>
              </w:p>
            </w:tc>
          </w:sdtContent>
        </w:sdt>
      </w:tr>
      <w:tr w:rsidR="00762BBE" w:rsidRPr="00E304BD" w14:paraId="6D290418" w14:textId="77777777" w:rsidTr="35E3997C">
        <w:tc>
          <w:tcPr>
            <w:tcW w:w="2547" w:type="dxa"/>
          </w:tcPr>
          <w:p w14:paraId="6D290410" w14:textId="77777777" w:rsidR="00762BBE" w:rsidRPr="00E304BD" w:rsidRDefault="00762BBE" w:rsidP="00762BBE">
            <w:pPr>
              <w:rPr>
                <w:rFonts w:ascii="Verdana" w:hAnsi="Verdana" w:cs="Arial"/>
                <w:b/>
                <w:sz w:val="24"/>
                <w:szCs w:val="24"/>
              </w:rPr>
            </w:pPr>
            <w:r w:rsidRPr="00E304BD">
              <w:rPr>
                <w:rFonts w:ascii="Verdana" w:hAnsi="Verdana" w:cs="Arial"/>
                <w:b/>
                <w:sz w:val="24"/>
                <w:szCs w:val="24"/>
              </w:rPr>
              <w:t>Recommendations</w:t>
            </w:r>
          </w:p>
          <w:p w14:paraId="6D290411" w14:textId="77777777" w:rsidR="00762BBE" w:rsidRPr="00E304BD" w:rsidRDefault="00762BBE" w:rsidP="00762BBE">
            <w:pPr>
              <w:rPr>
                <w:rFonts w:ascii="Verdana" w:hAnsi="Verdana" w:cs="Arial"/>
                <w:b/>
                <w:sz w:val="24"/>
                <w:szCs w:val="24"/>
              </w:rPr>
            </w:pPr>
          </w:p>
        </w:tc>
        <w:tc>
          <w:tcPr>
            <w:tcW w:w="6469" w:type="dxa"/>
            <w:gridSpan w:val="6"/>
          </w:tcPr>
          <w:p w14:paraId="6D290412" w14:textId="446E32F8" w:rsidR="00653AEC" w:rsidRPr="00E304BD" w:rsidRDefault="00653AEC" w:rsidP="00653AEC">
            <w:pPr>
              <w:ind w:right="96"/>
              <w:rPr>
                <w:rFonts w:ascii="Verdana" w:hAnsi="Verdana" w:cs="Arial"/>
                <w:sz w:val="24"/>
                <w:szCs w:val="24"/>
              </w:rPr>
            </w:pPr>
            <w:r w:rsidRPr="00E304BD">
              <w:rPr>
                <w:rFonts w:ascii="Verdana" w:hAnsi="Verdana" w:cs="Arial"/>
                <w:sz w:val="24"/>
                <w:szCs w:val="24"/>
              </w:rPr>
              <w:t>Members are asked to:</w:t>
            </w:r>
          </w:p>
          <w:p w14:paraId="119CB97F" w14:textId="38027574" w:rsidR="00762BBE" w:rsidRPr="00E304BD" w:rsidRDefault="00E6653E" w:rsidP="00644C93">
            <w:pPr>
              <w:pStyle w:val="ListParagraph"/>
              <w:numPr>
                <w:ilvl w:val="0"/>
                <w:numId w:val="5"/>
              </w:numPr>
              <w:ind w:right="96"/>
              <w:rPr>
                <w:rFonts w:ascii="Verdana" w:hAnsi="Verdana" w:cs="Arial"/>
                <w:sz w:val="24"/>
                <w:szCs w:val="24"/>
              </w:rPr>
            </w:pPr>
            <w:r w:rsidRPr="00E304BD">
              <w:rPr>
                <w:rFonts w:ascii="Verdana" w:hAnsi="Verdana" w:cs="Arial"/>
                <w:b/>
                <w:bCs/>
                <w:sz w:val="24"/>
                <w:szCs w:val="24"/>
              </w:rPr>
              <w:t>A</w:t>
            </w:r>
            <w:r w:rsidR="01060314" w:rsidRPr="00E304BD">
              <w:rPr>
                <w:rFonts w:ascii="Verdana" w:hAnsi="Verdana" w:cs="Arial"/>
                <w:b/>
                <w:bCs/>
                <w:sz w:val="24"/>
                <w:szCs w:val="24"/>
              </w:rPr>
              <w:t>PPROVE</w:t>
            </w:r>
            <w:r w:rsidRPr="00E304BD">
              <w:rPr>
                <w:rFonts w:ascii="Verdana" w:hAnsi="Verdana" w:cs="Arial"/>
                <w:b/>
                <w:bCs/>
                <w:sz w:val="24"/>
                <w:szCs w:val="24"/>
              </w:rPr>
              <w:t xml:space="preserve"> </w:t>
            </w:r>
            <w:r w:rsidRPr="00E304BD">
              <w:rPr>
                <w:rFonts w:ascii="Verdana" w:hAnsi="Verdana" w:cs="Arial"/>
                <w:sz w:val="24"/>
                <w:szCs w:val="24"/>
              </w:rPr>
              <w:t xml:space="preserve">the </w:t>
            </w:r>
            <w:r w:rsidR="0034460A" w:rsidRPr="00E304BD">
              <w:rPr>
                <w:rFonts w:ascii="Verdana" w:hAnsi="Verdana" w:cs="Arial"/>
                <w:sz w:val="24"/>
                <w:szCs w:val="24"/>
              </w:rPr>
              <w:t>following:</w:t>
            </w:r>
          </w:p>
          <w:p w14:paraId="3C584384" w14:textId="674E6EC9" w:rsidR="00CB03E2" w:rsidRPr="00E304BD" w:rsidRDefault="00CB03E2" w:rsidP="35E3997C">
            <w:pPr>
              <w:pStyle w:val="ListParagraph"/>
              <w:numPr>
                <w:ilvl w:val="0"/>
                <w:numId w:val="3"/>
              </w:numPr>
              <w:rPr>
                <w:rFonts w:ascii="Verdana" w:hAnsi="Verdana" w:cs="Arial"/>
                <w:sz w:val="24"/>
                <w:szCs w:val="24"/>
              </w:rPr>
            </w:pPr>
            <w:r w:rsidRPr="00E304BD">
              <w:rPr>
                <w:rFonts w:ascii="Verdana" w:hAnsi="Verdana" w:cs="Arial"/>
                <w:sz w:val="24"/>
                <w:szCs w:val="24"/>
              </w:rPr>
              <w:t>£26,062</w:t>
            </w:r>
            <w:r w:rsidR="00844A4F" w:rsidRPr="00E304BD">
              <w:rPr>
                <w:rFonts w:ascii="Verdana" w:hAnsi="Verdana" w:cs="Arial"/>
                <w:sz w:val="24"/>
                <w:szCs w:val="24"/>
              </w:rPr>
              <w:t xml:space="preserve"> </w:t>
            </w:r>
            <w:r w:rsidR="00C64036" w:rsidRPr="00E304BD">
              <w:rPr>
                <w:rFonts w:ascii="Verdana" w:hAnsi="Verdana" w:cs="Arial"/>
                <w:sz w:val="24"/>
                <w:szCs w:val="24"/>
              </w:rPr>
              <w:t xml:space="preserve">of charitable funding </w:t>
            </w:r>
            <w:r w:rsidR="00844A4F" w:rsidRPr="00E304BD">
              <w:rPr>
                <w:rFonts w:ascii="Verdana" w:hAnsi="Verdana" w:cs="Arial"/>
                <w:sz w:val="24"/>
                <w:szCs w:val="24"/>
              </w:rPr>
              <w:t xml:space="preserve">per year </w:t>
            </w:r>
            <w:r w:rsidR="00C64036" w:rsidRPr="00E304BD">
              <w:rPr>
                <w:rFonts w:ascii="Verdana" w:hAnsi="Verdana" w:cs="Arial"/>
                <w:sz w:val="24"/>
                <w:szCs w:val="24"/>
              </w:rPr>
              <w:t>(</w:t>
            </w:r>
            <w:r w:rsidR="00844A4F" w:rsidRPr="00E304BD">
              <w:rPr>
                <w:rFonts w:ascii="Verdana" w:hAnsi="Verdana" w:cs="Arial"/>
                <w:sz w:val="24"/>
                <w:szCs w:val="24"/>
              </w:rPr>
              <w:t>for no more than two years</w:t>
            </w:r>
            <w:r w:rsidR="00C64036" w:rsidRPr="00E304BD">
              <w:rPr>
                <w:rFonts w:ascii="Verdana" w:hAnsi="Verdana" w:cs="Arial"/>
                <w:sz w:val="24"/>
                <w:szCs w:val="24"/>
              </w:rPr>
              <w:t>)</w:t>
            </w:r>
            <w:r w:rsidRPr="00E304BD">
              <w:rPr>
                <w:rFonts w:ascii="Verdana" w:hAnsi="Verdana" w:cs="Arial"/>
                <w:sz w:val="24"/>
                <w:szCs w:val="24"/>
              </w:rPr>
              <w:t xml:space="preserve"> to support a jointly funded pilot Welfare Service</w:t>
            </w:r>
          </w:p>
          <w:p w14:paraId="5B2316B7" w14:textId="77777777" w:rsidR="00CB03E2" w:rsidRPr="00E304BD" w:rsidRDefault="00CB03E2" w:rsidP="00C64036">
            <w:pPr>
              <w:rPr>
                <w:rFonts w:ascii="Verdana" w:hAnsi="Verdana" w:cs="Arial"/>
                <w:sz w:val="24"/>
                <w:szCs w:val="24"/>
              </w:rPr>
            </w:pPr>
          </w:p>
          <w:p w14:paraId="064D8E55" w14:textId="74B793B7" w:rsidR="000B7FE1" w:rsidRPr="00E304BD" w:rsidRDefault="00E7618B" w:rsidP="35E3997C">
            <w:pPr>
              <w:pStyle w:val="ListParagraph"/>
              <w:numPr>
                <w:ilvl w:val="0"/>
                <w:numId w:val="2"/>
              </w:numPr>
              <w:rPr>
                <w:rFonts w:ascii="Verdana" w:hAnsi="Verdana" w:cs="Arial"/>
                <w:sz w:val="24"/>
                <w:szCs w:val="24"/>
              </w:rPr>
            </w:pPr>
            <w:r w:rsidRPr="00E304BD">
              <w:rPr>
                <w:rFonts w:ascii="Verdana" w:hAnsi="Verdana" w:cs="Arial"/>
                <w:sz w:val="24"/>
                <w:szCs w:val="24"/>
              </w:rPr>
              <w:t xml:space="preserve">The development of a clear exit strategy by the </w:t>
            </w:r>
            <w:r w:rsidR="008D2EB3" w:rsidRPr="00E304BD">
              <w:rPr>
                <w:rFonts w:ascii="Verdana" w:hAnsi="Verdana" w:cs="Arial"/>
                <w:sz w:val="24"/>
                <w:szCs w:val="24"/>
              </w:rPr>
              <w:t xml:space="preserve">Welfare Service which would either see it being funded </w:t>
            </w:r>
            <w:r w:rsidR="000B7FE1" w:rsidRPr="00E304BD">
              <w:rPr>
                <w:rFonts w:ascii="Verdana" w:hAnsi="Verdana" w:cs="Arial"/>
                <w:sz w:val="24"/>
                <w:szCs w:val="24"/>
              </w:rPr>
              <w:t>via other means or secur</w:t>
            </w:r>
            <w:r w:rsidR="00423FED" w:rsidRPr="00E304BD">
              <w:rPr>
                <w:rFonts w:ascii="Verdana" w:hAnsi="Verdana" w:cs="Arial"/>
                <w:sz w:val="24"/>
                <w:szCs w:val="24"/>
              </w:rPr>
              <w:t>ing</w:t>
            </w:r>
            <w:r w:rsidR="000B7FE1" w:rsidRPr="00E304BD">
              <w:rPr>
                <w:rFonts w:ascii="Verdana" w:hAnsi="Verdana" w:cs="Arial"/>
                <w:sz w:val="24"/>
                <w:szCs w:val="24"/>
              </w:rPr>
              <w:t xml:space="preserve"> </w:t>
            </w:r>
            <w:r w:rsidR="00471948" w:rsidRPr="00E304BD">
              <w:rPr>
                <w:rFonts w:ascii="Verdana" w:hAnsi="Verdana" w:cs="Arial"/>
                <w:sz w:val="24"/>
                <w:szCs w:val="24"/>
              </w:rPr>
              <w:t>its</w:t>
            </w:r>
            <w:r w:rsidR="000B7FE1" w:rsidRPr="00E304BD">
              <w:rPr>
                <w:rFonts w:ascii="Verdana" w:hAnsi="Verdana" w:cs="Arial"/>
                <w:sz w:val="24"/>
                <w:szCs w:val="24"/>
              </w:rPr>
              <w:t xml:space="preserve"> orderly closure by the end of year two.</w:t>
            </w:r>
          </w:p>
          <w:p w14:paraId="685A144A" w14:textId="77777777" w:rsidR="000B7FE1" w:rsidRPr="00E304BD" w:rsidRDefault="000B7FE1" w:rsidP="000B7FE1">
            <w:pPr>
              <w:pStyle w:val="ListParagraph"/>
              <w:rPr>
                <w:rFonts w:ascii="Verdana" w:hAnsi="Verdana" w:cs="Arial"/>
                <w:sz w:val="24"/>
                <w:szCs w:val="24"/>
              </w:rPr>
            </w:pPr>
          </w:p>
          <w:p w14:paraId="2123042F" w14:textId="4ED8275A" w:rsidR="00CB03E2" w:rsidRPr="00E304BD" w:rsidRDefault="00423FED" w:rsidP="35E3997C">
            <w:pPr>
              <w:pStyle w:val="ListParagraph"/>
              <w:numPr>
                <w:ilvl w:val="0"/>
                <w:numId w:val="1"/>
              </w:numPr>
              <w:rPr>
                <w:rFonts w:ascii="Verdana" w:hAnsi="Verdana" w:cs="Arial"/>
                <w:sz w:val="24"/>
                <w:szCs w:val="24"/>
              </w:rPr>
            </w:pPr>
            <w:r w:rsidRPr="00E304BD">
              <w:rPr>
                <w:rFonts w:ascii="Verdana" w:hAnsi="Verdana" w:cs="Arial"/>
                <w:sz w:val="24"/>
                <w:szCs w:val="24"/>
              </w:rPr>
              <w:t>The fact that charitable funds will not be used beyond the second year in any circumstances.</w:t>
            </w:r>
            <w:r w:rsidR="00E7618B" w:rsidRPr="00E304BD">
              <w:rPr>
                <w:rFonts w:ascii="Verdana" w:hAnsi="Verdana" w:cs="Arial"/>
                <w:sz w:val="24"/>
                <w:szCs w:val="24"/>
              </w:rPr>
              <w:t xml:space="preserve"> </w:t>
            </w:r>
          </w:p>
          <w:p w14:paraId="6D290417" w14:textId="26305979" w:rsidR="005F3FC3" w:rsidRPr="00E304BD" w:rsidRDefault="005F3FC3" w:rsidP="00CB03E2">
            <w:pPr>
              <w:pStyle w:val="ListParagraph"/>
              <w:rPr>
                <w:rFonts w:ascii="Verdana" w:hAnsi="Verdana" w:cs="Arial"/>
                <w:sz w:val="24"/>
                <w:szCs w:val="24"/>
              </w:rPr>
            </w:pPr>
          </w:p>
        </w:tc>
      </w:tr>
    </w:tbl>
    <w:p w14:paraId="7AF28322" w14:textId="77777777" w:rsidR="00E304BD" w:rsidRPr="00E304BD" w:rsidRDefault="00E304BD" w:rsidP="35E3997C">
      <w:pPr>
        <w:spacing w:after="0" w:line="240" w:lineRule="auto"/>
        <w:rPr>
          <w:rFonts w:ascii="Verdana" w:hAnsi="Verdana" w:cs="Arial"/>
          <w:b/>
          <w:bCs/>
          <w:sz w:val="24"/>
          <w:szCs w:val="24"/>
        </w:rPr>
      </w:pPr>
    </w:p>
    <w:p w14:paraId="32C7245F" w14:textId="181B468A" w:rsidR="150C6CF6" w:rsidRPr="00E304BD" w:rsidRDefault="150C6CF6" w:rsidP="35E3997C">
      <w:pPr>
        <w:jc w:val="center"/>
        <w:rPr>
          <w:rFonts w:ascii="Verdana" w:hAnsi="Verdana" w:cs="Arial"/>
          <w:b/>
          <w:bCs/>
          <w:sz w:val="24"/>
          <w:szCs w:val="24"/>
        </w:rPr>
      </w:pPr>
      <w:r w:rsidRPr="00E304BD">
        <w:rPr>
          <w:rFonts w:ascii="Verdana" w:hAnsi="Verdana" w:cs="Arial"/>
          <w:b/>
          <w:bCs/>
          <w:sz w:val="24"/>
          <w:szCs w:val="24"/>
        </w:rPr>
        <w:t>Defence Medical Welfare Service (DMWS) matching funding grant</w:t>
      </w:r>
    </w:p>
    <w:p w14:paraId="3A66C6F2" w14:textId="5DE0FB72" w:rsidR="35E3997C" w:rsidRPr="00E304BD" w:rsidRDefault="35E3997C" w:rsidP="35E3997C">
      <w:pPr>
        <w:spacing w:after="0" w:line="240" w:lineRule="auto"/>
        <w:rPr>
          <w:rFonts w:ascii="Verdana" w:hAnsi="Verdana" w:cs="Arial"/>
          <w:b/>
          <w:bCs/>
          <w:sz w:val="24"/>
          <w:szCs w:val="24"/>
        </w:rPr>
      </w:pPr>
    </w:p>
    <w:p w14:paraId="15083F19" w14:textId="1075EC3E" w:rsidR="35E3997C" w:rsidRPr="00E304BD" w:rsidRDefault="35E3997C" w:rsidP="35E3997C">
      <w:pPr>
        <w:spacing w:after="0" w:line="240" w:lineRule="auto"/>
        <w:rPr>
          <w:rFonts w:ascii="Verdana" w:hAnsi="Verdana" w:cs="Arial"/>
          <w:b/>
          <w:bCs/>
          <w:sz w:val="24"/>
          <w:szCs w:val="24"/>
        </w:rPr>
      </w:pPr>
    </w:p>
    <w:p w14:paraId="6D29041C" w14:textId="77777777" w:rsidR="00653AEC" w:rsidRPr="00E304BD" w:rsidRDefault="00653AEC" w:rsidP="00653AEC">
      <w:pPr>
        <w:pStyle w:val="ListParagraph"/>
        <w:numPr>
          <w:ilvl w:val="0"/>
          <w:numId w:val="4"/>
        </w:numPr>
        <w:spacing w:after="0" w:line="240" w:lineRule="auto"/>
        <w:rPr>
          <w:rFonts w:ascii="Verdana" w:hAnsi="Verdana" w:cs="Arial"/>
          <w:b/>
          <w:sz w:val="24"/>
          <w:szCs w:val="24"/>
        </w:rPr>
      </w:pPr>
      <w:r w:rsidRPr="00E304BD">
        <w:rPr>
          <w:rFonts w:ascii="Verdana" w:hAnsi="Verdana" w:cs="Arial"/>
          <w:b/>
          <w:sz w:val="24"/>
          <w:szCs w:val="24"/>
        </w:rPr>
        <w:t>INTRODUCTION</w:t>
      </w:r>
    </w:p>
    <w:p w14:paraId="1F31B5FF" w14:textId="77777777" w:rsidR="005F3FC3" w:rsidRPr="00E304BD" w:rsidRDefault="005F3FC3" w:rsidP="00E6653E">
      <w:pPr>
        <w:spacing w:after="0" w:line="240" w:lineRule="auto"/>
        <w:ind w:left="360"/>
        <w:rPr>
          <w:rFonts w:ascii="Verdana" w:hAnsi="Verdana" w:cs="Arial"/>
          <w:sz w:val="24"/>
          <w:szCs w:val="24"/>
        </w:rPr>
      </w:pPr>
    </w:p>
    <w:p w14:paraId="781D0A54" w14:textId="77777777" w:rsidR="00C351D1" w:rsidRPr="00E304BD" w:rsidRDefault="00C351D1" w:rsidP="00C351D1">
      <w:pPr>
        <w:spacing w:after="0" w:line="240" w:lineRule="auto"/>
        <w:rPr>
          <w:rFonts w:ascii="Verdana" w:hAnsi="Verdana" w:cs="Arial"/>
          <w:bCs/>
          <w:sz w:val="24"/>
          <w:szCs w:val="24"/>
        </w:rPr>
      </w:pPr>
      <w:r w:rsidRPr="00E304BD">
        <w:rPr>
          <w:rFonts w:ascii="Verdana" w:hAnsi="Verdana" w:cs="Arial"/>
          <w:bCs/>
          <w:sz w:val="24"/>
          <w:szCs w:val="24"/>
        </w:rPr>
        <w:t>Swansea Bay University Health Board serves a significant Armed Forces Community population. According to the 2021 Census, approximately 8,074 veterans live within Swansea, representing 4.1% of the adult population (around 1 in 22 people).</w:t>
      </w:r>
    </w:p>
    <w:p w14:paraId="0D2236D9" w14:textId="77777777" w:rsidR="00C351D1" w:rsidRPr="00E304BD" w:rsidRDefault="00C351D1" w:rsidP="00C351D1">
      <w:pPr>
        <w:spacing w:after="0" w:line="240" w:lineRule="auto"/>
        <w:rPr>
          <w:rFonts w:ascii="Verdana" w:hAnsi="Verdana" w:cs="Arial"/>
          <w:bCs/>
          <w:sz w:val="24"/>
          <w:szCs w:val="24"/>
        </w:rPr>
      </w:pPr>
    </w:p>
    <w:p w14:paraId="749EDFE5" w14:textId="1868171D" w:rsidR="00C351D1" w:rsidRPr="00E304BD" w:rsidRDefault="00C351D1" w:rsidP="00C351D1">
      <w:pPr>
        <w:spacing w:after="0" w:line="240" w:lineRule="auto"/>
        <w:rPr>
          <w:rFonts w:ascii="Verdana" w:hAnsi="Verdana" w:cs="Arial"/>
          <w:bCs/>
          <w:sz w:val="24"/>
          <w:szCs w:val="24"/>
        </w:rPr>
      </w:pPr>
      <w:r w:rsidRPr="00E304BD">
        <w:rPr>
          <w:rFonts w:ascii="Verdana" w:hAnsi="Verdana" w:cs="Arial"/>
          <w:bCs/>
          <w:sz w:val="24"/>
          <w:szCs w:val="24"/>
        </w:rPr>
        <w:t>Despite this, there is currently no dedicated, embedded welfare provision tailored to veterans and their families within the Health Board</w:t>
      </w:r>
      <w:r w:rsidR="00471948" w:rsidRPr="00E304BD">
        <w:rPr>
          <w:rFonts w:ascii="Verdana" w:hAnsi="Verdana" w:cs="Arial"/>
          <w:bCs/>
          <w:sz w:val="24"/>
          <w:szCs w:val="24"/>
        </w:rPr>
        <w:t xml:space="preserve"> despite</w:t>
      </w:r>
      <w:r w:rsidR="006B6D86" w:rsidRPr="00E304BD">
        <w:rPr>
          <w:rFonts w:ascii="Verdana" w:hAnsi="Verdana" w:cs="Arial"/>
          <w:bCs/>
          <w:sz w:val="24"/>
          <w:szCs w:val="24"/>
        </w:rPr>
        <w:t xml:space="preserve"> what are often,</w:t>
      </w:r>
      <w:r w:rsidR="00471948" w:rsidRPr="00E304BD">
        <w:rPr>
          <w:rFonts w:ascii="Verdana" w:hAnsi="Verdana" w:cs="Arial"/>
          <w:bCs/>
          <w:sz w:val="24"/>
          <w:szCs w:val="24"/>
        </w:rPr>
        <w:t xml:space="preserve"> additional needs</w:t>
      </w:r>
      <w:r w:rsidRPr="00E304BD">
        <w:rPr>
          <w:rFonts w:ascii="Verdana" w:hAnsi="Verdana" w:cs="Arial"/>
          <w:bCs/>
          <w:sz w:val="24"/>
          <w:szCs w:val="24"/>
        </w:rPr>
        <w:t>.</w:t>
      </w:r>
    </w:p>
    <w:p w14:paraId="0E0055D2" w14:textId="77777777" w:rsidR="00C351D1" w:rsidRPr="00E304BD" w:rsidRDefault="00C351D1" w:rsidP="00C351D1">
      <w:pPr>
        <w:spacing w:after="0" w:line="240" w:lineRule="auto"/>
        <w:rPr>
          <w:rFonts w:ascii="Verdana" w:hAnsi="Verdana" w:cs="Arial"/>
          <w:bCs/>
          <w:sz w:val="24"/>
          <w:szCs w:val="24"/>
        </w:rPr>
      </w:pPr>
    </w:p>
    <w:p w14:paraId="3DE9160E" w14:textId="77777777" w:rsidR="00C351D1" w:rsidRPr="00E304BD" w:rsidRDefault="00C351D1" w:rsidP="00C351D1">
      <w:pPr>
        <w:spacing w:after="0" w:line="240" w:lineRule="auto"/>
        <w:rPr>
          <w:rFonts w:ascii="Verdana" w:hAnsi="Verdana" w:cs="Arial"/>
          <w:bCs/>
          <w:sz w:val="24"/>
          <w:szCs w:val="24"/>
        </w:rPr>
      </w:pPr>
      <w:r w:rsidRPr="00E304BD">
        <w:rPr>
          <w:rFonts w:ascii="Verdana" w:hAnsi="Verdana" w:cs="Arial"/>
          <w:bCs/>
          <w:sz w:val="24"/>
          <w:szCs w:val="24"/>
        </w:rPr>
        <w:t>This gap results in:</w:t>
      </w:r>
    </w:p>
    <w:p w14:paraId="31FFFCD7" w14:textId="77777777" w:rsidR="00C351D1" w:rsidRPr="00E304BD" w:rsidRDefault="00C351D1" w:rsidP="00C351D1">
      <w:pPr>
        <w:spacing w:after="0" w:line="240" w:lineRule="auto"/>
        <w:rPr>
          <w:rFonts w:ascii="Verdana" w:hAnsi="Verdana" w:cs="Arial"/>
          <w:bCs/>
          <w:sz w:val="24"/>
          <w:szCs w:val="24"/>
        </w:rPr>
      </w:pPr>
    </w:p>
    <w:p w14:paraId="44939135" w14:textId="77777777" w:rsidR="00C351D1" w:rsidRPr="00E304BD" w:rsidRDefault="00C351D1" w:rsidP="00644C93">
      <w:pPr>
        <w:pStyle w:val="ListParagraph"/>
        <w:numPr>
          <w:ilvl w:val="0"/>
          <w:numId w:val="24"/>
        </w:numPr>
        <w:spacing w:after="0" w:line="240" w:lineRule="auto"/>
        <w:rPr>
          <w:rFonts w:ascii="Verdana" w:hAnsi="Verdana" w:cs="Arial"/>
          <w:bCs/>
          <w:sz w:val="24"/>
          <w:szCs w:val="24"/>
        </w:rPr>
      </w:pPr>
      <w:r w:rsidRPr="00E304BD">
        <w:rPr>
          <w:rFonts w:ascii="Verdana" w:hAnsi="Verdana" w:cs="Arial"/>
          <w:bCs/>
          <w:sz w:val="24"/>
          <w:szCs w:val="24"/>
        </w:rPr>
        <w:t>Veterans struggling to navigate civilian healthcare systems</w:t>
      </w:r>
    </w:p>
    <w:p w14:paraId="6C367492" w14:textId="77777777" w:rsidR="00C351D1" w:rsidRPr="00E304BD" w:rsidRDefault="00C351D1" w:rsidP="00644C93">
      <w:pPr>
        <w:pStyle w:val="ListParagraph"/>
        <w:numPr>
          <w:ilvl w:val="0"/>
          <w:numId w:val="24"/>
        </w:numPr>
        <w:spacing w:after="0" w:line="240" w:lineRule="auto"/>
        <w:rPr>
          <w:rFonts w:ascii="Verdana" w:hAnsi="Verdana" w:cs="Arial"/>
          <w:bCs/>
          <w:sz w:val="24"/>
          <w:szCs w:val="24"/>
        </w:rPr>
      </w:pPr>
      <w:r w:rsidRPr="00E304BD">
        <w:rPr>
          <w:rFonts w:ascii="Verdana" w:hAnsi="Verdana" w:cs="Arial"/>
          <w:bCs/>
          <w:sz w:val="24"/>
          <w:szCs w:val="24"/>
        </w:rPr>
        <w:t>Unmet non-clinical needs (housing, finances, social isolation, mental health)</w:t>
      </w:r>
    </w:p>
    <w:p w14:paraId="0022E879" w14:textId="77777777" w:rsidR="00C351D1" w:rsidRPr="00E304BD" w:rsidRDefault="00C351D1" w:rsidP="00644C93">
      <w:pPr>
        <w:pStyle w:val="ListParagraph"/>
        <w:numPr>
          <w:ilvl w:val="0"/>
          <w:numId w:val="24"/>
        </w:numPr>
        <w:spacing w:after="0" w:line="240" w:lineRule="auto"/>
        <w:rPr>
          <w:rFonts w:ascii="Verdana" w:hAnsi="Verdana" w:cs="Arial"/>
          <w:bCs/>
          <w:sz w:val="24"/>
          <w:szCs w:val="24"/>
        </w:rPr>
      </w:pPr>
      <w:r w:rsidRPr="00E304BD">
        <w:rPr>
          <w:rFonts w:ascii="Verdana" w:hAnsi="Verdana" w:cs="Arial"/>
          <w:bCs/>
          <w:sz w:val="24"/>
          <w:szCs w:val="24"/>
        </w:rPr>
        <w:t>Increased risk of delayed discharge and avoidable readmission</w:t>
      </w:r>
    </w:p>
    <w:p w14:paraId="563D1EEE" w14:textId="77777777" w:rsidR="00C351D1" w:rsidRPr="00E304BD" w:rsidRDefault="00C351D1" w:rsidP="00644C93">
      <w:pPr>
        <w:pStyle w:val="ListParagraph"/>
        <w:numPr>
          <w:ilvl w:val="0"/>
          <w:numId w:val="24"/>
        </w:numPr>
        <w:spacing w:after="0" w:line="240" w:lineRule="auto"/>
        <w:rPr>
          <w:rFonts w:ascii="Verdana" w:hAnsi="Verdana" w:cs="Arial"/>
          <w:bCs/>
          <w:sz w:val="24"/>
          <w:szCs w:val="24"/>
        </w:rPr>
      </w:pPr>
      <w:r w:rsidRPr="00E304BD">
        <w:rPr>
          <w:rFonts w:ascii="Verdana" w:hAnsi="Verdana" w:cs="Arial"/>
          <w:bCs/>
          <w:sz w:val="24"/>
          <w:szCs w:val="24"/>
        </w:rPr>
        <w:t>Additional pressure on clinical teams</w:t>
      </w:r>
    </w:p>
    <w:p w14:paraId="01D87A6A" w14:textId="77777777" w:rsidR="00C351D1" w:rsidRPr="00E304BD" w:rsidRDefault="00C351D1" w:rsidP="00C351D1">
      <w:pPr>
        <w:spacing w:after="0" w:line="240" w:lineRule="auto"/>
        <w:rPr>
          <w:rFonts w:ascii="Verdana" w:hAnsi="Verdana" w:cs="Arial"/>
          <w:bCs/>
          <w:sz w:val="24"/>
          <w:szCs w:val="24"/>
        </w:rPr>
      </w:pPr>
    </w:p>
    <w:p w14:paraId="7F02E86F" w14:textId="6E167028" w:rsidR="00047128" w:rsidRPr="00E304BD" w:rsidRDefault="00C351D1" w:rsidP="00C351D1">
      <w:pPr>
        <w:spacing w:after="0" w:line="240" w:lineRule="auto"/>
        <w:rPr>
          <w:rFonts w:ascii="Verdana" w:hAnsi="Verdana" w:cs="Arial"/>
          <w:bCs/>
          <w:sz w:val="24"/>
          <w:szCs w:val="24"/>
        </w:rPr>
      </w:pPr>
      <w:r w:rsidRPr="00E304BD">
        <w:rPr>
          <w:rFonts w:ascii="Verdana" w:hAnsi="Verdana" w:cs="Arial"/>
          <w:bCs/>
          <w:sz w:val="24"/>
          <w:szCs w:val="24"/>
        </w:rPr>
        <w:t>This proposal directly addresses this inequity in service provision</w:t>
      </w:r>
      <w:r w:rsidR="00CA78A6" w:rsidRPr="00E304BD">
        <w:rPr>
          <w:rFonts w:ascii="Verdana" w:hAnsi="Verdana" w:cs="Arial"/>
          <w:bCs/>
          <w:sz w:val="24"/>
          <w:szCs w:val="24"/>
        </w:rPr>
        <w:t xml:space="preserve"> and mirrors that already in place in other HBs across Wales</w:t>
      </w:r>
      <w:r w:rsidRPr="00E304BD">
        <w:rPr>
          <w:rFonts w:ascii="Verdana" w:hAnsi="Verdana" w:cs="Arial"/>
          <w:bCs/>
          <w:sz w:val="24"/>
          <w:szCs w:val="24"/>
        </w:rPr>
        <w:t>.</w:t>
      </w:r>
    </w:p>
    <w:p w14:paraId="33E99C73" w14:textId="77777777" w:rsidR="005E44FC" w:rsidRPr="00E304BD" w:rsidRDefault="005E44FC" w:rsidP="005E44FC">
      <w:pPr>
        <w:spacing w:after="0" w:line="240" w:lineRule="auto"/>
        <w:rPr>
          <w:rFonts w:ascii="Verdana" w:hAnsi="Verdana" w:cs="Arial"/>
          <w:b/>
          <w:sz w:val="24"/>
          <w:szCs w:val="24"/>
        </w:rPr>
      </w:pPr>
    </w:p>
    <w:p w14:paraId="6D29041F" w14:textId="493C121D" w:rsidR="00653AEC" w:rsidRPr="00E304BD" w:rsidRDefault="00653AEC" w:rsidP="00653AEC">
      <w:pPr>
        <w:pStyle w:val="ListParagraph"/>
        <w:numPr>
          <w:ilvl w:val="0"/>
          <w:numId w:val="4"/>
        </w:numPr>
        <w:spacing w:after="0" w:line="240" w:lineRule="auto"/>
        <w:rPr>
          <w:rFonts w:ascii="Verdana" w:hAnsi="Verdana" w:cs="Arial"/>
          <w:b/>
          <w:sz w:val="24"/>
          <w:szCs w:val="24"/>
        </w:rPr>
      </w:pPr>
      <w:r w:rsidRPr="00E304BD">
        <w:rPr>
          <w:rFonts w:ascii="Verdana" w:hAnsi="Verdana" w:cs="Arial"/>
          <w:b/>
          <w:sz w:val="24"/>
          <w:szCs w:val="24"/>
        </w:rPr>
        <w:t>BACKGROUND</w:t>
      </w:r>
      <w:r w:rsidR="00985B80" w:rsidRPr="00E304BD">
        <w:rPr>
          <w:rFonts w:ascii="Verdana" w:hAnsi="Verdana" w:cs="Arial"/>
          <w:b/>
          <w:sz w:val="24"/>
          <w:szCs w:val="24"/>
        </w:rPr>
        <w:t xml:space="preserve"> &amp; Opportunity</w:t>
      </w:r>
    </w:p>
    <w:p w14:paraId="487B379E" w14:textId="77777777" w:rsidR="005F3FC3" w:rsidRPr="00E304BD" w:rsidRDefault="005F3FC3" w:rsidP="00E6653E">
      <w:pPr>
        <w:spacing w:after="0" w:line="240" w:lineRule="auto"/>
        <w:ind w:left="360"/>
        <w:rPr>
          <w:rFonts w:ascii="Verdana" w:hAnsi="Verdana" w:cs="Arial"/>
          <w:bCs/>
          <w:sz w:val="24"/>
          <w:szCs w:val="24"/>
        </w:rPr>
      </w:pPr>
    </w:p>
    <w:p w14:paraId="171011C9" w14:textId="312B2581" w:rsidR="007D2AAC" w:rsidRPr="00E304BD" w:rsidRDefault="007D2AAC" w:rsidP="007D2AAC">
      <w:pPr>
        <w:spacing w:after="0" w:line="240" w:lineRule="auto"/>
        <w:rPr>
          <w:rFonts w:ascii="Verdana" w:hAnsi="Verdana" w:cs="Arial"/>
          <w:bCs/>
          <w:sz w:val="24"/>
          <w:szCs w:val="24"/>
        </w:rPr>
      </w:pPr>
      <w:r w:rsidRPr="00E304BD">
        <w:rPr>
          <w:rFonts w:ascii="Verdana" w:hAnsi="Verdana" w:cs="Arial"/>
          <w:bCs/>
          <w:sz w:val="24"/>
          <w:szCs w:val="24"/>
        </w:rPr>
        <w:t>The Defence Medical Welfare Service</w:t>
      </w:r>
      <w:r w:rsidR="006B6D86" w:rsidRPr="00E304BD">
        <w:rPr>
          <w:rFonts w:ascii="Verdana" w:hAnsi="Verdana" w:cs="Arial"/>
          <w:bCs/>
          <w:sz w:val="24"/>
          <w:szCs w:val="24"/>
        </w:rPr>
        <w:t xml:space="preserve"> (DMWS)</w:t>
      </w:r>
      <w:r w:rsidRPr="00E304BD">
        <w:rPr>
          <w:rFonts w:ascii="Verdana" w:hAnsi="Verdana" w:cs="Arial"/>
          <w:bCs/>
          <w:sz w:val="24"/>
          <w:szCs w:val="24"/>
        </w:rPr>
        <w:t xml:space="preserve"> is a UK-wide charity with over 80 years’ experience supporting the Armed Forces Community.</w:t>
      </w:r>
    </w:p>
    <w:p w14:paraId="5E870C88" w14:textId="77777777" w:rsidR="007D2AAC" w:rsidRPr="00E304BD" w:rsidRDefault="007D2AAC" w:rsidP="007D2AAC">
      <w:pPr>
        <w:spacing w:after="0" w:line="240" w:lineRule="auto"/>
        <w:rPr>
          <w:rFonts w:ascii="Verdana" w:hAnsi="Verdana" w:cs="Arial"/>
          <w:bCs/>
          <w:sz w:val="24"/>
          <w:szCs w:val="24"/>
        </w:rPr>
      </w:pPr>
    </w:p>
    <w:p w14:paraId="7DF8A64D" w14:textId="77777777" w:rsidR="007D2AAC" w:rsidRPr="00E304BD" w:rsidRDefault="007D2AAC" w:rsidP="007D2AAC">
      <w:pPr>
        <w:spacing w:after="0" w:line="240" w:lineRule="auto"/>
        <w:rPr>
          <w:rFonts w:ascii="Verdana" w:hAnsi="Verdana" w:cs="Arial"/>
          <w:bCs/>
          <w:sz w:val="24"/>
          <w:szCs w:val="24"/>
          <w:u w:val="single"/>
        </w:rPr>
      </w:pPr>
      <w:r w:rsidRPr="00E304BD">
        <w:rPr>
          <w:rFonts w:ascii="Verdana" w:hAnsi="Verdana" w:cs="Arial"/>
          <w:bCs/>
          <w:sz w:val="24"/>
          <w:szCs w:val="24"/>
          <w:u w:val="single"/>
        </w:rPr>
        <w:t>DMWS:</w:t>
      </w:r>
    </w:p>
    <w:p w14:paraId="4710E390" w14:textId="77777777" w:rsidR="007D2AAC" w:rsidRPr="00E304BD" w:rsidRDefault="007D2AAC" w:rsidP="007D2AAC">
      <w:pPr>
        <w:spacing w:after="0" w:line="240" w:lineRule="auto"/>
        <w:rPr>
          <w:rFonts w:ascii="Verdana" w:hAnsi="Verdana" w:cs="Arial"/>
          <w:bCs/>
          <w:sz w:val="24"/>
          <w:szCs w:val="24"/>
        </w:rPr>
      </w:pPr>
    </w:p>
    <w:p w14:paraId="6DF6F46F" w14:textId="77777777" w:rsidR="007D2AAC" w:rsidRPr="00E304BD" w:rsidRDefault="007D2AAC" w:rsidP="00644C93">
      <w:pPr>
        <w:pStyle w:val="ListParagraph"/>
        <w:numPr>
          <w:ilvl w:val="0"/>
          <w:numId w:val="25"/>
        </w:numPr>
        <w:spacing w:after="0" w:line="240" w:lineRule="auto"/>
        <w:rPr>
          <w:rFonts w:ascii="Verdana" w:hAnsi="Verdana" w:cs="Arial"/>
          <w:bCs/>
          <w:sz w:val="24"/>
          <w:szCs w:val="24"/>
        </w:rPr>
      </w:pPr>
      <w:r w:rsidRPr="00E304BD">
        <w:rPr>
          <w:rFonts w:ascii="Verdana" w:hAnsi="Verdana" w:cs="Arial"/>
          <w:bCs/>
          <w:sz w:val="24"/>
          <w:szCs w:val="24"/>
        </w:rPr>
        <w:t>Operates in 46+ NHS Trusts and Health Boards</w:t>
      </w:r>
    </w:p>
    <w:p w14:paraId="360C4075" w14:textId="77777777" w:rsidR="007D2AAC" w:rsidRPr="00E304BD" w:rsidRDefault="007D2AAC" w:rsidP="00644C93">
      <w:pPr>
        <w:pStyle w:val="ListParagraph"/>
        <w:numPr>
          <w:ilvl w:val="0"/>
          <w:numId w:val="25"/>
        </w:numPr>
        <w:spacing w:after="0" w:line="240" w:lineRule="auto"/>
        <w:rPr>
          <w:rFonts w:ascii="Verdana" w:hAnsi="Verdana" w:cs="Arial"/>
          <w:bCs/>
          <w:sz w:val="24"/>
          <w:szCs w:val="24"/>
        </w:rPr>
      </w:pPr>
      <w:r w:rsidRPr="00E304BD">
        <w:rPr>
          <w:rFonts w:ascii="Verdana" w:hAnsi="Verdana" w:cs="Arial"/>
          <w:bCs/>
          <w:sz w:val="24"/>
          <w:szCs w:val="24"/>
        </w:rPr>
        <w:t>Is the MOD Hospital Welfare Service provider</w:t>
      </w:r>
    </w:p>
    <w:p w14:paraId="0F11A558" w14:textId="77777777" w:rsidR="007D2AAC" w:rsidRPr="00E304BD" w:rsidRDefault="007D2AAC" w:rsidP="00644C93">
      <w:pPr>
        <w:pStyle w:val="ListParagraph"/>
        <w:numPr>
          <w:ilvl w:val="0"/>
          <w:numId w:val="25"/>
        </w:numPr>
        <w:spacing w:after="0" w:line="240" w:lineRule="auto"/>
        <w:rPr>
          <w:rFonts w:ascii="Verdana" w:hAnsi="Verdana" w:cs="Arial"/>
          <w:bCs/>
          <w:sz w:val="24"/>
          <w:szCs w:val="24"/>
        </w:rPr>
      </w:pPr>
      <w:r w:rsidRPr="00E304BD">
        <w:rPr>
          <w:rFonts w:ascii="Verdana" w:hAnsi="Verdana" w:cs="Arial"/>
          <w:bCs/>
          <w:sz w:val="24"/>
          <w:szCs w:val="24"/>
        </w:rPr>
        <w:t>Works alongside NHS veteran services including Op RESTORE and Op COURAGE</w:t>
      </w:r>
    </w:p>
    <w:p w14:paraId="3300D678" w14:textId="77777777" w:rsidR="007D2AAC" w:rsidRPr="00E304BD" w:rsidRDefault="007D2AAC" w:rsidP="00644C93">
      <w:pPr>
        <w:pStyle w:val="ListParagraph"/>
        <w:numPr>
          <w:ilvl w:val="0"/>
          <w:numId w:val="25"/>
        </w:numPr>
        <w:spacing w:after="0" w:line="240" w:lineRule="auto"/>
        <w:rPr>
          <w:rFonts w:ascii="Verdana" w:hAnsi="Verdana" w:cs="Arial"/>
          <w:bCs/>
          <w:sz w:val="24"/>
          <w:szCs w:val="24"/>
        </w:rPr>
      </w:pPr>
      <w:r w:rsidRPr="00E304BD">
        <w:rPr>
          <w:rFonts w:ascii="Verdana" w:hAnsi="Verdana" w:cs="Arial"/>
          <w:bCs/>
          <w:sz w:val="24"/>
          <w:szCs w:val="24"/>
        </w:rPr>
        <w:t>Provides bedside, community, and remote support</w:t>
      </w:r>
    </w:p>
    <w:p w14:paraId="42308798" w14:textId="77777777" w:rsidR="007D2AAC" w:rsidRPr="00E304BD" w:rsidRDefault="007D2AAC" w:rsidP="007D2AAC">
      <w:pPr>
        <w:spacing w:after="0" w:line="240" w:lineRule="auto"/>
        <w:rPr>
          <w:rFonts w:ascii="Verdana" w:hAnsi="Verdana" w:cs="Arial"/>
          <w:bCs/>
          <w:sz w:val="24"/>
          <w:szCs w:val="24"/>
        </w:rPr>
      </w:pPr>
    </w:p>
    <w:p w14:paraId="6EBACE7D" w14:textId="5ACEAF6E" w:rsidR="004A616A" w:rsidRPr="00E304BD" w:rsidRDefault="007D2AAC" w:rsidP="007D2AAC">
      <w:pPr>
        <w:spacing w:after="0" w:line="240" w:lineRule="auto"/>
        <w:rPr>
          <w:rFonts w:ascii="Verdana" w:hAnsi="Verdana" w:cs="Arial"/>
          <w:bCs/>
          <w:sz w:val="24"/>
          <w:szCs w:val="24"/>
        </w:rPr>
      </w:pPr>
      <w:r w:rsidRPr="00E304BD">
        <w:rPr>
          <w:rFonts w:ascii="Verdana" w:hAnsi="Verdana" w:cs="Arial"/>
          <w:bCs/>
          <w:sz w:val="24"/>
          <w:szCs w:val="24"/>
        </w:rPr>
        <w:lastRenderedPageBreak/>
        <w:t>Their delivery model is well-established, evidence-based, and successfully integrated within NHS systems.</w:t>
      </w:r>
    </w:p>
    <w:p w14:paraId="3247B615" w14:textId="77777777" w:rsidR="007D2AAC" w:rsidRPr="00E304BD" w:rsidRDefault="007D2AAC" w:rsidP="007D2AAC">
      <w:pPr>
        <w:spacing w:after="0" w:line="240" w:lineRule="auto"/>
        <w:rPr>
          <w:rFonts w:ascii="Verdana" w:hAnsi="Verdana" w:cs="Arial"/>
          <w:bCs/>
          <w:sz w:val="24"/>
          <w:szCs w:val="24"/>
        </w:rPr>
      </w:pPr>
    </w:p>
    <w:p w14:paraId="024C9A9C" w14:textId="56F9E5B1" w:rsidR="007D2AAC" w:rsidRPr="00E304BD" w:rsidRDefault="007D2AAC" w:rsidP="007D2AAC">
      <w:pPr>
        <w:spacing w:after="0" w:line="240" w:lineRule="auto"/>
        <w:rPr>
          <w:rFonts w:ascii="Verdana" w:hAnsi="Verdana" w:cs="Arial"/>
          <w:bCs/>
          <w:sz w:val="24"/>
          <w:szCs w:val="24"/>
          <w:u w:val="single"/>
        </w:rPr>
      </w:pPr>
      <w:r w:rsidRPr="00E304BD">
        <w:rPr>
          <w:rFonts w:ascii="Verdana" w:hAnsi="Verdana" w:cs="Arial"/>
          <w:bCs/>
          <w:sz w:val="24"/>
          <w:szCs w:val="24"/>
          <w:u w:val="single"/>
        </w:rPr>
        <w:t>Benefits:</w:t>
      </w:r>
    </w:p>
    <w:p w14:paraId="76D421FE" w14:textId="77777777" w:rsidR="007D2AAC" w:rsidRPr="00E304BD" w:rsidRDefault="007D2AAC" w:rsidP="007D2AAC">
      <w:pPr>
        <w:spacing w:after="0" w:line="240" w:lineRule="auto"/>
        <w:rPr>
          <w:rFonts w:ascii="Verdana" w:hAnsi="Verdana" w:cs="Arial"/>
          <w:bCs/>
          <w:sz w:val="24"/>
          <w:szCs w:val="24"/>
        </w:rPr>
      </w:pPr>
    </w:p>
    <w:p w14:paraId="1B2BEC89" w14:textId="77777777" w:rsidR="00ED539B" w:rsidRPr="00E304BD" w:rsidRDefault="00ED539B" w:rsidP="00ED539B">
      <w:pPr>
        <w:spacing w:after="0" w:line="240" w:lineRule="auto"/>
        <w:rPr>
          <w:rFonts w:ascii="Verdana" w:hAnsi="Verdana" w:cs="Arial"/>
          <w:bCs/>
          <w:sz w:val="24"/>
          <w:szCs w:val="24"/>
        </w:rPr>
      </w:pPr>
      <w:r w:rsidRPr="00E304BD">
        <w:rPr>
          <w:rFonts w:ascii="Verdana" w:hAnsi="Verdana" w:cs="Arial"/>
          <w:bCs/>
          <w:sz w:val="24"/>
          <w:szCs w:val="24"/>
        </w:rPr>
        <w:t>A 4-day per week Welfare Officer-led service, embedded within Swansea Bay hospital and community pathways.</w:t>
      </w:r>
    </w:p>
    <w:p w14:paraId="7F1DF7D7" w14:textId="77777777" w:rsidR="00ED539B" w:rsidRPr="00E304BD" w:rsidRDefault="00ED539B" w:rsidP="00ED539B">
      <w:pPr>
        <w:spacing w:after="0" w:line="240" w:lineRule="auto"/>
        <w:rPr>
          <w:rFonts w:ascii="Verdana" w:hAnsi="Verdana" w:cs="Arial"/>
          <w:bCs/>
          <w:sz w:val="24"/>
          <w:szCs w:val="24"/>
        </w:rPr>
      </w:pPr>
    </w:p>
    <w:p w14:paraId="3BB9FC86" w14:textId="77777777" w:rsidR="00ED539B" w:rsidRPr="00E304BD" w:rsidRDefault="00ED539B" w:rsidP="00ED539B">
      <w:pPr>
        <w:spacing w:after="0" w:line="240" w:lineRule="auto"/>
        <w:rPr>
          <w:rFonts w:ascii="Verdana" w:hAnsi="Verdana" w:cs="Arial"/>
          <w:bCs/>
          <w:sz w:val="24"/>
          <w:szCs w:val="24"/>
        </w:rPr>
      </w:pPr>
      <w:r w:rsidRPr="00E304BD">
        <w:rPr>
          <w:rFonts w:ascii="Verdana" w:hAnsi="Verdana" w:cs="Arial"/>
          <w:bCs/>
          <w:sz w:val="24"/>
          <w:szCs w:val="24"/>
        </w:rPr>
        <w:t>The service will deliver:</w:t>
      </w:r>
    </w:p>
    <w:p w14:paraId="69197F9D" w14:textId="77777777" w:rsidR="00ED539B" w:rsidRPr="00E304BD" w:rsidRDefault="00ED539B" w:rsidP="00ED539B">
      <w:pPr>
        <w:spacing w:after="0" w:line="240" w:lineRule="auto"/>
        <w:rPr>
          <w:rFonts w:ascii="Verdana" w:hAnsi="Verdana" w:cs="Arial"/>
          <w:bCs/>
          <w:sz w:val="24"/>
          <w:szCs w:val="24"/>
        </w:rPr>
      </w:pPr>
    </w:p>
    <w:p w14:paraId="12418932" w14:textId="77777777" w:rsidR="00ED539B" w:rsidRPr="00E304BD" w:rsidRDefault="00ED539B" w:rsidP="00644C93">
      <w:pPr>
        <w:pStyle w:val="ListParagraph"/>
        <w:numPr>
          <w:ilvl w:val="0"/>
          <w:numId w:val="7"/>
        </w:numPr>
        <w:spacing w:after="0" w:line="240" w:lineRule="auto"/>
        <w:rPr>
          <w:rFonts w:ascii="Verdana" w:hAnsi="Verdana" w:cs="Arial"/>
          <w:bCs/>
          <w:sz w:val="24"/>
          <w:szCs w:val="24"/>
        </w:rPr>
      </w:pPr>
      <w:r w:rsidRPr="00E304BD">
        <w:rPr>
          <w:rFonts w:ascii="Verdana" w:hAnsi="Verdana" w:cs="Arial"/>
          <w:bCs/>
          <w:sz w:val="24"/>
          <w:szCs w:val="24"/>
        </w:rPr>
        <w:t>Holistic emotional and practical support</w:t>
      </w:r>
    </w:p>
    <w:p w14:paraId="773910DD" w14:textId="77777777" w:rsidR="00ED539B" w:rsidRPr="00E304BD" w:rsidRDefault="00ED539B" w:rsidP="00644C93">
      <w:pPr>
        <w:pStyle w:val="ListParagraph"/>
        <w:numPr>
          <w:ilvl w:val="0"/>
          <w:numId w:val="7"/>
        </w:numPr>
        <w:spacing w:after="0" w:line="240" w:lineRule="auto"/>
        <w:rPr>
          <w:rFonts w:ascii="Verdana" w:hAnsi="Verdana" w:cs="Arial"/>
          <w:bCs/>
          <w:sz w:val="24"/>
          <w:szCs w:val="24"/>
        </w:rPr>
      </w:pPr>
      <w:r w:rsidRPr="00E304BD">
        <w:rPr>
          <w:rFonts w:ascii="Verdana" w:hAnsi="Verdana" w:cs="Arial"/>
          <w:bCs/>
          <w:sz w:val="24"/>
          <w:szCs w:val="24"/>
        </w:rPr>
        <w:t>Care navigation and social prescribing</w:t>
      </w:r>
    </w:p>
    <w:p w14:paraId="6348D5FC" w14:textId="77777777" w:rsidR="00ED539B" w:rsidRPr="00E304BD" w:rsidRDefault="00ED539B" w:rsidP="00644C93">
      <w:pPr>
        <w:pStyle w:val="ListParagraph"/>
        <w:numPr>
          <w:ilvl w:val="0"/>
          <w:numId w:val="7"/>
        </w:numPr>
        <w:spacing w:after="0" w:line="240" w:lineRule="auto"/>
        <w:rPr>
          <w:rFonts w:ascii="Verdana" w:hAnsi="Verdana" w:cs="Arial"/>
          <w:bCs/>
          <w:sz w:val="24"/>
          <w:szCs w:val="24"/>
        </w:rPr>
      </w:pPr>
      <w:r w:rsidRPr="00E304BD">
        <w:rPr>
          <w:rFonts w:ascii="Verdana" w:hAnsi="Verdana" w:cs="Arial"/>
          <w:bCs/>
          <w:sz w:val="24"/>
          <w:szCs w:val="24"/>
        </w:rPr>
        <w:t>Discharge planning support</w:t>
      </w:r>
    </w:p>
    <w:p w14:paraId="7C460D5E" w14:textId="77777777" w:rsidR="00ED539B" w:rsidRPr="00E304BD" w:rsidRDefault="00ED539B" w:rsidP="00644C93">
      <w:pPr>
        <w:pStyle w:val="ListParagraph"/>
        <w:numPr>
          <w:ilvl w:val="0"/>
          <w:numId w:val="7"/>
        </w:numPr>
        <w:spacing w:after="0" w:line="240" w:lineRule="auto"/>
        <w:rPr>
          <w:rFonts w:ascii="Verdana" w:hAnsi="Verdana" w:cs="Arial"/>
          <w:bCs/>
          <w:sz w:val="24"/>
          <w:szCs w:val="24"/>
        </w:rPr>
      </w:pPr>
      <w:r w:rsidRPr="00E304BD">
        <w:rPr>
          <w:rFonts w:ascii="Verdana" w:hAnsi="Verdana" w:cs="Arial"/>
          <w:bCs/>
          <w:sz w:val="24"/>
          <w:szCs w:val="24"/>
        </w:rPr>
        <w:t>Advocacy and multi-agency coordination</w:t>
      </w:r>
    </w:p>
    <w:p w14:paraId="777819E2" w14:textId="0A92EA30" w:rsidR="00ED539B" w:rsidRPr="00E304BD" w:rsidRDefault="00ED539B" w:rsidP="00644C93">
      <w:pPr>
        <w:pStyle w:val="ListParagraph"/>
        <w:numPr>
          <w:ilvl w:val="0"/>
          <w:numId w:val="7"/>
        </w:numPr>
        <w:spacing w:after="0" w:line="240" w:lineRule="auto"/>
        <w:rPr>
          <w:rFonts w:ascii="Verdana" w:hAnsi="Verdana" w:cs="Arial"/>
          <w:bCs/>
          <w:sz w:val="24"/>
          <w:szCs w:val="24"/>
        </w:rPr>
      </w:pPr>
      <w:r w:rsidRPr="00E304BD">
        <w:rPr>
          <w:rFonts w:ascii="Verdana" w:hAnsi="Verdana" w:cs="Arial"/>
          <w:bCs/>
          <w:sz w:val="24"/>
          <w:szCs w:val="24"/>
        </w:rPr>
        <w:t>Ongoing community-based follow-up</w:t>
      </w:r>
    </w:p>
    <w:p w14:paraId="18AEF661" w14:textId="5585F3D4" w:rsidR="007D2AAC" w:rsidRPr="00E304BD" w:rsidRDefault="00ED539B" w:rsidP="00644C93">
      <w:pPr>
        <w:pStyle w:val="ListParagraph"/>
        <w:numPr>
          <w:ilvl w:val="0"/>
          <w:numId w:val="7"/>
        </w:numPr>
        <w:spacing w:after="0" w:line="240" w:lineRule="auto"/>
        <w:rPr>
          <w:rFonts w:ascii="Verdana" w:hAnsi="Verdana" w:cs="Arial"/>
          <w:bCs/>
          <w:sz w:val="24"/>
          <w:szCs w:val="24"/>
        </w:rPr>
      </w:pPr>
      <w:r w:rsidRPr="00E304BD">
        <w:rPr>
          <w:rFonts w:ascii="Verdana" w:hAnsi="Verdana" w:cs="Arial"/>
          <w:bCs/>
          <w:sz w:val="24"/>
          <w:szCs w:val="24"/>
        </w:rPr>
        <w:t>Support extends to patients, families, and carers, maximising impact.</w:t>
      </w:r>
    </w:p>
    <w:p w14:paraId="5F65EAC3" w14:textId="77777777" w:rsidR="007D2AAC" w:rsidRPr="00E304BD" w:rsidRDefault="007D2AAC" w:rsidP="007D2AAC">
      <w:pPr>
        <w:spacing w:after="0" w:line="240" w:lineRule="auto"/>
        <w:rPr>
          <w:rFonts w:ascii="Verdana" w:hAnsi="Verdana" w:cs="Arial"/>
          <w:bCs/>
          <w:sz w:val="24"/>
          <w:szCs w:val="24"/>
        </w:rPr>
      </w:pPr>
    </w:p>
    <w:p w14:paraId="7779D3FC" w14:textId="6FF712ED" w:rsidR="007D2AAC" w:rsidRPr="00E304BD" w:rsidRDefault="00A25386" w:rsidP="007D2AAC">
      <w:pPr>
        <w:spacing w:after="0" w:line="240" w:lineRule="auto"/>
        <w:rPr>
          <w:rFonts w:ascii="Verdana" w:hAnsi="Verdana" w:cs="Arial"/>
          <w:bCs/>
          <w:sz w:val="24"/>
          <w:szCs w:val="24"/>
          <w:u w:val="single"/>
        </w:rPr>
      </w:pPr>
      <w:r w:rsidRPr="00E304BD">
        <w:rPr>
          <w:rFonts w:ascii="Verdana" w:hAnsi="Verdana" w:cs="Arial"/>
          <w:bCs/>
          <w:sz w:val="24"/>
          <w:szCs w:val="24"/>
          <w:u w:val="single"/>
        </w:rPr>
        <w:t>Expected Outcomes:</w:t>
      </w:r>
    </w:p>
    <w:p w14:paraId="6E83528C" w14:textId="77777777" w:rsidR="00A25386" w:rsidRPr="00E304BD" w:rsidRDefault="00A25386" w:rsidP="007D2AAC">
      <w:pPr>
        <w:spacing w:after="0" w:line="240" w:lineRule="auto"/>
        <w:rPr>
          <w:rFonts w:ascii="Verdana" w:hAnsi="Verdana" w:cs="Arial"/>
          <w:bCs/>
          <w:sz w:val="24"/>
          <w:szCs w:val="24"/>
        </w:rPr>
      </w:pPr>
    </w:p>
    <w:p w14:paraId="7F125BF1" w14:textId="77777777" w:rsidR="00A25386" w:rsidRPr="00E304BD" w:rsidRDefault="00A25386" w:rsidP="00A25386">
      <w:pPr>
        <w:spacing w:after="0" w:line="240" w:lineRule="auto"/>
        <w:rPr>
          <w:rFonts w:ascii="Verdana" w:hAnsi="Verdana" w:cs="Arial"/>
          <w:b/>
          <w:bCs/>
          <w:sz w:val="24"/>
          <w:szCs w:val="24"/>
        </w:rPr>
      </w:pPr>
      <w:r w:rsidRPr="00E304BD">
        <w:rPr>
          <w:rFonts w:ascii="Verdana" w:hAnsi="Verdana" w:cs="Arial"/>
          <w:b/>
          <w:bCs/>
          <w:sz w:val="24"/>
          <w:szCs w:val="24"/>
        </w:rPr>
        <w:t>For Patients and Families</w:t>
      </w:r>
    </w:p>
    <w:p w14:paraId="7E5E2A94" w14:textId="77777777" w:rsidR="00A25386" w:rsidRPr="00E304BD" w:rsidRDefault="00A25386" w:rsidP="00644C93">
      <w:pPr>
        <w:numPr>
          <w:ilvl w:val="0"/>
          <w:numId w:val="8"/>
        </w:numPr>
        <w:spacing w:after="0" w:line="240" w:lineRule="auto"/>
        <w:rPr>
          <w:rFonts w:ascii="Verdana" w:hAnsi="Verdana" w:cs="Arial"/>
          <w:bCs/>
          <w:sz w:val="24"/>
          <w:szCs w:val="24"/>
        </w:rPr>
      </w:pPr>
      <w:r w:rsidRPr="00E304BD">
        <w:rPr>
          <w:rFonts w:ascii="Verdana" w:hAnsi="Verdana" w:cs="Arial"/>
          <w:bCs/>
          <w:sz w:val="24"/>
          <w:szCs w:val="24"/>
        </w:rPr>
        <w:t xml:space="preserve">Reduced stress, anxiety, and isolation </w:t>
      </w:r>
    </w:p>
    <w:p w14:paraId="7D945DAF" w14:textId="77777777" w:rsidR="00A25386" w:rsidRPr="00E304BD" w:rsidRDefault="00A25386" w:rsidP="00644C93">
      <w:pPr>
        <w:numPr>
          <w:ilvl w:val="0"/>
          <w:numId w:val="8"/>
        </w:numPr>
        <w:spacing w:after="0" w:line="240" w:lineRule="auto"/>
        <w:rPr>
          <w:rFonts w:ascii="Verdana" w:hAnsi="Verdana" w:cs="Arial"/>
          <w:bCs/>
          <w:sz w:val="24"/>
          <w:szCs w:val="24"/>
        </w:rPr>
      </w:pPr>
      <w:r w:rsidRPr="00E304BD">
        <w:rPr>
          <w:rFonts w:ascii="Verdana" w:hAnsi="Verdana" w:cs="Arial"/>
          <w:bCs/>
          <w:sz w:val="24"/>
          <w:szCs w:val="24"/>
        </w:rPr>
        <w:t xml:space="preserve">Improved recovery and overall wellbeing </w:t>
      </w:r>
    </w:p>
    <w:p w14:paraId="3FDAEE65" w14:textId="77777777" w:rsidR="00A25386" w:rsidRPr="00E304BD" w:rsidRDefault="00A25386" w:rsidP="00644C93">
      <w:pPr>
        <w:numPr>
          <w:ilvl w:val="0"/>
          <w:numId w:val="8"/>
        </w:numPr>
        <w:spacing w:after="0" w:line="240" w:lineRule="auto"/>
        <w:rPr>
          <w:rFonts w:ascii="Verdana" w:hAnsi="Verdana" w:cs="Arial"/>
          <w:bCs/>
          <w:sz w:val="24"/>
          <w:szCs w:val="24"/>
        </w:rPr>
      </w:pPr>
      <w:r w:rsidRPr="00E304BD">
        <w:rPr>
          <w:rFonts w:ascii="Verdana" w:hAnsi="Verdana" w:cs="Arial"/>
          <w:bCs/>
          <w:sz w:val="24"/>
          <w:szCs w:val="24"/>
        </w:rPr>
        <w:t xml:space="preserve">Better engagement with healthcare services </w:t>
      </w:r>
    </w:p>
    <w:p w14:paraId="4CF88137" w14:textId="77777777" w:rsidR="00A25386" w:rsidRPr="00E304BD" w:rsidRDefault="00A25386" w:rsidP="00644C93">
      <w:pPr>
        <w:numPr>
          <w:ilvl w:val="0"/>
          <w:numId w:val="8"/>
        </w:numPr>
        <w:spacing w:after="0" w:line="240" w:lineRule="auto"/>
        <w:rPr>
          <w:rFonts w:ascii="Verdana" w:hAnsi="Verdana" w:cs="Arial"/>
          <w:bCs/>
          <w:sz w:val="24"/>
          <w:szCs w:val="24"/>
        </w:rPr>
      </w:pPr>
      <w:r w:rsidRPr="00E304BD">
        <w:rPr>
          <w:rFonts w:ascii="Verdana" w:hAnsi="Verdana" w:cs="Arial"/>
          <w:bCs/>
          <w:sz w:val="24"/>
          <w:szCs w:val="24"/>
        </w:rPr>
        <w:t xml:space="preserve">Increased access to financial, housing, and community support </w:t>
      </w:r>
    </w:p>
    <w:p w14:paraId="748203BA" w14:textId="77777777" w:rsidR="00A25386" w:rsidRPr="00E304BD" w:rsidRDefault="00A25386" w:rsidP="00A25386">
      <w:pPr>
        <w:spacing w:after="0" w:line="240" w:lineRule="auto"/>
        <w:rPr>
          <w:rFonts w:ascii="Verdana" w:hAnsi="Verdana" w:cs="Arial"/>
          <w:b/>
          <w:bCs/>
          <w:sz w:val="24"/>
          <w:szCs w:val="24"/>
        </w:rPr>
      </w:pPr>
      <w:r w:rsidRPr="00E304BD">
        <w:rPr>
          <w:rFonts w:ascii="Verdana" w:hAnsi="Verdana" w:cs="Arial"/>
          <w:b/>
          <w:bCs/>
          <w:sz w:val="24"/>
          <w:szCs w:val="24"/>
        </w:rPr>
        <w:t>For the Health Board</w:t>
      </w:r>
    </w:p>
    <w:p w14:paraId="3AD5F43A" w14:textId="77777777" w:rsidR="00A25386" w:rsidRPr="00E304BD" w:rsidRDefault="00A25386" w:rsidP="00644C93">
      <w:pPr>
        <w:numPr>
          <w:ilvl w:val="0"/>
          <w:numId w:val="9"/>
        </w:numPr>
        <w:spacing w:after="0" w:line="240" w:lineRule="auto"/>
        <w:rPr>
          <w:rFonts w:ascii="Verdana" w:hAnsi="Verdana" w:cs="Arial"/>
          <w:bCs/>
          <w:sz w:val="24"/>
          <w:szCs w:val="24"/>
        </w:rPr>
      </w:pPr>
      <w:r w:rsidRPr="00E304BD">
        <w:rPr>
          <w:rFonts w:ascii="Verdana" w:hAnsi="Verdana" w:cs="Arial"/>
          <w:bCs/>
          <w:sz w:val="24"/>
          <w:szCs w:val="24"/>
        </w:rPr>
        <w:t xml:space="preserve">Reduced delayed discharges </w:t>
      </w:r>
    </w:p>
    <w:p w14:paraId="3D072013" w14:textId="77777777" w:rsidR="00A25386" w:rsidRPr="00E304BD" w:rsidRDefault="00A25386" w:rsidP="00644C93">
      <w:pPr>
        <w:numPr>
          <w:ilvl w:val="0"/>
          <w:numId w:val="9"/>
        </w:numPr>
        <w:spacing w:after="0" w:line="240" w:lineRule="auto"/>
        <w:rPr>
          <w:rFonts w:ascii="Verdana" w:hAnsi="Verdana" w:cs="Arial"/>
          <w:bCs/>
          <w:sz w:val="24"/>
          <w:szCs w:val="24"/>
        </w:rPr>
      </w:pPr>
      <w:r w:rsidRPr="00E304BD">
        <w:rPr>
          <w:rFonts w:ascii="Verdana" w:hAnsi="Verdana" w:cs="Arial"/>
          <w:bCs/>
          <w:sz w:val="24"/>
          <w:szCs w:val="24"/>
        </w:rPr>
        <w:t xml:space="preserve">Fewer avoidable readmissions </w:t>
      </w:r>
    </w:p>
    <w:p w14:paraId="55664BEC" w14:textId="77777777" w:rsidR="00A25386" w:rsidRPr="00E304BD" w:rsidRDefault="00A25386" w:rsidP="00644C93">
      <w:pPr>
        <w:numPr>
          <w:ilvl w:val="0"/>
          <w:numId w:val="9"/>
        </w:numPr>
        <w:spacing w:after="0" w:line="240" w:lineRule="auto"/>
        <w:rPr>
          <w:rFonts w:ascii="Verdana" w:hAnsi="Verdana" w:cs="Arial"/>
          <w:bCs/>
          <w:sz w:val="24"/>
          <w:szCs w:val="24"/>
        </w:rPr>
      </w:pPr>
      <w:r w:rsidRPr="00E304BD">
        <w:rPr>
          <w:rFonts w:ascii="Verdana" w:hAnsi="Verdana" w:cs="Arial"/>
          <w:bCs/>
          <w:sz w:val="24"/>
          <w:szCs w:val="24"/>
        </w:rPr>
        <w:t xml:space="preserve">Improved patient flow </w:t>
      </w:r>
    </w:p>
    <w:p w14:paraId="507B8077" w14:textId="77777777" w:rsidR="00A25386" w:rsidRPr="00E304BD" w:rsidRDefault="00A25386" w:rsidP="00644C93">
      <w:pPr>
        <w:numPr>
          <w:ilvl w:val="0"/>
          <w:numId w:val="9"/>
        </w:numPr>
        <w:spacing w:after="0" w:line="240" w:lineRule="auto"/>
        <w:rPr>
          <w:rFonts w:ascii="Verdana" w:hAnsi="Verdana" w:cs="Arial"/>
          <w:bCs/>
          <w:sz w:val="24"/>
          <w:szCs w:val="24"/>
        </w:rPr>
      </w:pPr>
      <w:r w:rsidRPr="00E304BD">
        <w:rPr>
          <w:rFonts w:ascii="Verdana" w:hAnsi="Verdana" w:cs="Arial"/>
          <w:bCs/>
          <w:sz w:val="24"/>
          <w:szCs w:val="24"/>
        </w:rPr>
        <w:t xml:space="preserve">Reduced pressure on clinical staff </w:t>
      </w:r>
    </w:p>
    <w:p w14:paraId="2CFC2601" w14:textId="77777777" w:rsidR="00A25386" w:rsidRPr="00E304BD" w:rsidRDefault="00A25386" w:rsidP="00A25386">
      <w:pPr>
        <w:spacing w:after="0" w:line="240" w:lineRule="auto"/>
        <w:rPr>
          <w:rFonts w:ascii="Verdana" w:hAnsi="Verdana" w:cs="Arial"/>
          <w:b/>
          <w:bCs/>
          <w:sz w:val="24"/>
          <w:szCs w:val="24"/>
        </w:rPr>
      </w:pPr>
      <w:r w:rsidRPr="00E304BD">
        <w:rPr>
          <w:rFonts w:ascii="Verdana" w:hAnsi="Verdana" w:cs="Arial"/>
          <w:b/>
          <w:bCs/>
          <w:sz w:val="24"/>
          <w:szCs w:val="24"/>
        </w:rPr>
        <w:t>For the Armed Forces Community</w:t>
      </w:r>
    </w:p>
    <w:p w14:paraId="604AC6DC" w14:textId="77777777" w:rsidR="00A25386" w:rsidRPr="00E304BD" w:rsidRDefault="00A25386" w:rsidP="00644C93">
      <w:pPr>
        <w:numPr>
          <w:ilvl w:val="0"/>
          <w:numId w:val="10"/>
        </w:numPr>
        <w:spacing w:after="0" w:line="240" w:lineRule="auto"/>
        <w:rPr>
          <w:rFonts w:ascii="Verdana" w:hAnsi="Verdana" w:cs="Arial"/>
          <w:bCs/>
          <w:sz w:val="24"/>
          <w:szCs w:val="24"/>
        </w:rPr>
      </w:pPr>
      <w:r w:rsidRPr="00E304BD">
        <w:rPr>
          <w:rFonts w:ascii="Verdana" w:hAnsi="Verdana" w:cs="Arial"/>
          <w:bCs/>
          <w:sz w:val="24"/>
          <w:szCs w:val="24"/>
        </w:rPr>
        <w:t xml:space="preserve">Access to military-informed, culturally competent support </w:t>
      </w:r>
    </w:p>
    <w:p w14:paraId="2FBBBF3D" w14:textId="77777777" w:rsidR="00A25386" w:rsidRPr="00E304BD" w:rsidRDefault="00A25386" w:rsidP="00644C93">
      <w:pPr>
        <w:numPr>
          <w:ilvl w:val="0"/>
          <w:numId w:val="10"/>
        </w:numPr>
        <w:spacing w:after="0" w:line="240" w:lineRule="auto"/>
        <w:rPr>
          <w:rFonts w:ascii="Verdana" w:hAnsi="Verdana" w:cs="Arial"/>
          <w:bCs/>
          <w:sz w:val="24"/>
          <w:szCs w:val="24"/>
        </w:rPr>
      </w:pPr>
      <w:r w:rsidRPr="00E304BD">
        <w:rPr>
          <w:rFonts w:ascii="Verdana" w:hAnsi="Verdana" w:cs="Arial"/>
          <w:bCs/>
          <w:sz w:val="24"/>
          <w:szCs w:val="24"/>
        </w:rPr>
        <w:t xml:space="preserve">Improved trust and engagement </w:t>
      </w:r>
    </w:p>
    <w:p w14:paraId="50A44E6B" w14:textId="77777777" w:rsidR="00A25386" w:rsidRPr="00E304BD" w:rsidRDefault="00A25386" w:rsidP="00644C93">
      <w:pPr>
        <w:numPr>
          <w:ilvl w:val="0"/>
          <w:numId w:val="10"/>
        </w:numPr>
        <w:spacing w:after="0" w:line="240" w:lineRule="auto"/>
        <w:rPr>
          <w:rFonts w:ascii="Verdana" w:hAnsi="Verdana" w:cs="Arial"/>
          <w:bCs/>
          <w:sz w:val="24"/>
          <w:szCs w:val="24"/>
        </w:rPr>
      </w:pPr>
      <w:r w:rsidRPr="00E304BD">
        <w:rPr>
          <w:rFonts w:ascii="Verdana" w:hAnsi="Verdana" w:cs="Arial"/>
          <w:bCs/>
          <w:sz w:val="24"/>
          <w:szCs w:val="24"/>
        </w:rPr>
        <w:t>Delivery against the Armed Forces Covenant Duty</w:t>
      </w:r>
    </w:p>
    <w:p w14:paraId="7E3ABD18" w14:textId="77777777" w:rsidR="00A25386" w:rsidRPr="00E304BD" w:rsidRDefault="00A25386" w:rsidP="00A25386">
      <w:pPr>
        <w:spacing w:after="0" w:line="240" w:lineRule="auto"/>
        <w:rPr>
          <w:rFonts w:ascii="Verdana" w:hAnsi="Verdana" w:cs="Arial"/>
          <w:b/>
          <w:bCs/>
          <w:sz w:val="24"/>
          <w:szCs w:val="24"/>
        </w:rPr>
      </w:pPr>
    </w:p>
    <w:p w14:paraId="60ABAC4B" w14:textId="77777777" w:rsidR="00A25386" w:rsidRPr="00E304BD" w:rsidRDefault="00A25386" w:rsidP="00A25386">
      <w:pPr>
        <w:spacing w:after="0" w:line="240" w:lineRule="auto"/>
        <w:rPr>
          <w:rFonts w:ascii="Verdana" w:hAnsi="Verdana" w:cs="Arial"/>
          <w:b/>
          <w:bCs/>
          <w:sz w:val="24"/>
          <w:szCs w:val="24"/>
        </w:rPr>
      </w:pPr>
    </w:p>
    <w:p w14:paraId="026D3D39" w14:textId="5AA66E8B" w:rsidR="00A25386" w:rsidRPr="00E304BD" w:rsidRDefault="009D40D7" w:rsidP="00A25386">
      <w:pPr>
        <w:spacing w:after="0" w:line="240" w:lineRule="auto"/>
        <w:rPr>
          <w:rFonts w:ascii="Verdana" w:hAnsi="Verdana" w:cs="Arial"/>
          <w:sz w:val="24"/>
          <w:szCs w:val="24"/>
          <w:u w:val="single"/>
        </w:rPr>
      </w:pPr>
      <w:r w:rsidRPr="00E304BD">
        <w:rPr>
          <w:rFonts w:ascii="Verdana" w:hAnsi="Verdana" w:cs="Arial"/>
          <w:sz w:val="24"/>
          <w:szCs w:val="24"/>
          <w:u w:val="single"/>
        </w:rPr>
        <w:t>Estimate of Research benefits:</w:t>
      </w:r>
    </w:p>
    <w:p w14:paraId="17CC5DB9" w14:textId="77777777" w:rsidR="009D40D7" w:rsidRPr="00E304BD" w:rsidRDefault="009D40D7" w:rsidP="00A25386">
      <w:pPr>
        <w:spacing w:after="0" w:line="240" w:lineRule="auto"/>
        <w:rPr>
          <w:rFonts w:ascii="Verdana" w:hAnsi="Verdana" w:cs="Arial"/>
          <w:b/>
          <w:bCs/>
          <w:sz w:val="24"/>
          <w:szCs w:val="24"/>
        </w:rPr>
      </w:pPr>
    </w:p>
    <w:p w14:paraId="4352BF54" w14:textId="77777777" w:rsidR="009D40D7" w:rsidRPr="00E304BD" w:rsidRDefault="009D40D7" w:rsidP="00644C93">
      <w:pPr>
        <w:pStyle w:val="ListParagraph"/>
        <w:numPr>
          <w:ilvl w:val="0"/>
          <w:numId w:val="11"/>
        </w:numPr>
        <w:spacing w:after="0" w:line="240" w:lineRule="auto"/>
        <w:rPr>
          <w:rFonts w:ascii="Verdana" w:hAnsi="Verdana" w:cs="Arial"/>
          <w:bCs/>
          <w:sz w:val="24"/>
          <w:szCs w:val="24"/>
        </w:rPr>
      </w:pPr>
      <w:r w:rsidRPr="00E304BD">
        <w:rPr>
          <w:rFonts w:ascii="Verdana" w:hAnsi="Verdana" w:cs="Arial"/>
          <w:bCs/>
          <w:sz w:val="24"/>
          <w:szCs w:val="24"/>
        </w:rPr>
        <w:t>65 direct beneficiaries (patients)</w:t>
      </w:r>
    </w:p>
    <w:p w14:paraId="6C9D4500" w14:textId="5882D7C6" w:rsidR="009D40D7" w:rsidRPr="00E304BD" w:rsidRDefault="009D40D7" w:rsidP="00644C93">
      <w:pPr>
        <w:pStyle w:val="ListParagraph"/>
        <w:numPr>
          <w:ilvl w:val="0"/>
          <w:numId w:val="11"/>
        </w:numPr>
        <w:spacing w:after="0" w:line="240" w:lineRule="auto"/>
        <w:rPr>
          <w:rFonts w:ascii="Verdana" w:hAnsi="Verdana" w:cs="Arial"/>
          <w:bCs/>
          <w:sz w:val="24"/>
          <w:szCs w:val="24"/>
        </w:rPr>
      </w:pPr>
      <w:r w:rsidRPr="00E304BD">
        <w:rPr>
          <w:rFonts w:ascii="Verdana" w:hAnsi="Verdana" w:cs="Arial"/>
          <w:bCs/>
          <w:sz w:val="24"/>
          <w:szCs w:val="24"/>
        </w:rPr>
        <w:t>180 indirect beneficiaries (families/carers)</w:t>
      </w:r>
    </w:p>
    <w:p w14:paraId="45881D0E" w14:textId="77777777" w:rsidR="00985B80" w:rsidRPr="00E304BD" w:rsidRDefault="00985B80" w:rsidP="00985B80">
      <w:pPr>
        <w:spacing w:after="0" w:line="240" w:lineRule="auto"/>
        <w:rPr>
          <w:rFonts w:ascii="Verdana" w:hAnsi="Verdana" w:cs="Arial"/>
          <w:bCs/>
          <w:sz w:val="24"/>
          <w:szCs w:val="24"/>
        </w:rPr>
      </w:pPr>
    </w:p>
    <w:p w14:paraId="1DB254AA" w14:textId="77777777" w:rsidR="00985B80" w:rsidRPr="00E304BD" w:rsidRDefault="00985B80" w:rsidP="00985B80">
      <w:pPr>
        <w:spacing w:after="0" w:line="240" w:lineRule="auto"/>
        <w:rPr>
          <w:rFonts w:ascii="Verdana" w:hAnsi="Verdana" w:cs="Arial"/>
          <w:bCs/>
          <w:sz w:val="24"/>
          <w:szCs w:val="24"/>
          <w:u w:val="single"/>
        </w:rPr>
      </w:pPr>
      <w:r w:rsidRPr="00E304BD">
        <w:rPr>
          <w:rFonts w:ascii="Verdana" w:hAnsi="Verdana" w:cs="Arial"/>
          <w:bCs/>
          <w:sz w:val="24"/>
          <w:szCs w:val="24"/>
          <w:u w:val="single"/>
        </w:rPr>
        <w:t>Value for Money</w:t>
      </w:r>
    </w:p>
    <w:p w14:paraId="5D66C264" w14:textId="77777777" w:rsidR="00985B80" w:rsidRPr="00E304BD" w:rsidRDefault="00985B80" w:rsidP="00985B80">
      <w:pPr>
        <w:spacing w:after="0" w:line="240" w:lineRule="auto"/>
        <w:rPr>
          <w:rFonts w:ascii="Verdana" w:hAnsi="Verdana" w:cs="Arial"/>
          <w:bCs/>
          <w:sz w:val="24"/>
          <w:szCs w:val="24"/>
        </w:rPr>
      </w:pPr>
    </w:p>
    <w:p w14:paraId="4A3C5EDA" w14:textId="77777777" w:rsidR="00985B80" w:rsidRPr="00E304BD" w:rsidRDefault="00985B80" w:rsidP="00985B80">
      <w:pPr>
        <w:spacing w:after="0" w:line="240" w:lineRule="auto"/>
        <w:rPr>
          <w:rFonts w:ascii="Verdana" w:hAnsi="Verdana" w:cs="Arial"/>
          <w:bCs/>
          <w:sz w:val="24"/>
          <w:szCs w:val="24"/>
        </w:rPr>
      </w:pPr>
      <w:r w:rsidRPr="00E304BD">
        <w:rPr>
          <w:rFonts w:ascii="Verdana" w:hAnsi="Verdana" w:cs="Arial"/>
          <w:bCs/>
          <w:sz w:val="24"/>
          <w:szCs w:val="24"/>
        </w:rPr>
        <w:t>This proposal represents a high-impact, preventative investment.</w:t>
      </w:r>
    </w:p>
    <w:p w14:paraId="090FB9F3" w14:textId="77777777" w:rsidR="00985B80" w:rsidRPr="00E304BD" w:rsidRDefault="00985B80" w:rsidP="00985B80">
      <w:pPr>
        <w:spacing w:after="0" w:line="240" w:lineRule="auto"/>
        <w:rPr>
          <w:rFonts w:ascii="Verdana" w:hAnsi="Verdana" w:cs="Arial"/>
          <w:bCs/>
          <w:sz w:val="24"/>
          <w:szCs w:val="24"/>
        </w:rPr>
      </w:pPr>
    </w:p>
    <w:p w14:paraId="3B5D5035" w14:textId="77777777" w:rsidR="00985B80" w:rsidRPr="00E304BD" w:rsidRDefault="00985B80" w:rsidP="00985B80">
      <w:pPr>
        <w:spacing w:after="0" w:line="240" w:lineRule="auto"/>
        <w:rPr>
          <w:rFonts w:ascii="Verdana" w:hAnsi="Verdana" w:cs="Arial"/>
          <w:bCs/>
          <w:sz w:val="24"/>
          <w:szCs w:val="24"/>
        </w:rPr>
      </w:pPr>
      <w:r w:rsidRPr="00E304BD">
        <w:rPr>
          <w:rFonts w:ascii="Verdana" w:hAnsi="Verdana" w:cs="Arial"/>
          <w:bCs/>
          <w:sz w:val="24"/>
          <w:szCs w:val="24"/>
        </w:rPr>
        <w:t>Evidence from DMWS services shows:</w:t>
      </w:r>
    </w:p>
    <w:p w14:paraId="05DACC30" w14:textId="77777777" w:rsidR="00985B80" w:rsidRPr="00E304BD" w:rsidRDefault="00985B80" w:rsidP="00985B80">
      <w:pPr>
        <w:spacing w:after="0" w:line="240" w:lineRule="auto"/>
        <w:rPr>
          <w:rFonts w:ascii="Verdana" w:hAnsi="Verdana" w:cs="Arial"/>
          <w:bCs/>
          <w:sz w:val="24"/>
          <w:szCs w:val="24"/>
        </w:rPr>
      </w:pPr>
    </w:p>
    <w:p w14:paraId="35D7F321" w14:textId="77777777" w:rsidR="00985B80" w:rsidRPr="00E304BD" w:rsidRDefault="00985B80" w:rsidP="00644C93">
      <w:pPr>
        <w:pStyle w:val="ListParagraph"/>
        <w:numPr>
          <w:ilvl w:val="0"/>
          <w:numId w:val="12"/>
        </w:numPr>
        <w:spacing w:after="0" w:line="240" w:lineRule="auto"/>
        <w:rPr>
          <w:rFonts w:ascii="Verdana" w:hAnsi="Verdana" w:cs="Arial"/>
          <w:bCs/>
          <w:sz w:val="24"/>
          <w:szCs w:val="24"/>
        </w:rPr>
      </w:pPr>
      <w:r w:rsidRPr="00E304BD">
        <w:rPr>
          <w:rFonts w:ascii="Verdana" w:hAnsi="Verdana" w:cs="Arial"/>
          <w:bCs/>
          <w:sz w:val="24"/>
          <w:szCs w:val="24"/>
        </w:rPr>
        <w:lastRenderedPageBreak/>
        <w:t>Significant reductions in readmissions (up to 87% in complex cases)</w:t>
      </w:r>
    </w:p>
    <w:p w14:paraId="3896FA7A" w14:textId="77777777" w:rsidR="00985B80" w:rsidRPr="00E304BD" w:rsidRDefault="00985B80" w:rsidP="00644C93">
      <w:pPr>
        <w:pStyle w:val="ListParagraph"/>
        <w:numPr>
          <w:ilvl w:val="0"/>
          <w:numId w:val="12"/>
        </w:numPr>
        <w:spacing w:after="0" w:line="240" w:lineRule="auto"/>
        <w:rPr>
          <w:rFonts w:ascii="Verdana" w:hAnsi="Verdana" w:cs="Arial"/>
          <w:bCs/>
          <w:sz w:val="24"/>
          <w:szCs w:val="24"/>
        </w:rPr>
      </w:pPr>
      <w:r w:rsidRPr="00E304BD">
        <w:rPr>
          <w:rFonts w:ascii="Verdana" w:hAnsi="Verdana" w:cs="Arial"/>
          <w:bCs/>
          <w:sz w:val="24"/>
          <w:szCs w:val="24"/>
        </w:rPr>
        <w:t>Reduced escalation to crisis services</w:t>
      </w:r>
    </w:p>
    <w:p w14:paraId="1313EAB9" w14:textId="77777777" w:rsidR="00985B80" w:rsidRPr="00E304BD" w:rsidRDefault="00985B80" w:rsidP="00644C93">
      <w:pPr>
        <w:pStyle w:val="ListParagraph"/>
        <w:numPr>
          <w:ilvl w:val="0"/>
          <w:numId w:val="12"/>
        </w:numPr>
        <w:spacing w:after="0" w:line="240" w:lineRule="auto"/>
        <w:rPr>
          <w:rFonts w:ascii="Verdana" w:hAnsi="Verdana" w:cs="Arial"/>
          <w:bCs/>
          <w:sz w:val="24"/>
          <w:szCs w:val="24"/>
        </w:rPr>
      </w:pPr>
      <w:r w:rsidRPr="00E304BD">
        <w:rPr>
          <w:rFonts w:ascii="Verdana" w:hAnsi="Verdana" w:cs="Arial"/>
          <w:bCs/>
          <w:sz w:val="24"/>
          <w:szCs w:val="24"/>
        </w:rPr>
        <w:t>Improved long-term independence</w:t>
      </w:r>
    </w:p>
    <w:p w14:paraId="7E206ADC" w14:textId="77777777" w:rsidR="00985B80" w:rsidRPr="00E304BD" w:rsidRDefault="00985B80" w:rsidP="00985B80">
      <w:pPr>
        <w:spacing w:after="0" w:line="240" w:lineRule="auto"/>
        <w:rPr>
          <w:rFonts w:ascii="Verdana" w:hAnsi="Verdana" w:cs="Arial"/>
          <w:bCs/>
          <w:sz w:val="24"/>
          <w:szCs w:val="24"/>
        </w:rPr>
      </w:pPr>
    </w:p>
    <w:p w14:paraId="3CB067D8" w14:textId="77777777" w:rsidR="00985B80" w:rsidRPr="00E304BD" w:rsidRDefault="00985B80" w:rsidP="00985B80">
      <w:pPr>
        <w:spacing w:after="0" w:line="240" w:lineRule="auto"/>
        <w:rPr>
          <w:rFonts w:ascii="Verdana" w:hAnsi="Verdana" w:cs="Arial"/>
          <w:bCs/>
          <w:sz w:val="24"/>
          <w:szCs w:val="24"/>
        </w:rPr>
      </w:pPr>
      <w:r w:rsidRPr="00E304BD">
        <w:rPr>
          <w:rFonts w:ascii="Verdana" w:hAnsi="Verdana" w:cs="Arial"/>
          <w:bCs/>
          <w:sz w:val="24"/>
          <w:szCs w:val="24"/>
        </w:rPr>
        <w:t>Cost comparison:</w:t>
      </w:r>
    </w:p>
    <w:p w14:paraId="568C8EED" w14:textId="77777777" w:rsidR="00985B80" w:rsidRPr="00E304BD" w:rsidRDefault="00985B80" w:rsidP="00985B80">
      <w:pPr>
        <w:spacing w:after="0" w:line="240" w:lineRule="auto"/>
        <w:rPr>
          <w:rFonts w:ascii="Verdana" w:hAnsi="Verdana" w:cs="Arial"/>
          <w:bCs/>
          <w:sz w:val="24"/>
          <w:szCs w:val="24"/>
        </w:rPr>
      </w:pPr>
    </w:p>
    <w:p w14:paraId="6954028C" w14:textId="77777777" w:rsidR="00985B80" w:rsidRPr="00E304BD" w:rsidRDefault="00985B80" w:rsidP="00644C93">
      <w:pPr>
        <w:pStyle w:val="ListParagraph"/>
        <w:numPr>
          <w:ilvl w:val="0"/>
          <w:numId w:val="13"/>
        </w:numPr>
        <w:spacing w:after="0" w:line="240" w:lineRule="auto"/>
        <w:rPr>
          <w:rFonts w:ascii="Verdana" w:hAnsi="Verdana" w:cs="Arial"/>
          <w:bCs/>
          <w:sz w:val="24"/>
          <w:szCs w:val="24"/>
        </w:rPr>
      </w:pPr>
      <w:r w:rsidRPr="00E304BD">
        <w:rPr>
          <w:rFonts w:ascii="Verdana" w:hAnsi="Verdana" w:cs="Arial"/>
          <w:bCs/>
          <w:sz w:val="24"/>
          <w:szCs w:val="24"/>
        </w:rPr>
        <w:t>Average readmission cost: ~£4,400</w:t>
      </w:r>
    </w:p>
    <w:p w14:paraId="56F296A4" w14:textId="77777777" w:rsidR="00985B80" w:rsidRPr="00E304BD" w:rsidRDefault="00985B80" w:rsidP="00644C93">
      <w:pPr>
        <w:pStyle w:val="ListParagraph"/>
        <w:numPr>
          <w:ilvl w:val="0"/>
          <w:numId w:val="13"/>
        </w:numPr>
        <w:spacing w:after="0" w:line="240" w:lineRule="auto"/>
        <w:rPr>
          <w:rFonts w:ascii="Verdana" w:hAnsi="Verdana" w:cs="Arial"/>
          <w:bCs/>
          <w:sz w:val="24"/>
          <w:szCs w:val="24"/>
        </w:rPr>
      </w:pPr>
      <w:r w:rsidRPr="00E304BD">
        <w:rPr>
          <w:rFonts w:ascii="Verdana" w:hAnsi="Verdana" w:cs="Arial"/>
          <w:bCs/>
          <w:sz w:val="24"/>
          <w:szCs w:val="24"/>
        </w:rPr>
        <w:t>Preventing 6–10 readmissions annually would offset the charitable investment</w:t>
      </w:r>
    </w:p>
    <w:p w14:paraId="3389ECFE" w14:textId="77777777" w:rsidR="00985B80" w:rsidRPr="00E304BD" w:rsidRDefault="00985B80" w:rsidP="00985B80">
      <w:pPr>
        <w:spacing w:after="0" w:line="240" w:lineRule="auto"/>
        <w:rPr>
          <w:rFonts w:ascii="Verdana" w:hAnsi="Verdana" w:cs="Arial"/>
          <w:bCs/>
          <w:sz w:val="24"/>
          <w:szCs w:val="24"/>
        </w:rPr>
      </w:pPr>
    </w:p>
    <w:p w14:paraId="77C13096" w14:textId="4D5596D4" w:rsidR="00985B80" w:rsidRPr="00E304BD" w:rsidRDefault="00985B80" w:rsidP="00985B80">
      <w:pPr>
        <w:spacing w:after="0" w:line="240" w:lineRule="auto"/>
        <w:rPr>
          <w:rFonts w:ascii="Verdana" w:hAnsi="Verdana" w:cs="Arial"/>
          <w:bCs/>
          <w:sz w:val="24"/>
          <w:szCs w:val="24"/>
        </w:rPr>
      </w:pPr>
      <w:r w:rsidRPr="00E304BD">
        <w:rPr>
          <w:rFonts w:ascii="Verdana" w:hAnsi="Verdana" w:cs="Arial"/>
          <w:bCs/>
          <w:sz w:val="24"/>
          <w:szCs w:val="24"/>
        </w:rPr>
        <w:t>This excludes wider system and societal benefits.</w:t>
      </w:r>
    </w:p>
    <w:p w14:paraId="4BD23A17" w14:textId="77777777" w:rsidR="006B6D86" w:rsidRPr="00E304BD" w:rsidRDefault="006B6D86" w:rsidP="00985B80">
      <w:pPr>
        <w:spacing w:after="0" w:line="240" w:lineRule="auto"/>
        <w:rPr>
          <w:rFonts w:ascii="Verdana" w:hAnsi="Verdana" w:cs="Arial"/>
          <w:bCs/>
          <w:sz w:val="24"/>
          <w:szCs w:val="24"/>
        </w:rPr>
      </w:pPr>
    </w:p>
    <w:p w14:paraId="6D290427" w14:textId="77777777" w:rsidR="00653AEC" w:rsidRPr="00E304BD" w:rsidRDefault="00653AEC" w:rsidP="00653AEC">
      <w:pPr>
        <w:pStyle w:val="ListParagraph"/>
        <w:numPr>
          <w:ilvl w:val="0"/>
          <w:numId w:val="4"/>
        </w:numPr>
        <w:spacing w:after="0" w:line="240" w:lineRule="auto"/>
        <w:rPr>
          <w:rFonts w:ascii="Verdana" w:hAnsi="Verdana" w:cs="Arial"/>
          <w:b/>
          <w:sz w:val="24"/>
          <w:szCs w:val="24"/>
        </w:rPr>
      </w:pPr>
      <w:r w:rsidRPr="00E304BD">
        <w:rPr>
          <w:rFonts w:ascii="Verdana" w:hAnsi="Verdana" w:cs="Arial"/>
          <w:b/>
          <w:sz w:val="24"/>
          <w:szCs w:val="24"/>
        </w:rPr>
        <w:t xml:space="preserve"> FINANCIAL IMPLICATIONS</w:t>
      </w:r>
    </w:p>
    <w:p w14:paraId="7F696D3F" w14:textId="77777777" w:rsidR="00AE58AF" w:rsidRPr="00E304BD" w:rsidRDefault="00AE58AF" w:rsidP="0096607D">
      <w:pPr>
        <w:spacing w:after="0" w:line="240" w:lineRule="auto"/>
        <w:rPr>
          <w:rFonts w:ascii="Verdana" w:hAnsi="Verdana" w:cs="Arial"/>
          <w:sz w:val="24"/>
          <w:szCs w:val="24"/>
        </w:rPr>
      </w:pPr>
    </w:p>
    <w:p w14:paraId="32E73FF4" w14:textId="681B642C" w:rsidR="00D7339B" w:rsidRPr="00E304BD" w:rsidRDefault="00D7339B" w:rsidP="0096607D">
      <w:pPr>
        <w:spacing w:after="0" w:line="240" w:lineRule="auto"/>
        <w:rPr>
          <w:rFonts w:ascii="Verdana" w:hAnsi="Verdana" w:cs="Arial"/>
          <w:sz w:val="24"/>
          <w:szCs w:val="24"/>
          <w:u w:val="single"/>
        </w:rPr>
      </w:pPr>
      <w:r w:rsidRPr="00E304BD">
        <w:rPr>
          <w:rFonts w:ascii="Verdana" w:hAnsi="Verdana" w:cs="Arial"/>
          <w:sz w:val="24"/>
          <w:szCs w:val="24"/>
          <w:u w:val="single"/>
        </w:rPr>
        <w:t>Charitable funds usage:</w:t>
      </w:r>
    </w:p>
    <w:p w14:paraId="7F9B0AA0" w14:textId="77777777" w:rsidR="00D7339B" w:rsidRPr="00E304BD" w:rsidRDefault="00D7339B" w:rsidP="0096607D">
      <w:pPr>
        <w:spacing w:after="0" w:line="240" w:lineRule="auto"/>
        <w:rPr>
          <w:rFonts w:ascii="Verdana" w:hAnsi="Verdana" w:cs="Arial"/>
          <w:sz w:val="24"/>
          <w:szCs w:val="24"/>
        </w:rPr>
      </w:pPr>
    </w:p>
    <w:p w14:paraId="68466B14" w14:textId="470856C4" w:rsidR="00D7339B" w:rsidRPr="00E304BD" w:rsidRDefault="00EB3C23" w:rsidP="0096607D">
      <w:pPr>
        <w:spacing w:after="0" w:line="240" w:lineRule="auto"/>
        <w:rPr>
          <w:rFonts w:ascii="Verdana" w:hAnsi="Verdana" w:cs="Arial"/>
          <w:color w:val="000000" w:themeColor="text1"/>
          <w:sz w:val="24"/>
          <w:szCs w:val="24"/>
        </w:rPr>
      </w:pPr>
      <w:r w:rsidRPr="00E304BD">
        <w:rPr>
          <w:rFonts w:ascii="Verdana" w:hAnsi="Verdana" w:cs="Arial"/>
          <w:color w:val="000000" w:themeColor="text1"/>
          <w:sz w:val="24"/>
          <w:szCs w:val="24"/>
        </w:rPr>
        <w:t xml:space="preserve">The use of Morriston General Fund is being explored, but conformation has not yet been secured. </w:t>
      </w:r>
      <w:r w:rsidR="00C55B9D" w:rsidRPr="00E304BD">
        <w:rPr>
          <w:rFonts w:ascii="Verdana" w:hAnsi="Verdana" w:cs="Arial"/>
          <w:color w:val="000000" w:themeColor="text1"/>
          <w:sz w:val="24"/>
          <w:szCs w:val="24"/>
        </w:rPr>
        <w:t xml:space="preserve">An alternative is to secure contribution from a number of different funds that would benefit from the support given. </w:t>
      </w:r>
    </w:p>
    <w:p w14:paraId="523A0158" w14:textId="77777777" w:rsidR="00C55B9D" w:rsidRPr="00E304BD" w:rsidRDefault="00C55B9D" w:rsidP="0096607D">
      <w:pPr>
        <w:spacing w:after="0" w:line="240" w:lineRule="auto"/>
        <w:rPr>
          <w:rFonts w:ascii="Verdana" w:hAnsi="Verdana" w:cs="Arial"/>
          <w:color w:val="000000" w:themeColor="text1"/>
          <w:sz w:val="24"/>
          <w:szCs w:val="24"/>
        </w:rPr>
      </w:pPr>
    </w:p>
    <w:p w14:paraId="749A89B6" w14:textId="7DAC0D3D" w:rsidR="00C55B9D" w:rsidRPr="00E304BD" w:rsidRDefault="00C201D7" w:rsidP="0096607D">
      <w:pPr>
        <w:spacing w:after="0" w:line="240" w:lineRule="auto"/>
        <w:rPr>
          <w:rFonts w:ascii="Verdana" w:hAnsi="Verdana" w:cs="Arial"/>
          <w:color w:val="000000" w:themeColor="text1"/>
          <w:sz w:val="24"/>
          <w:szCs w:val="24"/>
        </w:rPr>
      </w:pPr>
      <w:r w:rsidRPr="00E304BD">
        <w:rPr>
          <w:rFonts w:ascii="Verdana" w:hAnsi="Verdana" w:cs="Arial"/>
          <w:color w:val="000000" w:themeColor="text1"/>
          <w:sz w:val="24"/>
          <w:szCs w:val="24"/>
        </w:rPr>
        <w:t xml:space="preserve">The health board over-arching general fund has insufficient funds to support the opportunity.  </w:t>
      </w:r>
    </w:p>
    <w:p w14:paraId="4C49EAB5" w14:textId="10005F55" w:rsidR="008138B1" w:rsidRPr="00E304BD" w:rsidRDefault="008138B1" w:rsidP="008138B1">
      <w:pPr>
        <w:spacing w:before="100" w:beforeAutospacing="1" w:after="100" w:afterAutospacing="1" w:line="240" w:lineRule="auto"/>
        <w:outlineLvl w:val="2"/>
        <w:rPr>
          <w:rFonts w:ascii="Verdana" w:eastAsia="Times New Roman" w:hAnsi="Verdana" w:cs="Times New Roman"/>
          <w:sz w:val="24"/>
          <w:szCs w:val="24"/>
          <w:u w:val="single"/>
          <w:lang w:eastAsia="en-GB"/>
        </w:rPr>
      </w:pPr>
      <w:r w:rsidRPr="00E304BD">
        <w:rPr>
          <w:rFonts w:ascii="Verdana" w:eastAsia="Times New Roman" w:hAnsi="Verdana" w:cs="Times New Roman"/>
          <w:sz w:val="24"/>
          <w:szCs w:val="24"/>
          <w:u w:val="single"/>
          <w:lang w:eastAsia="en-GB"/>
        </w:rPr>
        <w:t>Year 1: Pilot (Joint Funding Model)</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67"/>
        <w:gridCol w:w="1078"/>
      </w:tblGrid>
      <w:tr w:rsidR="008138B1" w:rsidRPr="00E304BD" w14:paraId="3D0CA7A8" w14:textId="77777777" w:rsidTr="008138B1">
        <w:trPr>
          <w:tblHeader/>
          <w:tblCellSpacing w:w="15" w:type="dxa"/>
        </w:trPr>
        <w:tc>
          <w:tcPr>
            <w:tcW w:w="0" w:type="auto"/>
            <w:vAlign w:val="center"/>
            <w:hideMark/>
          </w:tcPr>
          <w:p w14:paraId="4ABDFB4B" w14:textId="77777777" w:rsidR="008138B1" w:rsidRPr="00E304BD" w:rsidRDefault="008138B1" w:rsidP="008138B1">
            <w:pPr>
              <w:spacing w:after="0" w:line="240" w:lineRule="auto"/>
              <w:jc w:val="center"/>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Contribution</w:t>
            </w:r>
          </w:p>
        </w:tc>
        <w:tc>
          <w:tcPr>
            <w:tcW w:w="0" w:type="auto"/>
            <w:vAlign w:val="center"/>
            <w:hideMark/>
          </w:tcPr>
          <w:p w14:paraId="755E4868" w14:textId="77777777" w:rsidR="008138B1" w:rsidRPr="00E304BD" w:rsidRDefault="008138B1" w:rsidP="008138B1">
            <w:pPr>
              <w:spacing w:after="0" w:line="240" w:lineRule="auto"/>
              <w:jc w:val="center"/>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Amount</w:t>
            </w:r>
          </w:p>
        </w:tc>
      </w:tr>
      <w:tr w:rsidR="008138B1" w:rsidRPr="00E304BD" w14:paraId="79FEDEFC" w14:textId="77777777" w:rsidTr="008138B1">
        <w:trPr>
          <w:tblCellSpacing w:w="15" w:type="dxa"/>
        </w:trPr>
        <w:tc>
          <w:tcPr>
            <w:tcW w:w="0" w:type="auto"/>
            <w:vAlign w:val="center"/>
            <w:hideMark/>
          </w:tcPr>
          <w:p w14:paraId="2988A4D6" w14:textId="77777777" w:rsidR="008138B1" w:rsidRPr="00E304BD" w:rsidRDefault="008138B1" w:rsidP="008138B1">
            <w:pPr>
              <w:spacing w:after="0"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DMWS (secured external funding)</w:t>
            </w:r>
          </w:p>
        </w:tc>
        <w:tc>
          <w:tcPr>
            <w:tcW w:w="0" w:type="auto"/>
            <w:vAlign w:val="center"/>
            <w:hideMark/>
          </w:tcPr>
          <w:p w14:paraId="7A28602F" w14:textId="77777777" w:rsidR="008138B1" w:rsidRPr="00E304BD" w:rsidRDefault="008138B1" w:rsidP="008138B1">
            <w:pPr>
              <w:spacing w:after="0"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£20,000</w:t>
            </w:r>
          </w:p>
        </w:tc>
      </w:tr>
      <w:tr w:rsidR="008138B1" w:rsidRPr="00E304BD" w14:paraId="70E2347E" w14:textId="77777777" w:rsidTr="008138B1">
        <w:trPr>
          <w:tblCellSpacing w:w="15" w:type="dxa"/>
        </w:trPr>
        <w:tc>
          <w:tcPr>
            <w:tcW w:w="0" w:type="auto"/>
            <w:vAlign w:val="center"/>
            <w:hideMark/>
          </w:tcPr>
          <w:p w14:paraId="41BD69C0" w14:textId="77777777" w:rsidR="008138B1" w:rsidRPr="00E304BD" w:rsidRDefault="008138B1" w:rsidP="008138B1">
            <w:pPr>
              <w:spacing w:after="0"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Charitable Funds Request</w:t>
            </w:r>
          </w:p>
        </w:tc>
        <w:tc>
          <w:tcPr>
            <w:tcW w:w="0" w:type="auto"/>
            <w:vAlign w:val="center"/>
            <w:hideMark/>
          </w:tcPr>
          <w:p w14:paraId="1A8EBC80" w14:textId="77777777" w:rsidR="008138B1" w:rsidRPr="00E304BD" w:rsidRDefault="008138B1" w:rsidP="008138B1">
            <w:pPr>
              <w:spacing w:after="0"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£26,062</w:t>
            </w:r>
          </w:p>
        </w:tc>
      </w:tr>
      <w:tr w:rsidR="008138B1" w:rsidRPr="00E304BD" w14:paraId="7A8392FE" w14:textId="77777777" w:rsidTr="008138B1">
        <w:trPr>
          <w:tblCellSpacing w:w="15" w:type="dxa"/>
        </w:trPr>
        <w:tc>
          <w:tcPr>
            <w:tcW w:w="0" w:type="auto"/>
            <w:vAlign w:val="center"/>
            <w:hideMark/>
          </w:tcPr>
          <w:p w14:paraId="3104B63E" w14:textId="77777777" w:rsidR="008138B1" w:rsidRPr="00E304BD" w:rsidRDefault="008138B1" w:rsidP="008138B1">
            <w:pPr>
              <w:spacing w:after="0"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Total Cost</w:t>
            </w:r>
          </w:p>
        </w:tc>
        <w:tc>
          <w:tcPr>
            <w:tcW w:w="0" w:type="auto"/>
            <w:vAlign w:val="center"/>
            <w:hideMark/>
          </w:tcPr>
          <w:p w14:paraId="1CD034BA" w14:textId="77777777" w:rsidR="008138B1" w:rsidRPr="00E304BD" w:rsidRDefault="008138B1" w:rsidP="008138B1">
            <w:pPr>
              <w:spacing w:after="0"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£46,062</w:t>
            </w:r>
          </w:p>
        </w:tc>
      </w:tr>
    </w:tbl>
    <w:p w14:paraId="78DB6CCF" w14:textId="34BF4D8A" w:rsidR="008138B1" w:rsidRPr="00E304BD" w:rsidRDefault="008138B1" w:rsidP="008138B1">
      <w:p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Charitable funding enables immediate service delivery by leveraging secured external funding.</w:t>
      </w:r>
    </w:p>
    <w:p w14:paraId="4E7C5A4E" w14:textId="3081D92F" w:rsidR="003251D2" w:rsidRPr="00E304BD" w:rsidRDefault="003251D2" w:rsidP="00644C93">
      <w:pPr>
        <w:pStyle w:val="ListParagraph"/>
        <w:numPr>
          <w:ilvl w:val="0"/>
          <w:numId w:val="14"/>
        </w:num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DMWS will provide structured reporting including:</w:t>
      </w:r>
    </w:p>
    <w:p w14:paraId="13A14971" w14:textId="77777777" w:rsidR="003251D2" w:rsidRPr="00E304BD" w:rsidRDefault="003251D2" w:rsidP="00644C93">
      <w:pPr>
        <w:pStyle w:val="ListParagraph"/>
        <w:numPr>
          <w:ilvl w:val="0"/>
          <w:numId w:val="14"/>
        </w:num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Activity and demographic data</w:t>
      </w:r>
    </w:p>
    <w:p w14:paraId="2D8B2521" w14:textId="77777777" w:rsidR="003251D2" w:rsidRPr="00E304BD" w:rsidRDefault="003251D2" w:rsidP="00644C93">
      <w:pPr>
        <w:pStyle w:val="ListParagraph"/>
        <w:numPr>
          <w:ilvl w:val="0"/>
          <w:numId w:val="14"/>
        </w:num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Outcome measures (ONS4, wellbeing complexity)</w:t>
      </w:r>
    </w:p>
    <w:p w14:paraId="4E1C3BDA" w14:textId="77777777" w:rsidR="003251D2" w:rsidRPr="00E304BD" w:rsidRDefault="003251D2" w:rsidP="00644C93">
      <w:pPr>
        <w:pStyle w:val="ListParagraph"/>
        <w:numPr>
          <w:ilvl w:val="0"/>
          <w:numId w:val="14"/>
        </w:num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Case studies and qualitative impact</w:t>
      </w:r>
    </w:p>
    <w:p w14:paraId="5E5129D3" w14:textId="29BED116" w:rsidR="003251D2" w:rsidRPr="00E304BD" w:rsidRDefault="003251D2" w:rsidP="00644C93">
      <w:pPr>
        <w:pStyle w:val="ListParagraph"/>
        <w:numPr>
          <w:ilvl w:val="0"/>
          <w:numId w:val="14"/>
        </w:num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Evidence of system benefits (e.g. discharge facilitation)</w:t>
      </w:r>
    </w:p>
    <w:p w14:paraId="3A3A0E4E" w14:textId="6E7675A1" w:rsidR="00644C93" w:rsidRPr="00E304BD" w:rsidRDefault="00644C93" w:rsidP="00644C93">
      <w:p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 xml:space="preserve">In advancement of year two, we would look for additional support from the same funding sources (internally &amp; externally). Therefore, year 2 support from charitable funds is conditional on the same level of external support as year 1. </w:t>
      </w:r>
    </w:p>
    <w:p w14:paraId="6F6F07CE" w14:textId="644D4C69" w:rsidR="00816BB4" w:rsidRPr="00E304BD" w:rsidRDefault="007B5D32" w:rsidP="00816BB4">
      <w:pPr>
        <w:spacing w:before="100" w:beforeAutospacing="1" w:after="100" w:afterAutospacing="1" w:line="240" w:lineRule="auto"/>
        <w:outlineLvl w:val="2"/>
        <w:rPr>
          <w:rFonts w:ascii="Verdana" w:eastAsia="Times New Roman" w:hAnsi="Verdana" w:cs="Times New Roman"/>
          <w:sz w:val="24"/>
          <w:szCs w:val="24"/>
          <w:u w:val="single"/>
          <w:lang w:eastAsia="en-GB"/>
        </w:rPr>
      </w:pPr>
      <w:r w:rsidRPr="00E304BD">
        <w:rPr>
          <w:rFonts w:ascii="Verdana" w:eastAsia="Times New Roman" w:hAnsi="Verdana" w:cs="Times New Roman"/>
          <w:sz w:val="24"/>
          <w:szCs w:val="24"/>
          <w:u w:val="single"/>
          <w:lang w:eastAsia="en-GB"/>
        </w:rPr>
        <w:t>After y</w:t>
      </w:r>
      <w:r w:rsidR="00816BB4" w:rsidRPr="00E304BD">
        <w:rPr>
          <w:rFonts w:ascii="Verdana" w:eastAsia="Times New Roman" w:hAnsi="Verdana" w:cs="Times New Roman"/>
          <w:sz w:val="24"/>
          <w:szCs w:val="24"/>
          <w:u w:val="single"/>
          <w:lang w:eastAsia="en-GB"/>
        </w:rPr>
        <w:t>ear 2</w:t>
      </w:r>
    </w:p>
    <w:p w14:paraId="1C6E7C3D" w14:textId="77777777" w:rsidR="0033672C" w:rsidRPr="00E304BD" w:rsidRDefault="0033672C" w:rsidP="00816BB4">
      <w:p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lastRenderedPageBreak/>
        <w:t>The options after year 2 include:</w:t>
      </w:r>
    </w:p>
    <w:p w14:paraId="39F80EE7" w14:textId="77777777" w:rsidR="0033672C" w:rsidRPr="00E304BD" w:rsidRDefault="0033672C" w:rsidP="00644C93">
      <w:pPr>
        <w:pStyle w:val="ListParagraph"/>
        <w:numPr>
          <w:ilvl w:val="0"/>
          <w:numId w:val="26"/>
        </w:numPr>
        <w:spacing w:before="100" w:beforeAutospacing="1" w:after="100" w:afterAutospacing="1" w:line="240" w:lineRule="auto"/>
        <w:ind w:left="426" w:hanging="426"/>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Closure of the service</w:t>
      </w:r>
    </w:p>
    <w:p w14:paraId="28B6ACB0" w14:textId="44A33708" w:rsidR="00FC2648" w:rsidRPr="00E304BD" w:rsidRDefault="00FC2648" w:rsidP="00644C93">
      <w:pPr>
        <w:pStyle w:val="ListParagraph"/>
        <w:numPr>
          <w:ilvl w:val="0"/>
          <w:numId w:val="26"/>
        </w:numPr>
        <w:spacing w:before="100" w:beforeAutospacing="1" w:after="100" w:afterAutospacing="1" w:line="240" w:lineRule="auto"/>
        <w:ind w:left="426" w:hanging="426"/>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 xml:space="preserve">Securing of other forms of </w:t>
      </w:r>
      <w:r w:rsidR="007759A1" w:rsidRPr="00E304BD">
        <w:rPr>
          <w:rFonts w:ascii="Verdana" w:eastAsia="Times New Roman" w:hAnsi="Verdana" w:cs="Times New Roman"/>
          <w:sz w:val="24"/>
          <w:szCs w:val="24"/>
          <w:lang w:eastAsia="en-GB"/>
        </w:rPr>
        <w:t xml:space="preserve">charitable </w:t>
      </w:r>
      <w:r w:rsidRPr="00E304BD">
        <w:rPr>
          <w:rFonts w:ascii="Verdana" w:eastAsia="Times New Roman" w:hAnsi="Verdana" w:cs="Times New Roman"/>
          <w:sz w:val="24"/>
          <w:szCs w:val="24"/>
          <w:lang w:eastAsia="en-GB"/>
        </w:rPr>
        <w:t>funding to continue the service</w:t>
      </w:r>
    </w:p>
    <w:p w14:paraId="2845EB7C" w14:textId="2CDC4E3A" w:rsidR="002F5FDD" w:rsidRPr="00E304BD" w:rsidRDefault="00FC2648" w:rsidP="00644C93">
      <w:pPr>
        <w:pStyle w:val="ListParagraph"/>
        <w:numPr>
          <w:ilvl w:val="0"/>
          <w:numId w:val="26"/>
        </w:numPr>
        <w:spacing w:before="100" w:beforeAutospacing="1" w:after="100" w:afterAutospacing="1" w:line="240" w:lineRule="auto"/>
        <w:ind w:left="426" w:hanging="426"/>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Cost benefit analysis</w:t>
      </w:r>
      <w:r w:rsidR="009A40DB" w:rsidRPr="00E304BD">
        <w:rPr>
          <w:rFonts w:ascii="Verdana" w:eastAsia="Times New Roman" w:hAnsi="Verdana" w:cs="Times New Roman"/>
          <w:sz w:val="24"/>
          <w:szCs w:val="24"/>
          <w:lang w:eastAsia="en-GB"/>
        </w:rPr>
        <w:t xml:space="preserve"> demonstrating cash savings generated as a result of the service, leading to its mainstreaming within the Health Board</w:t>
      </w:r>
      <w:r w:rsidR="007759A1" w:rsidRPr="00E304BD">
        <w:rPr>
          <w:rFonts w:ascii="Verdana" w:eastAsia="Times New Roman" w:hAnsi="Verdana" w:cs="Times New Roman"/>
          <w:sz w:val="24"/>
          <w:szCs w:val="24"/>
          <w:lang w:eastAsia="en-GB"/>
        </w:rPr>
        <w:t>.  The analysis would include:</w:t>
      </w:r>
    </w:p>
    <w:p w14:paraId="60A58E11" w14:textId="64DDC72A" w:rsidR="007759A1" w:rsidRPr="00E304BD" w:rsidRDefault="007759A1" w:rsidP="00644C93">
      <w:pPr>
        <w:numPr>
          <w:ilvl w:val="1"/>
          <w:numId w:val="26"/>
        </w:num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Robust data</w:t>
      </w:r>
      <w:r w:rsidR="00366386" w:rsidRPr="00E304BD">
        <w:rPr>
          <w:rFonts w:ascii="Verdana" w:eastAsia="Times New Roman" w:hAnsi="Verdana" w:cs="Times New Roman"/>
          <w:sz w:val="24"/>
          <w:szCs w:val="24"/>
          <w:lang w:eastAsia="en-GB"/>
        </w:rPr>
        <w:t xml:space="preserve"> around</w:t>
      </w:r>
      <w:r w:rsidR="00FC499E" w:rsidRPr="00E304BD">
        <w:rPr>
          <w:rFonts w:ascii="Verdana" w:eastAsia="Times New Roman" w:hAnsi="Verdana" w:cs="Times New Roman"/>
          <w:sz w:val="24"/>
          <w:szCs w:val="24"/>
          <w:lang w:eastAsia="en-GB"/>
        </w:rPr>
        <w:t xml:space="preserve"> improvements in terms of</w:t>
      </w:r>
      <w:r w:rsidR="00366386" w:rsidRPr="00E304BD">
        <w:rPr>
          <w:rFonts w:ascii="Verdana" w:eastAsia="Times New Roman" w:hAnsi="Verdana" w:cs="Times New Roman"/>
          <w:sz w:val="24"/>
          <w:szCs w:val="24"/>
          <w:lang w:eastAsia="en-GB"/>
        </w:rPr>
        <w:t xml:space="preserve"> admissions</w:t>
      </w:r>
      <w:r w:rsidR="00FC499E" w:rsidRPr="00E304BD">
        <w:rPr>
          <w:rFonts w:ascii="Verdana" w:eastAsia="Times New Roman" w:hAnsi="Verdana" w:cs="Times New Roman"/>
          <w:sz w:val="24"/>
          <w:szCs w:val="24"/>
          <w:lang w:eastAsia="en-GB"/>
        </w:rPr>
        <w:t>, lengths of stay, ED attendances etc for the cohort</w:t>
      </w:r>
      <w:r w:rsidRPr="00E304BD">
        <w:rPr>
          <w:rFonts w:ascii="Verdana" w:eastAsia="Times New Roman" w:hAnsi="Verdana" w:cs="Times New Roman"/>
          <w:sz w:val="24"/>
          <w:szCs w:val="24"/>
          <w:lang w:eastAsia="en-GB"/>
        </w:rPr>
        <w:t xml:space="preserve"> </w:t>
      </w:r>
    </w:p>
    <w:p w14:paraId="4A4817D0" w14:textId="0B13A45A" w:rsidR="007759A1" w:rsidRPr="00E304BD" w:rsidRDefault="007759A1" w:rsidP="00644C93">
      <w:pPr>
        <w:numPr>
          <w:ilvl w:val="1"/>
          <w:numId w:val="26"/>
        </w:num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 xml:space="preserve">Evidence of </w:t>
      </w:r>
      <w:r w:rsidR="00B23DB3" w:rsidRPr="00E304BD">
        <w:rPr>
          <w:rFonts w:ascii="Verdana" w:eastAsia="Times New Roman" w:hAnsi="Verdana" w:cs="Times New Roman"/>
          <w:sz w:val="24"/>
          <w:szCs w:val="24"/>
          <w:lang w:eastAsia="en-GB"/>
        </w:rPr>
        <w:t xml:space="preserve">tangible </w:t>
      </w:r>
      <w:r w:rsidRPr="00E304BD">
        <w:rPr>
          <w:rFonts w:ascii="Verdana" w:eastAsia="Times New Roman" w:hAnsi="Verdana" w:cs="Times New Roman"/>
          <w:sz w:val="24"/>
          <w:szCs w:val="24"/>
          <w:lang w:eastAsia="en-GB"/>
        </w:rPr>
        <w:t>cost avoidance</w:t>
      </w:r>
      <w:r w:rsidR="00366386" w:rsidRPr="00E304BD">
        <w:rPr>
          <w:rFonts w:ascii="Verdana" w:eastAsia="Times New Roman" w:hAnsi="Verdana" w:cs="Times New Roman"/>
          <w:sz w:val="24"/>
          <w:szCs w:val="24"/>
          <w:lang w:eastAsia="en-GB"/>
        </w:rPr>
        <w:t xml:space="preserve"> and / or cash savings</w:t>
      </w:r>
      <w:r w:rsidRPr="00E304BD">
        <w:rPr>
          <w:rFonts w:ascii="Verdana" w:eastAsia="Times New Roman" w:hAnsi="Verdana" w:cs="Times New Roman"/>
          <w:sz w:val="24"/>
          <w:szCs w:val="24"/>
          <w:lang w:eastAsia="en-GB"/>
        </w:rPr>
        <w:t xml:space="preserve"> </w:t>
      </w:r>
    </w:p>
    <w:p w14:paraId="70FE055E" w14:textId="77777777" w:rsidR="007759A1" w:rsidRPr="00E304BD" w:rsidRDefault="007759A1" w:rsidP="00B23DB3">
      <w:pPr>
        <w:spacing w:before="100" w:beforeAutospacing="1" w:after="100" w:afterAutospacing="1" w:line="240" w:lineRule="auto"/>
        <w:ind w:left="1080"/>
        <w:rPr>
          <w:rFonts w:ascii="Verdana" w:eastAsia="Times New Roman" w:hAnsi="Verdana" w:cs="Times New Roman"/>
          <w:sz w:val="24"/>
          <w:szCs w:val="24"/>
          <w:lang w:eastAsia="en-GB"/>
        </w:rPr>
      </w:pPr>
    </w:p>
    <w:p w14:paraId="53DFAF4D" w14:textId="6F618481" w:rsidR="002F5FDD" w:rsidRPr="00E304BD" w:rsidRDefault="002F5FDD" w:rsidP="002F5FDD">
      <w:pPr>
        <w:spacing w:before="100" w:beforeAutospacing="1" w:after="100" w:afterAutospacing="1" w:line="240" w:lineRule="auto"/>
        <w:rPr>
          <w:rFonts w:ascii="Verdana" w:eastAsia="Times New Roman" w:hAnsi="Verdana" w:cs="Times New Roman"/>
          <w:sz w:val="24"/>
          <w:szCs w:val="24"/>
          <w:lang w:eastAsia="en-GB"/>
        </w:rPr>
      </w:pPr>
      <w:r w:rsidRPr="00E304BD">
        <w:rPr>
          <w:rFonts w:ascii="Verdana" w:eastAsia="Times New Roman" w:hAnsi="Verdana" w:cs="Times New Roman"/>
          <w:sz w:val="24"/>
          <w:szCs w:val="24"/>
          <w:lang w:eastAsia="en-GB"/>
        </w:rPr>
        <w:t xml:space="preserve">For absolute clarity, extending the funding of the </w:t>
      </w:r>
      <w:r w:rsidR="007759A1" w:rsidRPr="00E304BD">
        <w:rPr>
          <w:rFonts w:ascii="Verdana" w:eastAsia="Times New Roman" w:hAnsi="Verdana" w:cs="Times New Roman"/>
          <w:sz w:val="24"/>
          <w:szCs w:val="24"/>
          <w:lang w:eastAsia="en-GB"/>
        </w:rPr>
        <w:t>post from charitable funds is not an option.</w:t>
      </w:r>
      <w:r w:rsidRPr="00E304BD">
        <w:rPr>
          <w:rFonts w:ascii="Verdana" w:eastAsia="Times New Roman" w:hAnsi="Verdana" w:cs="Times New Roman"/>
          <w:sz w:val="24"/>
          <w:szCs w:val="24"/>
          <w:lang w:eastAsia="en-GB"/>
        </w:rPr>
        <w:t xml:space="preserve"> </w:t>
      </w:r>
    </w:p>
    <w:p w14:paraId="58A71572" w14:textId="62923C7F" w:rsidR="003F54B1" w:rsidRPr="00E304BD" w:rsidRDefault="003F54B1" w:rsidP="00653AEC">
      <w:pPr>
        <w:pStyle w:val="ListParagraph"/>
        <w:numPr>
          <w:ilvl w:val="0"/>
          <w:numId w:val="4"/>
        </w:numPr>
        <w:spacing w:after="0" w:line="240" w:lineRule="auto"/>
        <w:rPr>
          <w:rFonts w:ascii="Verdana" w:hAnsi="Verdana" w:cs="Arial"/>
          <w:b/>
          <w:sz w:val="24"/>
          <w:szCs w:val="24"/>
        </w:rPr>
      </w:pPr>
      <w:r w:rsidRPr="00E304BD">
        <w:rPr>
          <w:rFonts w:ascii="Verdana" w:hAnsi="Verdana" w:cs="Arial"/>
          <w:b/>
          <w:sz w:val="24"/>
          <w:szCs w:val="24"/>
        </w:rPr>
        <w:t xml:space="preserve">Risks &amp; Exit Strategy </w:t>
      </w:r>
    </w:p>
    <w:p w14:paraId="5BDF4718" w14:textId="77777777" w:rsidR="003F54B1" w:rsidRPr="00E304BD" w:rsidRDefault="003F54B1" w:rsidP="003F54B1">
      <w:pPr>
        <w:spacing w:after="0" w:line="240" w:lineRule="auto"/>
        <w:rPr>
          <w:rFonts w:ascii="Verdana" w:hAnsi="Verdana" w:cs="Arial"/>
          <w:bCs/>
          <w:sz w:val="24"/>
          <w:szCs w:val="24"/>
        </w:rPr>
      </w:pPr>
    </w:p>
    <w:p w14:paraId="1FB741C2" w14:textId="77777777" w:rsidR="003F54B1" w:rsidRPr="00E304BD" w:rsidRDefault="003F54B1" w:rsidP="003F54B1">
      <w:pPr>
        <w:spacing w:after="0" w:line="240" w:lineRule="auto"/>
        <w:rPr>
          <w:rFonts w:ascii="Verdana" w:hAnsi="Verdana" w:cs="Arial"/>
          <w:bCs/>
          <w:sz w:val="24"/>
          <w:szCs w:val="24"/>
        </w:rPr>
      </w:pPr>
      <w:r w:rsidRPr="00E304BD">
        <w:rPr>
          <w:rFonts w:ascii="Verdana" w:hAnsi="Verdana" w:cs="Arial"/>
          <w:bCs/>
          <w:sz w:val="24"/>
          <w:szCs w:val="24"/>
        </w:rPr>
        <w:t>Failure to approve this proposal would result in:</w:t>
      </w:r>
    </w:p>
    <w:p w14:paraId="54626161" w14:textId="77777777" w:rsidR="003F54B1" w:rsidRPr="00E304BD" w:rsidRDefault="003F54B1" w:rsidP="003F54B1">
      <w:pPr>
        <w:spacing w:after="0" w:line="240" w:lineRule="auto"/>
        <w:rPr>
          <w:rFonts w:ascii="Verdana" w:hAnsi="Verdana" w:cs="Arial"/>
          <w:bCs/>
          <w:sz w:val="24"/>
          <w:szCs w:val="24"/>
        </w:rPr>
      </w:pPr>
    </w:p>
    <w:p w14:paraId="5D3E9F07" w14:textId="77777777" w:rsidR="003F54B1" w:rsidRPr="00E304BD" w:rsidRDefault="003F54B1" w:rsidP="00644C93">
      <w:pPr>
        <w:pStyle w:val="ListParagraph"/>
        <w:numPr>
          <w:ilvl w:val="0"/>
          <w:numId w:val="17"/>
        </w:numPr>
        <w:spacing w:after="0" w:line="240" w:lineRule="auto"/>
        <w:rPr>
          <w:rFonts w:ascii="Verdana" w:hAnsi="Verdana" w:cs="Arial"/>
          <w:bCs/>
          <w:sz w:val="24"/>
          <w:szCs w:val="24"/>
        </w:rPr>
      </w:pPr>
      <w:r w:rsidRPr="00E304BD">
        <w:rPr>
          <w:rFonts w:ascii="Verdana" w:hAnsi="Verdana" w:cs="Arial"/>
          <w:bCs/>
          <w:sz w:val="24"/>
          <w:szCs w:val="24"/>
        </w:rPr>
        <w:t>Continued lack of dedicated support for veterans and their families within Swansea Bay University Health Board</w:t>
      </w:r>
    </w:p>
    <w:p w14:paraId="4667B2BF" w14:textId="77777777" w:rsidR="003F54B1" w:rsidRPr="00E304BD" w:rsidRDefault="003F54B1" w:rsidP="00644C93">
      <w:pPr>
        <w:pStyle w:val="ListParagraph"/>
        <w:numPr>
          <w:ilvl w:val="0"/>
          <w:numId w:val="17"/>
        </w:numPr>
        <w:spacing w:after="0" w:line="240" w:lineRule="auto"/>
        <w:rPr>
          <w:rFonts w:ascii="Verdana" w:hAnsi="Verdana" w:cs="Arial"/>
          <w:bCs/>
          <w:sz w:val="24"/>
          <w:szCs w:val="24"/>
        </w:rPr>
      </w:pPr>
      <w:r w:rsidRPr="00E304BD">
        <w:rPr>
          <w:rFonts w:ascii="Verdana" w:hAnsi="Verdana" w:cs="Arial"/>
          <w:bCs/>
          <w:sz w:val="24"/>
          <w:szCs w:val="24"/>
        </w:rPr>
        <w:t>Ongoing unmet non-clinical needs impacting recovery (e.g. housing, financial hardship, social isolation)</w:t>
      </w:r>
    </w:p>
    <w:p w14:paraId="1341361C" w14:textId="77777777" w:rsidR="003F54B1" w:rsidRPr="00E304BD" w:rsidRDefault="003F54B1" w:rsidP="00644C93">
      <w:pPr>
        <w:pStyle w:val="ListParagraph"/>
        <w:numPr>
          <w:ilvl w:val="0"/>
          <w:numId w:val="17"/>
        </w:numPr>
        <w:spacing w:after="0" w:line="240" w:lineRule="auto"/>
        <w:rPr>
          <w:rFonts w:ascii="Verdana" w:hAnsi="Verdana" w:cs="Arial"/>
          <w:bCs/>
          <w:sz w:val="24"/>
          <w:szCs w:val="24"/>
        </w:rPr>
      </w:pPr>
      <w:r w:rsidRPr="00E304BD">
        <w:rPr>
          <w:rFonts w:ascii="Verdana" w:hAnsi="Verdana" w:cs="Arial"/>
          <w:bCs/>
          <w:sz w:val="24"/>
          <w:szCs w:val="24"/>
        </w:rPr>
        <w:t>Increased likelihood of delayed discharges and avoidable readmissions</w:t>
      </w:r>
    </w:p>
    <w:p w14:paraId="47C59927" w14:textId="77777777" w:rsidR="003F54B1" w:rsidRPr="00E304BD" w:rsidRDefault="003F54B1" w:rsidP="00644C93">
      <w:pPr>
        <w:pStyle w:val="ListParagraph"/>
        <w:numPr>
          <w:ilvl w:val="0"/>
          <w:numId w:val="17"/>
        </w:numPr>
        <w:spacing w:after="0" w:line="240" w:lineRule="auto"/>
        <w:rPr>
          <w:rFonts w:ascii="Verdana" w:hAnsi="Verdana" w:cs="Arial"/>
          <w:bCs/>
          <w:sz w:val="24"/>
          <w:szCs w:val="24"/>
        </w:rPr>
      </w:pPr>
      <w:r w:rsidRPr="00E304BD">
        <w:rPr>
          <w:rFonts w:ascii="Verdana" w:hAnsi="Verdana" w:cs="Arial"/>
          <w:bCs/>
          <w:sz w:val="24"/>
          <w:szCs w:val="24"/>
        </w:rPr>
        <w:t>Sustained pressure on clinical staff to manage complex social issues outside their core role</w:t>
      </w:r>
    </w:p>
    <w:p w14:paraId="029143DD" w14:textId="77777777" w:rsidR="003F54B1" w:rsidRPr="00E304BD" w:rsidRDefault="003F54B1" w:rsidP="00644C93">
      <w:pPr>
        <w:pStyle w:val="ListParagraph"/>
        <w:numPr>
          <w:ilvl w:val="0"/>
          <w:numId w:val="17"/>
        </w:numPr>
        <w:spacing w:after="0" w:line="240" w:lineRule="auto"/>
        <w:rPr>
          <w:rFonts w:ascii="Verdana" w:hAnsi="Verdana" w:cs="Arial"/>
          <w:bCs/>
          <w:sz w:val="24"/>
          <w:szCs w:val="24"/>
        </w:rPr>
      </w:pPr>
      <w:r w:rsidRPr="00E304BD">
        <w:rPr>
          <w:rFonts w:ascii="Verdana" w:hAnsi="Verdana" w:cs="Arial"/>
          <w:bCs/>
          <w:sz w:val="24"/>
          <w:szCs w:val="24"/>
        </w:rPr>
        <w:t>Reduced ability to meet commitments under the Armed Forces Covenant</w:t>
      </w:r>
    </w:p>
    <w:p w14:paraId="19E52ED5" w14:textId="246B91C6" w:rsidR="003F54B1" w:rsidRPr="00E304BD" w:rsidRDefault="003F54B1" w:rsidP="00644C93">
      <w:pPr>
        <w:pStyle w:val="ListParagraph"/>
        <w:numPr>
          <w:ilvl w:val="0"/>
          <w:numId w:val="17"/>
        </w:numPr>
        <w:spacing w:after="0" w:line="240" w:lineRule="auto"/>
        <w:rPr>
          <w:rFonts w:ascii="Verdana" w:hAnsi="Verdana" w:cs="Arial"/>
          <w:bCs/>
          <w:sz w:val="24"/>
          <w:szCs w:val="24"/>
        </w:rPr>
      </w:pPr>
      <w:r w:rsidRPr="00E304BD">
        <w:rPr>
          <w:rFonts w:ascii="Verdana" w:hAnsi="Verdana" w:cs="Arial"/>
          <w:bCs/>
          <w:sz w:val="24"/>
          <w:szCs w:val="24"/>
        </w:rPr>
        <w:t>Missed opportunity to develop an evidence-based, sustainable model of care for this population</w:t>
      </w:r>
      <w:r w:rsidR="00DF0645" w:rsidRPr="00E304BD">
        <w:rPr>
          <w:rFonts w:ascii="Verdana" w:hAnsi="Verdana" w:cs="Arial"/>
          <w:bCs/>
          <w:sz w:val="24"/>
          <w:szCs w:val="24"/>
        </w:rPr>
        <w:t>, supported by external funding</w:t>
      </w:r>
    </w:p>
    <w:p w14:paraId="0842680B" w14:textId="77777777" w:rsidR="003F54B1" w:rsidRPr="00E304BD" w:rsidRDefault="003F54B1" w:rsidP="003F54B1">
      <w:pPr>
        <w:spacing w:after="0" w:line="240" w:lineRule="auto"/>
        <w:rPr>
          <w:rFonts w:ascii="Verdana" w:hAnsi="Verdana" w:cs="Arial"/>
          <w:bCs/>
          <w:sz w:val="24"/>
          <w:szCs w:val="24"/>
        </w:rPr>
      </w:pPr>
    </w:p>
    <w:p w14:paraId="24A33339" w14:textId="769E1D1F" w:rsidR="003F54B1" w:rsidRPr="00E304BD" w:rsidRDefault="003F54B1" w:rsidP="003F54B1">
      <w:pPr>
        <w:spacing w:after="0" w:line="240" w:lineRule="auto"/>
        <w:rPr>
          <w:rFonts w:ascii="Verdana" w:hAnsi="Verdana" w:cs="Arial"/>
          <w:bCs/>
          <w:sz w:val="24"/>
          <w:szCs w:val="24"/>
        </w:rPr>
      </w:pPr>
      <w:r w:rsidRPr="00E304BD">
        <w:rPr>
          <w:rFonts w:ascii="Verdana" w:hAnsi="Verdana" w:cs="Arial"/>
          <w:bCs/>
          <w:sz w:val="24"/>
          <w:szCs w:val="24"/>
        </w:rPr>
        <w:t>This would perpetuate existing inequalities in access to appropriate support for the Armed Forces Community.</w:t>
      </w:r>
    </w:p>
    <w:p w14:paraId="43642CFD" w14:textId="77777777" w:rsidR="008A7DFD" w:rsidRPr="00E304BD" w:rsidRDefault="008A7DFD" w:rsidP="002C03E4">
      <w:pPr>
        <w:spacing w:after="0" w:line="240" w:lineRule="auto"/>
        <w:rPr>
          <w:rFonts w:ascii="Verdana" w:hAnsi="Verdana" w:cs="Arial"/>
          <w:bCs/>
          <w:sz w:val="24"/>
          <w:szCs w:val="24"/>
        </w:rPr>
      </w:pPr>
    </w:p>
    <w:p w14:paraId="4AC057A3" w14:textId="64AF7EC3" w:rsidR="008A7DFD" w:rsidRPr="00E304BD" w:rsidRDefault="008A7DFD" w:rsidP="008A7DFD">
      <w:pPr>
        <w:spacing w:after="0" w:line="240" w:lineRule="auto"/>
        <w:rPr>
          <w:rFonts w:ascii="Verdana" w:hAnsi="Verdana" w:cs="Arial"/>
          <w:bCs/>
          <w:sz w:val="24"/>
          <w:szCs w:val="24"/>
          <w:u w:val="single"/>
        </w:rPr>
      </w:pPr>
      <w:r w:rsidRPr="00E304BD">
        <w:rPr>
          <w:rFonts w:ascii="Verdana" w:hAnsi="Verdana" w:cs="Arial"/>
          <w:bCs/>
          <w:sz w:val="24"/>
          <w:szCs w:val="24"/>
          <w:u w:val="single"/>
        </w:rPr>
        <w:t>Exit Strategy – End of Year 2</w:t>
      </w:r>
    </w:p>
    <w:p w14:paraId="4FEEE606" w14:textId="77777777" w:rsidR="008A7DFD" w:rsidRPr="00E304BD" w:rsidRDefault="008A7DFD" w:rsidP="008A7DFD">
      <w:pPr>
        <w:spacing w:after="0" w:line="240" w:lineRule="auto"/>
        <w:rPr>
          <w:rFonts w:ascii="Verdana" w:hAnsi="Verdana" w:cs="Arial"/>
          <w:bCs/>
          <w:sz w:val="24"/>
          <w:szCs w:val="24"/>
        </w:rPr>
      </w:pPr>
    </w:p>
    <w:p w14:paraId="1AFB5DE8" w14:textId="46EFF98D" w:rsidR="008A7DFD" w:rsidRPr="00E304BD" w:rsidRDefault="008A7DFD" w:rsidP="008A7DFD">
      <w:pPr>
        <w:spacing w:after="0" w:line="240" w:lineRule="auto"/>
        <w:rPr>
          <w:rFonts w:ascii="Verdana" w:hAnsi="Verdana" w:cs="Arial"/>
          <w:bCs/>
          <w:sz w:val="24"/>
          <w:szCs w:val="24"/>
        </w:rPr>
      </w:pPr>
      <w:r w:rsidRPr="00E304BD">
        <w:rPr>
          <w:rFonts w:ascii="Verdana" w:hAnsi="Verdana" w:cs="Arial"/>
          <w:bCs/>
          <w:sz w:val="24"/>
          <w:szCs w:val="24"/>
        </w:rPr>
        <w:t>If the service is</w:t>
      </w:r>
      <w:r w:rsidR="0068359A" w:rsidRPr="00E304BD">
        <w:rPr>
          <w:rFonts w:ascii="Verdana" w:hAnsi="Verdana" w:cs="Arial"/>
          <w:bCs/>
          <w:sz w:val="24"/>
          <w:szCs w:val="24"/>
        </w:rPr>
        <w:t xml:space="preserve"> not continued after the second year, </w:t>
      </w:r>
      <w:r w:rsidRPr="00E304BD">
        <w:rPr>
          <w:rFonts w:ascii="Verdana" w:hAnsi="Verdana" w:cs="Arial"/>
          <w:bCs/>
          <w:sz w:val="24"/>
          <w:szCs w:val="24"/>
        </w:rPr>
        <w:t>a phased exit strategy</w:t>
      </w:r>
      <w:r w:rsidR="0068359A" w:rsidRPr="00E304BD">
        <w:rPr>
          <w:rFonts w:ascii="Verdana" w:hAnsi="Verdana" w:cs="Arial"/>
          <w:bCs/>
          <w:sz w:val="24"/>
          <w:szCs w:val="24"/>
        </w:rPr>
        <w:t xml:space="preserve"> in the lead up to that period</w:t>
      </w:r>
      <w:r w:rsidRPr="00E304BD">
        <w:rPr>
          <w:rFonts w:ascii="Verdana" w:hAnsi="Verdana" w:cs="Arial"/>
          <w:bCs/>
          <w:sz w:val="24"/>
          <w:szCs w:val="24"/>
        </w:rPr>
        <w:t xml:space="preserve"> will ensure sustainability of impact and minimal disruption:</w:t>
      </w:r>
    </w:p>
    <w:p w14:paraId="384E4C12" w14:textId="77777777" w:rsidR="008A7DFD" w:rsidRPr="00E304BD" w:rsidRDefault="008A7DFD" w:rsidP="008A7DFD">
      <w:pPr>
        <w:spacing w:after="0" w:line="240" w:lineRule="auto"/>
        <w:rPr>
          <w:rFonts w:ascii="Verdana" w:hAnsi="Verdana" w:cs="Arial"/>
          <w:bCs/>
          <w:sz w:val="24"/>
          <w:szCs w:val="24"/>
        </w:rPr>
      </w:pPr>
    </w:p>
    <w:p w14:paraId="2EC9309F" w14:textId="77777777" w:rsidR="008A7DFD" w:rsidRPr="00E304BD" w:rsidRDefault="008A7DFD" w:rsidP="008A7DFD">
      <w:pPr>
        <w:spacing w:after="0" w:line="240" w:lineRule="auto"/>
        <w:rPr>
          <w:rFonts w:ascii="Verdana" w:hAnsi="Verdana" w:cs="Arial"/>
          <w:bCs/>
          <w:sz w:val="24"/>
          <w:szCs w:val="24"/>
        </w:rPr>
      </w:pPr>
      <w:r w:rsidRPr="00E304BD">
        <w:rPr>
          <w:rFonts w:ascii="Verdana" w:hAnsi="Verdana" w:cs="Arial"/>
          <w:bCs/>
          <w:sz w:val="24"/>
          <w:szCs w:val="24"/>
        </w:rPr>
        <w:t>Extended Wind-Down Period</w:t>
      </w:r>
    </w:p>
    <w:p w14:paraId="7C355E01" w14:textId="795F408B" w:rsidR="008A7DFD" w:rsidRPr="00E304BD" w:rsidRDefault="008A7DFD" w:rsidP="00644C93">
      <w:pPr>
        <w:pStyle w:val="ListParagraph"/>
        <w:numPr>
          <w:ilvl w:val="0"/>
          <w:numId w:val="18"/>
        </w:numPr>
        <w:spacing w:after="0" w:line="240" w:lineRule="auto"/>
        <w:rPr>
          <w:rFonts w:ascii="Verdana" w:hAnsi="Verdana" w:cs="Arial"/>
          <w:bCs/>
          <w:sz w:val="24"/>
          <w:szCs w:val="24"/>
        </w:rPr>
      </w:pPr>
      <w:r w:rsidRPr="00E304BD">
        <w:rPr>
          <w:rFonts w:ascii="Verdana" w:hAnsi="Verdana" w:cs="Arial"/>
          <w:bCs/>
          <w:sz w:val="24"/>
          <w:szCs w:val="24"/>
        </w:rPr>
        <w:t>A transition phase (typically 2–4 months) will reflect a</w:t>
      </w:r>
      <w:r w:rsidR="009151A4" w:rsidRPr="00E304BD">
        <w:rPr>
          <w:rFonts w:ascii="Verdana" w:hAnsi="Verdana" w:cs="Arial"/>
          <w:bCs/>
          <w:sz w:val="24"/>
          <w:szCs w:val="24"/>
        </w:rPr>
        <w:t>n</w:t>
      </w:r>
      <w:r w:rsidRPr="00E304BD">
        <w:rPr>
          <w:rFonts w:ascii="Verdana" w:hAnsi="Verdana" w:cs="Arial"/>
          <w:bCs/>
          <w:sz w:val="24"/>
          <w:szCs w:val="24"/>
        </w:rPr>
        <w:t xml:space="preserve"> established caseload and system integration.</w:t>
      </w:r>
    </w:p>
    <w:p w14:paraId="6F8CB76C" w14:textId="04047540" w:rsidR="008A7DFD" w:rsidRPr="00E304BD" w:rsidRDefault="008A7DFD" w:rsidP="00644C93">
      <w:pPr>
        <w:pStyle w:val="ListParagraph"/>
        <w:numPr>
          <w:ilvl w:val="0"/>
          <w:numId w:val="18"/>
        </w:numPr>
        <w:spacing w:after="0" w:line="240" w:lineRule="auto"/>
        <w:rPr>
          <w:rFonts w:ascii="Verdana" w:hAnsi="Verdana" w:cs="Arial"/>
          <w:bCs/>
          <w:sz w:val="24"/>
          <w:szCs w:val="24"/>
        </w:rPr>
      </w:pPr>
      <w:r w:rsidRPr="00E304BD">
        <w:rPr>
          <w:rFonts w:ascii="Verdana" w:hAnsi="Verdana" w:cs="Arial"/>
          <w:bCs/>
          <w:sz w:val="24"/>
          <w:szCs w:val="24"/>
        </w:rPr>
        <w:t>Graduated Caseload Reduction</w:t>
      </w:r>
    </w:p>
    <w:p w14:paraId="04659C47" w14:textId="77777777" w:rsidR="008A7DFD" w:rsidRPr="00E304BD" w:rsidRDefault="008A7DFD" w:rsidP="00644C93">
      <w:pPr>
        <w:pStyle w:val="ListParagraph"/>
        <w:numPr>
          <w:ilvl w:val="0"/>
          <w:numId w:val="18"/>
        </w:numPr>
        <w:spacing w:after="0" w:line="240" w:lineRule="auto"/>
        <w:rPr>
          <w:rFonts w:ascii="Verdana" w:hAnsi="Verdana" w:cs="Arial"/>
          <w:bCs/>
          <w:sz w:val="24"/>
          <w:szCs w:val="24"/>
        </w:rPr>
      </w:pPr>
      <w:r w:rsidRPr="00E304BD">
        <w:rPr>
          <w:rFonts w:ascii="Verdana" w:hAnsi="Verdana" w:cs="Arial"/>
          <w:bCs/>
          <w:sz w:val="24"/>
          <w:szCs w:val="24"/>
        </w:rPr>
        <w:t>No new referrals accepted in the final 2–3 months</w:t>
      </w:r>
    </w:p>
    <w:p w14:paraId="492914F4" w14:textId="77777777" w:rsidR="008A7DFD" w:rsidRPr="00E304BD" w:rsidRDefault="008A7DFD" w:rsidP="00644C93">
      <w:pPr>
        <w:pStyle w:val="ListParagraph"/>
        <w:numPr>
          <w:ilvl w:val="0"/>
          <w:numId w:val="18"/>
        </w:numPr>
        <w:spacing w:after="0" w:line="240" w:lineRule="auto"/>
        <w:rPr>
          <w:rFonts w:ascii="Verdana" w:hAnsi="Verdana" w:cs="Arial"/>
          <w:bCs/>
          <w:sz w:val="24"/>
          <w:szCs w:val="24"/>
        </w:rPr>
      </w:pPr>
      <w:r w:rsidRPr="00E304BD">
        <w:rPr>
          <w:rFonts w:ascii="Verdana" w:hAnsi="Verdana" w:cs="Arial"/>
          <w:bCs/>
          <w:sz w:val="24"/>
          <w:szCs w:val="24"/>
        </w:rPr>
        <w:lastRenderedPageBreak/>
        <w:t>Planned reduction of caseload through staged discharges and transitions</w:t>
      </w:r>
    </w:p>
    <w:p w14:paraId="00D6AD40" w14:textId="704D7E53" w:rsidR="008A7DFD" w:rsidRPr="00E304BD" w:rsidRDefault="008A7DFD" w:rsidP="00644C93">
      <w:pPr>
        <w:pStyle w:val="ListParagraph"/>
        <w:numPr>
          <w:ilvl w:val="0"/>
          <w:numId w:val="18"/>
        </w:numPr>
        <w:spacing w:after="0" w:line="240" w:lineRule="auto"/>
        <w:rPr>
          <w:rFonts w:ascii="Verdana" w:hAnsi="Verdana" w:cs="Arial"/>
          <w:bCs/>
          <w:sz w:val="24"/>
          <w:szCs w:val="24"/>
        </w:rPr>
      </w:pPr>
      <w:r w:rsidRPr="00E304BD">
        <w:rPr>
          <w:rFonts w:ascii="Verdana" w:hAnsi="Verdana" w:cs="Arial"/>
          <w:bCs/>
          <w:sz w:val="24"/>
          <w:szCs w:val="24"/>
        </w:rPr>
        <w:t>Prioritisation of high-risk and complex cases for intensive support before closure</w:t>
      </w:r>
    </w:p>
    <w:p w14:paraId="46C123CD" w14:textId="77777777" w:rsidR="008A7DFD" w:rsidRPr="00E304BD" w:rsidRDefault="008A7DFD" w:rsidP="00644C93">
      <w:pPr>
        <w:pStyle w:val="ListParagraph"/>
        <w:numPr>
          <w:ilvl w:val="0"/>
          <w:numId w:val="18"/>
        </w:numPr>
        <w:spacing w:after="0" w:line="240" w:lineRule="auto"/>
        <w:rPr>
          <w:rFonts w:ascii="Verdana" w:hAnsi="Verdana" w:cs="Arial"/>
          <w:bCs/>
          <w:sz w:val="24"/>
          <w:szCs w:val="24"/>
        </w:rPr>
      </w:pPr>
      <w:r w:rsidRPr="00E304BD">
        <w:rPr>
          <w:rFonts w:ascii="Verdana" w:hAnsi="Verdana" w:cs="Arial"/>
          <w:bCs/>
          <w:sz w:val="24"/>
          <w:szCs w:val="24"/>
        </w:rPr>
        <w:t>Embedding Within Existing Systems</w:t>
      </w:r>
    </w:p>
    <w:p w14:paraId="2AA960D5" w14:textId="77777777" w:rsidR="008A7DFD" w:rsidRPr="00E304BD" w:rsidRDefault="008A7DFD" w:rsidP="008A7DFD">
      <w:pPr>
        <w:spacing w:after="0" w:line="240" w:lineRule="auto"/>
        <w:rPr>
          <w:rFonts w:ascii="Verdana" w:hAnsi="Verdana" w:cs="Arial"/>
          <w:bCs/>
          <w:sz w:val="24"/>
          <w:szCs w:val="24"/>
        </w:rPr>
      </w:pPr>
    </w:p>
    <w:p w14:paraId="7A87481C" w14:textId="5C6BB270" w:rsidR="008A7DFD" w:rsidRPr="00E304BD" w:rsidRDefault="008A7DFD" w:rsidP="008A7DFD">
      <w:pPr>
        <w:spacing w:after="0" w:line="240" w:lineRule="auto"/>
        <w:rPr>
          <w:rFonts w:ascii="Verdana" w:hAnsi="Verdana" w:cs="Arial"/>
          <w:bCs/>
          <w:sz w:val="24"/>
          <w:szCs w:val="24"/>
        </w:rPr>
      </w:pPr>
      <w:r w:rsidRPr="00E304BD">
        <w:rPr>
          <w:rFonts w:ascii="Verdana" w:hAnsi="Verdana" w:cs="Arial"/>
          <w:bCs/>
          <w:sz w:val="24"/>
          <w:szCs w:val="24"/>
        </w:rPr>
        <w:t>Where effective:</w:t>
      </w:r>
    </w:p>
    <w:p w14:paraId="32E66145" w14:textId="77777777" w:rsidR="008A7DFD" w:rsidRPr="00E304BD" w:rsidRDefault="008A7DFD" w:rsidP="008A7DFD">
      <w:pPr>
        <w:spacing w:after="0" w:line="240" w:lineRule="auto"/>
        <w:rPr>
          <w:rFonts w:ascii="Verdana" w:hAnsi="Verdana" w:cs="Arial"/>
          <w:bCs/>
          <w:sz w:val="24"/>
          <w:szCs w:val="24"/>
        </w:rPr>
      </w:pPr>
    </w:p>
    <w:p w14:paraId="4B2E5AB9" w14:textId="77777777" w:rsidR="008A7DFD" w:rsidRPr="00E304BD" w:rsidRDefault="008A7DFD" w:rsidP="00644C93">
      <w:pPr>
        <w:pStyle w:val="ListParagraph"/>
        <w:numPr>
          <w:ilvl w:val="0"/>
          <w:numId w:val="19"/>
        </w:numPr>
        <w:spacing w:after="0" w:line="240" w:lineRule="auto"/>
        <w:rPr>
          <w:rFonts w:ascii="Verdana" w:hAnsi="Verdana" w:cs="Arial"/>
          <w:bCs/>
          <w:sz w:val="24"/>
          <w:szCs w:val="24"/>
        </w:rPr>
      </w:pPr>
      <w:r w:rsidRPr="00E304BD">
        <w:rPr>
          <w:rFonts w:ascii="Verdana" w:hAnsi="Verdana" w:cs="Arial"/>
          <w:bCs/>
          <w:sz w:val="24"/>
          <w:szCs w:val="24"/>
        </w:rPr>
        <w:t>Key elements of the DMWS model (e.g. referral pathways, identification processes, care navigation approaches) will be embedded into existing Health Board pathways</w:t>
      </w:r>
    </w:p>
    <w:p w14:paraId="4C5B500F" w14:textId="77777777" w:rsidR="008A7DFD" w:rsidRPr="00E304BD" w:rsidRDefault="008A7DFD" w:rsidP="00644C93">
      <w:pPr>
        <w:pStyle w:val="ListParagraph"/>
        <w:numPr>
          <w:ilvl w:val="0"/>
          <w:numId w:val="19"/>
        </w:numPr>
        <w:spacing w:after="0" w:line="240" w:lineRule="auto"/>
        <w:rPr>
          <w:rFonts w:ascii="Verdana" w:hAnsi="Verdana" w:cs="Arial"/>
          <w:bCs/>
          <w:sz w:val="24"/>
          <w:szCs w:val="24"/>
        </w:rPr>
      </w:pPr>
      <w:r w:rsidRPr="00E304BD">
        <w:rPr>
          <w:rFonts w:ascii="Verdana" w:hAnsi="Verdana" w:cs="Arial"/>
          <w:bCs/>
          <w:sz w:val="24"/>
          <w:szCs w:val="24"/>
        </w:rPr>
        <w:t>Tools, guidance, and protocols will be shared with clinical teams and partners</w:t>
      </w:r>
    </w:p>
    <w:p w14:paraId="3DDA6D39" w14:textId="3C93B09E" w:rsidR="008A7DFD" w:rsidRPr="00E304BD" w:rsidRDefault="008A7DFD" w:rsidP="00644C93">
      <w:pPr>
        <w:pStyle w:val="ListParagraph"/>
        <w:numPr>
          <w:ilvl w:val="0"/>
          <w:numId w:val="19"/>
        </w:numPr>
        <w:spacing w:after="0" w:line="240" w:lineRule="auto"/>
        <w:rPr>
          <w:rFonts w:ascii="Verdana" w:hAnsi="Verdana" w:cs="Arial"/>
          <w:bCs/>
          <w:sz w:val="24"/>
          <w:szCs w:val="24"/>
        </w:rPr>
      </w:pPr>
      <w:r w:rsidRPr="00E304BD">
        <w:rPr>
          <w:rFonts w:ascii="Verdana" w:hAnsi="Verdana" w:cs="Arial"/>
          <w:bCs/>
          <w:sz w:val="24"/>
          <w:szCs w:val="24"/>
        </w:rPr>
        <w:t>Opportunities for partial continuation via statutory or third-sector provision will be explored</w:t>
      </w:r>
    </w:p>
    <w:p w14:paraId="457B2CBD" w14:textId="75BAA539" w:rsidR="008A7DFD" w:rsidRPr="00E304BD" w:rsidRDefault="008A7DFD" w:rsidP="00644C93">
      <w:pPr>
        <w:pStyle w:val="ListParagraph"/>
        <w:numPr>
          <w:ilvl w:val="0"/>
          <w:numId w:val="19"/>
        </w:numPr>
        <w:spacing w:after="0" w:line="240" w:lineRule="auto"/>
        <w:rPr>
          <w:rFonts w:ascii="Verdana" w:hAnsi="Verdana" w:cs="Arial"/>
          <w:bCs/>
          <w:sz w:val="24"/>
          <w:szCs w:val="24"/>
        </w:rPr>
      </w:pPr>
      <w:r w:rsidRPr="00E304BD">
        <w:rPr>
          <w:rFonts w:ascii="Verdana" w:hAnsi="Verdana" w:cs="Arial"/>
          <w:bCs/>
          <w:sz w:val="24"/>
          <w:szCs w:val="24"/>
        </w:rPr>
        <w:t>Workforce Knowledge Transfer</w:t>
      </w:r>
    </w:p>
    <w:p w14:paraId="21701C83" w14:textId="77777777" w:rsidR="008A7DFD" w:rsidRPr="00E304BD" w:rsidRDefault="008A7DFD" w:rsidP="00644C93">
      <w:pPr>
        <w:pStyle w:val="ListParagraph"/>
        <w:numPr>
          <w:ilvl w:val="0"/>
          <w:numId w:val="19"/>
        </w:numPr>
        <w:spacing w:after="0" w:line="240" w:lineRule="auto"/>
        <w:rPr>
          <w:rFonts w:ascii="Verdana" w:hAnsi="Verdana" w:cs="Arial"/>
          <w:bCs/>
          <w:sz w:val="24"/>
          <w:szCs w:val="24"/>
        </w:rPr>
      </w:pPr>
      <w:r w:rsidRPr="00E304BD">
        <w:rPr>
          <w:rFonts w:ascii="Verdana" w:hAnsi="Verdana" w:cs="Arial"/>
          <w:bCs/>
          <w:sz w:val="24"/>
          <w:szCs w:val="24"/>
        </w:rPr>
        <w:t>Training and handover sessions delivered to NHS staff and partner organisations</w:t>
      </w:r>
    </w:p>
    <w:p w14:paraId="65029CDD" w14:textId="77777777" w:rsidR="008A7DFD" w:rsidRPr="00E304BD" w:rsidRDefault="008A7DFD" w:rsidP="00644C93">
      <w:pPr>
        <w:pStyle w:val="ListParagraph"/>
        <w:numPr>
          <w:ilvl w:val="0"/>
          <w:numId w:val="19"/>
        </w:numPr>
        <w:spacing w:after="0" w:line="240" w:lineRule="auto"/>
        <w:rPr>
          <w:rFonts w:ascii="Verdana" w:hAnsi="Verdana" w:cs="Arial"/>
          <w:bCs/>
          <w:sz w:val="24"/>
          <w:szCs w:val="24"/>
        </w:rPr>
      </w:pPr>
      <w:r w:rsidRPr="00E304BD">
        <w:rPr>
          <w:rFonts w:ascii="Verdana" w:hAnsi="Verdana" w:cs="Arial"/>
          <w:bCs/>
          <w:sz w:val="24"/>
          <w:szCs w:val="24"/>
        </w:rPr>
        <w:t>Documentation of best practice, referral triggers, and engagement strategies</w:t>
      </w:r>
    </w:p>
    <w:p w14:paraId="6ECFE5A8" w14:textId="7D5BBBC1" w:rsidR="008A7DFD" w:rsidRPr="00E304BD" w:rsidRDefault="008A7DFD" w:rsidP="00644C93">
      <w:pPr>
        <w:pStyle w:val="ListParagraph"/>
        <w:numPr>
          <w:ilvl w:val="0"/>
          <w:numId w:val="19"/>
        </w:numPr>
        <w:spacing w:after="0" w:line="240" w:lineRule="auto"/>
        <w:rPr>
          <w:rFonts w:ascii="Verdana" w:hAnsi="Verdana" w:cs="Arial"/>
          <w:bCs/>
          <w:sz w:val="24"/>
          <w:szCs w:val="24"/>
        </w:rPr>
      </w:pPr>
      <w:r w:rsidRPr="00E304BD">
        <w:rPr>
          <w:rFonts w:ascii="Verdana" w:hAnsi="Verdana" w:cs="Arial"/>
          <w:bCs/>
          <w:sz w:val="24"/>
          <w:szCs w:val="24"/>
        </w:rPr>
        <w:t>Support for sustained system benefit beyond the life of the service</w:t>
      </w:r>
    </w:p>
    <w:p w14:paraId="38AA4429" w14:textId="77777777" w:rsidR="008A7DFD" w:rsidRPr="00E304BD" w:rsidRDefault="008A7DFD" w:rsidP="00644C93">
      <w:pPr>
        <w:pStyle w:val="ListParagraph"/>
        <w:numPr>
          <w:ilvl w:val="0"/>
          <w:numId w:val="19"/>
        </w:numPr>
        <w:spacing w:after="0" w:line="240" w:lineRule="auto"/>
        <w:rPr>
          <w:rFonts w:ascii="Verdana" w:hAnsi="Verdana" w:cs="Arial"/>
          <w:bCs/>
          <w:sz w:val="24"/>
          <w:szCs w:val="24"/>
        </w:rPr>
      </w:pPr>
      <w:r w:rsidRPr="00E304BD">
        <w:rPr>
          <w:rFonts w:ascii="Verdana" w:hAnsi="Verdana" w:cs="Arial"/>
          <w:bCs/>
          <w:sz w:val="24"/>
          <w:szCs w:val="24"/>
        </w:rPr>
        <w:t>Managed Beneficiary Transitions</w:t>
      </w:r>
    </w:p>
    <w:p w14:paraId="4950731A" w14:textId="77777777" w:rsidR="008A7DFD" w:rsidRPr="00E304BD" w:rsidRDefault="008A7DFD" w:rsidP="008A7DFD">
      <w:pPr>
        <w:spacing w:after="0" w:line="240" w:lineRule="auto"/>
        <w:rPr>
          <w:rFonts w:ascii="Verdana" w:hAnsi="Verdana" w:cs="Arial"/>
          <w:bCs/>
          <w:sz w:val="24"/>
          <w:szCs w:val="24"/>
        </w:rPr>
      </w:pPr>
    </w:p>
    <w:p w14:paraId="7705A28C" w14:textId="08EB6363" w:rsidR="008A7DFD" w:rsidRPr="00E304BD" w:rsidRDefault="008A7DFD" w:rsidP="008A7DFD">
      <w:pPr>
        <w:spacing w:after="0" w:line="240" w:lineRule="auto"/>
        <w:rPr>
          <w:rFonts w:ascii="Verdana" w:hAnsi="Verdana" w:cs="Arial"/>
          <w:bCs/>
          <w:sz w:val="24"/>
          <w:szCs w:val="24"/>
        </w:rPr>
      </w:pPr>
      <w:r w:rsidRPr="00E304BD">
        <w:rPr>
          <w:rFonts w:ascii="Verdana" w:hAnsi="Verdana" w:cs="Arial"/>
          <w:bCs/>
          <w:sz w:val="24"/>
          <w:szCs w:val="24"/>
        </w:rPr>
        <w:t>All active beneficiaries will:</w:t>
      </w:r>
    </w:p>
    <w:p w14:paraId="2E39C3E8" w14:textId="77777777" w:rsidR="008A7DFD" w:rsidRPr="00E304BD" w:rsidRDefault="008A7DFD" w:rsidP="008A7DFD">
      <w:pPr>
        <w:spacing w:after="0" w:line="240" w:lineRule="auto"/>
        <w:rPr>
          <w:rFonts w:ascii="Verdana" w:hAnsi="Verdana" w:cs="Arial"/>
          <w:bCs/>
          <w:sz w:val="24"/>
          <w:szCs w:val="24"/>
        </w:rPr>
      </w:pPr>
    </w:p>
    <w:p w14:paraId="791D563F" w14:textId="77777777" w:rsidR="008A7DFD" w:rsidRPr="00E304BD" w:rsidRDefault="008A7DFD" w:rsidP="00644C93">
      <w:pPr>
        <w:pStyle w:val="ListParagraph"/>
        <w:numPr>
          <w:ilvl w:val="0"/>
          <w:numId w:val="20"/>
        </w:numPr>
        <w:spacing w:after="0" w:line="240" w:lineRule="auto"/>
        <w:rPr>
          <w:rFonts w:ascii="Verdana" w:hAnsi="Verdana" w:cs="Arial"/>
          <w:bCs/>
          <w:sz w:val="24"/>
          <w:szCs w:val="24"/>
        </w:rPr>
      </w:pPr>
      <w:r w:rsidRPr="00E304BD">
        <w:rPr>
          <w:rFonts w:ascii="Verdana" w:hAnsi="Verdana" w:cs="Arial"/>
          <w:bCs/>
          <w:sz w:val="24"/>
          <w:szCs w:val="24"/>
        </w:rPr>
        <w:t>Receive personalised exit plans</w:t>
      </w:r>
    </w:p>
    <w:p w14:paraId="7582AD36" w14:textId="77777777" w:rsidR="008A7DFD" w:rsidRPr="00E304BD" w:rsidRDefault="008A7DFD" w:rsidP="00644C93">
      <w:pPr>
        <w:pStyle w:val="ListParagraph"/>
        <w:numPr>
          <w:ilvl w:val="0"/>
          <w:numId w:val="20"/>
        </w:numPr>
        <w:spacing w:after="0" w:line="240" w:lineRule="auto"/>
        <w:rPr>
          <w:rFonts w:ascii="Verdana" w:hAnsi="Verdana" w:cs="Arial"/>
          <w:bCs/>
          <w:sz w:val="24"/>
          <w:szCs w:val="24"/>
        </w:rPr>
      </w:pPr>
      <w:r w:rsidRPr="00E304BD">
        <w:rPr>
          <w:rFonts w:ascii="Verdana" w:hAnsi="Verdana" w:cs="Arial"/>
          <w:bCs/>
          <w:sz w:val="24"/>
          <w:szCs w:val="24"/>
        </w:rPr>
        <w:t>Be connected to appropriate long-term support</w:t>
      </w:r>
    </w:p>
    <w:p w14:paraId="6502697B" w14:textId="7ECBD787" w:rsidR="008A7DFD" w:rsidRPr="00E304BD" w:rsidRDefault="008A7DFD" w:rsidP="00644C93">
      <w:pPr>
        <w:pStyle w:val="ListParagraph"/>
        <w:numPr>
          <w:ilvl w:val="0"/>
          <w:numId w:val="20"/>
        </w:numPr>
        <w:spacing w:after="0" w:line="240" w:lineRule="auto"/>
        <w:rPr>
          <w:rFonts w:ascii="Verdana" w:hAnsi="Verdana" w:cs="Arial"/>
          <w:bCs/>
          <w:sz w:val="24"/>
          <w:szCs w:val="24"/>
        </w:rPr>
      </w:pPr>
      <w:r w:rsidRPr="00E304BD">
        <w:rPr>
          <w:rFonts w:ascii="Verdana" w:hAnsi="Verdana" w:cs="Arial"/>
          <w:bCs/>
          <w:sz w:val="24"/>
          <w:szCs w:val="24"/>
        </w:rPr>
        <w:t>Experience no abrupt withdrawal of service</w:t>
      </w:r>
    </w:p>
    <w:p w14:paraId="28957DA2" w14:textId="77777777" w:rsidR="008A7DFD" w:rsidRPr="00E304BD" w:rsidRDefault="008A7DFD" w:rsidP="00644C93">
      <w:pPr>
        <w:pStyle w:val="ListParagraph"/>
        <w:numPr>
          <w:ilvl w:val="0"/>
          <w:numId w:val="20"/>
        </w:numPr>
        <w:spacing w:after="0" w:line="240" w:lineRule="auto"/>
        <w:rPr>
          <w:rFonts w:ascii="Verdana" w:hAnsi="Verdana" w:cs="Arial"/>
          <w:bCs/>
          <w:sz w:val="24"/>
          <w:szCs w:val="24"/>
        </w:rPr>
      </w:pPr>
      <w:r w:rsidRPr="00E304BD">
        <w:rPr>
          <w:rFonts w:ascii="Verdana" w:hAnsi="Verdana" w:cs="Arial"/>
          <w:bCs/>
          <w:sz w:val="24"/>
          <w:szCs w:val="24"/>
        </w:rPr>
        <w:t>Final Evaluation and Strategic Recommendations</w:t>
      </w:r>
    </w:p>
    <w:p w14:paraId="56D1AD47" w14:textId="77777777" w:rsidR="008A7DFD" w:rsidRPr="00E304BD" w:rsidRDefault="008A7DFD" w:rsidP="008A7DFD">
      <w:pPr>
        <w:spacing w:after="0" w:line="240" w:lineRule="auto"/>
        <w:rPr>
          <w:rFonts w:ascii="Verdana" w:hAnsi="Verdana" w:cs="Arial"/>
          <w:bCs/>
          <w:sz w:val="24"/>
          <w:szCs w:val="24"/>
        </w:rPr>
      </w:pPr>
    </w:p>
    <w:p w14:paraId="0A01838D" w14:textId="6D184310" w:rsidR="008A7DFD" w:rsidRPr="00E304BD" w:rsidRDefault="008A7DFD" w:rsidP="008A7DFD">
      <w:pPr>
        <w:spacing w:after="0" w:line="240" w:lineRule="auto"/>
        <w:rPr>
          <w:rFonts w:ascii="Verdana" w:hAnsi="Verdana" w:cs="Arial"/>
          <w:bCs/>
          <w:sz w:val="24"/>
          <w:szCs w:val="24"/>
        </w:rPr>
      </w:pPr>
      <w:r w:rsidRPr="00E304BD">
        <w:rPr>
          <w:rFonts w:ascii="Verdana" w:hAnsi="Verdana" w:cs="Arial"/>
          <w:bCs/>
          <w:sz w:val="24"/>
          <w:szCs w:val="24"/>
        </w:rPr>
        <w:t>A comprehensive end-of-programme report will include:</w:t>
      </w:r>
    </w:p>
    <w:p w14:paraId="77206793" w14:textId="77777777" w:rsidR="008A7DFD" w:rsidRPr="00E304BD" w:rsidRDefault="008A7DFD" w:rsidP="008A7DFD">
      <w:pPr>
        <w:spacing w:after="0" w:line="240" w:lineRule="auto"/>
        <w:rPr>
          <w:rFonts w:ascii="Verdana" w:hAnsi="Verdana" w:cs="Arial"/>
          <w:bCs/>
          <w:sz w:val="24"/>
          <w:szCs w:val="24"/>
        </w:rPr>
      </w:pPr>
    </w:p>
    <w:p w14:paraId="31326AD0" w14:textId="77777777" w:rsidR="008A7DFD" w:rsidRPr="00E304BD" w:rsidRDefault="008A7DFD" w:rsidP="00644C93">
      <w:pPr>
        <w:pStyle w:val="ListParagraph"/>
        <w:numPr>
          <w:ilvl w:val="0"/>
          <w:numId w:val="21"/>
        </w:numPr>
        <w:spacing w:after="0" w:line="240" w:lineRule="auto"/>
        <w:rPr>
          <w:rFonts w:ascii="Verdana" w:hAnsi="Verdana" w:cs="Arial"/>
          <w:bCs/>
          <w:sz w:val="24"/>
          <w:szCs w:val="24"/>
        </w:rPr>
      </w:pPr>
      <w:r w:rsidRPr="00E304BD">
        <w:rPr>
          <w:rFonts w:ascii="Verdana" w:hAnsi="Verdana" w:cs="Arial"/>
          <w:bCs/>
          <w:sz w:val="24"/>
          <w:szCs w:val="24"/>
        </w:rPr>
        <w:t>Comparative Year 1 and Year 2 outcomes</w:t>
      </w:r>
    </w:p>
    <w:p w14:paraId="76388381" w14:textId="77777777" w:rsidR="008A7DFD" w:rsidRPr="00E304BD" w:rsidRDefault="008A7DFD" w:rsidP="00644C93">
      <w:pPr>
        <w:pStyle w:val="ListParagraph"/>
        <w:numPr>
          <w:ilvl w:val="0"/>
          <w:numId w:val="21"/>
        </w:numPr>
        <w:spacing w:after="0" w:line="240" w:lineRule="auto"/>
        <w:rPr>
          <w:rFonts w:ascii="Verdana" w:hAnsi="Verdana" w:cs="Arial"/>
          <w:bCs/>
          <w:sz w:val="24"/>
          <w:szCs w:val="24"/>
        </w:rPr>
      </w:pPr>
      <w:r w:rsidRPr="00E304BD">
        <w:rPr>
          <w:rFonts w:ascii="Verdana" w:hAnsi="Verdana" w:cs="Arial"/>
          <w:bCs/>
          <w:sz w:val="24"/>
          <w:szCs w:val="24"/>
        </w:rPr>
        <w:t>Cost-benefit and return on investment analysis</w:t>
      </w:r>
    </w:p>
    <w:p w14:paraId="7119D2D0" w14:textId="77777777" w:rsidR="008A7DFD" w:rsidRPr="00E304BD" w:rsidRDefault="008A7DFD" w:rsidP="00644C93">
      <w:pPr>
        <w:pStyle w:val="ListParagraph"/>
        <w:numPr>
          <w:ilvl w:val="0"/>
          <w:numId w:val="21"/>
        </w:numPr>
        <w:spacing w:after="0" w:line="240" w:lineRule="auto"/>
        <w:rPr>
          <w:rFonts w:ascii="Verdana" w:hAnsi="Verdana" w:cs="Arial"/>
          <w:bCs/>
          <w:sz w:val="24"/>
          <w:szCs w:val="24"/>
        </w:rPr>
      </w:pPr>
      <w:r w:rsidRPr="00E304BD">
        <w:rPr>
          <w:rFonts w:ascii="Verdana" w:hAnsi="Verdana" w:cs="Arial"/>
          <w:bCs/>
          <w:sz w:val="24"/>
          <w:szCs w:val="24"/>
        </w:rPr>
        <w:t>Strategic recommendations for commissioning, scaling, or alternative delivery models</w:t>
      </w:r>
    </w:p>
    <w:p w14:paraId="06B96596" w14:textId="77777777" w:rsidR="008A7DFD" w:rsidRPr="00E304BD" w:rsidRDefault="008A7DFD" w:rsidP="008A7DFD">
      <w:pPr>
        <w:spacing w:after="0" w:line="240" w:lineRule="auto"/>
        <w:rPr>
          <w:rFonts w:ascii="Verdana" w:hAnsi="Verdana" w:cs="Arial"/>
          <w:bCs/>
          <w:sz w:val="24"/>
          <w:szCs w:val="24"/>
        </w:rPr>
      </w:pPr>
    </w:p>
    <w:p w14:paraId="117ACDE3" w14:textId="77777777" w:rsidR="008A7DFD" w:rsidRPr="00E304BD" w:rsidRDefault="008A7DFD" w:rsidP="008A7DFD">
      <w:pPr>
        <w:spacing w:after="0" w:line="240" w:lineRule="auto"/>
        <w:rPr>
          <w:rFonts w:ascii="Verdana" w:hAnsi="Verdana" w:cs="Arial"/>
          <w:bCs/>
          <w:sz w:val="24"/>
          <w:szCs w:val="24"/>
          <w:u w:val="single"/>
        </w:rPr>
      </w:pPr>
      <w:r w:rsidRPr="00E304BD">
        <w:rPr>
          <w:rFonts w:ascii="Verdana" w:hAnsi="Verdana" w:cs="Arial"/>
          <w:bCs/>
          <w:sz w:val="24"/>
          <w:szCs w:val="24"/>
          <w:u w:val="single"/>
        </w:rPr>
        <w:t>Stakeholder Engagement and Communication</w:t>
      </w:r>
    </w:p>
    <w:p w14:paraId="2F393F41" w14:textId="77777777" w:rsidR="008A7DFD" w:rsidRPr="00E304BD" w:rsidRDefault="008A7DFD" w:rsidP="008A7DFD">
      <w:pPr>
        <w:spacing w:after="0" w:line="240" w:lineRule="auto"/>
        <w:rPr>
          <w:rFonts w:ascii="Verdana" w:hAnsi="Verdana" w:cs="Arial"/>
          <w:bCs/>
          <w:sz w:val="24"/>
          <w:szCs w:val="24"/>
        </w:rPr>
      </w:pPr>
    </w:p>
    <w:p w14:paraId="423C6686" w14:textId="77777777" w:rsidR="008A7DFD" w:rsidRPr="00E304BD" w:rsidRDefault="008A7DFD" w:rsidP="00644C93">
      <w:pPr>
        <w:pStyle w:val="ListParagraph"/>
        <w:numPr>
          <w:ilvl w:val="0"/>
          <w:numId w:val="22"/>
        </w:numPr>
        <w:spacing w:after="0" w:line="240" w:lineRule="auto"/>
        <w:rPr>
          <w:rFonts w:ascii="Verdana" w:hAnsi="Verdana" w:cs="Arial"/>
          <w:bCs/>
          <w:sz w:val="24"/>
          <w:szCs w:val="24"/>
        </w:rPr>
      </w:pPr>
      <w:r w:rsidRPr="00E304BD">
        <w:rPr>
          <w:rFonts w:ascii="Verdana" w:hAnsi="Verdana" w:cs="Arial"/>
          <w:bCs/>
          <w:sz w:val="24"/>
          <w:szCs w:val="24"/>
        </w:rPr>
        <w:t>Early notification of closure timelines</w:t>
      </w:r>
    </w:p>
    <w:p w14:paraId="2235E837" w14:textId="77777777" w:rsidR="008A7DFD" w:rsidRPr="00E304BD" w:rsidRDefault="008A7DFD" w:rsidP="00644C93">
      <w:pPr>
        <w:pStyle w:val="ListParagraph"/>
        <w:numPr>
          <w:ilvl w:val="0"/>
          <w:numId w:val="22"/>
        </w:numPr>
        <w:spacing w:after="0" w:line="240" w:lineRule="auto"/>
        <w:rPr>
          <w:rFonts w:ascii="Verdana" w:hAnsi="Verdana" w:cs="Arial"/>
          <w:bCs/>
          <w:sz w:val="24"/>
          <w:szCs w:val="24"/>
        </w:rPr>
      </w:pPr>
      <w:r w:rsidRPr="00E304BD">
        <w:rPr>
          <w:rFonts w:ascii="Verdana" w:hAnsi="Verdana" w:cs="Arial"/>
          <w:bCs/>
          <w:sz w:val="24"/>
          <w:szCs w:val="24"/>
        </w:rPr>
        <w:t>Ongoing engagement with Health Board leadership and partners</w:t>
      </w:r>
    </w:p>
    <w:p w14:paraId="382A94DD" w14:textId="091A4F0A" w:rsidR="008A7DFD" w:rsidRPr="00E304BD" w:rsidRDefault="008A7DFD" w:rsidP="00644C93">
      <w:pPr>
        <w:pStyle w:val="ListParagraph"/>
        <w:numPr>
          <w:ilvl w:val="0"/>
          <w:numId w:val="22"/>
        </w:numPr>
        <w:spacing w:after="0" w:line="240" w:lineRule="auto"/>
        <w:rPr>
          <w:rFonts w:ascii="Verdana" w:hAnsi="Verdana" w:cs="Arial"/>
          <w:bCs/>
          <w:sz w:val="24"/>
          <w:szCs w:val="24"/>
        </w:rPr>
      </w:pPr>
      <w:r w:rsidRPr="00E304BD">
        <w:rPr>
          <w:rFonts w:ascii="Verdana" w:hAnsi="Verdana" w:cs="Arial"/>
          <w:bCs/>
          <w:sz w:val="24"/>
          <w:szCs w:val="24"/>
        </w:rPr>
        <w:t>Clear communication to maintain continuity of care and system confidence</w:t>
      </w:r>
    </w:p>
    <w:p w14:paraId="69D18AD3" w14:textId="77777777" w:rsidR="003F54B1" w:rsidRPr="00E304BD" w:rsidRDefault="003F54B1" w:rsidP="003F54B1">
      <w:pPr>
        <w:spacing w:after="0" w:line="240" w:lineRule="auto"/>
        <w:rPr>
          <w:rFonts w:ascii="Verdana" w:hAnsi="Verdana" w:cs="Arial"/>
          <w:b/>
          <w:sz w:val="24"/>
          <w:szCs w:val="24"/>
        </w:rPr>
      </w:pPr>
    </w:p>
    <w:p w14:paraId="22F4878E" w14:textId="0E3AD86C" w:rsidR="008A7DFD" w:rsidRPr="00E304BD" w:rsidRDefault="00BE3514" w:rsidP="003F54B1">
      <w:pPr>
        <w:spacing w:after="0" w:line="240" w:lineRule="auto"/>
        <w:rPr>
          <w:rFonts w:ascii="Verdana" w:hAnsi="Verdana" w:cs="Arial"/>
          <w:bCs/>
          <w:sz w:val="24"/>
          <w:szCs w:val="24"/>
        </w:rPr>
      </w:pPr>
      <w:r w:rsidRPr="00E304BD">
        <w:rPr>
          <w:rFonts w:ascii="Verdana" w:hAnsi="Verdana" w:cs="Arial"/>
          <w:bCs/>
          <w:sz w:val="24"/>
          <w:szCs w:val="24"/>
        </w:rPr>
        <w:t>This approach ensures that</w:t>
      </w:r>
      <w:r w:rsidR="009151A4" w:rsidRPr="00E304BD">
        <w:rPr>
          <w:rFonts w:ascii="Verdana" w:hAnsi="Verdana" w:cs="Arial"/>
          <w:bCs/>
          <w:sz w:val="24"/>
          <w:szCs w:val="24"/>
        </w:rPr>
        <w:t xml:space="preserve"> the </w:t>
      </w:r>
      <w:r w:rsidRPr="00E304BD">
        <w:rPr>
          <w:rFonts w:ascii="Verdana" w:hAnsi="Verdana" w:cs="Arial"/>
          <w:bCs/>
          <w:sz w:val="24"/>
          <w:szCs w:val="24"/>
        </w:rPr>
        <w:t>exit is managed safely, learning is retained, and system value is maximised.</w:t>
      </w:r>
    </w:p>
    <w:p w14:paraId="44DD9641" w14:textId="77777777" w:rsidR="003F54B1" w:rsidRPr="00E304BD" w:rsidRDefault="003F54B1" w:rsidP="003F54B1">
      <w:pPr>
        <w:spacing w:after="0" w:line="240" w:lineRule="auto"/>
        <w:rPr>
          <w:rFonts w:ascii="Verdana" w:hAnsi="Verdana" w:cs="Arial"/>
          <w:b/>
          <w:sz w:val="24"/>
          <w:szCs w:val="24"/>
        </w:rPr>
      </w:pPr>
    </w:p>
    <w:p w14:paraId="08430FF8" w14:textId="4684330B" w:rsidR="00985B80" w:rsidRPr="00E304BD" w:rsidRDefault="003F54B1" w:rsidP="00653AEC">
      <w:pPr>
        <w:pStyle w:val="ListParagraph"/>
        <w:numPr>
          <w:ilvl w:val="0"/>
          <w:numId w:val="4"/>
        </w:numPr>
        <w:spacing w:after="0" w:line="240" w:lineRule="auto"/>
        <w:rPr>
          <w:rFonts w:ascii="Verdana" w:hAnsi="Verdana" w:cs="Arial"/>
          <w:b/>
          <w:sz w:val="24"/>
          <w:szCs w:val="24"/>
        </w:rPr>
      </w:pPr>
      <w:r w:rsidRPr="00E304BD">
        <w:rPr>
          <w:rFonts w:ascii="Verdana" w:hAnsi="Verdana" w:cs="Arial"/>
          <w:b/>
          <w:sz w:val="24"/>
          <w:szCs w:val="24"/>
        </w:rPr>
        <w:t>‘</w:t>
      </w:r>
      <w:r w:rsidR="00985B80" w:rsidRPr="00E304BD">
        <w:rPr>
          <w:rFonts w:ascii="Verdana" w:hAnsi="Verdana" w:cs="Arial"/>
          <w:b/>
          <w:sz w:val="24"/>
          <w:szCs w:val="24"/>
        </w:rPr>
        <w:t>Why</w:t>
      </w:r>
      <w:r w:rsidRPr="00E304BD">
        <w:rPr>
          <w:rFonts w:ascii="Verdana" w:hAnsi="Verdana" w:cs="Arial"/>
          <w:b/>
          <w:sz w:val="24"/>
          <w:szCs w:val="24"/>
        </w:rPr>
        <w:t>’</w:t>
      </w:r>
      <w:r w:rsidR="00985B80" w:rsidRPr="00E304BD">
        <w:rPr>
          <w:rFonts w:ascii="Verdana" w:hAnsi="Verdana" w:cs="Arial"/>
          <w:b/>
          <w:sz w:val="24"/>
          <w:szCs w:val="24"/>
        </w:rPr>
        <w:t xml:space="preserve"> the use of Charitable Funding </w:t>
      </w:r>
    </w:p>
    <w:p w14:paraId="77DF22D6" w14:textId="77777777" w:rsidR="00985B80" w:rsidRPr="00E304BD" w:rsidRDefault="00985B80" w:rsidP="00985B80">
      <w:pPr>
        <w:spacing w:after="0" w:line="240" w:lineRule="auto"/>
        <w:rPr>
          <w:rFonts w:ascii="Verdana" w:hAnsi="Verdana" w:cs="Arial"/>
          <w:b/>
          <w:sz w:val="24"/>
          <w:szCs w:val="24"/>
        </w:rPr>
      </w:pPr>
    </w:p>
    <w:p w14:paraId="20D6D31B" w14:textId="77777777" w:rsidR="003251D2" w:rsidRPr="00E304BD" w:rsidRDefault="003251D2" w:rsidP="003251D2">
      <w:pPr>
        <w:spacing w:after="0" w:line="240" w:lineRule="auto"/>
        <w:rPr>
          <w:rFonts w:ascii="Verdana" w:hAnsi="Verdana" w:cs="Arial"/>
          <w:bCs/>
          <w:sz w:val="24"/>
          <w:szCs w:val="24"/>
        </w:rPr>
      </w:pPr>
      <w:r w:rsidRPr="00E304BD">
        <w:rPr>
          <w:rFonts w:ascii="Verdana" w:hAnsi="Verdana" w:cs="Arial"/>
          <w:bCs/>
          <w:sz w:val="24"/>
          <w:szCs w:val="24"/>
        </w:rPr>
        <w:t>This request aligns strongly with charitable funding principles:</w:t>
      </w:r>
    </w:p>
    <w:p w14:paraId="6C6D8274" w14:textId="77777777" w:rsidR="003251D2" w:rsidRPr="00E304BD" w:rsidRDefault="003251D2" w:rsidP="003251D2">
      <w:pPr>
        <w:spacing w:after="0" w:line="240" w:lineRule="auto"/>
        <w:rPr>
          <w:rFonts w:ascii="Verdana" w:hAnsi="Verdana" w:cs="Arial"/>
          <w:bCs/>
          <w:sz w:val="24"/>
          <w:szCs w:val="24"/>
        </w:rPr>
      </w:pPr>
    </w:p>
    <w:p w14:paraId="40329F91" w14:textId="77777777" w:rsidR="003251D2" w:rsidRPr="00E304BD" w:rsidRDefault="003251D2" w:rsidP="00644C93">
      <w:pPr>
        <w:pStyle w:val="ListParagraph"/>
        <w:numPr>
          <w:ilvl w:val="0"/>
          <w:numId w:val="23"/>
        </w:numPr>
        <w:spacing w:after="0" w:line="240" w:lineRule="auto"/>
        <w:rPr>
          <w:rFonts w:ascii="Verdana" w:hAnsi="Verdana" w:cs="Arial"/>
          <w:bCs/>
          <w:sz w:val="24"/>
          <w:szCs w:val="24"/>
        </w:rPr>
      </w:pPr>
      <w:r w:rsidRPr="00E304BD">
        <w:rPr>
          <w:rFonts w:ascii="Verdana" w:hAnsi="Verdana" w:cs="Arial"/>
          <w:bCs/>
          <w:sz w:val="24"/>
          <w:szCs w:val="24"/>
        </w:rPr>
        <w:t>Enhances patient wellbeing beyond statutory provision</w:t>
      </w:r>
    </w:p>
    <w:p w14:paraId="7120483A" w14:textId="77777777" w:rsidR="003251D2" w:rsidRPr="00E304BD" w:rsidRDefault="003251D2" w:rsidP="00644C93">
      <w:pPr>
        <w:pStyle w:val="ListParagraph"/>
        <w:numPr>
          <w:ilvl w:val="0"/>
          <w:numId w:val="23"/>
        </w:numPr>
        <w:spacing w:after="0" w:line="240" w:lineRule="auto"/>
        <w:rPr>
          <w:rFonts w:ascii="Verdana" w:hAnsi="Verdana" w:cs="Arial"/>
          <w:bCs/>
          <w:sz w:val="24"/>
          <w:szCs w:val="24"/>
        </w:rPr>
      </w:pPr>
      <w:r w:rsidRPr="00E304BD">
        <w:rPr>
          <w:rFonts w:ascii="Verdana" w:hAnsi="Verdana" w:cs="Arial"/>
          <w:bCs/>
          <w:sz w:val="24"/>
          <w:szCs w:val="24"/>
        </w:rPr>
        <w:t>Targets a clearly underserved group</w:t>
      </w:r>
    </w:p>
    <w:p w14:paraId="7E7FCF01" w14:textId="77777777" w:rsidR="003251D2" w:rsidRPr="00E304BD" w:rsidRDefault="003251D2" w:rsidP="00644C93">
      <w:pPr>
        <w:pStyle w:val="ListParagraph"/>
        <w:numPr>
          <w:ilvl w:val="0"/>
          <w:numId w:val="23"/>
        </w:numPr>
        <w:spacing w:after="0" w:line="240" w:lineRule="auto"/>
        <w:rPr>
          <w:rFonts w:ascii="Verdana" w:hAnsi="Verdana" w:cs="Arial"/>
          <w:bCs/>
          <w:sz w:val="24"/>
          <w:szCs w:val="24"/>
        </w:rPr>
      </w:pPr>
      <w:r w:rsidRPr="00E304BD">
        <w:rPr>
          <w:rFonts w:ascii="Verdana" w:hAnsi="Verdana" w:cs="Arial"/>
          <w:bCs/>
          <w:sz w:val="24"/>
          <w:szCs w:val="24"/>
        </w:rPr>
        <w:t>Enables pilot innovation and service development</w:t>
      </w:r>
    </w:p>
    <w:p w14:paraId="083555F9" w14:textId="77777777" w:rsidR="003251D2" w:rsidRPr="00E304BD" w:rsidRDefault="003251D2" w:rsidP="00644C93">
      <w:pPr>
        <w:pStyle w:val="ListParagraph"/>
        <w:numPr>
          <w:ilvl w:val="0"/>
          <w:numId w:val="23"/>
        </w:numPr>
        <w:spacing w:after="0" w:line="240" w:lineRule="auto"/>
        <w:rPr>
          <w:rFonts w:ascii="Verdana" w:hAnsi="Verdana" w:cs="Arial"/>
          <w:bCs/>
          <w:sz w:val="24"/>
          <w:szCs w:val="24"/>
        </w:rPr>
      </w:pPr>
      <w:r w:rsidRPr="00E304BD">
        <w:rPr>
          <w:rFonts w:ascii="Verdana" w:hAnsi="Verdana" w:cs="Arial"/>
          <w:bCs/>
          <w:sz w:val="24"/>
          <w:szCs w:val="24"/>
        </w:rPr>
        <w:t>Leverages external partnership funding</w:t>
      </w:r>
    </w:p>
    <w:p w14:paraId="012FE7A2" w14:textId="77777777" w:rsidR="003251D2" w:rsidRPr="00E304BD" w:rsidRDefault="003251D2" w:rsidP="003251D2">
      <w:pPr>
        <w:spacing w:after="0" w:line="240" w:lineRule="auto"/>
        <w:rPr>
          <w:rFonts w:ascii="Verdana" w:hAnsi="Verdana" w:cs="Arial"/>
          <w:bCs/>
          <w:sz w:val="24"/>
          <w:szCs w:val="24"/>
        </w:rPr>
      </w:pPr>
    </w:p>
    <w:p w14:paraId="35E554C5" w14:textId="796A4A91" w:rsidR="00985B80" w:rsidRPr="00E304BD" w:rsidRDefault="003251D2" w:rsidP="00985B80">
      <w:pPr>
        <w:spacing w:after="0" w:line="240" w:lineRule="auto"/>
        <w:rPr>
          <w:rFonts w:ascii="Verdana" w:hAnsi="Verdana" w:cs="Arial"/>
          <w:bCs/>
          <w:sz w:val="24"/>
          <w:szCs w:val="24"/>
        </w:rPr>
      </w:pPr>
      <w:r w:rsidRPr="00E304BD">
        <w:rPr>
          <w:rFonts w:ascii="Verdana" w:hAnsi="Verdana" w:cs="Arial"/>
          <w:bCs/>
          <w:sz w:val="24"/>
          <w:szCs w:val="24"/>
        </w:rPr>
        <w:t>Without charitable support, this service will not be established, and the current gap will remain.</w:t>
      </w:r>
    </w:p>
    <w:p w14:paraId="0C1327F8" w14:textId="77777777" w:rsidR="00985B80" w:rsidRPr="00E304BD" w:rsidRDefault="00985B80" w:rsidP="00985B80">
      <w:pPr>
        <w:spacing w:after="0" w:line="240" w:lineRule="auto"/>
        <w:rPr>
          <w:rFonts w:ascii="Verdana" w:hAnsi="Verdana" w:cs="Arial"/>
          <w:b/>
          <w:sz w:val="24"/>
          <w:szCs w:val="24"/>
        </w:rPr>
      </w:pPr>
    </w:p>
    <w:p w14:paraId="6D29042A" w14:textId="2A0E78F5" w:rsidR="00653AEC" w:rsidRPr="00E304BD" w:rsidRDefault="00653AEC" w:rsidP="00653AEC">
      <w:pPr>
        <w:pStyle w:val="ListParagraph"/>
        <w:numPr>
          <w:ilvl w:val="0"/>
          <w:numId w:val="4"/>
        </w:numPr>
        <w:spacing w:after="0" w:line="240" w:lineRule="auto"/>
        <w:rPr>
          <w:rFonts w:ascii="Verdana" w:hAnsi="Verdana" w:cs="Arial"/>
          <w:b/>
          <w:sz w:val="24"/>
          <w:szCs w:val="24"/>
        </w:rPr>
      </w:pPr>
      <w:r w:rsidRPr="00E304BD">
        <w:rPr>
          <w:rFonts w:ascii="Verdana" w:hAnsi="Verdana" w:cs="Arial"/>
          <w:b/>
          <w:sz w:val="24"/>
          <w:szCs w:val="24"/>
        </w:rPr>
        <w:t>RECOMMENDATION</w:t>
      </w:r>
    </w:p>
    <w:p w14:paraId="50D45355" w14:textId="77777777" w:rsidR="005F3FC3" w:rsidRPr="00E304BD" w:rsidRDefault="005F3FC3" w:rsidP="005F3FC3">
      <w:pPr>
        <w:ind w:firstLine="360"/>
        <w:rPr>
          <w:rFonts w:ascii="Verdana" w:hAnsi="Verdana"/>
          <w:sz w:val="24"/>
          <w:szCs w:val="24"/>
        </w:rPr>
      </w:pPr>
    </w:p>
    <w:p w14:paraId="5E9DE276" w14:textId="004B17AC" w:rsidR="00D0031F" w:rsidRPr="00E304BD" w:rsidRDefault="00D0031F" w:rsidP="00D0031F">
      <w:pPr>
        <w:rPr>
          <w:rFonts w:ascii="Verdana" w:hAnsi="Verdana" w:cs="Arial"/>
          <w:bCs/>
          <w:sz w:val="24"/>
          <w:szCs w:val="24"/>
        </w:rPr>
      </w:pPr>
      <w:r w:rsidRPr="00E304BD">
        <w:rPr>
          <w:rFonts w:ascii="Verdana" w:hAnsi="Verdana" w:cs="Arial"/>
          <w:bCs/>
          <w:sz w:val="24"/>
          <w:szCs w:val="24"/>
        </w:rPr>
        <w:t>This proposal provides a practical, evidence-based solution to a clearly identified gap within Swansea Bay.</w:t>
      </w:r>
    </w:p>
    <w:p w14:paraId="787026B2" w14:textId="348F72B9" w:rsidR="00D0031F" w:rsidRPr="00E304BD" w:rsidRDefault="00D0031F" w:rsidP="00D0031F">
      <w:pPr>
        <w:rPr>
          <w:rFonts w:ascii="Verdana" w:hAnsi="Verdana" w:cs="Arial"/>
          <w:bCs/>
          <w:sz w:val="24"/>
          <w:szCs w:val="24"/>
        </w:rPr>
      </w:pPr>
      <w:r w:rsidRPr="00E304BD">
        <w:rPr>
          <w:rFonts w:ascii="Verdana" w:hAnsi="Verdana" w:cs="Arial"/>
          <w:bCs/>
          <w:sz w:val="24"/>
          <w:szCs w:val="24"/>
        </w:rPr>
        <w:t>It offers:</w:t>
      </w:r>
    </w:p>
    <w:p w14:paraId="018966F1" w14:textId="77777777" w:rsidR="00D0031F" w:rsidRPr="00E304BD" w:rsidRDefault="00D0031F" w:rsidP="00644C93">
      <w:pPr>
        <w:pStyle w:val="ListParagraph"/>
        <w:numPr>
          <w:ilvl w:val="0"/>
          <w:numId w:val="16"/>
        </w:numPr>
        <w:rPr>
          <w:rFonts w:ascii="Verdana" w:hAnsi="Verdana" w:cs="Arial"/>
          <w:bCs/>
          <w:sz w:val="24"/>
          <w:szCs w:val="24"/>
        </w:rPr>
      </w:pPr>
      <w:r w:rsidRPr="00E304BD">
        <w:rPr>
          <w:rFonts w:ascii="Verdana" w:hAnsi="Verdana" w:cs="Arial"/>
          <w:bCs/>
          <w:sz w:val="24"/>
          <w:szCs w:val="24"/>
        </w:rPr>
        <w:t>Immediate benefit to veterans and their families</w:t>
      </w:r>
    </w:p>
    <w:p w14:paraId="0F3ECACD" w14:textId="77777777" w:rsidR="00D0031F" w:rsidRPr="00E304BD" w:rsidRDefault="00D0031F" w:rsidP="00644C93">
      <w:pPr>
        <w:pStyle w:val="ListParagraph"/>
        <w:numPr>
          <w:ilvl w:val="0"/>
          <w:numId w:val="16"/>
        </w:numPr>
        <w:rPr>
          <w:rFonts w:ascii="Verdana" w:hAnsi="Verdana" w:cs="Arial"/>
          <w:bCs/>
          <w:sz w:val="24"/>
          <w:szCs w:val="24"/>
        </w:rPr>
      </w:pPr>
      <w:r w:rsidRPr="00E304BD">
        <w:rPr>
          <w:rFonts w:ascii="Verdana" w:hAnsi="Verdana" w:cs="Arial"/>
          <w:bCs/>
          <w:sz w:val="24"/>
          <w:szCs w:val="24"/>
        </w:rPr>
        <w:t>Measurable improvements in patient outcomes and system efficiency</w:t>
      </w:r>
    </w:p>
    <w:p w14:paraId="73CF3164" w14:textId="66A9B974" w:rsidR="00D0031F" w:rsidRPr="00E304BD" w:rsidRDefault="00D0031F" w:rsidP="00644C93">
      <w:pPr>
        <w:pStyle w:val="ListParagraph"/>
        <w:numPr>
          <w:ilvl w:val="0"/>
          <w:numId w:val="16"/>
        </w:numPr>
        <w:rPr>
          <w:rFonts w:ascii="Verdana" w:hAnsi="Verdana" w:cs="Arial"/>
          <w:bCs/>
          <w:sz w:val="24"/>
          <w:szCs w:val="24"/>
        </w:rPr>
      </w:pPr>
      <w:r w:rsidRPr="00E304BD">
        <w:rPr>
          <w:rFonts w:ascii="Verdana" w:hAnsi="Verdana" w:cs="Arial"/>
          <w:bCs/>
          <w:sz w:val="24"/>
          <w:szCs w:val="24"/>
        </w:rPr>
        <w:t>A clear pathway to sustainable, long-term provision</w:t>
      </w:r>
    </w:p>
    <w:p w14:paraId="1DE9C9C2" w14:textId="6A03C939" w:rsidR="00D0031F" w:rsidRPr="00E304BD" w:rsidRDefault="00D0031F" w:rsidP="007C405F">
      <w:pPr>
        <w:rPr>
          <w:rFonts w:ascii="Verdana" w:hAnsi="Verdana" w:cs="Arial"/>
          <w:bCs/>
          <w:sz w:val="24"/>
          <w:szCs w:val="24"/>
        </w:rPr>
      </w:pPr>
      <w:r w:rsidRPr="00E304BD">
        <w:rPr>
          <w:rFonts w:ascii="Verdana" w:hAnsi="Verdana" w:cs="Arial"/>
          <w:bCs/>
          <w:sz w:val="24"/>
          <w:szCs w:val="24"/>
        </w:rPr>
        <w:t>Charitable investment at this stage is pivotal in enabling both delivery and future transformation of support for the Armed Forces Community.</w:t>
      </w:r>
    </w:p>
    <w:p w14:paraId="636B4DCA" w14:textId="48E27CF2" w:rsidR="007C405F" w:rsidRPr="00E304BD" w:rsidRDefault="007C405F" w:rsidP="35E3997C">
      <w:pPr>
        <w:rPr>
          <w:rFonts w:ascii="Verdana" w:hAnsi="Verdana" w:cs="Arial"/>
          <w:sz w:val="24"/>
          <w:szCs w:val="24"/>
        </w:rPr>
      </w:pPr>
      <w:r w:rsidRPr="00E304BD">
        <w:rPr>
          <w:rFonts w:ascii="Verdana" w:hAnsi="Verdana" w:cs="Arial"/>
          <w:sz w:val="24"/>
          <w:szCs w:val="24"/>
        </w:rPr>
        <w:t>The Charitable Funds Committee is asked to</w:t>
      </w:r>
      <w:r w:rsidR="364CB4D5" w:rsidRPr="00E304BD">
        <w:rPr>
          <w:rFonts w:ascii="Verdana" w:hAnsi="Verdana" w:cs="Arial"/>
          <w:sz w:val="24"/>
          <w:szCs w:val="24"/>
        </w:rPr>
        <w:t xml:space="preserve"> </w:t>
      </w:r>
      <w:r w:rsidR="364CB4D5" w:rsidRPr="00E304BD">
        <w:rPr>
          <w:rFonts w:ascii="Verdana" w:hAnsi="Verdana" w:cs="Arial"/>
          <w:b/>
          <w:bCs/>
          <w:sz w:val="24"/>
          <w:szCs w:val="24"/>
        </w:rPr>
        <w:t>APPROVE</w:t>
      </w:r>
      <w:r w:rsidRPr="00E304BD">
        <w:rPr>
          <w:rFonts w:ascii="Verdana" w:hAnsi="Verdana" w:cs="Arial"/>
          <w:sz w:val="24"/>
          <w:szCs w:val="24"/>
        </w:rPr>
        <w:t>:</w:t>
      </w:r>
    </w:p>
    <w:p w14:paraId="448AFE95" w14:textId="5667D2B7" w:rsidR="007C12C1" w:rsidRPr="00E304BD" w:rsidRDefault="007C12C1" w:rsidP="35E3997C">
      <w:pPr>
        <w:pStyle w:val="ListParagraph"/>
        <w:numPr>
          <w:ilvl w:val="0"/>
          <w:numId w:val="15"/>
        </w:numPr>
        <w:rPr>
          <w:rFonts w:ascii="Verdana" w:hAnsi="Verdana" w:cs="Arial"/>
          <w:sz w:val="24"/>
          <w:szCs w:val="24"/>
        </w:rPr>
      </w:pPr>
      <w:r w:rsidRPr="00E304BD">
        <w:rPr>
          <w:rFonts w:ascii="Verdana" w:hAnsi="Verdana" w:cs="Arial"/>
          <w:sz w:val="24"/>
          <w:szCs w:val="24"/>
        </w:rPr>
        <w:t>£26,062 of charitable funding per year (for no more than two years) to support a jointly funded pilot Welfare Service</w:t>
      </w:r>
    </w:p>
    <w:p w14:paraId="2355838E" w14:textId="77777777" w:rsidR="007C12C1" w:rsidRPr="00E304BD" w:rsidRDefault="007C12C1" w:rsidP="35E3997C">
      <w:pPr>
        <w:spacing w:after="0" w:line="240" w:lineRule="auto"/>
        <w:rPr>
          <w:rFonts w:ascii="Verdana" w:hAnsi="Verdana" w:cs="Arial"/>
          <w:sz w:val="24"/>
          <w:szCs w:val="24"/>
        </w:rPr>
      </w:pPr>
    </w:p>
    <w:p w14:paraId="2449C2BE" w14:textId="1AFF6DFB" w:rsidR="007C12C1" w:rsidRPr="00E304BD" w:rsidRDefault="007C12C1" w:rsidP="35E3997C">
      <w:pPr>
        <w:pStyle w:val="ListParagraph"/>
        <w:numPr>
          <w:ilvl w:val="0"/>
          <w:numId w:val="15"/>
        </w:numPr>
        <w:rPr>
          <w:rFonts w:ascii="Verdana" w:hAnsi="Verdana" w:cs="Arial"/>
          <w:sz w:val="24"/>
          <w:szCs w:val="24"/>
        </w:rPr>
      </w:pPr>
      <w:r w:rsidRPr="00E304BD">
        <w:rPr>
          <w:rFonts w:ascii="Verdana" w:hAnsi="Verdana" w:cs="Arial"/>
          <w:sz w:val="24"/>
          <w:szCs w:val="24"/>
        </w:rPr>
        <w:t>Agree the development of a clear exit strategy by the Welfare Service which would either see it being funded via other means or securing its orderly closure by the end of year two.</w:t>
      </w:r>
    </w:p>
    <w:p w14:paraId="3CC0B928" w14:textId="77777777" w:rsidR="007C12C1" w:rsidRPr="00E304BD" w:rsidRDefault="007C12C1" w:rsidP="35E3997C">
      <w:pPr>
        <w:pStyle w:val="ListParagraph"/>
        <w:rPr>
          <w:rFonts w:ascii="Verdana" w:hAnsi="Verdana" w:cs="Arial"/>
          <w:sz w:val="24"/>
          <w:szCs w:val="24"/>
        </w:rPr>
      </w:pPr>
    </w:p>
    <w:p w14:paraId="488C0DF8" w14:textId="7FEBF444" w:rsidR="007C12C1" w:rsidRPr="00E304BD" w:rsidRDefault="007C12C1" w:rsidP="35E3997C">
      <w:pPr>
        <w:pStyle w:val="ListParagraph"/>
        <w:numPr>
          <w:ilvl w:val="0"/>
          <w:numId w:val="15"/>
        </w:numPr>
        <w:rPr>
          <w:rFonts w:ascii="Verdana" w:hAnsi="Verdana" w:cs="Arial"/>
          <w:sz w:val="24"/>
          <w:szCs w:val="24"/>
        </w:rPr>
      </w:pPr>
      <w:r w:rsidRPr="00E304BD">
        <w:rPr>
          <w:rFonts w:ascii="Verdana" w:hAnsi="Verdana" w:cs="Arial"/>
          <w:sz w:val="24"/>
          <w:szCs w:val="24"/>
        </w:rPr>
        <w:t xml:space="preserve">Agree the fact that charitable funds will not be used beyond the second year in any circumstances. </w:t>
      </w:r>
    </w:p>
    <w:p w14:paraId="70C4E339" w14:textId="77777777" w:rsidR="007C12C1" w:rsidRDefault="007C12C1" w:rsidP="007C12C1">
      <w:pPr>
        <w:rPr>
          <w:rFonts w:ascii="Verdana" w:hAnsi="Verdana" w:cs="Arial"/>
          <w:bCs/>
          <w:sz w:val="24"/>
          <w:szCs w:val="24"/>
        </w:rPr>
      </w:pPr>
    </w:p>
    <w:p w14:paraId="276868F8" w14:textId="77777777" w:rsidR="00107000" w:rsidRDefault="00107000" w:rsidP="007C12C1">
      <w:pPr>
        <w:rPr>
          <w:rFonts w:ascii="Verdana" w:hAnsi="Verdana" w:cs="Arial"/>
          <w:bCs/>
          <w:sz w:val="24"/>
          <w:szCs w:val="24"/>
        </w:rPr>
      </w:pPr>
    </w:p>
    <w:p w14:paraId="05EB9FE0" w14:textId="77777777" w:rsidR="00107000" w:rsidRDefault="00107000" w:rsidP="007C12C1">
      <w:pPr>
        <w:rPr>
          <w:rFonts w:ascii="Verdana" w:hAnsi="Verdana" w:cs="Arial"/>
          <w:bCs/>
          <w:sz w:val="24"/>
          <w:szCs w:val="24"/>
        </w:rPr>
      </w:pPr>
    </w:p>
    <w:p w14:paraId="13BF1026" w14:textId="77777777" w:rsidR="00107000" w:rsidRDefault="00107000" w:rsidP="007C12C1">
      <w:pPr>
        <w:rPr>
          <w:rFonts w:ascii="Verdana" w:hAnsi="Verdana" w:cs="Arial"/>
          <w:bCs/>
          <w:sz w:val="24"/>
          <w:szCs w:val="24"/>
        </w:rPr>
      </w:pPr>
    </w:p>
    <w:p w14:paraId="2ACEA5E2" w14:textId="77777777" w:rsidR="00107000" w:rsidRPr="00E304BD" w:rsidRDefault="00107000" w:rsidP="007C12C1">
      <w:pPr>
        <w:rPr>
          <w:rFonts w:ascii="Verdana" w:hAnsi="Verdana" w:cs="Arial"/>
          <w:bCs/>
          <w:sz w:val="24"/>
          <w:szCs w:val="24"/>
        </w:rPr>
      </w:pPr>
    </w:p>
    <w:p w14:paraId="7AD2E12D" w14:textId="1CE8AF83" w:rsidR="006253A2" w:rsidRPr="00107000" w:rsidRDefault="006253A2" w:rsidP="00107000">
      <w:pPr>
        <w:rPr>
          <w:rFonts w:ascii="Verdana" w:hAnsi="Verdana"/>
          <w:b/>
          <w:bCs/>
          <w:sz w:val="24"/>
          <w:szCs w:val="24"/>
          <w:u w:val="single"/>
        </w:rPr>
      </w:pPr>
      <w:r w:rsidRPr="00E304BD">
        <w:rPr>
          <w:rFonts w:ascii="Verdana" w:hAnsi="Verdana"/>
          <w:b/>
          <w:bCs/>
          <w:sz w:val="24"/>
          <w:szCs w:val="24"/>
          <w:u w:val="single"/>
        </w:rPr>
        <w:lastRenderedPageBreak/>
        <w:t xml:space="preserve">Appendix </w:t>
      </w:r>
      <w:r w:rsidR="00107000">
        <w:rPr>
          <w:rFonts w:ascii="Verdana" w:hAnsi="Verdana"/>
          <w:b/>
          <w:bCs/>
          <w:sz w:val="24"/>
          <w:szCs w:val="24"/>
          <w:u w:val="single"/>
        </w:rPr>
        <w:t xml:space="preserve">1, </w:t>
      </w:r>
    </w:p>
    <w:p w14:paraId="07156A9F" w14:textId="77777777" w:rsidR="006253A2" w:rsidRPr="00E304BD" w:rsidRDefault="006253A2" w:rsidP="006253A2">
      <w:pPr>
        <w:tabs>
          <w:tab w:val="num" w:pos="567"/>
        </w:tabs>
        <w:spacing w:after="0"/>
        <w:rPr>
          <w:rFonts w:ascii="Verdana" w:eastAsia="Times New Roman" w:hAnsi="Verdana"/>
          <w:sz w:val="24"/>
          <w:szCs w:val="24"/>
        </w:rPr>
      </w:pPr>
    </w:p>
    <w:p w14:paraId="5BA7FF32" w14:textId="77777777" w:rsidR="006253A2" w:rsidRPr="00E304BD" w:rsidRDefault="006253A2" w:rsidP="006253A2">
      <w:pPr>
        <w:spacing w:line="240" w:lineRule="auto"/>
        <w:jc w:val="center"/>
        <w:rPr>
          <w:rFonts w:ascii="Lato" w:hAnsi="Lato" w:cs="Calibri"/>
          <w:b/>
          <w:sz w:val="24"/>
          <w:szCs w:val="24"/>
        </w:rPr>
      </w:pPr>
      <w:r w:rsidRPr="00E304BD">
        <w:rPr>
          <w:rFonts w:ascii="Lato" w:hAnsi="Lato" w:cs="Calibri"/>
          <w:b/>
          <w:sz w:val="24"/>
          <w:szCs w:val="24"/>
        </w:rPr>
        <w:t>Business Case: Welfare Service provision for Armed Forces Community patients at Swansea Bay University Health Board</w:t>
      </w:r>
    </w:p>
    <w:p w14:paraId="56F60C29" w14:textId="77777777" w:rsidR="006253A2" w:rsidRPr="00E304BD" w:rsidRDefault="006253A2" w:rsidP="006253A2">
      <w:pPr>
        <w:spacing w:line="240" w:lineRule="auto"/>
        <w:jc w:val="center"/>
        <w:rPr>
          <w:rFonts w:ascii="Lato" w:hAnsi="Lato" w:cs="Calibri"/>
          <w:b/>
          <w:sz w:val="24"/>
          <w:szCs w:val="24"/>
        </w:rPr>
      </w:pPr>
      <w:r w:rsidRPr="00E304BD">
        <w:rPr>
          <w:rFonts w:ascii="Lato" w:hAnsi="Lato" w:cs="Calibri"/>
          <w:b/>
          <w:sz w:val="24"/>
          <w:szCs w:val="24"/>
        </w:rPr>
        <w:t xml:space="preserve">Presented by Defence Medical Welfare Service </w:t>
      </w:r>
    </w:p>
    <w:bookmarkStart w:id="0" w:name="_MON_1839679508"/>
    <w:bookmarkEnd w:id="0"/>
    <w:p w14:paraId="383D696C" w14:textId="77777777" w:rsidR="006253A2" w:rsidRPr="00E304BD" w:rsidRDefault="006253A2" w:rsidP="006253A2">
      <w:pPr>
        <w:spacing w:line="240" w:lineRule="auto"/>
        <w:jc w:val="center"/>
        <w:rPr>
          <w:rFonts w:ascii="Lato" w:hAnsi="Lato" w:cs="Calibri"/>
          <w:b/>
          <w:sz w:val="24"/>
          <w:szCs w:val="24"/>
        </w:rPr>
      </w:pPr>
      <w:r w:rsidRPr="00E304BD">
        <w:rPr>
          <w:sz w:val="24"/>
          <w:szCs w:val="24"/>
        </w:rPr>
        <w:object w:dxaOrig="1504" w:dyaOrig="982" w14:anchorId="603D85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1pt" o:ole="">
            <v:imagedata r:id="rId11" o:title=""/>
          </v:shape>
          <o:OLEObject Type="Embed" ProgID="Word.Document.12" ShapeID="_x0000_i1025" DrawAspect="Icon" ObjectID="_1840017976" r:id="rId12">
            <o:FieldCodes>\s</o:FieldCodes>
          </o:OLEObject>
        </w:object>
      </w:r>
    </w:p>
    <w:p w14:paraId="6D29042E" w14:textId="77777777" w:rsidR="00762BBE" w:rsidRPr="00E304BD" w:rsidRDefault="00762BBE" w:rsidP="00F531BD">
      <w:pPr>
        <w:rPr>
          <w:rFonts w:ascii="Verdana" w:hAnsi="Verdana" w:cs="Arial"/>
          <w:b/>
          <w:sz w:val="24"/>
          <w:szCs w:val="24"/>
        </w:rPr>
      </w:pPr>
    </w:p>
    <w:p w14:paraId="6D29042F" w14:textId="77777777" w:rsidR="00762BBE" w:rsidRPr="00E304BD" w:rsidRDefault="00762BBE" w:rsidP="00F531BD">
      <w:pPr>
        <w:rPr>
          <w:rFonts w:ascii="Verdana" w:hAnsi="Verdana" w:cs="Arial"/>
          <w:b/>
          <w:sz w:val="24"/>
          <w:szCs w:val="24"/>
        </w:rPr>
      </w:pPr>
    </w:p>
    <w:p w14:paraId="6D290430" w14:textId="28FBE2CF" w:rsidR="00FE7070" w:rsidRPr="00E304BD" w:rsidRDefault="00FE7070">
      <w:pPr>
        <w:rPr>
          <w:rFonts w:ascii="Verdana" w:hAnsi="Verdana" w:cs="Arial"/>
          <w:b/>
          <w:sz w:val="24"/>
          <w:szCs w:val="24"/>
        </w:rPr>
      </w:pPr>
      <w:r w:rsidRPr="00E304BD">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304BD" w14:paraId="6D290436" w14:textId="77777777" w:rsidTr="00C95B3C">
        <w:tc>
          <w:tcPr>
            <w:tcW w:w="9245" w:type="dxa"/>
            <w:gridSpan w:val="4"/>
            <w:shd w:val="clear" w:color="auto" w:fill="D5DCE4" w:themeFill="text2" w:themeFillTint="33"/>
          </w:tcPr>
          <w:p w14:paraId="6D290435" w14:textId="704162EF" w:rsidR="00034194" w:rsidRPr="00E304BD" w:rsidRDefault="0020539A">
            <w:pPr>
              <w:rPr>
                <w:rFonts w:ascii="Verdana" w:hAnsi="Verdana" w:cs="Arial"/>
                <w:b/>
                <w:sz w:val="24"/>
                <w:szCs w:val="24"/>
              </w:rPr>
            </w:pPr>
            <w:r w:rsidRPr="00E304BD">
              <w:rPr>
                <w:rFonts w:ascii="Verdana" w:hAnsi="Verdana" w:cs="Arial"/>
                <w:b/>
                <w:sz w:val="24"/>
                <w:szCs w:val="24"/>
              </w:rPr>
              <w:lastRenderedPageBreak/>
              <w:t>Governance and Assurance</w:t>
            </w:r>
          </w:p>
        </w:tc>
      </w:tr>
      <w:tr w:rsidR="00F5324A" w:rsidRPr="00E304BD" w14:paraId="6D29043A" w14:textId="77777777" w:rsidTr="00F5324A">
        <w:tc>
          <w:tcPr>
            <w:tcW w:w="1809" w:type="dxa"/>
            <w:vMerge w:val="restart"/>
          </w:tcPr>
          <w:p w14:paraId="6D290437" w14:textId="77777777" w:rsidR="00F5324A" w:rsidRPr="00E304BD" w:rsidRDefault="00F5324A">
            <w:pPr>
              <w:rPr>
                <w:rFonts w:ascii="Verdana" w:hAnsi="Verdana" w:cs="Arial"/>
                <w:b/>
                <w:sz w:val="24"/>
                <w:szCs w:val="24"/>
              </w:rPr>
            </w:pPr>
            <w:r w:rsidRPr="00E304BD">
              <w:rPr>
                <w:rFonts w:ascii="Verdana" w:hAnsi="Verdana" w:cs="Arial"/>
                <w:b/>
                <w:sz w:val="24"/>
                <w:szCs w:val="24"/>
              </w:rPr>
              <w:t>Link to Enabling Objectives</w:t>
            </w:r>
          </w:p>
          <w:p w14:paraId="6D290438" w14:textId="77777777" w:rsidR="00F5324A" w:rsidRPr="00E304BD" w:rsidRDefault="00F5324A" w:rsidP="00133EA1">
            <w:pPr>
              <w:rPr>
                <w:rFonts w:ascii="Verdana" w:hAnsi="Verdana" w:cs="Arial"/>
                <w:b/>
                <w:sz w:val="24"/>
                <w:szCs w:val="24"/>
              </w:rPr>
            </w:pPr>
            <w:r w:rsidRPr="00E304BD">
              <w:rPr>
                <w:rFonts w:ascii="Verdana" w:hAnsi="Verdana" w:cs="Arial"/>
                <w:b/>
                <w:i/>
                <w:sz w:val="24"/>
                <w:szCs w:val="24"/>
              </w:rPr>
              <w:t xml:space="preserve">(please </w:t>
            </w:r>
            <w:r w:rsidR="00133EA1" w:rsidRPr="00E304BD">
              <w:rPr>
                <w:rFonts w:ascii="Verdana" w:hAnsi="Verdana" w:cs="Arial"/>
                <w:b/>
                <w:i/>
                <w:sz w:val="24"/>
                <w:szCs w:val="24"/>
              </w:rPr>
              <w:t>choose</w:t>
            </w:r>
            <w:r w:rsidRPr="00E304BD">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E304BD" w:rsidRDefault="00F5324A" w:rsidP="00F5324A">
            <w:pPr>
              <w:jc w:val="both"/>
              <w:rPr>
                <w:rFonts w:ascii="Verdana" w:hAnsi="Verdana" w:cs="Arial"/>
                <w:b/>
                <w:sz w:val="24"/>
                <w:szCs w:val="24"/>
              </w:rPr>
            </w:pPr>
            <w:r w:rsidRPr="00E304BD">
              <w:rPr>
                <w:rFonts w:ascii="Verdana" w:hAnsi="Verdana" w:cs="Arial"/>
                <w:b/>
                <w:sz w:val="24"/>
                <w:szCs w:val="24"/>
              </w:rPr>
              <w:t>Supporting better health and wellbeing by actively promoting and empowering people to live well in resilient communities</w:t>
            </w:r>
          </w:p>
        </w:tc>
      </w:tr>
      <w:tr w:rsidR="00F5324A" w:rsidRPr="00E304BD" w14:paraId="6D29043E" w14:textId="77777777" w:rsidTr="00F5324A">
        <w:tc>
          <w:tcPr>
            <w:tcW w:w="1809" w:type="dxa"/>
            <w:vMerge/>
          </w:tcPr>
          <w:p w14:paraId="6D29043B" w14:textId="77777777" w:rsidR="00F5324A" w:rsidRPr="00E304BD" w:rsidRDefault="00F5324A">
            <w:pPr>
              <w:rPr>
                <w:rFonts w:ascii="Verdana" w:hAnsi="Verdana" w:cs="Arial"/>
                <w:b/>
                <w:sz w:val="24"/>
                <w:szCs w:val="24"/>
              </w:rPr>
            </w:pPr>
          </w:p>
        </w:tc>
        <w:tc>
          <w:tcPr>
            <w:tcW w:w="5812" w:type="dxa"/>
            <w:gridSpan w:val="2"/>
          </w:tcPr>
          <w:p w14:paraId="6D29043C" w14:textId="77777777" w:rsidR="00F5324A" w:rsidRPr="00E304BD" w:rsidRDefault="00F5324A" w:rsidP="00F5324A">
            <w:pPr>
              <w:rPr>
                <w:rFonts w:ascii="Verdana" w:hAnsi="Verdana" w:cs="Arial"/>
                <w:sz w:val="24"/>
                <w:szCs w:val="24"/>
              </w:rPr>
            </w:pPr>
            <w:r w:rsidRPr="00E304BD">
              <w:rPr>
                <w:rFonts w:ascii="Verdana" w:hAnsi="Verdana" w:cs="Arial"/>
                <w:sz w:val="24"/>
                <w:szCs w:val="24"/>
              </w:rPr>
              <w:t>Partnerships for Improving Health and Wellbeing</w:t>
            </w:r>
          </w:p>
        </w:tc>
        <w:sdt>
          <w:sdtPr>
            <w:rPr>
              <w:rFonts w:ascii="Verdana" w:hAnsi="Verdana" w:cs="Arial"/>
              <w:b/>
              <w:bCs/>
              <w:sz w:val="24"/>
              <w:szCs w:val="24"/>
            </w:rPr>
            <w:id w:val="1705433169"/>
            <w14:checkbox>
              <w14:checked w14:val="1"/>
              <w14:checkedState w14:val="2612" w14:font="MS Gothic"/>
              <w14:uncheckedState w14:val="2610" w14:font="MS Gothic"/>
            </w14:checkbox>
          </w:sdtPr>
          <w:sdtEndPr/>
          <w:sdtContent>
            <w:tc>
              <w:tcPr>
                <w:tcW w:w="1624" w:type="dxa"/>
              </w:tcPr>
              <w:p w14:paraId="6D29043D" w14:textId="4EEBD6BE" w:rsidR="00F5324A" w:rsidRPr="00E304BD" w:rsidRDefault="005F3FC3" w:rsidP="0020539A">
                <w:pPr>
                  <w:jc w:val="center"/>
                  <w:rPr>
                    <w:rFonts w:ascii="Verdana" w:hAnsi="Verdana" w:cs="Arial"/>
                    <w:b/>
                    <w:bCs/>
                    <w:sz w:val="24"/>
                    <w:szCs w:val="24"/>
                  </w:rPr>
                </w:pPr>
                <w:r w:rsidRPr="00E304BD">
                  <w:rPr>
                    <w:rFonts w:ascii="MS Gothic" w:eastAsia="MS Gothic" w:hAnsi="MS Gothic" w:cs="Arial" w:hint="eastAsia"/>
                    <w:b/>
                    <w:bCs/>
                    <w:sz w:val="24"/>
                    <w:szCs w:val="24"/>
                  </w:rPr>
                  <w:t>☒</w:t>
                </w:r>
              </w:p>
            </w:tc>
          </w:sdtContent>
        </w:sdt>
      </w:tr>
      <w:tr w:rsidR="00F5324A" w:rsidRPr="00E304BD" w14:paraId="6D290442" w14:textId="77777777" w:rsidTr="00F5324A">
        <w:tc>
          <w:tcPr>
            <w:tcW w:w="1809" w:type="dxa"/>
            <w:vMerge/>
          </w:tcPr>
          <w:p w14:paraId="6D29043F" w14:textId="77777777" w:rsidR="00F5324A" w:rsidRPr="00E304BD" w:rsidRDefault="00F5324A">
            <w:pPr>
              <w:rPr>
                <w:rFonts w:ascii="Verdana" w:hAnsi="Verdana" w:cs="Arial"/>
                <w:b/>
                <w:sz w:val="24"/>
                <w:szCs w:val="24"/>
              </w:rPr>
            </w:pPr>
          </w:p>
        </w:tc>
        <w:tc>
          <w:tcPr>
            <w:tcW w:w="5812" w:type="dxa"/>
            <w:gridSpan w:val="2"/>
          </w:tcPr>
          <w:p w14:paraId="6D290440" w14:textId="77777777" w:rsidR="00F5324A" w:rsidRPr="00E304BD" w:rsidRDefault="00F5324A" w:rsidP="00F5324A">
            <w:pPr>
              <w:rPr>
                <w:rFonts w:ascii="Verdana" w:hAnsi="Verdana" w:cs="Arial"/>
                <w:sz w:val="24"/>
                <w:szCs w:val="24"/>
              </w:rPr>
            </w:pPr>
            <w:r w:rsidRPr="00E304BD">
              <w:rPr>
                <w:rFonts w:ascii="Verdana" w:hAnsi="Verdana" w:cs="Arial"/>
                <w:sz w:val="24"/>
                <w:szCs w:val="24"/>
              </w:rPr>
              <w:t>Co-Production and Health Literacy</w:t>
            </w:r>
          </w:p>
        </w:tc>
        <w:sdt>
          <w:sdtPr>
            <w:rPr>
              <w:rFonts w:ascii="Verdana" w:hAnsi="Verdana" w:cs="Arial"/>
              <w:b/>
              <w:bCs/>
              <w:sz w:val="24"/>
              <w:szCs w:val="24"/>
            </w:rPr>
            <w:id w:val="1151252969"/>
            <w14:checkbox>
              <w14:checked w14:val="1"/>
              <w14:checkedState w14:val="2612" w14:font="MS Gothic"/>
              <w14:uncheckedState w14:val="2610" w14:font="MS Gothic"/>
            </w14:checkbox>
          </w:sdtPr>
          <w:sdtEndPr/>
          <w:sdtContent>
            <w:tc>
              <w:tcPr>
                <w:tcW w:w="1624" w:type="dxa"/>
              </w:tcPr>
              <w:p w14:paraId="6D290441" w14:textId="5A603620" w:rsidR="00F5324A" w:rsidRPr="00E304BD" w:rsidRDefault="005F3FC3" w:rsidP="0020539A">
                <w:pPr>
                  <w:jc w:val="center"/>
                  <w:rPr>
                    <w:rFonts w:ascii="Verdana" w:hAnsi="Verdana" w:cs="Arial"/>
                    <w:b/>
                    <w:bCs/>
                    <w:sz w:val="24"/>
                    <w:szCs w:val="24"/>
                  </w:rPr>
                </w:pPr>
                <w:r w:rsidRPr="00E304BD">
                  <w:rPr>
                    <w:rFonts w:ascii="MS Gothic" w:eastAsia="MS Gothic" w:hAnsi="MS Gothic" w:cs="Arial" w:hint="eastAsia"/>
                    <w:b/>
                    <w:bCs/>
                    <w:sz w:val="24"/>
                    <w:szCs w:val="24"/>
                  </w:rPr>
                  <w:t>☒</w:t>
                </w:r>
              </w:p>
            </w:tc>
          </w:sdtContent>
        </w:sdt>
      </w:tr>
      <w:tr w:rsidR="00F5324A" w:rsidRPr="00E304BD" w14:paraId="6D290446" w14:textId="77777777" w:rsidTr="00F5324A">
        <w:tc>
          <w:tcPr>
            <w:tcW w:w="1809" w:type="dxa"/>
            <w:vMerge/>
          </w:tcPr>
          <w:p w14:paraId="6D290443" w14:textId="77777777" w:rsidR="00F5324A" w:rsidRPr="00E304BD" w:rsidRDefault="00F5324A">
            <w:pPr>
              <w:rPr>
                <w:rFonts w:ascii="Verdana" w:hAnsi="Verdana" w:cs="Arial"/>
                <w:b/>
                <w:sz w:val="24"/>
                <w:szCs w:val="24"/>
              </w:rPr>
            </w:pPr>
          </w:p>
        </w:tc>
        <w:tc>
          <w:tcPr>
            <w:tcW w:w="5812" w:type="dxa"/>
            <w:gridSpan w:val="2"/>
          </w:tcPr>
          <w:p w14:paraId="6D290444" w14:textId="77777777" w:rsidR="00F5324A" w:rsidRPr="00E304BD" w:rsidRDefault="00F5324A" w:rsidP="00F5324A">
            <w:pPr>
              <w:jc w:val="both"/>
              <w:rPr>
                <w:rFonts w:ascii="Verdana" w:hAnsi="Verdana" w:cs="Arial"/>
                <w:sz w:val="24"/>
                <w:szCs w:val="24"/>
              </w:rPr>
            </w:pPr>
            <w:r w:rsidRPr="00E304BD">
              <w:rPr>
                <w:rFonts w:ascii="Verdana" w:hAnsi="Verdana" w:cs="Arial"/>
                <w:sz w:val="24"/>
                <w:szCs w:val="24"/>
              </w:rPr>
              <w:t>Digitally Enabled Health and Wellbeing</w:t>
            </w:r>
          </w:p>
        </w:tc>
        <w:sdt>
          <w:sdtPr>
            <w:rPr>
              <w:rFonts w:ascii="Verdana" w:hAnsi="Verdana" w:cs="Arial"/>
              <w:b/>
              <w:bCs/>
              <w:sz w:val="24"/>
              <w:szCs w:val="24"/>
            </w:rPr>
            <w:id w:val="-1773847484"/>
            <w14:checkbox>
              <w14:checked w14:val="1"/>
              <w14:checkedState w14:val="2612" w14:font="MS Gothic"/>
              <w14:uncheckedState w14:val="2610" w14:font="MS Gothic"/>
            </w14:checkbox>
          </w:sdtPr>
          <w:sdtEndPr/>
          <w:sdtContent>
            <w:tc>
              <w:tcPr>
                <w:tcW w:w="1624" w:type="dxa"/>
              </w:tcPr>
              <w:p w14:paraId="6D290445" w14:textId="5B2B0753" w:rsidR="00F5324A" w:rsidRPr="00E304BD" w:rsidRDefault="005F3FC3" w:rsidP="0020539A">
                <w:pPr>
                  <w:jc w:val="center"/>
                  <w:rPr>
                    <w:rFonts w:ascii="Verdana" w:hAnsi="Verdana" w:cs="Arial"/>
                    <w:b/>
                    <w:bCs/>
                    <w:sz w:val="24"/>
                    <w:szCs w:val="24"/>
                  </w:rPr>
                </w:pPr>
                <w:r w:rsidRPr="00E304BD">
                  <w:rPr>
                    <w:rFonts w:ascii="MS Gothic" w:eastAsia="MS Gothic" w:hAnsi="MS Gothic" w:cs="Arial" w:hint="eastAsia"/>
                    <w:b/>
                    <w:bCs/>
                    <w:sz w:val="24"/>
                    <w:szCs w:val="24"/>
                  </w:rPr>
                  <w:t>☒</w:t>
                </w:r>
              </w:p>
            </w:tc>
          </w:sdtContent>
        </w:sdt>
      </w:tr>
      <w:tr w:rsidR="00F5324A" w:rsidRPr="00E304BD" w14:paraId="6D290449" w14:textId="77777777" w:rsidTr="00F5324A">
        <w:tc>
          <w:tcPr>
            <w:tcW w:w="1809" w:type="dxa"/>
            <w:vMerge/>
          </w:tcPr>
          <w:p w14:paraId="6D290447" w14:textId="77777777" w:rsidR="00F5324A" w:rsidRPr="00E304BD"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E304BD" w:rsidRDefault="00F5324A" w:rsidP="00C107F2">
            <w:pPr>
              <w:rPr>
                <w:rFonts w:ascii="Verdana" w:hAnsi="Verdana" w:cs="Arial"/>
                <w:b/>
                <w:sz w:val="24"/>
                <w:szCs w:val="24"/>
              </w:rPr>
            </w:pPr>
            <w:r w:rsidRPr="00E304BD">
              <w:rPr>
                <w:rFonts w:ascii="Verdana" w:hAnsi="Verdana" w:cs="Arial"/>
                <w:b/>
                <w:sz w:val="24"/>
                <w:szCs w:val="24"/>
              </w:rPr>
              <w:t xml:space="preserve">Deliver better care through excellent health and care services achieving the outcomes that matter most to people </w:t>
            </w:r>
          </w:p>
        </w:tc>
      </w:tr>
      <w:tr w:rsidR="00F5324A" w:rsidRPr="00E304BD" w14:paraId="6D29044D" w14:textId="77777777" w:rsidTr="00F5324A">
        <w:tc>
          <w:tcPr>
            <w:tcW w:w="1809" w:type="dxa"/>
            <w:vMerge/>
          </w:tcPr>
          <w:p w14:paraId="6D29044A" w14:textId="77777777" w:rsidR="00F5324A" w:rsidRPr="00E304BD" w:rsidRDefault="00F5324A" w:rsidP="00C107F2">
            <w:pPr>
              <w:rPr>
                <w:rFonts w:ascii="Verdana" w:hAnsi="Verdana" w:cs="Arial"/>
                <w:b/>
                <w:sz w:val="24"/>
                <w:szCs w:val="24"/>
              </w:rPr>
            </w:pPr>
          </w:p>
        </w:tc>
        <w:tc>
          <w:tcPr>
            <w:tcW w:w="5812" w:type="dxa"/>
            <w:gridSpan w:val="2"/>
          </w:tcPr>
          <w:p w14:paraId="6D29044B" w14:textId="77777777" w:rsidR="00F5324A" w:rsidRPr="00E304BD" w:rsidRDefault="00F5324A" w:rsidP="00F5324A">
            <w:pPr>
              <w:rPr>
                <w:rFonts w:ascii="Verdana" w:hAnsi="Verdana" w:cs="Arial"/>
                <w:sz w:val="24"/>
                <w:szCs w:val="24"/>
              </w:rPr>
            </w:pPr>
            <w:r w:rsidRPr="00E304BD">
              <w:rPr>
                <w:rFonts w:ascii="Verdana" w:hAnsi="Verdana" w:cs="Arial"/>
                <w:sz w:val="24"/>
                <w:szCs w:val="24"/>
              </w:rPr>
              <w:t>Best Value Outcomes and High Quality Care</w:t>
            </w:r>
          </w:p>
        </w:tc>
        <w:sdt>
          <w:sdtPr>
            <w:rPr>
              <w:rFonts w:ascii="Verdana" w:hAnsi="Verdana" w:cs="Arial"/>
              <w:b/>
              <w:sz w:val="24"/>
              <w:szCs w:val="24"/>
            </w:rPr>
            <w:id w:val="1190956866"/>
            <w14:checkbox>
              <w14:checked w14:val="1"/>
              <w14:checkedState w14:val="2612" w14:font="MS Gothic"/>
              <w14:uncheckedState w14:val="2610" w14:font="MS Gothic"/>
            </w14:checkbox>
          </w:sdtPr>
          <w:sdtEndPr/>
          <w:sdtContent>
            <w:tc>
              <w:tcPr>
                <w:tcW w:w="1624" w:type="dxa"/>
              </w:tcPr>
              <w:p w14:paraId="6D29044C" w14:textId="49F1BA7E"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b/>
                    <w:sz w:val="24"/>
                    <w:szCs w:val="24"/>
                  </w:rPr>
                  <w:t>☒</w:t>
                </w:r>
              </w:p>
            </w:tc>
          </w:sdtContent>
        </w:sdt>
      </w:tr>
      <w:tr w:rsidR="00F5324A" w:rsidRPr="00E304BD" w14:paraId="6D290451" w14:textId="77777777" w:rsidTr="00F5324A">
        <w:tc>
          <w:tcPr>
            <w:tcW w:w="1809" w:type="dxa"/>
            <w:vMerge/>
          </w:tcPr>
          <w:p w14:paraId="6D29044E" w14:textId="77777777" w:rsidR="00F5324A" w:rsidRPr="00E304BD" w:rsidRDefault="00F5324A" w:rsidP="00C107F2">
            <w:pPr>
              <w:rPr>
                <w:rFonts w:ascii="Verdana" w:hAnsi="Verdana" w:cs="Arial"/>
                <w:b/>
                <w:sz w:val="24"/>
                <w:szCs w:val="24"/>
              </w:rPr>
            </w:pPr>
          </w:p>
        </w:tc>
        <w:tc>
          <w:tcPr>
            <w:tcW w:w="5812" w:type="dxa"/>
            <w:gridSpan w:val="2"/>
          </w:tcPr>
          <w:p w14:paraId="6D29044F" w14:textId="77777777" w:rsidR="00F5324A" w:rsidRPr="00E304BD" w:rsidRDefault="00F5324A" w:rsidP="00F5324A">
            <w:pPr>
              <w:rPr>
                <w:rFonts w:ascii="Verdana" w:hAnsi="Verdana" w:cs="Arial"/>
                <w:sz w:val="24"/>
                <w:szCs w:val="24"/>
              </w:rPr>
            </w:pPr>
            <w:r w:rsidRPr="00E304BD">
              <w:rPr>
                <w:rFonts w:ascii="Verdana" w:hAnsi="Verdana" w:cs="Arial"/>
                <w:sz w:val="24"/>
                <w:szCs w:val="24"/>
              </w:rPr>
              <w:t>Partnerships for Care</w:t>
            </w:r>
          </w:p>
        </w:tc>
        <w:sdt>
          <w:sdtPr>
            <w:rPr>
              <w:rFonts w:ascii="Verdana" w:hAnsi="Verdana" w:cs="Arial"/>
              <w:b/>
              <w:sz w:val="24"/>
              <w:szCs w:val="24"/>
            </w:rPr>
            <w:id w:val="832023854"/>
            <w14:checkbox>
              <w14:checked w14:val="1"/>
              <w14:checkedState w14:val="2612" w14:font="MS Gothic"/>
              <w14:uncheckedState w14:val="2610" w14:font="MS Gothic"/>
            </w14:checkbox>
          </w:sdtPr>
          <w:sdtEndPr/>
          <w:sdtContent>
            <w:tc>
              <w:tcPr>
                <w:tcW w:w="1624" w:type="dxa"/>
              </w:tcPr>
              <w:p w14:paraId="6D290450" w14:textId="75EF18B0"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b/>
                    <w:sz w:val="24"/>
                    <w:szCs w:val="24"/>
                  </w:rPr>
                  <w:t>☒</w:t>
                </w:r>
              </w:p>
            </w:tc>
          </w:sdtContent>
        </w:sdt>
      </w:tr>
      <w:tr w:rsidR="00F5324A" w:rsidRPr="00E304BD" w14:paraId="6D290455" w14:textId="77777777" w:rsidTr="00F5324A">
        <w:tc>
          <w:tcPr>
            <w:tcW w:w="1809" w:type="dxa"/>
            <w:vMerge/>
          </w:tcPr>
          <w:p w14:paraId="6D290452" w14:textId="77777777" w:rsidR="00F5324A" w:rsidRPr="00E304BD" w:rsidRDefault="00F5324A" w:rsidP="00C107F2">
            <w:pPr>
              <w:rPr>
                <w:rFonts w:ascii="Verdana" w:hAnsi="Verdana" w:cs="Arial"/>
                <w:b/>
                <w:sz w:val="24"/>
                <w:szCs w:val="24"/>
              </w:rPr>
            </w:pPr>
          </w:p>
        </w:tc>
        <w:tc>
          <w:tcPr>
            <w:tcW w:w="5812" w:type="dxa"/>
            <w:gridSpan w:val="2"/>
          </w:tcPr>
          <w:p w14:paraId="6D290453" w14:textId="77777777" w:rsidR="00F5324A" w:rsidRPr="00E304BD" w:rsidRDefault="00F5324A" w:rsidP="00F5324A">
            <w:pPr>
              <w:rPr>
                <w:rFonts w:ascii="Verdana" w:hAnsi="Verdana" w:cs="Arial"/>
                <w:b/>
                <w:sz w:val="24"/>
                <w:szCs w:val="24"/>
              </w:rPr>
            </w:pPr>
            <w:r w:rsidRPr="00E304BD">
              <w:rPr>
                <w:rFonts w:ascii="Verdana" w:hAnsi="Verdana" w:cs="Arial"/>
                <w:sz w:val="24"/>
                <w:szCs w:val="24"/>
              </w:rPr>
              <w:t>Excellent Staff</w:t>
            </w:r>
          </w:p>
        </w:tc>
        <w:sdt>
          <w:sdtPr>
            <w:rPr>
              <w:rFonts w:ascii="Verdana" w:hAnsi="Verdana" w:cs="Arial"/>
              <w:b/>
              <w:sz w:val="24"/>
              <w:szCs w:val="24"/>
            </w:rPr>
            <w:id w:val="717472097"/>
            <w14:checkbox>
              <w14:checked w14:val="1"/>
              <w14:checkedState w14:val="2612" w14:font="MS Gothic"/>
              <w14:uncheckedState w14:val="2610" w14:font="MS Gothic"/>
            </w14:checkbox>
          </w:sdtPr>
          <w:sdtEndPr/>
          <w:sdtContent>
            <w:tc>
              <w:tcPr>
                <w:tcW w:w="1624" w:type="dxa"/>
              </w:tcPr>
              <w:p w14:paraId="6D290454" w14:textId="54DB7CCB"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b/>
                    <w:sz w:val="24"/>
                    <w:szCs w:val="24"/>
                  </w:rPr>
                  <w:t>☒</w:t>
                </w:r>
              </w:p>
            </w:tc>
          </w:sdtContent>
        </w:sdt>
      </w:tr>
      <w:tr w:rsidR="00F5324A" w:rsidRPr="00E304BD" w14:paraId="6D290459" w14:textId="77777777" w:rsidTr="00F5324A">
        <w:tc>
          <w:tcPr>
            <w:tcW w:w="1809" w:type="dxa"/>
            <w:vMerge/>
          </w:tcPr>
          <w:p w14:paraId="6D290456" w14:textId="77777777" w:rsidR="00F5324A" w:rsidRPr="00E304BD" w:rsidRDefault="00F5324A" w:rsidP="00C107F2">
            <w:pPr>
              <w:rPr>
                <w:rFonts w:ascii="Verdana" w:hAnsi="Verdana" w:cs="Arial"/>
                <w:b/>
                <w:sz w:val="24"/>
                <w:szCs w:val="24"/>
              </w:rPr>
            </w:pPr>
          </w:p>
        </w:tc>
        <w:tc>
          <w:tcPr>
            <w:tcW w:w="5812" w:type="dxa"/>
            <w:gridSpan w:val="2"/>
          </w:tcPr>
          <w:p w14:paraId="6D290457" w14:textId="77777777" w:rsidR="00F5324A" w:rsidRPr="00E304BD" w:rsidRDefault="00F5324A" w:rsidP="00F5324A">
            <w:pPr>
              <w:rPr>
                <w:rFonts w:ascii="Verdana" w:hAnsi="Verdana" w:cs="Arial"/>
                <w:b/>
                <w:sz w:val="24"/>
                <w:szCs w:val="24"/>
              </w:rPr>
            </w:pPr>
            <w:r w:rsidRPr="00E304BD">
              <w:rPr>
                <w:rFonts w:ascii="Verdana" w:hAnsi="Verdana" w:cs="Arial"/>
                <w:sz w:val="24"/>
                <w:szCs w:val="24"/>
              </w:rPr>
              <w:t>Digitally Enabled Care</w:t>
            </w:r>
          </w:p>
        </w:tc>
        <w:sdt>
          <w:sdtPr>
            <w:rPr>
              <w:rFonts w:ascii="Verdana" w:hAnsi="Verdana" w:cs="Arial"/>
              <w:b/>
              <w:sz w:val="24"/>
              <w:szCs w:val="24"/>
            </w:rPr>
            <w:id w:val="-12686039"/>
            <w14:checkbox>
              <w14:checked w14:val="1"/>
              <w14:checkedState w14:val="2612" w14:font="MS Gothic"/>
              <w14:uncheckedState w14:val="2610" w14:font="MS Gothic"/>
            </w14:checkbox>
          </w:sdtPr>
          <w:sdtEndPr/>
          <w:sdtContent>
            <w:tc>
              <w:tcPr>
                <w:tcW w:w="1624" w:type="dxa"/>
              </w:tcPr>
              <w:p w14:paraId="6D290458" w14:textId="13AC482B"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b/>
                    <w:sz w:val="24"/>
                    <w:szCs w:val="24"/>
                  </w:rPr>
                  <w:t>☒</w:t>
                </w:r>
              </w:p>
            </w:tc>
          </w:sdtContent>
        </w:sdt>
      </w:tr>
      <w:tr w:rsidR="00F5324A" w:rsidRPr="00E304BD" w14:paraId="6D29045D" w14:textId="77777777" w:rsidTr="00F5324A">
        <w:tc>
          <w:tcPr>
            <w:tcW w:w="1809" w:type="dxa"/>
            <w:vMerge/>
          </w:tcPr>
          <w:p w14:paraId="6D29045A" w14:textId="77777777" w:rsidR="00F5324A" w:rsidRPr="00E304BD" w:rsidRDefault="00F5324A" w:rsidP="00C107F2">
            <w:pPr>
              <w:rPr>
                <w:rFonts w:ascii="Verdana" w:hAnsi="Verdana" w:cs="Arial"/>
                <w:b/>
                <w:sz w:val="24"/>
                <w:szCs w:val="24"/>
              </w:rPr>
            </w:pPr>
          </w:p>
        </w:tc>
        <w:tc>
          <w:tcPr>
            <w:tcW w:w="5812" w:type="dxa"/>
            <w:gridSpan w:val="2"/>
          </w:tcPr>
          <w:p w14:paraId="6D29045B" w14:textId="77777777" w:rsidR="00F5324A" w:rsidRPr="00E304BD" w:rsidRDefault="00F5324A" w:rsidP="00F5324A">
            <w:pPr>
              <w:rPr>
                <w:rFonts w:ascii="Verdana" w:hAnsi="Verdana" w:cs="Arial"/>
                <w:b/>
                <w:sz w:val="24"/>
                <w:szCs w:val="24"/>
              </w:rPr>
            </w:pPr>
            <w:r w:rsidRPr="00E304BD">
              <w:rPr>
                <w:rFonts w:ascii="Verdana" w:hAnsi="Verdana" w:cs="Arial"/>
                <w:sz w:val="24"/>
                <w:szCs w:val="24"/>
              </w:rPr>
              <w:t>Outstanding Research, Innovation, Education and Learning</w:t>
            </w:r>
          </w:p>
        </w:tc>
        <w:sdt>
          <w:sdtPr>
            <w:rPr>
              <w:rFonts w:ascii="Verdana" w:hAnsi="Verdana" w:cs="Arial"/>
              <w:b/>
              <w:sz w:val="24"/>
              <w:szCs w:val="24"/>
            </w:rPr>
            <w:id w:val="216336744"/>
            <w14:checkbox>
              <w14:checked w14:val="1"/>
              <w14:checkedState w14:val="2612" w14:font="MS Gothic"/>
              <w14:uncheckedState w14:val="2610" w14:font="MS Gothic"/>
            </w14:checkbox>
          </w:sdtPr>
          <w:sdtEndPr/>
          <w:sdtContent>
            <w:tc>
              <w:tcPr>
                <w:tcW w:w="1624" w:type="dxa"/>
              </w:tcPr>
              <w:p w14:paraId="6D29045C" w14:textId="2684C304"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b/>
                    <w:sz w:val="24"/>
                    <w:szCs w:val="24"/>
                  </w:rPr>
                  <w:t>☒</w:t>
                </w:r>
              </w:p>
            </w:tc>
          </w:sdtContent>
        </w:sdt>
      </w:tr>
      <w:tr w:rsidR="00F5324A" w:rsidRPr="00E304BD" w14:paraId="6D29045F" w14:textId="77777777" w:rsidTr="00CD7AA5">
        <w:tc>
          <w:tcPr>
            <w:tcW w:w="9245" w:type="dxa"/>
            <w:gridSpan w:val="4"/>
            <w:shd w:val="clear" w:color="auto" w:fill="D5DCE4" w:themeFill="text2" w:themeFillTint="33"/>
          </w:tcPr>
          <w:p w14:paraId="6D29045E" w14:textId="77777777" w:rsidR="00F5324A" w:rsidRPr="00E304BD" w:rsidRDefault="00F5324A" w:rsidP="00C107F2">
            <w:pPr>
              <w:rPr>
                <w:rFonts w:ascii="Verdana" w:hAnsi="Verdana" w:cs="Arial"/>
                <w:b/>
                <w:sz w:val="24"/>
                <w:szCs w:val="24"/>
              </w:rPr>
            </w:pPr>
            <w:r w:rsidRPr="00E304BD">
              <w:rPr>
                <w:rFonts w:ascii="Verdana" w:hAnsi="Verdana" w:cs="Arial"/>
                <w:b/>
                <w:sz w:val="24"/>
                <w:szCs w:val="24"/>
              </w:rPr>
              <w:t>Health and Care Standards</w:t>
            </w:r>
          </w:p>
        </w:tc>
      </w:tr>
      <w:tr w:rsidR="00F5324A" w:rsidRPr="00E304BD" w14:paraId="6D290463" w14:textId="77777777" w:rsidTr="00F5324A">
        <w:tc>
          <w:tcPr>
            <w:tcW w:w="1809" w:type="dxa"/>
            <w:vMerge w:val="restart"/>
          </w:tcPr>
          <w:p w14:paraId="6D290460" w14:textId="77777777" w:rsidR="00F5324A" w:rsidRPr="00E304BD" w:rsidRDefault="00133EA1" w:rsidP="00F5324A">
            <w:pPr>
              <w:rPr>
                <w:rFonts w:ascii="Verdana" w:hAnsi="Verdana" w:cs="Arial"/>
                <w:sz w:val="24"/>
                <w:szCs w:val="24"/>
              </w:rPr>
            </w:pPr>
            <w:r w:rsidRPr="00E304BD">
              <w:rPr>
                <w:rFonts w:ascii="Verdana" w:hAnsi="Verdana" w:cs="Arial"/>
                <w:b/>
                <w:i/>
                <w:sz w:val="24"/>
                <w:szCs w:val="24"/>
              </w:rPr>
              <w:t>(please choose)</w:t>
            </w:r>
          </w:p>
        </w:tc>
        <w:tc>
          <w:tcPr>
            <w:tcW w:w="5812" w:type="dxa"/>
            <w:gridSpan w:val="2"/>
          </w:tcPr>
          <w:p w14:paraId="6D290461" w14:textId="77777777" w:rsidR="00F5324A" w:rsidRPr="00E304BD" w:rsidRDefault="00F5324A" w:rsidP="00C107F2">
            <w:pPr>
              <w:rPr>
                <w:rFonts w:ascii="Verdana" w:hAnsi="Verdana" w:cs="Arial"/>
                <w:sz w:val="24"/>
                <w:szCs w:val="24"/>
              </w:rPr>
            </w:pPr>
            <w:r w:rsidRPr="00E304BD">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27C35029" w:rsidR="00F5324A" w:rsidRPr="00E304BD" w:rsidRDefault="005F3FC3" w:rsidP="00133EA1">
                <w:pPr>
                  <w:jc w:val="center"/>
                  <w:rPr>
                    <w:rFonts w:ascii="Verdana" w:hAnsi="Verdana" w:cs="Arial"/>
                    <w:sz w:val="24"/>
                    <w:szCs w:val="24"/>
                  </w:rPr>
                </w:pPr>
                <w:r w:rsidRPr="00E304BD">
                  <w:rPr>
                    <w:rFonts w:ascii="MS Gothic" w:eastAsia="MS Gothic" w:hAnsi="MS Gothic" w:cs="Arial" w:hint="eastAsia"/>
                    <w:sz w:val="24"/>
                    <w:szCs w:val="24"/>
                  </w:rPr>
                  <w:t>☒</w:t>
                </w:r>
              </w:p>
            </w:tc>
          </w:sdtContent>
        </w:sdt>
      </w:tr>
      <w:tr w:rsidR="00F5324A" w:rsidRPr="00E304BD" w14:paraId="6D290467" w14:textId="77777777" w:rsidTr="00F5324A">
        <w:tc>
          <w:tcPr>
            <w:tcW w:w="1809" w:type="dxa"/>
            <w:vMerge/>
          </w:tcPr>
          <w:p w14:paraId="6D290464" w14:textId="77777777" w:rsidR="00F5324A" w:rsidRPr="00E304BD" w:rsidRDefault="00F5324A" w:rsidP="00F5324A">
            <w:pPr>
              <w:rPr>
                <w:rFonts w:ascii="Verdana" w:hAnsi="Verdana" w:cs="Arial"/>
                <w:b/>
                <w:sz w:val="24"/>
                <w:szCs w:val="24"/>
              </w:rPr>
            </w:pPr>
          </w:p>
        </w:tc>
        <w:tc>
          <w:tcPr>
            <w:tcW w:w="5812" w:type="dxa"/>
            <w:gridSpan w:val="2"/>
          </w:tcPr>
          <w:p w14:paraId="6D290465" w14:textId="77777777" w:rsidR="00F5324A" w:rsidRPr="00E304BD" w:rsidRDefault="00F5324A" w:rsidP="00F5324A">
            <w:pPr>
              <w:rPr>
                <w:rFonts w:ascii="Verdana" w:hAnsi="Verdana" w:cs="Arial"/>
                <w:b/>
                <w:sz w:val="24"/>
                <w:szCs w:val="24"/>
              </w:rPr>
            </w:pPr>
            <w:r w:rsidRPr="00E304B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A6713E9"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sz w:val="24"/>
                    <w:szCs w:val="24"/>
                  </w:rPr>
                  <w:t>☒</w:t>
                </w:r>
              </w:p>
            </w:tc>
          </w:sdtContent>
        </w:sdt>
      </w:tr>
      <w:tr w:rsidR="00F5324A" w:rsidRPr="00E304BD" w14:paraId="6D29046B" w14:textId="77777777" w:rsidTr="00F5324A">
        <w:tc>
          <w:tcPr>
            <w:tcW w:w="1809" w:type="dxa"/>
            <w:vMerge/>
          </w:tcPr>
          <w:p w14:paraId="6D290468" w14:textId="77777777" w:rsidR="00F5324A" w:rsidRPr="00E304BD" w:rsidRDefault="00F5324A" w:rsidP="00F5324A">
            <w:pPr>
              <w:rPr>
                <w:rFonts w:ascii="Verdana" w:hAnsi="Verdana" w:cs="Arial"/>
                <w:b/>
                <w:sz w:val="24"/>
                <w:szCs w:val="24"/>
              </w:rPr>
            </w:pPr>
          </w:p>
        </w:tc>
        <w:tc>
          <w:tcPr>
            <w:tcW w:w="5812" w:type="dxa"/>
            <w:gridSpan w:val="2"/>
          </w:tcPr>
          <w:p w14:paraId="6D290469" w14:textId="77777777" w:rsidR="00F5324A" w:rsidRPr="00E304BD" w:rsidRDefault="00F5324A" w:rsidP="00F5324A">
            <w:pPr>
              <w:rPr>
                <w:rFonts w:ascii="Verdana" w:hAnsi="Verdana" w:cs="Arial"/>
                <w:b/>
                <w:sz w:val="24"/>
                <w:szCs w:val="24"/>
              </w:rPr>
            </w:pPr>
            <w:r w:rsidRPr="00E304BD">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56860330"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sz w:val="24"/>
                    <w:szCs w:val="24"/>
                  </w:rPr>
                  <w:t>☒</w:t>
                </w:r>
              </w:p>
            </w:tc>
          </w:sdtContent>
        </w:sdt>
      </w:tr>
      <w:tr w:rsidR="00F5324A" w:rsidRPr="00E304BD" w14:paraId="6D29046F" w14:textId="77777777" w:rsidTr="00F5324A">
        <w:tc>
          <w:tcPr>
            <w:tcW w:w="1809" w:type="dxa"/>
            <w:vMerge/>
          </w:tcPr>
          <w:p w14:paraId="6D29046C" w14:textId="77777777" w:rsidR="00F5324A" w:rsidRPr="00E304BD" w:rsidRDefault="00F5324A" w:rsidP="00F5324A">
            <w:pPr>
              <w:rPr>
                <w:rFonts w:ascii="Verdana" w:hAnsi="Verdana" w:cs="Arial"/>
                <w:b/>
                <w:sz w:val="24"/>
                <w:szCs w:val="24"/>
              </w:rPr>
            </w:pPr>
          </w:p>
        </w:tc>
        <w:tc>
          <w:tcPr>
            <w:tcW w:w="5812" w:type="dxa"/>
            <w:gridSpan w:val="2"/>
          </w:tcPr>
          <w:p w14:paraId="6D29046D" w14:textId="77777777" w:rsidR="00F5324A" w:rsidRPr="00E304BD" w:rsidRDefault="00F5324A" w:rsidP="00F5324A">
            <w:pPr>
              <w:rPr>
                <w:rFonts w:ascii="Verdana" w:hAnsi="Verdana" w:cs="Arial"/>
                <w:b/>
                <w:sz w:val="24"/>
                <w:szCs w:val="24"/>
              </w:rPr>
            </w:pPr>
            <w:r w:rsidRPr="00E304BD">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9341B2A"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sz w:val="24"/>
                    <w:szCs w:val="24"/>
                  </w:rPr>
                  <w:t>☒</w:t>
                </w:r>
              </w:p>
            </w:tc>
          </w:sdtContent>
        </w:sdt>
      </w:tr>
      <w:tr w:rsidR="00F5324A" w:rsidRPr="00E304BD" w14:paraId="6D290473" w14:textId="77777777" w:rsidTr="00F5324A">
        <w:tc>
          <w:tcPr>
            <w:tcW w:w="1809" w:type="dxa"/>
            <w:vMerge/>
          </w:tcPr>
          <w:p w14:paraId="6D290470" w14:textId="77777777" w:rsidR="00F5324A" w:rsidRPr="00E304BD" w:rsidRDefault="00F5324A" w:rsidP="00F5324A">
            <w:pPr>
              <w:rPr>
                <w:rFonts w:ascii="Verdana" w:hAnsi="Verdana" w:cs="Arial"/>
                <w:b/>
                <w:sz w:val="24"/>
                <w:szCs w:val="24"/>
              </w:rPr>
            </w:pPr>
          </w:p>
        </w:tc>
        <w:tc>
          <w:tcPr>
            <w:tcW w:w="5812" w:type="dxa"/>
            <w:gridSpan w:val="2"/>
          </w:tcPr>
          <w:p w14:paraId="6D290471" w14:textId="77777777" w:rsidR="00F5324A" w:rsidRPr="00E304BD" w:rsidRDefault="00F5324A" w:rsidP="00F5324A">
            <w:pPr>
              <w:rPr>
                <w:rFonts w:ascii="Verdana" w:hAnsi="Verdana" w:cs="Arial"/>
                <w:b/>
                <w:sz w:val="24"/>
                <w:szCs w:val="24"/>
              </w:rPr>
            </w:pPr>
            <w:r w:rsidRPr="00E304B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1A536EB2"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sz w:val="24"/>
                    <w:szCs w:val="24"/>
                  </w:rPr>
                  <w:t>☒</w:t>
                </w:r>
              </w:p>
            </w:tc>
          </w:sdtContent>
        </w:sdt>
      </w:tr>
      <w:tr w:rsidR="00F5324A" w:rsidRPr="00E304BD" w14:paraId="6D290477" w14:textId="77777777" w:rsidTr="00F5324A">
        <w:tc>
          <w:tcPr>
            <w:tcW w:w="1809" w:type="dxa"/>
            <w:vMerge/>
          </w:tcPr>
          <w:p w14:paraId="6D290474" w14:textId="77777777" w:rsidR="00F5324A" w:rsidRPr="00E304BD" w:rsidRDefault="00F5324A" w:rsidP="00F5324A">
            <w:pPr>
              <w:rPr>
                <w:rFonts w:ascii="Verdana" w:hAnsi="Verdana" w:cs="Arial"/>
                <w:b/>
                <w:sz w:val="24"/>
                <w:szCs w:val="24"/>
              </w:rPr>
            </w:pPr>
          </w:p>
        </w:tc>
        <w:tc>
          <w:tcPr>
            <w:tcW w:w="5812" w:type="dxa"/>
            <w:gridSpan w:val="2"/>
          </w:tcPr>
          <w:p w14:paraId="6D290475" w14:textId="77777777" w:rsidR="00F5324A" w:rsidRPr="00E304BD" w:rsidRDefault="00F5324A" w:rsidP="00F5324A">
            <w:pPr>
              <w:rPr>
                <w:rFonts w:ascii="Verdana" w:hAnsi="Verdana" w:cs="Arial"/>
                <w:b/>
                <w:sz w:val="24"/>
                <w:szCs w:val="24"/>
              </w:rPr>
            </w:pPr>
            <w:r w:rsidRPr="00E304BD">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26FE2D40"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sz w:val="24"/>
                    <w:szCs w:val="24"/>
                  </w:rPr>
                  <w:t>☒</w:t>
                </w:r>
              </w:p>
            </w:tc>
          </w:sdtContent>
        </w:sdt>
      </w:tr>
      <w:tr w:rsidR="00F5324A" w:rsidRPr="00E304BD" w14:paraId="6D29047B" w14:textId="77777777" w:rsidTr="00F5324A">
        <w:tc>
          <w:tcPr>
            <w:tcW w:w="1809" w:type="dxa"/>
            <w:vMerge/>
          </w:tcPr>
          <w:p w14:paraId="6D290478" w14:textId="77777777" w:rsidR="00F5324A" w:rsidRPr="00E304BD" w:rsidRDefault="00F5324A" w:rsidP="00F5324A">
            <w:pPr>
              <w:rPr>
                <w:rFonts w:ascii="Verdana" w:hAnsi="Verdana" w:cs="Arial"/>
                <w:b/>
                <w:sz w:val="24"/>
                <w:szCs w:val="24"/>
              </w:rPr>
            </w:pPr>
          </w:p>
        </w:tc>
        <w:tc>
          <w:tcPr>
            <w:tcW w:w="5812" w:type="dxa"/>
            <w:gridSpan w:val="2"/>
          </w:tcPr>
          <w:p w14:paraId="6D290479" w14:textId="77777777" w:rsidR="00F5324A" w:rsidRPr="00E304BD" w:rsidRDefault="00F5324A" w:rsidP="00F5324A">
            <w:pPr>
              <w:rPr>
                <w:rFonts w:ascii="Verdana" w:hAnsi="Verdana" w:cs="Arial"/>
                <w:b/>
                <w:sz w:val="24"/>
                <w:szCs w:val="24"/>
              </w:rPr>
            </w:pPr>
            <w:r w:rsidRPr="00E304BD">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D633611" w:rsidR="00F5324A" w:rsidRPr="00E304BD" w:rsidRDefault="005F3FC3" w:rsidP="00133EA1">
                <w:pPr>
                  <w:jc w:val="center"/>
                  <w:rPr>
                    <w:rFonts w:ascii="Verdana" w:hAnsi="Verdana" w:cs="Arial"/>
                    <w:b/>
                    <w:sz w:val="24"/>
                    <w:szCs w:val="24"/>
                  </w:rPr>
                </w:pPr>
                <w:r w:rsidRPr="00E304BD">
                  <w:rPr>
                    <w:rFonts w:ascii="MS Gothic" w:eastAsia="MS Gothic" w:hAnsi="MS Gothic" w:cs="Arial" w:hint="eastAsia"/>
                    <w:sz w:val="24"/>
                    <w:szCs w:val="24"/>
                  </w:rPr>
                  <w:t>☒</w:t>
                </w:r>
              </w:p>
            </w:tc>
          </w:sdtContent>
        </w:sdt>
      </w:tr>
      <w:tr w:rsidR="00F5324A" w:rsidRPr="00E304BD" w14:paraId="6D29047D" w14:textId="77777777" w:rsidTr="00CD7AA5">
        <w:tc>
          <w:tcPr>
            <w:tcW w:w="9245" w:type="dxa"/>
            <w:gridSpan w:val="4"/>
            <w:shd w:val="clear" w:color="auto" w:fill="D5DCE4" w:themeFill="text2" w:themeFillTint="33"/>
          </w:tcPr>
          <w:p w14:paraId="6D29047C" w14:textId="77777777" w:rsidR="00F5324A" w:rsidRPr="00E304BD" w:rsidRDefault="00F5324A" w:rsidP="00F5324A">
            <w:pPr>
              <w:rPr>
                <w:rFonts w:ascii="Verdana" w:hAnsi="Verdana" w:cs="Arial"/>
                <w:b/>
                <w:sz w:val="24"/>
                <w:szCs w:val="24"/>
              </w:rPr>
            </w:pPr>
            <w:r w:rsidRPr="00E304BD">
              <w:rPr>
                <w:rFonts w:ascii="Verdana" w:hAnsi="Verdana" w:cs="Arial"/>
                <w:b/>
                <w:sz w:val="24"/>
                <w:szCs w:val="24"/>
              </w:rPr>
              <w:t>Quality, Safety and Patient Experience</w:t>
            </w:r>
          </w:p>
        </w:tc>
      </w:tr>
      <w:tr w:rsidR="00F5324A" w:rsidRPr="00E304BD" w14:paraId="6D290480" w14:textId="77777777" w:rsidTr="00C95B3C">
        <w:tc>
          <w:tcPr>
            <w:tcW w:w="9245" w:type="dxa"/>
            <w:gridSpan w:val="4"/>
          </w:tcPr>
          <w:p w14:paraId="0A6BBC54" w14:textId="2891BEE2" w:rsidR="006253A2" w:rsidRPr="00E304BD" w:rsidRDefault="007F1BFA" w:rsidP="006253A2">
            <w:pPr>
              <w:ind w:right="96"/>
              <w:rPr>
                <w:rFonts w:ascii="Verdana" w:hAnsi="Verdana" w:cs="Arial"/>
                <w:sz w:val="24"/>
                <w:szCs w:val="24"/>
              </w:rPr>
            </w:pPr>
            <w:r w:rsidRPr="00E304BD">
              <w:rPr>
                <w:rFonts w:ascii="Verdana" w:hAnsi="Verdana" w:cs="Arial"/>
                <w:sz w:val="24"/>
                <w:szCs w:val="24"/>
              </w:rPr>
              <w:t xml:space="preserve">This project will drive up the quality and responsiveness of our services on behalf of this cohort of the population. </w:t>
            </w:r>
          </w:p>
          <w:p w14:paraId="6D29047F" w14:textId="0308FA01" w:rsidR="00F5324A" w:rsidRPr="00E304BD" w:rsidRDefault="00F5324A" w:rsidP="005F3FC3">
            <w:pPr>
              <w:rPr>
                <w:rFonts w:ascii="Verdana" w:hAnsi="Verdana" w:cs="Arial"/>
                <w:b/>
                <w:sz w:val="24"/>
                <w:szCs w:val="24"/>
              </w:rPr>
            </w:pPr>
          </w:p>
        </w:tc>
      </w:tr>
      <w:tr w:rsidR="00F5324A" w:rsidRPr="00E304BD" w14:paraId="6D290482" w14:textId="77777777" w:rsidTr="00CD7AA5">
        <w:tc>
          <w:tcPr>
            <w:tcW w:w="9245" w:type="dxa"/>
            <w:gridSpan w:val="4"/>
            <w:shd w:val="clear" w:color="auto" w:fill="D5DCE4" w:themeFill="text2" w:themeFillTint="33"/>
          </w:tcPr>
          <w:p w14:paraId="6D290481" w14:textId="77777777" w:rsidR="00F5324A" w:rsidRPr="00E304BD" w:rsidRDefault="00F5324A" w:rsidP="00F5324A">
            <w:pPr>
              <w:rPr>
                <w:rFonts w:ascii="Verdana" w:hAnsi="Verdana" w:cs="Arial"/>
                <w:b/>
                <w:sz w:val="24"/>
                <w:szCs w:val="24"/>
              </w:rPr>
            </w:pPr>
            <w:r w:rsidRPr="00E304BD">
              <w:rPr>
                <w:rFonts w:ascii="Verdana" w:hAnsi="Verdana" w:cs="Arial"/>
                <w:b/>
                <w:sz w:val="24"/>
                <w:szCs w:val="24"/>
              </w:rPr>
              <w:t>Financial Implications</w:t>
            </w:r>
          </w:p>
        </w:tc>
      </w:tr>
      <w:tr w:rsidR="00F5324A" w:rsidRPr="00E304BD" w14:paraId="6D290487" w14:textId="77777777" w:rsidTr="00C95B3C">
        <w:tc>
          <w:tcPr>
            <w:tcW w:w="9245" w:type="dxa"/>
            <w:gridSpan w:val="4"/>
          </w:tcPr>
          <w:p w14:paraId="4A23EAC2" w14:textId="44DAD23F" w:rsidR="00F5324A" w:rsidRPr="00E304BD" w:rsidRDefault="007F1BFA" w:rsidP="00BE3514">
            <w:pPr>
              <w:ind w:right="96"/>
              <w:rPr>
                <w:rFonts w:ascii="Verdana" w:hAnsi="Verdana" w:cs="Arial"/>
                <w:sz w:val="24"/>
                <w:szCs w:val="24"/>
              </w:rPr>
            </w:pPr>
            <w:r w:rsidRPr="00E304BD">
              <w:rPr>
                <w:rFonts w:ascii="Verdana" w:hAnsi="Verdana" w:cs="Arial"/>
                <w:sz w:val="24"/>
                <w:szCs w:val="24"/>
              </w:rPr>
              <w:t>The financial implications are clearly laid out in the paper with the backstop of no further charitable funding beyond the end of year two.  Any financial implications for the Health Board after year two would need to be considered at that time with the default position being that the project would either have proved its value in terms of efficiencies and savings or</w:t>
            </w:r>
            <w:r w:rsidR="00592F72" w:rsidRPr="00E304BD">
              <w:rPr>
                <w:rFonts w:ascii="Verdana" w:hAnsi="Verdana" w:cs="Arial"/>
                <w:sz w:val="24"/>
                <w:szCs w:val="24"/>
              </w:rPr>
              <w:t xml:space="preserve"> would be brought to an orderly end.</w:t>
            </w:r>
          </w:p>
          <w:p w14:paraId="6D290486" w14:textId="77777777" w:rsidR="00BE3514" w:rsidRPr="00E304BD" w:rsidRDefault="00BE3514" w:rsidP="00BE3514">
            <w:pPr>
              <w:ind w:right="96"/>
              <w:rPr>
                <w:rFonts w:ascii="Verdana" w:hAnsi="Verdana" w:cs="Arial"/>
                <w:sz w:val="24"/>
                <w:szCs w:val="24"/>
              </w:rPr>
            </w:pPr>
          </w:p>
        </w:tc>
      </w:tr>
      <w:tr w:rsidR="00F5324A" w:rsidRPr="00E304BD" w14:paraId="6D290489" w14:textId="77777777" w:rsidTr="00CD7AA5">
        <w:tc>
          <w:tcPr>
            <w:tcW w:w="9245" w:type="dxa"/>
            <w:gridSpan w:val="4"/>
            <w:shd w:val="clear" w:color="auto" w:fill="D5DCE4" w:themeFill="text2" w:themeFillTint="33"/>
          </w:tcPr>
          <w:p w14:paraId="6D290488" w14:textId="77777777" w:rsidR="00F5324A" w:rsidRPr="00E304BD" w:rsidRDefault="00F5324A" w:rsidP="00F5324A">
            <w:pPr>
              <w:keepNext/>
              <w:keepLines/>
              <w:ind w:right="96"/>
              <w:rPr>
                <w:rFonts w:ascii="Verdana" w:hAnsi="Verdana" w:cs="Arial"/>
                <w:b/>
                <w:sz w:val="24"/>
                <w:szCs w:val="24"/>
              </w:rPr>
            </w:pPr>
            <w:r w:rsidRPr="00E304BD">
              <w:rPr>
                <w:rFonts w:ascii="Verdana" w:hAnsi="Verdana" w:cs="Arial"/>
                <w:b/>
                <w:sz w:val="24"/>
                <w:szCs w:val="24"/>
              </w:rPr>
              <w:t>Legal Implications (including equality and diversity assessment)</w:t>
            </w:r>
          </w:p>
        </w:tc>
      </w:tr>
      <w:tr w:rsidR="00F5324A" w:rsidRPr="00E304BD" w14:paraId="6D29048C" w14:textId="77777777" w:rsidTr="00C95B3C">
        <w:tc>
          <w:tcPr>
            <w:tcW w:w="9245" w:type="dxa"/>
            <w:gridSpan w:val="4"/>
          </w:tcPr>
          <w:p w14:paraId="6D29048A" w14:textId="4F01C107" w:rsidR="00653AEC" w:rsidRPr="00E304BD" w:rsidRDefault="005F3FC3" w:rsidP="00653AEC">
            <w:pPr>
              <w:ind w:right="96"/>
              <w:rPr>
                <w:rFonts w:ascii="Verdana" w:hAnsi="Verdana" w:cs="Arial"/>
                <w:sz w:val="24"/>
                <w:szCs w:val="24"/>
              </w:rPr>
            </w:pPr>
            <w:r w:rsidRPr="00E304BD">
              <w:rPr>
                <w:rFonts w:ascii="Verdana" w:hAnsi="Verdana" w:cs="Arial"/>
                <w:sz w:val="24"/>
                <w:szCs w:val="24"/>
              </w:rPr>
              <w:t>There are no legal implications.</w:t>
            </w:r>
          </w:p>
          <w:p w14:paraId="6D29048B" w14:textId="77777777" w:rsidR="00F5324A" w:rsidRPr="00E304BD" w:rsidRDefault="00F5324A" w:rsidP="00F5324A">
            <w:pPr>
              <w:ind w:right="96"/>
              <w:rPr>
                <w:rFonts w:ascii="Verdana" w:hAnsi="Verdana" w:cs="Arial"/>
                <w:sz w:val="24"/>
                <w:szCs w:val="24"/>
              </w:rPr>
            </w:pPr>
          </w:p>
        </w:tc>
      </w:tr>
      <w:tr w:rsidR="00F5324A" w:rsidRPr="00E304BD" w14:paraId="6D29048E" w14:textId="77777777" w:rsidTr="00CD7AA5">
        <w:tc>
          <w:tcPr>
            <w:tcW w:w="9245" w:type="dxa"/>
            <w:gridSpan w:val="4"/>
            <w:shd w:val="clear" w:color="auto" w:fill="D5DCE4" w:themeFill="text2" w:themeFillTint="33"/>
          </w:tcPr>
          <w:p w14:paraId="6D29048D" w14:textId="77777777" w:rsidR="00F5324A" w:rsidRPr="00E304BD" w:rsidRDefault="00F5324A" w:rsidP="00F5324A">
            <w:pPr>
              <w:ind w:right="96"/>
              <w:rPr>
                <w:rFonts w:ascii="Verdana" w:hAnsi="Verdana" w:cs="Arial"/>
                <w:b/>
                <w:sz w:val="24"/>
                <w:szCs w:val="24"/>
              </w:rPr>
            </w:pPr>
            <w:r w:rsidRPr="00E304BD">
              <w:rPr>
                <w:rFonts w:ascii="Verdana" w:hAnsi="Verdana" w:cs="Arial"/>
                <w:b/>
                <w:sz w:val="24"/>
                <w:szCs w:val="24"/>
              </w:rPr>
              <w:t>Staffing Implications</w:t>
            </w:r>
          </w:p>
        </w:tc>
      </w:tr>
      <w:tr w:rsidR="00592F72" w:rsidRPr="00E304BD" w14:paraId="3B286171" w14:textId="77777777" w:rsidTr="00592F72">
        <w:tc>
          <w:tcPr>
            <w:tcW w:w="9245" w:type="dxa"/>
            <w:gridSpan w:val="4"/>
            <w:shd w:val="clear" w:color="auto" w:fill="FFFFFF" w:themeFill="background1"/>
          </w:tcPr>
          <w:p w14:paraId="0B363F55" w14:textId="5FD4FF9A" w:rsidR="00592F72" w:rsidRPr="00E304BD" w:rsidRDefault="00592F72" w:rsidP="00F5324A">
            <w:pPr>
              <w:ind w:right="96"/>
              <w:rPr>
                <w:rFonts w:ascii="Verdana" w:hAnsi="Verdana" w:cs="Arial"/>
                <w:bCs/>
                <w:sz w:val="24"/>
                <w:szCs w:val="24"/>
              </w:rPr>
            </w:pPr>
            <w:r w:rsidRPr="00E304BD">
              <w:rPr>
                <w:rFonts w:ascii="Verdana" w:hAnsi="Verdana" w:cs="Arial"/>
                <w:bCs/>
                <w:sz w:val="24"/>
                <w:szCs w:val="24"/>
              </w:rPr>
              <w:t xml:space="preserve">A member of staff would be employed in order to deliver this project.  An internal appointment would be preferrable and any appointment would need to go through the Health Board’s vacancy control process.  In any </w:t>
            </w:r>
            <w:r w:rsidRPr="00E304BD">
              <w:rPr>
                <w:rFonts w:ascii="Verdana" w:hAnsi="Verdana" w:cs="Arial"/>
                <w:bCs/>
                <w:sz w:val="24"/>
                <w:szCs w:val="24"/>
              </w:rPr>
              <w:lastRenderedPageBreak/>
              <w:t>case, the post would need to be filled in a way that does not expose the Health Board to continuing employment obligations beyond the end of year two.</w:t>
            </w:r>
          </w:p>
        </w:tc>
      </w:tr>
      <w:tr w:rsidR="00F5324A" w:rsidRPr="00E304BD" w14:paraId="6D290493" w14:textId="77777777" w:rsidTr="00CD7AA5">
        <w:tc>
          <w:tcPr>
            <w:tcW w:w="9245" w:type="dxa"/>
            <w:gridSpan w:val="4"/>
            <w:shd w:val="clear" w:color="auto" w:fill="D5DCE4" w:themeFill="text2" w:themeFillTint="33"/>
          </w:tcPr>
          <w:p w14:paraId="6D290492" w14:textId="77777777" w:rsidR="00F5324A" w:rsidRPr="00E304BD" w:rsidRDefault="00296CD9" w:rsidP="00F5324A">
            <w:pPr>
              <w:ind w:right="96"/>
              <w:rPr>
                <w:rFonts w:ascii="Verdana" w:hAnsi="Verdana" w:cs="Arial"/>
                <w:b/>
                <w:sz w:val="24"/>
                <w:szCs w:val="24"/>
              </w:rPr>
            </w:pPr>
            <w:r w:rsidRPr="00E304BD">
              <w:rPr>
                <w:rFonts w:ascii="Verdana" w:hAnsi="Verdana" w:cs="Arial"/>
                <w:b/>
                <w:sz w:val="24"/>
                <w:szCs w:val="24"/>
              </w:rPr>
              <w:lastRenderedPageBreak/>
              <w:t>Long Term Implications (including the impact of the Well-being of Future Generations (Wales) Act 2015)</w:t>
            </w:r>
          </w:p>
        </w:tc>
      </w:tr>
      <w:tr w:rsidR="00F5324A" w:rsidRPr="00E304BD" w14:paraId="6D290496" w14:textId="77777777" w:rsidTr="00C95B3C">
        <w:tc>
          <w:tcPr>
            <w:tcW w:w="9245" w:type="dxa"/>
            <w:gridSpan w:val="4"/>
          </w:tcPr>
          <w:p w14:paraId="6D290495" w14:textId="1CDF6E2A" w:rsidR="00F5324A" w:rsidRPr="00E304BD" w:rsidRDefault="005F3FC3" w:rsidP="005F3FC3">
            <w:pPr>
              <w:ind w:right="96"/>
              <w:rPr>
                <w:rFonts w:ascii="Verdana" w:hAnsi="Verdana" w:cs="Arial"/>
                <w:sz w:val="24"/>
                <w:szCs w:val="24"/>
              </w:rPr>
            </w:pPr>
            <w:r w:rsidRPr="00E304BD">
              <w:rPr>
                <w:rFonts w:ascii="Verdana" w:hAnsi="Verdana" w:cs="Arial"/>
                <w:sz w:val="24"/>
                <w:szCs w:val="24"/>
              </w:rPr>
              <w:t xml:space="preserve">In delivering against its public purposes the Charity undertakes its activities in a way that supports the Future Generations Act. </w:t>
            </w:r>
          </w:p>
        </w:tc>
      </w:tr>
      <w:tr w:rsidR="00653AEC" w:rsidRPr="00E304BD" w14:paraId="6D29049A" w14:textId="77777777" w:rsidTr="00C95B3C">
        <w:tc>
          <w:tcPr>
            <w:tcW w:w="2470" w:type="dxa"/>
            <w:gridSpan w:val="2"/>
          </w:tcPr>
          <w:p w14:paraId="6D290497" w14:textId="77777777" w:rsidR="00653AEC" w:rsidRPr="00E304BD" w:rsidRDefault="00653AEC" w:rsidP="00653AEC">
            <w:pPr>
              <w:ind w:right="96"/>
              <w:rPr>
                <w:rFonts w:ascii="Verdana" w:hAnsi="Verdana" w:cs="Arial"/>
                <w:sz w:val="24"/>
                <w:szCs w:val="24"/>
              </w:rPr>
            </w:pPr>
            <w:r w:rsidRPr="00E304BD">
              <w:rPr>
                <w:rFonts w:ascii="Verdana" w:hAnsi="Verdana" w:cs="Arial"/>
                <w:b/>
                <w:sz w:val="24"/>
                <w:szCs w:val="24"/>
              </w:rPr>
              <w:t>Report History</w:t>
            </w:r>
          </w:p>
        </w:tc>
        <w:tc>
          <w:tcPr>
            <w:tcW w:w="6775" w:type="dxa"/>
            <w:gridSpan w:val="2"/>
          </w:tcPr>
          <w:p w14:paraId="6D290498" w14:textId="362FA29C" w:rsidR="00653AEC" w:rsidRPr="00E304BD" w:rsidRDefault="005F3FC3" w:rsidP="00653AEC">
            <w:pPr>
              <w:ind w:right="96"/>
              <w:rPr>
                <w:rFonts w:ascii="Verdana" w:hAnsi="Verdana" w:cs="Arial"/>
                <w:sz w:val="24"/>
                <w:szCs w:val="24"/>
              </w:rPr>
            </w:pPr>
            <w:r w:rsidRPr="00E304BD">
              <w:rPr>
                <w:rFonts w:ascii="Verdana" w:hAnsi="Verdana" w:cs="Arial"/>
                <w:sz w:val="24"/>
                <w:szCs w:val="24"/>
              </w:rPr>
              <w:t>N/A</w:t>
            </w:r>
          </w:p>
          <w:p w14:paraId="6D290499" w14:textId="77777777" w:rsidR="00653AEC" w:rsidRPr="00E304BD" w:rsidRDefault="00653AEC" w:rsidP="00653AEC">
            <w:pPr>
              <w:ind w:right="96"/>
              <w:rPr>
                <w:rFonts w:ascii="Verdana" w:hAnsi="Verdana" w:cs="Arial"/>
                <w:sz w:val="24"/>
                <w:szCs w:val="24"/>
              </w:rPr>
            </w:pPr>
          </w:p>
        </w:tc>
      </w:tr>
      <w:tr w:rsidR="00653AEC" w:rsidRPr="00E304BD" w14:paraId="6D29049F" w14:textId="77777777" w:rsidTr="00C95B3C">
        <w:tc>
          <w:tcPr>
            <w:tcW w:w="2470" w:type="dxa"/>
            <w:gridSpan w:val="2"/>
          </w:tcPr>
          <w:p w14:paraId="6D29049B" w14:textId="77777777" w:rsidR="00653AEC" w:rsidRPr="00E304BD" w:rsidRDefault="00653AEC" w:rsidP="00653AEC">
            <w:pPr>
              <w:ind w:right="96"/>
              <w:rPr>
                <w:rFonts w:ascii="Verdana" w:hAnsi="Verdana" w:cs="Arial"/>
                <w:b/>
                <w:sz w:val="24"/>
                <w:szCs w:val="24"/>
              </w:rPr>
            </w:pPr>
            <w:r w:rsidRPr="00E304BD">
              <w:rPr>
                <w:rFonts w:ascii="Verdana" w:hAnsi="Verdana" w:cs="Arial"/>
                <w:b/>
                <w:sz w:val="24"/>
                <w:szCs w:val="24"/>
              </w:rPr>
              <w:t>Appendices</w:t>
            </w:r>
          </w:p>
        </w:tc>
        <w:tc>
          <w:tcPr>
            <w:tcW w:w="6775" w:type="dxa"/>
            <w:gridSpan w:val="2"/>
          </w:tcPr>
          <w:p w14:paraId="6D29049C" w14:textId="58593884" w:rsidR="00653AEC" w:rsidRPr="00E304BD" w:rsidRDefault="005F3FC3" w:rsidP="00653AEC">
            <w:pPr>
              <w:ind w:right="96"/>
              <w:rPr>
                <w:rFonts w:ascii="Verdana" w:hAnsi="Verdana" w:cs="Arial"/>
                <w:sz w:val="24"/>
                <w:szCs w:val="24"/>
              </w:rPr>
            </w:pPr>
            <w:r w:rsidRPr="00E304BD">
              <w:rPr>
                <w:rFonts w:ascii="Verdana" w:hAnsi="Verdana" w:cs="Arial"/>
                <w:sz w:val="24"/>
                <w:szCs w:val="24"/>
              </w:rPr>
              <w:t xml:space="preserve">Appendix One – </w:t>
            </w:r>
            <w:r w:rsidR="006253A2" w:rsidRPr="00E304BD">
              <w:rPr>
                <w:rFonts w:ascii="Verdana" w:hAnsi="Verdana" w:cs="Arial"/>
                <w:sz w:val="24"/>
                <w:szCs w:val="24"/>
              </w:rPr>
              <w:t xml:space="preserve">Business Case </w:t>
            </w:r>
          </w:p>
          <w:p w14:paraId="6D29049D" w14:textId="77777777" w:rsidR="00653AEC" w:rsidRPr="00E304BD" w:rsidRDefault="00653AEC" w:rsidP="00653AEC">
            <w:pPr>
              <w:ind w:right="96"/>
              <w:rPr>
                <w:rFonts w:ascii="Verdana" w:hAnsi="Verdana" w:cs="Arial"/>
                <w:sz w:val="24"/>
                <w:szCs w:val="24"/>
              </w:rPr>
            </w:pPr>
          </w:p>
          <w:p w14:paraId="6D29049E" w14:textId="77777777" w:rsidR="00653AEC" w:rsidRPr="00E304BD" w:rsidRDefault="00653AEC" w:rsidP="00653AEC">
            <w:pPr>
              <w:ind w:right="96"/>
              <w:rPr>
                <w:rFonts w:ascii="Verdana" w:hAnsi="Verdana" w:cs="Arial"/>
                <w:sz w:val="24"/>
                <w:szCs w:val="24"/>
              </w:rPr>
            </w:pPr>
          </w:p>
        </w:tc>
      </w:tr>
    </w:tbl>
    <w:p w14:paraId="12AEFF2E" w14:textId="77777777" w:rsidR="00CA39CD" w:rsidRPr="00E304BD" w:rsidRDefault="00CA39CD" w:rsidP="00CA39CD">
      <w:pPr>
        <w:tabs>
          <w:tab w:val="num" w:pos="567"/>
        </w:tabs>
        <w:spacing w:after="0"/>
        <w:rPr>
          <w:rFonts w:ascii="Verdana" w:eastAsia="Times New Roman" w:hAnsi="Verdana"/>
          <w:sz w:val="24"/>
          <w:szCs w:val="24"/>
        </w:rPr>
      </w:pPr>
    </w:p>
    <w:sectPr w:rsidR="00CA39CD" w:rsidRPr="00E304BD" w:rsidSect="00FE7070">
      <w:headerReference w:type="default" r:id="rId13"/>
      <w:footerReference w:type="default" r:id="rId14"/>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1F74D3" w14:textId="77777777" w:rsidR="00616009" w:rsidRDefault="00616009" w:rsidP="00C107F2">
      <w:pPr>
        <w:spacing w:after="0" w:line="240" w:lineRule="auto"/>
      </w:pPr>
      <w:r>
        <w:separator/>
      </w:r>
    </w:p>
  </w:endnote>
  <w:endnote w:type="continuationSeparator" w:id="0">
    <w:p w14:paraId="0DA80D6F" w14:textId="77777777" w:rsidR="00616009" w:rsidRDefault="0061600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Lato">
    <w:charset w:val="00"/>
    <w:family w:val="swiss"/>
    <w:pitch w:val="variable"/>
    <w:sig w:usb0="E10002FF" w:usb1="5000ECFF" w:usb2="00000021"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5EE9C96C" w14:textId="0E7F9628" w:rsidR="0032747D" w:rsidRPr="00366FDD" w:rsidRDefault="0032747D">
        <w:pPr>
          <w:pStyle w:val="Footer"/>
          <w:jc w:val="right"/>
          <w:rPr>
            <w:rFonts w:ascii="Verdana" w:hAnsi="Verdana"/>
            <w:sz w:val="20"/>
            <w:szCs w:val="20"/>
          </w:rPr>
        </w:pPr>
        <w:r w:rsidRPr="00366FDD">
          <w:rPr>
            <w:rFonts w:ascii="Verdana" w:hAnsi="Verdana"/>
            <w:noProof/>
            <w:sz w:val="20"/>
            <w:szCs w:val="20"/>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005D3DF1" w:rsidRPr="00366FDD">
          <w:rPr>
            <w:rFonts w:ascii="Verdana" w:hAnsi="Verdana"/>
            <w:sz w:val="20"/>
            <w:szCs w:val="20"/>
          </w:rPr>
          <w:t xml:space="preserve"> of </w:t>
        </w:r>
        <w:r w:rsidR="00F744D3">
          <w:rPr>
            <w:rFonts w:ascii="Verdana" w:hAnsi="Verdana"/>
            <w:sz w:val="20"/>
            <w:szCs w:val="20"/>
          </w:rPr>
          <w:t>9</w:t>
        </w:r>
      </w:p>
    </w:sdtContent>
  </w:sdt>
  <w:p w14:paraId="6D2904A9" w14:textId="18D8EB65" w:rsidR="003324CB" w:rsidRPr="00366FDD" w:rsidRDefault="24BE5C93" w:rsidP="002B7C9A">
    <w:pPr>
      <w:pStyle w:val="Footer"/>
      <w:jc w:val="right"/>
      <w:rPr>
        <w:rFonts w:ascii="Verdana" w:hAnsi="Verdana"/>
        <w:sz w:val="20"/>
        <w:szCs w:val="20"/>
      </w:rPr>
    </w:pPr>
    <w:r w:rsidRPr="24BE5C93">
      <w:rPr>
        <w:rFonts w:ascii="Verdana" w:hAnsi="Verdana"/>
        <w:sz w:val="20"/>
        <w:szCs w:val="20"/>
      </w:rPr>
      <w:t>Charitable Funds Committee – 14 May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54C5E7" w14:textId="77777777" w:rsidR="00616009" w:rsidRDefault="00616009" w:rsidP="00C107F2">
      <w:pPr>
        <w:spacing w:after="0" w:line="240" w:lineRule="auto"/>
      </w:pPr>
      <w:r>
        <w:separator/>
      </w:r>
    </w:p>
  </w:footnote>
  <w:footnote w:type="continuationSeparator" w:id="0">
    <w:p w14:paraId="03B216F2" w14:textId="77777777" w:rsidR="00616009" w:rsidRDefault="0061600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rsidP="35E3997C">
    <w:pPr>
      <w:pStyle w:val="Header"/>
      <w:jc w:val="center"/>
    </w:pPr>
    <w:r>
      <w:rPr>
        <w:noProof/>
        <w:lang w:eastAsia="en-GB"/>
      </w:rPr>
      <w:drawing>
        <wp:anchor distT="0" distB="0" distL="114300" distR="114300" simplePos="0" relativeHeight="251658240" behindDoc="0" locked="0" layoutInCell="1" allowOverlap="1" wp14:anchorId="6D2904AC" wp14:editId="261F5579">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9B6428"/>
    <w:multiLevelType w:val="hybridMultilevel"/>
    <w:tmpl w:val="BA562E2C"/>
    <w:lvl w:ilvl="0" w:tplc="C568D99A">
      <w:start w:val="1"/>
      <w:numFmt w:val="bullet"/>
      <w:lvlText w:val="-"/>
      <w:lvlJc w:val="left"/>
      <w:pPr>
        <w:ind w:left="720" w:hanging="360"/>
      </w:pPr>
      <w:rPr>
        <w:rFonts w:ascii="Aptos" w:hAnsi="Aptos" w:hint="default"/>
      </w:rPr>
    </w:lvl>
    <w:lvl w:ilvl="1" w:tplc="89529FA2">
      <w:start w:val="1"/>
      <w:numFmt w:val="bullet"/>
      <w:lvlText w:val="o"/>
      <w:lvlJc w:val="left"/>
      <w:pPr>
        <w:ind w:left="1440" w:hanging="360"/>
      </w:pPr>
      <w:rPr>
        <w:rFonts w:ascii="Courier New" w:hAnsi="Courier New" w:hint="default"/>
      </w:rPr>
    </w:lvl>
    <w:lvl w:ilvl="2" w:tplc="9E7A5B64">
      <w:start w:val="1"/>
      <w:numFmt w:val="bullet"/>
      <w:lvlText w:val=""/>
      <w:lvlJc w:val="left"/>
      <w:pPr>
        <w:ind w:left="2160" w:hanging="360"/>
      </w:pPr>
      <w:rPr>
        <w:rFonts w:ascii="Wingdings" w:hAnsi="Wingdings" w:hint="default"/>
      </w:rPr>
    </w:lvl>
    <w:lvl w:ilvl="3" w:tplc="A0E04810">
      <w:start w:val="1"/>
      <w:numFmt w:val="bullet"/>
      <w:lvlText w:val=""/>
      <w:lvlJc w:val="left"/>
      <w:pPr>
        <w:ind w:left="2880" w:hanging="360"/>
      </w:pPr>
      <w:rPr>
        <w:rFonts w:ascii="Symbol" w:hAnsi="Symbol" w:hint="default"/>
      </w:rPr>
    </w:lvl>
    <w:lvl w:ilvl="4" w:tplc="039CE376">
      <w:start w:val="1"/>
      <w:numFmt w:val="bullet"/>
      <w:lvlText w:val="o"/>
      <w:lvlJc w:val="left"/>
      <w:pPr>
        <w:ind w:left="3600" w:hanging="360"/>
      </w:pPr>
      <w:rPr>
        <w:rFonts w:ascii="Courier New" w:hAnsi="Courier New" w:hint="default"/>
      </w:rPr>
    </w:lvl>
    <w:lvl w:ilvl="5" w:tplc="A7EE0766">
      <w:start w:val="1"/>
      <w:numFmt w:val="bullet"/>
      <w:lvlText w:val=""/>
      <w:lvlJc w:val="left"/>
      <w:pPr>
        <w:ind w:left="4320" w:hanging="360"/>
      </w:pPr>
      <w:rPr>
        <w:rFonts w:ascii="Wingdings" w:hAnsi="Wingdings" w:hint="default"/>
      </w:rPr>
    </w:lvl>
    <w:lvl w:ilvl="6" w:tplc="2BE4547C">
      <w:start w:val="1"/>
      <w:numFmt w:val="bullet"/>
      <w:lvlText w:val=""/>
      <w:lvlJc w:val="left"/>
      <w:pPr>
        <w:ind w:left="5040" w:hanging="360"/>
      </w:pPr>
      <w:rPr>
        <w:rFonts w:ascii="Symbol" w:hAnsi="Symbol" w:hint="default"/>
      </w:rPr>
    </w:lvl>
    <w:lvl w:ilvl="7" w:tplc="7494DA38">
      <w:start w:val="1"/>
      <w:numFmt w:val="bullet"/>
      <w:lvlText w:val="o"/>
      <w:lvlJc w:val="left"/>
      <w:pPr>
        <w:ind w:left="5760" w:hanging="360"/>
      </w:pPr>
      <w:rPr>
        <w:rFonts w:ascii="Courier New" w:hAnsi="Courier New" w:hint="default"/>
      </w:rPr>
    </w:lvl>
    <w:lvl w:ilvl="8" w:tplc="10DAF310">
      <w:start w:val="1"/>
      <w:numFmt w:val="bullet"/>
      <w:lvlText w:val=""/>
      <w:lvlJc w:val="left"/>
      <w:pPr>
        <w:ind w:left="6480" w:hanging="360"/>
      </w:pPr>
      <w:rPr>
        <w:rFonts w:ascii="Wingdings" w:hAnsi="Wingdings" w:hint="default"/>
      </w:rPr>
    </w:lvl>
  </w:abstractNum>
  <w:abstractNum w:abstractNumId="1" w15:restartNumberingAfterBreak="0">
    <w:nsid w:val="0DAD4BD9"/>
    <w:multiLevelType w:val="hybridMultilevel"/>
    <w:tmpl w:val="0218C1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380F7F"/>
    <w:multiLevelType w:val="hybridMultilevel"/>
    <w:tmpl w:val="5C4AE7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A71A38"/>
    <w:multiLevelType w:val="multilevel"/>
    <w:tmpl w:val="1D72F7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42D3009"/>
    <w:multiLevelType w:val="multilevel"/>
    <w:tmpl w:val="1F8228E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E413CB"/>
    <w:multiLevelType w:val="hybridMultilevel"/>
    <w:tmpl w:val="0E8A17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A5708C4"/>
    <w:multiLevelType w:val="hybridMultilevel"/>
    <w:tmpl w:val="DCC89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D2763CC"/>
    <w:multiLevelType w:val="hybridMultilevel"/>
    <w:tmpl w:val="AA8AEC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F4C78A1"/>
    <w:multiLevelType w:val="hybridMultilevel"/>
    <w:tmpl w:val="280CBCB4"/>
    <w:lvl w:ilvl="0" w:tplc="BFB4EEBC">
      <w:start w:val="1"/>
      <w:numFmt w:val="bullet"/>
      <w:lvlText w:val="-"/>
      <w:lvlJc w:val="left"/>
      <w:pPr>
        <w:ind w:left="720" w:hanging="360"/>
      </w:pPr>
      <w:rPr>
        <w:rFonts w:ascii="Aptos" w:hAnsi="Aptos" w:hint="default"/>
      </w:rPr>
    </w:lvl>
    <w:lvl w:ilvl="1" w:tplc="4B4AD4FC">
      <w:start w:val="1"/>
      <w:numFmt w:val="bullet"/>
      <w:lvlText w:val="o"/>
      <w:lvlJc w:val="left"/>
      <w:pPr>
        <w:ind w:left="1440" w:hanging="360"/>
      </w:pPr>
      <w:rPr>
        <w:rFonts w:ascii="Courier New" w:hAnsi="Courier New" w:hint="default"/>
      </w:rPr>
    </w:lvl>
    <w:lvl w:ilvl="2" w:tplc="3F82DBC0">
      <w:start w:val="1"/>
      <w:numFmt w:val="bullet"/>
      <w:lvlText w:val=""/>
      <w:lvlJc w:val="left"/>
      <w:pPr>
        <w:ind w:left="2160" w:hanging="360"/>
      </w:pPr>
      <w:rPr>
        <w:rFonts w:ascii="Wingdings" w:hAnsi="Wingdings" w:hint="default"/>
      </w:rPr>
    </w:lvl>
    <w:lvl w:ilvl="3" w:tplc="D6D8A746">
      <w:start w:val="1"/>
      <w:numFmt w:val="bullet"/>
      <w:lvlText w:val=""/>
      <w:lvlJc w:val="left"/>
      <w:pPr>
        <w:ind w:left="2880" w:hanging="360"/>
      </w:pPr>
      <w:rPr>
        <w:rFonts w:ascii="Symbol" w:hAnsi="Symbol" w:hint="default"/>
      </w:rPr>
    </w:lvl>
    <w:lvl w:ilvl="4" w:tplc="9DE4B28A">
      <w:start w:val="1"/>
      <w:numFmt w:val="bullet"/>
      <w:lvlText w:val="o"/>
      <w:lvlJc w:val="left"/>
      <w:pPr>
        <w:ind w:left="3600" w:hanging="360"/>
      </w:pPr>
      <w:rPr>
        <w:rFonts w:ascii="Courier New" w:hAnsi="Courier New" w:hint="default"/>
      </w:rPr>
    </w:lvl>
    <w:lvl w:ilvl="5" w:tplc="0D62C34C">
      <w:start w:val="1"/>
      <w:numFmt w:val="bullet"/>
      <w:lvlText w:val=""/>
      <w:lvlJc w:val="left"/>
      <w:pPr>
        <w:ind w:left="4320" w:hanging="360"/>
      </w:pPr>
      <w:rPr>
        <w:rFonts w:ascii="Wingdings" w:hAnsi="Wingdings" w:hint="default"/>
      </w:rPr>
    </w:lvl>
    <w:lvl w:ilvl="6" w:tplc="E1285CBE">
      <w:start w:val="1"/>
      <w:numFmt w:val="bullet"/>
      <w:lvlText w:val=""/>
      <w:lvlJc w:val="left"/>
      <w:pPr>
        <w:ind w:left="5040" w:hanging="360"/>
      </w:pPr>
      <w:rPr>
        <w:rFonts w:ascii="Symbol" w:hAnsi="Symbol" w:hint="default"/>
      </w:rPr>
    </w:lvl>
    <w:lvl w:ilvl="7" w:tplc="6436FDA8">
      <w:start w:val="1"/>
      <w:numFmt w:val="bullet"/>
      <w:lvlText w:val="o"/>
      <w:lvlJc w:val="left"/>
      <w:pPr>
        <w:ind w:left="5760" w:hanging="360"/>
      </w:pPr>
      <w:rPr>
        <w:rFonts w:ascii="Courier New" w:hAnsi="Courier New" w:hint="default"/>
      </w:rPr>
    </w:lvl>
    <w:lvl w:ilvl="8" w:tplc="B4580DA2">
      <w:start w:val="1"/>
      <w:numFmt w:val="bullet"/>
      <w:lvlText w:val=""/>
      <w:lvlJc w:val="left"/>
      <w:pPr>
        <w:ind w:left="6480" w:hanging="360"/>
      </w:pPr>
      <w:rPr>
        <w:rFonts w:ascii="Wingdings" w:hAnsi="Wingdings" w:hint="default"/>
      </w:rPr>
    </w:lvl>
  </w:abstractNum>
  <w:abstractNum w:abstractNumId="10" w15:restartNumberingAfterBreak="0">
    <w:nsid w:val="317F1E08"/>
    <w:multiLevelType w:val="hybridMultilevel"/>
    <w:tmpl w:val="A0AE9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20D5C7F"/>
    <w:multiLevelType w:val="hybridMultilevel"/>
    <w:tmpl w:val="5FA6C4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83870D9"/>
    <w:multiLevelType w:val="multilevel"/>
    <w:tmpl w:val="2452BDB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38EE417B"/>
    <w:multiLevelType w:val="hybridMultilevel"/>
    <w:tmpl w:val="7B000B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98305FB"/>
    <w:multiLevelType w:val="hybridMultilevel"/>
    <w:tmpl w:val="574422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A073722"/>
    <w:multiLevelType w:val="hybridMultilevel"/>
    <w:tmpl w:val="86840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B1F326E"/>
    <w:multiLevelType w:val="hybridMultilevel"/>
    <w:tmpl w:val="EA2AE0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ECC3152"/>
    <w:multiLevelType w:val="multilevel"/>
    <w:tmpl w:val="934AFD4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64B41E79"/>
    <w:multiLevelType w:val="hybridMultilevel"/>
    <w:tmpl w:val="73CA98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B4506EC"/>
    <w:multiLevelType w:val="hybridMultilevel"/>
    <w:tmpl w:val="95C069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F3750A2"/>
    <w:multiLevelType w:val="hybridMultilevel"/>
    <w:tmpl w:val="3C168B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9BC6A3B"/>
    <w:multiLevelType w:val="hybridMultilevel"/>
    <w:tmpl w:val="0C9630D0"/>
    <w:lvl w:ilvl="0" w:tplc="0A26BA12">
      <w:start w:val="1"/>
      <w:numFmt w:val="bullet"/>
      <w:lvlText w:val="-"/>
      <w:lvlJc w:val="left"/>
      <w:pPr>
        <w:ind w:left="720" w:hanging="360"/>
      </w:pPr>
      <w:rPr>
        <w:rFonts w:ascii="Aptos" w:hAnsi="Aptos" w:hint="default"/>
      </w:rPr>
    </w:lvl>
    <w:lvl w:ilvl="1" w:tplc="D7520F40">
      <w:start w:val="1"/>
      <w:numFmt w:val="bullet"/>
      <w:lvlText w:val="o"/>
      <w:lvlJc w:val="left"/>
      <w:pPr>
        <w:ind w:left="1440" w:hanging="360"/>
      </w:pPr>
      <w:rPr>
        <w:rFonts w:ascii="Courier New" w:hAnsi="Courier New" w:hint="default"/>
      </w:rPr>
    </w:lvl>
    <w:lvl w:ilvl="2" w:tplc="84760784">
      <w:start w:val="1"/>
      <w:numFmt w:val="bullet"/>
      <w:lvlText w:val=""/>
      <w:lvlJc w:val="left"/>
      <w:pPr>
        <w:ind w:left="2160" w:hanging="360"/>
      </w:pPr>
      <w:rPr>
        <w:rFonts w:ascii="Wingdings" w:hAnsi="Wingdings" w:hint="default"/>
      </w:rPr>
    </w:lvl>
    <w:lvl w:ilvl="3" w:tplc="A306AD4E">
      <w:start w:val="1"/>
      <w:numFmt w:val="bullet"/>
      <w:lvlText w:val=""/>
      <w:lvlJc w:val="left"/>
      <w:pPr>
        <w:ind w:left="2880" w:hanging="360"/>
      </w:pPr>
      <w:rPr>
        <w:rFonts w:ascii="Symbol" w:hAnsi="Symbol" w:hint="default"/>
      </w:rPr>
    </w:lvl>
    <w:lvl w:ilvl="4" w:tplc="161204F0">
      <w:start w:val="1"/>
      <w:numFmt w:val="bullet"/>
      <w:lvlText w:val="o"/>
      <w:lvlJc w:val="left"/>
      <w:pPr>
        <w:ind w:left="3600" w:hanging="360"/>
      </w:pPr>
      <w:rPr>
        <w:rFonts w:ascii="Courier New" w:hAnsi="Courier New" w:hint="default"/>
      </w:rPr>
    </w:lvl>
    <w:lvl w:ilvl="5" w:tplc="E3F616B6">
      <w:start w:val="1"/>
      <w:numFmt w:val="bullet"/>
      <w:lvlText w:val=""/>
      <w:lvlJc w:val="left"/>
      <w:pPr>
        <w:ind w:left="4320" w:hanging="360"/>
      </w:pPr>
      <w:rPr>
        <w:rFonts w:ascii="Wingdings" w:hAnsi="Wingdings" w:hint="default"/>
      </w:rPr>
    </w:lvl>
    <w:lvl w:ilvl="6" w:tplc="CBD6723E">
      <w:start w:val="1"/>
      <w:numFmt w:val="bullet"/>
      <w:lvlText w:val=""/>
      <w:lvlJc w:val="left"/>
      <w:pPr>
        <w:ind w:left="5040" w:hanging="360"/>
      </w:pPr>
      <w:rPr>
        <w:rFonts w:ascii="Symbol" w:hAnsi="Symbol" w:hint="default"/>
      </w:rPr>
    </w:lvl>
    <w:lvl w:ilvl="7" w:tplc="4882F592">
      <w:start w:val="1"/>
      <w:numFmt w:val="bullet"/>
      <w:lvlText w:val="o"/>
      <w:lvlJc w:val="left"/>
      <w:pPr>
        <w:ind w:left="5760" w:hanging="360"/>
      </w:pPr>
      <w:rPr>
        <w:rFonts w:ascii="Courier New" w:hAnsi="Courier New" w:hint="default"/>
      </w:rPr>
    </w:lvl>
    <w:lvl w:ilvl="8" w:tplc="AD182778">
      <w:start w:val="1"/>
      <w:numFmt w:val="bullet"/>
      <w:lvlText w:val=""/>
      <w:lvlJc w:val="left"/>
      <w:pPr>
        <w:ind w:left="6480" w:hanging="360"/>
      </w:pPr>
      <w:rPr>
        <w:rFonts w:ascii="Wingdings" w:hAnsi="Wingdings" w:hint="default"/>
      </w:rPr>
    </w:lvl>
  </w:abstractNum>
  <w:abstractNum w:abstractNumId="22" w15:restartNumberingAfterBreak="0">
    <w:nsid w:val="7A4F6DC4"/>
    <w:multiLevelType w:val="hybridMultilevel"/>
    <w:tmpl w:val="9732E7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BBC29F8"/>
    <w:multiLevelType w:val="hybridMultilevel"/>
    <w:tmpl w:val="0B0C1EAC"/>
    <w:lvl w:ilvl="0" w:tplc="08090001">
      <w:start w:val="1"/>
      <w:numFmt w:val="bullet"/>
      <w:lvlText w:val=""/>
      <w:lvlJc w:val="left"/>
      <w:pPr>
        <w:ind w:left="360" w:hanging="360"/>
      </w:pPr>
      <w:rPr>
        <w:rFonts w:ascii="Symbol" w:hAnsi="Symbol" w:hint="default"/>
      </w:rPr>
    </w:lvl>
    <w:lvl w:ilvl="1" w:tplc="EE4C777E">
      <w:numFmt w:val="bullet"/>
      <w:lvlText w:val="-"/>
      <w:lvlJc w:val="left"/>
      <w:pPr>
        <w:ind w:left="1440" w:hanging="720"/>
      </w:pPr>
      <w:rPr>
        <w:rFonts w:ascii="Verdana" w:eastAsiaTheme="minorHAnsi" w:hAnsi="Verdana"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BF1277A"/>
    <w:multiLevelType w:val="hybridMultilevel"/>
    <w:tmpl w:val="43A6B1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E9B568C"/>
    <w:multiLevelType w:val="hybridMultilevel"/>
    <w:tmpl w:val="04408E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089494059">
    <w:abstractNumId w:val="9"/>
  </w:num>
  <w:num w:numId="2" w16cid:durableId="335112452">
    <w:abstractNumId w:val="21"/>
  </w:num>
  <w:num w:numId="3" w16cid:durableId="1565529205">
    <w:abstractNumId w:val="0"/>
  </w:num>
  <w:num w:numId="4" w16cid:durableId="1865702569">
    <w:abstractNumId w:val="5"/>
  </w:num>
  <w:num w:numId="5" w16cid:durableId="740755069">
    <w:abstractNumId w:val="23"/>
  </w:num>
  <w:num w:numId="6" w16cid:durableId="870466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3405557">
    <w:abstractNumId w:val="22"/>
  </w:num>
  <w:num w:numId="8" w16cid:durableId="632712861">
    <w:abstractNumId w:val="12"/>
  </w:num>
  <w:num w:numId="9" w16cid:durableId="588277657">
    <w:abstractNumId w:val="17"/>
  </w:num>
  <w:num w:numId="10" w16cid:durableId="1608660815">
    <w:abstractNumId w:val="4"/>
  </w:num>
  <w:num w:numId="11" w16cid:durableId="1931615978">
    <w:abstractNumId w:val="10"/>
  </w:num>
  <w:num w:numId="12" w16cid:durableId="1564369690">
    <w:abstractNumId w:val="8"/>
  </w:num>
  <w:num w:numId="13" w16cid:durableId="1560481724">
    <w:abstractNumId w:val="15"/>
  </w:num>
  <w:num w:numId="14" w16cid:durableId="1263799226">
    <w:abstractNumId w:val="25"/>
  </w:num>
  <w:num w:numId="15" w16cid:durableId="175853013">
    <w:abstractNumId w:val="13"/>
  </w:num>
  <w:num w:numId="16" w16cid:durableId="1984970101">
    <w:abstractNumId w:val="19"/>
  </w:num>
  <w:num w:numId="17" w16cid:durableId="1119181101">
    <w:abstractNumId w:val="20"/>
  </w:num>
  <w:num w:numId="18" w16cid:durableId="2142769994">
    <w:abstractNumId w:val="14"/>
  </w:num>
  <w:num w:numId="19" w16cid:durableId="1672490478">
    <w:abstractNumId w:val="16"/>
  </w:num>
  <w:num w:numId="20" w16cid:durableId="1322154296">
    <w:abstractNumId w:val="11"/>
  </w:num>
  <w:num w:numId="21" w16cid:durableId="661466942">
    <w:abstractNumId w:val="2"/>
  </w:num>
  <w:num w:numId="22" w16cid:durableId="2031562191">
    <w:abstractNumId w:val="1"/>
  </w:num>
  <w:num w:numId="23" w16cid:durableId="184368729">
    <w:abstractNumId w:val="6"/>
  </w:num>
  <w:num w:numId="24" w16cid:durableId="381102485">
    <w:abstractNumId w:val="18"/>
  </w:num>
  <w:num w:numId="25" w16cid:durableId="290670604">
    <w:abstractNumId w:val="7"/>
  </w:num>
  <w:num w:numId="26" w16cid:durableId="1208757807">
    <w:abstractNumId w:val="2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3E6E"/>
    <w:rsid w:val="00034194"/>
    <w:rsid w:val="00044F8F"/>
    <w:rsid w:val="00047128"/>
    <w:rsid w:val="00054F8C"/>
    <w:rsid w:val="00066041"/>
    <w:rsid w:val="00083FC0"/>
    <w:rsid w:val="000B7FE1"/>
    <w:rsid w:val="000F1332"/>
    <w:rsid w:val="000F361B"/>
    <w:rsid w:val="00100321"/>
    <w:rsid w:val="00107000"/>
    <w:rsid w:val="00133EA1"/>
    <w:rsid w:val="0016096B"/>
    <w:rsid w:val="001626D9"/>
    <w:rsid w:val="0018793B"/>
    <w:rsid w:val="001F2857"/>
    <w:rsid w:val="0020539A"/>
    <w:rsid w:val="00233330"/>
    <w:rsid w:val="00241662"/>
    <w:rsid w:val="002518B7"/>
    <w:rsid w:val="00261511"/>
    <w:rsid w:val="00272BD5"/>
    <w:rsid w:val="002950FF"/>
    <w:rsid w:val="00295695"/>
    <w:rsid w:val="00296CD9"/>
    <w:rsid w:val="002A0472"/>
    <w:rsid w:val="002A2331"/>
    <w:rsid w:val="002B7C9A"/>
    <w:rsid w:val="002C03E4"/>
    <w:rsid w:val="002C3DD6"/>
    <w:rsid w:val="002F5FDD"/>
    <w:rsid w:val="0030739E"/>
    <w:rsid w:val="0031414D"/>
    <w:rsid w:val="003251D2"/>
    <w:rsid w:val="0032747D"/>
    <w:rsid w:val="003324CB"/>
    <w:rsid w:val="0033672C"/>
    <w:rsid w:val="0034460A"/>
    <w:rsid w:val="00366386"/>
    <w:rsid w:val="00366FDD"/>
    <w:rsid w:val="003B31B1"/>
    <w:rsid w:val="003B5463"/>
    <w:rsid w:val="003C0FF8"/>
    <w:rsid w:val="003F54B1"/>
    <w:rsid w:val="00414894"/>
    <w:rsid w:val="00423FED"/>
    <w:rsid w:val="00440840"/>
    <w:rsid w:val="00461835"/>
    <w:rsid w:val="004671D2"/>
    <w:rsid w:val="00470EB1"/>
    <w:rsid w:val="00471948"/>
    <w:rsid w:val="00483938"/>
    <w:rsid w:val="004856AD"/>
    <w:rsid w:val="00494878"/>
    <w:rsid w:val="004A616A"/>
    <w:rsid w:val="004B3DC2"/>
    <w:rsid w:val="004D3270"/>
    <w:rsid w:val="004E50A2"/>
    <w:rsid w:val="00510342"/>
    <w:rsid w:val="0052297E"/>
    <w:rsid w:val="00560804"/>
    <w:rsid w:val="00574BCF"/>
    <w:rsid w:val="00576395"/>
    <w:rsid w:val="00585277"/>
    <w:rsid w:val="00590B2E"/>
    <w:rsid w:val="00592F72"/>
    <w:rsid w:val="005B67B0"/>
    <w:rsid w:val="005D1652"/>
    <w:rsid w:val="005D2C4A"/>
    <w:rsid w:val="005D3DF1"/>
    <w:rsid w:val="005D5AFA"/>
    <w:rsid w:val="005E0D30"/>
    <w:rsid w:val="005E44FC"/>
    <w:rsid w:val="005F3FC3"/>
    <w:rsid w:val="005F5B4D"/>
    <w:rsid w:val="00616009"/>
    <w:rsid w:val="006201D0"/>
    <w:rsid w:val="006253A2"/>
    <w:rsid w:val="00644C93"/>
    <w:rsid w:val="00653AEC"/>
    <w:rsid w:val="00654254"/>
    <w:rsid w:val="00655190"/>
    <w:rsid w:val="006554D4"/>
    <w:rsid w:val="00662218"/>
    <w:rsid w:val="0068359A"/>
    <w:rsid w:val="00685AE0"/>
    <w:rsid w:val="0069534B"/>
    <w:rsid w:val="006B6D86"/>
    <w:rsid w:val="006C1B56"/>
    <w:rsid w:val="006C41E3"/>
    <w:rsid w:val="006D0DE8"/>
    <w:rsid w:val="006D1998"/>
    <w:rsid w:val="00703D77"/>
    <w:rsid w:val="00711095"/>
    <w:rsid w:val="0072604C"/>
    <w:rsid w:val="0074038D"/>
    <w:rsid w:val="00744861"/>
    <w:rsid w:val="0075502E"/>
    <w:rsid w:val="00762BBE"/>
    <w:rsid w:val="00767E3E"/>
    <w:rsid w:val="007759A1"/>
    <w:rsid w:val="00787256"/>
    <w:rsid w:val="007B5D32"/>
    <w:rsid w:val="007C12C1"/>
    <w:rsid w:val="007C36BB"/>
    <w:rsid w:val="007C405F"/>
    <w:rsid w:val="007D2AAC"/>
    <w:rsid w:val="007F1BFA"/>
    <w:rsid w:val="008138B1"/>
    <w:rsid w:val="00816BB4"/>
    <w:rsid w:val="00820546"/>
    <w:rsid w:val="008426C7"/>
    <w:rsid w:val="00844A4F"/>
    <w:rsid w:val="00846E00"/>
    <w:rsid w:val="00865263"/>
    <w:rsid w:val="00872084"/>
    <w:rsid w:val="0089753A"/>
    <w:rsid w:val="00897D37"/>
    <w:rsid w:val="008A7DFD"/>
    <w:rsid w:val="008B6F1B"/>
    <w:rsid w:val="008C15D9"/>
    <w:rsid w:val="008C3B19"/>
    <w:rsid w:val="008C61A9"/>
    <w:rsid w:val="008D0747"/>
    <w:rsid w:val="008D2EB3"/>
    <w:rsid w:val="008D6982"/>
    <w:rsid w:val="009112DC"/>
    <w:rsid w:val="0091142B"/>
    <w:rsid w:val="009151A4"/>
    <w:rsid w:val="00965B17"/>
    <w:rsid w:val="0096607D"/>
    <w:rsid w:val="00976753"/>
    <w:rsid w:val="009829C3"/>
    <w:rsid w:val="00983F5E"/>
    <w:rsid w:val="00984C82"/>
    <w:rsid w:val="00985B80"/>
    <w:rsid w:val="00996159"/>
    <w:rsid w:val="009A40DB"/>
    <w:rsid w:val="009B4BA1"/>
    <w:rsid w:val="009D40D7"/>
    <w:rsid w:val="009E7AF7"/>
    <w:rsid w:val="00A125C4"/>
    <w:rsid w:val="00A25386"/>
    <w:rsid w:val="00A74CE8"/>
    <w:rsid w:val="00A83E54"/>
    <w:rsid w:val="00A84941"/>
    <w:rsid w:val="00AA5824"/>
    <w:rsid w:val="00AC732B"/>
    <w:rsid w:val="00AD064D"/>
    <w:rsid w:val="00AD71BC"/>
    <w:rsid w:val="00AE58AF"/>
    <w:rsid w:val="00AE66C1"/>
    <w:rsid w:val="00B0479E"/>
    <w:rsid w:val="00B0564E"/>
    <w:rsid w:val="00B224D7"/>
    <w:rsid w:val="00B23DB3"/>
    <w:rsid w:val="00B35ECC"/>
    <w:rsid w:val="00B45215"/>
    <w:rsid w:val="00B70ED7"/>
    <w:rsid w:val="00B73660"/>
    <w:rsid w:val="00BA0B95"/>
    <w:rsid w:val="00BA2507"/>
    <w:rsid w:val="00BA5F84"/>
    <w:rsid w:val="00BB764F"/>
    <w:rsid w:val="00BC241D"/>
    <w:rsid w:val="00BE3514"/>
    <w:rsid w:val="00BF2EEE"/>
    <w:rsid w:val="00BF5BA9"/>
    <w:rsid w:val="00C107F2"/>
    <w:rsid w:val="00C201D7"/>
    <w:rsid w:val="00C2143D"/>
    <w:rsid w:val="00C33A04"/>
    <w:rsid w:val="00C351D1"/>
    <w:rsid w:val="00C548F2"/>
    <w:rsid w:val="00C55B9D"/>
    <w:rsid w:val="00C56152"/>
    <w:rsid w:val="00C61658"/>
    <w:rsid w:val="00C64036"/>
    <w:rsid w:val="00C66850"/>
    <w:rsid w:val="00C716B2"/>
    <w:rsid w:val="00C95B3C"/>
    <w:rsid w:val="00CA1009"/>
    <w:rsid w:val="00CA39CD"/>
    <w:rsid w:val="00CA6D65"/>
    <w:rsid w:val="00CA78A6"/>
    <w:rsid w:val="00CA7BA9"/>
    <w:rsid w:val="00CB03E2"/>
    <w:rsid w:val="00CB1C7D"/>
    <w:rsid w:val="00CD7AA5"/>
    <w:rsid w:val="00CE7BCC"/>
    <w:rsid w:val="00CF0A8F"/>
    <w:rsid w:val="00D0031F"/>
    <w:rsid w:val="00D26423"/>
    <w:rsid w:val="00D36E7E"/>
    <w:rsid w:val="00D46A1E"/>
    <w:rsid w:val="00D7339B"/>
    <w:rsid w:val="00D81995"/>
    <w:rsid w:val="00D92856"/>
    <w:rsid w:val="00DA0F82"/>
    <w:rsid w:val="00DA51E0"/>
    <w:rsid w:val="00DA76AD"/>
    <w:rsid w:val="00DB0947"/>
    <w:rsid w:val="00DD41FA"/>
    <w:rsid w:val="00DE4480"/>
    <w:rsid w:val="00DE529C"/>
    <w:rsid w:val="00DF0645"/>
    <w:rsid w:val="00DF1534"/>
    <w:rsid w:val="00DF1AEE"/>
    <w:rsid w:val="00DF2C7C"/>
    <w:rsid w:val="00E06294"/>
    <w:rsid w:val="00E156E3"/>
    <w:rsid w:val="00E22458"/>
    <w:rsid w:val="00E242E5"/>
    <w:rsid w:val="00E304BD"/>
    <w:rsid w:val="00E57496"/>
    <w:rsid w:val="00E612F7"/>
    <w:rsid w:val="00E6653E"/>
    <w:rsid w:val="00E7618B"/>
    <w:rsid w:val="00E87B30"/>
    <w:rsid w:val="00EB3C23"/>
    <w:rsid w:val="00ED539B"/>
    <w:rsid w:val="00EF31AD"/>
    <w:rsid w:val="00F06D6F"/>
    <w:rsid w:val="00F11CD2"/>
    <w:rsid w:val="00F1387A"/>
    <w:rsid w:val="00F5082D"/>
    <w:rsid w:val="00F531BD"/>
    <w:rsid w:val="00F5324A"/>
    <w:rsid w:val="00F55629"/>
    <w:rsid w:val="00F57042"/>
    <w:rsid w:val="00F57C68"/>
    <w:rsid w:val="00F7169E"/>
    <w:rsid w:val="00F7288F"/>
    <w:rsid w:val="00F744D3"/>
    <w:rsid w:val="00F82EA6"/>
    <w:rsid w:val="00F8567E"/>
    <w:rsid w:val="00FA0CA9"/>
    <w:rsid w:val="00FA6F26"/>
    <w:rsid w:val="00FB690B"/>
    <w:rsid w:val="00FC2648"/>
    <w:rsid w:val="00FC499E"/>
    <w:rsid w:val="00FE7070"/>
    <w:rsid w:val="01060314"/>
    <w:rsid w:val="01328C3D"/>
    <w:rsid w:val="0320062F"/>
    <w:rsid w:val="0341D6DC"/>
    <w:rsid w:val="12413FBE"/>
    <w:rsid w:val="150C6CF6"/>
    <w:rsid w:val="24BE5C93"/>
    <w:rsid w:val="26A661A3"/>
    <w:rsid w:val="35E3997C"/>
    <w:rsid w:val="364CB4D5"/>
    <w:rsid w:val="39842AF4"/>
    <w:rsid w:val="3B366D60"/>
    <w:rsid w:val="4E7DB8E3"/>
    <w:rsid w:val="519B103D"/>
    <w:rsid w:val="78A44A6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A2538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A25386"/>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916612">
      <w:bodyDiv w:val="1"/>
      <w:marLeft w:val="0"/>
      <w:marRight w:val="0"/>
      <w:marTop w:val="0"/>
      <w:marBottom w:val="0"/>
      <w:divBdr>
        <w:top w:val="none" w:sz="0" w:space="0" w:color="auto"/>
        <w:left w:val="none" w:sz="0" w:space="0" w:color="auto"/>
        <w:bottom w:val="none" w:sz="0" w:space="0" w:color="auto"/>
        <w:right w:val="none" w:sz="0" w:space="0" w:color="auto"/>
      </w:divBdr>
    </w:div>
    <w:div w:id="484905791">
      <w:bodyDiv w:val="1"/>
      <w:marLeft w:val="0"/>
      <w:marRight w:val="0"/>
      <w:marTop w:val="0"/>
      <w:marBottom w:val="0"/>
      <w:divBdr>
        <w:top w:val="none" w:sz="0" w:space="0" w:color="auto"/>
        <w:left w:val="none" w:sz="0" w:space="0" w:color="auto"/>
        <w:bottom w:val="none" w:sz="0" w:space="0" w:color="auto"/>
        <w:right w:val="none" w:sz="0" w:space="0" w:color="auto"/>
      </w:divBdr>
    </w:div>
    <w:div w:id="542987210">
      <w:bodyDiv w:val="1"/>
      <w:marLeft w:val="0"/>
      <w:marRight w:val="0"/>
      <w:marTop w:val="0"/>
      <w:marBottom w:val="0"/>
      <w:divBdr>
        <w:top w:val="none" w:sz="0" w:space="0" w:color="auto"/>
        <w:left w:val="none" w:sz="0" w:space="0" w:color="auto"/>
        <w:bottom w:val="none" w:sz="0" w:space="0" w:color="auto"/>
        <w:right w:val="none" w:sz="0" w:space="0" w:color="auto"/>
      </w:divBdr>
    </w:div>
    <w:div w:id="574752314">
      <w:bodyDiv w:val="1"/>
      <w:marLeft w:val="0"/>
      <w:marRight w:val="0"/>
      <w:marTop w:val="0"/>
      <w:marBottom w:val="0"/>
      <w:divBdr>
        <w:top w:val="none" w:sz="0" w:space="0" w:color="auto"/>
        <w:left w:val="none" w:sz="0" w:space="0" w:color="auto"/>
        <w:bottom w:val="none" w:sz="0" w:space="0" w:color="auto"/>
        <w:right w:val="none" w:sz="0" w:space="0" w:color="auto"/>
      </w:divBdr>
    </w:div>
    <w:div w:id="66770835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826485">
      <w:bodyDiv w:val="1"/>
      <w:marLeft w:val="0"/>
      <w:marRight w:val="0"/>
      <w:marTop w:val="0"/>
      <w:marBottom w:val="0"/>
      <w:divBdr>
        <w:top w:val="none" w:sz="0" w:space="0" w:color="auto"/>
        <w:left w:val="none" w:sz="0" w:space="0" w:color="auto"/>
        <w:bottom w:val="none" w:sz="0" w:space="0" w:color="auto"/>
        <w:right w:val="none" w:sz="0" w:space="0" w:color="auto"/>
      </w:divBdr>
    </w:div>
    <w:div w:id="963118078">
      <w:bodyDiv w:val="1"/>
      <w:marLeft w:val="0"/>
      <w:marRight w:val="0"/>
      <w:marTop w:val="0"/>
      <w:marBottom w:val="0"/>
      <w:divBdr>
        <w:top w:val="none" w:sz="0" w:space="0" w:color="auto"/>
        <w:left w:val="none" w:sz="0" w:space="0" w:color="auto"/>
        <w:bottom w:val="none" w:sz="0" w:space="0" w:color="auto"/>
        <w:right w:val="none" w:sz="0" w:space="0" w:color="auto"/>
      </w:divBdr>
    </w:div>
    <w:div w:id="1167789886">
      <w:bodyDiv w:val="1"/>
      <w:marLeft w:val="0"/>
      <w:marRight w:val="0"/>
      <w:marTop w:val="0"/>
      <w:marBottom w:val="0"/>
      <w:divBdr>
        <w:top w:val="none" w:sz="0" w:space="0" w:color="auto"/>
        <w:left w:val="none" w:sz="0" w:space="0" w:color="auto"/>
        <w:bottom w:val="none" w:sz="0" w:space="0" w:color="auto"/>
        <w:right w:val="none" w:sz="0" w:space="0" w:color="auto"/>
      </w:divBdr>
    </w:div>
    <w:div w:id="149121012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852911">
      <w:bodyDiv w:val="1"/>
      <w:marLeft w:val="0"/>
      <w:marRight w:val="0"/>
      <w:marTop w:val="0"/>
      <w:marBottom w:val="0"/>
      <w:divBdr>
        <w:top w:val="none" w:sz="0" w:space="0" w:color="auto"/>
        <w:left w:val="none" w:sz="0" w:space="0" w:color="auto"/>
        <w:bottom w:val="none" w:sz="0" w:space="0" w:color="auto"/>
        <w:right w:val="none" w:sz="0" w:space="0" w:color="auto"/>
      </w:divBdr>
    </w:div>
    <w:div w:id="1808081160">
      <w:bodyDiv w:val="1"/>
      <w:marLeft w:val="0"/>
      <w:marRight w:val="0"/>
      <w:marTop w:val="0"/>
      <w:marBottom w:val="0"/>
      <w:divBdr>
        <w:top w:val="none" w:sz="0" w:space="0" w:color="auto"/>
        <w:left w:val="none" w:sz="0" w:space="0" w:color="auto"/>
        <w:bottom w:val="none" w:sz="0" w:space="0" w:color="auto"/>
        <w:right w:val="none" w:sz="0" w:space="0" w:color="auto"/>
      </w:divBdr>
    </w:div>
    <w:div w:id="180893748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9290418">
      <w:bodyDiv w:val="1"/>
      <w:marLeft w:val="0"/>
      <w:marRight w:val="0"/>
      <w:marTop w:val="0"/>
      <w:marBottom w:val="0"/>
      <w:divBdr>
        <w:top w:val="none" w:sz="0" w:space="0" w:color="auto"/>
        <w:left w:val="none" w:sz="0" w:space="0" w:color="auto"/>
        <w:bottom w:val="none" w:sz="0" w:space="0" w:color="auto"/>
        <w:right w:val="none" w:sz="0" w:space="0" w:color="auto"/>
      </w:divBdr>
      <w:divsChild>
        <w:div w:id="1787046461">
          <w:marLeft w:val="0"/>
          <w:marRight w:val="0"/>
          <w:marTop w:val="0"/>
          <w:marBottom w:val="0"/>
          <w:divBdr>
            <w:top w:val="none" w:sz="0" w:space="0" w:color="auto"/>
            <w:left w:val="none" w:sz="0" w:space="0" w:color="auto"/>
            <w:bottom w:val="none" w:sz="0" w:space="0" w:color="auto"/>
            <w:right w:val="none" w:sz="0" w:space="0" w:color="auto"/>
          </w:divBdr>
          <w:divsChild>
            <w:div w:id="111386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Word_Document.docx"/><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141787CE-DA96-4CDF-9EA6-1E37A7A547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1803</Words>
  <Characters>10873</Characters>
  <Application>Microsoft Office Word</Application>
  <DocSecurity>0</DocSecurity>
  <Lines>90</Lines>
  <Paragraphs>25</Paragraphs>
  <ScaleCrop>false</ScaleCrop>
  <Company>ABM LHB</Company>
  <LinksUpToDate>false</LinksUpToDate>
  <CharactersWithSpaces>12651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6</cp:revision>
  <dcterms:created xsi:type="dcterms:W3CDTF">2026-05-08T14:55:00Z</dcterms:created>
  <dcterms:modified xsi:type="dcterms:W3CDTF">2026-05-11T14:20:00Z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