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34FD3384"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r w:rsidR="00775CD0">
        <w:rPr>
          <w:rFonts w:ascii="Arial" w:hAnsi="Arial" w:cs="Arial"/>
          <w:b/>
          <w:sz w:val="56"/>
        </w:rPr>
        <w:t xml:space="preserve"> </w:t>
      </w:r>
    </w:p>
    <w:p w14:paraId="1A4FD01E" w14:textId="48784E05" w:rsidR="00975529" w:rsidRPr="008000D2" w:rsidRDefault="008B3E3F" w:rsidP="00975529">
      <w:pPr>
        <w:jc w:val="center"/>
        <w:rPr>
          <w:rFonts w:ascii="Arial" w:hAnsi="Arial" w:cs="Arial"/>
          <w:b/>
          <w:sz w:val="56"/>
        </w:rPr>
      </w:pPr>
      <w:r>
        <w:rPr>
          <w:rFonts w:ascii="Arial" w:hAnsi="Arial" w:cs="Arial"/>
          <w:b/>
          <w:sz w:val="56"/>
        </w:rPr>
        <w:t xml:space="preserve">December </w:t>
      </w:r>
      <w:r w:rsidR="008000D2">
        <w:rPr>
          <w:rFonts w:ascii="Arial" w:hAnsi="Arial" w:cs="Arial"/>
          <w:b/>
          <w:sz w:val="56"/>
        </w:rPr>
        <w:t>2024</w:t>
      </w:r>
      <w:r w:rsidR="00A80642">
        <w:rPr>
          <w:rFonts w:ascii="Arial" w:hAnsi="Arial" w:cs="Arial"/>
          <w:b/>
          <w:sz w:val="56"/>
        </w:rPr>
        <w:t xml:space="preserve"> </w:t>
      </w:r>
    </w:p>
    <w:p w14:paraId="29A823A1" w14:textId="77777777" w:rsidR="00A6799C" w:rsidRPr="00846EB1" w:rsidRDefault="00A6799C" w:rsidP="00A6799C">
      <w:pPr>
        <w:jc w:val="center"/>
        <w:rPr>
          <w:rFonts w:ascii="Arial" w:hAnsi="Arial" w:cs="Arial"/>
          <w:b/>
          <w:sz w:val="56"/>
        </w:rPr>
      </w:pPr>
      <w:r w:rsidRPr="00846EB1">
        <w:rPr>
          <w:rFonts w:ascii="Arial" w:hAnsi="Arial" w:cs="Arial"/>
          <w:b/>
          <w:sz w:val="56"/>
        </w:rPr>
        <w:t xml:space="preserve">DIGITAL, </w:t>
      </w:r>
      <w:r>
        <w:rPr>
          <w:rFonts w:ascii="Arial" w:hAnsi="Arial" w:cs="Arial"/>
          <w:b/>
          <w:sz w:val="56"/>
        </w:rPr>
        <w:t xml:space="preserve">DATA, </w:t>
      </w:r>
      <w:r w:rsidRPr="00846EB1">
        <w:rPr>
          <w:rFonts w:ascii="Arial" w:hAnsi="Arial" w:cs="Arial"/>
          <w:b/>
          <w:sz w:val="56"/>
        </w:rPr>
        <w:t>RESEARCH &amp; INNOVATION COMMITTEE</w:t>
      </w:r>
    </w:p>
    <w:p w14:paraId="02EFC7C6" w14:textId="55794DBD" w:rsidR="00525A1A" w:rsidRPr="007E21ED" w:rsidRDefault="00525A1A" w:rsidP="00975529">
      <w:pPr>
        <w:jc w:val="center"/>
        <w:rPr>
          <w:rFonts w:ascii="Arial" w:hAnsi="Arial" w:cs="Arial"/>
          <w:b/>
          <w:sz w:val="56"/>
        </w:rPr>
      </w:pP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p w14:paraId="4FA5610F" w14:textId="77777777" w:rsidR="008E3F25" w:rsidRPr="007E21ED" w:rsidRDefault="008E3F25" w:rsidP="00CF7F8A">
      <w:pPr>
        <w:rPr>
          <w:rFonts w:ascii="Arial Narrow" w:hAnsi="Arial Narrow"/>
        </w:rPr>
        <w:sectPr w:rsidR="008E3F25" w:rsidRPr="007E21ED" w:rsidSect="002A51C3">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720" w:right="720" w:bottom="454" w:left="720" w:header="709" w:footer="567" w:gutter="0"/>
          <w:cols w:space="708"/>
          <w:docGrid w:linePitch="360"/>
        </w:sectPr>
      </w:pPr>
    </w:p>
    <w:tbl>
      <w:tblPr>
        <w:tblStyle w:val="TableGrid"/>
        <w:tblW w:w="15627" w:type="dxa"/>
        <w:tblLayout w:type="fixed"/>
        <w:tblLook w:val="04A0" w:firstRow="1" w:lastRow="0" w:firstColumn="1" w:lastColumn="0" w:noHBand="0" w:noVBand="1"/>
      </w:tblPr>
      <w:tblGrid>
        <w:gridCol w:w="2405"/>
        <w:gridCol w:w="4394"/>
        <w:gridCol w:w="1418"/>
        <w:gridCol w:w="3685"/>
        <w:gridCol w:w="95"/>
        <w:gridCol w:w="2409"/>
        <w:gridCol w:w="1221"/>
      </w:tblGrid>
      <w:tr w:rsidR="00A32F5E" w:rsidRPr="007E21ED" w14:paraId="5A62D4B3" w14:textId="77777777" w:rsidTr="00105A7B">
        <w:tc>
          <w:tcPr>
            <w:tcW w:w="8217" w:type="dxa"/>
            <w:gridSpan w:val="3"/>
          </w:tcPr>
          <w:p w14:paraId="168955EB" w14:textId="77777777" w:rsidR="00A32F5E" w:rsidRPr="007E21ED" w:rsidRDefault="00A32F5E" w:rsidP="00CF7F8A">
            <w:pPr>
              <w:rPr>
                <w:rFonts w:ascii="Arial Narrow" w:hAnsi="Arial Narrow"/>
                <w:b/>
                <w:sz w:val="22"/>
                <w:szCs w:val="22"/>
              </w:rPr>
            </w:pPr>
            <w:r w:rsidRPr="007E21ED">
              <w:rPr>
                <w:rFonts w:ascii="Arial Narrow" w:hAnsi="Arial Narrow"/>
                <w:sz w:val="22"/>
                <w:szCs w:val="22"/>
              </w:rPr>
              <w:lastRenderedPageBreak/>
              <w:br w:type="page"/>
            </w:r>
            <w:r w:rsidRPr="007E21ED">
              <w:rPr>
                <w:rFonts w:ascii="Arial Narrow" w:hAnsi="Arial Narrow"/>
                <w:b/>
                <w:sz w:val="22"/>
                <w:szCs w:val="22"/>
              </w:rPr>
              <w:t xml:space="preserve">Datix ID Number: 1035      </w:t>
            </w:r>
          </w:p>
          <w:p w14:paraId="2DB1C734"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780" w:type="dxa"/>
            <w:gridSpan w:val="2"/>
            <w:shd w:val="clear" w:color="auto" w:fill="C00000"/>
          </w:tcPr>
          <w:p w14:paraId="1833DD86"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27</w:t>
            </w:r>
          </w:p>
          <w:p w14:paraId="18C62A09" w14:textId="77777777" w:rsidR="00A32F5E" w:rsidRPr="007E21ED" w:rsidRDefault="00A32F5E" w:rsidP="008B11A3">
            <w:pPr>
              <w:rPr>
                <w:rFonts w:ascii="Arial Narrow" w:hAnsi="Arial Narrow" w:cs="Arial"/>
                <w:b/>
                <w:bCs/>
                <w:sz w:val="22"/>
                <w:szCs w:val="22"/>
              </w:rPr>
            </w:pPr>
            <w:r w:rsidRPr="007E21ED">
              <w:rPr>
                <w:rFonts w:ascii="Arial Narrow" w:hAnsi="Arial Narrow" w:cs="Arial"/>
                <w:b/>
                <w:bCs/>
                <w:sz w:val="22"/>
                <w:szCs w:val="22"/>
              </w:rPr>
              <w:t xml:space="preserve">Risk Target Date: </w:t>
            </w:r>
            <w:r w:rsidR="008B11A3" w:rsidRPr="00227005">
              <w:rPr>
                <w:rFonts w:ascii="Arial Narrow" w:hAnsi="Arial Narrow" w:cs="Arial"/>
                <w:b/>
                <w:bCs/>
                <w:sz w:val="22"/>
                <w:szCs w:val="22"/>
              </w:rPr>
              <w:t>31/03/2026</w:t>
            </w:r>
          </w:p>
        </w:tc>
        <w:tc>
          <w:tcPr>
            <w:tcW w:w="3630" w:type="dxa"/>
            <w:gridSpan w:val="2"/>
            <w:shd w:val="clear" w:color="auto" w:fill="C00000"/>
          </w:tcPr>
          <w:p w14:paraId="05475245"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C2BE0FC"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5312ECCE" w14:textId="77777777" w:rsidTr="00524008">
        <w:trPr>
          <w:cantSplit/>
        </w:trPr>
        <w:tc>
          <w:tcPr>
            <w:tcW w:w="6799" w:type="dxa"/>
            <w:gridSpan w:val="2"/>
          </w:tcPr>
          <w:p w14:paraId="1C86B6DD"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418" w:type="dxa"/>
          </w:tcPr>
          <w:p w14:paraId="7721FBF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6DCC686E" w14:textId="77777777" w:rsidR="00B712AE" w:rsidRPr="007E21ED" w:rsidRDefault="00B712AE" w:rsidP="00B712AE">
            <w:pPr>
              <w:rPr>
                <w:rFonts w:ascii="Arial Narrow" w:hAnsi="Arial Narrow"/>
                <w:b/>
                <w:sz w:val="22"/>
                <w:szCs w:val="22"/>
              </w:rPr>
            </w:pPr>
          </w:p>
        </w:tc>
        <w:tc>
          <w:tcPr>
            <w:tcW w:w="7410" w:type="dxa"/>
            <w:gridSpan w:val="4"/>
          </w:tcPr>
          <w:p w14:paraId="55CF303B"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087A3369" w14:textId="20AE1A3A"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00F35060" w:rsidRPr="00F35060">
              <w:rPr>
                <w:rFonts w:ascii="Arial Narrow" w:hAnsi="Arial Narrow" w:cs="Arial"/>
                <w:bCs/>
                <w:sz w:val="22"/>
                <w:szCs w:val="22"/>
              </w:rPr>
              <w:t>Digital, Research &amp; Innovation Committee</w:t>
            </w:r>
          </w:p>
        </w:tc>
      </w:tr>
      <w:tr w:rsidR="00B712AE" w:rsidRPr="007E21ED" w14:paraId="6213FC85" w14:textId="77777777" w:rsidTr="008D4B32">
        <w:tc>
          <w:tcPr>
            <w:tcW w:w="8217" w:type="dxa"/>
            <w:gridSpan w:val="3"/>
          </w:tcPr>
          <w:p w14:paraId="18137461" w14:textId="77777777" w:rsidR="00B712AE" w:rsidRPr="007E21ED" w:rsidRDefault="00B712AE" w:rsidP="00B712AE">
            <w:pPr>
              <w:autoSpaceDE w:val="0"/>
              <w:autoSpaceDN w:val="0"/>
              <w:adjustRightInd w:val="0"/>
              <w:jc w:val="both"/>
              <w:rPr>
                <w:rFonts w:ascii="Arial Narrow" w:hAnsi="Arial Narrow" w:cs="Arial"/>
                <w:sz w:val="22"/>
                <w:szCs w:val="22"/>
              </w:rPr>
            </w:pPr>
            <w:r w:rsidRPr="007E21ED">
              <w:rPr>
                <w:rFonts w:ascii="Arial Narrow" w:hAnsi="Arial Narrow" w:cs="Arial"/>
                <w:b/>
                <w:sz w:val="22"/>
                <w:szCs w:val="22"/>
              </w:rPr>
              <w:t>Risk:</w:t>
            </w:r>
            <w:r w:rsidRPr="007E21ED">
              <w:rPr>
                <w:rFonts w:ascii="Arial Narrow" w:eastAsia="Times New Roman" w:hAnsi="Arial Narrow" w:cs="Arial"/>
                <w:sz w:val="22"/>
                <w:szCs w:val="22"/>
              </w:rPr>
              <w:t xml:space="preserve"> </w:t>
            </w:r>
            <w:r w:rsidRPr="007E21ED">
              <w:rPr>
                <w:rFonts w:ascii="Arial Narrow" w:eastAsia="Times New Roman" w:hAnsi="Arial Narrow" w:cs="Arial"/>
                <w:b/>
                <w:sz w:val="22"/>
                <w:szCs w:val="22"/>
              </w:rPr>
              <w:t>Digital Transformation</w:t>
            </w:r>
            <w:r w:rsidRPr="007E21ED">
              <w:rPr>
                <w:rFonts w:ascii="Arial Narrow" w:hAnsi="Arial Narrow" w:cs="Arial"/>
                <w:sz w:val="22"/>
                <w:szCs w:val="22"/>
              </w:rPr>
              <w:t xml:space="preserve"> </w:t>
            </w:r>
          </w:p>
          <w:p w14:paraId="3D64630A" w14:textId="77777777" w:rsidR="00B712AE" w:rsidRPr="007E21ED" w:rsidRDefault="00B712AE" w:rsidP="00B712AE">
            <w:pPr>
              <w:autoSpaceDE w:val="0"/>
              <w:autoSpaceDN w:val="0"/>
              <w:adjustRightInd w:val="0"/>
              <w:jc w:val="both"/>
              <w:rPr>
                <w:rFonts w:ascii="Arial Narrow" w:eastAsia="Times New Roman" w:hAnsi="Arial Narrow" w:cs="Arial"/>
                <w:sz w:val="22"/>
                <w:szCs w:val="22"/>
              </w:rPr>
            </w:pPr>
            <w:r w:rsidRPr="007E21ED">
              <w:rPr>
                <w:rFonts w:ascii="Arial Narrow" w:eastAsia="Times New Roman" w:hAnsi="Arial Narrow" w:cs="Arial"/>
                <w:sz w:val="22"/>
                <w:szCs w:val="22"/>
              </w:rPr>
              <w:t xml:space="preserve">Inability to deliver sustainable clinical services due to lack of resources to deliver sustainable Digital Transformation and services.  There are insufficient resources to: </w:t>
            </w:r>
          </w:p>
          <w:p w14:paraId="4F383A25" w14:textId="77777777" w:rsidR="00B712AE" w:rsidRPr="007E21ED"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7E21ED">
              <w:rPr>
                <w:rFonts w:ascii="Arial Narrow" w:eastAsia="Times New Roman" w:hAnsi="Arial Narrow" w:cs="Arial"/>
                <w:sz w:val="22"/>
                <w:szCs w:val="22"/>
              </w:rPr>
              <w:t>Invest in the delivery of the SBU Digital strategy</w:t>
            </w:r>
          </w:p>
          <w:p w14:paraId="3B1B6A2B" w14:textId="77777777" w:rsidR="00B712AE" w:rsidRPr="007E21ED"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7E21ED">
              <w:rPr>
                <w:rFonts w:ascii="Arial Narrow" w:eastAsia="Times New Roman" w:hAnsi="Arial Narrow" w:cs="Arial"/>
                <w:sz w:val="22"/>
                <w:szCs w:val="22"/>
              </w:rPr>
              <w:t>Support the growth in utilisation of existing and new digital solutions</w:t>
            </w:r>
          </w:p>
          <w:p w14:paraId="25C4CD76" w14:textId="77777777" w:rsidR="00B712AE" w:rsidRPr="007E21ED" w:rsidRDefault="00B712AE" w:rsidP="00B712AE">
            <w:pPr>
              <w:pStyle w:val="ListParagraph"/>
              <w:numPr>
                <w:ilvl w:val="0"/>
                <w:numId w:val="1"/>
              </w:numPr>
              <w:spacing w:after="0" w:line="240" w:lineRule="auto"/>
              <w:rPr>
                <w:rFonts w:ascii="Arial Narrow" w:hAnsi="Arial Narrow" w:cs="Arial"/>
                <w:b/>
                <w:sz w:val="22"/>
                <w:szCs w:val="22"/>
              </w:rPr>
            </w:pPr>
            <w:r w:rsidRPr="007E21ED">
              <w:rPr>
                <w:rFonts w:ascii="Arial Narrow" w:eastAsia="Times New Roman" w:hAnsi="Arial Narrow" w:cs="Arial"/>
                <w:sz w:val="22"/>
                <w:szCs w:val="22"/>
              </w:rPr>
              <w:t>Replace existing technology infrastructure or software at the end of its useful life.</w:t>
            </w:r>
          </w:p>
        </w:tc>
        <w:tc>
          <w:tcPr>
            <w:tcW w:w="7410" w:type="dxa"/>
            <w:gridSpan w:val="4"/>
          </w:tcPr>
          <w:p w14:paraId="0A0AF98B" w14:textId="30B5379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B712AE" w:rsidRPr="007E21ED" w14:paraId="0E46FEBB" w14:textId="77777777" w:rsidTr="008D4B32">
        <w:trPr>
          <w:trHeight w:val="1901"/>
        </w:trPr>
        <w:tc>
          <w:tcPr>
            <w:tcW w:w="2405" w:type="dxa"/>
            <w:vMerge w:val="restart"/>
          </w:tcPr>
          <w:p w14:paraId="33CB6EE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1E6A8609"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7A4D33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4 = 16</w:t>
            </w:r>
          </w:p>
          <w:p w14:paraId="0948F8C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4F7C7229"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sz w:val="22"/>
                <w:szCs w:val="22"/>
              </w:rPr>
              <w:t>Target: 5 x 2 = 10</w:t>
            </w:r>
          </w:p>
        </w:tc>
        <w:tc>
          <w:tcPr>
            <w:tcW w:w="5812" w:type="dxa"/>
            <w:gridSpan w:val="2"/>
            <w:vMerge w:val="restart"/>
          </w:tcPr>
          <w:p w14:paraId="74346B81" w14:textId="3C13852F" w:rsidR="00B712AE" w:rsidRPr="007E21ED" w:rsidRDefault="00726349" w:rsidP="00B712AE">
            <w:pPr>
              <w:rPr>
                <w:rFonts w:ascii="Arial Narrow" w:hAnsi="Arial Narrow" w:cs="Arial"/>
                <w:b/>
                <w:sz w:val="22"/>
                <w:szCs w:val="22"/>
              </w:rPr>
            </w:pPr>
            <w:r>
              <w:rPr>
                <w:rFonts w:ascii="Arial Narrow" w:hAnsi="Arial Narrow" w:cs="Arial"/>
                <w:b/>
                <w:noProof/>
              </w:rPr>
              <w:drawing>
                <wp:inline distT="0" distB="0" distL="0" distR="0" wp14:anchorId="55267354" wp14:editId="42DC8F5D">
                  <wp:extent cx="3600000" cy="1774198"/>
                  <wp:effectExtent l="0" t="0" r="63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410" w:type="dxa"/>
            <w:gridSpan w:val="4"/>
            <w:tcBorders>
              <w:bottom w:val="single" w:sz="4" w:space="0" w:color="auto"/>
            </w:tcBorders>
          </w:tcPr>
          <w:p w14:paraId="1A0D2130"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04BEE284" w14:textId="77777777" w:rsidR="00B712AE" w:rsidRPr="007E21ED" w:rsidRDefault="00B712AE" w:rsidP="00B712AE">
            <w:pPr>
              <w:rPr>
                <w:rFonts w:ascii="Arial Narrow" w:hAnsi="Arial Narrow" w:cs="Arial"/>
              </w:rPr>
            </w:pPr>
            <w:r w:rsidRPr="007E21ED">
              <w:rPr>
                <w:rFonts w:ascii="Arial Narrow" w:hAnsi="Arial Narrow" w:cs="Arial"/>
              </w:rPr>
              <w:t>C – Reliance on digital ways of working has increased. Loss of IT service has a greater impact on ability to provide clinical care. Lack of investment in new digital solutions to make services more effective will mean clinical service provision will become unsustainable.</w:t>
            </w:r>
          </w:p>
          <w:p w14:paraId="2A049EA6"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hAnsi="Arial Narrow" w:cs="Arial"/>
              </w:rPr>
              <w:t xml:space="preserve">L- Reduction in capital funding in 2022/23/24 has increased the likelihood of HB not being able to replace aging infrastructure such as the </w:t>
            </w:r>
            <w:r w:rsidRPr="007E21ED">
              <w:rPr>
                <w:rFonts w:ascii="Arial Narrow" w:hAnsi="Arial Narrow"/>
              </w:rPr>
              <w:t>network equipment. There is a £15m capital</w:t>
            </w:r>
            <w:r w:rsidRPr="007E21ED">
              <w:rPr>
                <w:rFonts w:ascii="Arial Narrow" w:hAnsi="Arial Narrow"/>
                <w:b/>
              </w:rPr>
              <w:t xml:space="preserve"> </w:t>
            </w:r>
            <w:r w:rsidRPr="007E21ED">
              <w:rPr>
                <w:rFonts w:ascii="Arial Narrow" w:hAnsi="Arial Narrow"/>
              </w:rPr>
              <w:t xml:space="preserve">requirement over the next 3 years. </w:t>
            </w:r>
            <w:r w:rsidRPr="007E21ED">
              <w:rPr>
                <w:rFonts w:ascii="Arial Narrow" w:hAnsi="Arial Narrow" w:cs="Arial"/>
              </w:rPr>
              <w:t xml:space="preserve"> Acceleration of the CTM SLA disaggregation has been proposed and there are further pressures on revenue funding. The shift to cloud and software as a service contracting models will increase the requirement for revenue funding to deliver digital transformation and ongoing services.</w:t>
            </w:r>
            <w:r w:rsidRPr="007E21ED">
              <w:rPr>
                <w:rFonts w:ascii="Arial Narrow" w:hAnsi="Arial Narrow" w:cs="Arial"/>
                <w:sz w:val="22"/>
                <w:szCs w:val="22"/>
              </w:rPr>
              <w:t xml:space="preserve">  </w:t>
            </w:r>
          </w:p>
        </w:tc>
      </w:tr>
      <w:tr w:rsidR="00B712AE" w:rsidRPr="007E21ED" w14:paraId="1BF576F9" w14:textId="77777777" w:rsidTr="008D4B32">
        <w:trPr>
          <w:trHeight w:val="252"/>
        </w:trPr>
        <w:tc>
          <w:tcPr>
            <w:tcW w:w="2405" w:type="dxa"/>
            <w:vMerge/>
          </w:tcPr>
          <w:p w14:paraId="54A6F6CB" w14:textId="77777777" w:rsidR="00B712AE" w:rsidRPr="00775CD0" w:rsidRDefault="00B712AE" w:rsidP="00B712AE">
            <w:pPr>
              <w:jc w:val="center"/>
              <w:rPr>
                <w:rFonts w:ascii="Arial Narrow" w:hAnsi="Arial Narrow"/>
                <w:sz w:val="22"/>
                <w:szCs w:val="22"/>
              </w:rPr>
            </w:pPr>
          </w:p>
        </w:tc>
        <w:tc>
          <w:tcPr>
            <w:tcW w:w="5812" w:type="dxa"/>
            <w:gridSpan w:val="2"/>
            <w:vMerge/>
          </w:tcPr>
          <w:p w14:paraId="24569FB1" w14:textId="77777777" w:rsidR="00B712AE" w:rsidRPr="00775CD0" w:rsidRDefault="00B712AE" w:rsidP="00B712AE">
            <w:pPr>
              <w:rPr>
                <w:rFonts w:ascii="Arial Narrow" w:hAnsi="Arial Narrow"/>
                <w:sz w:val="22"/>
                <w:szCs w:val="22"/>
              </w:rPr>
            </w:pPr>
          </w:p>
        </w:tc>
        <w:tc>
          <w:tcPr>
            <w:tcW w:w="7410" w:type="dxa"/>
            <w:gridSpan w:val="4"/>
            <w:vMerge w:val="restart"/>
          </w:tcPr>
          <w:p w14:paraId="2A3909E4"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target score:</w:t>
            </w:r>
          </w:p>
          <w:p w14:paraId="693D3955"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C – Of failure will increase as the reliance and proliferation of the use of digital solutions increases.</w:t>
            </w:r>
          </w:p>
          <w:p w14:paraId="6CCD52FC" w14:textId="77777777" w:rsidR="00B712AE" w:rsidRPr="00775CD0" w:rsidRDefault="00B712AE" w:rsidP="00B712AE">
            <w:pPr>
              <w:jc w:val="both"/>
              <w:rPr>
                <w:rFonts w:ascii="Arial Narrow" w:hAnsi="Arial Narrow"/>
                <w:sz w:val="22"/>
                <w:szCs w:val="22"/>
              </w:rPr>
            </w:pPr>
            <w:r w:rsidRPr="00775CD0">
              <w:rPr>
                <w:rFonts w:ascii="Arial Narrow" w:hAnsi="Arial Narrow" w:cs="Arial"/>
                <w:sz w:val="22"/>
                <w:szCs w:val="22"/>
              </w:rPr>
              <w:t xml:space="preserve">L – Investment will mean the support mechanisms, rate of failure and ability to deliver solutions that meet the needs of users will improve sustainable digital services. There will however always be an inherent risk of failure of IT solutions. </w:t>
            </w:r>
          </w:p>
        </w:tc>
      </w:tr>
      <w:tr w:rsidR="00B712AE" w:rsidRPr="007E21ED" w14:paraId="397A9391" w14:textId="77777777" w:rsidTr="008D4B32">
        <w:tc>
          <w:tcPr>
            <w:tcW w:w="2405" w:type="dxa"/>
          </w:tcPr>
          <w:p w14:paraId="32E1F7D0"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21ECB9BC"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hAnsi="Arial Narrow" w:cs="Arial"/>
                <w:sz w:val="22"/>
                <w:szCs w:val="22"/>
              </w:rPr>
              <w:t>= 50%</w:t>
            </w:r>
          </w:p>
        </w:tc>
        <w:tc>
          <w:tcPr>
            <w:tcW w:w="5812" w:type="dxa"/>
            <w:gridSpan w:val="2"/>
            <w:vMerge/>
          </w:tcPr>
          <w:p w14:paraId="119E2C9A" w14:textId="77777777" w:rsidR="00B712AE" w:rsidRPr="00775CD0" w:rsidRDefault="00B712AE" w:rsidP="00B712AE">
            <w:pPr>
              <w:rPr>
                <w:rFonts w:ascii="Arial Narrow" w:hAnsi="Arial Narrow"/>
                <w:sz w:val="22"/>
                <w:szCs w:val="22"/>
              </w:rPr>
            </w:pPr>
          </w:p>
        </w:tc>
        <w:tc>
          <w:tcPr>
            <w:tcW w:w="7410" w:type="dxa"/>
            <w:gridSpan w:val="4"/>
            <w:vMerge/>
          </w:tcPr>
          <w:p w14:paraId="7C21D879" w14:textId="77777777" w:rsidR="00B712AE" w:rsidRPr="00775CD0" w:rsidRDefault="00B712AE" w:rsidP="00B712AE">
            <w:pPr>
              <w:jc w:val="both"/>
              <w:rPr>
                <w:rFonts w:ascii="Arial Narrow" w:hAnsi="Arial Narrow" w:cs="Arial"/>
                <w:b/>
                <w:bCs/>
                <w:sz w:val="22"/>
                <w:szCs w:val="22"/>
              </w:rPr>
            </w:pPr>
          </w:p>
        </w:tc>
      </w:tr>
      <w:tr w:rsidR="00B712AE" w:rsidRPr="007E21ED" w14:paraId="716AA090" w14:textId="77777777" w:rsidTr="008D4B32">
        <w:trPr>
          <w:trHeight w:val="757"/>
        </w:trPr>
        <w:tc>
          <w:tcPr>
            <w:tcW w:w="2405" w:type="dxa"/>
            <w:tcBorders>
              <w:bottom w:val="single" w:sz="4" w:space="0" w:color="auto"/>
            </w:tcBorders>
          </w:tcPr>
          <w:p w14:paraId="2E7BF406" w14:textId="77777777" w:rsidR="00B712AE" w:rsidRPr="00775CD0" w:rsidRDefault="00B712AE" w:rsidP="00B712AE">
            <w:pPr>
              <w:pStyle w:val="Default"/>
              <w:jc w:val="center"/>
              <w:rPr>
                <w:rFonts w:ascii="Arial Narrow" w:hAnsi="Arial Narrow" w:cs="Arial"/>
                <w:b/>
                <w:color w:val="auto"/>
                <w:sz w:val="22"/>
                <w:szCs w:val="22"/>
              </w:rPr>
            </w:pPr>
            <w:r w:rsidRPr="00775CD0">
              <w:rPr>
                <w:rFonts w:ascii="Arial Narrow" w:hAnsi="Arial Narrow" w:cs="Arial"/>
                <w:b/>
                <w:color w:val="auto"/>
                <w:sz w:val="22"/>
                <w:szCs w:val="22"/>
              </w:rPr>
              <w:t>Date added to the HB risk register</w:t>
            </w:r>
          </w:p>
          <w:p w14:paraId="644D558E"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hAnsi="Arial Narrow" w:cs="Arial"/>
                <w:sz w:val="22"/>
                <w:szCs w:val="22"/>
              </w:rPr>
              <w:t>2012</w:t>
            </w:r>
          </w:p>
        </w:tc>
        <w:tc>
          <w:tcPr>
            <w:tcW w:w="5812" w:type="dxa"/>
            <w:gridSpan w:val="2"/>
            <w:vMerge/>
            <w:tcBorders>
              <w:bottom w:val="single" w:sz="4" w:space="0" w:color="auto"/>
            </w:tcBorders>
          </w:tcPr>
          <w:p w14:paraId="05D81E74" w14:textId="77777777" w:rsidR="00B712AE" w:rsidRPr="00775CD0" w:rsidRDefault="00B712AE" w:rsidP="00B712AE">
            <w:pPr>
              <w:rPr>
                <w:rFonts w:ascii="Arial Narrow" w:hAnsi="Arial Narrow"/>
                <w:sz w:val="22"/>
                <w:szCs w:val="22"/>
              </w:rPr>
            </w:pPr>
          </w:p>
        </w:tc>
        <w:tc>
          <w:tcPr>
            <w:tcW w:w="7410" w:type="dxa"/>
            <w:gridSpan w:val="4"/>
            <w:vMerge/>
            <w:tcBorders>
              <w:bottom w:val="single" w:sz="4" w:space="0" w:color="auto"/>
            </w:tcBorders>
          </w:tcPr>
          <w:p w14:paraId="4F14F0E7" w14:textId="77777777" w:rsidR="00B712AE" w:rsidRPr="00775CD0" w:rsidRDefault="00B712AE" w:rsidP="00B712AE">
            <w:pPr>
              <w:jc w:val="both"/>
              <w:rPr>
                <w:rFonts w:ascii="Arial Narrow" w:hAnsi="Arial Narrow" w:cs="Arial"/>
                <w:b/>
                <w:bCs/>
                <w:sz w:val="22"/>
                <w:szCs w:val="22"/>
              </w:rPr>
            </w:pPr>
          </w:p>
        </w:tc>
      </w:tr>
      <w:tr w:rsidR="00B712AE" w:rsidRPr="007E21ED" w14:paraId="009FBEAB" w14:textId="77777777" w:rsidTr="008D4B32">
        <w:tc>
          <w:tcPr>
            <w:tcW w:w="8217" w:type="dxa"/>
            <w:gridSpan w:val="3"/>
          </w:tcPr>
          <w:p w14:paraId="229E9B91"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410" w:type="dxa"/>
            <w:gridSpan w:val="4"/>
          </w:tcPr>
          <w:p w14:paraId="39C2C8D7"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B712AE" w:rsidRPr="007E21ED" w14:paraId="72644373" w14:textId="77777777" w:rsidTr="008D4B32">
        <w:trPr>
          <w:cantSplit/>
        </w:trPr>
        <w:tc>
          <w:tcPr>
            <w:tcW w:w="8217" w:type="dxa"/>
            <w:gridSpan w:val="3"/>
            <w:vMerge w:val="restart"/>
          </w:tcPr>
          <w:p w14:paraId="0B626271" w14:textId="77777777" w:rsidR="00B712AE" w:rsidRPr="00775CD0" w:rsidRDefault="00B712AE" w:rsidP="00B712AE">
            <w:pPr>
              <w:numPr>
                <w:ilvl w:val="0"/>
                <w:numId w:val="2"/>
              </w:numPr>
              <w:ind w:left="312" w:hanging="284"/>
              <w:rPr>
                <w:rFonts w:ascii="Arial Narrow" w:hAnsi="Arial Narrow" w:cs="Arial"/>
                <w:sz w:val="22"/>
                <w:szCs w:val="22"/>
              </w:rPr>
            </w:pPr>
            <w:r w:rsidRPr="00775CD0">
              <w:rPr>
                <w:rFonts w:ascii="Arial Narrow" w:hAnsi="Arial Narrow" w:cs="Arial"/>
                <w:sz w:val="22"/>
                <w:szCs w:val="22"/>
              </w:rPr>
              <w:t>Digital Strategy has been approved by the Health Board and outlines requirements</w:t>
            </w:r>
          </w:p>
          <w:p w14:paraId="586744FE" w14:textId="77777777" w:rsidR="00B712AE" w:rsidRPr="00775CD0" w:rsidRDefault="00B712AE" w:rsidP="00B712AE">
            <w:pPr>
              <w:numPr>
                <w:ilvl w:val="0"/>
                <w:numId w:val="2"/>
              </w:numPr>
              <w:ind w:left="312" w:hanging="284"/>
              <w:rPr>
                <w:rFonts w:ascii="Arial Narrow" w:hAnsi="Arial Narrow" w:cs="Arial"/>
                <w:sz w:val="22"/>
                <w:szCs w:val="22"/>
              </w:rPr>
            </w:pPr>
            <w:r w:rsidRPr="00775CD0">
              <w:rPr>
                <w:rFonts w:ascii="Arial Narrow" w:hAnsi="Arial Narrow" w:cs="Arial"/>
                <w:sz w:val="22"/>
                <w:szCs w:val="22"/>
              </w:rPr>
              <w:t>HB Capital priority group considers digital risks for replacement technology which is fed into the annual discretionary capital plan</w:t>
            </w:r>
          </w:p>
          <w:p w14:paraId="0CCEB59B" w14:textId="77777777" w:rsidR="00B712AE" w:rsidRPr="00775CD0"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775CD0">
              <w:rPr>
                <w:rFonts w:ascii="Arial Narrow" w:hAnsi="Arial Narrow" w:cs="Arial"/>
                <w:sz w:val="22"/>
                <w:szCs w:val="22"/>
              </w:rPr>
              <w:t>Digital Services prioritisation process is in place Digital Leadership Group provides the overarching governance to the delivery of the Digital Strategic Plan including financial considerations.</w:t>
            </w:r>
          </w:p>
          <w:p w14:paraId="7119B7B3" w14:textId="77777777" w:rsidR="00B712AE" w:rsidRPr="00775CD0"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775CD0">
              <w:rPr>
                <w:rFonts w:ascii="Arial Narrow" w:hAnsi="Arial Narrow" w:cs="Arial"/>
                <w:sz w:val="22"/>
                <w:szCs w:val="22"/>
              </w:rPr>
              <w:t>Digital Services Management Group assesses current service provision and flags risks and issues</w:t>
            </w:r>
          </w:p>
          <w:p w14:paraId="02A9374E" w14:textId="7A2FE22A" w:rsidR="00B712AE" w:rsidRPr="00775CD0" w:rsidRDefault="00B712AE" w:rsidP="00B712AE">
            <w:pPr>
              <w:pStyle w:val="ListParagraph"/>
              <w:numPr>
                <w:ilvl w:val="0"/>
                <w:numId w:val="2"/>
              </w:numPr>
              <w:spacing w:after="0" w:line="240" w:lineRule="auto"/>
              <w:ind w:left="312" w:hanging="284"/>
              <w:rPr>
                <w:rFonts w:ascii="Arial Narrow" w:hAnsi="Arial Narrow"/>
                <w:sz w:val="22"/>
                <w:szCs w:val="22"/>
              </w:rPr>
            </w:pPr>
            <w:r w:rsidRPr="00775CD0">
              <w:rPr>
                <w:rFonts w:ascii="Arial Narrow" w:hAnsi="Arial Narrow" w:cs="Arial"/>
                <w:sz w:val="22"/>
                <w:szCs w:val="22"/>
              </w:rPr>
              <w:t xml:space="preserve">Digital Services revenue requirements are included in </w:t>
            </w:r>
            <w:r w:rsidR="0058626A" w:rsidRPr="0058626A">
              <w:rPr>
                <w:rFonts w:ascii="Arial Narrow" w:hAnsi="Arial Narrow" w:cs="Arial"/>
                <w:color w:val="FF0000"/>
                <w:sz w:val="22"/>
                <w:szCs w:val="22"/>
              </w:rPr>
              <w:t>2024/26</w:t>
            </w:r>
            <w:r w:rsidR="0058626A">
              <w:rPr>
                <w:rFonts w:ascii="Arial Narrow" w:hAnsi="Arial Narrow" w:cs="Arial"/>
                <w:sz w:val="22"/>
                <w:szCs w:val="22"/>
              </w:rPr>
              <w:t xml:space="preserve"> </w:t>
            </w:r>
            <w:r w:rsidRPr="00775CD0">
              <w:rPr>
                <w:rFonts w:ascii="Arial Narrow" w:hAnsi="Arial Narrow" w:cs="Arial"/>
                <w:sz w:val="22"/>
                <w:szCs w:val="22"/>
              </w:rPr>
              <w:t>annual plan</w:t>
            </w:r>
          </w:p>
        </w:tc>
        <w:tc>
          <w:tcPr>
            <w:tcW w:w="3685" w:type="dxa"/>
          </w:tcPr>
          <w:p w14:paraId="30BB66C1"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Action</w:t>
            </w:r>
          </w:p>
        </w:tc>
        <w:tc>
          <w:tcPr>
            <w:tcW w:w="2504" w:type="dxa"/>
            <w:gridSpan w:val="2"/>
          </w:tcPr>
          <w:p w14:paraId="2061D588"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Lead</w:t>
            </w:r>
          </w:p>
        </w:tc>
        <w:tc>
          <w:tcPr>
            <w:tcW w:w="1221" w:type="dxa"/>
          </w:tcPr>
          <w:p w14:paraId="64497D99"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Deadline</w:t>
            </w:r>
          </w:p>
        </w:tc>
      </w:tr>
      <w:tr w:rsidR="00B712AE" w:rsidRPr="007E21ED" w14:paraId="15A62A07" w14:textId="77777777" w:rsidTr="00E605DA">
        <w:trPr>
          <w:cantSplit/>
          <w:trHeight w:val="1010"/>
        </w:trPr>
        <w:tc>
          <w:tcPr>
            <w:tcW w:w="8217" w:type="dxa"/>
            <w:gridSpan w:val="3"/>
            <w:vMerge/>
          </w:tcPr>
          <w:p w14:paraId="0B7C9010" w14:textId="77777777" w:rsidR="00B712AE" w:rsidRPr="00775CD0" w:rsidRDefault="00B712AE" w:rsidP="00B712AE">
            <w:pPr>
              <w:pStyle w:val="Default"/>
              <w:rPr>
                <w:rFonts w:ascii="Arial Narrow" w:hAnsi="Arial Narrow" w:cs="Arial"/>
                <w:b/>
                <w:bCs/>
                <w:color w:val="auto"/>
                <w:sz w:val="22"/>
                <w:szCs w:val="22"/>
              </w:rPr>
            </w:pPr>
          </w:p>
        </w:tc>
        <w:tc>
          <w:tcPr>
            <w:tcW w:w="3685" w:type="dxa"/>
          </w:tcPr>
          <w:p w14:paraId="44AF5DE6" w14:textId="77777777" w:rsidR="00B712AE" w:rsidRPr="00775CD0" w:rsidRDefault="00B712AE" w:rsidP="00B712AE">
            <w:pPr>
              <w:rPr>
                <w:rFonts w:ascii="Arial Narrow" w:hAnsi="Arial Narrow" w:cs="Arial"/>
                <w:b/>
                <w:bCs/>
                <w:sz w:val="22"/>
                <w:szCs w:val="22"/>
              </w:rPr>
            </w:pPr>
            <w:r w:rsidRPr="00775CD0">
              <w:rPr>
                <w:rFonts w:ascii="Arial Narrow" w:hAnsi="Arial Narrow" w:cs="Arial"/>
                <w:sz w:val="22"/>
                <w:szCs w:val="22"/>
              </w:rPr>
              <w:t>Refresh the Digital Strategy including a high level investment plan to set out vision for the Health Board</w:t>
            </w:r>
          </w:p>
        </w:tc>
        <w:tc>
          <w:tcPr>
            <w:tcW w:w="2504" w:type="dxa"/>
            <w:gridSpan w:val="2"/>
          </w:tcPr>
          <w:p w14:paraId="16B22137" w14:textId="77777777" w:rsidR="00B712AE" w:rsidRPr="00775CD0" w:rsidRDefault="00B712AE" w:rsidP="00B712AE">
            <w:pPr>
              <w:pStyle w:val="Default"/>
              <w:rPr>
                <w:rFonts w:ascii="Arial Narrow" w:hAnsi="Arial Narrow" w:cs="Arial"/>
                <w:color w:val="auto"/>
                <w:sz w:val="22"/>
                <w:szCs w:val="22"/>
              </w:rPr>
            </w:pPr>
            <w:r w:rsidRPr="00775CD0">
              <w:rPr>
                <w:rFonts w:ascii="Arial Narrow" w:hAnsi="Arial Narrow" w:cs="Arial"/>
                <w:color w:val="auto"/>
                <w:sz w:val="22"/>
                <w:szCs w:val="22"/>
              </w:rPr>
              <w:t>Assistant Director of Digital: Business Management and Information Governance</w:t>
            </w:r>
          </w:p>
          <w:p w14:paraId="4AB0FA98" w14:textId="77777777" w:rsidR="00B712AE" w:rsidRPr="00775CD0" w:rsidRDefault="00B712AE" w:rsidP="00B712AE">
            <w:pPr>
              <w:pStyle w:val="Default"/>
              <w:rPr>
                <w:rFonts w:ascii="Arial Narrow" w:hAnsi="Arial Narrow" w:cs="Arial"/>
                <w:bCs/>
                <w:color w:val="auto"/>
                <w:sz w:val="22"/>
                <w:szCs w:val="22"/>
              </w:rPr>
            </w:pPr>
          </w:p>
        </w:tc>
        <w:tc>
          <w:tcPr>
            <w:tcW w:w="1221" w:type="dxa"/>
            <w:shd w:val="clear" w:color="auto" w:fill="auto"/>
          </w:tcPr>
          <w:p w14:paraId="028A7B3B" w14:textId="3032C809" w:rsidR="00B712AE" w:rsidRPr="00775CD0" w:rsidRDefault="00516858" w:rsidP="00F44BF9">
            <w:pPr>
              <w:pStyle w:val="Default"/>
              <w:rPr>
                <w:rFonts w:ascii="Arial Narrow" w:hAnsi="Arial Narrow" w:cs="Arial"/>
                <w:bCs/>
                <w:color w:val="auto"/>
                <w:sz w:val="22"/>
                <w:szCs w:val="22"/>
              </w:rPr>
            </w:pPr>
            <w:r w:rsidRPr="00775CD0">
              <w:rPr>
                <w:rFonts w:ascii="Arial Narrow" w:hAnsi="Arial Narrow" w:cs="Arial"/>
                <w:color w:val="auto"/>
                <w:sz w:val="22"/>
                <w:szCs w:val="22"/>
              </w:rPr>
              <w:t xml:space="preserve"> </w:t>
            </w:r>
            <w:r w:rsidR="009F49A6" w:rsidRPr="00775CD0">
              <w:rPr>
                <w:rFonts w:ascii="Arial Narrow" w:hAnsi="Arial Narrow" w:cs="Arial"/>
                <w:color w:val="auto"/>
                <w:sz w:val="22"/>
                <w:szCs w:val="22"/>
              </w:rPr>
              <w:t>31/01/2025</w:t>
            </w:r>
          </w:p>
        </w:tc>
      </w:tr>
      <w:tr w:rsidR="00B712AE" w:rsidRPr="007E21ED" w14:paraId="7FFC53AA" w14:textId="77777777" w:rsidTr="008D4B32">
        <w:trPr>
          <w:trHeight w:val="848"/>
        </w:trPr>
        <w:tc>
          <w:tcPr>
            <w:tcW w:w="8217" w:type="dxa"/>
            <w:gridSpan w:val="3"/>
          </w:tcPr>
          <w:p w14:paraId="22A70CBD" w14:textId="77777777" w:rsidR="00B712AE" w:rsidRPr="00775CD0" w:rsidRDefault="00B712AE" w:rsidP="00B712AE">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7DA06FFF" w14:textId="77777777" w:rsidR="00B712AE" w:rsidRPr="00775CD0"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775CD0">
              <w:rPr>
                <w:rFonts w:ascii="Arial Narrow" w:hAnsi="Arial Narrow" w:cs="Arial"/>
                <w:sz w:val="22"/>
                <w:szCs w:val="22"/>
              </w:rPr>
              <w:t>Internal Audit Program assesses Digital in 4 areas annually</w:t>
            </w:r>
          </w:p>
        </w:tc>
        <w:tc>
          <w:tcPr>
            <w:tcW w:w="7410" w:type="dxa"/>
            <w:gridSpan w:val="4"/>
          </w:tcPr>
          <w:p w14:paraId="0EF57277" w14:textId="77777777" w:rsidR="00B712AE" w:rsidRPr="00775CD0" w:rsidRDefault="00B712AE" w:rsidP="00B712AE">
            <w:pPr>
              <w:pStyle w:val="Default"/>
              <w:rPr>
                <w:rFonts w:ascii="Arial Narrow" w:hAnsi="Arial Narrow" w:cs="Arial"/>
                <w:b/>
                <w:bCs/>
                <w:color w:val="auto"/>
                <w:sz w:val="22"/>
                <w:szCs w:val="22"/>
              </w:rPr>
            </w:pPr>
            <w:r w:rsidRPr="00775CD0">
              <w:rPr>
                <w:rFonts w:ascii="Arial Narrow" w:hAnsi="Arial Narrow" w:cs="Arial"/>
                <w:b/>
                <w:bCs/>
                <w:color w:val="auto"/>
                <w:sz w:val="22"/>
                <w:szCs w:val="22"/>
              </w:rPr>
              <w:t>Gaps in assurance (What additional assurances should we seek?)</w:t>
            </w:r>
          </w:p>
          <w:p w14:paraId="7934F733" w14:textId="77777777" w:rsidR="00B712AE" w:rsidRPr="00775CD0" w:rsidRDefault="00B712AE" w:rsidP="00BD24B6">
            <w:pPr>
              <w:pStyle w:val="Default"/>
              <w:numPr>
                <w:ilvl w:val="0"/>
                <w:numId w:val="15"/>
              </w:numPr>
              <w:ind w:left="320" w:hanging="283"/>
              <w:rPr>
                <w:rFonts w:ascii="Arial Narrow" w:hAnsi="Arial Narrow" w:cs="Arial"/>
                <w:bCs/>
                <w:color w:val="auto"/>
                <w:sz w:val="22"/>
                <w:szCs w:val="22"/>
              </w:rPr>
            </w:pPr>
            <w:r w:rsidRPr="00775CD0">
              <w:rPr>
                <w:rFonts w:ascii="Arial Narrow" w:hAnsi="Arial Narrow" w:cs="Arial"/>
                <w:color w:val="auto"/>
                <w:sz w:val="22"/>
                <w:szCs w:val="22"/>
              </w:rPr>
              <w:t>Lack of certainty over future capital and revenue funding streams makes planning and implementation difficult/less effective.</w:t>
            </w:r>
          </w:p>
        </w:tc>
      </w:tr>
      <w:tr w:rsidR="00B712AE" w:rsidRPr="007E21ED" w14:paraId="75977542" w14:textId="77777777" w:rsidTr="008C7EB7">
        <w:trPr>
          <w:trHeight w:val="61"/>
        </w:trPr>
        <w:tc>
          <w:tcPr>
            <w:tcW w:w="15627" w:type="dxa"/>
            <w:gridSpan w:val="7"/>
            <w:shd w:val="clear" w:color="auto" w:fill="auto"/>
          </w:tcPr>
          <w:p w14:paraId="0E228F95"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Additional Comments / Progress Notes</w:t>
            </w:r>
          </w:p>
          <w:p w14:paraId="258F7F55" w14:textId="77777777" w:rsidR="008B11A3" w:rsidRPr="00775CD0" w:rsidRDefault="00F44BF9" w:rsidP="00F44BF9">
            <w:pPr>
              <w:rPr>
                <w:rFonts w:ascii="Arial Narrow" w:hAnsi="Arial Narrow"/>
                <w:sz w:val="22"/>
                <w:szCs w:val="22"/>
              </w:rPr>
            </w:pPr>
            <w:r w:rsidRPr="00775CD0">
              <w:rPr>
                <w:rFonts w:ascii="Arial Narrow" w:hAnsi="Arial Narrow"/>
                <w:sz w:val="22"/>
                <w:szCs w:val="22"/>
              </w:rPr>
              <w:t>24/09/2024 – Digital Strategy now planned to go to the November Health Board rather than September.</w:t>
            </w:r>
          </w:p>
          <w:p w14:paraId="5EEAED1E" w14:textId="6D64E8DD" w:rsidR="009F49A6" w:rsidRPr="00775CD0" w:rsidRDefault="009F49A6" w:rsidP="00F44BF9">
            <w:pPr>
              <w:rPr>
                <w:rFonts w:ascii="Arial Narrow" w:hAnsi="Arial Narrow"/>
                <w:sz w:val="22"/>
                <w:szCs w:val="22"/>
              </w:rPr>
            </w:pPr>
            <w:r w:rsidRPr="00775CD0">
              <w:rPr>
                <w:rFonts w:ascii="Arial Narrow" w:hAnsi="Arial Narrow"/>
                <w:sz w:val="22"/>
                <w:szCs w:val="22"/>
              </w:rPr>
              <w:t>08/11/2025 – Action due date extended to 31/01/2025.Following discussions at the Digital, Data, Research and Innovation Committee.</w:t>
            </w:r>
          </w:p>
        </w:tc>
      </w:tr>
    </w:tbl>
    <w:p w14:paraId="4E7A4B41" w14:textId="77777777" w:rsidR="00A32F5E" w:rsidRPr="007E21ED" w:rsidRDefault="00A32F5E" w:rsidP="00A32F5E">
      <w:pPr>
        <w:widowControl/>
        <w:spacing w:after="160" w:line="259" w:lineRule="auto"/>
        <w:rPr>
          <w:rFonts w:ascii="Arial" w:hAnsi="Arial" w:cs="Arial"/>
          <w:b/>
          <w:u w:val="single"/>
        </w:rPr>
      </w:pPr>
    </w:p>
    <w:p w14:paraId="44A5D434"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4613"/>
        <w:gridCol w:w="1276"/>
        <w:gridCol w:w="3685"/>
        <w:gridCol w:w="425"/>
        <w:gridCol w:w="1764"/>
        <w:gridCol w:w="1355"/>
      </w:tblGrid>
      <w:tr w:rsidR="00A32F5E" w:rsidRPr="007E21ED" w14:paraId="2AE24D4E" w14:textId="77777777" w:rsidTr="008B11A3">
        <w:tc>
          <w:tcPr>
            <w:tcW w:w="8359" w:type="dxa"/>
            <w:gridSpan w:val="3"/>
          </w:tcPr>
          <w:p w14:paraId="28CAB5B2"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1043         </w:t>
            </w:r>
          </w:p>
          <w:p w14:paraId="03A9293C"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85" w:type="dxa"/>
            <w:shd w:val="clear" w:color="auto" w:fill="C00000"/>
          </w:tcPr>
          <w:p w14:paraId="0B9FA5C9"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36</w:t>
            </w:r>
          </w:p>
          <w:p w14:paraId="06A7D256" w14:textId="77777777" w:rsidR="00A32F5E" w:rsidRPr="007E21ED" w:rsidRDefault="00A32F5E" w:rsidP="008B11A3">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8B11A3" w:rsidRPr="00227005">
              <w:rPr>
                <w:rFonts w:ascii="Arial Narrow" w:hAnsi="Arial Narrow" w:cs="Arial"/>
                <w:b/>
                <w:bCs/>
                <w:color w:val="auto"/>
                <w:sz w:val="22"/>
                <w:szCs w:val="22"/>
              </w:rPr>
              <w:t>31/07/2025</w:t>
            </w:r>
          </w:p>
        </w:tc>
        <w:tc>
          <w:tcPr>
            <w:tcW w:w="3544" w:type="dxa"/>
            <w:gridSpan w:val="3"/>
            <w:shd w:val="clear" w:color="auto" w:fill="C00000"/>
          </w:tcPr>
          <w:p w14:paraId="6F3CD73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C18B4F2"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4F328B11" w14:textId="77777777" w:rsidTr="000432B0">
        <w:tc>
          <w:tcPr>
            <w:tcW w:w="7083" w:type="dxa"/>
            <w:gridSpan w:val="2"/>
          </w:tcPr>
          <w:p w14:paraId="46BC7550"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76" w:type="dxa"/>
          </w:tcPr>
          <w:p w14:paraId="46ED5EF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1B603E70" w14:textId="77777777" w:rsidR="00B712AE" w:rsidRPr="007E21ED" w:rsidRDefault="00B712AE" w:rsidP="00B712AE">
            <w:pPr>
              <w:rPr>
                <w:rFonts w:ascii="Arial Narrow" w:hAnsi="Arial Narrow"/>
                <w:b/>
                <w:sz w:val="22"/>
                <w:szCs w:val="22"/>
              </w:rPr>
            </w:pPr>
          </w:p>
        </w:tc>
        <w:tc>
          <w:tcPr>
            <w:tcW w:w="7229" w:type="dxa"/>
            <w:gridSpan w:val="4"/>
          </w:tcPr>
          <w:p w14:paraId="5647FDF7"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22E6DE2D" w14:textId="000FBC2D"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00F35060" w:rsidRPr="00F35060">
              <w:rPr>
                <w:rFonts w:ascii="Arial Narrow" w:hAnsi="Arial Narrow" w:cs="Arial"/>
                <w:bCs/>
                <w:sz w:val="22"/>
                <w:szCs w:val="22"/>
              </w:rPr>
              <w:t>Digital, Research &amp; Innovation Committee</w:t>
            </w:r>
          </w:p>
          <w:p w14:paraId="0DE617FA"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For information:</w:t>
            </w:r>
            <w:r w:rsidRPr="007E21ED">
              <w:rPr>
                <w:rFonts w:ascii="Arial Narrow" w:eastAsia="Times New Roman" w:hAnsi="Arial Narrow" w:cs="Arial"/>
                <w:bCs/>
                <w:sz w:val="22"/>
                <w:szCs w:val="22"/>
              </w:rPr>
              <w:t xml:space="preserve"> </w:t>
            </w:r>
            <w:r w:rsidRPr="007E21ED">
              <w:rPr>
                <w:rFonts w:ascii="Arial Narrow" w:hAnsi="Arial Narrow"/>
                <w:bCs/>
                <w:sz w:val="22"/>
                <w:szCs w:val="22"/>
                <w:lang w:eastAsia="en-US"/>
              </w:rPr>
              <w:t>Quality &amp; Safety Committee</w:t>
            </w:r>
          </w:p>
        </w:tc>
      </w:tr>
      <w:tr w:rsidR="00B712AE" w:rsidRPr="007E21ED" w14:paraId="0A157D3C" w14:textId="77777777" w:rsidTr="000432B0">
        <w:tc>
          <w:tcPr>
            <w:tcW w:w="8359" w:type="dxa"/>
            <w:gridSpan w:val="3"/>
          </w:tcPr>
          <w:p w14:paraId="610DDC52" w14:textId="77777777" w:rsidR="00B712AE" w:rsidRPr="007E21ED" w:rsidRDefault="00B712AE" w:rsidP="00B712AE">
            <w:pPr>
              <w:autoSpaceDE w:val="0"/>
              <w:autoSpaceDN w:val="0"/>
              <w:adjustRightInd w:val="0"/>
              <w:jc w:val="both"/>
              <w:rPr>
                <w:rFonts w:ascii="Arial Narrow" w:hAnsi="Arial Narrow" w:cs="Arial"/>
                <w:b/>
                <w:sz w:val="22"/>
                <w:szCs w:val="22"/>
              </w:rPr>
            </w:pPr>
            <w:r w:rsidRPr="007E21ED">
              <w:rPr>
                <w:rFonts w:ascii="Arial Narrow" w:hAnsi="Arial Narrow" w:cs="Arial"/>
                <w:b/>
                <w:sz w:val="22"/>
                <w:szCs w:val="22"/>
              </w:rPr>
              <w:t>Risk: Paper Record Storage</w:t>
            </w:r>
          </w:p>
          <w:p w14:paraId="6BCA2B20"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229" w:type="dxa"/>
            <w:gridSpan w:val="4"/>
          </w:tcPr>
          <w:p w14:paraId="45E555B3" w14:textId="47CB7039"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B712AE" w:rsidRPr="007E21ED" w14:paraId="2F7CB274" w14:textId="77777777" w:rsidTr="000432B0">
        <w:tc>
          <w:tcPr>
            <w:tcW w:w="2470" w:type="dxa"/>
          </w:tcPr>
          <w:p w14:paraId="75722C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3810027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93AE3F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3498EE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77FBB830"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3 x 3 =9</w:t>
            </w:r>
          </w:p>
        </w:tc>
        <w:tc>
          <w:tcPr>
            <w:tcW w:w="5889" w:type="dxa"/>
            <w:gridSpan w:val="2"/>
            <w:vMerge w:val="restart"/>
          </w:tcPr>
          <w:p w14:paraId="0ED5F0D8" w14:textId="40F9A0E5" w:rsidR="00B712AE" w:rsidRPr="007E21ED" w:rsidRDefault="00726349" w:rsidP="00B712AE">
            <w:pPr>
              <w:rPr>
                <w:rFonts w:ascii="Arial Narrow" w:hAnsi="Arial Narrow"/>
                <w:sz w:val="22"/>
                <w:szCs w:val="22"/>
              </w:rPr>
            </w:pPr>
            <w:r>
              <w:rPr>
                <w:rFonts w:ascii="Arial Narrow" w:hAnsi="Arial Narrow"/>
                <w:noProof/>
              </w:rPr>
              <w:drawing>
                <wp:inline distT="0" distB="0" distL="0" distR="0" wp14:anchorId="36A34E36" wp14:editId="1B90DB78">
                  <wp:extent cx="3600000" cy="1774198"/>
                  <wp:effectExtent l="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4085350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15148D4" w14:textId="77777777" w:rsidR="00B712AE" w:rsidRPr="007E21ED" w:rsidRDefault="00B712AE" w:rsidP="00B712AE">
            <w:pPr>
              <w:pStyle w:val="ListParagraph1"/>
              <w:rPr>
                <w:rFonts w:ascii="Arial Narrow" w:hAnsi="Arial Narrow"/>
                <w:sz w:val="22"/>
                <w:szCs w:val="22"/>
              </w:rPr>
            </w:pPr>
            <w:r w:rsidRPr="007E21ED">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L - we know this happens from incidents raised</w:t>
            </w:r>
          </w:p>
        </w:tc>
      </w:tr>
      <w:tr w:rsidR="00B712AE" w:rsidRPr="007E21ED" w14:paraId="2014400A" w14:textId="77777777" w:rsidTr="000432B0">
        <w:tc>
          <w:tcPr>
            <w:tcW w:w="2470" w:type="dxa"/>
          </w:tcPr>
          <w:p w14:paraId="5DD6CFCD"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14EEC62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889" w:type="dxa"/>
            <w:gridSpan w:val="2"/>
            <w:vMerge/>
          </w:tcPr>
          <w:p w14:paraId="2733FE50" w14:textId="77777777" w:rsidR="00B712AE" w:rsidRPr="007E21ED" w:rsidRDefault="00B712AE" w:rsidP="00B712AE">
            <w:pPr>
              <w:rPr>
                <w:rFonts w:ascii="Arial Narrow" w:hAnsi="Arial Narrow"/>
                <w:sz w:val="22"/>
                <w:szCs w:val="22"/>
              </w:rPr>
            </w:pPr>
          </w:p>
        </w:tc>
        <w:tc>
          <w:tcPr>
            <w:tcW w:w="7229" w:type="dxa"/>
            <w:gridSpan w:val="4"/>
            <w:vMerge w:val="restart"/>
          </w:tcPr>
          <w:p w14:paraId="10B0157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4E350864" w14:textId="77777777" w:rsidR="00B712AE" w:rsidRPr="007E21ED" w:rsidRDefault="00B712AE" w:rsidP="00B712AE">
            <w:pPr>
              <w:widowControl/>
              <w:rPr>
                <w:rFonts w:ascii="Arial Narrow" w:eastAsia="Times New Roman" w:hAnsi="Arial Narrow" w:cs="Arial"/>
                <w:sz w:val="22"/>
                <w:szCs w:val="22"/>
              </w:rPr>
            </w:pPr>
            <w:r w:rsidRPr="007E21ED">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B712AE" w:rsidRPr="007E21ED" w:rsidRDefault="00B712AE" w:rsidP="00B712AE">
            <w:pPr>
              <w:rPr>
                <w:rFonts w:ascii="Arial Narrow" w:hAnsi="Arial Narrow"/>
                <w:sz w:val="22"/>
                <w:szCs w:val="22"/>
              </w:rPr>
            </w:pPr>
            <w:r w:rsidRPr="007E21ED">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B712AE" w:rsidRPr="007E21ED" w14:paraId="1E97BB76" w14:textId="77777777" w:rsidTr="000432B0">
        <w:trPr>
          <w:trHeight w:val="1288"/>
        </w:trPr>
        <w:tc>
          <w:tcPr>
            <w:tcW w:w="2470" w:type="dxa"/>
          </w:tcPr>
          <w:p w14:paraId="43E98EC2"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2167B1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2016</w:t>
            </w:r>
          </w:p>
        </w:tc>
        <w:tc>
          <w:tcPr>
            <w:tcW w:w="5889" w:type="dxa"/>
            <w:gridSpan w:val="2"/>
            <w:vMerge/>
          </w:tcPr>
          <w:p w14:paraId="637E3B83" w14:textId="77777777" w:rsidR="00B712AE" w:rsidRPr="007E21ED" w:rsidRDefault="00B712AE" w:rsidP="00B712AE">
            <w:pPr>
              <w:rPr>
                <w:rFonts w:ascii="Arial Narrow" w:hAnsi="Arial Narrow"/>
                <w:sz w:val="22"/>
                <w:szCs w:val="22"/>
              </w:rPr>
            </w:pPr>
          </w:p>
        </w:tc>
        <w:tc>
          <w:tcPr>
            <w:tcW w:w="7229" w:type="dxa"/>
            <w:gridSpan w:val="4"/>
            <w:vMerge/>
          </w:tcPr>
          <w:p w14:paraId="7CBDF61D" w14:textId="77777777" w:rsidR="00B712AE" w:rsidRPr="007E21ED" w:rsidRDefault="00B712AE" w:rsidP="00B712AE">
            <w:pPr>
              <w:rPr>
                <w:rFonts w:ascii="Arial Narrow" w:hAnsi="Arial Narrow"/>
                <w:sz w:val="22"/>
                <w:szCs w:val="22"/>
              </w:rPr>
            </w:pPr>
          </w:p>
        </w:tc>
      </w:tr>
      <w:tr w:rsidR="00B712AE" w:rsidRPr="007E21ED" w14:paraId="1C0305DA" w14:textId="77777777" w:rsidTr="000432B0">
        <w:tc>
          <w:tcPr>
            <w:tcW w:w="8359" w:type="dxa"/>
            <w:gridSpan w:val="3"/>
          </w:tcPr>
          <w:p w14:paraId="3DFF5A56"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08395F20"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0249CF" w:rsidRPr="007E21ED" w14:paraId="1A61BB38" w14:textId="77777777" w:rsidTr="000432B0">
        <w:tc>
          <w:tcPr>
            <w:tcW w:w="8359" w:type="dxa"/>
            <w:gridSpan w:val="3"/>
            <w:vMerge w:val="restart"/>
          </w:tcPr>
          <w:p w14:paraId="3B042AA7"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Records managed by the Medical Records libraries are RFID tagged and location tracked.</w:t>
            </w:r>
          </w:p>
          <w:p w14:paraId="5436403F"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 xml:space="preserve">Medical Record libraries are regularly risk assessed for fire by health and safety. </w:t>
            </w:r>
          </w:p>
          <w:p w14:paraId="404B8C60"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Alternative offsite storage arrangements have been identified.</w:t>
            </w:r>
          </w:p>
          <w:p w14:paraId="2D551066" w14:textId="77777777" w:rsidR="000249CF" w:rsidRPr="00CA3BA0" w:rsidRDefault="000249CF" w:rsidP="00BD24B6">
            <w:pPr>
              <w:pStyle w:val="ListParagraph1"/>
              <w:numPr>
                <w:ilvl w:val="0"/>
                <w:numId w:val="12"/>
              </w:numPr>
              <w:ind w:left="306" w:hanging="284"/>
              <w:rPr>
                <w:rFonts w:ascii="Arial Narrow" w:hAnsi="Arial Narrow"/>
                <w:sz w:val="22"/>
                <w:szCs w:val="22"/>
              </w:rPr>
            </w:pPr>
            <w:r w:rsidRPr="00CA3BA0">
              <w:rPr>
                <w:rFonts w:ascii="Arial Narrow" w:hAnsi="Arial Narrow" w:cs="Arial"/>
                <w:sz w:val="22"/>
                <w:szCs w:val="22"/>
              </w:rPr>
              <w:t>All records must be documented on the Information Asset Register (IAR).</w:t>
            </w:r>
          </w:p>
        </w:tc>
        <w:tc>
          <w:tcPr>
            <w:tcW w:w="4110" w:type="dxa"/>
            <w:gridSpan w:val="2"/>
          </w:tcPr>
          <w:p w14:paraId="3362E482"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Action</w:t>
            </w:r>
          </w:p>
        </w:tc>
        <w:tc>
          <w:tcPr>
            <w:tcW w:w="1764" w:type="dxa"/>
            <w:shd w:val="clear" w:color="auto" w:fill="auto"/>
          </w:tcPr>
          <w:p w14:paraId="73E525B1"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Lead</w:t>
            </w:r>
          </w:p>
        </w:tc>
        <w:tc>
          <w:tcPr>
            <w:tcW w:w="1355" w:type="dxa"/>
            <w:shd w:val="clear" w:color="auto" w:fill="auto"/>
          </w:tcPr>
          <w:p w14:paraId="38E3E8AB"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Deadline</w:t>
            </w:r>
          </w:p>
        </w:tc>
      </w:tr>
      <w:tr w:rsidR="00EB2187" w:rsidRPr="007E21ED" w14:paraId="6B9367FB" w14:textId="77777777" w:rsidTr="00866316">
        <w:trPr>
          <w:trHeight w:val="777"/>
        </w:trPr>
        <w:tc>
          <w:tcPr>
            <w:tcW w:w="8359" w:type="dxa"/>
            <w:gridSpan w:val="3"/>
            <w:vMerge/>
          </w:tcPr>
          <w:p w14:paraId="325817AE" w14:textId="77777777" w:rsidR="00EB2187" w:rsidRPr="00CA3BA0" w:rsidRDefault="00EB2187" w:rsidP="00B712AE">
            <w:pPr>
              <w:rPr>
                <w:rFonts w:ascii="Arial Narrow" w:hAnsi="Arial Narrow"/>
                <w:sz w:val="22"/>
                <w:szCs w:val="22"/>
              </w:rPr>
            </w:pPr>
          </w:p>
        </w:tc>
        <w:tc>
          <w:tcPr>
            <w:tcW w:w="4110" w:type="dxa"/>
            <w:gridSpan w:val="2"/>
          </w:tcPr>
          <w:p w14:paraId="78913ADC" w14:textId="3208B571" w:rsidR="00EB2187" w:rsidRPr="00934D41" w:rsidRDefault="00AE52A5" w:rsidP="00A821FE">
            <w:pPr>
              <w:pStyle w:val="Default"/>
              <w:rPr>
                <w:rFonts w:ascii="Arial Narrow" w:hAnsi="Arial Narrow" w:cs="Arial"/>
                <w:bCs/>
                <w:color w:val="auto"/>
                <w:sz w:val="22"/>
                <w:szCs w:val="22"/>
              </w:rPr>
            </w:pPr>
            <w:r w:rsidRPr="00934D41">
              <w:rPr>
                <w:rFonts w:ascii="Arial Narrow" w:hAnsi="Arial Narrow" w:cs="Arial"/>
                <w:bCs/>
                <w:color w:val="auto"/>
                <w:sz w:val="22"/>
                <w:szCs w:val="22"/>
              </w:rPr>
              <w:t>Movement of records and staff into new centralised unit</w:t>
            </w:r>
          </w:p>
        </w:tc>
        <w:tc>
          <w:tcPr>
            <w:tcW w:w="1764" w:type="dxa"/>
            <w:shd w:val="clear" w:color="auto" w:fill="auto"/>
          </w:tcPr>
          <w:p w14:paraId="768C0327" w14:textId="38E1EF13" w:rsidR="00EB2187" w:rsidRPr="00934D41" w:rsidRDefault="00EB2187" w:rsidP="00A821FE">
            <w:pPr>
              <w:rPr>
                <w:rFonts w:ascii="Arial Narrow" w:eastAsia="Times New Roman" w:hAnsi="Arial Narrow" w:cs="Arial"/>
                <w:sz w:val="22"/>
                <w:szCs w:val="22"/>
              </w:rPr>
            </w:pPr>
            <w:r w:rsidRPr="00934D41">
              <w:rPr>
                <w:rFonts w:ascii="Arial Narrow" w:eastAsia="Times New Roman" w:hAnsi="Arial Narrow" w:cs="Arial"/>
                <w:bCs/>
                <w:sz w:val="22"/>
                <w:szCs w:val="22"/>
              </w:rPr>
              <w:t>Head of Health Records &amp; Clinical Coding</w:t>
            </w:r>
            <w:r w:rsidRPr="00934D41">
              <w:rPr>
                <w:rFonts w:ascii="Arial" w:eastAsia="Times New Roman" w:hAnsi="Arial" w:cs="Arial"/>
                <w:bCs/>
                <w:sz w:val="22"/>
                <w:szCs w:val="22"/>
              </w:rPr>
              <w:t> </w:t>
            </w:r>
          </w:p>
        </w:tc>
        <w:tc>
          <w:tcPr>
            <w:tcW w:w="1355" w:type="dxa"/>
            <w:shd w:val="clear" w:color="auto" w:fill="auto"/>
          </w:tcPr>
          <w:p w14:paraId="7461EB79" w14:textId="48850FC4" w:rsidR="00EB2187" w:rsidRPr="00934D41" w:rsidRDefault="00EB2187" w:rsidP="00A821FE">
            <w:pPr>
              <w:rPr>
                <w:rFonts w:ascii="Arial Narrow" w:hAnsi="Arial Narrow" w:cs="Arial"/>
                <w:sz w:val="22"/>
                <w:szCs w:val="22"/>
              </w:rPr>
            </w:pPr>
            <w:r w:rsidRPr="00934D41">
              <w:rPr>
                <w:rFonts w:ascii="Arial Narrow" w:eastAsia="Times New Roman" w:hAnsi="Arial Narrow" w:cs="Arial"/>
                <w:bCs/>
                <w:sz w:val="22"/>
                <w:szCs w:val="22"/>
              </w:rPr>
              <w:t>31/03/2025</w:t>
            </w:r>
          </w:p>
        </w:tc>
      </w:tr>
      <w:tr w:rsidR="000249CF" w:rsidRPr="007E21ED" w14:paraId="3D355AF3" w14:textId="77777777" w:rsidTr="00A821FE">
        <w:tc>
          <w:tcPr>
            <w:tcW w:w="8359" w:type="dxa"/>
            <w:gridSpan w:val="3"/>
            <w:vMerge/>
          </w:tcPr>
          <w:p w14:paraId="0AAD845A" w14:textId="77777777" w:rsidR="000249CF" w:rsidRPr="00CA3BA0" w:rsidRDefault="000249CF" w:rsidP="00A821FE">
            <w:pPr>
              <w:rPr>
                <w:rFonts w:ascii="Arial Narrow" w:hAnsi="Arial Narrow"/>
              </w:rPr>
            </w:pPr>
          </w:p>
        </w:tc>
        <w:tc>
          <w:tcPr>
            <w:tcW w:w="4110" w:type="dxa"/>
            <w:gridSpan w:val="2"/>
          </w:tcPr>
          <w:p w14:paraId="3DBB164F" w14:textId="625A539F" w:rsidR="000249CF" w:rsidRPr="00934D41" w:rsidRDefault="000249CF" w:rsidP="00A821FE">
            <w:pPr>
              <w:pStyle w:val="Default"/>
              <w:rPr>
                <w:rFonts w:ascii="Arial Narrow" w:hAnsi="Arial Narrow" w:cs="Arial"/>
                <w:bCs/>
                <w:color w:val="auto"/>
                <w:sz w:val="22"/>
                <w:szCs w:val="22"/>
              </w:rPr>
            </w:pPr>
            <w:r w:rsidRPr="00934D41">
              <w:rPr>
                <w:rFonts w:ascii="Arial Narrow" w:hAnsi="Arial Narrow" w:cs="Arial"/>
                <w:bCs/>
                <w:color w:val="auto"/>
                <w:sz w:val="22"/>
                <w:szCs w:val="22"/>
              </w:rPr>
              <w:t>Allow for new process to stabilise and evaluate benefits of new centralised unit.</w:t>
            </w:r>
          </w:p>
        </w:tc>
        <w:tc>
          <w:tcPr>
            <w:tcW w:w="1764" w:type="dxa"/>
            <w:shd w:val="clear" w:color="auto" w:fill="auto"/>
          </w:tcPr>
          <w:p w14:paraId="4D53B595" w14:textId="29AD0AC3" w:rsidR="000249CF" w:rsidRPr="00934D41" w:rsidRDefault="000249CF" w:rsidP="00A821FE">
            <w:pPr>
              <w:rPr>
                <w:rFonts w:ascii="Arial Narrow" w:eastAsia="Times New Roman" w:hAnsi="Arial Narrow" w:cs="Arial"/>
                <w:bCs/>
                <w:sz w:val="22"/>
                <w:szCs w:val="22"/>
              </w:rPr>
            </w:pPr>
            <w:r w:rsidRPr="00934D41">
              <w:rPr>
                <w:rFonts w:ascii="Arial Narrow" w:eastAsia="Times New Roman" w:hAnsi="Arial Narrow" w:cs="Arial"/>
                <w:bCs/>
                <w:sz w:val="22"/>
                <w:szCs w:val="22"/>
              </w:rPr>
              <w:t>Head of Health Records &amp; Clinical Coding</w:t>
            </w:r>
          </w:p>
        </w:tc>
        <w:tc>
          <w:tcPr>
            <w:tcW w:w="1355" w:type="dxa"/>
            <w:shd w:val="clear" w:color="auto" w:fill="auto"/>
          </w:tcPr>
          <w:p w14:paraId="1F69E9A6" w14:textId="4B3D6A88" w:rsidR="000249CF" w:rsidRPr="00934D41" w:rsidRDefault="000249CF" w:rsidP="000249CF">
            <w:pPr>
              <w:rPr>
                <w:rFonts w:ascii="Arial Narrow" w:eastAsia="Times New Roman" w:hAnsi="Arial Narrow" w:cs="Arial"/>
                <w:bCs/>
                <w:sz w:val="22"/>
                <w:szCs w:val="22"/>
              </w:rPr>
            </w:pPr>
            <w:r w:rsidRPr="00934D41">
              <w:rPr>
                <w:rFonts w:ascii="Arial Narrow" w:eastAsia="Times New Roman" w:hAnsi="Arial Narrow" w:cs="Arial"/>
                <w:bCs/>
                <w:sz w:val="22"/>
                <w:szCs w:val="22"/>
              </w:rPr>
              <w:t>30/05/2025</w:t>
            </w:r>
          </w:p>
        </w:tc>
      </w:tr>
      <w:tr w:rsidR="00A821FE" w:rsidRPr="007E21ED" w14:paraId="21B3563E" w14:textId="77777777" w:rsidTr="000432B0">
        <w:tc>
          <w:tcPr>
            <w:tcW w:w="8359" w:type="dxa"/>
            <w:gridSpan w:val="3"/>
          </w:tcPr>
          <w:p w14:paraId="1043DBA1" w14:textId="77777777" w:rsidR="00A821FE" w:rsidRPr="00227005" w:rsidRDefault="00A821FE" w:rsidP="00A821FE">
            <w:pPr>
              <w:pStyle w:val="Default"/>
              <w:rPr>
                <w:rFonts w:ascii="Arial Narrow" w:hAnsi="Arial Narrow" w:cs="Arial"/>
                <w:b/>
                <w:bCs/>
                <w:color w:val="auto"/>
                <w:sz w:val="22"/>
                <w:szCs w:val="22"/>
              </w:rPr>
            </w:pPr>
            <w:r w:rsidRPr="00227005">
              <w:rPr>
                <w:rFonts w:ascii="Arial Narrow" w:hAnsi="Arial Narrow" w:cs="Arial"/>
                <w:b/>
                <w:bCs/>
                <w:color w:val="auto"/>
                <w:sz w:val="22"/>
                <w:szCs w:val="22"/>
              </w:rPr>
              <w:t>Assurances (How do we know if the things we are doing are having an impact?)</w:t>
            </w:r>
          </w:p>
          <w:p w14:paraId="164D79BF"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 xml:space="preserve">RFID has been implemented for the acute record improving the management and storage of records </w:t>
            </w:r>
          </w:p>
          <w:p w14:paraId="35444817"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 xml:space="preserve">Health Records performance reports developed in line with RFID technology </w:t>
            </w:r>
          </w:p>
          <w:p w14:paraId="178E5A92"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Attainment of the Tier 1 Health Board target for clinical coding completeness which relies on the timely availability and quality of the Paper record and electronic sources</w:t>
            </w:r>
          </w:p>
          <w:p w14:paraId="4B356011" w14:textId="77777777" w:rsidR="00A821FE" w:rsidRPr="00227005"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27005">
              <w:rPr>
                <w:rFonts w:ascii="Arial Narrow" w:hAnsi="Arial Narrow"/>
                <w:sz w:val="22"/>
                <w:szCs w:val="22"/>
              </w:rPr>
              <w:t xml:space="preserve">Monitoring complaints and incident reporting. </w:t>
            </w:r>
          </w:p>
          <w:p w14:paraId="59B33B86" w14:textId="77777777" w:rsidR="00A821FE" w:rsidRPr="00227005"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27005">
              <w:rPr>
                <w:rFonts w:ascii="Arial Narrow" w:hAnsi="Arial Narrow"/>
                <w:sz w:val="22"/>
                <w:szCs w:val="22"/>
              </w:rPr>
              <w:t xml:space="preserve">Electronic record is being implemented in accordance with the plan </w:t>
            </w:r>
            <w:proofErr w:type="spellStart"/>
            <w:r w:rsidRPr="00227005">
              <w:rPr>
                <w:rFonts w:ascii="Arial Narrow" w:hAnsi="Arial Narrow"/>
                <w:sz w:val="22"/>
                <w:szCs w:val="22"/>
              </w:rPr>
              <w:t>eg</w:t>
            </w:r>
            <w:proofErr w:type="spellEnd"/>
            <w:r w:rsidRPr="00227005">
              <w:rPr>
                <w:rFonts w:ascii="Arial Narrow" w:hAnsi="Arial Narrow"/>
                <w:sz w:val="22"/>
                <w:szCs w:val="22"/>
              </w:rPr>
              <w:t xml:space="preserve"> implementation of WNCR, ETR, HEPMA etc.</w:t>
            </w:r>
          </w:p>
        </w:tc>
        <w:tc>
          <w:tcPr>
            <w:tcW w:w="7229" w:type="dxa"/>
            <w:gridSpan w:val="4"/>
          </w:tcPr>
          <w:p w14:paraId="4BFF6B3B" w14:textId="77777777" w:rsidR="00A821FE" w:rsidRPr="00934D41" w:rsidRDefault="00A821FE" w:rsidP="00A821FE">
            <w:pPr>
              <w:pStyle w:val="Default"/>
              <w:rPr>
                <w:rFonts w:ascii="Arial Narrow" w:hAnsi="Arial Narrow" w:cs="Arial"/>
                <w:b/>
                <w:bCs/>
                <w:color w:val="auto"/>
                <w:sz w:val="22"/>
                <w:szCs w:val="22"/>
              </w:rPr>
            </w:pPr>
            <w:r w:rsidRPr="00934D41">
              <w:rPr>
                <w:rFonts w:ascii="Arial Narrow" w:hAnsi="Arial Narrow" w:cs="Arial"/>
                <w:b/>
                <w:bCs/>
                <w:color w:val="auto"/>
                <w:sz w:val="22"/>
                <w:szCs w:val="22"/>
              </w:rPr>
              <w:t>Gaps in assurance (What additional assurances should we seek?)</w:t>
            </w:r>
          </w:p>
          <w:p w14:paraId="20C19153"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Investment required supporting the delivery and operational costs of the Digital strategy.</w:t>
            </w:r>
          </w:p>
          <w:p w14:paraId="3CF0DD4B"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Reliance on DHCW for delivery of the solution for a fully electronic patient record.</w:t>
            </w:r>
          </w:p>
          <w:p w14:paraId="7F664C4D"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Impact of the Infected Blood Enquiry on the Health Boards ability to destroy notes.</w:t>
            </w:r>
          </w:p>
          <w:p w14:paraId="128A1FCF"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57F30929" w14:textId="77777777" w:rsidR="00A821FE" w:rsidRPr="00934D41" w:rsidRDefault="00A821FE" w:rsidP="00A821FE">
            <w:pPr>
              <w:pStyle w:val="Default"/>
              <w:rPr>
                <w:rFonts w:ascii="Arial Narrow" w:hAnsi="Arial Narrow" w:cs="Arial"/>
                <w:color w:val="auto"/>
                <w:sz w:val="22"/>
                <w:szCs w:val="22"/>
              </w:rPr>
            </w:pPr>
            <w:r w:rsidRPr="00934D41">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A821FE" w:rsidRPr="007E21ED" w14:paraId="55AB97D5" w14:textId="77777777" w:rsidTr="00A73CE1">
        <w:tc>
          <w:tcPr>
            <w:tcW w:w="15588" w:type="dxa"/>
            <w:gridSpan w:val="7"/>
            <w:shd w:val="clear" w:color="auto" w:fill="auto"/>
          </w:tcPr>
          <w:p w14:paraId="78005506" w14:textId="77777777" w:rsidR="00A821FE" w:rsidRPr="00934D41" w:rsidRDefault="00A821FE" w:rsidP="00A821FE">
            <w:pPr>
              <w:pStyle w:val="ListParagraph"/>
              <w:spacing w:after="0" w:line="240" w:lineRule="auto"/>
              <w:ind w:left="0"/>
              <w:jc w:val="center"/>
              <w:rPr>
                <w:rFonts w:ascii="Arial Narrow" w:hAnsi="Arial Narrow"/>
                <w:b/>
                <w:sz w:val="22"/>
                <w:szCs w:val="22"/>
              </w:rPr>
            </w:pPr>
            <w:r w:rsidRPr="00934D41">
              <w:rPr>
                <w:rFonts w:ascii="Arial Narrow" w:hAnsi="Arial Narrow"/>
                <w:b/>
                <w:sz w:val="22"/>
                <w:szCs w:val="22"/>
              </w:rPr>
              <w:t>Additional Notes</w:t>
            </w:r>
          </w:p>
          <w:p w14:paraId="2AD99957" w14:textId="7719DCA5" w:rsidR="00EB2187" w:rsidRPr="00934D41" w:rsidRDefault="001E721D" w:rsidP="00BD224E">
            <w:pPr>
              <w:rPr>
                <w:rFonts w:ascii="Arial Narrow" w:eastAsia="Times New Roman" w:hAnsi="Arial Narrow" w:cs="Arial"/>
                <w:sz w:val="22"/>
                <w:szCs w:val="22"/>
              </w:rPr>
            </w:pPr>
            <w:r w:rsidRPr="00934D41">
              <w:rPr>
                <w:rFonts w:ascii="Arial Narrow" w:eastAsia="Times New Roman" w:hAnsi="Arial Narrow" w:cs="Arial"/>
                <w:sz w:val="22"/>
                <w:szCs w:val="22"/>
              </w:rPr>
              <w:t xml:space="preserve">11/09/2024 </w:t>
            </w:r>
            <w:r w:rsidR="000249CF" w:rsidRPr="00934D41">
              <w:rPr>
                <w:rFonts w:ascii="Arial Narrow" w:eastAsia="Times New Roman" w:hAnsi="Arial Narrow" w:cs="Arial"/>
                <w:sz w:val="22"/>
                <w:szCs w:val="22"/>
              </w:rPr>
              <w:t>(Revised</w:t>
            </w:r>
            <w:r w:rsidR="00EB2187" w:rsidRPr="00934D41">
              <w:rPr>
                <w:rFonts w:ascii="Arial Narrow" w:eastAsia="Times New Roman" w:hAnsi="Arial Narrow" w:cs="Arial"/>
                <w:sz w:val="22"/>
                <w:szCs w:val="22"/>
              </w:rPr>
              <w:t xml:space="preserve"> 27/09/2024</w:t>
            </w:r>
            <w:r w:rsidR="000249CF" w:rsidRPr="00934D41">
              <w:rPr>
                <w:rFonts w:ascii="Arial Narrow" w:eastAsia="Times New Roman" w:hAnsi="Arial Narrow" w:cs="Arial"/>
                <w:sz w:val="22"/>
                <w:szCs w:val="22"/>
              </w:rPr>
              <w:t xml:space="preserve">) </w:t>
            </w:r>
            <w:r w:rsidR="00BD224E" w:rsidRPr="00934D41">
              <w:rPr>
                <w:rFonts w:ascii="Arial Narrow" w:eastAsia="Times New Roman" w:hAnsi="Arial Narrow" w:cs="Arial"/>
                <w:sz w:val="22"/>
                <w:szCs w:val="22"/>
              </w:rPr>
              <w:t>–</w:t>
            </w:r>
            <w:r w:rsidRPr="00934D41">
              <w:rPr>
                <w:rFonts w:ascii="Arial Narrow" w:eastAsia="Times New Roman" w:hAnsi="Arial Narrow" w:cs="Arial"/>
                <w:sz w:val="22"/>
                <w:szCs w:val="22"/>
              </w:rPr>
              <w:t xml:space="preserve"> </w:t>
            </w:r>
            <w:r w:rsidR="00BD224E" w:rsidRPr="00934D41">
              <w:rPr>
                <w:rFonts w:ascii="Arial Narrow" w:eastAsia="Times New Roman" w:hAnsi="Arial Narrow" w:cs="Arial"/>
                <w:sz w:val="22"/>
                <w:szCs w:val="22"/>
              </w:rPr>
              <w:t xml:space="preserve">Two previous actions completed: WG approval for Health Records Business Case; legal agreement with landlord. </w:t>
            </w:r>
          </w:p>
          <w:p w14:paraId="5F0ECBC1" w14:textId="1D55B4C7" w:rsidR="001E721D" w:rsidRPr="00934D41" w:rsidRDefault="00BD224E" w:rsidP="00AE52A5">
            <w:pPr>
              <w:rPr>
                <w:rFonts w:ascii="Arial Narrow" w:eastAsia="Times New Roman" w:hAnsi="Arial Narrow" w:cs="Arial"/>
                <w:sz w:val="22"/>
                <w:szCs w:val="22"/>
              </w:rPr>
            </w:pPr>
            <w:r w:rsidRPr="00934D41">
              <w:rPr>
                <w:rFonts w:ascii="Arial Narrow" w:eastAsia="Times New Roman" w:hAnsi="Arial Narrow" w:cs="Arial"/>
                <w:sz w:val="22"/>
                <w:szCs w:val="22"/>
              </w:rPr>
              <w:t xml:space="preserve">Actions &amp; targets revised: </w:t>
            </w:r>
            <w:r w:rsidR="00AE52A5" w:rsidRPr="00934D41">
              <w:rPr>
                <w:rFonts w:ascii="Arial Narrow" w:eastAsia="Times New Roman" w:hAnsi="Arial Narrow" w:cs="Arial"/>
                <w:sz w:val="22"/>
                <w:szCs w:val="22"/>
              </w:rPr>
              <w:t>Two actions now included within the risk. Action 1 – All necessary work in progress and milestones agreed with contractor. Action 2 – Allowing time for new staff and processes to settle within the new unit, evaluate impact and consider further actions if required.</w:t>
            </w:r>
          </w:p>
        </w:tc>
      </w:tr>
    </w:tbl>
    <w:p w14:paraId="32ECB5B9" w14:textId="77777777" w:rsidR="00A32F5E" w:rsidRPr="007E21ED" w:rsidRDefault="00A32F5E" w:rsidP="00A32F5E">
      <w:pPr>
        <w:widowControl/>
        <w:spacing w:after="160" w:line="259" w:lineRule="auto"/>
        <w:rPr>
          <w:rFonts w:ascii="Arial" w:hAnsi="Arial" w:cs="Arial"/>
          <w:b/>
          <w:u w:val="single"/>
        </w:rPr>
      </w:pPr>
    </w:p>
    <w:p w14:paraId="3E0450E6"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3" w:type="dxa"/>
        <w:tblInd w:w="5" w:type="dxa"/>
        <w:tblLook w:val="04A0" w:firstRow="1" w:lastRow="0" w:firstColumn="1" w:lastColumn="0" w:noHBand="0" w:noVBand="1"/>
      </w:tblPr>
      <w:tblGrid>
        <w:gridCol w:w="2542"/>
        <w:gridCol w:w="4689"/>
        <w:gridCol w:w="1264"/>
        <w:gridCol w:w="3767"/>
        <w:gridCol w:w="61"/>
        <w:gridCol w:w="1671"/>
        <w:gridCol w:w="1589"/>
      </w:tblGrid>
      <w:tr w:rsidR="007D70F6" w:rsidRPr="007E21ED" w14:paraId="67A8679E" w14:textId="77777777" w:rsidTr="00934D41">
        <w:tc>
          <w:tcPr>
            <w:tcW w:w="8495" w:type="dxa"/>
            <w:gridSpan w:val="3"/>
            <w:tcBorders>
              <w:top w:val="single" w:sz="4" w:space="0" w:color="auto"/>
            </w:tcBorders>
          </w:tcPr>
          <w:p w14:paraId="46A06776" w14:textId="77777777" w:rsidR="00A32F5E" w:rsidRPr="007E21ED" w:rsidRDefault="00A32F5E" w:rsidP="00CF7F8A">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1217      </w:t>
            </w:r>
          </w:p>
          <w:p w14:paraId="12AE06E4"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828" w:type="dxa"/>
            <w:gridSpan w:val="2"/>
            <w:tcBorders>
              <w:top w:val="single" w:sz="4" w:space="0" w:color="auto"/>
            </w:tcBorders>
            <w:shd w:val="clear" w:color="auto" w:fill="FFC000"/>
          </w:tcPr>
          <w:p w14:paraId="394B1752" w14:textId="77777777" w:rsidR="00A32F5E" w:rsidRPr="00934D41" w:rsidRDefault="00A32F5E" w:rsidP="00CF7F8A">
            <w:pPr>
              <w:rPr>
                <w:rFonts w:ascii="Arial Narrow" w:hAnsi="Arial Narrow" w:cs="Arial"/>
                <w:b/>
                <w:bCs/>
                <w:sz w:val="22"/>
                <w:szCs w:val="22"/>
              </w:rPr>
            </w:pPr>
            <w:r w:rsidRPr="00934D41">
              <w:rPr>
                <w:rFonts w:ascii="Arial Narrow" w:hAnsi="Arial Narrow" w:cs="Arial"/>
                <w:b/>
                <w:bCs/>
                <w:sz w:val="22"/>
                <w:szCs w:val="22"/>
              </w:rPr>
              <w:t>HBR Ref Number: 37</w:t>
            </w:r>
          </w:p>
          <w:p w14:paraId="10CA6B00" w14:textId="5C3271BF" w:rsidR="00A32F5E" w:rsidRPr="00934D41" w:rsidRDefault="00A32F5E" w:rsidP="008B11A3">
            <w:pPr>
              <w:rPr>
                <w:rFonts w:ascii="Arial Narrow" w:hAnsi="Arial Narrow" w:cs="Arial"/>
                <w:b/>
                <w:bCs/>
                <w:sz w:val="22"/>
                <w:szCs w:val="22"/>
              </w:rPr>
            </w:pPr>
            <w:r w:rsidRPr="00934D41">
              <w:rPr>
                <w:rFonts w:ascii="Arial Narrow" w:hAnsi="Arial Narrow" w:cs="Arial"/>
                <w:b/>
                <w:bCs/>
                <w:sz w:val="22"/>
                <w:szCs w:val="22"/>
              </w:rPr>
              <w:t xml:space="preserve">Risk Target Date: </w:t>
            </w:r>
            <w:r w:rsidR="00993D8C" w:rsidRPr="00934D41">
              <w:rPr>
                <w:rFonts w:ascii="Arial Narrow" w:hAnsi="Arial Narrow" w:cs="Arial"/>
                <w:b/>
                <w:bCs/>
                <w:sz w:val="22"/>
                <w:szCs w:val="22"/>
              </w:rPr>
              <w:t>30/06/2026</w:t>
            </w:r>
          </w:p>
        </w:tc>
        <w:tc>
          <w:tcPr>
            <w:tcW w:w="3260" w:type="dxa"/>
            <w:gridSpan w:val="2"/>
            <w:tcBorders>
              <w:top w:val="single" w:sz="4" w:space="0" w:color="auto"/>
            </w:tcBorders>
            <w:shd w:val="clear" w:color="auto" w:fill="FFC000"/>
          </w:tcPr>
          <w:p w14:paraId="40779A0B"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Current Risk Rating</w:t>
            </w:r>
          </w:p>
          <w:p w14:paraId="475D76EE"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4 x 3 = 12</w:t>
            </w:r>
          </w:p>
        </w:tc>
      </w:tr>
      <w:tr w:rsidR="00B712AE" w:rsidRPr="007E21ED" w14:paraId="1A2EC692" w14:textId="77777777" w:rsidTr="00A73CE1">
        <w:tc>
          <w:tcPr>
            <w:tcW w:w="7231" w:type="dxa"/>
            <w:gridSpan w:val="2"/>
          </w:tcPr>
          <w:p w14:paraId="429C0C76"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64" w:type="dxa"/>
          </w:tcPr>
          <w:p w14:paraId="7796F291"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74E48D7F" w14:textId="77777777" w:rsidR="00B712AE" w:rsidRPr="007E21ED" w:rsidRDefault="00B712AE" w:rsidP="00B712AE">
            <w:pPr>
              <w:rPr>
                <w:rFonts w:ascii="Arial Narrow" w:hAnsi="Arial Narrow"/>
                <w:b/>
                <w:sz w:val="22"/>
                <w:szCs w:val="22"/>
              </w:rPr>
            </w:pPr>
          </w:p>
        </w:tc>
        <w:tc>
          <w:tcPr>
            <w:tcW w:w="7088" w:type="dxa"/>
            <w:gridSpan w:val="4"/>
          </w:tcPr>
          <w:p w14:paraId="7F1545D5"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6E24F097" w14:textId="4020D0BC"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00F35060" w:rsidRPr="00F35060">
              <w:rPr>
                <w:rFonts w:ascii="Arial Narrow" w:hAnsi="Arial Narrow" w:cs="Arial"/>
                <w:bCs/>
                <w:sz w:val="22"/>
                <w:szCs w:val="22"/>
              </w:rPr>
              <w:t>Digital, Research &amp; Innovation Committee</w:t>
            </w:r>
          </w:p>
        </w:tc>
      </w:tr>
      <w:tr w:rsidR="00B712AE" w:rsidRPr="007E21ED" w14:paraId="3C6039E2" w14:textId="77777777" w:rsidTr="00A73CE1">
        <w:tc>
          <w:tcPr>
            <w:tcW w:w="8495" w:type="dxa"/>
            <w:gridSpan w:val="3"/>
          </w:tcPr>
          <w:p w14:paraId="0F84904E" w14:textId="77777777" w:rsidR="00B712AE" w:rsidRPr="004B57DE" w:rsidRDefault="00B712AE" w:rsidP="00B712AE">
            <w:pPr>
              <w:autoSpaceDE w:val="0"/>
              <w:autoSpaceDN w:val="0"/>
              <w:adjustRightInd w:val="0"/>
              <w:jc w:val="both"/>
              <w:rPr>
                <w:rFonts w:ascii="Arial Narrow" w:eastAsia="Times New Roman" w:hAnsi="Arial Narrow" w:cs="Calibri"/>
                <w:b/>
                <w:sz w:val="22"/>
                <w:szCs w:val="22"/>
              </w:rPr>
            </w:pPr>
            <w:r w:rsidRPr="004B57DE">
              <w:rPr>
                <w:rFonts w:ascii="Arial Narrow" w:eastAsia="Times New Roman" w:hAnsi="Arial Narrow" w:cs="Calibri"/>
                <w:b/>
                <w:sz w:val="22"/>
                <w:szCs w:val="22"/>
              </w:rPr>
              <w:t>Risk:</w:t>
            </w:r>
            <w:r w:rsidRPr="004B57DE">
              <w:rPr>
                <w:rFonts w:ascii="Arial Narrow" w:eastAsia="Times New Roman" w:hAnsi="Arial Narrow" w:cs="Calibri"/>
                <w:sz w:val="22"/>
                <w:szCs w:val="22"/>
              </w:rPr>
              <w:t xml:space="preserve"> </w:t>
            </w:r>
            <w:r w:rsidRPr="004B57DE">
              <w:rPr>
                <w:rFonts w:ascii="Arial Narrow" w:eastAsia="Times New Roman" w:hAnsi="Arial Narrow" w:cs="Calibri"/>
                <w:b/>
                <w:sz w:val="22"/>
                <w:szCs w:val="22"/>
              </w:rPr>
              <w:t>Operational and strategic decisions are not data informed:</w:t>
            </w:r>
            <w:r w:rsidR="004C5DC4" w:rsidRPr="004B57DE">
              <w:rPr>
                <w:rFonts w:ascii="Arial Narrow" w:eastAsia="Times New Roman" w:hAnsi="Arial Narrow" w:cs="Calibri"/>
                <w:b/>
                <w:sz w:val="22"/>
                <w:szCs w:val="22"/>
              </w:rPr>
              <w:t xml:space="preserve"> </w:t>
            </w:r>
          </w:p>
          <w:p w14:paraId="6BA0BBD4" w14:textId="77777777" w:rsidR="004C5DC4"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 xml:space="preserve">Significant gaps in information collection due to lack of digital clinical systems especially within Primary, Community and Mental Health services (Connecting Care System) resulting in inability to deliver statutory reporting requirements. </w:t>
            </w:r>
          </w:p>
          <w:p w14:paraId="10529666" w14:textId="77777777" w:rsidR="004C5DC4"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Users are unable to access the information they require to make decisions at the right time</w:t>
            </w:r>
          </w:p>
          <w:p w14:paraId="4B608D90" w14:textId="77777777" w:rsidR="00B712AE"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Business intelligence and information already available is not always utilised effectively</w:t>
            </w:r>
          </w:p>
        </w:tc>
        <w:tc>
          <w:tcPr>
            <w:tcW w:w="7088" w:type="dxa"/>
            <w:gridSpan w:val="4"/>
          </w:tcPr>
          <w:p w14:paraId="5223A43B" w14:textId="3CD42B6E" w:rsidR="00B712AE" w:rsidRPr="004B57DE" w:rsidRDefault="00B712AE" w:rsidP="00B712AE">
            <w:pPr>
              <w:rPr>
                <w:rFonts w:ascii="Arial Narrow" w:hAnsi="Arial Narrow"/>
                <w:sz w:val="22"/>
                <w:szCs w:val="22"/>
              </w:rPr>
            </w:pPr>
            <w:r w:rsidRPr="004B57DE">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B712AE" w:rsidRPr="007E21ED" w14:paraId="0C424F99" w14:textId="77777777" w:rsidTr="00A73CE1">
        <w:tc>
          <w:tcPr>
            <w:tcW w:w="2542" w:type="dxa"/>
          </w:tcPr>
          <w:p w14:paraId="529973C2" w14:textId="77777777" w:rsidR="00B712AE" w:rsidRPr="004B57DE" w:rsidRDefault="00B712AE" w:rsidP="00B712AE">
            <w:pPr>
              <w:jc w:val="center"/>
              <w:rPr>
                <w:rFonts w:ascii="Arial Narrow" w:hAnsi="Arial Narrow"/>
                <w:b/>
                <w:sz w:val="22"/>
                <w:szCs w:val="22"/>
              </w:rPr>
            </w:pPr>
            <w:r w:rsidRPr="004B57DE">
              <w:rPr>
                <w:rFonts w:ascii="Arial Narrow" w:hAnsi="Arial Narrow"/>
                <w:b/>
                <w:sz w:val="22"/>
                <w:szCs w:val="22"/>
              </w:rPr>
              <w:t>Risk Rating</w:t>
            </w:r>
          </w:p>
          <w:p w14:paraId="63FABF74"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(consequence x likelihood):</w:t>
            </w:r>
          </w:p>
          <w:p w14:paraId="258FA726"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Initial: 4 x 3 = 12</w:t>
            </w:r>
          </w:p>
          <w:p w14:paraId="130C26C3"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Current: 4 x 3 = 12</w:t>
            </w:r>
          </w:p>
          <w:p w14:paraId="5437C508" w14:textId="77777777" w:rsidR="00B712AE" w:rsidRPr="004B57DE" w:rsidRDefault="00B712AE" w:rsidP="00B712AE">
            <w:pPr>
              <w:jc w:val="center"/>
              <w:rPr>
                <w:rFonts w:ascii="Arial Narrow" w:hAnsi="Arial Narrow"/>
                <w:sz w:val="22"/>
                <w:szCs w:val="22"/>
              </w:rPr>
            </w:pPr>
            <w:r w:rsidRPr="004B57DE">
              <w:rPr>
                <w:rFonts w:ascii="Arial Narrow" w:hAnsi="Arial Narrow" w:cs="Arial"/>
                <w:sz w:val="22"/>
                <w:szCs w:val="22"/>
              </w:rPr>
              <w:t>Target: 4 x 2 = 8</w:t>
            </w:r>
          </w:p>
        </w:tc>
        <w:tc>
          <w:tcPr>
            <w:tcW w:w="5953" w:type="dxa"/>
            <w:gridSpan w:val="2"/>
            <w:vMerge w:val="restart"/>
          </w:tcPr>
          <w:p w14:paraId="7A8E949A" w14:textId="11EEB989" w:rsidR="00B712AE" w:rsidRPr="004B57DE" w:rsidRDefault="00726349" w:rsidP="00B712AE">
            <w:pPr>
              <w:rPr>
                <w:rFonts w:ascii="Arial Narrow" w:hAnsi="Arial Narrow"/>
                <w:sz w:val="22"/>
                <w:szCs w:val="22"/>
              </w:rPr>
            </w:pPr>
            <w:r>
              <w:rPr>
                <w:rFonts w:ascii="Arial Narrow" w:hAnsi="Arial Narrow"/>
                <w:noProof/>
              </w:rPr>
              <w:drawing>
                <wp:inline distT="0" distB="0" distL="0" distR="0" wp14:anchorId="580EB00E" wp14:editId="5A5308AD">
                  <wp:extent cx="3600000" cy="1774197"/>
                  <wp:effectExtent l="0" t="0" r="63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74197"/>
                          </a:xfrm>
                          <a:prstGeom prst="rect">
                            <a:avLst/>
                          </a:prstGeom>
                          <a:noFill/>
                        </pic:spPr>
                      </pic:pic>
                    </a:graphicData>
                  </a:graphic>
                </wp:inline>
              </w:drawing>
            </w:r>
          </w:p>
        </w:tc>
        <w:tc>
          <w:tcPr>
            <w:tcW w:w="7088" w:type="dxa"/>
            <w:gridSpan w:val="4"/>
          </w:tcPr>
          <w:p w14:paraId="4AE7C9D6" w14:textId="77777777" w:rsidR="00B712AE" w:rsidRPr="004B57DE" w:rsidRDefault="00B712AE" w:rsidP="00B712AE">
            <w:pPr>
              <w:rPr>
                <w:rFonts w:ascii="Arial Narrow" w:hAnsi="Arial Narrow" w:cs="Arial"/>
                <w:b/>
                <w:bCs/>
                <w:sz w:val="22"/>
                <w:szCs w:val="22"/>
              </w:rPr>
            </w:pPr>
            <w:r w:rsidRPr="004B57DE">
              <w:rPr>
                <w:rFonts w:ascii="Arial Narrow" w:hAnsi="Arial Narrow" w:cs="Arial"/>
                <w:b/>
                <w:bCs/>
                <w:sz w:val="22"/>
                <w:szCs w:val="22"/>
              </w:rPr>
              <w:t>Rationale for current score:</w:t>
            </w:r>
          </w:p>
          <w:p w14:paraId="3936F42E" w14:textId="77777777" w:rsidR="00B712AE" w:rsidRPr="004B57DE" w:rsidRDefault="00B712AE" w:rsidP="00B712AE">
            <w:pPr>
              <w:rPr>
                <w:rFonts w:ascii="Arial Narrow" w:hAnsi="Arial Narrow"/>
                <w:sz w:val="22"/>
                <w:szCs w:val="22"/>
              </w:rPr>
            </w:pPr>
            <w:r w:rsidRPr="004B57DE">
              <w:rPr>
                <w:rFonts w:ascii="Arial Narrow" w:hAnsi="Arial Narrow"/>
                <w:sz w:val="22"/>
                <w:szCs w:val="22"/>
              </w:rPr>
              <w:t>C – Opportunity cost of not acting on data could mean opportunities for improvement are missed, failures are not identified in a timely manner resulting in adverse national publicity and/or delays in care/increased length of stay.</w:t>
            </w:r>
            <w:r w:rsidRPr="004B57DE">
              <w:rPr>
                <w:rFonts w:ascii="Arial Narrow" w:hAnsi="Arial Narrow"/>
                <w:sz w:val="22"/>
                <w:szCs w:val="22"/>
              </w:rPr>
              <w:br/>
              <w:t xml:space="preserve">L - </w:t>
            </w:r>
            <w:r w:rsidR="004C5DC4" w:rsidRPr="004B57DE">
              <w:rPr>
                <w:rFonts w:ascii="Arial Narrow" w:hAnsi="Arial Narrow"/>
                <w:sz w:val="22"/>
                <w:szCs w:val="22"/>
              </w:rPr>
              <w:t>Following appointments Business intelligence partners and introduction of data literacy course of Dashboard utilisation has significantly increased.  However, there are significant data gaps with community and mental health areas due to the lack of digital systems.</w:t>
            </w:r>
          </w:p>
        </w:tc>
      </w:tr>
      <w:tr w:rsidR="00B712AE" w:rsidRPr="007E21ED" w14:paraId="3A2050F0" w14:textId="77777777" w:rsidTr="00A73CE1">
        <w:tc>
          <w:tcPr>
            <w:tcW w:w="2542" w:type="dxa"/>
          </w:tcPr>
          <w:p w14:paraId="66F44D9D"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4552603E"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70%</w:t>
            </w:r>
          </w:p>
        </w:tc>
        <w:tc>
          <w:tcPr>
            <w:tcW w:w="5953" w:type="dxa"/>
            <w:gridSpan w:val="2"/>
            <w:vMerge/>
          </w:tcPr>
          <w:p w14:paraId="04430D0F" w14:textId="77777777" w:rsidR="00B712AE" w:rsidRPr="00775CD0" w:rsidRDefault="00B712AE" w:rsidP="00B712AE">
            <w:pPr>
              <w:rPr>
                <w:rFonts w:ascii="Arial Narrow" w:hAnsi="Arial Narrow"/>
                <w:sz w:val="22"/>
                <w:szCs w:val="22"/>
              </w:rPr>
            </w:pPr>
          </w:p>
        </w:tc>
        <w:tc>
          <w:tcPr>
            <w:tcW w:w="7088" w:type="dxa"/>
            <w:gridSpan w:val="4"/>
            <w:vMerge w:val="restart"/>
          </w:tcPr>
          <w:p w14:paraId="1B58A675"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target score:</w:t>
            </w:r>
          </w:p>
          <w:p w14:paraId="32F69E36"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C- Will remain the same or increase due to increased reliance in information</w:t>
            </w:r>
            <w:r w:rsidRPr="00775CD0">
              <w:rPr>
                <w:rFonts w:ascii="Arial Narrow" w:hAnsi="Arial Narrow"/>
                <w:sz w:val="22"/>
                <w:szCs w:val="22"/>
              </w:rPr>
              <w:br/>
              <w:t>L- Investment in BI will lead to more information be available and used. The higher the use of information at operational level will lead to better quality data.</w:t>
            </w:r>
          </w:p>
        </w:tc>
      </w:tr>
      <w:tr w:rsidR="00B712AE" w:rsidRPr="007E21ED" w14:paraId="7862971D" w14:textId="77777777" w:rsidTr="00A73CE1">
        <w:tc>
          <w:tcPr>
            <w:tcW w:w="2542" w:type="dxa"/>
          </w:tcPr>
          <w:p w14:paraId="04CDE06E"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b/>
                <w:color w:val="auto"/>
                <w:sz w:val="22"/>
                <w:szCs w:val="22"/>
              </w:rPr>
              <w:t xml:space="preserve">Date added to the HB risk register: </w:t>
            </w:r>
            <w:r w:rsidR="00CA3BA0" w:rsidRPr="00775CD0">
              <w:rPr>
                <w:rFonts w:ascii="Arial Narrow" w:hAnsi="Arial Narrow" w:cs="Arial"/>
                <w:color w:val="auto"/>
                <w:sz w:val="22"/>
                <w:szCs w:val="22"/>
              </w:rPr>
              <w:t>July</w:t>
            </w:r>
            <w:r w:rsidRPr="00775CD0">
              <w:rPr>
                <w:rFonts w:ascii="Arial Narrow" w:hAnsi="Arial Narrow" w:cs="Arial"/>
                <w:color w:val="auto"/>
                <w:sz w:val="22"/>
                <w:szCs w:val="22"/>
              </w:rPr>
              <w:t xml:space="preserve"> 2016</w:t>
            </w:r>
          </w:p>
        </w:tc>
        <w:tc>
          <w:tcPr>
            <w:tcW w:w="5953" w:type="dxa"/>
            <w:gridSpan w:val="2"/>
            <w:vMerge/>
          </w:tcPr>
          <w:p w14:paraId="69279C3F" w14:textId="77777777" w:rsidR="00B712AE" w:rsidRPr="00775CD0" w:rsidRDefault="00B712AE" w:rsidP="00B712AE">
            <w:pPr>
              <w:rPr>
                <w:rFonts w:ascii="Arial Narrow" w:hAnsi="Arial Narrow"/>
                <w:sz w:val="22"/>
                <w:szCs w:val="22"/>
              </w:rPr>
            </w:pPr>
          </w:p>
        </w:tc>
        <w:tc>
          <w:tcPr>
            <w:tcW w:w="7088" w:type="dxa"/>
            <w:gridSpan w:val="4"/>
            <w:vMerge/>
          </w:tcPr>
          <w:p w14:paraId="2FA2173F" w14:textId="77777777" w:rsidR="00B712AE" w:rsidRPr="00775CD0" w:rsidRDefault="00B712AE" w:rsidP="00B712AE">
            <w:pPr>
              <w:rPr>
                <w:rFonts w:ascii="Arial Narrow" w:hAnsi="Arial Narrow"/>
                <w:sz w:val="22"/>
                <w:szCs w:val="22"/>
              </w:rPr>
            </w:pPr>
          </w:p>
        </w:tc>
      </w:tr>
      <w:tr w:rsidR="00B712AE" w:rsidRPr="007E21ED" w14:paraId="0EC390A4" w14:textId="77777777" w:rsidTr="00A73CE1">
        <w:tc>
          <w:tcPr>
            <w:tcW w:w="8495" w:type="dxa"/>
            <w:gridSpan w:val="3"/>
          </w:tcPr>
          <w:p w14:paraId="794C1B75"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088" w:type="dxa"/>
            <w:gridSpan w:val="4"/>
          </w:tcPr>
          <w:p w14:paraId="77C6554E"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7D70F6" w:rsidRPr="007E21ED" w14:paraId="5A02ACF2" w14:textId="77777777" w:rsidTr="00B04F7C">
        <w:tc>
          <w:tcPr>
            <w:tcW w:w="8495" w:type="dxa"/>
            <w:gridSpan w:val="3"/>
            <w:vMerge w:val="restart"/>
          </w:tcPr>
          <w:p w14:paraId="7F90AE6E"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 xml:space="preserve">Four BI partner roles have been appointed and are working with SDGs to help drive data literacy and data driven decision making with services. </w:t>
            </w:r>
          </w:p>
          <w:p w14:paraId="6C809D68"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Ad-hoc Data literacy module training is given and a formal Manager’s Pathway Course has been developed which circa 100 manager’s a year attend.</w:t>
            </w:r>
          </w:p>
          <w:p w14:paraId="1D238AE8"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Self-service dashboards in areas such as UEC and Mental Health have been developed to allow service users to derive the data and insights they require.</w:t>
            </w:r>
          </w:p>
          <w:p w14:paraId="77949DF3"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Over 100 dashboards in place including Cancer, Patient Flow, Outpatients, Mortality, Clinical Variation, Primary &amp; Community Care Delivery Unit Dashboard and Ward Dashboard and Apps created for all key areas.</w:t>
            </w:r>
          </w:p>
          <w:p w14:paraId="1B7C71E9"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Safety Huddle implemented in Morriston has improved data quality and improved operational working.</w:t>
            </w:r>
          </w:p>
          <w:p w14:paraId="102AAA39"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Quality and Safety Dashboard continues to be developed delivering key insights around agreed measures.</w:t>
            </w:r>
          </w:p>
          <w:p w14:paraId="4FD1177C"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New technologies being reviewed for advanced analytics and integration into a new Health Board analytics platform.</w:t>
            </w:r>
          </w:p>
          <w:p w14:paraId="237ED487"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Health Board has representation on national groups such as the Advanced Analytics Group (AAG), all Wales Business Intelligence and Data Warehousing Group and Welsh Modelling Collaborative.</w:t>
            </w:r>
          </w:p>
          <w:p w14:paraId="53AC08C6"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Digital Intelligence representatives involved within Digital SDG meetings to emphasise importance of the implementation of digital solutions for data capture.</w:t>
            </w:r>
          </w:p>
        </w:tc>
        <w:tc>
          <w:tcPr>
            <w:tcW w:w="3767" w:type="dxa"/>
          </w:tcPr>
          <w:p w14:paraId="09D96395" w14:textId="77777777" w:rsidR="009F49A6" w:rsidRPr="00775CD0" w:rsidRDefault="009F49A6" w:rsidP="00B712AE">
            <w:pPr>
              <w:jc w:val="center"/>
              <w:rPr>
                <w:rFonts w:ascii="Arial Narrow" w:hAnsi="Arial Narrow"/>
                <w:b/>
                <w:sz w:val="22"/>
                <w:szCs w:val="22"/>
              </w:rPr>
            </w:pPr>
            <w:r w:rsidRPr="00775CD0">
              <w:rPr>
                <w:rFonts w:ascii="Arial Narrow" w:hAnsi="Arial Narrow"/>
                <w:b/>
                <w:sz w:val="22"/>
                <w:szCs w:val="22"/>
              </w:rPr>
              <w:t>Action</w:t>
            </w:r>
          </w:p>
        </w:tc>
        <w:tc>
          <w:tcPr>
            <w:tcW w:w="1732" w:type="dxa"/>
            <w:gridSpan w:val="2"/>
          </w:tcPr>
          <w:p w14:paraId="73CE01D3" w14:textId="77777777" w:rsidR="009F49A6" w:rsidRPr="00775CD0" w:rsidRDefault="009F49A6" w:rsidP="00B712AE">
            <w:pPr>
              <w:jc w:val="center"/>
              <w:rPr>
                <w:rFonts w:ascii="Arial Narrow" w:hAnsi="Arial Narrow"/>
                <w:b/>
                <w:sz w:val="22"/>
                <w:szCs w:val="22"/>
              </w:rPr>
            </w:pPr>
            <w:r w:rsidRPr="00775CD0">
              <w:rPr>
                <w:rFonts w:ascii="Arial Narrow" w:hAnsi="Arial Narrow"/>
                <w:b/>
                <w:sz w:val="22"/>
                <w:szCs w:val="22"/>
              </w:rPr>
              <w:t>Lead</w:t>
            </w:r>
          </w:p>
        </w:tc>
        <w:tc>
          <w:tcPr>
            <w:tcW w:w="1589" w:type="dxa"/>
          </w:tcPr>
          <w:p w14:paraId="4128EC6B" w14:textId="77777777" w:rsidR="009F49A6" w:rsidRPr="00775CD0" w:rsidRDefault="009F49A6" w:rsidP="00B712AE">
            <w:pPr>
              <w:jc w:val="center"/>
              <w:rPr>
                <w:rFonts w:ascii="Arial Narrow" w:hAnsi="Arial Narrow"/>
                <w:b/>
                <w:sz w:val="22"/>
                <w:szCs w:val="22"/>
              </w:rPr>
            </w:pPr>
            <w:r w:rsidRPr="00775CD0">
              <w:rPr>
                <w:rFonts w:ascii="Arial Narrow" w:hAnsi="Arial Narrow"/>
                <w:b/>
                <w:sz w:val="22"/>
                <w:szCs w:val="22"/>
              </w:rPr>
              <w:t>Deadline</w:t>
            </w:r>
          </w:p>
        </w:tc>
      </w:tr>
      <w:tr w:rsidR="007D70F6" w:rsidRPr="007E21ED" w14:paraId="6FF033CB" w14:textId="77777777" w:rsidTr="00B04F7C">
        <w:tc>
          <w:tcPr>
            <w:tcW w:w="8495" w:type="dxa"/>
            <w:gridSpan w:val="3"/>
            <w:vMerge/>
          </w:tcPr>
          <w:p w14:paraId="33B1A538" w14:textId="77777777" w:rsidR="009F49A6" w:rsidRPr="00775CD0" w:rsidRDefault="009F49A6" w:rsidP="00BD24B6">
            <w:pPr>
              <w:pStyle w:val="ListParagraph"/>
              <w:numPr>
                <w:ilvl w:val="0"/>
                <w:numId w:val="10"/>
              </w:numPr>
              <w:ind w:left="306" w:hanging="284"/>
              <w:jc w:val="both"/>
              <w:rPr>
                <w:rFonts w:ascii="Arial Narrow" w:hAnsi="Arial Narrow" w:cs="Arial"/>
                <w:sz w:val="22"/>
                <w:szCs w:val="22"/>
              </w:rPr>
            </w:pPr>
          </w:p>
        </w:tc>
        <w:tc>
          <w:tcPr>
            <w:tcW w:w="3767" w:type="dxa"/>
          </w:tcPr>
          <w:p w14:paraId="411C1F00" w14:textId="77777777" w:rsidR="009F49A6" w:rsidRPr="00775CD0" w:rsidRDefault="009F49A6" w:rsidP="00B04F7C">
            <w:pPr>
              <w:rPr>
                <w:rFonts w:ascii="Arial Narrow" w:hAnsi="Arial Narrow"/>
                <w:b/>
                <w:sz w:val="22"/>
                <w:szCs w:val="22"/>
              </w:rPr>
            </w:pPr>
            <w:r w:rsidRPr="00775CD0">
              <w:rPr>
                <w:rFonts w:ascii="Arial Narrow" w:hAnsi="Arial Narrow" w:cs="Arial"/>
                <w:bCs/>
                <w:sz w:val="22"/>
                <w:szCs w:val="22"/>
              </w:rPr>
              <w:t>Digital Strategy to be approved through Health Board</w:t>
            </w:r>
          </w:p>
        </w:tc>
        <w:tc>
          <w:tcPr>
            <w:tcW w:w="1732" w:type="dxa"/>
            <w:gridSpan w:val="2"/>
          </w:tcPr>
          <w:p w14:paraId="6EDE0BAE" w14:textId="77777777" w:rsidR="009F49A6" w:rsidRPr="00775CD0" w:rsidRDefault="009F49A6" w:rsidP="00B04F7C">
            <w:pPr>
              <w:rPr>
                <w:rFonts w:ascii="Arial Narrow" w:hAnsi="Arial Narrow" w:cs="Arial"/>
                <w:sz w:val="22"/>
                <w:szCs w:val="22"/>
              </w:rPr>
            </w:pPr>
            <w:r w:rsidRPr="00775CD0">
              <w:rPr>
                <w:rFonts w:ascii="Arial Narrow" w:hAnsi="Arial Narrow" w:cs="Arial"/>
                <w:bCs/>
                <w:sz w:val="22"/>
                <w:szCs w:val="22"/>
              </w:rPr>
              <w:t>Director of Digital</w:t>
            </w:r>
          </w:p>
        </w:tc>
        <w:tc>
          <w:tcPr>
            <w:tcW w:w="1589" w:type="dxa"/>
          </w:tcPr>
          <w:p w14:paraId="5772F364" w14:textId="527096DB" w:rsidR="009F49A6" w:rsidRPr="00775CD0" w:rsidRDefault="009F49A6" w:rsidP="00F44BF9">
            <w:pPr>
              <w:rPr>
                <w:rFonts w:ascii="Arial Narrow" w:hAnsi="Arial Narrow"/>
                <w:sz w:val="22"/>
                <w:szCs w:val="22"/>
              </w:rPr>
            </w:pPr>
            <w:r w:rsidRPr="00775CD0">
              <w:rPr>
                <w:rFonts w:ascii="Arial Narrow" w:hAnsi="Arial Narrow" w:cs="Arial"/>
                <w:bCs/>
                <w:sz w:val="22"/>
                <w:szCs w:val="22"/>
              </w:rPr>
              <w:t>31/01/2025</w:t>
            </w:r>
          </w:p>
        </w:tc>
      </w:tr>
      <w:tr w:rsidR="007D70F6" w:rsidRPr="007E21ED" w14:paraId="109C96D7" w14:textId="77777777" w:rsidTr="00B04F7C">
        <w:tc>
          <w:tcPr>
            <w:tcW w:w="8495" w:type="dxa"/>
            <w:gridSpan w:val="3"/>
            <w:vMerge/>
          </w:tcPr>
          <w:p w14:paraId="3CCB1D1E" w14:textId="77777777" w:rsidR="009F49A6" w:rsidRPr="00775CD0" w:rsidRDefault="009F49A6" w:rsidP="009F49A6">
            <w:pPr>
              <w:pStyle w:val="ListParagraph"/>
              <w:ind w:left="306"/>
              <w:jc w:val="both"/>
              <w:rPr>
                <w:rFonts w:ascii="Arial Narrow" w:hAnsi="Arial Narrow" w:cs="Arial"/>
              </w:rPr>
            </w:pPr>
          </w:p>
        </w:tc>
        <w:tc>
          <w:tcPr>
            <w:tcW w:w="3767" w:type="dxa"/>
          </w:tcPr>
          <w:p w14:paraId="3FCBE5CD" w14:textId="77777777" w:rsidR="009F49A6" w:rsidRPr="00775CD0" w:rsidRDefault="009F49A6" w:rsidP="009F49A6">
            <w:pPr>
              <w:rPr>
                <w:rFonts w:ascii="Arial Narrow" w:hAnsi="Arial Narrow" w:cs="Arial"/>
                <w:sz w:val="22"/>
                <w:szCs w:val="22"/>
              </w:rPr>
            </w:pPr>
            <w:r w:rsidRPr="00775CD0">
              <w:rPr>
                <w:rFonts w:ascii="Arial Narrow" w:hAnsi="Arial Narrow" w:cs="Arial"/>
                <w:sz w:val="22"/>
                <w:szCs w:val="22"/>
              </w:rPr>
              <w:t>Initial Draft Digital Intelligence Strategy 2025-2028</w:t>
            </w:r>
          </w:p>
          <w:p w14:paraId="5728E5A2" w14:textId="77777777" w:rsidR="009F49A6" w:rsidRPr="00775CD0" w:rsidRDefault="009F49A6" w:rsidP="009F49A6">
            <w:pPr>
              <w:rPr>
                <w:rFonts w:ascii="Arial Narrow" w:hAnsi="Arial Narrow" w:cs="Arial"/>
              </w:rPr>
            </w:pPr>
          </w:p>
        </w:tc>
        <w:tc>
          <w:tcPr>
            <w:tcW w:w="1732" w:type="dxa"/>
            <w:gridSpan w:val="2"/>
          </w:tcPr>
          <w:p w14:paraId="0C3BB813" w14:textId="77777777" w:rsidR="009F49A6" w:rsidRPr="00775CD0" w:rsidRDefault="009F49A6" w:rsidP="009F49A6">
            <w:pPr>
              <w:rPr>
                <w:rFonts w:ascii="Arial Narrow" w:hAnsi="Arial Narrow" w:cs="Arial"/>
                <w:sz w:val="22"/>
                <w:szCs w:val="22"/>
              </w:rPr>
            </w:pPr>
            <w:r w:rsidRPr="00775CD0">
              <w:rPr>
                <w:rFonts w:ascii="Arial Narrow" w:hAnsi="Arial Narrow" w:cs="Arial"/>
                <w:sz w:val="22"/>
                <w:szCs w:val="22"/>
              </w:rPr>
              <w:t>Assistant Director of Digital Intelligence</w:t>
            </w:r>
          </w:p>
          <w:p w14:paraId="56FE5A9B" w14:textId="77777777" w:rsidR="009F49A6" w:rsidRPr="00775CD0" w:rsidRDefault="009F49A6" w:rsidP="009F49A6">
            <w:pPr>
              <w:rPr>
                <w:rFonts w:ascii="Arial Narrow" w:hAnsi="Arial Narrow" w:cs="Arial"/>
              </w:rPr>
            </w:pPr>
          </w:p>
        </w:tc>
        <w:tc>
          <w:tcPr>
            <w:tcW w:w="1589" w:type="dxa"/>
          </w:tcPr>
          <w:p w14:paraId="6A117922" w14:textId="77777777" w:rsidR="009F49A6" w:rsidRPr="00775CD0" w:rsidRDefault="009F49A6" w:rsidP="009F49A6">
            <w:pPr>
              <w:rPr>
                <w:rFonts w:ascii="Arial Narrow" w:hAnsi="Arial Narrow" w:cs="Arial"/>
                <w:sz w:val="22"/>
                <w:szCs w:val="22"/>
              </w:rPr>
            </w:pPr>
            <w:r w:rsidRPr="00775CD0">
              <w:rPr>
                <w:rFonts w:ascii="Arial Narrow" w:hAnsi="Arial Narrow" w:cs="Arial"/>
                <w:sz w:val="22"/>
                <w:szCs w:val="22"/>
              </w:rPr>
              <w:t>31/01/2025</w:t>
            </w:r>
          </w:p>
          <w:p w14:paraId="76E6D594" w14:textId="77777777" w:rsidR="009F49A6" w:rsidRPr="00775CD0" w:rsidRDefault="009F49A6" w:rsidP="009F49A6">
            <w:pPr>
              <w:rPr>
                <w:rFonts w:ascii="Arial Narrow" w:hAnsi="Arial Narrow" w:cs="Arial"/>
              </w:rPr>
            </w:pPr>
          </w:p>
        </w:tc>
      </w:tr>
      <w:tr w:rsidR="007D70F6" w:rsidRPr="007E21ED" w14:paraId="2A7C2FD7" w14:textId="77777777" w:rsidTr="00B04F7C">
        <w:tc>
          <w:tcPr>
            <w:tcW w:w="8495" w:type="dxa"/>
            <w:gridSpan w:val="3"/>
            <w:vMerge/>
          </w:tcPr>
          <w:p w14:paraId="0DCBE1C7" w14:textId="77777777" w:rsidR="009F49A6" w:rsidRPr="00775CD0" w:rsidRDefault="009F49A6" w:rsidP="009F49A6">
            <w:pPr>
              <w:pStyle w:val="ListParagraph"/>
              <w:ind w:left="306"/>
              <w:jc w:val="both"/>
              <w:rPr>
                <w:rFonts w:ascii="Arial Narrow" w:hAnsi="Arial Narrow" w:cs="Arial"/>
              </w:rPr>
            </w:pPr>
          </w:p>
        </w:tc>
        <w:tc>
          <w:tcPr>
            <w:tcW w:w="3767" w:type="dxa"/>
          </w:tcPr>
          <w:p w14:paraId="61A14EAF" w14:textId="3B60EB16" w:rsidR="009F49A6" w:rsidRPr="00775CD0" w:rsidRDefault="009F49A6" w:rsidP="009F49A6">
            <w:pPr>
              <w:rPr>
                <w:rFonts w:ascii="Arial Narrow" w:hAnsi="Arial Narrow" w:cs="Arial"/>
              </w:rPr>
            </w:pPr>
            <w:r w:rsidRPr="00775CD0">
              <w:rPr>
                <w:rFonts w:ascii="Arial Narrow" w:hAnsi="Arial Narrow" w:cs="Arial"/>
                <w:sz w:val="22"/>
                <w:szCs w:val="22"/>
              </w:rPr>
              <w:t>Digital Intelligence 2025-2028 Strategy approved</w:t>
            </w:r>
          </w:p>
        </w:tc>
        <w:tc>
          <w:tcPr>
            <w:tcW w:w="1732" w:type="dxa"/>
            <w:gridSpan w:val="2"/>
          </w:tcPr>
          <w:p w14:paraId="10278DC0" w14:textId="77777777" w:rsidR="009F49A6" w:rsidRPr="00775CD0" w:rsidRDefault="009F49A6" w:rsidP="009F49A6">
            <w:pPr>
              <w:rPr>
                <w:rFonts w:ascii="Arial Narrow" w:hAnsi="Arial Narrow" w:cs="Arial"/>
                <w:sz w:val="22"/>
                <w:szCs w:val="22"/>
              </w:rPr>
            </w:pPr>
            <w:r w:rsidRPr="00775CD0">
              <w:rPr>
                <w:rFonts w:ascii="Arial Narrow" w:hAnsi="Arial Narrow" w:cs="Arial"/>
                <w:sz w:val="22"/>
                <w:szCs w:val="22"/>
              </w:rPr>
              <w:t>Assistant Director of Digital Intelligence</w:t>
            </w:r>
          </w:p>
          <w:p w14:paraId="0454682E" w14:textId="77777777" w:rsidR="009F49A6" w:rsidRPr="00775CD0" w:rsidRDefault="009F49A6" w:rsidP="009F49A6">
            <w:pPr>
              <w:rPr>
                <w:rFonts w:ascii="Arial Narrow" w:hAnsi="Arial Narrow" w:cs="Arial"/>
              </w:rPr>
            </w:pPr>
          </w:p>
        </w:tc>
        <w:tc>
          <w:tcPr>
            <w:tcW w:w="1589" w:type="dxa"/>
          </w:tcPr>
          <w:p w14:paraId="352D6B5A" w14:textId="5875C1A9" w:rsidR="009F49A6" w:rsidRPr="00775CD0" w:rsidRDefault="009F49A6" w:rsidP="009F49A6">
            <w:pPr>
              <w:rPr>
                <w:rFonts w:ascii="Arial Narrow" w:hAnsi="Arial Narrow" w:cs="Arial"/>
              </w:rPr>
            </w:pPr>
            <w:r w:rsidRPr="00775CD0">
              <w:rPr>
                <w:rFonts w:ascii="Arial Narrow" w:hAnsi="Arial Narrow" w:cs="Arial"/>
                <w:sz w:val="22"/>
                <w:szCs w:val="22"/>
              </w:rPr>
              <w:t>01/04/2025</w:t>
            </w:r>
          </w:p>
        </w:tc>
      </w:tr>
      <w:tr w:rsidR="00B64A5D" w:rsidRPr="007E21ED" w14:paraId="49F9BF40" w14:textId="77777777" w:rsidTr="00A73CE1">
        <w:tc>
          <w:tcPr>
            <w:tcW w:w="8495" w:type="dxa"/>
            <w:gridSpan w:val="3"/>
          </w:tcPr>
          <w:p w14:paraId="6CFFE53C" w14:textId="77777777" w:rsidR="00B64A5D" w:rsidRPr="00775CD0" w:rsidRDefault="00B64A5D" w:rsidP="00B64A5D">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300A1D9E" w14:textId="77777777" w:rsidR="00B64A5D" w:rsidRPr="00775CD0" w:rsidRDefault="00B64A5D" w:rsidP="00B64A5D">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More evidence based and proactive decisions being made.</w:t>
            </w:r>
          </w:p>
          <w:p w14:paraId="0F1F02C1" w14:textId="77777777" w:rsidR="00B64A5D" w:rsidRPr="00775CD0" w:rsidRDefault="00B64A5D" w:rsidP="00B64A5D">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Dashboard technology; assist in developing indicators / triangulating information to identify issues</w:t>
            </w:r>
          </w:p>
          <w:p w14:paraId="33B95D1D" w14:textId="77777777" w:rsidR="00B04F7C" w:rsidRPr="00775CD0" w:rsidRDefault="00B04F7C" w:rsidP="00B04F7C">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Number of unique users and unique dashboards used increases</w:t>
            </w:r>
          </w:p>
          <w:p w14:paraId="6935E172" w14:textId="77777777" w:rsidR="00B04F7C" w:rsidRPr="00775CD0" w:rsidRDefault="00B04F7C" w:rsidP="00B04F7C">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Dashboard usage increases within areas where current digital maturity is low due to inadequate systems for data collection.</w:t>
            </w:r>
          </w:p>
          <w:p w14:paraId="5316D04B" w14:textId="77777777" w:rsidR="00B04F7C" w:rsidRPr="00775CD0" w:rsidRDefault="00B04F7C" w:rsidP="00B04F7C">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Number of people attending Data Literacy Training courses continues to grow</w:t>
            </w:r>
          </w:p>
          <w:p w14:paraId="2D41AD15" w14:textId="77777777" w:rsidR="00B04F7C" w:rsidRPr="00775CD0" w:rsidRDefault="00B04F7C" w:rsidP="00B04F7C">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An internal audit of the Digital Intelligence Strategy implementation was completed in May 2023 and received a substantial grade.</w:t>
            </w:r>
          </w:p>
        </w:tc>
        <w:tc>
          <w:tcPr>
            <w:tcW w:w="7088" w:type="dxa"/>
            <w:gridSpan w:val="4"/>
          </w:tcPr>
          <w:p w14:paraId="4B99BE51" w14:textId="77777777" w:rsidR="00B64A5D" w:rsidRPr="00775CD0" w:rsidRDefault="00B64A5D" w:rsidP="00B64A5D">
            <w:pPr>
              <w:pStyle w:val="Default"/>
              <w:rPr>
                <w:rFonts w:ascii="Arial Narrow" w:hAnsi="Arial Narrow" w:cs="Arial"/>
                <w:b/>
                <w:bCs/>
                <w:color w:val="auto"/>
                <w:sz w:val="22"/>
                <w:szCs w:val="22"/>
              </w:rPr>
            </w:pPr>
            <w:r w:rsidRPr="00775CD0">
              <w:rPr>
                <w:rFonts w:ascii="Arial Narrow" w:hAnsi="Arial Narrow" w:cs="Arial"/>
                <w:b/>
                <w:bCs/>
                <w:color w:val="auto"/>
                <w:sz w:val="22"/>
                <w:szCs w:val="22"/>
              </w:rPr>
              <w:t>Gaps in assurance (What additional assurances should we seek?)</w:t>
            </w:r>
          </w:p>
          <w:p w14:paraId="64271266" w14:textId="77777777" w:rsidR="00B64A5D" w:rsidRPr="00775CD0" w:rsidRDefault="00B04F7C" w:rsidP="00B04F7C">
            <w:pPr>
              <w:pStyle w:val="Default"/>
              <w:rPr>
                <w:rFonts w:ascii="Arial Narrow" w:hAnsi="Arial Narrow" w:cs="Arial"/>
                <w:color w:val="auto"/>
                <w:sz w:val="22"/>
                <w:szCs w:val="22"/>
              </w:rPr>
            </w:pPr>
            <w:r w:rsidRPr="00775CD0">
              <w:rPr>
                <w:rFonts w:ascii="Arial Narrow" w:hAnsi="Arial Narrow" w:cs="Arial"/>
                <w:color w:val="auto"/>
                <w:sz w:val="22"/>
                <w:szCs w:val="22"/>
              </w:rPr>
              <w:t>Significant gaps in data still remain within certain areas primarily due lack of digital clinical systems. Culture of the organisation continues to change to focus on information and Business intelligence for operational rather than just reporting purposes. With the capability of operational staff to utilise the tools and capacity to act on the intelligence provided increasing through training and awareness.</w:t>
            </w:r>
          </w:p>
        </w:tc>
      </w:tr>
      <w:tr w:rsidR="00B64A5D" w:rsidRPr="007E21ED" w14:paraId="26FD3917" w14:textId="77777777" w:rsidTr="00A73CE1">
        <w:tc>
          <w:tcPr>
            <w:tcW w:w="15583" w:type="dxa"/>
            <w:gridSpan w:val="7"/>
            <w:shd w:val="clear" w:color="auto" w:fill="auto"/>
          </w:tcPr>
          <w:p w14:paraId="0D2ADF2F" w14:textId="77777777" w:rsidR="00B64A5D" w:rsidRPr="00775CD0" w:rsidRDefault="00B64A5D" w:rsidP="00B64A5D">
            <w:pPr>
              <w:pStyle w:val="Default"/>
              <w:jc w:val="center"/>
              <w:rPr>
                <w:rFonts w:ascii="Arial Narrow" w:hAnsi="Arial Narrow" w:cs="Arial"/>
                <w:color w:val="auto"/>
                <w:sz w:val="22"/>
                <w:szCs w:val="22"/>
              </w:rPr>
            </w:pPr>
            <w:r w:rsidRPr="00775CD0">
              <w:rPr>
                <w:rFonts w:ascii="Arial Narrow" w:hAnsi="Arial Narrow" w:cs="Arial"/>
                <w:b/>
                <w:bCs/>
                <w:color w:val="auto"/>
                <w:sz w:val="22"/>
                <w:szCs w:val="22"/>
              </w:rPr>
              <w:t>Additional Comments / Progress Notes</w:t>
            </w:r>
          </w:p>
          <w:p w14:paraId="58C8B60F" w14:textId="7982FF29" w:rsidR="004C5DC4" w:rsidRPr="00775CD0" w:rsidRDefault="009F49A6" w:rsidP="00F44BF9">
            <w:pPr>
              <w:widowControl/>
              <w:rPr>
                <w:rFonts w:ascii="Arial Narrow" w:eastAsia="Times New Roman" w:hAnsi="Arial Narrow" w:cs="Segoe UI"/>
                <w:sz w:val="22"/>
                <w:szCs w:val="22"/>
              </w:rPr>
            </w:pPr>
            <w:r w:rsidRPr="00775CD0">
              <w:rPr>
                <w:rFonts w:ascii="Arial Narrow" w:eastAsia="Times New Roman" w:hAnsi="Arial Narrow" w:cs="Segoe UI"/>
                <w:sz w:val="22"/>
                <w:szCs w:val="22"/>
              </w:rPr>
              <w:t>05/12/2024: Actions updated.</w:t>
            </w:r>
          </w:p>
        </w:tc>
      </w:tr>
    </w:tbl>
    <w:p w14:paraId="5B83E073" w14:textId="77777777" w:rsidR="00A32F5E" w:rsidRPr="007E21ED" w:rsidRDefault="00A32F5E" w:rsidP="00A32F5E">
      <w:pPr>
        <w:widowControl/>
        <w:spacing w:line="259" w:lineRule="auto"/>
        <w:rPr>
          <w:rFonts w:ascii="Arial" w:hAnsi="Arial" w:cs="Arial"/>
          <w:b/>
          <w:u w:val="single"/>
        </w:rPr>
      </w:pPr>
    </w:p>
    <w:p w14:paraId="6D468559"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547"/>
        <w:gridCol w:w="4455"/>
        <w:gridCol w:w="1498"/>
        <w:gridCol w:w="3261"/>
        <w:gridCol w:w="1299"/>
        <w:gridCol w:w="873"/>
        <w:gridCol w:w="1655"/>
      </w:tblGrid>
      <w:tr w:rsidR="00A32F5E" w:rsidRPr="007E21ED" w14:paraId="1C2C7C76" w14:textId="77777777" w:rsidTr="00105A7B">
        <w:tc>
          <w:tcPr>
            <w:tcW w:w="8500" w:type="dxa"/>
            <w:gridSpan w:val="3"/>
          </w:tcPr>
          <w:p w14:paraId="73F12A4C" w14:textId="77777777" w:rsidR="00A32F5E" w:rsidRPr="00775CD0" w:rsidRDefault="00A32F5E" w:rsidP="00CF7F8A">
            <w:pPr>
              <w:rPr>
                <w:rFonts w:ascii="Arial Narrow" w:hAnsi="Arial Narrow"/>
                <w:b/>
                <w:sz w:val="22"/>
                <w:szCs w:val="22"/>
              </w:rPr>
            </w:pPr>
            <w:r w:rsidRPr="00775CD0">
              <w:rPr>
                <w:rFonts w:ascii="Arial Narrow" w:hAnsi="Arial Narrow"/>
                <w:b/>
                <w:sz w:val="22"/>
                <w:szCs w:val="22"/>
              </w:rPr>
              <w:t>Datix ID Number: 2796</w:t>
            </w:r>
          </w:p>
          <w:p w14:paraId="05F0934F" w14:textId="77777777" w:rsidR="00A32F5E" w:rsidRPr="00775CD0" w:rsidRDefault="00A32F5E" w:rsidP="0020199A">
            <w:pPr>
              <w:rPr>
                <w:rFonts w:ascii="Arial Narrow" w:hAnsi="Arial Narrow"/>
                <w:b/>
                <w:sz w:val="22"/>
                <w:szCs w:val="22"/>
              </w:rPr>
            </w:pPr>
            <w:r w:rsidRPr="00775CD0">
              <w:rPr>
                <w:rFonts w:ascii="Arial Narrow" w:hAnsi="Arial Narrow"/>
                <w:b/>
                <w:sz w:val="22"/>
                <w:szCs w:val="22"/>
              </w:rPr>
              <w:t xml:space="preserve">Health Care Standards: </w:t>
            </w:r>
          </w:p>
        </w:tc>
        <w:tc>
          <w:tcPr>
            <w:tcW w:w="4560" w:type="dxa"/>
            <w:gridSpan w:val="2"/>
            <w:shd w:val="clear" w:color="auto" w:fill="C00000"/>
          </w:tcPr>
          <w:p w14:paraId="794FEE2D" w14:textId="77777777" w:rsidR="00A32F5E" w:rsidRPr="00775CD0" w:rsidRDefault="00A32F5E" w:rsidP="00CF7F8A">
            <w:pPr>
              <w:rPr>
                <w:rFonts w:ascii="Arial Narrow" w:hAnsi="Arial Narrow" w:cs="Arial"/>
                <w:b/>
                <w:bCs/>
                <w:sz w:val="22"/>
                <w:szCs w:val="22"/>
              </w:rPr>
            </w:pPr>
            <w:r w:rsidRPr="00775CD0">
              <w:rPr>
                <w:rFonts w:ascii="Arial Narrow" w:hAnsi="Arial Narrow" w:cs="Arial"/>
                <w:b/>
                <w:bCs/>
                <w:sz w:val="22"/>
                <w:szCs w:val="22"/>
              </w:rPr>
              <w:t>HBR Ref Number: 90</w:t>
            </w:r>
          </w:p>
          <w:p w14:paraId="0A712232" w14:textId="77777777" w:rsidR="00A32F5E" w:rsidRPr="00775CD0" w:rsidRDefault="00A32F5E" w:rsidP="008B11A3">
            <w:pPr>
              <w:rPr>
                <w:rFonts w:ascii="Arial Narrow" w:hAnsi="Arial Narrow"/>
                <w:sz w:val="22"/>
                <w:szCs w:val="22"/>
              </w:rPr>
            </w:pPr>
            <w:r w:rsidRPr="00775CD0">
              <w:rPr>
                <w:rFonts w:ascii="Arial Narrow" w:hAnsi="Arial Narrow" w:cs="Arial"/>
                <w:b/>
                <w:bCs/>
                <w:sz w:val="22"/>
                <w:szCs w:val="22"/>
              </w:rPr>
              <w:t xml:space="preserve">Target Risk Date: </w:t>
            </w:r>
            <w:r w:rsidR="008B11A3" w:rsidRPr="00775CD0">
              <w:rPr>
                <w:rFonts w:ascii="Arial Narrow" w:hAnsi="Arial Narrow" w:cs="Arial"/>
                <w:b/>
                <w:bCs/>
                <w:sz w:val="22"/>
                <w:szCs w:val="22"/>
              </w:rPr>
              <w:t>30/04/2025</w:t>
            </w:r>
          </w:p>
        </w:tc>
        <w:tc>
          <w:tcPr>
            <w:tcW w:w="2528" w:type="dxa"/>
            <w:gridSpan w:val="2"/>
            <w:shd w:val="clear" w:color="auto" w:fill="C00000"/>
          </w:tcPr>
          <w:p w14:paraId="313996BB" w14:textId="77777777" w:rsidR="00A32F5E" w:rsidRPr="00775CD0" w:rsidRDefault="00A32F5E" w:rsidP="00CF7F8A">
            <w:pPr>
              <w:pStyle w:val="Default"/>
              <w:rPr>
                <w:rFonts w:ascii="Arial Narrow" w:hAnsi="Arial Narrow" w:cs="Arial"/>
                <w:b/>
                <w:bCs/>
                <w:color w:val="auto"/>
                <w:sz w:val="22"/>
                <w:szCs w:val="22"/>
              </w:rPr>
            </w:pPr>
            <w:r w:rsidRPr="00775CD0">
              <w:rPr>
                <w:rFonts w:ascii="Arial Narrow" w:hAnsi="Arial Narrow" w:cs="Arial"/>
                <w:b/>
                <w:bCs/>
                <w:color w:val="auto"/>
                <w:sz w:val="22"/>
                <w:szCs w:val="22"/>
              </w:rPr>
              <w:t>Current Risk Rating</w:t>
            </w:r>
          </w:p>
          <w:p w14:paraId="0958511D" w14:textId="77C0ABC1" w:rsidR="00A32F5E" w:rsidRPr="00775CD0" w:rsidRDefault="00A32F5E" w:rsidP="00CF7F8A">
            <w:pPr>
              <w:rPr>
                <w:rFonts w:ascii="Arial Narrow" w:hAnsi="Arial Narrow"/>
                <w:sz w:val="22"/>
                <w:szCs w:val="22"/>
              </w:rPr>
            </w:pPr>
            <w:r w:rsidRPr="00775CD0">
              <w:rPr>
                <w:rFonts w:ascii="Arial Narrow" w:hAnsi="Arial Narrow" w:cs="Arial"/>
                <w:b/>
                <w:bCs/>
                <w:sz w:val="22"/>
                <w:szCs w:val="22"/>
              </w:rPr>
              <w:t xml:space="preserve">4 x </w:t>
            </w:r>
            <w:r w:rsidR="001B65BC" w:rsidRPr="00775CD0">
              <w:rPr>
                <w:rFonts w:ascii="Arial Narrow" w:hAnsi="Arial Narrow" w:cs="Arial"/>
                <w:b/>
                <w:bCs/>
                <w:sz w:val="22"/>
                <w:szCs w:val="22"/>
              </w:rPr>
              <w:t>5</w:t>
            </w:r>
            <w:r w:rsidRPr="00775CD0">
              <w:rPr>
                <w:rFonts w:ascii="Arial Narrow" w:hAnsi="Arial Narrow" w:cs="Arial"/>
                <w:b/>
                <w:bCs/>
                <w:sz w:val="22"/>
                <w:szCs w:val="22"/>
              </w:rPr>
              <w:t xml:space="preserve"> = </w:t>
            </w:r>
            <w:r w:rsidR="001B65BC" w:rsidRPr="00775CD0">
              <w:rPr>
                <w:rFonts w:ascii="Arial Narrow" w:hAnsi="Arial Narrow" w:cs="Arial"/>
                <w:b/>
                <w:bCs/>
                <w:sz w:val="22"/>
                <w:szCs w:val="22"/>
              </w:rPr>
              <w:t>20</w:t>
            </w:r>
          </w:p>
        </w:tc>
      </w:tr>
      <w:tr w:rsidR="00B712AE" w:rsidRPr="007E21ED" w14:paraId="60598ABC" w14:textId="77777777" w:rsidTr="00A73CE1">
        <w:tc>
          <w:tcPr>
            <w:tcW w:w="7002" w:type="dxa"/>
            <w:gridSpan w:val="2"/>
          </w:tcPr>
          <w:p w14:paraId="71AF73CF" w14:textId="77777777" w:rsidR="00B712AE" w:rsidRPr="00775CD0" w:rsidRDefault="00B712AE" w:rsidP="00B712AE">
            <w:pPr>
              <w:ind w:right="96"/>
              <w:rPr>
                <w:rFonts w:ascii="Arial Narrow" w:hAnsi="Arial Narrow" w:cs="Arial"/>
              </w:rPr>
            </w:pPr>
            <w:r w:rsidRPr="00775CD0">
              <w:rPr>
                <w:rFonts w:ascii="Arial Narrow" w:hAnsi="Arial Narrow"/>
                <w:b/>
                <w:sz w:val="22"/>
                <w:szCs w:val="22"/>
              </w:rPr>
              <w:t>Objective:</w:t>
            </w:r>
            <w:r w:rsidRPr="00775CD0">
              <w:rPr>
                <w:rFonts w:ascii="Arial Narrow" w:hAnsi="Arial Narrow"/>
                <w:sz w:val="22"/>
                <w:szCs w:val="22"/>
              </w:rPr>
              <w:t xml:space="preserve"> </w:t>
            </w:r>
            <w:r w:rsidR="000D190D" w:rsidRPr="00775CD0">
              <w:rPr>
                <w:rFonts w:ascii="Arial Narrow" w:hAnsi="Arial Narrow"/>
                <w:sz w:val="22"/>
                <w:szCs w:val="22"/>
              </w:rPr>
              <w:t>The delivery of care is supported by innovative digital solutions</w:t>
            </w:r>
          </w:p>
        </w:tc>
        <w:tc>
          <w:tcPr>
            <w:tcW w:w="1498" w:type="dxa"/>
          </w:tcPr>
          <w:p w14:paraId="72FACE32" w14:textId="77777777" w:rsidR="00B712AE" w:rsidRPr="00775CD0" w:rsidRDefault="00B712AE" w:rsidP="00B712AE">
            <w:pPr>
              <w:rPr>
                <w:rFonts w:ascii="Arial Narrow" w:hAnsi="Arial Narrow"/>
                <w:b/>
                <w:sz w:val="22"/>
                <w:szCs w:val="22"/>
              </w:rPr>
            </w:pPr>
            <w:r w:rsidRPr="00775CD0">
              <w:rPr>
                <w:rFonts w:ascii="Arial Narrow" w:hAnsi="Arial Narrow"/>
                <w:b/>
                <w:sz w:val="22"/>
                <w:szCs w:val="22"/>
              </w:rPr>
              <w:t>BAF Ref:</w:t>
            </w:r>
            <w:r w:rsidR="000D190D" w:rsidRPr="00775CD0">
              <w:rPr>
                <w:rFonts w:ascii="Arial Narrow" w:hAnsi="Arial Narrow"/>
                <w:b/>
                <w:sz w:val="22"/>
                <w:szCs w:val="22"/>
              </w:rPr>
              <w:t xml:space="preserve"> 4</w:t>
            </w:r>
          </w:p>
          <w:p w14:paraId="1AC55A10" w14:textId="77777777" w:rsidR="00B712AE" w:rsidRPr="00775CD0" w:rsidRDefault="00B712AE" w:rsidP="00B712AE">
            <w:pPr>
              <w:ind w:right="96"/>
              <w:jc w:val="both"/>
              <w:rPr>
                <w:rFonts w:ascii="Arial Narrow" w:hAnsi="Arial Narrow" w:cs="Arial"/>
                <w:b/>
                <w:sz w:val="22"/>
                <w:szCs w:val="22"/>
              </w:rPr>
            </w:pPr>
          </w:p>
        </w:tc>
        <w:tc>
          <w:tcPr>
            <w:tcW w:w="7088" w:type="dxa"/>
            <w:gridSpan w:val="4"/>
          </w:tcPr>
          <w:p w14:paraId="201CE212" w14:textId="77777777" w:rsidR="00B712AE" w:rsidRPr="00775CD0" w:rsidRDefault="00B712AE" w:rsidP="00B712AE">
            <w:pPr>
              <w:autoSpaceDE w:val="0"/>
              <w:autoSpaceDN w:val="0"/>
              <w:adjustRightInd w:val="0"/>
              <w:rPr>
                <w:rFonts w:ascii="Arial Narrow" w:eastAsia="Times New Roman" w:hAnsi="Arial Narrow" w:cs="Arial"/>
                <w:bCs/>
                <w:sz w:val="22"/>
                <w:szCs w:val="22"/>
              </w:rPr>
            </w:pPr>
            <w:r w:rsidRPr="00775CD0">
              <w:rPr>
                <w:rFonts w:ascii="Arial Narrow" w:eastAsia="Times New Roman" w:hAnsi="Arial Narrow" w:cs="Arial"/>
                <w:b/>
                <w:bCs/>
                <w:sz w:val="22"/>
                <w:szCs w:val="22"/>
              </w:rPr>
              <w:t xml:space="preserve">Director Lead: </w:t>
            </w:r>
            <w:r w:rsidRPr="00775CD0">
              <w:rPr>
                <w:rFonts w:ascii="Arial Narrow" w:eastAsia="Times New Roman" w:hAnsi="Arial Narrow" w:cs="Arial"/>
                <w:bCs/>
                <w:sz w:val="22"/>
                <w:szCs w:val="22"/>
              </w:rPr>
              <w:t>Matt John, Director of Digital</w:t>
            </w:r>
          </w:p>
          <w:p w14:paraId="0F19803E" w14:textId="51FA1C5A" w:rsidR="00B712AE" w:rsidRPr="00775CD0" w:rsidRDefault="00B712AE" w:rsidP="00B712AE">
            <w:pPr>
              <w:rPr>
                <w:rFonts w:ascii="Arial Narrow" w:hAnsi="Arial Narrow" w:cs="Arial"/>
                <w:bCs/>
                <w:sz w:val="22"/>
                <w:szCs w:val="22"/>
              </w:rPr>
            </w:pPr>
            <w:r w:rsidRPr="00775CD0">
              <w:rPr>
                <w:rFonts w:ascii="Arial Narrow" w:hAnsi="Arial Narrow" w:cs="Arial"/>
                <w:b/>
                <w:bCs/>
                <w:sz w:val="22"/>
                <w:szCs w:val="22"/>
              </w:rPr>
              <w:t xml:space="preserve">Assuring Committee: </w:t>
            </w:r>
            <w:r w:rsidR="00F35060" w:rsidRPr="00775CD0">
              <w:rPr>
                <w:rFonts w:ascii="Arial Narrow" w:hAnsi="Arial Narrow" w:cs="Arial"/>
                <w:bCs/>
                <w:sz w:val="22"/>
                <w:szCs w:val="22"/>
              </w:rPr>
              <w:t>Digital, Research &amp; Innovation Committee</w:t>
            </w:r>
          </w:p>
        </w:tc>
      </w:tr>
      <w:tr w:rsidR="00B712AE" w:rsidRPr="007E21ED" w14:paraId="71E5316D" w14:textId="77777777" w:rsidTr="00A73CE1">
        <w:tc>
          <w:tcPr>
            <w:tcW w:w="8500" w:type="dxa"/>
            <w:gridSpan w:val="3"/>
            <w:vMerge w:val="restart"/>
          </w:tcPr>
          <w:p w14:paraId="662C41AF" w14:textId="77777777" w:rsidR="00B712AE" w:rsidRPr="00775CD0" w:rsidRDefault="00B712AE" w:rsidP="00B712AE">
            <w:pPr>
              <w:rPr>
                <w:rFonts w:ascii="Arial Narrow" w:hAnsi="Arial Narrow" w:cs="Arial"/>
                <w:b/>
                <w:sz w:val="22"/>
                <w:szCs w:val="22"/>
              </w:rPr>
            </w:pPr>
            <w:r w:rsidRPr="00775CD0">
              <w:rPr>
                <w:rFonts w:ascii="Arial Narrow" w:hAnsi="Arial Narrow" w:cs="Arial"/>
                <w:b/>
                <w:sz w:val="22"/>
                <w:szCs w:val="22"/>
              </w:rPr>
              <w:t>Risk:</w:t>
            </w:r>
            <w:r w:rsidRPr="00775CD0">
              <w:rPr>
                <w:rFonts w:ascii="Arial Narrow" w:hAnsi="Arial Narrow" w:cs="Arial"/>
                <w:sz w:val="22"/>
                <w:szCs w:val="22"/>
              </w:rPr>
              <w:t xml:space="preserve"> </w:t>
            </w:r>
            <w:r w:rsidRPr="00775CD0">
              <w:rPr>
                <w:rFonts w:ascii="Arial Narrow" w:hAnsi="Arial Narrow" w:cs="Arial"/>
                <w:b/>
                <w:sz w:val="22"/>
                <w:szCs w:val="22"/>
              </w:rPr>
              <w:t>Non-compliance with UK-GDPR Article 15 regarding Subject Access Requests (SARs), along with other health records requests for disclosure of personal data</w:t>
            </w:r>
          </w:p>
          <w:p w14:paraId="14CA3C56"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If the Health Board is non-compliant with the UK-GDPR, then there is a risk of ICO enforcement action being taken against SBUHB, reputational damage and the potential for claims.</w:t>
            </w:r>
          </w:p>
          <w:p w14:paraId="2D795DA0"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 xml:space="preserve">The Health Board does not have adequate/identified resources to deal with the sustained increase in volume and complexity of subject access/access to health records requests received from requestors and is seeing a large number of SARs exceeding the required legal timeframe for response, which poses the risk of ICO involvement if backlogs continue to grow. </w:t>
            </w:r>
          </w:p>
          <w:p w14:paraId="24098750"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There are significant challenges across the Health Board pertaining to the timely redaction and clinical review of records prior to disclosure. Individual services/departments do not have adequate health professional resources and/or knowledge on undertaking redaction. Currently, a high number of records are released without adequate redaction and review in order to meet the legal timeframe. The lack of review/adequate redaction increases the risk of personal data breaches occurring.</w:t>
            </w:r>
          </w:p>
          <w:p w14:paraId="1C98C6C8"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 xml:space="preserve">Complex requests received can include both corporate and medical records. Information can be located across multiple services/departments which can be paper based or held within numerous systems, databases and applications or non-corporate communication channels. They can include particularly sensitive and contentious information relating to safeguarding, ongoing complaints claims or legal aspects. </w:t>
            </w:r>
          </w:p>
          <w:p w14:paraId="2C0E9B68"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There is a risk of personal data breaches occurring without higher scrutiny of the amount of misfiling happening at a service level resulting in SARs needing to be double checked by Health Records Team to ensure don’t include other individual’s personal data.</w:t>
            </w:r>
          </w:p>
          <w:p w14:paraId="4AE0CC49" w14:textId="476CB9D3" w:rsidR="00B712AE" w:rsidRPr="00775CD0" w:rsidRDefault="001B65BC" w:rsidP="001B65BC">
            <w:pPr>
              <w:rPr>
                <w:rFonts w:ascii="Arial Narrow" w:hAnsi="Arial Narrow" w:cs="Arial"/>
                <w:sz w:val="22"/>
                <w:szCs w:val="22"/>
              </w:rPr>
            </w:pPr>
            <w:r w:rsidRPr="00775CD0">
              <w:rPr>
                <w:rFonts w:ascii="Arial Narrow" w:hAnsi="Arial Narrow" w:cs="Arial"/>
                <w:sz w:val="22"/>
                <w:szCs w:val="22"/>
              </w:rPr>
              <w:t>There will also be a knock-on effect/impact on staff who are already working on other priority work when they are required to have input in the SAR process.</w:t>
            </w:r>
          </w:p>
        </w:tc>
        <w:tc>
          <w:tcPr>
            <w:tcW w:w="7088" w:type="dxa"/>
            <w:gridSpan w:val="4"/>
          </w:tcPr>
          <w:p w14:paraId="2D09F412" w14:textId="28C4D714" w:rsidR="00B712AE" w:rsidRPr="00775CD0" w:rsidRDefault="00B712AE" w:rsidP="00B712AE">
            <w:pPr>
              <w:rPr>
                <w:rFonts w:ascii="Arial Narrow" w:hAnsi="Arial Narrow"/>
                <w:sz w:val="22"/>
                <w:szCs w:val="22"/>
              </w:rPr>
            </w:pPr>
            <w:r w:rsidRPr="00775CD0">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B712AE" w:rsidRPr="007E21ED" w14:paraId="18514F95" w14:textId="77777777" w:rsidTr="00A73CE1">
        <w:trPr>
          <w:trHeight w:val="229"/>
        </w:trPr>
        <w:tc>
          <w:tcPr>
            <w:tcW w:w="8500" w:type="dxa"/>
            <w:gridSpan w:val="3"/>
            <w:vMerge/>
          </w:tcPr>
          <w:p w14:paraId="00A6091B" w14:textId="77777777" w:rsidR="00B712AE" w:rsidRPr="00775CD0" w:rsidRDefault="00B712AE" w:rsidP="00B712AE">
            <w:pPr>
              <w:rPr>
                <w:rFonts w:ascii="Arial Narrow" w:hAnsi="Arial Narrow" w:cs="Arial"/>
                <w:b/>
              </w:rPr>
            </w:pPr>
          </w:p>
        </w:tc>
        <w:tc>
          <w:tcPr>
            <w:tcW w:w="7088" w:type="dxa"/>
            <w:gridSpan w:val="4"/>
            <w:vMerge w:val="restart"/>
          </w:tcPr>
          <w:p w14:paraId="7CB7F080"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current score:</w:t>
            </w:r>
          </w:p>
          <w:p w14:paraId="37925856" w14:textId="1FB23CC2" w:rsidR="00B712AE" w:rsidRPr="00775CD0" w:rsidRDefault="00B712AE" w:rsidP="00B712AE">
            <w:pPr>
              <w:jc w:val="both"/>
              <w:rPr>
                <w:rFonts w:ascii="Arial Narrow" w:hAnsi="Arial Narrow"/>
                <w:sz w:val="22"/>
                <w:szCs w:val="22"/>
              </w:rPr>
            </w:pPr>
            <w:r w:rsidRPr="00775CD0">
              <w:rPr>
                <w:rFonts w:ascii="Arial Narrow" w:hAnsi="Arial Narrow"/>
                <w:sz w:val="22"/>
                <w:szCs w:val="22"/>
              </w:rPr>
              <w:t xml:space="preserve">C – The Health Board has a statutory requirement to comply with UK GDPR and Data Protection Act 2018. This includes compliance with an individual’s Right to Access their personal data. The Information Commissioner has the power to take enforcement action, including substantial monetary penalties, for non-compliance </w:t>
            </w:r>
            <w:r w:rsidR="001B65BC" w:rsidRPr="00775CD0">
              <w:rPr>
                <w:rFonts w:ascii="Arial Narrow" w:eastAsia="Arial Narrow" w:hAnsi="Arial Narrow" w:cs="Arial Narrow"/>
                <w:sz w:val="22"/>
                <w:szCs w:val="22"/>
              </w:rPr>
              <w:t>(up to 4% of annual worldwide turnover),</w:t>
            </w:r>
            <w:r w:rsidR="001B65BC" w:rsidRPr="00775CD0">
              <w:rPr>
                <w:rFonts w:ascii="Arial Narrow" w:hAnsi="Arial Narrow"/>
                <w:sz w:val="22"/>
                <w:szCs w:val="22"/>
              </w:rPr>
              <w:t xml:space="preserve"> </w:t>
            </w:r>
            <w:r w:rsidR="001B65BC" w:rsidRPr="00775CD0">
              <w:rPr>
                <w:rFonts w:ascii="Arial Narrow" w:eastAsia="Arial Narrow" w:hAnsi="Arial Narrow" w:cs="Arial Narrow"/>
                <w:sz w:val="22"/>
                <w:szCs w:val="22"/>
              </w:rPr>
              <w:t>for serious breaches of data protection principles</w:t>
            </w:r>
            <w:r w:rsidR="001B65BC" w:rsidRPr="00775CD0">
              <w:rPr>
                <w:rFonts w:ascii="Arial Narrow" w:hAnsi="Arial Narrow"/>
                <w:sz w:val="22"/>
                <w:szCs w:val="22"/>
              </w:rPr>
              <w:t>.</w:t>
            </w:r>
            <w:r w:rsidR="001B65BC" w:rsidRPr="00775CD0">
              <w:rPr>
                <w:rFonts w:ascii="Arial Narrow" w:hAnsi="Arial Narrow"/>
                <w:b/>
                <w:bCs/>
                <w:sz w:val="22"/>
                <w:szCs w:val="22"/>
              </w:rPr>
              <w:t xml:space="preserve"> </w:t>
            </w:r>
            <w:r w:rsidR="001B65BC" w:rsidRPr="00775CD0">
              <w:rPr>
                <w:rFonts w:ascii="Arial Narrow" w:hAnsi="Arial Narrow"/>
                <w:sz w:val="22"/>
                <w:szCs w:val="22"/>
              </w:rPr>
              <w:t>Historically, a</w:t>
            </w:r>
            <w:r w:rsidRPr="00775CD0">
              <w:rPr>
                <w:rFonts w:ascii="Arial Narrow" w:hAnsi="Arial Narrow"/>
                <w:sz w:val="22"/>
                <w:szCs w:val="22"/>
              </w:rPr>
              <w:t xml:space="preserve"> number of complaints regarding the handling of SARs within SBUHB have been highlighted </w:t>
            </w:r>
            <w:r w:rsidR="004B0755" w:rsidRPr="00775CD0">
              <w:rPr>
                <w:rFonts w:ascii="Arial Narrow" w:hAnsi="Arial Narrow"/>
                <w:sz w:val="22"/>
                <w:szCs w:val="22"/>
              </w:rPr>
              <w:t xml:space="preserve">previously </w:t>
            </w:r>
            <w:r w:rsidRPr="00775CD0">
              <w:rPr>
                <w:rFonts w:ascii="Arial Narrow" w:hAnsi="Arial Narrow"/>
                <w:sz w:val="22"/>
                <w:szCs w:val="22"/>
              </w:rPr>
              <w:t>in both the mainstream media and on social media, leading to a loss of trust in the Health Board with damage to staff and Health Board reputation</w:t>
            </w:r>
            <w:r w:rsidR="001B65BC" w:rsidRPr="00775CD0">
              <w:rPr>
                <w:rFonts w:ascii="Arial Narrow" w:hAnsi="Arial Narrow"/>
                <w:sz w:val="22"/>
                <w:szCs w:val="22"/>
              </w:rPr>
              <w:t xml:space="preserve"> and a breach of data subjects’ fundamental right</w:t>
            </w:r>
            <w:r w:rsidRPr="00775CD0">
              <w:rPr>
                <w:rFonts w:ascii="Arial Narrow" w:hAnsi="Arial Narrow"/>
                <w:sz w:val="22"/>
                <w:szCs w:val="22"/>
              </w:rPr>
              <w:t xml:space="preserve">. </w:t>
            </w:r>
          </w:p>
          <w:p w14:paraId="0453A799" w14:textId="3E32D29C" w:rsidR="00B712AE" w:rsidRPr="00775CD0" w:rsidRDefault="00B712AE" w:rsidP="004B0755">
            <w:pPr>
              <w:jc w:val="both"/>
              <w:rPr>
                <w:rFonts w:ascii="Arial Narrow" w:hAnsi="Arial Narrow" w:cs="Arial"/>
                <w:b/>
                <w:bCs/>
              </w:rPr>
            </w:pPr>
            <w:r w:rsidRPr="00775CD0">
              <w:rPr>
                <w:rFonts w:ascii="Arial Narrow" w:hAnsi="Arial Narrow"/>
                <w:sz w:val="22"/>
                <w:szCs w:val="22"/>
              </w:rPr>
              <w:t>L- The Health Board does not have adequate</w:t>
            </w:r>
            <w:r w:rsidR="001B65BC" w:rsidRPr="00775CD0">
              <w:rPr>
                <w:rFonts w:ascii="Arial Narrow" w:hAnsi="Arial Narrow"/>
                <w:sz w:val="22"/>
                <w:szCs w:val="22"/>
              </w:rPr>
              <w:t>/identified</w:t>
            </w:r>
            <w:r w:rsidRPr="00775CD0">
              <w:rPr>
                <w:rFonts w:ascii="Arial Narrow" w:hAnsi="Arial Narrow"/>
                <w:sz w:val="22"/>
                <w:szCs w:val="22"/>
              </w:rPr>
              <w:t xml:space="preserve"> resources to deal with the sustained increase in volume and complexity of SARs received from both patients and staff</w:t>
            </w:r>
            <w:r w:rsidR="001B65BC" w:rsidRPr="00775CD0">
              <w:rPr>
                <w:rFonts w:ascii="Arial Narrow" w:hAnsi="Arial Narrow"/>
                <w:sz w:val="22"/>
                <w:szCs w:val="22"/>
              </w:rPr>
              <w:t xml:space="preserve"> as a result of changes to the SAR landscape since the introduction of UK-GDPR and advancements in technology and data availability</w:t>
            </w:r>
            <w:r w:rsidRPr="00775CD0">
              <w:rPr>
                <w:rFonts w:ascii="Arial Narrow" w:hAnsi="Arial Narrow"/>
                <w:sz w:val="22"/>
                <w:szCs w:val="22"/>
              </w:rPr>
              <w:t xml:space="preserve">. There are inconsistent processes across the Health Board, with varying levels of robustness regarding legal compliance. The increased use of various digital applications has impacted the volume and complexity of content and the ability to retrieve the personal data required to comply with SARs. </w:t>
            </w:r>
            <w:r w:rsidR="001B65BC" w:rsidRPr="00775CD0">
              <w:rPr>
                <w:rFonts w:ascii="Arial Narrow" w:hAnsi="Arial Narrow"/>
                <w:sz w:val="22"/>
                <w:szCs w:val="22"/>
              </w:rPr>
              <w:t xml:space="preserve">Since Covid, there have been rapid changes in ways of working such as the use of non-corporate communication channels (e.g. WhatsApp) and increased e-mails with clinical relevance - with no or limited recording back to the clinical and corporate records. </w:t>
            </w:r>
            <w:r w:rsidRPr="00775CD0">
              <w:rPr>
                <w:rFonts w:ascii="Arial Narrow" w:hAnsi="Arial Narrow"/>
                <w:sz w:val="22"/>
                <w:szCs w:val="22"/>
              </w:rPr>
              <w:t xml:space="preserve">The process for ensuring information is appropriately reviewed and redacted </w:t>
            </w:r>
            <w:r w:rsidR="004B0755" w:rsidRPr="00775CD0">
              <w:rPr>
                <w:rFonts w:ascii="Arial Narrow" w:hAnsi="Arial Narrow"/>
                <w:sz w:val="22"/>
                <w:szCs w:val="22"/>
              </w:rPr>
              <w:t xml:space="preserve">by health professional within services </w:t>
            </w:r>
            <w:r w:rsidRPr="00775CD0">
              <w:rPr>
                <w:rFonts w:ascii="Arial Narrow" w:hAnsi="Arial Narrow"/>
                <w:sz w:val="22"/>
                <w:szCs w:val="22"/>
              </w:rPr>
              <w:t>has become far more complex and resource intensive increasing the likelihood of personal data breaches and/or non-compliance with legal timescales</w:t>
            </w:r>
            <w:r w:rsidR="004B0755" w:rsidRPr="00775CD0">
              <w:rPr>
                <w:rFonts w:ascii="Arial Narrow" w:hAnsi="Arial Narrow"/>
                <w:sz w:val="22"/>
                <w:szCs w:val="22"/>
              </w:rPr>
              <w:t xml:space="preserve"> for disclosure</w:t>
            </w:r>
            <w:r w:rsidRPr="00775CD0">
              <w:rPr>
                <w:rFonts w:ascii="Arial Narrow" w:hAnsi="Arial Narrow"/>
                <w:sz w:val="22"/>
                <w:szCs w:val="22"/>
              </w:rPr>
              <w:t xml:space="preserve">. The ICO </w:t>
            </w:r>
            <w:r w:rsidR="004B0755" w:rsidRPr="00775CD0">
              <w:rPr>
                <w:rFonts w:ascii="Arial Narrow" w:hAnsi="Arial Narrow"/>
                <w:sz w:val="22"/>
                <w:szCs w:val="22"/>
              </w:rPr>
              <w:t xml:space="preserve">have previously been </w:t>
            </w:r>
            <w:r w:rsidRPr="00775CD0">
              <w:rPr>
                <w:rFonts w:ascii="Arial Narrow" w:hAnsi="Arial Narrow"/>
                <w:sz w:val="22"/>
                <w:szCs w:val="22"/>
              </w:rPr>
              <w:t>involved with a number of complaints in this area and there is an increased potential for future enforcement action if significant improvements are not made.</w:t>
            </w:r>
            <w:r w:rsidR="004B0755" w:rsidRPr="00775CD0">
              <w:rPr>
                <w:rFonts w:ascii="Arial Narrow" w:hAnsi="Arial Narrow"/>
                <w:sz w:val="22"/>
                <w:szCs w:val="22"/>
              </w:rPr>
              <w:t xml:space="preserve"> </w:t>
            </w:r>
            <w:r w:rsidR="001B65BC" w:rsidRPr="00775CD0">
              <w:rPr>
                <w:rFonts w:ascii="Arial Narrow" w:hAnsi="Arial Narrow"/>
                <w:sz w:val="22"/>
                <w:szCs w:val="22"/>
              </w:rPr>
              <w:t>SBUHB is already seeing an increase in complaints and ICO input relating to the handling of SARs to the extent that further complaints are expected to materialise with a very high level of frequency and probability. Solicitors’ correspondence on behalf of individuals is becoming increasingly difficult with threats of legal action. The ICO has this year issued a reprimand to an NHS Trust in England in connection with their poor compliance with the statutory timescales to respond to SARs and the ICO have indicated an intention to more closely monitor organisations who develop significant backlogs when responding to SARs.</w:t>
            </w:r>
          </w:p>
        </w:tc>
      </w:tr>
      <w:tr w:rsidR="00B712AE" w:rsidRPr="007E21ED" w14:paraId="7F7FB8A2" w14:textId="77777777" w:rsidTr="00A73CE1">
        <w:tc>
          <w:tcPr>
            <w:tcW w:w="2547" w:type="dxa"/>
          </w:tcPr>
          <w:p w14:paraId="0266C70C"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Risk Rating</w:t>
            </w:r>
          </w:p>
          <w:p w14:paraId="3BEEC883"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(consequence x likelihood):</w:t>
            </w:r>
          </w:p>
          <w:p w14:paraId="528F296D"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Initial: 4 x 4 = 16</w:t>
            </w:r>
          </w:p>
          <w:p w14:paraId="5935114A" w14:textId="3B58781C"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 xml:space="preserve">Current: 4 x </w:t>
            </w:r>
            <w:r w:rsidR="001B65BC" w:rsidRPr="00775CD0">
              <w:rPr>
                <w:rFonts w:ascii="Arial Narrow" w:hAnsi="Arial Narrow" w:cs="Arial"/>
                <w:color w:val="auto"/>
                <w:sz w:val="22"/>
                <w:szCs w:val="22"/>
              </w:rPr>
              <w:t>5</w:t>
            </w:r>
            <w:r w:rsidRPr="00775CD0">
              <w:rPr>
                <w:rFonts w:ascii="Arial Narrow" w:hAnsi="Arial Narrow" w:cs="Arial"/>
                <w:color w:val="auto"/>
                <w:sz w:val="22"/>
                <w:szCs w:val="22"/>
              </w:rPr>
              <w:t xml:space="preserve"> = </w:t>
            </w:r>
            <w:r w:rsidR="001B65BC" w:rsidRPr="00775CD0">
              <w:rPr>
                <w:rFonts w:ascii="Arial Narrow" w:hAnsi="Arial Narrow" w:cs="Arial"/>
                <w:color w:val="auto"/>
                <w:sz w:val="22"/>
                <w:szCs w:val="22"/>
              </w:rPr>
              <w:t>20</w:t>
            </w:r>
          </w:p>
          <w:p w14:paraId="63E523CA" w14:textId="77187C89"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xml:space="preserve">Target: 4 x </w:t>
            </w:r>
            <w:r w:rsidR="001B65BC" w:rsidRPr="00775CD0">
              <w:rPr>
                <w:rFonts w:ascii="Arial Narrow" w:hAnsi="Arial Narrow" w:cs="Arial"/>
                <w:sz w:val="22"/>
                <w:szCs w:val="22"/>
              </w:rPr>
              <w:t>3 = 12</w:t>
            </w:r>
          </w:p>
        </w:tc>
        <w:tc>
          <w:tcPr>
            <w:tcW w:w="5953" w:type="dxa"/>
            <w:gridSpan w:val="2"/>
            <w:vMerge w:val="restart"/>
          </w:tcPr>
          <w:p w14:paraId="689AE967" w14:textId="3BDB0090" w:rsidR="00B712AE" w:rsidRPr="00775CD0" w:rsidRDefault="00152C63" w:rsidP="00B712AE">
            <w:pPr>
              <w:rPr>
                <w:rFonts w:ascii="Arial Narrow" w:hAnsi="Arial Narrow"/>
                <w:sz w:val="22"/>
                <w:szCs w:val="22"/>
              </w:rPr>
            </w:pPr>
            <w:r>
              <w:rPr>
                <w:rFonts w:ascii="Arial Narrow" w:hAnsi="Arial Narrow"/>
                <w:noProof/>
              </w:rPr>
              <w:drawing>
                <wp:inline distT="0" distB="0" distL="0" distR="0" wp14:anchorId="05221E54" wp14:editId="7BC59DEC">
                  <wp:extent cx="3600000" cy="1774198"/>
                  <wp:effectExtent l="0" t="0" r="63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vMerge/>
          </w:tcPr>
          <w:p w14:paraId="19F8F946" w14:textId="77777777" w:rsidR="00B712AE" w:rsidRPr="00775CD0" w:rsidRDefault="00B712AE" w:rsidP="00B712AE">
            <w:pPr>
              <w:jc w:val="both"/>
              <w:rPr>
                <w:rFonts w:ascii="Arial Narrow" w:hAnsi="Arial Narrow"/>
                <w:sz w:val="22"/>
                <w:szCs w:val="22"/>
              </w:rPr>
            </w:pPr>
          </w:p>
        </w:tc>
      </w:tr>
      <w:tr w:rsidR="00B712AE" w:rsidRPr="007E21ED" w14:paraId="1CEA4037" w14:textId="77777777" w:rsidTr="00A73CE1">
        <w:tc>
          <w:tcPr>
            <w:tcW w:w="2547" w:type="dxa"/>
          </w:tcPr>
          <w:p w14:paraId="61DB269F"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2F6580B2"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50%</w:t>
            </w:r>
          </w:p>
        </w:tc>
        <w:tc>
          <w:tcPr>
            <w:tcW w:w="5953" w:type="dxa"/>
            <w:gridSpan w:val="2"/>
            <w:vMerge/>
          </w:tcPr>
          <w:p w14:paraId="64070BD2" w14:textId="77777777" w:rsidR="00B712AE" w:rsidRPr="00775CD0" w:rsidRDefault="00B712AE" w:rsidP="00B712AE">
            <w:pPr>
              <w:rPr>
                <w:rFonts w:ascii="Arial Narrow" w:hAnsi="Arial Narrow"/>
                <w:sz w:val="22"/>
                <w:szCs w:val="22"/>
              </w:rPr>
            </w:pPr>
          </w:p>
        </w:tc>
        <w:tc>
          <w:tcPr>
            <w:tcW w:w="7088" w:type="dxa"/>
            <w:gridSpan w:val="4"/>
            <w:vMerge w:val="restart"/>
          </w:tcPr>
          <w:p w14:paraId="7D5D6B59" w14:textId="77777777" w:rsidR="00B712AE" w:rsidRPr="00775CD0" w:rsidRDefault="00B712AE" w:rsidP="00B712AE">
            <w:pPr>
              <w:rPr>
                <w:rFonts w:ascii="Arial Narrow" w:hAnsi="Arial Narrow"/>
                <w:sz w:val="22"/>
                <w:szCs w:val="22"/>
              </w:rPr>
            </w:pPr>
            <w:r w:rsidRPr="00775CD0">
              <w:rPr>
                <w:rFonts w:ascii="Arial Narrow" w:hAnsi="Arial Narrow" w:cs="Arial"/>
                <w:b/>
                <w:bCs/>
                <w:sz w:val="22"/>
                <w:szCs w:val="22"/>
              </w:rPr>
              <w:t>Rationale for target score:</w:t>
            </w:r>
          </w:p>
          <w:p w14:paraId="03EC4366"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C – As above</w:t>
            </w:r>
          </w:p>
          <w:p w14:paraId="19E26285" w14:textId="77777777" w:rsidR="00B712AE" w:rsidRPr="00775CD0" w:rsidRDefault="00B712AE" w:rsidP="00B712AE">
            <w:pPr>
              <w:jc w:val="both"/>
              <w:rPr>
                <w:rFonts w:ascii="Arial Narrow" w:hAnsi="Arial Narrow"/>
                <w:sz w:val="22"/>
                <w:szCs w:val="22"/>
              </w:rPr>
            </w:pPr>
            <w:r w:rsidRPr="00775CD0">
              <w:rPr>
                <w:rFonts w:ascii="Arial Narrow" w:hAnsi="Arial Narrow" w:cs="Arial"/>
                <w:sz w:val="22"/>
                <w:szCs w:val="22"/>
              </w:rPr>
              <w:t>L – 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B712AE" w:rsidRPr="007E21ED" w14:paraId="04ACAF5E" w14:textId="77777777" w:rsidTr="00A73CE1">
        <w:tc>
          <w:tcPr>
            <w:tcW w:w="2547" w:type="dxa"/>
          </w:tcPr>
          <w:p w14:paraId="61AE44C9" w14:textId="77777777" w:rsidR="00B712AE" w:rsidRPr="00775CD0" w:rsidRDefault="00B712AE" w:rsidP="00B712AE">
            <w:pPr>
              <w:pStyle w:val="Default"/>
              <w:jc w:val="center"/>
              <w:rPr>
                <w:rFonts w:ascii="Arial Narrow" w:hAnsi="Arial Narrow" w:cs="Arial"/>
                <w:b/>
                <w:color w:val="auto"/>
                <w:sz w:val="22"/>
                <w:szCs w:val="22"/>
              </w:rPr>
            </w:pPr>
            <w:r w:rsidRPr="00775CD0">
              <w:rPr>
                <w:rFonts w:ascii="Arial Narrow" w:hAnsi="Arial Narrow" w:cs="Arial"/>
                <w:b/>
                <w:color w:val="auto"/>
                <w:sz w:val="22"/>
                <w:szCs w:val="22"/>
              </w:rPr>
              <w:t>Date added to the risk register</w:t>
            </w:r>
          </w:p>
          <w:p w14:paraId="7591C5CF"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Jan 2023</w:t>
            </w:r>
          </w:p>
        </w:tc>
        <w:tc>
          <w:tcPr>
            <w:tcW w:w="5953" w:type="dxa"/>
            <w:gridSpan w:val="2"/>
            <w:vMerge/>
          </w:tcPr>
          <w:p w14:paraId="745E7A86" w14:textId="77777777" w:rsidR="00B712AE" w:rsidRPr="00775CD0" w:rsidRDefault="00B712AE" w:rsidP="00B712AE">
            <w:pPr>
              <w:rPr>
                <w:rFonts w:ascii="Arial Narrow" w:hAnsi="Arial Narrow"/>
                <w:sz w:val="22"/>
                <w:szCs w:val="22"/>
              </w:rPr>
            </w:pPr>
          </w:p>
        </w:tc>
        <w:tc>
          <w:tcPr>
            <w:tcW w:w="7088" w:type="dxa"/>
            <w:gridSpan w:val="4"/>
            <w:vMerge/>
          </w:tcPr>
          <w:p w14:paraId="678F6F46" w14:textId="77777777" w:rsidR="00B712AE" w:rsidRPr="00775CD0" w:rsidRDefault="00B712AE" w:rsidP="00B712AE">
            <w:pPr>
              <w:rPr>
                <w:rFonts w:ascii="Arial Narrow" w:hAnsi="Arial Narrow"/>
                <w:sz w:val="22"/>
                <w:szCs w:val="22"/>
              </w:rPr>
            </w:pPr>
          </w:p>
        </w:tc>
      </w:tr>
      <w:tr w:rsidR="00B712AE" w:rsidRPr="007E21ED" w14:paraId="45B6C4D0" w14:textId="77777777" w:rsidTr="00A73CE1">
        <w:tc>
          <w:tcPr>
            <w:tcW w:w="8500" w:type="dxa"/>
            <w:gridSpan w:val="3"/>
          </w:tcPr>
          <w:p w14:paraId="6FD061F1"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088" w:type="dxa"/>
            <w:gridSpan w:val="4"/>
          </w:tcPr>
          <w:p w14:paraId="284A4E9E"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B712AE" w:rsidRPr="007E21ED" w14:paraId="263D307B" w14:textId="77777777" w:rsidTr="007E21ED">
        <w:tc>
          <w:tcPr>
            <w:tcW w:w="8500" w:type="dxa"/>
            <w:gridSpan w:val="3"/>
            <w:vMerge w:val="restart"/>
          </w:tcPr>
          <w:p w14:paraId="0FA928FF" w14:textId="77777777" w:rsidR="00B712AE" w:rsidRPr="00775CD0" w:rsidRDefault="004B0755"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775CD0">
              <w:rPr>
                <w:rFonts w:ascii="Arial Narrow" w:eastAsia="Times New Roman" w:hAnsi="Arial Narrow" w:cs="Segoe UI"/>
                <w:sz w:val="22"/>
                <w:szCs w:val="22"/>
              </w:rPr>
              <w:t xml:space="preserve">New </w:t>
            </w:r>
            <w:r w:rsidR="00B712AE" w:rsidRPr="00775CD0">
              <w:rPr>
                <w:rFonts w:ascii="Arial Narrow" w:eastAsia="Times New Roman" w:hAnsi="Arial Narrow" w:cs="Segoe UI"/>
                <w:sz w:val="22"/>
                <w:szCs w:val="22"/>
              </w:rPr>
              <w:t xml:space="preserve">SAR (Subject Access Request) </w:t>
            </w:r>
            <w:r w:rsidRPr="00775CD0">
              <w:rPr>
                <w:rFonts w:ascii="Arial Narrow" w:eastAsia="Times New Roman" w:hAnsi="Arial Narrow" w:cs="Segoe UI"/>
                <w:sz w:val="22"/>
                <w:szCs w:val="22"/>
              </w:rPr>
              <w:t xml:space="preserve">Working </w:t>
            </w:r>
            <w:r w:rsidR="00B712AE" w:rsidRPr="00775CD0">
              <w:rPr>
                <w:rFonts w:ascii="Arial Narrow" w:eastAsia="Times New Roman" w:hAnsi="Arial Narrow" w:cs="Segoe UI"/>
                <w:sz w:val="22"/>
                <w:szCs w:val="22"/>
              </w:rPr>
              <w:t>Group established</w:t>
            </w:r>
            <w:r w:rsidRPr="00775CD0">
              <w:rPr>
                <w:rFonts w:ascii="Arial Narrow" w:eastAsia="Times New Roman" w:hAnsi="Arial Narrow" w:cs="Segoe UI"/>
                <w:sz w:val="22"/>
                <w:szCs w:val="22"/>
              </w:rPr>
              <w:t xml:space="preserve"> in February 2024</w:t>
            </w:r>
          </w:p>
          <w:p w14:paraId="67967269" w14:textId="77777777" w:rsidR="00B712AE" w:rsidRPr="00775CD0" w:rsidRDefault="00B712AE"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775CD0">
              <w:rPr>
                <w:rFonts w:ascii="Arial Narrow" w:eastAsia="Times New Roman" w:hAnsi="Arial Narrow" w:cs="Segoe UI"/>
                <w:sz w:val="22"/>
                <w:szCs w:val="22"/>
              </w:rPr>
              <w:t>Prioritisation of workload</w:t>
            </w:r>
          </w:p>
          <w:p w14:paraId="11B013B1" w14:textId="77777777" w:rsidR="00B712AE" w:rsidRPr="00775CD0" w:rsidRDefault="004B0755" w:rsidP="00BD24B6">
            <w:pPr>
              <w:pStyle w:val="ListParagraph"/>
              <w:numPr>
                <w:ilvl w:val="0"/>
                <w:numId w:val="23"/>
              </w:numPr>
              <w:spacing w:before="100" w:beforeAutospacing="1" w:after="100" w:afterAutospacing="1" w:line="240" w:lineRule="auto"/>
              <w:ind w:left="311" w:hanging="284"/>
              <w:rPr>
                <w:rFonts w:ascii="Arial Narrow" w:hAnsi="Arial Narrow"/>
                <w:sz w:val="22"/>
                <w:szCs w:val="22"/>
              </w:rPr>
            </w:pPr>
            <w:r w:rsidRPr="00775CD0">
              <w:rPr>
                <w:rFonts w:ascii="Arial Narrow" w:eastAsia="Times New Roman" w:hAnsi="Arial Narrow" w:cs="Segoe UI"/>
                <w:sz w:val="22"/>
                <w:szCs w:val="22"/>
              </w:rPr>
              <w:t xml:space="preserve">Revised SAR policy </w:t>
            </w:r>
            <w:r w:rsidR="00B712AE" w:rsidRPr="00775CD0">
              <w:rPr>
                <w:rFonts w:ascii="Arial Narrow" w:eastAsia="Times New Roman" w:hAnsi="Arial Narrow" w:cs="Segoe UI"/>
                <w:sz w:val="22"/>
                <w:szCs w:val="22"/>
              </w:rPr>
              <w:t xml:space="preserve">in place </w:t>
            </w:r>
            <w:r w:rsidRPr="00775CD0">
              <w:rPr>
                <w:rFonts w:ascii="Arial Narrow" w:eastAsia="Times New Roman" w:hAnsi="Arial Narrow" w:cs="Segoe UI"/>
                <w:sz w:val="22"/>
                <w:szCs w:val="22"/>
              </w:rPr>
              <w:t>(to be reviewed &amp; updated in line with Working Group actions)</w:t>
            </w:r>
          </w:p>
          <w:p w14:paraId="2AF03635" w14:textId="77777777" w:rsidR="00B712AE" w:rsidRPr="00775CD0" w:rsidRDefault="004B0755" w:rsidP="00BD24B6">
            <w:pPr>
              <w:pStyle w:val="ListParagraph"/>
              <w:numPr>
                <w:ilvl w:val="0"/>
                <w:numId w:val="23"/>
              </w:numPr>
              <w:spacing w:line="240" w:lineRule="auto"/>
              <w:ind w:left="311" w:hanging="284"/>
              <w:rPr>
                <w:rFonts w:ascii="Arial Narrow" w:hAnsi="Arial Narrow"/>
                <w:sz w:val="22"/>
                <w:szCs w:val="22"/>
              </w:rPr>
            </w:pPr>
            <w:r w:rsidRPr="00775CD0">
              <w:rPr>
                <w:rFonts w:ascii="Arial Narrow" w:eastAsia="Times New Roman" w:hAnsi="Arial Narrow" w:cs="Segoe UI"/>
                <w:sz w:val="22"/>
                <w:szCs w:val="22"/>
              </w:rPr>
              <w:t>A</w:t>
            </w:r>
            <w:r w:rsidR="00B712AE" w:rsidRPr="00775CD0">
              <w:rPr>
                <w:rFonts w:ascii="Arial Narrow" w:eastAsia="Times New Roman" w:hAnsi="Arial Narrow" w:cs="Segoe UI"/>
                <w:sz w:val="22"/>
                <w:szCs w:val="22"/>
              </w:rPr>
              <w:t>dvice sought from Legal and Risk on complex cases</w:t>
            </w:r>
          </w:p>
          <w:p w14:paraId="5C5C5EFA" w14:textId="77777777" w:rsidR="00B712AE" w:rsidRPr="00775CD0" w:rsidRDefault="004B0755" w:rsidP="00BD24B6">
            <w:pPr>
              <w:pStyle w:val="ListParagraph"/>
              <w:numPr>
                <w:ilvl w:val="0"/>
                <w:numId w:val="23"/>
              </w:numPr>
              <w:spacing w:after="0" w:line="240" w:lineRule="auto"/>
              <w:ind w:left="311" w:hanging="284"/>
              <w:rPr>
                <w:rFonts w:ascii="Arial Narrow" w:hAnsi="Arial Narrow"/>
                <w:sz w:val="22"/>
                <w:szCs w:val="22"/>
              </w:rPr>
            </w:pPr>
            <w:r w:rsidRPr="00775CD0">
              <w:rPr>
                <w:rFonts w:ascii="Arial Narrow" w:eastAsia="Times New Roman" w:hAnsi="Arial Narrow" w:cs="Segoe UI"/>
                <w:sz w:val="22"/>
                <w:szCs w:val="22"/>
              </w:rPr>
              <w:t xml:space="preserve">Escalating areas of concern to IGCAG </w:t>
            </w:r>
            <w:r w:rsidR="00B712AE" w:rsidRPr="00775CD0">
              <w:rPr>
                <w:rFonts w:ascii="Arial Narrow" w:eastAsia="Times New Roman" w:hAnsi="Arial Narrow" w:cs="Segoe UI"/>
                <w:sz w:val="22"/>
                <w:szCs w:val="22"/>
              </w:rPr>
              <w:t xml:space="preserve">(Information Governance </w:t>
            </w:r>
            <w:r w:rsidRPr="00775CD0">
              <w:rPr>
                <w:rFonts w:ascii="Arial Narrow" w:eastAsia="Times New Roman" w:hAnsi="Arial Narrow" w:cs="Segoe UI"/>
                <w:sz w:val="22"/>
                <w:szCs w:val="22"/>
              </w:rPr>
              <w:t xml:space="preserve">&amp; Cyber Assurance </w:t>
            </w:r>
            <w:r w:rsidR="00B712AE" w:rsidRPr="00775CD0">
              <w:rPr>
                <w:rFonts w:ascii="Arial Narrow" w:eastAsia="Times New Roman" w:hAnsi="Arial Narrow" w:cs="Segoe UI"/>
                <w:sz w:val="22"/>
                <w:szCs w:val="22"/>
              </w:rPr>
              <w:t>Group)</w:t>
            </w:r>
          </w:p>
        </w:tc>
        <w:tc>
          <w:tcPr>
            <w:tcW w:w="3261" w:type="dxa"/>
          </w:tcPr>
          <w:p w14:paraId="5EB480D9"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Action</w:t>
            </w:r>
          </w:p>
        </w:tc>
        <w:tc>
          <w:tcPr>
            <w:tcW w:w="2172" w:type="dxa"/>
            <w:gridSpan w:val="2"/>
          </w:tcPr>
          <w:p w14:paraId="4DBFF17A"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Lead</w:t>
            </w:r>
          </w:p>
        </w:tc>
        <w:tc>
          <w:tcPr>
            <w:tcW w:w="1655" w:type="dxa"/>
          </w:tcPr>
          <w:p w14:paraId="579FBDB2"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Deadline</w:t>
            </w:r>
          </w:p>
        </w:tc>
      </w:tr>
      <w:tr w:rsidR="000846FA" w:rsidRPr="007E21ED" w14:paraId="6AC31136" w14:textId="77777777" w:rsidTr="007E21ED">
        <w:tc>
          <w:tcPr>
            <w:tcW w:w="8500" w:type="dxa"/>
            <w:gridSpan w:val="3"/>
            <w:vMerge/>
          </w:tcPr>
          <w:p w14:paraId="147997DB" w14:textId="77777777" w:rsidR="000846FA" w:rsidRPr="00775CD0" w:rsidRDefault="000846FA" w:rsidP="000846FA">
            <w:pPr>
              <w:tabs>
                <w:tab w:val="left" w:pos="7924"/>
              </w:tabs>
              <w:rPr>
                <w:rFonts w:ascii="Arial Narrow" w:hAnsi="Arial Narrow"/>
                <w:sz w:val="22"/>
                <w:szCs w:val="22"/>
              </w:rPr>
            </w:pPr>
            <w:bookmarkStart w:id="0" w:name="_Hlk184388205"/>
          </w:p>
        </w:tc>
        <w:tc>
          <w:tcPr>
            <w:tcW w:w="3261" w:type="dxa"/>
          </w:tcPr>
          <w:p w14:paraId="17C376BE" w14:textId="6534C1F6" w:rsidR="000846FA" w:rsidRPr="00775CD0" w:rsidRDefault="000846FA" w:rsidP="000846FA">
            <w:pPr>
              <w:rPr>
                <w:rFonts w:ascii="Arial Narrow" w:hAnsi="Arial Narrow"/>
                <w:sz w:val="22"/>
                <w:szCs w:val="22"/>
              </w:rPr>
            </w:pPr>
            <w:r w:rsidRPr="00775CD0">
              <w:rPr>
                <w:rFonts w:ascii="Arial Narrow" w:eastAsia="Arial Narrow" w:hAnsi="Arial Narrow" w:cs="Arial Narrow"/>
                <w:sz w:val="22"/>
                <w:szCs w:val="22"/>
              </w:rPr>
              <w:t>Undertake benchmarking exercise to establish extent of issues compared to other Health Boards</w:t>
            </w:r>
          </w:p>
        </w:tc>
        <w:tc>
          <w:tcPr>
            <w:tcW w:w="2172" w:type="dxa"/>
            <w:gridSpan w:val="2"/>
          </w:tcPr>
          <w:p w14:paraId="40AF03C2" w14:textId="3401F6C0" w:rsidR="000846FA" w:rsidRPr="00775CD0" w:rsidRDefault="000846FA" w:rsidP="000846FA">
            <w:pPr>
              <w:rPr>
                <w:rFonts w:ascii="Arial Narrow" w:hAnsi="Arial Narrow"/>
                <w:sz w:val="22"/>
                <w:szCs w:val="22"/>
              </w:rPr>
            </w:pPr>
            <w:r w:rsidRPr="00775CD0">
              <w:rPr>
                <w:rFonts w:ascii="Arial Narrow" w:eastAsia="Arial Narrow" w:hAnsi="Arial Narrow" w:cs="Arial Narrow"/>
                <w:sz w:val="22"/>
                <w:szCs w:val="22"/>
              </w:rPr>
              <w:t>Head of Health Records</w:t>
            </w:r>
          </w:p>
        </w:tc>
        <w:tc>
          <w:tcPr>
            <w:tcW w:w="1655" w:type="dxa"/>
          </w:tcPr>
          <w:p w14:paraId="152FEDD0" w14:textId="4716CA4A" w:rsidR="000846FA" w:rsidRPr="00775CD0" w:rsidRDefault="000846FA" w:rsidP="000846FA">
            <w:pPr>
              <w:rPr>
                <w:rFonts w:ascii="Arial Narrow" w:hAnsi="Arial Narrow"/>
                <w:sz w:val="22"/>
                <w:szCs w:val="22"/>
              </w:rPr>
            </w:pPr>
            <w:r w:rsidRPr="00775CD0">
              <w:rPr>
                <w:rFonts w:ascii="Arial Narrow" w:hAnsi="Arial Narrow" w:cs="Arial"/>
                <w:sz w:val="22"/>
                <w:szCs w:val="22"/>
              </w:rPr>
              <w:t>31/12/2024</w:t>
            </w:r>
          </w:p>
        </w:tc>
      </w:tr>
      <w:tr w:rsidR="000846FA" w:rsidRPr="007E21ED" w14:paraId="0906BEE8" w14:textId="77777777" w:rsidTr="007E21ED">
        <w:tc>
          <w:tcPr>
            <w:tcW w:w="8500" w:type="dxa"/>
            <w:gridSpan w:val="3"/>
            <w:vMerge/>
          </w:tcPr>
          <w:p w14:paraId="58783DDA" w14:textId="77777777" w:rsidR="000846FA" w:rsidRPr="00775CD0" w:rsidRDefault="000846FA" w:rsidP="000846FA">
            <w:pPr>
              <w:tabs>
                <w:tab w:val="left" w:pos="7924"/>
              </w:tabs>
              <w:rPr>
                <w:rFonts w:ascii="Arial Narrow" w:hAnsi="Arial Narrow"/>
              </w:rPr>
            </w:pPr>
          </w:p>
        </w:tc>
        <w:tc>
          <w:tcPr>
            <w:tcW w:w="3261" w:type="dxa"/>
          </w:tcPr>
          <w:p w14:paraId="17E9A9FE" w14:textId="7646FB14" w:rsidR="000846FA" w:rsidRPr="00775CD0" w:rsidRDefault="000846FA" w:rsidP="000846FA">
            <w:pPr>
              <w:rPr>
                <w:rFonts w:ascii="Arial Narrow" w:hAnsi="Arial Narrow" w:cs="Arial"/>
                <w:sz w:val="22"/>
                <w:szCs w:val="22"/>
              </w:rPr>
            </w:pPr>
            <w:r w:rsidRPr="00775CD0">
              <w:rPr>
                <w:rFonts w:ascii="Arial Narrow" w:hAnsi="Arial Narrow" w:cstheme="minorBidi"/>
                <w:sz w:val="22"/>
                <w:szCs w:val="22"/>
              </w:rPr>
              <w:t>Develop Action Plan</w:t>
            </w:r>
          </w:p>
        </w:tc>
        <w:tc>
          <w:tcPr>
            <w:tcW w:w="2172" w:type="dxa"/>
            <w:gridSpan w:val="2"/>
          </w:tcPr>
          <w:p w14:paraId="7A2B27EC" w14:textId="1C1B361D" w:rsidR="000846FA" w:rsidRPr="00775CD0" w:rsidRDefault="000846FA" w:rsidP="000846FA">
            <w:pPr>
              <w:rPr>
                <w:rFonts w:ascii="Arial Narrow" w:hAnsi="Arial Narrow"/>
                <w:sz w:val="22"/>
                <w:szCs w:val="22"/>
              </w:rPr>
            </w:pPr>
            <w:r w:rsidRPr="00775CD0">
              <w:rPr>
                <w:rFonts w:ascii="Arial Narrow" w:eastAsia="Arial Narrow" w:hAnsi="Arial Narrow" w:cs="Arial Narrow"/>
                <w:sz w:val="22"/>
                <w:szCs w:val="22"/>
              </w:rPr>
              <w:t>Data Protection Officer/Head of Health Records</w:t>
            </w:r>
          </w:p>
        </w:tc>
        <w:tc>
          <w:tcPr>
            <w:tcW w:w="1655" w:type="dxa"/>
          </w:tcPr>
          <w:p w14:paraId="64A780D8" w14:textId="626AC041" w:rsidR="000846FA" w:rsidRPr="00775CD0" w:rsidRDefault="000846FA" w:rsidP="000846FA">
            <w:pPr>
              <w:rPr>
                <w:rFonts w:ascii="Arial Narrow" w:hAnsi="Arial Narrow"/>
                <w:sz w:val="22"/>
                <w:szCs w:val="22"/>
              </w:rPr>
            </w:pPr>
            <w:r w:rsidRPr="00775CD0">
              <w:rPr>
                <w:rFonts w:ascii="Arial Narrow" w:hAnsi="Arial Narrow" w:cstheme="minorBidi"/>
                <w:sz w:val="22"/>
                <w:szCs w:val="22"/>
              </w:rPr>
              <w:t>30/04/2025</w:t>
            </w:r>
          </w:p>
        </w:tc>
      </w:tr>
      <w:bookmarkEnd w:id="0"/>
      <w:tr w:rsidR="00B712AE" w:rsidRPr="007E21ED" w14:paraId="49B3966B" w14:textId="77777777" w:rsidTr="00A73CE1">
        <w:tc>
          <w:tcPr>
            <w:tcW w:w="8500" w:type="dxa"/>
            <w:gridSpan w:val="3"/>
          </w:tcPr>
          <w:p w14:paraId="62D674FD" w14:textId="77777777" w:rsidR="00B712AE" w:rsidRPr="00775CD0" w:rsidRDefault="00B712AE" w:rsidP="00B712AE">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5852FC47" w14:textId="77777777" w:rsidR="00B712AE" w:rsidRPr="00775CD0"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775CD0">
              <w:rPr>
                <w:rFonts w:ascii="Arial Narrow" w:eastAsia="Times New Roman" w:hAnsi="Arial Narrow" w:cs="Segoe UI"/>
                <w:sz w:val="22"/>
                <w:szCs w:val="22"/>
              </w:rPr>
              <w:t xml:space="preserve">Bi-monthly IGCAG </w:t>
            </w:r>
            <w:r w:rsidR="00B712AE" w:rsidRPr="00775CD0">
              <w:rPr>
                <w:rFonts w:ascii="Arial Narrow" w:eastAsia="Times New Roman" w:hAnsi="Arial Narrow" w:cs="Segoe UI"/>
                <w:sz w:val="22"/>
                <w:szCs w:val="22"/>
              </w:rPr>
              <w:t xml:space="preserve">chaired by SIRO (Senior Information Risk Owner) and attended by Deputy Caldicott Guardian and Data Protection Officer </w:t>
            </w:r>
          </w:p>
          <w:p w14:paraId="02A51EFE" w14:textId="5E7705CC" w:rsidR="00B712AE" w:rsidRPr="00775CD0"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775CD0">
              <w:rPr>
                <w:rFonts w:ascii="Arial Narrow" w:eastAsia="Times New Roman" w:hAnsi="Arial Narrow" w:cs="Segoe UI"/>
                <w:sz w:val="22"/>
                <w:szCs w:val="22"/>
              </w:rPr>
              <w:t xml:space="preserve">Escalation reports </w:t>
            </w:r>
            <w:r w:rsidR="00B712AE" w:rsidRPr="00775CD0">
              <w:rPr>
                <w:rFonts w:ascii="Arial Narrow" w:eastAsia="Times New Roman" w:hAnsi="Arial Narrow" w:cs="Segoe UI"/>
                <w:sz w:val="22"/>
                <w:szCs w:val="22"/>
              </w:rPr>
              <w:t>from IG</w:t>
            </w:r>
            <w:r w:rsidRPr="00775CD0">
              <w:rPr>
                <w:rFonts w:ascii="Arial Narrow" w:eastAsia="Times New Roman" w:hAnsi="Arial Narrow" w:cs="Segoe UI"/>
                <w:sz w:val="22"/>
                <w:szCs w:val="22"/>
              </w:rPr>
              <w:t>CAG</w:t>
            </w:r>
            <w:r w:rsidR="00B712AE" w:rsidRPr="00775CD0">
              <w:rPr>
                <w:rFonts w:ascii="Arial Narrow" w:eastAsia="Times New Roman" w:hAnsi="Arial Narrow" w:cs="Segoe UI"/>
                <w:sz w:val="22"/>
                <w:szCs w:val="22"/>
              </w:rPr>
              <w:t xml:space="preserve"> to Management Board &amp; </w:t>
            </w:r>
            <w:r w:rsidR="000846FA" w:rsidRPr="00775CD0">
              <w:rPr>
                <w:rFonts w:ascii="Arial Narrow" w:eastAsia="Times New Roman" w:hAnsi="Arial Narrow" w:cs="Segoe UI"/>
                <w:sz w:val="22"/>
                <w:szCs w:val="22"/>
              </w:rPr>
              <w:t xml:space="preserve">Digital, Data, Research and Innovation Committee </w:t>
            </w:r>
            <w:r w:rsidR="001D4C66" w:rsidRPr="00775CD0">
              <w:rPr>
                <w:rFonts w:ascii="Arial Narrow" w:eastAsia="Times New Roman" w:hAnsi="Arial Narrow" w:cs="Segoe UI"/>
                <w:sz w:val="22"/>
                <w:szCs w:val="22"/>
              </w:rPr>
              <w:t>as required</w:t>
            </w:r>
          </w:p>
          <w:p w14:paraId="13A298AB" w14:textId="77777777" w:rsidR="00B712AE" w:rsidRPr="00775CD0" w:rsidRDefault="00B712AE" w:rsidP="00BD24B6">
            <w:pPr>
              <w:pStyle w:val="ListParagraph"/>
              <w:numPr>
                <w:ilvl w:val="0"/>
                <w:numId w:val="23"/>
              </w:numPr>
              <w:spacing w:after="0" w:line="240" w:lineRule="auto"/>
              <w:ind w:left="311" w:hanging="284"/>
              <w:rPr>
                <w:rFonts w:ascii="Arial Narrow" w:hAnsi="Arial Narrow"/>
                <w:sz w:val="22"/>
                <w:szCs w:val="22"/>
              </w:rPr>
            </w:pPr>
            <w:r w:rsidRPr="00775CD0">
              <w:rPr>
                <w:rFonts w:ascii="Arial Narrow" w:eastAsia="Times New Roman" w:hAnsi="Arial Narrow" w:cs="Segoe UI"/>
                <w:sz w:val="22"/>
                <w:szCs w:val="22"/>
              </w:rPr>
              <w:t>IG governance structures in place with key roles and responsibilities establishe</w:t>
            </w:r>
            <w:r w:rsidR="001D4C66" w:rsidRPr="00775CD0">
              <w:rPr>
                <w:rFonts w:ascii="Arial Narrow" w:eastAsia="Times New Roman" w:hAnsi="Arial Narrow" w:cs="Segoe UI"/>
                <w:sz w:val="22"/>
                <w:szCs w:val="22"/>
              </w:rPr>
              <w:t>d e.g. SIRO, Caldicott Guardian</w:t>
            </w:r>
            <w:r w:rsidRPr="00775CD0">
              <w:rPr>
                <w:rFonts w:ascii="Arial Narrow" w:eastAsia="Times New Roman" w:hAnsi="Arial Narrow" w:cs="Segoe UI"/>
                <w:sz w:val="22"/>
                <w:szCs w:val="22"/>
              </w:rPr>
              <w:t>, DPO (Data Protection Officer)</w:t>
            </w:r>
          </w:p>
        </w:tc>
        <w:tc>
          <w:tcPr>
            <w:tcW w:w="7088" w:type="dxa"/>
            <w:gridSpan w:val="4"/>
          </w:tcPr>
          <w:p w14:paraId="5FC799E9" w14:textId="77777777" w:rsidR="00B712AE" w:rsidRPr="00775CD0" w:rsidRDefault="00B712AE" w:rsidP="00B712AE">
            <w:pPr>
              <w:pStyle w:val="Default"/>
              <w:rPr>
                <w:rFonts w:ascii="Arial Narrow" w:hAnsi="Arial Narrow" w:cs="Arial"/>
                <w:b/>
                <w:bCs/>
                <w:color w:val="auto"/>
                <w:sz w:val="22"/>
                <w:szCs w:val="22"/>
              </w:rPr>
            </w:pPr>
            <w:r w:rsidRPr="00775CD0">
              <w:rPr>
                <w:rFonts w:ascii="Arial Narrow" w:hAnsi="Arial Narrow" w:cs="Arial"/>
                <w:b/>
                <w:bCs/>
                <w:color w:val="auto"/>
                <w:sz w:val="22"/>
                <w:szCs w:val="22"/>
              </w:rPr>
              <w:t>Gaps in assurance (What additional assurances should we seek?)</w:t>
            </w:r>
          </w:p>
          <w:p w14:paraId="07685C8F" w14:textId="77777777" w:rsidR="00B712AE" w:rsidRPr="00775CD0" w:rsidRDefault="00B712AE" w:rsidP="00B712AE">
            <w:pPr>
              <w:pStyle w:val="Default"/>
              <w:rPr>
                <w:rFonts w:ascii="Arial Narrow" w:hAnsi="Arial Narrow"/>
                <w:color w:val="auto"/>
                <w:sz w:val="22"/>
                <w:szCs w:val="22"/>
              </w:rPr>
            </w:pPr>
            <w:r w:rsidRPr="00775CD0">
              <w:rPr>
                <w:rFonts w:ascii="Arial Narrow" w:hAnsi="Arial Narrow"/>
                <w:color w:val="auto"/>
                <w:sz w:val="22"/>
                <w:szCs w:val="22"/>
              </w:rPr>
              <w:t>Recent internal audit identified the requirement to invest in resources to address gap in assurance.</w:t>
            </w:r>
          </w:p>
        </w:tc>
      </w:tr>
      <w:tr w:rsidR="00B712AE" w:rsidRPr="007E21ED" w14:paraId="10BB65B8" w14:textId="77777777" w:rsidTr="00A73CE1">
        <w:tc>
          <w:tcPr>
            <w:tcW w:w="15588" w:type="dxa"/>
            <w:gridSpan w:val="7"/>
            <w:shd w:val="clear" w:color="auto" w:fill="auto"/>
          </w:tcPr>
          <w:p w14:paraId="099E50C1" w14:textId="77777777" w:rsidR="00B712AE" w:rsidRPr="00775CD0" w:rsidRDefault="00B712AE" w:rsidP="00B712AE">
            <w:pPr>
              <w:pStyle w:val="Default"/>
              <w:jc w:val="center"/>
              <w:rPr>
                <w:rFonts w:ascii="Arial Narrow" w:hAnsi="Arial Narrow"/>
                <w:b/>
                <w:bCs/>
                <w:color w:val="auto"/>
                <w:sz w:val="22"/>
                <w:szCs w:val="22"/>
                <w:shd w:val="clear" w:color="auto" w:fill="FFFFFF"/>
              </w:rPr>
            </w:pPr>
            <w:r w:rsidRPr="00775CD0">
              <w:rPr>
                <w:rFonts w:ascii="Arial Narrow" w:hAnsi="Arial Narrow"/>
                <w:b/>
                <w:bCs/>
                <w:color w:val="auto"/>
                <w:sz w:val="22"/>
                <w:szCs w:val="22"/>
                <w:shd w:val="clear" w:color="auto" w:fill="FFFFFF"/>
              </w:rPr>
              <w:t>Additional Comments / Progress Notes</w:t>
            </w:r>
          </w:p>
          <w:p w14:paraId="33A43E40" w14:textId="77777777" w:rsidR="00F44BF9" w:rsidRPr="00775CD0" w:rsidRDefault="00F44BF9" w:rsidP="00F44BF9">
            <w:pPr>
              <w:pStyle w:val="Default"/>
              <w:rPr>
                <w:rFonts w:ascii="Arial Narrow" w:hAnsi="Arial Narrow"/>
                <w:bCs/>
                <w:color w:val="auto"/>
                <w:sz w:val="22"/>
                <w:szCs w:val="22"/>
              </w:rPr>
            </w:pPr>
            <w:r w:rsidRPr="00775CD0">
              <w:rPr>
                <w:rFonts w:ascii="Arial Narrow" w:hAnsi="Arial Narrow"/>
                <w:bCs/>
                <w:color w:val="auto"/>
                <w:sz w:val="22"/>
                <w:szCs w:val="22"/>
              </w:rPr>
              <w:t>27/09/2024 – Action targets refreshed.</w:t>
            </w:r>
          </w:p>
          <w:p w14:paraId="2928791F" w14:textId="245D8C17" w:rsidR="001B65BC" w:rsidRPr="00775CD0" w:rsidRDefault="000846FA" w:rsidP="00F44BF9">
            <w:pPr>
              <w:pStyle w:val="Default"/>
              <w:rPr>
                <w:rFonts w:ascii="Arial Narrow" w:hAnsi="Arial Narrow"/>
                <w:bCs/>
                <w:color w:val="auto"/>
                <w:sz w:val="22"/>
                <w:szCs w:val="22"/>
                <w:shd w:val="clear" w:color="auto" w:fill="FFFFFF"/>
              </w:rPr>
            </w:pPr>
            <w:r w:rsidRPr="00775CD0">
              <w:rPr>
                <w:rFonts w:ascii="Arial Narrow" w:hAnsi="Arial Narrow"/>
                <w:bCs/>
                <w:color w:val="auto"/>
                <w:sz w:val="22"/>
                <w:szCs w:val="22"/>
                <w:shd w:val="clear" w:color="auto" w:fill="FFFFFF"/>
              </w:rPr>
              <w:t>14/10/2024 – Risk rearticulated to better reflect the current challenges faced by the Health Board and to provide context underpinning those challenges. Actions replaced.</w:t>
            </w:r>
          </w:p>
        </w:tc>
      </w:tr>
    </w:tbl>
    <w:p w14:paraId="0039F3F4" w14:textId="77777777" w:rsidR="00A32F5E" w:rsidRPr="007E21ED" w:rsidRDefault="00A32F5E" w:rsidP="005927F9">
      <w:pPr>
        <w:pStyle w:val="Default"/>
        <w:rPr>
          <w:rFonts w:ascii="Arial Narrow" w:hAnsi="Arial Narrow"/>
          <w:bCs/>
          <w:color w:val="auto"/>
          <w:sz w:val="22"/>
          <w:szCs w:val="22"/>
          <w:shd w:val="clear" w:color="auto" w:fill="FFFFFF"/>
        </w:rPr>
      </w:pPr>
    </w:p>
    <w:p w14:paraId="4A507C48" w14:textId="77777777" w:rsidR="00F8177A" w:rsidRPr="007E21ED" w:rsidRDefault="00F8177A" w:rsidP="00975529">
      <w:pPr>
        <w:rPr>
          <w:rFonts w:ascii="Arial" w:hAnsi="Arial" w:cs="Arial"/>
        </w:rPr>
      </w:pPr>
    </w:p>
    <w:p w14:paraId="0CBCA92F" w14:textId="77777777" w:rsidR="008D6457" w:rsidRPr="007E21ED" w:rsidRDefault="008D6457" w:rsidP="002B3101">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4A2CD" w14:textId="77777777" w:rsidR="009B12E8" w:rsidRDefault="009B12E8" w:rsidP="00975529">
      <w:r>
        <w:separator/>
      </w:r>
    </w:p>
  </w:endnote>
  <w:endnote w:type="continuationSeparator" w:id="0">
    <w:p w14:paraId="6833F21C" w14:textId="77777777" w:rsidR="009B12E8" w:rsidRDefault="009B12E8"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29E62" w14:textId="77777777" w:rsidR="008B3E3F" w:rsidRDefault="008B3E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1CC20C13"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8B3E3F">
          <w:rPr>
            <w:rFonts w:ascii="Arial" w:hAnsi="Arial" w:cs="Arial"/>
          </w:rPr>
          <w:t>December 2024</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63A4A" w14:textId="77777777" w:rsidR="009B12E8" w:rsidRDefault="009B12E8" w:rsidP="00975529">
      <w:r>
        <w:separator/>
      </w:r>
    </w:p>
  </w:footnote>
  <w:footnote w:type="continuationSeparator" w:id="0">
    <w:p w14:paraId="741D337E" w14:textId="77777777" w:rsidR="009B12E8" w:rsidRDefault="009B12E8"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787B2" w14:textId="0D5AC817" w:rsidR="008B3E3F" w:rsidRDefault="008B3E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4E73F" w14:textId="6EBAC669" w:rsidR="008B3E3F" w:rsidRDefault="008B3E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A196A" w14:textId="5D43CEA0" w:rsidR="008B3E3F" w:rsidRDefault="008B3E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B3C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7"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7"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7"/>
  </w:num>
  <w:num w:numId="4">
    <w:abstractNumId w:val="37"/>
  </w:num>
  <w:num w:numId="5">
    <w:abstractNumId w:val="9"/>
  </w:num>
  <w:num w:numId="6">
    <w:abstractNumId w:val="13"/>
  </w:num>
  <w:num w:numId="7">
    <w:abstractNumId w:val="24"/>
  </w:num>
  <w:num w:numId="8">
    <w:abstractNumId w:val="12"/>
  </w:num>
  <w:num w:numId="9">
    <w:abstractNumId w:val="11"/>
  </w:num>
  <w:num w:numId="10">
    <w:abstractNumId w:val="29"/>
  </w:num>
  <w:num w:numId="11">
    <w:abstractNumId w:val="22"/>
  </w:num>
  <w:num w:numId="12">
    <w:abstractNumId w:val="6"/>
  </w:num>
  <w:num w:numId="13">
    <w:abstractNumId w:val="19"/>
  </w:num>
  <w:num w:numId="14">
    <w:abstractNumId w:val="18"/>
  </w:num>
  <w:num w:numId="15">
    <w:abstractNumId w:val="34"/>
  </w:num>
  <w:num w:numId="16">
    <w:abstractNumId w:val="31"/>
  </w:num>
  <w:num w:numId="17">
    <w:abstractNumId w:val="20"/>
  </w:num>
  <w:num w:numId="18">
    <w:abstractNumId w:val="36"/>
  </w:num>
  <w:num w:numId="19">
    <w:abstractNumId w:val="1"/>
  </w:num>
  <w:num w:numId="20">
    <w:abstractNumId w:val="35"/>
  </w:num>
  <w:num w:numId="21">
    <w:abstractNumId w:val="23"/>
  </w:num>
  <w:num w:numId="22">
    <w:abstractNumId w:val="5"/>
  </w:num>
  <w:num w:numId="23">
    <w:abstractNumId w:val="26"/>
  </w:num>
  <w:num w:numId="24">
    <w:abstractNumId w:val="2"/>
  </w:num>
  <w:num w:numId="25">
    <w:abstractNumId w:val="28"/>
  </w:num>
  <w:num w:numId="26">
    <w:abstractNumId w:val="30"/>
  </w:num>
  <w:num w:numId="27">
    <w:abstractNumId w:val="25"/>
  </w:num>
  <w:num w:numId="28">
    <w:abstractNumId w:val="10"/>
  </w:num>
  <w:num w:numId="29">
    <w:abstractNumId w:val="4"/>
  </w:num>
  <w:num w:numId="30">
    <w:abstractNumId w:val="3"/>
  </w:num>
  <w:num w:numId="31">
    <w:abstractNumId w:val="33"/>
  </w:num>
  <w:num w:numId="32">
    <w:abstractNumId w:val="0"/>
  </w:num>
  <w:num w:numId="33">
    <w:abstractNumId w:val="7"/>
  </w:num>
  <w:num w:numId="34">
    <w:abstractNumId w:val="21"/>
  </w:num>
  <w:num w:numId="35">
    <w:abstractNumId w:val="32"/>
  </w:num>
  <w:num w:numId="36">
    <w:abstractNumId w:val="27"/>
  </w:num>
  <w:num w:numId="37">
    <w:abstractNumId w:val="14"/>
  </w:num>
  <w:num w:numId="38">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doNotTrackFormatting/>
  <w:defaultTabStop w:val="720"/>
  <w:characterSpacingControl w:val="doNotCompress"/>
  <w:savePreviewPicture/>
  <w:hdrShapeDefaults>
    <o:shapedefaults v:ext="edit" spidmax="583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10757"/>
    <w:rsid w:val="00010E87"/>
    <w:rsid w:val="00012D52"/>
    <w:rsid w:val="00014AE0"/>
    <w:rsid w:val="0001589C"/>
    <w:rsid w:val="0001619F"/>
    <w:rsid w:val="000202EF"/>
    <w:rsid w:val="00020825"/>
    <w:rsid w:val="000217BA"/>
    <w:rsid w:val="000221F2"/>
    <w:rsid w:val="000249CF"/>
    <w:rsid w:val="000256F2"/>
    <w:rsid w:val="000260CB"/>
    <w:rsid w:val="0002648A"/>
    <w:rsid w:val="00030AB9"/>
    <w:rsid w:val="00031BBF"/>
    <w:rsid w:val="0003272D"/>
    <w:rsid w:val="00032EA0"/>
    <w:rsid w:val="00033170"/>
    <w:rsid w:val="00035115"/>
    <w:rsid w:val="00035A58"/>
    <w:rsid w:val="00037C6F"/>
    <w:rsid w:val="000414D6"/>
    <w:rsid w:val="000427FD"/>
    <w:rsid w:val="000432B0"/>
    <w:rsid w:val="00045F41"/>
    <w:rsid w:val="000472CC"/>
    <w:rsid w:val="00047595"/>
    <w:rsid w:val="000502A3"/>
    <w:rsid w:val="0005094C"/>
    <w:rsid w:val="00051449"/>
    <w:rsid w:val="000524FE"/>
    <w:rsid w:val="00052BE4"/>
    <w:rsid w:val="00054584"/>
    <w:rsid w:val="000550F3"/>
    <w:rsid w:val="000610BF"/>
    <w:rsid w:val="0006141E"/>
    <w:rsid w:val="00062EE8"/>
    <w:rsid w:val="00067A5B"/>
    <w:rsid w:val="00070F07"/>
    <w:rsid w:val="00073778"/>
    <w:rsid w:val="0007571E"/>
    <w:rsid w:val="000764B3"/>
    <w:rsid w:val="0007731E"/>
    <w:rsid w:val="000777BA"/>
    <w:rsid w:val="000777ED"/>
    <w:rsid w:val="00077DD5"/>
    <w:rsid w:val="00082CDB"/>
    <w:rsid w:val="00083421"/>
    <w:rsid w:val="00083F10"/>
    <w:rsid w:val="000846FA"/>
    <w:rsid w:val="00090112"/>
    <w:rsid w:val="000924A6"/>
    <w:rsid w:val="00094446"/>
    <w:rsid w:val="00095E47"/>
    <w:rsid w:val="000973D1"/>
    <w:rsid w:val="000978E3"/>
    <w:rsid w:val="000A464A"/>
    <w:rsid w:val="000A4E88"/>
    <w:rsid w:val="000A625A"/>
    <w:rsid w:val="000A74B1"/>
    <w:rsid w:val="000B088F"/>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190D"/>
    <w:rsid w:val="000D1F2C"/>
    <w:rsid w:val="000D2631"/>
    <w:rsid w:val="000D2FB9"/>
    <w:rsid w:val="000D574E"/>
    <w:rsid w:val="000D67A9"/>
    <w:rsid w:val="000D6AE4"/>
    <w:rsid w:val="000D6B4D"/>
    <w:rsid w:val="000D7AAC"/>
    <w:rsid w:val="000D7CD8"/>
    <w:rsid w:val="000E1A93"/>
    <w:rsid w:val="000E2A71"/>
    <w:rsid w:val="000E4E4E"/>
    <w:rsid w:val="000E7A6E"/>
    <w:rsid w:val="000E7E3A"/>
    <w:rsid w:val="000F0772"/>
    <w:rsid w:val="000F0DFE"/>
    <w:rsid w:val="000F4B7C"/>
    <w:rsid w:val="000F73EF"/>
    <w:rsid w:val="000F7A8B"/>
    <w:rsid w:val="000F7B32"/>
    <w:rsid w:val="001011A2"/>
    <w:rsid w:val="001014F5"/>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201C1"/>
    <w:rsid w:val="00120892"/>
    <w:rsid w:val="001217A6"/>
    <w:rsid w:val="00122887"/>
    <w:rsid w:val="001229BD"/>
    <w:rsid w:val="001246A6"/>
    <w:rsid w:val="0012571E"/>
    <w:rsid w:val="00125CD5"/>
    <w:rsid w:val="00131C5E"/>
    <w:rsid w:val="001328BA"/>
    <w:rsid w:val="00132BDE"/>
    <w:rsid w:val="0013466A"/>
    <w:rsid w:val="00134E8F"/>
    <w:rsid w:val="00135BB1"/>
    <w:rsid w:val="00137648"/>
    <w:rsid w:val="00137A4E"/>
    <w:rsid w:val="00140B03"/>
    <w:rsid w:val="00143EBC"/>
    <w:rsid w:val="00144BD1"/>
    <w:rsid w:val="001473FB"/>
    <w:rsid w:val="00147528"/>
    <w:rsid w:val="001476C6"/>
    <w:rsid w:val="0015028D"/>
    <w:rsid w:val="0015154C"/>
    <w:rsid w:val="00152054"/>
    <w:rsid w:val="00152C63"/>
    <w:rsid w:val="00154B3B"/>
    <w:rsid w:val="0015684E"/>
    <w:rsid w:val="00157BA1"/>
    <w:rsid w:val="00160C5A"/>
    <w:rsid w:val="001613BD"/>
    <w:rsid w:val="001613C9"/>
    <w:rsid w:val="00161D0D"/>
    <w:rsid w:val="0016343B"/>
    <w:rsid w:val="0016564B"/>
    <w:rsid w:val="00166C07"/>
    <w:rsid w:val="00170F49"/>
    <w:rsid w:val="00175010"/>
    <w:rsid w:val="00175778"/>
    <w:rsid w:val="001763C4"/>
    <w:rsid w:val="00177154"/>
    <w:rsid w:val="001773DD"/>
    <w:rsid w:val="001831B5"/>
    <w:rsid w:val="001837AE"/>
    <w:rsid w:val="001837C6"/>
    <w:rsid w:val="00183B65"/>
    <w:rsid w:val="00184FFF"/>
    <w:rsid w:val="0018572D"/>
    <w:rsid w:val="00186817"/>
    <w:rsid w:val="001874F6"/>
    <w:rsid w:val="00187C8E"/>
    <w:rsid w:val="001912A0"/>
    <w:rsid w:val="00192DB0"/>
    <w:rsid w:val="0019478D"/>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B73"/>
    <w:rsid w:val="001D15A4"/>
    <w:rsid w:val="001D15A8"/>
    <w:rsid w:val="001D1D4C"/>
    <w:rsid w:val="001D3131"/>
    <w:rsid w:val="001D4870"/>
    <w:rsid w:val="001D4C35"/>
    <w:rsid w:val="001D4C66"/>
    <w:rsid w:val="001D6411"/>
    <w:rsid w:val="001D6F44"/>
    <w:rsid w:val="001E087D"/>
    <w:rsid w:val="001E0C6F"/>
    <w:rsid w:val="001E1E29"/>
    <w:rsid w:val="001E25D8"/>
    <w:rsid w:val="001E4782"/>
    <w:rsid w:val="001E6D54"/>
    <w:rsid w:val="001E721D"/>
    <w:rsid w:val="001F0631"/>
    <w:rsid w:val="001F07B9"/>
    <w:rsid w:val="001F72E7"/>
    <w:rsid w:val="001F7B4E"/>
    <w:rsid w:val="00200579"/>
    <w:rsid w:val="00200E12"/>
    <w:rsid w:val="0020155A"/>
    <w:rsid w:val="0020199A"/>
    <w:rsid w:val="0020239E"/>
    <w:rsid w:val="002034A6"/>
    <w:rsid w:val="002043AE"/>
    <w:rsid w:val="002044E8"/>
    <w:rsid w:val="00205D0D"/>
    <w:rsid w:val="002068D9"/>
    <w:rsid w:val="00207567"/>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5B55"/>
    <w:rsid w:val="002373D7"/>
    <w:rsid w:val="002378D9"/>
    <w:rsid w:val="00241C2D"/>
    <w:rsid w:val="00242E54"/>
    <w:rsid w:val="00247B06"/>
    <w:rsid w:val="002507E7"/>
    <w:rsid w:val="00253FC2"/>
    <w:rsid w:val="00255045"/>
    <w:rsid w:val="002558FD"/>
    <w:rsid w:val="00255F23"/>
    <w:rsid w:val="0026081B"/>
    <w:rsid w:val="002614AB"/>
    <w:rsid w:val="00261C3F"/>
    <w:rsid w:val="002628C4"/>
    <w:rsid w:val="00263CED"/>
    <w:rsid w:val="00264714"/>
    <w:rsid w:val="00265CAC"/>
    <w:rsid w:val="00265EDE"/>
    <w:rsid w:val="00267361"/>
    <w:rsid w:val="00267479"/>
    <w:rsid w:val="00267EDA"/>
    <w:rsid w:val="0027261A"/>
    <w:rsid w:val="00273601"/>
    <w:rsid w:val="0027447C"/>
    <w:rsid w:val="002746D4"/>
    <w:rsid w:val="002760F4"/>
    <w:rsid w:val="00276D6F"/>
    <w:rsid w:val="00281AE1"/>
    <w:rsid w:val="00287C8B"/>
    <w:rsid w:val="0029033F"/>
    <w:rsid w:val="00291301"/>
    <w:rsid w:val="00291891"/>
    <w:rsid w:val="002923C4"/>
    <w:rsid w:val="00292CAD"/>
    <w:rsid w:val="00293216"/>
    <w:rsid w:val="0029325F"/>
    <w:rsid w:val="00293ECF"/>
    <w:rsid w:val="00294E6B"/>
    <w:rsid w:val="00296A0E"/>
    <w:rsid w:val="002A093C"/>
    <w:rsid w:val="002A2E8D"/>
    <w:rsid w:val="002A51C3"/>
    <w:rsid w:val="002A5651"/>
    <w:rsid w:val="002A628F"/>
    <w:rsid w:val="002A71F3"/>
    <w:rsid w:val="002A7CBD"/>
    <w:rsid w:val="002B058F"/>
    <w:rsid w:val="002B11B2"/>
    <w:rsid w:val="002B3101"/>
    <w:rsid w:val="002B5E81"/>
    <w:rsid w:val="002C0D17"/>
    <w:rsid w:val="002C13C3"/>
    <w:rsid w:val="002C31DB"/>
    <w:rsid w:val="002C3775"/>
    <w:rsid w:val="002C545D"/>
    <w:rsid w:val="002C5842"/>
    <w:rsid w:val="002C6626"/>
    <w:rsid w:val="002C7055"/>
    <w:rsid w:val="002C7ED7"/>
    <w:rsid w:val="002D0078"/>
    <w:rsid w:val="002D186E"/>
    <w:rsid w:val="002D21C2"/>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20F"/>
    <w:rsid w:val="002F17BF"/>
    <w:rsid w:val="002F1832"/>
    <w:rsid w:val="002F1FF1"/>
    <w:rsid w:val="002F31EA"/>
    <w:rsid w:val="002F35A7"/>
    <w:rsid w:val="002F4C28"/>
    <w:rsid w:val="002F601D"/>
    <w:rsid w:val="002F7364"/>
    <w:rsid w:val="00300181"/>
    <w:rsid w:val="0030124F"/>
    <w:rsid w:val="00301293"/>
    <w:rsid w:val="00302475"/>
    <w:rsid w:val="0030411C"/>
    <w:rsid w:val="00305508"/>
    <w:rsid w:val="00305714"/>
    <w:rsid w:val="003101E1"/>
    <w:rsid w:val="003113D8"/>
    <w:rsid w:val="00311D4E"/>
    <w:rsid w:val="00313BED"/>
    <w:rsid w:val="00314CAB"/>
    <w:rsid w:val="00314CFB"/>
    <w:rsid w:val="003159B8"/>
    <w:rsid w:val="003171D7"/>
    <w:rsid w:val="00317AFF"/>
    <w:rsid w:val="00317BD6"/>
    <w:rsid w:val="00317EEF"/>
    <w:rsid w:val="00320358"/>
    <w:rsid w:val="00321135"/>
    <w:rsid w:val="0032337F"/>
    <w:rsid w:val="0032401F"/>
    <w:rsid w:val="003246F0"/>
    <w:rsid w:val="00325E92"/>
    <w:rsid w:val="00327905"/>
    <w:rsid w:val="00330633"/>
    <w:rsid w:val="0033138F"/>
    <w:rsid w:val="0033152B"/>
    <w:rsid w:val="003330B9"/>
    <w:rsid w:val="003333BC"/>
    <w:rsid w:val="003339A9"/>
    <w:rsid w:val="0033482C"/>
    <w:rsid w:val="00334E7B"/>
    <w:rsid w:val="00336198"/>
    <w:rsid w:val="003362CD"/>
    <w:rsid w:val="00336ABD"/>
    <w:rsid w:val="00337783"/>
    <w:rsid w:val="00341941"/>
    <w:rsid w:val="00341E4C"/>
    <w:rsid w:val="00342758"/>
    <w:rsid w:val="003430A6"/>
    <w:rsid w:val="003439A7"/>
    <w:rsid w:val="0034626D"/>
    <w:rsid w:val="00347802"/>
    <w:rsid w:val="00350CEE"/>
    <w:rsid w:val="003511C0"/>
    <w:rsid w:val="0035241E"/>
    <w:rsid w:val="00352ED4"/>
    <w:rsid w:val="0035393C"/>
    <w:rsid w:val="003559F7"/>
    <w:rsid w:val="00355A68"/>
    <w:rsid w:val="0035709C"/>
    <w:rsid w:val="003605D7"/>
    <w:rsid w:val="003606A9"/>
    <w:rsid w:val="0036139F"/>
    <w:rsid w:val="003654F6"/>
    <w:rsid w:val="00365969"/>
    <w:rsid w:val="00365A3B"/>
    <w:rsid w:val="00366C0C"/>
    <w:rsid w:val="00367302"/>
    <w:rsid w:val="003709FF"/>
    <w:rsid w:val="003713A1"/>
    <w:rsid w:val="0037274C"/>
    <w:rsid w:val="0037310F"/>
    <w:rsid w:val="00373948"/>
    <w:rsid w:val="00374697"/>
    <w:rsid w:val="00374B54"/>
    <w:rsid w:val="0037542E"/>
    <w:rsid w:val="003756D3"/>
    <w:rsid w:val="00376158"/>
    <w:rsid w:val="00376450"/>
    <w:rsid w:val="00381381"/>
    <w:rsid w:val="003818D8"/>
    <w:rsid w:val="003824B6"/>
    <w:rsid w:val="00383450"/>
    <w:rsid w:val="003836FE"/>
    <w:rsid w:val="00383740"/>
    <w:rsid w:val="00383FB8"/>
    <w:rsid w:val="003857F9"/>
    <w:rsid w:val="00390E6B"/>
    <w:rsid w:val="0039237D"/>
    <w:rsid w:val="00393074"/>
    <w:rsid w:val="003943FF"/>
    <w:rsid w:val="003945DB"/>
    <w:rsid w:val="003956F1"/>
    <w:rsid w:val="0039597A"/>
    <w:rsid w:val="00395ADB"/>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0FA5"/>
    <w:rsid w:val="003C236A"/>
    <w:rsid w:val="003C6177"/>
    <w:rsid w:val="003C6542"/>
    <w:rsid w:val="003C696A"/>
    <w:rsid w:val="003D0CB2"/>
    <w:rsid w:val="003D22D5"/>
    <w:rsid w:val="003D254F"/>
    <w:rsid w:val="003D5C59"/>
    <w:rsid w:val="003E0609"/>
    <w:rsid w:val="003E0A64"/>
    <w:rsid w:val="003E52E4"/>
    <w:rsid w:val="003E6DEC"/>
    <w:rsid w:val="003E7EA3"/>
    <w:rsid w:val="003F04DB"/>
    <w:rsid w:val="003F0901"/>
    <w:rsid w:val="003F1A11"/>
    <w:rsid w:val="003F2BA7"/>
    <w:rsid w:val="003F3BB7"/>
    <w:rsid w:val="003F7565"/>
    <w:rsid w:val="00400B13"/>
    <w:rsid w:val="0040132C"/>
    <w:rsid w:val="00403F90"/>
    <w:rsid w:val="00406048"/>
    <w:rsid w:val="0040658C"/>
    <w:rsid w:val="00412214"/>
    <w:rsid w:val="0041306C"/>
    <w:rsid w:val="004139BA"/>
    <w:rsid w:val="00414DC3"/>
    <w:rsid w:val="00414E71"/>
    <w:rsid w:val="00415587"/>
    <w:rsid w:val="00417C0C"/>
    <w:rsid w:val="00421331"/>
    <w:rsid w:val="00424002"/>
    <w:rsid w:val="004246AE"/>
    <w:rsid w:val="004253B8"/>
    <w:rsid w:val="004256AA"/>
    <w:rsid w:val="00426B82"/>
    <w:rsid w:val="00426F20"/>
    <w:rsid w:val="00432987"/>
    <w:rsid w:val="00432C17"/>
    <w:rsid w:val="00432C53"/>
    <w:rsid w:val="00434945"/>
    <w:rsid w:val="00435131"/>
    <w:rsid w:val="004354A6"/>
    <w:rsid w:val="0043624F"/>
    <w:rsid w:val="00436310"/>
    <w:rsid w:val="00440C1B"/>
    <w:rsid w:val="00441DCE"/>
    <w:rsid w:val="00442B9B"/>
    <w:rsid w:val="00442D62"/>
    <w:rsid w:val="00443B1B"/>
    <w:rsid w:val="00443CB5"/>
    <w:rsid w:val="00443CD1"/>
    <w:rsid w:val="00445B9F"/>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858"/>
    <w:rsid w:val="00470E12"/>
    <w:rsid w:val="00470ED5"/>
    <w:rsid w:val="004712AC"/>
    <w:rsid w:val="00471679"/>
    <w:rsid w:val="00472895"/>
    <w:rsid w:val="004755CD"/>
    <w:rsid w:val="00475698"/>
    <w:rsid w:val="00482F91"/>
    <w:rsid w:val="0048460C"/>
    <w:rsid w:val="0048698F"/>
    <w:rsid w:val="0048716A"/>
    <w:rsid w:val="004875D4"/>
    <w:rsid w:val="00487822"/>
    <w:rsid w:val="00487F34"/>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10A"/>
    <w:rsid w:val="004C319A"/>
    <w:rsid w:val="004C4898"/>
    <w:rsid w:val="004C5DC4"/>
    <w:rsid w:val="004C6517"/>
    <w:rsid w:val="004C7208"/>
    <w:rsid w:val="004D16C4"/>
    <w:rsid w:val="004D17A7"/>
    <w:rsid w:val="004D1C6E"/>
    <w:rsid w:val="004D1D00"/>
    <w:rsid w:val="004D25A2"/>
    <w:rsid w:val="004D34A9"/>
    <w:rsid w:val="004D3970"/>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9F2"/>
    <w:rsid w:val="004F4714"/>
    <w:rsid w:val="004F502A"/>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F1B"/>
    <w:rsid w:val="005340D8"/>
    <w:rsid w:val="00536776"/>
    <w:rsid w:val="00541039"/>
    <w:rsid w:val="00541558"/>
    <w:rsid w:val="00541CF9"/>
    <w:rsid w:val="00543C0B"/>
    <w:rsid w:val="00543EC1"/>
    <w:rsid w:val="00544612"/>
    <w:rsid w:val="005463E1"/>
    <w:rsid w:val="00546723"/>
    <w:rsid w:val="00546877"/>
    <w:rsid w:val="00546BAA"/>
    <w:rsid w:val="00547DBE"/>
    <w:rsid w:val="00551C56"/>
    <w:rsid w:val="005529A9"/>
    <w:rsid w:val="00554DCC"/>
    <w:rsid w:val="00557A27"/>
    <w:rsid w:val="00560D56"/>
    <w:rsid w:val="00562120"/>
    <w:rsid w:val="00563A75"/>
    <w:rsid w:val="00564BFD"/>
    <w:rsid w:val="0056611C"/>
    <w:rsid w:val="00567489"/>
    <w:rsid w:val="0057089D"/>
    <w:rsid w:val="00571069"/>
    <w:rsid w:val="00571380"/>
    <w:rsid w:val="00573BF8"/>
    <w:rsid w:val="00574953"/>
    <w:rsid w:val="0057543B"/>
    <w:rsid w:val="0057708D"/>
    <w:rsid w:val="00577442"/>
    <w:rsid w:val="00577519"/>
    <w:rsid w:val="00580BFB"/>
    <w:rsid w:val="00580EF9"/>
    <w:rsid w:val="00581DDC"/>
    <w:rsid w:val="005861A0"/>
    <w:rsid w:val="0058626A"/>
    <w:rsid w:val="0058773D"/>
    <w:rsid w:val="00590ED1"/>
    <w:rsid w:val="0059150E"/>
    <w:rsid w:val="005927F9"/>
    <w:rsid w:val="005943B3"/>
    <w:rsid w:val="00594DD7"/>
    <w:rsid w:val="00595964"/>
    <w:rsid w:val="00595980"/>
    <w:rsid w:val="00595DB8"/>
    <w:rsid w:val="0059782C"/>
    <w:rsid w:val="005A0D1B"/>
    <w:rsid w:val="005A1B66"/>
    <w:rsid w:val="005A3157"/>
    <w:rsid w:val="005A41A7"/>
    <w:rsid w:val="005A630B"/>
    <w:rsid w:val="005A66D1"/>
    <w:rsid w:val="005A7007"/>
    <w:rsid w:val="005B0E86"/>
    <w:rsid w:val="005B60BC"/>
    <w:rsid w:val="005C0029"/>
    <w:rsid w:val="005C26D5"/>
    <w:rsid w:val="005C37D6"/>
    <w:rsid w:val="005C4784"/>
    <w:rsid w:val="005C487D"/>
    <w:rsid w:val="005C4FDF"/>
    <w:rsid w:val="005C6DCA"/>
    <w:rsid w:val="005C6EA4"/>
    <w:rsid w:val="005C71F4"/>
    <w:rsid w:val="005C7A25"/>
    <w:rsid w:val="005D1535"/>
    <w:rsid w:val="005D28B5"/>
    <w:rsid w:val="005D323B"/>
    <w:rsid w:val="005D4DDE"/>
    <w:rsid w:val="005D6C61"/>
    <w:rsid w:val="005D713B"/>
    <w:rsid w:val="005D7B02"/>
    <w:rsid w:val="005D7ED9"/>
    <w:rsid w:val="005E03C4"/>
    <w:rsid w:val="005E09AC"/>
    <w:rsid w:val="005E34B7"/>
    <w:rsid w:val="005E3A42"/>
    <w:rsid w:val="005E3F58"/>
    <w:rsid w:val="005E43B2"/>
    <w:rsid w:val="005E46C3"/>
    <w:rsid w:val="005E768E"/>
    <w:rsid w:val="005F03D5"/>
    <w:rsid w:val="005F19CA"/>
    <w:rsid w:val="005F28B5"/>
    <w:rsid w:val="005F2D1D"/>
    <w:rsid w:val="005F2F88"/>
    <w:rsid w:val="005F3AFC"/>
    <w:rsid w:val="005F3B7B"/>
    <w:rsid w:val="005F4689"/>
    <w:rsid w:val="005F4A91"/>
    <w:rsid w:val="005F6260"/>
    <w:rsid w:val="005F6B14"/>
    <w:rsid w:val="00600C10"/>
    <w:rsid w:val="00600C1D"/>
    <w:rsid w:val="006010FD"/>
    <w:rsid w:val="00602455"/>
    <w:rsid w:val="0060257B"/>
    <w:rsid w:val="00605C59"/>
    <w:rsid w:val="006061EB"/>
    <w:rsid w:val="00606DF8"/>
    <w:rsid w:val="00610BA4"/>
    <w:rsid w:val="0061291B"/>
    <w:rsid w:val="00613E8B"/>
    <w:rsid w:val="0061461B"/>
    <w:rsid w:val="00614C88"/>
    <w:rsid w:val="0061656F"/>
    <w:rsid w:val="00616B52"/>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C22"/>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06B"/>
    <w:rsid w:val="006545EA"/>
    <w:rsid w:val="00654EC4"/>
    <w:rsid w:val="00656D69"/>
    <w:rsid w:val="006607EC"/>
    <w:rsid w:val="00661F23"/>
    <w:rsid w:val="00663835"/>
    <w:rsid w:val="006669E1"/>
    <w:rsid w:val="00671AA3"/>
    <w:rsid w:val="00671B2D"/>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4A22"/>
    <w:rsid w:val="00696A7C"/>
    <w:rsid w:val="00697205"/>
    <w:rsid w:val="006977F8"/>
    <w:rsid w:val="006A05F3"/>
    <w:rsid w:val="006A0C56"/>
    <w:rsid w:val="006A22FB"/>
    <w:rsid w:val="006A337D"/>
    <w:rsid w:val="006A46B1"/>
    <w:rsid w:val="006A46E1"/>
    <w:rsid w:val="006A7FDF"/>
    <w:rsid w:val="006B0646"/>
    <w:rsid w:val="006B2847"/>
    <w:rsid w:val="006B3D6D"/>
    <w:rsid w:val="006B421B"/>
    <w:rsid w:val="006B440A"/>
    <w:rsid w:val="006C008E"/>
    <w:rsid w:val="006C19E9"/>
    <w:rsid w:val="006C2A1C"/>
    <w:rsid w:val="006C2B72"/>
    <w:rsid w:val="006C3D85"/>
    <w:rsid w:val="006C467F"/>
    <w:rsid w:val="006C484C"/>
    <w:rsid w:val="006C487E"/>
    <w:rsid w:val="006C48F5"/>
    <w:rsid w:val="006C4E61"/>
    <w:rsid w:val="006C59FC"/>
    <w:rsid w:val="006C6188"/>
    <w:rsid w:val="006D0EAE"/>
    <w:rsid w:val="006D0EB7"/>
    <w:rsid w:val="006D3640"/>
    <w:rsid w:val="006D5BAB"/>
    <w:rsid w:val="006D7DFD"/>
    <w:rsid w:val="006E06FF"/>
    <w:rsid w:val="006E0C14"/>
    <w:rsid w:val="006E2228"/>
    <w:rsid w:val="006E2C65"/>
    <w:rsid w:val="006E3411"/>
    <w:rsid w:val="006E427B"/>
    <w:rsid w:val="006E4322"/>
    <w:rsid w:val="006E4FDB"/>
    <w:rsid w:val="006E7321"/>
    <w:rsid w:val="006E7E8A"/>
    <w:rsid w:val="006F0A8B"/>
    <w:rsid w:val="006F0E4A"/>
    <w:rsid w:val="006F31D4"/>
    <w:rsid w:val="006F5856"/>
    <w:rsid w:val="006F594E"/>
    <w:rsid w:val="006F5FC0"/>
    <w:rsid w:val="006F624C"/>
    <w:rsid w:val="006F655D"/>
    <w:rsid w:val="0070156C"/>
    <w:rsid w:val="007018E4"/>
    <w:rsid w:val="007037B3"/>
    <w:rsid w:val="00704913"/>
    <w:rsid w:val="00705741"/>
    <w:rsid w:val="0071055C"/>
    <w:rsid w:val="007109F0"/>
    <w:rsid w:val="00716907"/>
    <w:rsid w:val="00716921"/>
    <w:rsid w:val="00717B44"/>
    <w:rsid w:val="0072028D"/>
    <w:rsid w:val="00720E7F"/>
    <w:rsid w:val="00723229"/>
    <w:rsid w:val="007233A1"/>
    <w:rsid w:val="00723DA0"/>
    <w:rsid w:val="00725B77"/>
    <w:rsid w:val="00726349"/>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42A"/>
    <w:rsid w:val="007725B4"/>
    <w:rsid w:val="0077383D"/>
    <w:rsid w:val="0077531C"/>
    <w:rsid w:val="00775CD0"/>
    <w:rsid w:val="00776145"/>
    <w:rsid w:val="00776B4A"/>
    <w:rsid w:val="00776D57"/>
    <w:rsid w:val="007772B2"/>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4C0C"/>
    <w:rsid w:val="007B5E62"/>
    <w:rsid w:val="007B66B7"/>
    <w:rsid w:val="007C15B8"/>
    <w:rsid w:val="007C2144"/>
    <w:rsid w:val="007C2810"/>
    <w:rsid w:val="007C3282"/>
    <w:rsid w:val="007C392B"/>
    <w:rsid w:val="007C42F8"/>
    <w:rsid w:val="007C57B1"/>
    <w:rsid w:val="007C5E80"/>
    <w:rsid w:val="007C60EF"/>
    <w:rsid w:val="007C74B1"/>
    <w:rsid w:val="007D08B6"/>
    <w:rsid w:val="007D2D6B"/>
    <w:rsid w:val="007D42A0"/>
    <w:rsid w:val="007D4C28"/>
    <w:rsid w:val="007D5BA7"/>
    <w:rsid w:val="007D70F6"/>
    <w:rsid w:val="007D7D59"/>
    <w:rsid w:val="007E047A"/>
    <w:rsid w:val="007E21ED"/>
    <w:rsid w:val="007E36F4"/>
    <w:rsid w:val="007E3A1B"/>
    <w:rsid w:val="007E3B72"/>
    <w:rsid w:val="007E6263"/>
    <w:rsid w:val="007E7984"/>
    <w:rsid w:val="007F0202"/>
    <w:rsid w:val="007F09AB"/>
    <w:rsid w:val="007F13F0"/>
    <w:rsid w:val="007F15CA"/>
    <w:rsid w:val="007F1CD8"/>
    <w:rsid w:val="007F1D62"/>
    <w:rsid w:val="007F26A8"/>
    <w:rsid w:val="007F38A7"/>
    <w:rsid w:val="007F52A6"/>
    <w:rsid w:val="007F6185"/>
    <w:rsid w:val="007F623F"/>
    <w:rsid w:val="007F6DE7"/>
    <w:rsid w:val="007F7636"/>
    <w:rsid w:val="008000D2"/>
    <w:rsid w:val="0080089D"/>
    <w:rsid w:val="008020C3"/>
    <w:rsid w:val="00803693"/>
    <w:rsid w:val="00804B04"/>
    <w:rsid w:val="00806825"/>
    <w:rsid w:val="0081119B"/>
    <w:rsid w:val="00811D68"/>
    <w:rsid w:val="00814EC6"/>
    <w:rsid w:val="008153DC"/>
    <w:rsid w:val="0081600D"/>
    <w:rsid w:val="0081626B"/>
    <w:rsid w:val="008168A4"/>
    <w:rsid w:val="00820C0C"/>
    <w:rsid w:val="00822842"/>
    <w:rsid w:val="008234FB"/>
    <w:rsid w:val="00824724"/>
    <w:rsid w:val="008250DD"/>
    <w:rsid w:val="00830718"/>
    <w:rsid w:val="008318EB"/>
    <w:rsid w:val="00832A8F"/>
    <w:rsid w:val="00833C92"/>
    <w:rsid w:val="00833DDF"/>
    <w:rsid w:val="00833F69"/>
    <w:rsid w:val="00834D6F"/>
    <w:rsid w:val="00835ABC"/>
    <w:rsid w:val="00836459"/>
    <w:rsid w:val="00836606"/>
    <w:rsid w:val="00836FC1"/>
    <w:rsid w:val="00840C0B"/>
    <w:rsid w:val="00842650"/>
    <w:rsid w:val="00842D16"/>
    <w:rsid w:val="008443A6"/>
    <w:rsid w:val="0085243B"/>
    <w:rsid w:val="00852977"/>
    <w:rsid w:val="008534E1"/>
    <w:rsid w:val="00853789"/>
    <w:rsid w:val="00853C3A"/>
    <w:rsid w:val="00853E16"/>
    <w:rsid w:val="008602CA"/>
    <w:rsid w:val="00860E8D"/>
    <w:rsid w:val="00861EFF"/>
    <w:rsid w:val="00862C05"/>
    <w:rsid w:val="00863358"/>
    <w:rsid w:val="00864F32"/>
    <w:rsid w:val="00865D31"/>
    <w:rsid w:val="00866316"/>
    <w:rsid w:val="00866A45"/>
    <w:rsid w:val="00867B5A"/>
    <w:rsid w:val="00867D94"/>
    <w:rsid w:val="00871BF9"/>
    <w:rsid w:val="0087337A"/>
    <w:rsid w:val="008762A3"/>
    <w:rsid w:val="008764A9"/>
    <w:rsid w:val="008775EB"/>
    <w:rsid w:val="00880838"/>
    <w:rsid w:val="00880AAF"/>
    <w:rsid w:val="008814D1"/>
    <w:rsid w:val="00881B98"/>
    <w:rsid w:val="0088267F"/>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46CF"/>
    <w:rsid w:val="008A5115"/>
    <w:rsid w:val="008A6E4C"/>
    <w:rsid w:val="008B0974"/>
    <w:rsid w:val="008B0B5E"/>
    <w:rsid w:val="008B0C97"/>
    <w:rsid w:val="008B11A3"/>
    <w:rsid w:val="008B24EB"/>
    <w:rsid w:val="008B2F0A"/>
    <w:rsid w:val="008B336A"/>
    <w:rsid w:val="008B3E3F"/>
    <w:rsid w:val="008B5ACA"/>
    <w:rsid w:val="008B5D17"/>
    <w:rsid w:val="008C25DF"/>
    <w:rsid w:val="008C36C0"/>
    <w:rsid w:val="008C59C8"/>
    <w:rsid w:val="008C5FB3"/>
    <w:rsid w:val="008C6938"/>
    <w:rsid w:val="008C69C7"/>
    <w:rsid w:val="008C6FE5"/>
    <w:rsid w:val="008C7EB7"/>
    <w:rsid w:val="008D00E0"/>
    <w:rsid w:val="008D1BC0"/>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2194"/>
    <w:rsid w:val="008F30CB"/>
    <w:rsid w:val="008F37C6"/>
    <w:rsid w:val="008F4DE6"/>
    <w:rsid w:val="008F5B1A"/>
    <w:rsid w:val="008F7662"/>
    <w:rsid w:val="008F777F"/>
    <w:rsid w:val="008F7A70"/>
    <w:rsid w:val="00901D0C"/>
    <w:rsid w:val="00902CD8"/>
    <w:rsid w:val="0090444E"/>
    <w:rsid w:val="00904D44"/>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2451"/>
    <w:rsid w:val="00922A0A"/>
    <w:rsid w:val="00922A13"/>
    <w:rsid w:val="00922F17"/>
    <w:rsid w:val="00923855"/>
    <w:rsid w:val="00924307"/>
    <w:rsid w:val="009244E1"/>
    <w:rsid w:val="00924947"/>
    <w:rsid w:val="00924ACD"/>
    <w:rsid w:val="00925437"/>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4328"/>
    <w:rsid w:val="009552F3"/>
    <w:rsid w:val="00955672"/>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5F40"/>
    <w:rsid w:val="00976C65"/>
    <w:rsid w:val="00977648"/>
    <w:rsid w:val="00981CC0"/>
    <w:rsid w:val="00985303"/>
    <w:rsid w:val="0098692D"/>
    <w:rsid w:val="00987CED"/>
    <w:rsid w:val="00990D46"/>
    <w:rsid w:val="00990DA3"/>
    <w:rsid w:val="009933BF"/>
    <w:rsid w:val="00993D7C"/>
    <w:rsid w:val="00993D8C"/>
    <w:rsid w:val="00994564"/>
    <w:rsid w:val="00994A8D"/>
    <w:rsid w:val="009961BA"/>
    <w:rsid w:val="009A0432"/>
    <w:rsid w:val="009A0BAC"/>
    <w:rsid w:val="009A0F3B"/>
    <w:rsid w:val="009A17E3"/>
    <w:rsid w:val="009A2C57"/>
    <w:rsid w:val="009A3D2F"/>
    <w:rsid w:val="009A4ABC"/>
    <w:rsid w:val="009A520B"/>
    <w:rsid w:val="009A5A55"/>
    <w:rsid w:val="009A5F3C"/>
    <w:rsid w:val="009A6EA2"/>
    <w:rsid w:val="009A79A0"/>
    <w:rsid w:val="009B025F"/>
    <w:rsid w:val="009B0507"/>
    <w:rsid w:val="009B12E8"/>
    <w:rsid w:val="009B1618"/>
    <w:rsid w:val="009B16D0"/>
    <w:rsid w:val="009B21CD"/>
    <w:rsid w:val="009B3691"/>
    <w:rsid w:val="009B3BD9"/>
    <w:rsid w:val="009B45A2"/>
    <w:rsid w:val="009C040D"/>
    <w:rsid w:val="009C06D3"/>
    <w:rsid w:val="009C161E"/>
    <w:rsid w:val="009C3CEB"/>
    <w:rsid w:val="009C566F"/>
    <w:rsid w:val="009C5842"/>
    <w:rsid w:val="009D0F29"/>
    <w:rsid w:val="009D1866"/>
    <w:rsid w:val="009D47F1"/>
    <w:rsid w:val="009E0E92"/>
    <w:rsid w:val="009E2431"/>
    <w:rsid w:val="009E24E1"/>
    <w:rsid w:val="009E265C"/>
    <w:rsid w:val="009E3AA5"/>
    <w:rsid w:val="009E5A4D"/>
    <w:rsid w:val="009E5CB4"/>
    <w:rsid w:val="009E644D"/>
    <w:rsid w:val="009E6DDB"/>
    <w:rsid w:val="009F1FEE"/>
    <w:rsid w:val="009F2461"/>
    <w:rsid w:val="009F2717"/>
    <w:rsid w:val="009F3287"/>
    <w:rsid w:val="009F49A6"/>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DD5"/>
    <w:rsid w:val="00A2579F"/>
    <w:rsid w:val="00A2666C"/>
    <w:rsid w:val="00A26725"/>
    <w:rsid w:val="00A269F0"/>
    <w:rsid w:val="00A27662"/>
    <w:rsid w:val="00A30767"/>
    <w:rsid w:val="00A32F5E"/>
    <w:rsid w:val="00A32F96"/>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290B"/>
    <w:rsid w:val="00A5389E"/>
    <w:rsid w:val="00A53CE5"/>
    <w:rsid w:val="00A543E9"/>
    <w:rsid w:val="00A56565"/>
    <w:rsid w:val="00A57E7C"/>
    <w:rsid w:val="00A60C28"/>
    <w:rsid w:val="00A61949"/>
    <w:rsid w:val="00A62FD6"/>
    <w:rsid w:val="00A63A8E"/>
    <w:rsid w:val="00A6799C"/>
    <w:rsid w:val="00A70089"/>
    <w:rsid w:val="00A7255D"/>
    <w:rsid w:val="00A73CE1"/>
    <w:rsid w:val="00A744E5"/>
    <w:rsid w:val="00A80642"/>
    <w:rsid w:val="00A821FE"/>
    <w:rsid w:val="00A82287"/>
    <w:rsid w:val="00A8273E"/>
    <w:rsid w:val="00A83312"/>
    <w:rsid w:val="00A839B3"/>
    <w:rsid w:val="00A876FD"/>
    <w:rsid w:val="00A903AC"/>
    <w:rsid w:val="00A91983"/>
    <w:rsid w:val="00A92C28"/>
    <w:rsid w:val="00A93FEB"/>
    <w:rsid w:val="00AA038D"/>
    <w:rsid w:val="00AA2437"/>
    <w:rsid w:val="00AA32A7"/>
    <w:rsid w:val="00AA3408"/>
    <w:rsid w:val="00AA3BB9"/>
    <w:rsid w:val="00AA3F6D"/>
    <w:rsid w:val="00AA6A40"/>
    <w:rsid w:val="00AA710B"/>
    <w:rsid w:val="00AA7B72"/>
    <w:rsid w:val="00AB1A96"/>
    <w:rsid w:val="00AB1E39"/>
    <w:rsid w:val="00AB27FA"/>
    <w:rsid w:val="00AB35DA"/>
    <w:rsid w:val="00AB3E65"/>
    <w:rsid w:val="00AB4427"/>
    <w:rsid w:val="00AB54D1"/>
    <w:rsid w:val="00AB6C33"/>
    <w:rsid w:val="00AC038C"/>
    <w:rsid w:val="00AC2902"/>
    <w:rsid w:val="00AC3895"/>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5EE"/>
    <w:rsid w:val="00AE30FC"/>
    <w:rsid w:val="00AE326D"/>
    <w:rsid w:val="00AE3304"/>
    <w:rsid w:val="00AE52A5"/>
    <w:rsid w:val="00AE5F2A"/>
    <w:rsid w:val="00AE78C2"/>
    <w:rsid w:val="00AF2313"/>
    <w:rsid w:val="00AF2692"/>
    <w:rsid w:val="00AF297D"/>
    <w:rsid w:val="00AF2A47"/>
    <w:rsid w:val="00AF2B73"/>
    <w:rsid w:val="00AF2CCF"/>
    <w:rsid w:val="00AF341D"/>
    <w:rsid w:val="00AF4C24"/>
    <w:rsid w:val="00AF519D"/>
    <w:rsid w:val="00AF5753"/>
    <w:rsid w:val="00AF62DD"/>
    <w:rsid w:val="00AF73ED"/>
    <w:rsid w:val="00AF7862"/>
    <w:rsid w:val="00AF7C8D"/>
    <w:rsid w:val="00B0001A"/>
    <w:rsid w:val="00B001D2"/>
    <w:rsid w:val="00B0088E"/>
    <w:rsid w:val="00B0311B"/>
    <w:rsid w:val="00B03355"/>
    <w:rsid w:val="00B04F7C"/>
    <w:rsid w:val="00B0536B"/>
    <w:rsid w:val="00B10393"/>
    <w:rsid w:val="00B11434"/>
    <w:rsid w:val="00B11C13"/>
    <w:rsid w:val="00B122CD"/>
    <w:rsid w:val="00B122E3"/>
    <w:rsid w:val="00B12626"/>
    <w:rsid w:val="00B140BE"/>
    <w:rsid w:val="00B1455D"/>
    <w:rsid w:val="00B1502E"/>
    <w:rsid w:val="00B1642F"/>
    <w:rsid w:val="00B1705B"/>
    <w:rsid w:val="00B17D5F"/>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52BD"/>
    <w:rsid w:val="00B85A31"/>
    <w:rsid w:val="00B85C65"/>
    <w:rsid w:val="00B87CC5"/>
    <w:rsid w:val="00B94EE1"/>
    <w:rsid w:val="00B97A29"/>
    <w:rsid w:val="00B97D98"/>
    <w:rsid w:val="00BA0B3F"/>
    <w:rsid w:val="00BA1A57"/>
    <w:rsid w:val="00BA1D79"/>
    <w:rsid w:val="00BA24BE"/>
    <w:rsid w:val="00BA3F21"/>
    <w:rsid w:val="00BA404F"/>
    <w:rsid w:val="00BA55B1"/>
    <w:rsid w:val="00BB0C7A"/>
    <w:rsid w:val="00BB1032"/>
    <w:rsid w:val="00BB2AD5"/>
    <w:rsid w:val="00BB2DFF"/>
    <w:rsid w:val="00BB36B3"/>
    <w:rsid w:val="00BB4412"/>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D68FF"/>
    <w:rsid w:val="00BE1984"/>
    <w:rsid w:val="00BE19D2"/>
    <w:rsid w:val="00BE3154"/>
    <w:rsid w:val="00BE39F0"/>
    <w:rsid w:val="00BE7FD3"/>
    <w:rsid w:val="00BF009B"/>
    <w:rsid w:val="00BF15EC"/>
    <w:rsid w:val="00BF17EB"/>
    <w:rsid w:val="00BF1FAD"/>
    <w:rsid w:val="00BF2706"/>
    <w:rsid w:val="00BF2861"/>
    <w:rsid w:val="00BF2E77"/>
    <w:rsid w:val="00BF2F64"/>
    <w:rsid w:val="00BF428E"/>
    <w:rsid w:val="00BF4F38"/>
    <w:rsid w:val="00BF53C0"/>
    <w:rsid w:val="00BF756D"/>
    <w:rsid w:val="00BF7C6D"/>
    <w:rsid w:val="00C00812"/>
    <w:rsid w:val="00C02E93"/>
    <w:rsid w:val="00C05E3A"/>
    <w:rsid w:val="00C073BC"/>
    <w:rsid w:val="00C0798C"/>
    <w:rsid w:val="00C07BFC"/>
    <w:rsid w:val="00C10275"/>
    <w:rsid w:val="00C1046C"/>
    <w:rsid w:val="00C11798"/>
    <w:rsid w:val="00C11BB5"/>
    <w:rsid w:val="00C13C71"/>
    <w:rsid w:val="00C15639"/>
    <w:rsid w:val="00C1699D"/>
    <w:rsid w:val="00C17510"/>
    <w:rsid w:val="00C20B48"/>
    <w:rsid w:val="00C218ED"/>
    <w:rsid w:val="00C23263"/>
    <w:rsid w:val="00C274CA"/>
    <w:rsid w:val="00C30053"/>
    <w:rsid w:val="00C31ED9"/>
    <w:rsid w:val="00C322BC"/>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313D"/>
    <w:rsid w:val="00C54DC9"/>
    <w:rsid w:val="00C6281B"/>
    <w:rsid w:val="00C62929"/>
    <w:rsid w:val="00C63540"/>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A0318"/>
    <w:rsid w:val="00CA04B1"/>
    <w:rsid w:val="00CA1132"/>
    <w:rsid w:val="00CA1364"/>
    <w:rsid w:val="00CA2ACD"/>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B7FC3"/>
    <w:rsid w:val="00CC0282"/>
    <w:rsid w:val="00CC0E86"/>
    <w:rsid w:val="00CC1321"/>
    <w:rsid w:val="00CC264F"/>
    <w:rsid w:val="00CC2AA2"/>
    <w:rsid w:val="00CC2B07"/>
    <w:rsid w:val="00CC2BBE"/>
    <w:rsid w:val="00CC2F19"/>
    <w:rsid w:val="00CC53A8"/>
    <w:rsid w:val="00CC59A4"/>
    <w:rsid w:val="00CC5D67"/>
    <w:rsid w:val="00CD08B7"/>
    <w:rsid w:val="00CD3530"/>
    <w:rsid w:val="00CD5345"/>
    <w:rsid w:val="00CE132B"/>
    <w:rsid w:val="00CE236F"/>
    <w:rsid w:val="00CE2E52"/>
    <w:rsid w:val="00CE3B69"/>
    <w:rsid w:val="00CE3E1A"/>
    <w:rsid w:val="00CF1C02"/>
    <w:rsid w:val="00CF1C9C"/>
    <w:rsid w:val="00CF289B"/>
    <w:rsid w:val="00CF413F"/>
    <w:rsid w:val="00CF5986"/>
    <w:rsid w:val="00CF65CC"/>
    <w:rsid w:val="00CF6BC7"/>
    <w:rsid w:val="00CF6D0D"/>
    <w:rsid w:val="00CF77AC"/>
    <w:rsid w:val="00CF7F8A"/>
    <w:rsid w:val="00D00118"/>
    <w:rsid w:val="00D00F25"/>
    <w:rsid w:val="00D010D1"/>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75CD"/>
    <w:rsid w:val="00D621C3"/>
    <w:rsid w:val="00D62650"/>
    <w:rsid w:val="00D67A96"/>
    <w:rsid w:val="00D67EE0"/>
    <w:rsid w:val="00D7062F"/>
    <w:rsid w:val="00D707E4"/>
    <w:rsid w:val="00D71C80"/>
    <w:rsid w:val="00D72818"/>
    <w:rsid w:val="00D7378E"/>
    <w:rsid w:val="00D73A38"/>
    <w:rsid w:val="00D73D6D"/>
    <w:rsid w:val="00D7493F"/>
    <w:rsid w:val="00D753C1"/>
    <w:rsid w:val="00D75A60"/>
    <w:rsid w:val="00D75D54"/>
    <w:rsid w:val="00D76E58"/>
    <w:rsid w:val="00D81656"/>
    <w:rsid w:val="00D81BE9"/>
    <w:rsid w:val="00D8228E"/>
    <w:rsid w:val="00D83411"/>
    <w:rsid w:val="00D9207C"/>
    <w:rsid w:val="00D96D08"/>
    <w:rsid w:val="00D973D6"/>
    <w:rsid w:val="00DA3174"/>
    <w:rsid w:val="00DA36D2"/>
    <w:rsid w:val="00DA4B73"/>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C4F1E"/>
    <w:rsid w:val="00DD0E16"/>
    <w:rsid w:val="00DD1D60"/>
    <w:rsid w:val="00DD22D3"/>
    <w:rsid w:val="00DD3D6B"/>
    <w:rsid w:val="00DD5511"/>
    <w:rsid w:val="00DD55F9"/>
    <w:rsid w:val="00DD5E57"/>
    <w:rsid w:val="00DD62DC"/>
    <w:rsid w:val="00DD69C9"/>
    <w:rsid w:val="00DD6D5F"/>
    <w:rsid w:val="00DD7B7E"/>
    <w:rsid w:val="00DE0959"/>
    <w:rsid w:val="00DE0E24"/>
    <w:rsid w:val="00DE3B2C"/>
    <w:rsid w:val="00DE5171"/>
    <w:rsid w:val="00DE5D05"/>
    <w:rsid w:val="00DE7D07"/>
    <w:rsid w:val="00DF0934"/>
    <w:rsid w:val="00DF189C"/>
    <w:rsid w:val="00DF28E6"/>
    <w:rsid w:val="00DF45A1"/>
    <w:rsid w:val="00DF4C12"/>
    <w:rsid w:val="00DF6A5A"/>
    <w:rsid w:val="00DF6B71"/>
    <w:rsid w:val="00E00D88"/>
    <w:rsid w:val="00E01621"/>
    <w:rsid w:val="00E05599"/>
    <w:rsid w:val="00E06209"/>
    <w:rsid w:val="00E066C9"/>
    <w:rsid w:val="00E06C01"/>
    <w:rsid w:val="00E07FE9"/>
    <w:rsid w:val="00E14605"/>
    <w:rsid w:val="00E15CBC"/>
    <w:rsid w:val="00E166C9"/>
    <w:rsid w:val="00E16DA8"/>
    <w:rsid w:val="00E16FDC"/>
    <w:rsid w:val="00E17718"/>
    <w:rsid w:val="00E17C33"/>
    <w:rsid w:val="00E20DB5"/>
    <w:rsid w:val="00E221F9"/>
    <w:rsid w:val="00E222F7"/>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2619"/>
    <w:rsid w:val="00E5269D"/>
    <w:rsid w:val="00E539B2"/>
    <w:rsid w:val="00E549D7"/>
    <w:rsid w:val="00E54C84"/>
    <w:rsid w:val="00E55649"/>
    <w:rsid w:val="00E56061"/>
    <w:rsid w:val="00E56167"/>
    <w:rsid w:val="00E565FF"/>
    <w:rsid w:val="00E56BC9"/>
    <w:rsid w:val="00E605DA"/>
    <w:rsid w:val="00E60B4A"/>
    <w:rsid w:val="00E62054"/>
    <w:rsid w:val="00E62F3A"/>
    <w:rsid w:val="00E6510A"/>
    <w:rsid w:val="00E65E10"/>
    <w:rsid w:val="00E70194"/>
    <w:rsid w:val="00E7021C"/>
    <w:rsid w:val="00E70F6A"/>
    <w:rsid w:val="00E7135C"/>
    <w:rsid w:val="00E71B65"/>
    <w:rsid w:val="00E7294A"/>
    <w:rsid w:val="00E7300E"/>
    <w:rsid w:val="00E73C51"/>
    <w:rsid w:val="00E75BC7"/>
    <w:rsid w:val="00E75E7B"/>
    <w:rsid w:val="00E77B95"/>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9A0"/>
    <w:rsid w:val="00EC045F"/>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F35"/>
    <w:rsid w:val="00EF64AC"/>
    <w:rsid w:val="00F00517"/>
    <w:rsid w:val="00F00A0A"/>
    <w:rsid w:val="00F011A6"/>
    <w:rsid w:val="00F022FC"/>
    <w:rsid w:val="00F03201"/>
    <w:rsid w:val="00F0453F"/>
    <w:rsid w:val="00F04A60"/>
    <w:rsid w:val="00F05D5B"/>
    <w:rsid w:val="00F10FE1"/>
    <w:rsid w:val="00F12FB8"/>
    <w:rsid w:val="00F133F3"/>
    <w:rsid w:val="00F14770"/>
    <w:rsid w:val="00F15A64"/>
    <w:rsid w:val="00F15FC1"/>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B9"/>
    <w:rsid w:val="00F36C0A"/>
    <w:rsid w:val="00F376C8"/>
    <w:rsid w:val="00F40441"/>
    <w:rsid w:val="00F416EA"/>
    <w:rsid w:val="00F41B21"/>
    <w:rsid w:val="00F425B1"/>
    <w:rsid w:val="00F42848"/>
    <w:rsid w:val="00F42A6B"/>
    <w:rsid w:val="00F42C2E"/>
    <w:rsid w:val="00F446FF"/>
    <w:rsid w:val="00F44889"/>
    <w:rsid w:val="00F44BF9"/>
    <w:rsid w:val="00F470F9"/>
    <w:rsid w:val="00F4797F"/>
    <w:rsid w:val="00F50641"/>
    <w:rsid w:val="00F509E0"/>
    <w:rsid w:val="00F51AB3"/>
    <w:rsid w:val="00F51E4F"/>
    <w:rsid w:val="00F52D6C"/>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A55"/>
    <w:rsid w:val="00F903F6"/>
    <w:rsid w:val="00F90DAB"/>
    <w:rsid w:val="00F947B7"/>
    <w:rsid w:val="00F952FD"/>
    <w:rsid w:val="00F967D2"/>
    <w:rsid w:val="00FA0A51"/>
    <w:rsid w:val="00FA1D83"/>
    <w:rsid w:val="00FA22A4"/>
    <w:rsid w:val="00FA2585"/>
    <w:rsid w:val="00FA3C01"/>
    <w:rsid w:val="00FA510E"/>
    <w:rsid w:val="00FA6A4D"/>
    <w:rsid w:val="00FB0F37"/>
    <w:rsid w:val="00FB1987"/>
    <w:rsid w:val="00FB20D3"/>
    <w:rsid w:val="00FB27C7"/>
    <w:rsid w:val="00FB2D75"/>
    <w:rsid w:val="00FB5D79"/>
    <w:rsid w:val="00FB5EA5"/>
    <w:rsid w:val="00FB683D"/>
    <w:rsid w:val="00FB69F1"/>
    <w:rsid w:val="00FB6BE5"/>
    <w:rsid w:val="00FB741A"/>
    <w:rsid w:val="00FB7515"/>
    <w:rsid w:val="00FB76F7"/>
    <w:rsid w:val="00FC2643"/>
    <w:rsid w:val="00FC3CED"/>
    <w:rsid w:val="00FC3E14"/>
    <w:rsid w:val="00FC541D"/>
    <w:rsid w:val="00FC6093"/>
    <w:rsid w:val="00FC7B26"/>
    <w:rsid w:val="00FD1176"/>
    <w:rsid w:val="00FD23AF"/>
    <w:rsid w:val="00FD370D"/>
    <w:rsid w:val="00FD50B1"/>
    <w:rsid w:val="00FD57C4"/>
    <w:rsid w:val="00FD5AB4"/>
    <w:rsid w:val="00FE4515"/>
    <w:rsid w:val="00FE4C1F"/>
    <w:rsid w:val="00FE7B89"/>
    <w:rsid w:val="00FE7CE5"/>
    <w:rsid w:val="00FF0ECE"/>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8373"/>
    <o:shapelayout v:ext="edit">
      <o:idmap v:ext="edit" data="1"/>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emf"/></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2.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BFCA8D-EF62-4509-A1E9-CDD7948A9095}">
  <ds:schemaRefs>
    <ds:schemaRef ds:uri="http://schemas.microsoft.com/office/2006/metadata/properties"/>
    <ds:schemaRef ds:uri="258d5018-feb4-45ec-8043-ac7152467c64"/>
    <ds:schemaRef ds:uri="http://schemas.microsoft.com/office/2006/documentManagement/types"/>
    <ds:schemaRef ds:uri="http://purl.org/dc/dcmitype/"/>
    <ds:schemaRef ds:uri="http://purl.org/dc/terms/"/>
    <ds:schemaRef ds:uri="2795bbee-07b4-4e79-98d8-0419d9871cad"/>
    <ds:schemaRef ds:uri="http://purl.org/dc/elements/1.1/"/>
    <ds:schemaRef ds:uri="http://www.w3.org/XML/1998/namespac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E86C7F2F-052F-49A3-8F63-2D8A81A0BF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3014</Words>
  <Characters>17184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5</cp:revision>
  <cp:lastPrinted>2024-12-05T11:08:00Z</cp:lastPrinted>
  <dcterms:created xsi:type="dcterms:W3CDTF">2025-01-03T15:13:00Z</dcterms:created>
  <dcterms:modified xsi:type="dcterms:W3CDTF">2025-01-07T08:33:00Z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