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7F366C" w:rsidR="0052297E" w:rsidP="0052297E" w:rsidRDefault="0072604C" w14:paraId="6D2903DC" w14:textId="0145D7A0">
      <w:pPr>
        <w:adjustRightInd w:val="0"/>
        <w:spacing w:beforeAutospacing="1" w:after="100" w:afterAutospacing="1" w:line="240" w:lineRule="auto"/>
        <w:jc w:val="both"/>
        <w:rPr>
          <w:rFonts w:ascii="Verdana" w:hAnsi="Verdana" w:eastAsia="Times New Roman" w:cs="Times New Roman"/>
          <w:sz w:val="24"/>
          <w:szCs w:val="24"/>
          <w:lang w:eastAsia="en-GB"/>
        </w:rPr>
      </w:pPr>
      <w:r w:rsidRPr="007F366C">
        <w:rPr>
          <w:rFonts w:ascii="Verdana" w:hAnsi="Verdana"/>
          <w:noProof/>
          <w:sz w:val="24"/>
          <w:szCs w:val="24"/>
          <w:lang w:eastAsia="en-GB"/>
        </w:rPr>
        <w:t xml:space="preserve"> </w:t>
      </w:r>
      <w:r w:rsidRPr="007F366C" w:rsidR="00C107F2">
        <w:rPr>
          <w:rFonts w:ascii="Verdana" w:hAnsi="Verdana"/>
          <w:noProof/>
          <w:sz w:val="24"/>
          <w:szCs w:val="24"/>
          <w:lang w:eastAsia="en-GB"/>
        </w:rPr>
        <w:tab/>
      </w:r>
      <w:r w:rsidRPr="007F366C" w:rsidR="00C107F2">
        <w:rPr>
          <w:rFonts w:ascii="Verdana" w:hAnsi="Verdana"/>
          <w:noProof/>
          <w:sz w:val="24"/>
          <w:szCs w:val="24"/>
          <w:lang w:eastAsia="en-GB"/>
        </w:rPr>
        <w:tab/>
      </w:r>
      <w:r w:rsidRPr="007F366C" w:rsidR="00C107F2">
        <w:rPr>
          <w:rFonts w:ascii="Verdana" w:hAnsi="Verdana"/>
          <w:noProof/>
          <w:sz w:val="24"/>
          <w:szCs w:val="24"/>
          <w:lang w:eastAsia="en-GB"/>
        </w:rPr>
        <w:tab/>
      </w:r>
      <w:r w:rsidRPr="007F366C" w:rsidR="00C107F2">
        <w:rPr>
          <w:rFonts w:ascii="Verdana" w:hAnsi="Verdana"/>
          <w:noProof/>
          <w:sz w:val="24"/>
          <w:szCs w:val="24"/>
          <w:lang w:eastAsia="en-GB"/>
        </w:rPr>
        <w:tab/>
      </w:r>
      <w:r w:rsidRPr="007F366C" w:rsidR="00C107F2">
        <w:rPr>
          <w:rFonts w:ascii="Verdana" w:hAnsi="Verdana"/>
          <w:noProof/>
          <w:sz w:val="24"/>
          <w:szCs w:val="24"/>
          <w:lang w:eastAsia="en-GB"/>
        </w:rPr>
        <w:tab/>
      </w:r>
      <w:r w:rsidRPr="007F366C">
        <w:rPr>
          <w:rFonts w:ascii="Verdana" w:hAnsi="Verdana"/>
          <w:noProof/>
          <w:sz w:val="24"/>
          <w:szCs w:val="24"/>
          <w:lang w:eastAsia="en-GB"/>
        </w:rPr>
        <w:t xml:space="preserve">   </w:t>
      </w:r>
    </w:p>
    <w:tbl>
      <w:tblPr>
        <w:tblStyle w:val="TableGrid"/>
        <w:tblW w:w="0" w:type="auto"/>
        <w:tblInd w:w="-714" w:type="dxa"/>
        <w:tblLayout w:type="fixed"/>
        <w:tblLook w:val="04A0" w:firstRow="1" w:lastRow="0" w:firstColumn="1" w:lastColumn="0" w:noHBand="0" w:noVBand="1"/>
      </w:tblPr>
      <w:tblGrid>
        <w:gridCol w:w="2836"/>
        <w:gridCol w:w="1994"/>
        <w:gridCol w:w="1691"/>
        <w:gridCol w:w="32"/>
        <w:gridCol w:w="1661"/>
        <w:gridCol w:w="675"/>
        <w:gridCol w:w="841"/>
      </w:tblGrid>
      <w:tr w:rsidRPr="007F366C" w:rsidR="00083FC0" w:rsidTr="6FF0C373" w14:paraId="6D2903E2" w14:textId="77777777">
        <w:tc>
          <w:tcPr>
            <w:tcW w:w="2836" w:type="dxa"/>
            <w:tcMar/>
          </w:tcPr>
          <w:p w:rsidRPr="007F366C" w:rsidR="00F5082D" w:rsidP="00FA0CA9" w:rsidRDefault="00F5082D" w14:paraId="6D2903DE" w14:textId="77777777">
            <w:pPr>
              <w:rPr>
                <w:rFonts w:ascii="Verdana" w:hAnsi="Verdana" w:cs="Arial"/>
                <w:b/>
                <w:sz w:val="24"/>
                <w:szCs w:val="24"/>
              </w:rPr>
            </w:pPr>
            <w:r w:rsidRPr="007F366C">
              <w:rPr>
                <w:rFonts w:ascii="Verdana" w:hAnsi="Verdana" w:cs="Arial"/>
                <w:b/>
                <w:sz w:val="24"/>
                <w:szCs w:val="24"/>
              </w:rPr>
              <w:t>Meeting Date</w:t>
            </w:r>
          </w:p>
        </w:tc>
        <w:tc>
          <w:tcPr>
            <w:tcW w:w="3685" w:type="dxa"/>
            <w:gridSpan w:val="2"/>
            <w:tcMar/>
          </w:tcPr>
          <w:p w:rsidRPr="007F366C" w:rsidR="00F5082D" w:rsidP="6FF0C373" w:rsidRDefault="00C70F9A" w14:paraId="6D2903DF" w14:textId="13BD82C5">
            <w:pPr>
              <w:rPr>
                <w:rFonts w:ascii="Verdana" w:hAnsi="Verdana" w:cs="Arial"/>
                <w:b w:val="1"/>
                <w:bCs w:val="1"/>
                <w:sz w:val="24"/>
                <w:szCs w:val="24"/>
              </w:rPr>
            </w:pPr>
            <w:r w:rsidRPr="6FF0C373" w:rsidR="00C70F9A">
              <w:rPr>
                <w:rFonts w:ascii="Verdana" w:hAnsi="Verdana" w:cs="Arial"/>
                <w:b w:val="1"/>
                <w:bCs w:val="1"/>
                <w:sz w:val="24"/>
                <w:szCs w:val="24"/>
              </w:rPr>
              <w:t>22</w:t>
            </w:r>
            <w:r w:rsidRPr="6FF0C373" w:rsidR="00C70F9A">
              <w:rPr>
                <w:rFonts w:ascii="Verdana" w:hAnsi="Verdana" w:cs="Arial"/>
                <w:b w:val="1"/>
                <w:bCs w:val="1"/>
                <w:sz w:val="24"/>
                <w:szCs w:val="24"/>
              </w:rPr>
              <w:t xml:space="preserve"> January 2026</w:t>
            </w:r>
          </w:p>
        </w:tc>
        <w:tc>
          <w:tcPr>
            <w:tcW w:w="2368" w:type="dxa"/>
            <w:gridSpan w:val="3"/>
            <w:tcMar/>
          </w:tcPr>
          <w:p w:rsidRPr="007F366C" w:rsidR="00F5082D" w:rsidP="00FA0CA9" w:rsidRDefault="00F5082D" w14:paraId="6D2903E0" w14:textId="77777777">
            <w:pPr>
              <w:rPr>
                <w:rFonts w:ascii="Verdana" w:hAnsi="Verdana" w:cs="Arial"/>
                <w:b/>
                <w:sz w:val="24"/>
                <w:szCs w:val="24"/>
              </w:rPr>
            </w:pPr>
            <w:r w:rsidRPr="007F366C">
              <w:rPr>
                <w:rFonts w:ascii="Verdana" w:hAnsi="Verdana" w:cs="Arial"/>
                <w:b/>
                <w:sz w:val="24"/>
                <w:szCs w:val="24"/>
              </w:rPr>
              <w:t>Agenda Item</w:t>
            </w:r>
          </w:p>
        </w:tc>
        <w:tc>
          <w:tcPr>
            <w:tcW w:w="841" w:type="dxa"/>
            <w:tcMar/>
          </w:tcPr>
          <w:p w:rsidRPr="007F366C" w:rsidR="00F5082D" w:rsidP="6FF0C373" w:rsidRDefault="00F5082D" w14:paraId="6D2903E1" w14:textId="30E0DF8C">
            <w:pPr>
              <w:rPr>
                <w:rFonts w:ascii="Verdana" w:hAnsi="Verdana" w:cs="Arial"/>
                <w:b w:val="1"/>
                <w:bCs w:val="1"/>
                <w:sz w:val="24"/>
                <w:szCs w:val="24"/>
              </w:rPr>
            </w:pPr>
            <w:r w:rsidRPr="6FF0C373" w:rsidR="45686545">
              <w:rPr>
                <w:rFonts w:ascii="Verdana" w:hAnsi="Verdana" w:cs="Arial"/>
                <w:b w:val="1"/>
                <w:bCs w:val="1"/>
                <w:sz w:val="24"/>
                <w:szCs w:val="24"/>
              </w:rPr>
              <w:t>3.3</w:t>
            </w:r>
          </w:p>
        </w:tc>
      </w:tr>
      <w:tr w:rsidRPr="007F366C" w:rsidR="00B0479E" w:rsidTr="6FF0C373" w14:paraId="1EEB45B2" w14:textId="77777777">
        <w:tc>
          <w:tcPr>
            <w:tcW w:w="2836" w:type="dxa"/>
            <w:tcMar/>
          </w:tcPr>
          <w:p w:rsidRPr="00AF0C2F" w:rsidR="00B0479E" w:rsidP="00FA0CA9" w:rsidRDefault="00B0479E" w14:paraId="4A48663E" w14:textId="6879CA0B">
            <w:pPr>
              <w:rPr>
                <w:rFonts w:ascii="Verdana" w:hAnsi="Verdana" w:cs="Arial"/>
                <w:b/>
                <w:sz w:val="24"/>
                <w:szCs w:val="24"/>
              </w:rPr>
            </w:pPr>
            <w:r w:rsidRPr="00AF0C2F">
              <w:rPr>
                <w:rFonts w:ascii="Verdana" w:hAnsi="Verdana" w:cs="Arial"/>
                <w:b/>
                <w:sz w:val="24"/>
                <w:szCs w:val="24"/>
              </w:rPr>
              <w:t xml:space="preserve">Name of Meeting </w:t>
            </w:r>
          </w:p>
        </w:tc>
        <w:tc>
          <w:tcPr>
            <w:tcW w:w="6894" w:type="dxa"/>
            <w:gridSpan w:val="6"/>
            <w:tcMar/>
          </w:tcPr>
          <w:p w:rsidRPr="00AF0C2F" w:rsidR="00B0479E" w:rsidP="00FA0CA9" w:rsidRDefault="006B6AC5" w14:paraId="5687483E" w14:textId="590F25BB">
            <w:pPr>
              <w:rPr>
                <w:rFonts w:ascii="Verdana" w:hAnsi="Verdana" w:cs="Arial"/>
                <w:b/>
                <w:sz w:val="24"/>
                <w:szCs w:val="24"/>
              </w:rPr>
            </w:pPr>
            <w:r>
              <w:rPr>
                <w:rFonts w:ascii="Verdana" w:hAnsi="Verdana" w:cs="Arial"/>
                <w:b/>
                <w:sz w:val="24"/>
                <w:szCs w:val="24"/>
              </w:rPr>
              <w:t>Digital, Data, Research and Innovation Committee</w:t>
            </w:r>
          </w:p>
        </w:tc>
      </w:tr>
      <w:tr w:rsidRPr="007F366C" w:rsidR="00083FC0" w:rsidTr="6FF0C373" w14:paraId="6D2903E5" w14:textId="77777777">
        <w:tc>
          <w:tcPr>
            <w:tcW w:w="2836" w:type="dxa"/>
            <w:tcMar/>
          </w:tcPr>
          <w:p w:rsidRPr="007F366C" w:rsidR="00034194" w:rsidP="00FA0CA9" w:rsidRDefault="00034194" w14:paraId="6D2903E3" w14:textId="77777777">
            <w:pPr>
              <w:rPr>
                <w:rFonts w:ascii="Verdana" w:hAnsi="Verdana" w:cs="Arial"/>
                <w:b/>
                <w:sz w:val="24"/>
                <w:szCs w:val="24"/>
              </w:rPr>
            </w:pPr>
            <w:r w:rsidRPr="007F366C">
              <w:rPr>
                <w:rFonts w:ascii="Verdana" w:hAnsi="Verdana" w:cs="Arial"/>
                <w:b/>
                <w:sz w:val="24"/>
                <w:szCs w:val="24"/>
              </w:rPr>
              <w:t>Report Title</w:t>
            </w:r>
          </w:p>
        </w:tc>
        <w:tc>
          <w:tcPr>
            <w:tcW w:w="6894" w:type="dxa"/>
            <w:gridSpan w:val="6"/>
            <w:tcMar/>
          </w:tcPr>
          <w:p w:rsidRPr="007F366C" w:rsidR="00034194" w:rsidP="00FA0CA9" w:rsidRDefault="000F77E8" w14:paraId="6D2903E4" w14:textId="6BA01165">
            <w:pPr>
              <w:rPr>
                <w:rFonts w:ascii="Verdana" w:hAnsi="Verdana" w:cs="Arial"/>
                <w:b/>
                <w:sz w:val="24"/>
                <w:szCs w:val="24"/>
              </w:rPr>
            </w:pPr>
            <w:r>
              <w:rPr>
                <w:rFonts w:ascii="Verdana" w:hAnsi="Verdana" w:cs="Arial"/>
                <w:b/>
                <w:sz w:val="24"/>
                <w:szCs w:val="24"/>
              </w:rPr>
              <w:t xml:space="preserve">Voluntary </w:t>
            </w:r>
            <w:r w:rsidR="00866282">
              <w:rPr>
                <w:rFonts w:ascii="Verdana" w:hAnsi="Verdana" w:cs="Arial"/>
                <w:b/>
                <w:sz w:val="24"/>
                <w:szCs w:val="24"/>
              </w:rPr>
              <w:t>Scheme for Branded Medicines, Pricing, Access and Growth Update</w:t>
            </w:r>
          </w:p>
        </w:tc>
      </w:tr>
      <w:tr w:rsidRPr="007F366C" w:rsidR="00083FC0" w:rsidTr="6FF0C373" w14:paraId="6D2903E8" w14:textId="77777777">
        <w:tc>
          <w:tcPr>
            <w:tcW w:w="2836" w:type="dxa"/>
            <w:tcMar/>
          </w:tcPr>
          <w:p w:rsidRPr="007F366C" w:rsidR="00034194" w:rsidP="00FA0CA9" w:rsidRDefault="00034194" w14:paraId="6D2903E6" w14:textId="77777777">
            <w:pPr>
              <w:rPr>
                <w:rFonts w:ascii="Verdana" w:hAnsi="Verdana" w:cs="Arial"/>
                <w:b/>
                <w:sz w:val="24"/>
                <w:szCs w:val="24"/>
              </w:rPr>
            </w:pPr>
            <w:r w:rsidRPr="007F366C">
              <w:rPr>
                <w:rFonts w:ascii="Verdana" w:hAnsi="Verdana" w:cs="Arial"/>
                <w:b/>
                <w:sz w:val="24"/>
                <w:szCs w:val="24"/>
              </w:rPr>
              <w:t>Report Author</w:t>
            </w:r>
          </w:p>
        </w:tc>
        <w:tc>
          <w:tcPr>
            <w:tcW w:w="6894" w:type="dxa"/>
            <w:gridSpan w:val="6"/>
            <w:tcMar/>
          </w:tcPr>
          <w:p w:rsidRPr="007F366C" w:rsidR="00034194" w:rsidP="00FA0CA9" w:rsidRDefault="00866282" w14:paraId="6D2903E7" w14:textId="314CFD89">
            <w:pPr>
              <w:rPr>
                <w:rFonts w:ascii="Verdana" w:hAnsi="Verdana" w:cs="Arial"/>
                <w:sz w:val="24"/>
                <w:szCs w:val="24"/>
              </w:rPr>
            </w:pPr>
            <w:r>
              <w:rPr>
                <w:rFonts w:ascii="Verdana" w:hAnsi="Verdana" w:cs="Arial"/>
                <w:sz w:val="24"/>
                <w:szCs w:val="24"/>
              </w:rPr>
              <w:t>Liz Wonnacott, Head of Service – Medical Director</w:t>
            </w:r>
          </w:p>
        </w:tc>
      </w:tr>
      <w:tr w:rsidRPr="007F366C" w:rsidR="00762BBE" w:rsidTr="6FF0C373" w14:paraId="6D2903EB" w14:textId="77777777">
        <w:tc>
          <w:tcPr>
            <w:tcW w:w="2836" w:type="dxa"/>
            <w:tcMar/>
          </w:tcPr>
          <w:p w:rsidRPr="007F366C" w:rsidR="00762BBE" w:rsidP="00762BBE" w:rsidRDefault="00762BBE" w14:paraId="6D2903E9" w14:textId="77777777">
            <w:pPr>
              <w:rPr>
                <w:rFonts w:ascii="Verdana" w:hAnsi="Verdana" w:cs="Arial"/>
                <w:b/>
                <w:sz w:val="24"/>
                <w:szCs w:val="24"/>
              </w:rPr>
            </w:pPr>
            <w:r w:rsidRPr="007F366C">
              <w:rPr>
                <w:rFonts w:ascii="Verdana" w:hAnsi="Verdana" w:cs="Arial"/>
                <w:b/>
                <w:sz w:val="24"/>
                <w:szCs w:val="24"/>
              </w:rPr>
              <w:t>Report Sponsor</w:t>
            </w:r>
          </w:p>
        </w:tc>
        <w:tc>
          <w:tcPr>
            <w:tcW w:w="6894" w:type="dxa"/>
            <w:gridSpan w:val="6"/>
            <w:tcMar/>
          </w:tcPr>
          <w:p w:rsidRPr="007F366C" w:rsidR="00762BBE" w:rsidP="00762BBE" w:rsidRDefault="00C70F9A" w14:paraId="6D2903EA" w14:textId="6BF5AA5D">
            <w:pPr>
              <w:rPr>
                <w:rFonts w:ascii="Verdana" w:hAnsi="Verdana" w:cs="Arial"/>
                <w:sz w:val="24"/>
                <w:szCs w:val="24"/>
              </w:rPr>
            </w:pPr>
            <w:r>
              <w:rPr>
                <w:rFonts w:ascii="Verdana" w:hAnsi="Verdana" w:cs="Arial"/>
                <w:sz w:val="24"/>
                <w:szCs w:val="24"/>
              </w:rPr>
              <w:t>Professor</w:t>
            </w:r>
            <w:r w:rsidR="00C970E3">
              <w:rPr>
                <w:rFonts w:ascii="Verdana" w:hAnsi="Verdana" w:cs="Arial"/>
                <w:sz w:val="24"/>
                <w:szCs w:val="24"/>
              </w:rPr>
              <w:t xml:space="preserve"> Richard Evans, Executive Medical Director</w:t>
            </w:r>
          </w:p>
        </w:tc>
      </w:tr>
      <w:tr w:rsidRPr="007F366C" w:rsidR="00762BBE" w:rsidTr="6FF0C373" w14:paraId="6D2903EE" w14:textId="77777777">
        <w:tc>
          <w:tcPr>
            <w:tcW w:w="2836" w:type="dxa"/>
            <w:tcMar/>
          </w:tcPr>
          <w:p w:rsidRPr="007F366C" w:rsidR="00762BBE" w:rsidP="00762BBE" w:rsidRDefault="00762BBE" w14:paraId="6D2903EC" w14:textId="77777777">
            <w:pPr>
              <w:rPr>
                <w:rFonts w:ascii="Verdana" w:hAnsi="Verdana" w:cs="Arial"/>
                <w:b/>
                <w:sz w:val="24"/>
                <w:szCs w:val="24"/>
              </w:rPr>
            </w:pPr>
            <w:r w:rsidRPr="007F366C">
              <w:rPr>
                <w:rFonts w:ascii="Verdana" w:hAnsi="Verdana" w:cs="Arial"/>
                <w:b/>
                <w:sz w:val="24"/>
                <w:szCs w:val="24"/>
              </w:rPr>
              <w:t>Presented by</w:t>
            </w:r>
          </w:p>
        </w:tc>
        <w:tc>
          <w:tcPr>
            <w:tcW w:w="6894" w:type="dxa"/>
            <w:gridSpan w:val="6"/>
            <w:tcMar/>
          </w:tcPr>
          <w:p w:rsidRPr="00C70F9A" w:rsidR="00C70F9A" w:rsidP="00C70F9A" w:rsidRDefault="00C70F9A" w14:paraId="0ECFC1D2" w14:textId="77777777">
            <w:pPr>
              <w:rPr>
                <w:rFonts w:ascii="Verdana" w:hAnsi="Verdana" w:cs="Arial"/>
                <w:sz w:val="24"/>
                <w:szCs w:val="24"/>
              </w:rPr>
            </w:pPr>
            <w:r w:rsidRPr="00C70F9A">
              <w:rPr>
                <w:rFonts w:ascii="Verdana" w:hAnsi="Verdana" w:cs="Arial"/>
                <w:sz w:val="24"/>
                <w:szCs w:val="24"/>
              </w:rPr>
              <w:t>Jayne Caparros, Research Delivery Manager</w:t>
            </w:r>
          </w:p>
          <w:p w:rsidRPr="007F366C" w:rsidR="00762BBE" w:rsidP="00C70F9A" w:rsidRDefault="00C70F9A" w14:paraId="6D2903ED" w14:textId="534B5DBE">
            <w:pPr>
              <w:rPr>
                <w:rFonts w:ascii="Verdana" w:hAnsi="Verdana" w:cs="Arial"/>
                <w:sz w:val="24"/>
                <w:szCs w:val="24"/>
              </w:rPr>
            </w:pPr>
            <w:r w:rsidRPr="00C70F9A">
              <w:rPr>
                <w:rFonts w:ascii="Verdana" w:hAnsi="Verdana" w:cs="Arial"/>
                <w:sz w:val="24"/>
                <w:szCs w:val="24"/>
              </w:rPr>
              <w:t>Jemma Rogers, Research and Development Manager</w:t>
            </w:r>
          </w:p>
        </w:tc>
      </w:tr>
      <w:tr w:rsidRPr="007F366C" w:rsidR="00653AEC" w:rsidTr="6FF0C373" w14:paraId="6D2903F1" w14:textId="77777777">
        <w:tc>
          <w:tcPr>
            <w:tcW w:w="2836" w:type="dxa"/>
            <w:tcMar/>
          </w:tcPr>
          <w:p w:rsidRPr="007F366C" w:rsidR="00653AEC" w:rsidP="00653AEC" w:rsidRDefault="00653AEC" w14:paraId="6D2903EF" w14:textId="77777777">
            <w:pPr>
              <w:rPr>
                <w:rFonts w:ascii="Verdana" w:hAnsi="Verdana" w:cs="Arial"/>
                <w:b/>
                <w:sz w:val="24"/>
                <w:szCs w:val="24"/>
              </w:rPr>
            </w:pPr>
            <w:r w:rsidRPr="007F366C">
              <w:rPr>
                <w:rFonts w:ascii="Verdana" w:hAnsi="Verdana" w:cs="Arial"/>
                <w:b/>
                <w:sz w:val="24"/>
                <w:szCs w:val="24"/>
              </w:rPr>
              <w:t xml:space="preserve">Freedom of Information </w:t>
            </w:r>
          </w:p>
        </w:tc>
        <w:tc>
          <w:tcPr>
            <w:tcW w:w="6894" w:type="dxa"/>
            <w:gridSpan w:val="6"/>
            <w:tcMar/>
          </w:tcPr>
          <w:p w:rsidRPr="007F366C" w:rsidR="00653AEC" w:rsidP="00653AEC" w:rsidRDefault="00B41C75" w14:paraId="6D2903F0" w14:textId="2340EEAC">
            <w:pPr>
              <w:rPr>
                <w:rFonts w:ascii="Verdana" w:hAnsi="Verdana" w:cs="Arial"/>
                <w:sz w:val="24"/>
                <w:szCs w:val="24"/>
              </w:rPr>
            </w:pPr>
            <w:r w:rsidRPr="00CB33FA">
              <w:rPr>
                <w:rFonts w:ascii="Verdana" w:hAnsi="Verdana" w:cs="Arial"/>
                <w:sz w:val="24"/>
                <w:szCs w:val="24"/>
              </w:rPr>
              <w:t>Open</w:t>
            </w:r>
          </w:p>
        </w:tc>
      </w:tr>
      <w:tr w:rsidRPr="007F366C" w:rsidR="00653AEC" w:rsidTr="6FF0C373" w14:paraId="6D2903F8" w14:textId="77777777">
        <w:tc>
          <w:tcPr>
            <w:tcW w:w="2836" w:type="dxa"/>
            <w:tcMar/>
          </w:tcPr>
          <w:p w:rsidRPr="007F366C" w:rsidR="00653AEC" w:rsidP="00653AEC" w:rsidRDefault="00653AEC" w14:paraId="6D2903F2" w14:textId="77777777">
            <w:pPr>
              <w:rPr>
                <w:rFonts w:ascii="Verdana" w:hAnsi="Verdana" w:cs="Arial"/>
                <w:b/>
                <w:sz w:val="24"/>
                <w:szCs w:val="24"/>
              </w:rPr>
            </w:pPr>
            <w:r w:rsidRPr="007F366C">
              <w:rPr>
                <w:rFonts w:ascii="Verdana" w:hAnsi="Verdana" w:cs="Arial"/>
                <w:b/>
                <w:sz w:val="24"/>
                <w:szCs w:val="24"/>
              </w:rPr>
              <w:t>Purpose of the Report</w:t>
            </w:r>
          </w:p>
        </w:tc>
        <w:tc>
          <w:tcPr>
            <w:tcW w:w="6894" w:type="dxa"/>
            <w:gridSpan w:val="6"/>
            <w:tcMar/>
          </w:tcPr>
          <w:p w:rsidRPr="00AF0C2F" w:rsidR="00653AEC" w:rsidP="00AF0C2F" w:rsidRDefault="00AF0C2F" w14:paraId="6D2903F7" w14:textId="6BE9ADE4">
            <w:pPr>
              <w:rPr>
                <w:rFonts w:ascii="Verdana" w:hAnsi="Verdana" w:cs="Arial"/>
                <w:bCs/>
                <w:sz w:val="24"/>
                <w:szCs w:val="24"/>
              </w:rPr>
            </w:pPr>
            <w:r w:rsidRPr="00F33D4E">
              <w:rPr>
                <w:rFonts w:ascii="Verdana" w:hAnsi="Verdana" w:cs="Arial"/>
                <w:sz w:val="24"/>
                <w:szCs w:val="24"/>
              </w:rPr>
              <w:t xml:space="preserve">The purpose of the report is to </w:t>
            </w:r>
            <w:r w:rsidR="00594427">
              <w:rPr>
                <w:rFonts w:ascii="Verdana" w:hAnsi="Verdana" w:cs="Arial"/>
                <w:sz w:val="24"/>
                <w:szCs w:val="24"/>
              </w:rPr>
              <w:t>provide an update on the health board’s participation in</w:t>
            </w:r>
            <w:r w:rsidRPr="00F33D4E">
              <w:rPr>
                <w:rFonts w:ascii="Verdana" w:hAnsi="Verdana" w:cs="Arial"/>
                <w:sz w:val="24"/>
                <w:szCs w:val="24"/>
              </w:rPr>
              <w:t xml:space="preserve"> the </w:t>
            </w:r>
            <w:r w:rsidRPr="00F33D4E">
              <w:rPr>
                <w:rFonts w:ascii="Verdana" w:hAnsi="Verdana" w:cs="Arial"/>
                <w:bCs/>
                <w:sz w:val="24"/>
                <w:szCs w:val="24"/>
              </w:rPr>
              <w:t>Voluntary Scheme for Branded Medicines, Pricing, Access and Growth (VPAG).</w:t>
            </w:r>
          </w:p>
        </w:tc>
      </w:tr>
      <w:tr w:rsidRPr="007F366C" w:rsidR="00653AEC" w:rsidTr="6FF0C373" w14:paraId="6D290402" w14:textId="77777777">
        <w:tc>
          <w:tcPr>
            <w:tcW w:w="2836" w:type="dxa"/>
            <w:tcMar/>
          </w:tcPr>
          <w:p w:rsidRPr="007F366C" w:rsidR="00653AEC" w:rsidP="00653AEC" w:rsidRDefault="00653AEC" w14:paraId="6D2903F9" w14:textId="77777777">
            <w:pPr>
              <w:rPr>
                <w:rFonts w:ascii="Verdana" w:hAnsi="Verdana" w:cs="Arial"/>
                <w:b/>
                <w:sz w:val="24"/>
                <w:szCs w:val="24"/>
              </w:rPr>
            </w:pPr>
            <w:r w:rsidRPr="007F366C">
              <w:rPr>
                <w:rFonts w:ascii="Verdana" w:hAnsi="Verdana" w:cs="Arial"/>
                <w:b/>
                <w:sz w:val="24"/>
                <w:szCs w:val="24"/>
              </w:rPr>
              <w:t>Key Issues</w:t>
            </w:r>
          </w:p>
          <w:p w:rsidRPr="007F366C" w:rsidR="00653AEC" w:rsidP="00653AEC" w:rsidRDefault="00653AEC" w14:paraId="6D2903FA" w14:textId="77777777">
            <w:pPr>
              <w:rPr>
                <w:rFonts w:ascii="Verdana" w:hAnsi="Verdana" w:cs="Arial"/>
                <w:b/>
                <w:sz w:val="24"/>
                <w:szCs w:val="24"/>
              </w:rPr>
            </w:pPr>
          </w:p>
          <w:p w:rsidRPr="007F366C" w:rsidR="00653AEC" w:rsidP="00653AEC" w:rsidRDefault="00653AEC" w14:paraId="6D2903FB" w14:textId="77777777">
            <w:pPr>
              <w:rPr>
                <w:rFonts w:ascii="Verdana" w:hAnsi="Verdana" w:cs="Arial"/>
                <w:b/>
                <w:sz w:val="24"/>
                <w:szCs w:val="24"/>
              </w:rPr>
            </w:pPr>
          </w:p>
          <w:p w:rsidRPr="007F366C" w:rsidR="00653AEC" w:rsidP="00653AEC" w:rsidRDefault="00653AEC" w14:paraId="6D2903FC" w14:textId="77777777">
            <w:pPr>
              <w:rPr>
                <w:rFonts w:ascii="Verdana" w:hAnsi="Verdana" w:cs="Arial"/>
                <w:b/>
                <w:sz w:val="24"/>
                <w:szCs w:val="24"/>
              </w:rPr>
            </w:pPr>
          </w:p>
        </w:tc>
        <w:tc>
          <w:tcPr>
            <w:tcW w:w="6894" w:type="dxa"/>
            <w:gridSpan w:val="6"/>
            <w:tcMar/>
          </w:tcPr>
          <w:p w:rsidRPr="00212FA6" w:rsidR="00653AEC" w:rsidP="00212FA6" w:rsidRDefault="006F543A" w14:paraId="6D2903FE" w14:textId="62E261C4">
            <w:pPr>
              <w:pStyle w:val="ListParagraph"/>
              <w:numPr>
                <w:ilvl w:val="0"/>
                <w:numId w:val="17"/>
              </w:numPr>
              <w:rPr>
                <w:rFonts w:ascii="Verdana" w:hAnsi="Verdana" w:cs="Arial"/>
                <w:sz w:val="24"/>
                <w:szCs w:val="24"/>
              </w:rPr>
            </w:pPr>
            <w:r w:rsidRPr="00212FA6">
              <w:rPr>
                <w:rFonts w:ascii="Verdana" w:hAnsi="Verdana" w:cs="Arial"/>
                <w:sz w:val="24"/>
                <w:szCs w:val="24"/>
              </w:rPr>
              <w:t xml:space="preserve">The </w:t>
            </w:r>
            <w:r w:rsidRPr="00212FA6">
              <w:rPr>
                <w:rFonts w:ascii="Verdana" w:hAnsi="Verdana" w:cs="Arial"/>
                <w:bCs/>
                <w:sz w:val="24"/>
                <w:szCs w:val="24"/>
              </w:rPr>
              <w:t xml:space="preserve">Voluntary Scheme for Branded Medicines, Pricing, Access and Growth (VPAG) </w:t>
            </w:r>
            <w:r w:rsidRPr="00212FA6">
              <w:rPr>
                <w:rFonts w:ascii="Verdana" w:hAnsi="Verdana" w:cs="Arial"/>
                <w:sz w:val="24"/>
                <w:szCs w:val="24"/>
              </w:rPr>
              <w:t>was announced as an agreement by the UK government, NHS England and the Association of the British Pharmaceutical Industry to invest £400m over five years to drive forward UK innovation, sustainability and growth to ‘promote innovation and access to cost-effective medicines’</w:t>
            </w:r>
            <w:r w:rsidRPr="00212FA6" w:rsidR="00212FA6">
              <w:rPr>
                <w:rFonts w:ascii="Verdana" w:hAnsi="Verdana" w:cs="Arial"/>
                <w:sz w:val="24"/>
                <w:szCs w:val="24"/>
              </w:rPr>
              <w:t>;</w:t>
            </w:r>
            <w:r w:rsidRPr="00212FA6">
              <w:rPr>
                <w:rFonts w:ascii="Verdana" w:hAnsi="Verdana" w:cs="Arial"/>
                <w:sz w:val="24"/>
                <w:szCs w:val="24"/>
              </w:rPr>
              <w:t xml:space="preserve"> </w:t>
            </w:r>
          </w:p>
          <w:p w:rsidR="006F543A" w:rsidP="00212FA6" w:rsidRDefault="006F543A" w14:paraId="2B403DB9" w14:textId="4C2EB506">
            <w:pPr>
              <w:pStyle w:val="ListParagraph"/>
              <w:numPr>
                <w:ilvl w:val="0"/>
                <w:numId w:val="17"/>
              </w:numPr>
              <w:rPr>
                <w:rFonts w:ascii="Verdana" w:hAnsi="Verdana" w:cs="Arial"/>
                <w:sz w:val="24"/>
                <w:szCs w:val="24"/>
              </w:rPr>
            </w:pPr>
            <w:r w:rsidRPr="00212FA6">
              <w:rPr>
                <w:rFonts w:ascii="Verdana" w:hAnsi="Verdana" w:cs="Arial"/>
                <w:sz w:val="24"/>
                <w:szCs w:val="24"/>
              </w:rPr>
              <w:t xml:space="preserve">Part of its remit is pioneering clinical trials – bolstering the NHS’s capacity to deliver commercial clinical research through £300m investment, which will see </w:t>
            </w:r>
            <w:r w:rsidRPr="00212FA6" w:rsidR="00212FA6">
              <w:rPr>
                <w:rFonts w:ascii="Verdana" w:hAnsi="Verdana" w:cs="Arial"/>
                <w:sz w:val="24"/>
                <w:szCs w:val="24"/>
              </w:rPr>
              <w:t>£22.1m allocated to Wales</w:t>
            </w:r>
            <w:r w:rsidR="00370067">
              <w:rPr>
                <w:rFonts w:ascii="Verdana" w:hAnsi="Verdana" w:cs="Arial"/>
                <w:sz w:val="24"/>
                <w:szCs w:val="24"/>
              </w:rPr>
              <w:t xml:space="preserve"> across two workstreams</w:t>
            </w:r>
            <w:r w:rsidRPr="00212FA6" w:rsidR="00212FA6">
              <w:rPr>
                <w:rFonts w:ascii="Verdana" w:hAnsi="Verdana" w:cs="Arial"/>
                <w:sz w:val="24"/>
                <w:szCs w:val="24"/>
              </w:rPr>
              <w:t>;</w:t>
            </w:r>
          </w:p>
          <w:p w:rsidR="00370067" w:rsidP="00212FA6" w:rsidRDefault="00370067" w14:paraId="439586D7" w14:textId="77777777">
            <w:pPr>
              <w:pStyle w:val="ListParagraph"/>
              <w:numPr>
                <w:ilvl w:val="0"/>
                <w:numId w:val="17"/>
              </w:numPr>
              <w:rPr>
                <w:rFonts w:ascii="Verdana" w:hAnsi="Verdana" w:cs="Arial"/>
                <w:sz w:val="24"/>
                <w:szCs w:val="24"/>
              </w:rPr>
            </w:pPr>
            <w:r>
              <w:rPr>
                <w:rFonts w:ascii="Verdana" w:hAnsi="Verdana" w:cs="Arial"/>
                <w:sz w:val="24"/>
                <w:szCs w:val="24"/>
              </w:rPr>
              <w:t>To manage VPAG within Wales, Health and Care Research Wales have developed a hi</w:t>
            </w:r>
            <w:r w:rsidRPr="00D313F0">
              <w:rPr>
                <w:rFonts w:ascii="Verdana" w:hAnsi="Verdana" w:cs="Arial"/>
                <w:sz w:val="24"/>
                <w:szCs w:val="24"/>
              </w:rPr>
              <w:t>gh-level plan, Commercial Research Delivery Wales</w:t>
            </w:r>
            <w:r>
              <w:rPr>
                <w:rFonts w:ascii="Verdana" w:hAnsi="Verdana" w:cs="Arial"/>
                <w:sz w:val="24"/>
                <w:szCs w:val="24"/>
              </w:rPr>
              <w:t>;</w:t>
            </w:r>
          </w:p>
          <w:p w:rsidRPr="007F366C" w:rsidR="00340FC4" w:rsidP="00340FC4" w:rsidRDefault="009A4F01" w14:paraId="6D290401" w14:textId="1C9DCDE7">
            <w:pPr>
              <w:pStyle w:val="ListParagraph"/>
              <w:numPr>
                <w:ilvl w:val="0"/>
                <w:numId w:val="17"/>
              </w:numPr>
              <w:rPr>
                <w:rFonts w:ascii="Verdana" w:hAnsi="Verdana" w:cs="Arial"/>
                <w:sz w:val="24"/>
                <w:szCs w:val="24"/>
              </w:rPr>
            </w:pPr>
            <w:r>
              <w:rPr>
                <w:rFonts w:ascii="Verdana" w:hAnsi="Verdana" w:cs="Arial"/>
                <w:bCs/>
                <w:sz w:val="24"/>
                <w:szCs w:val="24"/>
              </w:rPr>
              <w:t xml:space="preserve">The health board has had some successful bids to date for equipment and </w:t>
            </w:r>
            <w:r w:rsidR="006E5EB6">
              <w:rPr>
                <w:rFonts w:ascii="Verdana" w:hAnsi="Verdana" w:cs="Arial"/>
                <w:bCs/>
                <w:sz w:val="24"/>
                <w:szCs w:val="24"/>
              </w:rPr>
              <w:t xml:space="preserve">resources. </w:t>
            </w:r>
            <w:r w:rsidR="00340FC4">
              <w:rPr>
                <w:rFonts w:ascii="Verdana" w:hAnsi="Verdana" w:cs="Arial"/>
                <w:bCs/>
                <w:sz w:val="24"/>
                <w:szCs w:val="24"/>
              </w:rPr>
              <w:t xml:space="preserve"> </w:t>
            </w:r>
          </w:p>
        </w:tc>
      </w:tr>
      <w:tr w:rsidRPr="007F366C" w:rsidR="00762BBE" w:rsidTr="6FF0C373" w14:paraId="6D290409" w14:textId="77777777">
        <w:trPr>
          <w:trHeight w:val="97"/>
        </w:trPr>
        <w:tc>
          <w:tcPr>
            <w:tcW w:w="2836" w:type="dxa"/>
            <w:vMerge w:val="restart"/>
            <w:tcMar/>
          </w:tcPr>
          <w:p w:rsidRPr="007F366C" w:rsidR="00762BBE" w:rsidP="00762BBE" w:rsidRDefault="00762BBE" w14:paraId="6D290403" w14:textId="77777777">
            <w:pPr>
              <w:rPr>
                <w:rFonts w:ascii="Verdana" w:hAnsi="Verdana" w:cs="Arial"/>
                <w:b/>
                <w:sz w:val="24"/>
                <w:szCs w:val="24"/>
              </w:rPr>
            </w:pPr>
            <w:r w:rsidRPr="007F366C">
              <w:rPr>
                <w:rFonts w:ascii="Verdana" w:hAnsi="Verdana" w:cs="Arial"/>
                <w:b/>
                <w:sz w:val="24"/>
                <w:szCs w:val="24"/>
              </w:rPr>
              <w:t xml:space="preserve">Specific Action Required </w:t>
            </w:r>
          </w:p>
          <w:p w:rsidRPr="007F366C" w:rsidR="00762BBE" w:rsidP="00762BBE" w:rsidRDefault="00762BBE" w14:paraId="6D290404" w14:textId="77777777">
            <w:pPr>
              <w:rPr>
                <w:rFonts w:ascii="Verdana" w:hAnsi="Verdana" w:cs="Arial"/>
                <w:b/>
                <w:i/>
                <w:sz w:val="24"/>
                <w:szCs w:val="24"/>
              </w:rPr>
            </w:pPr>
            <w:r w:rsidRPr="007F366C">
              <w:rPr>
                <w:rFonts w:ascii="Verdana" w:hAnsi="Verdana" w:cs="Arial"/>
                <w:b/>
                <w:i/>
                <w:sz w:val="24"/>
                <w:szCs w:val="24"/>
              </w:rPr>
              <w:t>(please choose one only)</w:t>
            </w:r>
          </w:p>
        </w:tc>
        <w:tc>
          <w:tcPr>
            <w:tcW w:w="1994" w:type="dxa"/>
            <w:shd w:val="clear" w:color="auto" w:fill="D5DCE4" w:themeFill="text2" w:themeFillTint="33"/>
            <w:tcMar/>
          </w:tcPr>
          <w:p w:rsidRPr="007F366C" w:rsidR="00762BBE" w:rsidP="00762BBE" w:rsidRDefault="00762BBE" w14:paraId="6D290405" w14:textId="77777777">
            <w:pPr>
              <w:rPr>
                <w:rFonts w:ascii="Verdana" w:hAnsi="Verdana" w:cs="Arial"/>
                <w:b/>
                <w:sz w:val="24"/>
                <w:szCs w:val="24"/>
              </w:rPr>
            </w:pPr>
            <w:r w:rsidRPr="007F366C">
              <w:rPr>
                <w:rFonts w:ascii="Verdana" w:hAnsi="Verdana" w:cs="Arial"/>
                <w:b/>
                <w:sz w:val="24"/>
                <w:szCs w:val="24"/>
              </w:rPr>
              <w:t>Information</w:t>
            </w:r>
          </w:p>
        </w:tc>
        <w:tc>
          <w:tcPr>
            <w:tcW w:w="1723" w:type="dxa"/>
            <w:gridSpan w:val="2"/>
            <w:shd w:val="clear" w:color="auto" w:fill="D5DCE4" w:themeFill="text2" w:themeFillTint="33"/>
            <w:tcMar/>
          </w:tcPr>
          <w:p w:rsidRPr="007F366C" w:rsidR="00762BBE" w:rsidP="00762BBE" w:rsidRDefault="00762BBE" w14:paraId="6D290406" w14:textId="77777777">
            <w:pPr>
              <w:rPr>
                <w:rFonts w:ascii="Verdana" w:hAnsi="Verdana" w:cs="Arial"/>
                <w:b/>
                <w:sz w:val="24"/>
                <w:szCs w:val="24"/>
              </w:rPr>
            </w:pPr>
            <w:r w:rsidRPr="007F366C">
              <w:rPr>
                <w:rFonts w:ascii="Verdana" w:hAnsi="Verdana" w:cs="Arial"/>
                <w:b/>
                <w:sz w:val="24"/>
                <w:szCs w:val="24"/>
              </w:rPr>
              <w:t>Discussion</w:t>
            </w:r>
          </w:p>
        </w:tc>
        <w:tc>
          <w:tcPr>
            <w:tcW w:w="1661" w:type="dxa"/>
            <w:shd w:val="clear" w:color="auto" w:fill="D5DCE4" w:themeFill="text2" w:themeFillTint="33"/>
            <w:tcMar/>
          </w:tcPr>
          <w:p w:rsidRPr="007F366C" w:rsidR="00762BBE" w:rsidP="00762BBE" w:rsidRDefault="00762BBE" w14:paraId="6D290407" w14:textId="77777777">
            <w:pPr>
              <w:rPr>
                <w:rFonts w:ascii="Verdana" w:hAnsi="Verdana" w:cs="Arial"/>
                <w:b/>
                <w:sz w:val="24"/>
                <w:szCs w:val="24"/>
              </w:rPr>
            </w:pPr>
            <w:r w:rsidRPr="007F366C">
              <w:rPr>
                <w:rFonts w:ascii="Verdana" w:hAnsi="Verdana" w:cs="Arial"/>
                <w:b/>
                <w:sz w:val="24"/>
                <w:szCs w:val="24"/>
              </w:rPr>
              <w:t>Assurance</w:t>
            </w:r>
          </w:p>
        </w:tc>
        <w:tc>
          <w:tcPr>
            <w:tcW w:w="1516" w:type="dxa"/>
            <w:gridSpan w:val="2"/>
            <w:shd w:val="clear" w:color="auto" w:fill="D5DCE4" w:themeFill="text2" w:themeFillTint="33"/>
            <w:tcMar/>
          </w:tcPr>
          <w:p w:rsidRPr="007F366C" w:rsidR="00762BBE" w:rsidP="00762BBE" w:rsidRDefault="00762BBE" w14:paraId="6D290408" w14:textId="77777777">
            <w:pPr>
              <w:rPr>
                <w:rFonts w:ascii="Verdana" w:hAnsi="Verdana" w:cs="Arial"/>
                <w:b/>
                <w:sz w:val="24"/>
                <w:szCs w:val="24"/>
              </w:rPr>
            </w:pPr>
            <w:r w:rsidRPr="007F366C">
              <w:rPr>
                <w:rFonts w:ascii="Verdana" w:hAnsi="Verdana" w:cs="Arial"/>
                <w:b/>
                <w:sz w:val="24"/>
                <w:szCs w:val="24"/>
              </w:rPr>
              <w:t>Approval</w:t>
            </w:r>
          </w:p>
        </w:tc>
      </w:tr>
      <w:tr w:rsidRPr="007F366C" w:rsidR="00762BBE" w:rsidTr="6FF0C373" w14:paraId="6D29040F" w14:textId="77777777">
        <w:trPr>
          <w:trHeight w:val="96"/>
        </w:trPr>
        <w:tc>
          <w:tcPr>
            <w:tcW w:w="2836" w:type="dxa"/>
            <w:vMerge/>
            <w:tcMar/>
          </w:tcPr>
          <w:p w:rsidRPr="007F366C"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994" w:type="dxa"/>
                <w:tcMar/>
              </w:tcPr>
              <w:p w:rsidRPr="007F366C" w:rsidR="00762BBE" w:rsidP="00762BBE" w:rsidRDefault="00762BBE" w14:paraId="6D29040B" w14:textId="77777777">
                <w:pPr>
                  <w:ind w:right="96"/>
                  <w:jc w:val="center"/>
                  <w:rPr>
                    <w:rFonts w:ascii="Verdana" w:hAnsi="Verdana" w:cs="Arial"/>
                    <w:sz w:val="24"/>
                    <w:szCs w:val="24"/>
                  </w:rPr>
                </w:pPr>
                <w:r w:rsidRPr="007F366C">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7F366C" w:rsidR="00762BBE" w:rsidP="00762BBE" w:rsidRDefault="00762BBE" w14:paraId="6D29040C" w14:textId="77777777">
                <w:pPr>
                  <w:ind w:right="96"/>
                  <w:jc w:val="center"/>
                  <w:rPr>
                    <w:rFonts w:ascii="Verdana" w:hAnsi="Verdana" w:cs="Arial"/>
                    <w:sz w:val="24"/>
                    <w:szCs w:val="24"/>
                  </w:rPr>
                </w:pPr>
                <w:r w:rsidRPr="007F366C">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7F366C" w:rsidR="00762BBE" w:rsidP="008E53EB" w:rsidRDefault="00C65631" w14:paraId="6D29040D" w14:textId="67EF0DCB">
                <w:pPr>
                  <w:tabs>
                    <w:tab w:val="left" w:pos="180"/>
                    <w:tab w:val="center" w:pos="674"/>
                  </w:tabs>
                  <w:ind w:right="96"/>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7F366C" w:rsidR="00762BBE" w:rsidP="00762BBE" w:rsidRDefault="00F57042" w14:paraId="6D29040E" w14:textId="77777777">
                <w:pPr>
                  <w:ind w:right="96"/>
                  <w:jc w:val="center"/>
                  <w:rPr>
                    <w:rFonts w:ascii="Verdana" w:hAnsi="Verdana" w:cs="Arial"/>
                    <w:sz w:val="24"/>
                    <w:szCs w:val="24"/>
                  </w:rPr>
                </w:pPr>
                <w:r w:rsidRPr="007F366C">
                  <w:rPr>
                    <w:rFonts w:ascii="Segoe UI Symbol" w:hAnsi="Segoe UI Symbol" w:eastAsia="MS Gothic" w:cs="Segoe UI Symbol"/>
                    <w:sz w:val="24"/>
                    <w:szCs w:val="24"/>
                  </w:rPr>
                  <w:t>☐</w:t>
                </w:r>
              </w:p>
            </w:tc>
          </w:sdtContent>
        </w:sdt>
      </w:tr>
      <w:tr w:rsidRPr="007F366C" w:rsidR="00762BBE" w:rsidTr="6FF0C373" w14:paraId="6D290418" w14:textId="77777777">
        <w:tc>
          <w:tcPr>
            <w:tcW w:w="2836" w:type="dxa"/>
            <w:tcMar/>
          </w:tcPr>
          <w:p w:rsidRPr="007F366C" w:rsidR="00762BBE" w:rsidP="00762BBE" w:rsidRDefault="00762BBE" w14:paraId="6D290410" w14:textId="77777777">
            <w:pPr>
              <w:rPr>
                <w:rFonts w:ascii="Verdana" w:hAnsi="Verdana" w:cs="Arial"/>
                <w:b/>
                <w:sz w:val="24"/>
                <w:szCs w:val="24"/>
              </w:rPr>
            </w:pPr>
            <w:r w:rsidRPr="007F366C">
              <w:rPr>
                <w:rFonts w:ascii="Verdana" w:hAnsi="Verdana" w:cs="Arial"/>
                <w:b/>
                <w:sz w:val="24"/>
                <w:szCs w:val="24"/>
              </w:rPr>
              <w:t>Recommendations</w:t>
            </w:r>
          </w:p>
          <w:p w:rsidRPr="007F366C" w:rsidR="00762BBE" w:rsidP="00762BBE" w:rsidRDefault="00762BBE" w14:paraId="6D290411" w14:textId="77777777">
            <w:pPr>
              <w:rPr>
                <w:rFonts w:ascii="Verdana" w:hAnsi="Verdana" w:cs="Arial"/>
                <w:b/>
                <w:sz w:val="24"/>
                <w:szCs w:val="24"/>
              </w:rPr>
            </w:pPr>
          </w:p>
        </w:tc>
        <w:tc>
          <w:tcPr>
            <w:tcW w:w="6894" w:type="dxa"/>
            <w:gridSpan w:val="6"/>
            <w:tcMar/>
          </w:tcPr>
          <w:p w:rsidRPr="00F15F77" w:rsidR="00985FB9" w:rsidP="00985FB9" w:rsidRDefault="00985FB9" w14:paraId="75EAC063" w14:textId="77777777">
            <w:pPr>
              <w:ind w:right="96"/>
              <w:rPr>
                <w:rFonts w:ascii="Verdana" w:hAnsi="Verdana" w:cs="Arial"/>
                <w:sz w:val="24"/>
                <w:szCs w:val="24"/>
              </w:rPr>
            </w:pPr>
            <w:r w:rsidRPr="00F15F77">
              <w:rPr>
                <w:rFonts w:ascii="Verdana" w:hAnsi="Verdana" w:cs="Arial"/>
                <w:sz w:val="24"/>
                <w:szCs w:val="24"/>
              </w:rPr>
              <w:t>Members are asked to:</w:t>
            </w:r>
          </w:p>
          <w:p w:rsidRPr="00F15F77" w:rsidR="00985FB9" w:rsidP="00985FB9" w:rsidRDefault="00985FB9" w14:paraId="49E387A1" w14:textId="77777777">
            <w:pPr>
              <w:pStyle w:val="ListParagraph"/>
              <w:numPr>
                <w:ilvl w:val="0"/>
                <w:numId w:val="18"/>
              </w:numPr>
              <w:ind w:right="96"/>
              <w:rPr>
                <w:rFonts w:ascii="Verdana" w:hAnsi="Verdana" w:cs="Arial"/>
                <w:sz w:val="24"/>
                <w:szCs w:val="24"/>
              </w:rPr>
            </w:pPr>
            <w:r w:rsidRPr="00F15F77">
              <w:rPr>
                <w:rFonts w:ascii="Verdana" w:hAnsi="Verdana" w:cs="Arial"/>
                <w:b/>
                <w:bCs/>
                <w:sz w:val="24"/>
                <w:szCs w:val="24"/>
              </w:rPr>
              <w:t>ACKNOWLEDGE</w:t>
            </w:r>
            <w:r w:rsidRPr="00F15F77">
              <w:rPr>
                <w:rFonts w:ascii="Verdana" w:hAnsi="Verdana" w:cs="Arial"/>
                <w:sz w:val="24"/>
                <w:szCs w:val="24"/>
              </w:rPr>
              <w:t xml:space="preserve"> the VPAG scheme and the benefits for clinical research in Wales;</w:t>
            </w:r>
          </w:p>
          <w:p w:rsidRPr="00F15F77" w:rsidR="00985FB9" w:rsidP="00985FB9" w:rsidRDefault="00985FB9" w14:paraId="38D71A75" w14:textId="587D7149">
            <w:pPr>
              <w:pStyle w:val="ListParagraph"/>
              <w:numPr>
                <w:ilvl w:val="0"/>
                <w:numId w:val="18"/>
              </w:numPr>
              <w:ind w:right="96"/>
              <w:rPr>
                <w:rFonts w:ascii="Verdana" w:hAnsi="Verdana"/>
                <w:sz w:val="24"/>
                <w:szCs w:val="24"/>
              </w:rPr>
            </w:pPr>
            <w:r w:rsidRPr="00F15F77">
              <w:rPr>
                <w:rFonts w:ascii="Verdana" w:hAnsi="Verdana" w:cs="Arial"/>
                <w:b/>
                <w:bCs/>
                <w:sz w:val="24"/>
                <w:szCs w:val="24"/>
              </w:rPr>
              <w:t>BE ASSURED</w:t>
            </w:r>
            <w:r w:rsidRPr="00F15F77">
              <w:rPr>
                <w:rFonts w:ascii="Verdana" w:hAnsi="Verdana" w:cs="Arial"/>
                <w:sz w:val="24"/>
                <w:szCs w:val="24"/>
              </w:rPr>
              <w:t xml:space="preserve"> the health board is actively participating in calls for </w:t>
            </w:r>
            <w:r w:rsidRPr="00F15F77" w:rsidR="007F6350">
              <w:rPr>
                <w:rFonts w:ascii="Verdana" w:hAnsi="Verdana" w:cs="Arial"/>
                <w:sz w:val="24"/>
                <w:szCs w:val="24"/>
              </w:rPr>
              <w:t>funding.</w:t>
            </w:r>
          </w:p>
          <w:p w:rsidRPr="00F15F77" w:rsidR="00CE2F4E" w:rsidP="00985FB9" w:rsidRDefault="00985FB9" w14:paraId="6D290417" w14:textId="39B4ECFF">
            <w:pPr>
              <w:pStyle w:val="ListParagraph"/>
              <w:numPr>
                <w:ilvl w:val="0"/>
                <w:numId w:val="18"/>
              </w:numPr>
              <w:ind w:right="96"/>
              <w:rPr>
                <w:rFonts w:ascii="Verdana" w:hAnsi="Verdana" w:cs="Arial"/>
                <w:b/>
                <w:bCs/>
                <w:sz w:val="24"/>
                <w:szCs w:val="24"/>
              </w:rPr>
            </w:pPr>
            <w:r>
              <w:rPr>
                <w:rFonts w:ascii="Verdana" w:hAnsi="Verdana" w:cs="Arial"/>
                <w:b/>
                <w:bCs/>
                <w:sz w:val="24"/>
                <w:szCs w:val="24"/>
              </w:rPr>
              <w:lastRenderedPageBreak/>
              <w:t xml:space="preserve">RECEIVE </w:t>
            </w:r>
            <w:r w:rsidRPr="00342ACF">
              <w:rPr>
                <w:rFonts w:ascii="Verdana" w:hAnsi="Verdana" w:cs="Arial"/>
                <w:sz w:val="24"/>
                <w:szCs w:val="24"/>
              </w:rPr>
              <w:t>regular progress updates in relation to current bids and implementation of monies received.</w:t>
            </w:r>
          </w:p>
        </w:tc>
      </w:tr>
    </w:tbl>
    <w:p w:rsidRPr="007F366C" w:rsidR="00653AEC" w:rsidP="00653AEC" w:rsidRDefault="0020539A" w14:paraId="6D29041A" w14:textId="58718414">
      <w:pPr>
        <w:spacing w:after="0" w:line="240" w:lineRule="auto"/>
        <w:jc w:val="center"/>
        <w:rPr>
          <w:rFonts w:ascii="Verdana" w:hAnsi="Verdana" w:cs="Arial"/>
          <w:b/>
          <w:sz w:val="24"/>
          <w:szCs w:val="24"/>
        </w:rPr>
      </w:pPr>
      <w:r w:rsidRPr="007F366C">
        <w:rPr>
          <w:rFonts w:ascii="Verdana" w:hAnsi="Verdana"/>
          <w:sz w:val="24"/>
          <w:szCs w:val="24"/>
        </w:rPr>
        <w:lastRenderedPageBreak/>
        <w:br w:type="page"/>
      </w:r>
      <w:r w:rsidR="00F33D4E">
        <w:rPr>
          <w:rFonts w:ascii="Verdana" w:hAnsi="Verdana" w:cs="Arial"/>
          <w:b/>
          <w:sz w:val="24"/>
          <w:szCs w:val="24"/>
        </w:rPr>
        <w:lastRenderedPageBreak/>
        <w:t>VOLUNTARY SCHEME FOR BRANDED MEDICINES, PRICING, ACCESS AND GROWTH UPDATE</w:t>
      </w:r>
    </w:p>
    <w:p w:rsidRPr="007F366C" w:rsidR="00653AEC" w:rsidP="00653AEC" w:rsidRDefault="00653AEC" w14:paraId="6D29041B" w14:textId="376213DE">
      <w:pPr>
        <w:spacing w:after="0" w:line="240" w:lineRule="auto"/>
        <w:jc w:val="center"/>
        <w:rPr>
          <w:rFonts w:ascii="Verdana" w:hAnsi="Verdana" w:cs="Arial"/>
          <w:b/>
          <w:sz w:val="24"/>
          <w:szCs w:val="24"/>
        </w:rPr>
      </w:pPr>
    </w:p>
    <w:p w:rsidRPr="007F366C" w:rsidR="00653AEC" w:rsidP="00653AEC" w:rsidRDefault="00653AEC" w14:paraId="6D29041C" w14:textId="62141C6D">
      <w:pPr>
        <w:pStyle w:val="ListParagraph"/>
        <w:numPr>
          <w:ilvl w:val="0"/>
          <w:numId w:val="1"/>
        </w:numPr>
        <w:spacing w:after="0" w:line="240" w:lineRule="auto"/>
        <w:rPr>
          <w:rFonts w:ascii="Verdana" w:hAnsi="Verdana" w:cs="Arial"/>
          <w:b/>
          <w:sz w:val="24"/>
          <w:szCs w:val="24"/>
        </w:rPr>
      </w:pPr>
      <w:r w:rsidRPr="007F366C">
        <w:rPr>
          <w:rFonts w:ascii="Verdana" w:hAnsi="Verdana" w:cs="Arial"/>
          <w:b/>
          <w:sz w:val="24"/>
          <w:szCs w:val="24"/>
        </w:rPr>
        <w:t>INTRODUCTION</w:t>
      </w:r>
    </w:p>
    <w:p w:rsidR="00F33D4E" w:rsidP="00F33D4E" w:rsidRDefault="006E5EB6" w14:paraId="38CCAF48" w14:textId="582BB535">
      <w:pPr>
        <w:spacing w:after="0" w:line="240" w:lineRule="auto"/>
        <w:rPr>
          <w:rFonts w:ascii="Verdana" w:hAnsi="Verdana" w:cs="Arial"/>
          <w:bCs/>
          <w:sz w:val="24"/>
          <w:szCs w:val="24"/>
        </w:rPr>
      </w:pPr>
      <w:r w:rsidRPr="00F33D4E">
        <w:rPr>
          <w:rFonts w:ascii="Verdana" w:hAnsi="Verdana" w:cs="Arial"/>
          <w:sz w:val="24"/>
          <w:szCs w:val="24"/>
        </w:rPr>
        <w:t xml:space="preserve">The purpose of the report is to </w:t>
      </w:r>
      <w:r>
        <w:rPr>
          <w:rFonts w:ascii="Verdana" w:hAnsi="Verdana" w:cs="Arial"/>
          <w:sz w:val="24"/>
          <w:szCs w:val="24"/>
        </w:rPr>
        <w:t>provide an update on the health board’s participation in</w:t>
      </w:r>
      <w:r w:rsidRPr="00F33D4E">
        <w:rPr>
          <w:rFonts w:ascii="Verdana" w:hAnsi="Verdana" w:cs="Arial"/>
          <w:sz w:val="24"/>
          <w:szCs w:val="24"/>
        </w:rPr>
        <w:t xml:space="preserve"> the </w:t>
      </w:r>
      <w:r w:rsidRPr="00F33D4E">
        <w:rPr>
          <w:rFonts w:ascii="Verdana" w:hAnsi="Verdana" w:cs="Arial"/>
          <w:bCs/>
          <w:sz w:val="24"/>
          <w:szCs w:val="24"/>
        </w:rPr>
        <w:t>Voluntary Scheme for Branded Medicines, Pricing, Access and Growth (VPAG).</w:t>
      </w:r>
    </w:p>
    <w:p w:rsidRPr="00F33D4E" w:rsidR="006E5EB6" w:rsidP="00F33D4E" w:rsidRDefault="006E5EB6" w14:paraId="157DDAAE" w14:textId="77777777">
      <w:pPr>
        <w:spacing w:after="0" w:line="240" w:lineRule="auto"/>
        <w:rPr>
          <w:rFonts w:ascii="Verdana" w:hAnsi="Verdana" w:cs="Arial"/>
          <w:b/>
          <w:sz w:val="24"/>
          <w:szCs w:val="24"/>
        </w:rPr>
      </w:pPr>
    </w:p>
    <w:p w:rsidRPr="007F366C" w:rsidR="00653AEC" w:rsidP="00653AEC" w:rsidRDefault="00653AEC" w14:paraId="6D29041F" w14:textId="77777777">
      <w:pPr>
        <w:pStyle w:val="ListParagraph"/>
        <w:numPr>
          <w:ilvl w:val="0"/>
          <w:numId w:val="1"/>
        </w:numPr>
        <w:spacing w:after="0" w:line="240" w:lineRule="auto"/>
        <w:rPr>
          <w:rFonts w:ascii="Verdana" w:hAnsi="Verdana" w:cs="Arial"/>
          <w:b/>
          <w:sz w:val="24"/>
          <w:szCs w:val="24"/>
        </w:rPr>
      </w:pPr>
      <w:r w:rsidRPr="007F366C">
        <w:rPr>
          <w:rFonts w:ascii="Verdana" w:hAnsi="Verdana" w:cs="Arial"/>
          <w:b/>
          <w:sz w:val="24"/>
          <w:szCs w:val="24"/>
        </w:rPr>
        <w:t>BACKGROUND</w:t>
      </w:r>
    </w:p>
    <w:p w:rsidR="005C0452" w:rsidP="00F94B86" w:rsidRDefault="00003DCE" w14:paraId="0C9E104F" w14:textId="2F571BBA">
      <w:pPr>
        <w:spacing w:after="0" w:line="240" w:lineRule="auto"/>
        <w:rPr>
          <w:rFonts w:ascii="Verdana" w:hAnsi="Verdana" w:cs="Arial"/>
          <w:sz w:val="24"/>
          <w:szCs w:val="24"/>
        </w:rPr>
      </w:pPr>
      <w:r>
        <w:rPr>
          <w:rFonts w:ascii="Verdana" w:hAnsi="Verdana" w:cs="Arial"/>
          <w:sz w:val="24"/>
          <w:szCs w:val="24"/>
        </w:rPr>
        <w:t>T</w:t>
      </w:r>
      <w:r w:rsidRPr="00F33D4E">
        <w:rPr>
          <w:rFonts w:ascii="Verdana" w:hAnsi="Verdana" w:cs="Arial"/>
          <w:sz w:val="24"/>
          <w:szCs w:val="24"/>
        </w:rPr>
        <w:t xml:space="preserve">he </w:t>
      </w:r>
      <w:r w:rsidRPr="00F33D4E">
        <w:rPr>
          <w:rFonts w:ascii="Verdana" w:hAnsi="Verdana" w:cs="Arial"/>
          <w:bCs/>
          <w:sz w:val="24"/>
          <w:szCs w:val="24"/>
        </w:rPr>
        <w:t>Voluntary Scheme for Branded Medicines, Pricing, Access and Growth (VPAG)</w:t>
      </w:r>
      <w:r w:rsidR="00B40138">
        <w:rPr>
          <w:rFonts w:ascii="Verdana" w:hAnsi="Verdana" w:cs="Arial"/>
          <w:bCs/>
          <w:sz w:val="24"/>
          <w:szCs w:val="24"/>
        </w:rPr>
        <w:t xml:space="preserve"> </w:t>
      </w:r>
      <w:r w:rsidRPr="005E3549" w:rsidR="009F4B59">
        <w:rPr>
          <w:rFonts w:ascii="Verdana" w:hAnsi="Verdana" w:cs="Arial"/>
          <w:sz w:val="24"/>
          <w:szCs w:val="24"/>
        </w:rPr>
        <w:t xml:space="preserve">was announced </w:t>
      </w:r>
      <w:r w:rsidRPr="005E3549" w:rsidR="005F2C88">
        <w:rPr>
          <w:rFonts w:ascii="Verdana" w:hAnsi="Verdana" w:cs="Arial"/>
          <w:sz w:val="24"/>
          <w:szCs w:val="24"/>
        </w:rPr>
        <w:t xml:space="preserve">as an </w:t>
      </w:r>
      <w:hyperlink w:history="1" r:id="rId8">
        <w:r w:rsidRPr="005037ED" w:rsidR="005F2C88">
          <w:rPr>
            <w:rStyle w:val="Hyperlink"/>
            <w:rFonts w:ascii="Verdana" w:hAnsi="Verdana" w:cs="Arial"/>
            <w:sz w:val="24"/>
            <w:szCs w:val="24"/>
          </w:rPr>
          <w:t xml:space="preserve">agreement by the UK government, NHS England and the Association of the British </w:t>
        </w:r>
        <w:r w:rsidRPr="005037ED" w:rsidR="00DB4C05">
          <w:rPr>
            <w:rStyle w:val="Hyperlink"/>
            <w:rFonts w:ascii="Verdana" w:hAnsi="Verdana" w:cs="Arial"/>
            <w:sz w:val="24"/>
            <w:szCs w:val="24"/>
          </w:rPr>
          <w:t>Pharmaceutical</w:t>
        </w:r>
        <w:r w:rsidRPr="005037ED" w:rsidR="005F2C88">
          <w:rPr>
            <w:rStyle w:val="Hyperlink"/>
            <w:rFonts w:ascii="Verdana" w:hAnsi="Verdana" w:cs="Arial"/>
            <w:sz w:val="24"/>
            <w:szCs w:val="24"/>
          </w:rPr>
          <w:t xml:space="preserve"> </w:t>
        </w:r>
        <w:r w:rsidRPr="005037ED" w:rsidR="00150C4E">
          <w:rPr>
            <w:rStyle w:val="Hyperlink"/>
            <w:rFonts w:ascii="Verdana" w:hAnsi="Verdana" w:cs="Arial"/>
            <w:sz w:val="24"/>
            <w:szCs w:val="24"/>
          </w:rPr>
          <w:t>Industry to invest £400m over five years</w:t>
        </w:r>
      </w:hyperlink>
      <w:r w:rsidRPr="005E3549" w:rsidR="00DB4C05">
        <w:rPr>
          <w:rFonts w:ascii="Verdana" w:hAnsi="Verdana" w:cs="Arial"/>
          <w:sz w:val="24"/>
          <w:szCs w:val="24"/>
        </w:rPr>
        <w:t xml:space="preserve"> to drive forward UK innovation, sustainability and gr</w:t>
      </w:r>
      <w:r w:rsidRPr="005E3549" w:rsidR="00F94B86">
        <w:rPr>
          <w:rFonts w:ascii="Verdana" w:hAnsi="Verdana" w:cs="Arial"/>
          <w:sz w:val="24"/>
          <w:szCs w:val="24"/>
        </w:rPr>
        <w:t>owth</w:t>
      </w:r>
      <w:r w:rsidR="00DF76F0">
        <w:rPr>
          <w:rFonts w:ascii="Verdana" w:hAnsi="Verdana" w:cs="Arial"/>
          <w:sz w:val="24"/>
          <w:szCs w:val="24"/>
        </w:rPr>
        <w:t xml:space="preserve"> </w:t>
      </w:r>
      <w:r w:rsidR="00B06A57">
        <w:rPr>
          <w:rFonts w:ascii="Verdana" w:hAnsi="Verdana" w:cs="Arial"/>
          <w:sz w:val="24"/>
          <w:szCs w:val="24"/>
        </w:rPr>
        <w:t xml:space="preserve">to ‘promote </w:t>
      </w:r>
      <w:r w:rsidR="005037ED">
        <w:rPr>
          <w:rFonts w:ascii="Verdana" w:hAnsi="Verdana" w:cs="Arial"/>
          <w:sz w:val="24"/>
          <w:szCs w:val="24"/>
        </w:rPr>
        <w:t>innovation and access to cost-effective medicines’.</w:t>
      </w:r>
      <w:r w:rsidR="008B77A2">
        <w:rPr>
          <w:rFonts w:ascii="Verdana" w:hAnsi="Verdana" w:cs="Arial"/>
          <w:sz w:val="24"/>
          <w:szCs w:val="24"/>
        </w:rPr>
        <w:t xml:space="preserve"> </w:t>
      </w:r>
      <w:r w:rsidRPr="005E3549" w:rsidR="001B6955">
        <w:rPr>
          <w:rFonts w:ascii="Verdana" w:hAnsi="Verdana" w:cs="Arial"/>
          <w:sz w:val="24"/>
          <w:szCs w:val="24"/>
        </w:rPr>
        <w:t>The scheme commenced on 1</w:t>
      </w:r>
      <w:r w:rsidRPr="005E3549" w:rsidR="001B6955">
        <w:rPr>
          <w:rFonts w:ascii="Verdana" w:hAnsi="Verdana" w:cs="Arial"/>
          <w:sz w:val="24"/>
          <w:szCs w:val="24"/>
          <w:vertAlign w:val="superscript"/>
        </w:rPr>
        <w:t>st</w:t>
      </w:r>
      <w:r w:rsidRPr="005E3549" w:rsidR="001B6955">
        <w:rPr>
          <w:rFonts w:ascii="Verdana" w:hAnsi="Verdana" w:cs="Arial"/>
          <w:sz w:val="24"/>
          <w:szCs w:val="24"/>
        </w:rPr>
        <w:t xml:space="preserve"> January 2024 </w:t>
      </w:r>
      <w:r w:rsidR="008B77A2">
        <w:rPr>
          <w:rFonts w:ascii="Verdana" w:hAnsi="Verdana" w:cs="Arial"/>
          <w:sz w:val="24"/>
          <w:szCs w:val="24"/>
        </w:rPr>
        <w:t>and will run until</w:t>
      </w:r>
      <w:r w:rsidRPr="005E3549" w:rsidR="001B6955">
        <w:rPr>
          <w:rFonts w:ascii="Verdana" w:hAnsi="Verdana" w:cs="Arial"/>
          <w:sz w:val="24"/>
          <w:szCs w:val="24"/>
        </w:rPr>
        <w:t xml:space="preserve"> 31</w:t>
      </w:r>
      <w:r w:rsidRPr="005E3549" w:rsidR="001B6955">
        <w:rPr>
          <w:rFonts w:ascii="Verdana" w:hAnsi="Verdana" w:cs="Arial"/>
          <w:sz w:val="24"/>
          <w:szCs w:val="24"/>
          <w:vertAlign w:val="superscript"/>
        </w:rPr>
        <w:t>st</w:t>
      </w:r>
      <w:r w:rsidRPr="005E3549" w:rsidR="001B6955">
        <w:rPr>
          <w:rFonts w:ascii="Verdana" w:hAnsi="Verdana" w:cs="Arial"/>
          <w:sz w:val="24"/>
          <w:szCs w:val="24"/>
        </w:rPr>
        <w:t xml:space="preserve"> December 2028</w:t>
      </w:r>
      <w:r w:rsidR="008B77A2">
        <w:rPr>
          <w:rFonts w:ascii="Verdana" w:hAnsi="Verdana" w:cs="Arial"/>
          <w:sz w:val="24"/>
          <w:szCs w:val="24"/>
        </w:rPr>
        <w:t>, with three set objectives:</w:t>
      </w:r>
    </w:p>
    <w:p w:rsidR="00CD3BAA" w:rsidP="00F94B86" w:rsidRDefault="00CD3BAA" w14:paraId="33DC20D4" w14:textId="77777777">
      <w:pPr>
        <w:spacing w:after="0" w:line="240" w:lineRule="auto"/>
        <w:rPr>
          <w:rFonts w:ascii="Verdana" w:hAnsi="Verdana" w:cs="Arial"/>
          <w:sz w:val="24"/>
          <w:szCs w:val="24"/>
        </w:rPr>
      </w:pPr>
    </w:p>
    <w:p w:rsidRPr="0058117E" w:rsidR="00CD3BAA" w:rsidP="0058117E" w:rsidRDefault="00F74117" w14:paraId="321BCDF6" w14:textId="129DCF53">
      <w:pPr>
        <w:pStyle w:val="ListParagraph"/>
        <w:numPr>
          <w:ilvl w:val="0"/>
          <w:numId w:val="6"/>
        </w:numPr>
        <w:spacing w:after="0" w:line="240" w:lineRule="auto"/>
        <w:rPr>
          <w:rFonts w:ascii="Verdana" w:hAnsi="Verdana" w:cs="Arial"/>
          <w:sz w:val="24"/>
          <w:szCs w:val="24"/>
        </w:rPr>
      </w:pPr>
      <w:r w:rsidRPr="0058117E">
        <w:rPr>
          <w:rFonts w:ascii="Verdana" w:hAnsi="Verdana" w:cs="Arial"/>
          <w:sz w:val="24"/>
          <w:szCs w:val="24"/>
        </w:rPr>
        <w:t>Promote better patient outcomes and a healthier population</w:t>
      </w:r>
      <w:r w:rsidR="0058117E">
        <w:rPr>
          <w:rFonts w:ascii="Verdana" w:hAnsi="Verdana" w:cs="Arial"/>
          <w:sz w:val="24"/>
          <w:szCs w:val="24"/>
        </w:rPr>
        <w:t>;</w:t>
      </w:r>
    </w:p>
    <w:p w:rsidRPr="0058117E" w:rsidR="00F74117" w:rsidP="0058117E" w:rsidRDefault="00F74117" w14:paraId="4B1A993B" w14:textId="4B275162">
      <w:pPr>
        <w:pStyle w:val="ListParagraph"/>
        <w:numPr>
          <w:ilvl w:val="0"/>
          <w:numId w:val="6"/>
        </w:numPr>
        <w:spacing w:after="0" w:line="240" w:lineRule="auto"/>
        <w:rPr>
          <w:rFonts w:ascii="Verdana" w:hAnsi="Verdana" w:cs="Arial"/>
          <w:sz w:val="24"/>
          <w:szCs w:val="24"/>
        </w:rPr>
      </w:pPr>
      <w:r w:rsidRPr="0058117E">
        <w:rPr>
          <w:rFonts w:ascii="Verdana" w:hAnsi="Verdana" w:cs="Arial"/>
          <w:sz w:val="24"/>
          <w:szCs w:val="24"/>
        </w:rPr>
        <w:t>Support UK economic growth</w:t>
      </w:r>
      <w:r w:rsidR="0058117E">
        <w:rPr>
          <w:rFonts w:ascii="Verdana" w:hAnsi="Verdana" w:cs="Arial"/>
          <w:sz w:val="24"/>
          <w:szCs w:val="24"/>
        </w:rPr>
        <w:t>;</w:t>
      </w:r>
    </w:p>
    <w:p w:rsidRPr="0058117E" w:rsidR="0058117E" w:rsidP="0058117E" w:rsidRDefault="0058117E" w14:paraId="4C0ECE1A" w14:textId="1574C68E">
      <w:pPr>
        <w:pStyle w:val="ListParagraph"/>
        <w:numPr>
          <w:ilvl w:val="0"/>
          <w:numId w:val="6"/>
        </w:numPr>
        <w:spacing w:after="0" w:line="240" w:lineRule="auto"/>
        <w:rPr>
          <w:rFonts w:ascii="Verdana" w:hAnsi="Verdana" w:cs="Arial"/>
          <w:sz w:val="24"/>
          <w:szCs w:val="24"/>
        </w:rPr>
      </w:pPr>
      <w:r w:rsidRPr="0058117E">
        <w:rPr>
          <w:rFonts w:ascii="Verdana" w:hAnsi="Verdana" w:cs="Arial"/>
          <w:sz w:val="24"/>
          <w:szCs w:val="24"/>
        </w:rPr>
        <w:t>Contribute to a financially sustainable NHS</w:t>
      </w:r>
      <w:r>
        <w:rPr>
          <w:rFonts w:ascii="Verdana" w:hAnsi="Verdana" w:cs="Arial"/>
          <w:sz w:val="24"/>
          <w:szCs w:val="24"/>
        </w:rPr>
        <w:t>.</w:t>
      </w:r>
    </w:p>
    <w:p w:rsidR="008B77A2" w:rsidP="00F94B86" w:rsidRDefault="008B77A2" w14:paraId="20ABB89B" w14:textId="77777777">
      <w:pPr>
        <w:spacing w:after="0" w:line="240" w:lineRule="auto"/>
        <w:rPr>
          <w:rFonts w:ascii="Verdana" w:hAnsi="Verdana" w:cs="Arial"/>
          <w:sz w:val="24"/>
          <w:szCs w:val="24"/>
        </w:rPr>
      </w:pPr>
    </w:p>
    <w:p w:rsidRPr="005264E7" w:rsidR="009D02C1" w:rsidP="008E5933" w:rsidRDefault="0083793C" w14:paraId="58BB5D4A" w14:textId="14E0CBFE">
      <w:pPr>
        <w:spacing w:after="0" w:line="240" w:lineRule="auto"/>
        <w:rPr>
          <w:rFonts w:ascii="Verdana" w:hAnsi="Verdana" w:cs="Arial"/>
          <w:sz w:val="24"/>
          <w:szCs w:val="24"/>
        </w:rPr>
      </w:pPr>
      <w:r>
        <w:rPr>
          <w:rFonts w:ascii="Verdana" w:hAnsi="Verdana" w:cs="Arial"/>
          <w:sz w:val="24"/>
          <w:szCs w:val="24"/>
        </w:rPr>
        <w:t xml:space="preserve">Within these objectives are ring-fenced areas into which the funding will be allocated, one of which </w:t>
      </w:r>
      <w:r w:rsidR="008E5933">
        <w:rPr>
          <w:rFonts w:ascii="Verdana" w:hAnsi="Verdana" w:cs="Arial"/>
          <w:sz w:val="24"/>
          <w:szCs w:val="24"/>
        </w:rPr>
        <w:t xml:space="preserve">is </w:t>
      </w:r>
      <w:r w:rsidRPr="005264E7" w:rsidR="00A62099">
        <w:rPr>
          <w:rFonts w:ascii="Verdana" w:hAnsi="Verdana" w:cs="Arial"/>
          <w:b/>
          <w:bCs/>
          <w:sz w:val="24"/>
          <w:szCs w:val="24"/>
        </w:rPr>
        <w:t>pioneering clinical trials – bolstering the NHS’s</w:t>
      </w:r>
      <w:r w:rsidRPr="005264E7" w:rsidR="00206CF4">
        <w:rPr>
          <w:rFonts w:ascii="Verdana" w:hAnsi="Verdana" w:cs="Arial"/>
          <w:b/>
          <w:bCs/>
          <w:sz w:val="24"/>
          <w:szCs w:val="24"/>
        </w:rPr>
        <w:t xml:space="preserve"> capacity to deliver commercial clinical research through £300m investment. </w:t>
      </w:r>
    </w:p>
    <w:p w:rsidR="009D02C1" w:rsidP="00F94B86" w:rsidRDefault="009D02C1" w14:paraId="61540A7B" w14:textId="77777777">
      <w:pPr>
        <w:spacing w:after="0" w:line="240" w:lineRule="auto"/>
        <w:rPr>
          <w:rFonts w:ascii="Verdana" w:hAnsi="Verdana" w:cs="Arial"/>
          <w:sz w:val="24"/>
          <w:szCs w:val="24"/>
        </w:rPr>
      </w:pPr>
    </w:p>
    <w:p w:rsidRPr="005E3549" w:rsidR="00965FBF" w:rsidP="00F94B86" w:rsidRDefault="00965FBF" w14:paraId="231FBF05" w14:textId="3B6F0784">
      <w:pPr>
        <w:spacing w:after="0" w:line="240" w:lineRule="auto"/>
        <w:rPr>
          <w:rFonts w:ascii="Verdana" w:hAnsi="Verdana" w:cs="Arial"/>
          <w:sz w:val="24"/>
          <w:szCs w:val="24"/>
        </w:rPr>
      </w:pPr>
      <w:r>
        <w:rPr>
          <w:rFonts w:ascii="Verdana" w:hAnsi="Verdana" w:cs="Arial"/>
          <w:sz w:val="24"/>
          <w:szCs w:val="24"/>
        </w:rPr>
        <w:t>This will be delivered across two workstreams:</w:t>
      </w:r>
    </w:p>
    <w:p w:rsidRPr="005E3549" w:rsidR="00287FCE" w:rsidP="00B86D68" w:rsidRDefault="00B86D68" w14:paraId="42AF7A10" w14:textId="0AFC1130">
      <w:pPr>
        <w:pStyle w:val="ListParagraph"/>
        <w:numPr>
          <w:ilvl w:val="0"/>
          <w:numId w:val="12"/>
        </w:numPr>
        <w:spacing w:after="0" w:line="240" w:lineRule="auto"/>
        <w:rPr>
          <w:rFonts w:ascii="Verdana" w:hAnsi="Verdana" w:cs="Arial"/>
          <w:sz w:val="24"/>
          <w:szCs w:val="24"/>
        </w:rPr>
      </w:pPr>
      <w:r w:rsidRPr="005E3549">
        <w:rPr>
          <w:rFonts w:ascii="Verdana" w:hAnsi="Verdana" w:cs="Arial"/>
          <w:sz w:val="24"/>
          <w:szCs w:val="24"/>
        </w:rPr>
        <w:t xml:space="preserve">Expand on and enhance existing dedicated commercial clinical research </w:t>
      </w:r>
      <w:r w:rsidRPr="005E3549" w:rsidR="00287FCE">
        <w:rPr>
          <w:rFonts w:ascii="Verdana" w:hAnsi="Verdana" w:cs="Arial"/>
          <w:sz w:val="24"/>
          <w:szCs w:val="24"/>
        </w:rPr>
        <w:t>infrastructure across the UK (each national may have a different solution but all will be branded as a UK network);</w:t>
      </w:r>
    </w:p>
    <w:p w:rsidRPr="005E3549" w:rsidR="001B6955" w:rsidP="00B86D68" w:rsidRDefault="00287FCE" w14:paraId="3AB006F2" w14:textId="60A1CC10">
      <w:pPr>
        <w:pStyle w:val="ListParagraph"/>
        <w:numPr>
          <w:ilvl w:val="0"/>
          <w:numId w:val="12"/>
        </w:numPr>
        <w:spacing w:after="0" w:line="240" w:lineRule="auto"/>
        <w:rPr>
          <w:rFonts w:ascii="Verdana" w:hAnsi="Verdana" w:cs="Arial"/>
          <w:sz w:val="24"/>
          <w:szCs w:val="24"/>
        </w:rPr>
      </w:pPr>
      <w:r w:rsidRPr="005E3549">
        <w:rPr>
          <w:rFonts w:ascii="Verdana" w:hAnsi="Verdana" w:cs="Arial"/>
          <w:sz w:val="24"/>
          <w:szCs w:val="24"/>
        </w:rPr>
        <w:t>Deliver flexible pump prime clinical trial resources, by increasing workforce capacity and infrastructure relevant to the delivery of comm</w:t>
      </w:r>
      <w:r w:rsidRPr="005E3549" w:rsidR="005E3549">
        <w:rPr>
          <w:rFonts w:ascii="Verdana" w:hAnsi="Verdana" w:cs="Arial"/>
          <w:sz w:val="24"/>
          <w:szCs w:val="24"/>
        </w:rPr>
        <w:t xml:space="preserve">ercial clinical research. </w:t>
      </w:r>
      <w:r w:rsidRPr="005E3549" w:rsidR="009D02C1">
        <w:rPr>
          <w:rFonts w:ascii="Verdana" w:hAnsi="Verdana" w:cs="Arial"/>
          <w:sz w:val="24"/>
          <w:szCs w:val="24"/>
        </w:rPr>
        <w:t xml:space="preserve"> </w:t>
      </w:r>
    </w:p>
    <w:p w:rsidRPr="005E3549" w:rsidR="001B6955" w:rsidP="00653AEC" w:rsidRDefault="001B6955" w14:paraId="5DDEF933" w14:textId="2E7BB558">
      <w:pPr>
        <w:spacing w:after="0" w:line="240" w:lineRule="auto"/>
        <w:rPr>
          <w:rFonts w:ascii="Verdana" w:hAnsi="Verdana" w:cs="Arial"/>
          <w:b/>
          <w:sz w:val="24"/>
          <w:szCs w:val="24"/>
        </w:rPr>
      </w:pPr>
    </w:p>
    <w:p w:rsidR="0093107C" w:rsidP="00653AEC" w:rsidRDefault="00A6496F" w14:paraId="7FC2C26B" w14:textId="78EF20FD">
      <w:pPr>
        <w:spacing w:after="0" w:line="240" w:lineRule="auto"/>
        <w:rPr>
          <w:rFonts w:ascii="Verdana" w:hAnsi="Verdana" w:cs="Arial"/>
          <w:sz w:val="24"/>
          <w:szCs w:val="24"/>
        </w:rPr>
      </w:pPr>
      <w:r>
        <w:rPr>
          <w:rFonts w:ascii="Verdana" w:hAnsi="Verdana" w:cs="Arial"/>
          <w:sz w:val="24"/>
          <w:szCs w:val="24"/>
        </w:rPr>
        <w:t xml:space="preserve">The £300m </w:t>
      </w:r>
      <w:r w:rsidR="008A0C5A">
        <w:rPr>
          <w:rFonts w:ascii="Verdana" w:hAnsi="Verdana" w:cs="Arial"/>
          <w:sz w:val="24"/>
          <w:szCs w:val="24"/>
        </w:rPr>
        <w:t xml:space="preserve">has been </w:t>
      </w:r>
      <w:r>
        <w:rPr>
          <w:rFonts w:ascii="Verdana" w:hAnsi="Verdana" w:cs="Arial"/>
          <w:sz w:val="24"/>
          <w:szCs w:val="24"/>
        </w:rPr>
        <w:t>allocated across the four nations</w:t>
      </w:r>
      <w:r w:rsidR="00302D5F">
        <w:rPr>
          <w:rFonts w:ascii="Verdana" w:hAnsi="Verdana" w:cs="Arial"/>
          <w:sz w:val="24"/>
          <w:szCs w:val="24"/>
        </w:rPr>
        <w:t xml:space="preserve">, </w:t>
      </w:r>
      <w:r w:rsidR="002B5B09">
        <w:rPr>
          <w:rFonts w:ascii="Verdana" w:hAnsi="Verdana" w:cs="Arial"/>
          <w:sz w:val="24"/>
          <w:szCs w:val="24"/>
        </w:rPr>
        <w:t xml:space="preserve">Wales </w:t>
      </w:r>
      <w:r w:rsidR="00302D5F">
        <w:rPr>
          <w:rFonts w:ascii="Verdana" w:hAnsi="Verdana" w:cs="Arial"/>
          <w:sz w:val="24"/>
          <w:szCs w:val="24"/>
        </w:rPr>
        <w:t>receiving</w:t>
      </w:r>
      <w:r w:rsidR="002B5B09">
        <w:rPr>
          <w:rFonts w:ascii="Verdana" w:hAnsi="Verdana" w:cs="Arial"/>
          <w:sz w:val="24"/>
          <w:szCs w:val="24"/>
        </w:rPr>
        <w:t xml:space="preserve"> </w:t>
      </w:r>
      <w:r w:rsidRPr="005E3549" w:rsidR="005E3549">
        <w:rPr>
          <w:rFonts w:ascii="Verdana" w:hAnsi="Verdana" w:cs="Arial"/>
          <w:sz w:val="24"/>
          <w:szCs w:val="24"/>
        </w:rPr>
        <w:t>£22.1m</w:t>
      </w:r>
      <w:r w:rsidR="00302D5F">
        <w:rPr>
          <w:rFonts w:ascii="Verdana" w:hAnsi="Verdana" w:cs="Arial"/>
          <w:sz w:val="24"/>
          <w:szCs w:val="24"/>
        </w:rPr>
        <w:t xml:space="preserve">. This </w:t>
      </w:r>
      <w:r w:rsidR="006F543A">
        <w:rPr>
          <w:rFonts w:ascii="Verdana" w:hAnsi="Verdana" w:cs="Arial"/>
          <w:sz w:val="24"/>
          <w:szCs w:val="24"/>
        </w:rPr>
        <w:t>is</w:t>
      </w:r>
      <w:r w:rsidR="002B5B09">
        <w:rPr>
          <w:rFonts w:ascii="Verdana" w:hAnsi="Verdana" w:cs="Arial"/>
          <w:sz w:val="24"/>
          <w:szCs w:val="24"/>
        </w:rPr>
        <w:t xml:space="preserve"> managed by Health and Care Research Wales</w:t>
      </w:r>
      <w:r w:rsidR="00346C0D">
        <w:rPr>
          <w:rFonts w:ascii="Verdana" w:hAnsi="Verdana" w:cs="Arial"/>
          <w:sz w:val="24"/>
          <w:szCs w:val="24"/>
        </w:rPr>
        <w:t xml:space="preserve"> (HCRW), a Welsh Government organisation, which provides the health board’s research and development budget each year. </w:t>
      </w:r>
    </w:p>
    <w:p w:rsidRPr="007F366C" w:rsidR="00653AEC" w:rsidP="00653AEC" w:rsidRDefault="00653AEC" w14:paraId="6D290421" w14:textId="4FD5EF37">
      <w:pPr>
        <w:pStyle w:val="ListParagraph"/>
        <w:spacing w:after="0" w:line="240" w:lineRule="auto"/>
        <w:rPr>
          <w:rFonts w:ascii="Verdana" w:hAnsi="Verdana" w:cs="Arial"/>
          <w:b/>
          <w:sz w:val="24"/>
          <w:szCs w:val="24"/>
        </w:rPr>
      </w:pPr>
    </w:p>
    <w:p w:rsidRPr="007F366C" w:rsidR="00653AEC" w:rsidP="00653AEC" w:rsidRDefault="00653AEC" w14:paraId="6D290422" w14:textId="77777777">
      <w:pPr>
        <w:pStyle w:val="ListParagraph"/>
        <w:numPr>
          <w:ilvl w:val="0"/>
          <w:numId w:val="1"/>
        </w:numPr>
        <w:spacing w:after="0" w:line="240" w:lineRule="auto"/>
        <w:rPr>
          <w:rFonts w:ascii="Verdana" w:hAnsi="Verdana" w:cs="Arial"/>
          <w:b/>
          <w:sz w:val="24"/>
          <w:szCs w:val="24"/>
        </w:rPr>
      </w:pPr>
      <w:r w:rsidRPr="007F366C">
        <w:rPr>
          <w:rFonts w:ascii="Verdana" w:hAnsi="Verdana" w:cs="Arial"/>
          <w:b/>
          <w:sz w:val="24"/>
          <w:szCs w:val="24"/>
        </w:rPr>
        <w:t>GOVERNANCE AND RISK ISSUES</w:t>
      </w:r>
    </w:p>
    <w:p w:rsidR="006A3052" w:rsidP="00CD3FFC" w:rsidRDefault="00411308" w14:paraId="0CFB26A3" w14:textId="77777777">
      <w:pPr>
        <w:spacing w:after="0" w:line="240" w:lineRule="auto"/>
        <w:rPr>
          <w:rFonts w:ascii="Verdana" w:hAnsi="Verdana" w:cs="Arial"/>
          <w:bCs/>
          <w:sz w:val="24"/>
          <w:szCs w:val="24"/>
        </w:rPr>
      </w:pPr>
      <w:r w:rsidRPr="00C6521F">
        <w:rPr>
          <w:rFonts w:ascii="Verdana" w:hAnsi="Verdana" w:cs="Arial"/>
          <w:bCs/>
          <w:sz w:val="24"/>
          <w:szCs w:val="24"/>
        </w:rPr>
        <w:t xml:space="preserve">In January 2025, the first call for funding </w:t>
      </w:r>
      <w:r w:rsidRPr="00C6521F" w:rsidR="00F17775">
        <w:rPr>
          <w:rFonts w:ascii="Verdana" w:hAnsi="Verdana" w:cs="Arial"/>
          <w:bCs/>
          <w:sz w:val="24"/>
          <w:szCs w:val="24"/>
        </w:rPr>
        <w:t xml:space="preserve">for 2025-26 </w:t>
      </w:r>
      <w:r w:rsidRPr="00C6521F">
        <w:rPr>
          <w:rFonts w:ascii="Verdana" w:hAnsi="Verdana" w:cs="Arial"/>
          <w:bCs/>
          <w:sz w:val="24"/>
          <w:szCs w:val="24"/>
        </w:rPr>
        <w:t>was received</w:t>
      </w:r>
      <w:r w:rsidRPr="00C6521F" w:rsidR="009F4638">
        <w:rPr>
          <w:rFonts w:ascii="Verdana" w:hAnsi="Verdana" w:cs="Arial"/>
          <w:bCs/>
          <w:sz w:val="24"/>
          <w:szCs w:val="24"/>
        </w:rPr>
        <w:t xml:space="preserve"> </w:t>
      </w:r>
      <w:r w:rsidR="006A3052">
        <w:rPr>
          <w:rFonts w:ascii="Verdana" w:hAnsi="Verdana" w:cs="Arial"/>
          <w:bCs/>
          <w:sz w:val="24"/>
          <w:szCs w:val="24"/>
        </w:rPr>
        <w:t xml:space="preserve">and </w:t>
      </w:r>
      <w:r w:rsidRPr="00C6521F" w:rsidR="00565427">
        <w:rPr>
          <w:rFonts w:ascii="Verdana" w:hAnsi="Verdana" w:cs="Arial"/>
          <w:bCs/>
          <w:sz w:val="24"/>
          <w:szCs w:val="24"/>
        </w:rPr>
        <w:t>sites across Wales were invited to submit bids for funding</w:t>
      </w:r>
      <w:r w:rsidRPr="00C6521F" w:rsidR="00C83A7C">
        <w:rPr>
          <w:rFonts w:ascii="Verdana" w:hAnsi="Verdana" w:cs="Arial"/>
          <w:bCs/>
          <w:sz w:val="24"/>
          <w:szCs w:val="24"/>
        </w:rPr>
        <w:t xml:space="preserve">. </w:t>
      </w:r>
    </w:p>
    <w:p w:rsidR="006A3052" w:rsidP="00CD3FFC" w:rsidRDefault="006A3052" w14:paraId="706F104C" w14:textId="77777777">
      <w:pPr>
        <w:spacing w:after="0" w:line="240" w:lineRule="auto"/>
        <w:rPr>
          <w:rFonts w:ascii="Verdana" w:hAnsi="Verdana" w:cs="Arial"/>
          <w:bCs/>
          <w:sz w:val="24"/>
          <w:szCs w:val="24"/>
        </w:rPr>
      </w:pPr>
    </w:p>
    <w:p w:rsidR="00CD3FFC" w:rsidP="00CD3FFC" w:rsidRDefault="006A3052" w14:paraId="350396DC" w14:textId="2DF29CE0">
      <w:pPr>
        <w:spacing w:after="0" w:line="240" w:lineRule="auto"/>
        <w:rPr>
          <w:rFonts w:ascii="Verdana" w:hAnsi="Verdana" w:cs="Arial"/>
          <w:bCs/>
          <w:sz w:val="24"/>
          <w:szCs w:val="24"/>
        </w:rPr>
      </w:pPr>
      <w:r>
        <w:rPr>
          <w:rFonts w:ascii="Verdana" w:hAnsi="Verdana" w:cs="Arial"/>
          <w:bCs/>
          <w:sz w:val="24"/>
          <w:szCs w:val="24"/>
        </w:rPr>
        <w:t xml:space="preserve">For </w:t>
      </w:r>
      <w:r>
        <w:rPr>
          <w:rFonts w:ascii="Verdana" w:hAnsi="Verdana" w:cs="Arial"/>
          <w:b/>
          <w:sz w:val="24"/>
          <w:szCs w:val="24"/>
        </w:rPr>
        <w:t xml:space="preserve">workstream one, </w:t>
      </w:r>
      <w:r w:rsidRPr="00C6521F" w:rsidR="00C83A7C">
        <w:rPr>
          <w:rFonts w:ascii="Verdana" w:hAnsi="Verdana" w:cs="Arial"/>
          <w:bCs/>
          <w:sz w:val="24"/>
          <w:szCs w:val="24"/>
        </w:rPr>
        <w:t>Swansea Bay’s</w:t>
      </w:r>
      <w:r>
        <w:rPr>
          <w:rFonts w:ascii="Verdana" w:hAnsi="Verdana" w:cs="Arial"/>
          <w:bCs/>
          <w:sz w:val="24"/>
          <w:szCs w:val="24"/>
        </w:rPr>
        <w:t xml:space="preserve"> bid</w:t>
      </w:r>
      <w:r w:rsidRPr="00C6521F" w:rsidR="00C83A7C">
        <w:rPr>
          <w:rFonts w:ascii="Verdana" w:hAnsi="Verdana" w:cs="Arial"/>
          <w:bCs/>
          <w:sz w:val="24"/>
          <w:szCs w:val="24"/>
        </w:rPr>
        <w:t xml:space="preserve"> focused on </w:t>
      </w:r>
      <w:r w:rsidRPr="00C6521F" w:rsidR="007065A4">
        <w:rPr>
          <w:rFonts w:ascii="Verdana" w:hAnsi="Verdana" w:cs="Arial"/>
          <w:bCs/>
          <w:sz w:val="24"/>
          <w:szCs w:val="24"/>
        </w:rPr>
        <w:t>increasing pharmacy support</w:t>
      </w:r>
      <w:r w:rsidRPr="00C6521F" w:rsidR="00B76761">
        <w:rPr>
          <w:rFonts w:ascii="Verdana" w:hAnsi="Verdana" w:cs="Arial"/>
          <w:bCs/>
          <w:sz w:val="24"/>
          <w:szCs w:val="24"/>
        </w:rPr>
        <w:t xml:space="preserve">, medical leadership for the oncology team </w:t>
      </w:r>
      <w:r w:rsidRPr="00C6521F" w:rsidR="00134F74">
        <w:rPr>
          <w:rFonts w:ascii="Verdana" w:hAnsi="Verdana" w:cs="Arial"/>
          <w:bCs/>
          <w:sz w:val="24"/>
          <w:szCs w:val="24"/>
        </w:rPr>
        <w:t xml:space="preserve">and a liaison nurse </w:t>
      </w:r>
      <w:r w:rsidRPr="00C6521F" w:rsidR="003A285A">
        <w:rPr>
          <w:rFonts w:ascii="Verdana" w:hAnsi="Verdana" w:cs="Arial"/>
          <w:bCs/>
          <w:sz w:val="24"/>
          <w:szCs w:val="24"/>
        </w:rPr>
        <w:t xml:space="preserve">based in the chemotherapy day unit </w:t>
      </w:r>
      <w:r w:rsidRPr="00C6521F" w:rsidR="00062EC3">
        <w:rPr>
          <w:rFonts w:ascii="Verdana" w:hAnsi="Verdana" w:cs="Arial"/>
          <w:bCs/>
          <w:sz w:val="24"/>
          <w:szCs w:val="24"/>
        </w:rPr>
        <w:t xml:space="preserve">to support the delivery of </w:t>
      </w:r>
      <w:r w:rsidR="00E35F65">
        <w:rPr>
          <w:rFonts w:ascii="Verdana" w:hAnsi="Verdana" w:cs="Arial"/>
          <w:bCs/>
          <w:sz w:val="24"/>
          <w:szCs w:val="24"/>
        </w:rPr>
        <w:t>and</w:t>
      </w:r>
      <w:r>
        <w:rPr>
          <w:rFonts w:ascii="Verdana" w:hAnsi="Verdana" w:cs="Arial"/>
          <w:bCs/>
          <w:sz w:val="24"/>
          <w:szCs w:val="24"/>
        </w:rPr>
        <w:t xml:space="preserve"> to increase commercial trials within oncology. </w:t>
      </w:r>
      <w:r w:rsidRPr="00756678">
        <w:rPr>
          <w:rFonts w:ascii="Verdana" w:hAnsi="Verdana" w:cs="Arial"/>
          <w:sz w:val="24"/>
          <w:szCs w:val="24"/>
        </w:rPr>
        <w:t>Welsh Government</w:t>
      </w:r>
      <w:r>
        <w:rPr>
          <w:rFonts w:ascii="Verdana" w:hAnsi="Verdana" w:cs="Arial"/>
          <w:bCs/>
          <w:sz w:val="24"/>
          <w:szCs w:val="24"/>
        </w:rPr>
        <w:t xml:space="preserve"> recently </w:t>
      </w:r>
      <w:r>
        <w:rPr>
          <w:rFonts w:ascii="Verdana" w:hAnsi="Verdana" w:cs="Arial"/>
          <w:bCs/>
          <w:sz w:val="24"/>
          <w:szCs w:val="24"/>
        </w:rPr>
        <w:lastRenderedPageBreak/>
        <w:t xml:space="preserve">published a paper, ‘Tackling Cancer’ through Research, which is looking to increase the patients accessing cancer studies by March 2027 by 1,000 patients. While the health board is one of the top three most research active health boards, oncology trials is currently an area of challenge, particularly around pharmacy capacity. </w:t>
      </w:r>
      <w:r w:rsidR="00E35F65">
        <w:rPr>
          <w:rFonts w:ascii="Verdana" w:hAnsi="Verdana" w:cs="Arial"/>
          <w:bCs/>
          <w:sz w:val="24"/>
          <w:szCs w:val="24"/>
        </w:rPr>
        <w:t xml:space="preserve">Although </w:t>
      </w:r>
      <w:r w:rsidRPr="00C6521F" w:rsidR="00050EF3">
        <w:rPr>
          <w:rFonts w:ascii="Verdana" w:hAnsi="Verdana" w:cs="Arial"/>
          <w:bCs/>
          <w:sz w:val="24"/>
          <w:szCs w:val="24"/>
        </w:rPr>
        <w:t xml:space="preserve">the pharmacy support </w:t>
      </w:r>
      <w:r w:rsidR="00E35F65">
        <w:rPr>
          <w:rFonts w:ascii="Verdana" w:hAnsi="Verdana" w:cs="Arial"/>
          <w:bCs/>
          <w:sz w:val="24"/>
          <w:szCs w:val="24"/>
        </w:rPr>
        <w:t>was</w:t>
      </w:r>
      <w:r w:rsidRPr="00C6521F" w:rsidR="00050EF3">
        <w:rPr>
          <w:rFonts w:ascii="Verdana" w:hAnsi="Verdana" w:cs="Arial"/>
          <w:bCs/>
          <w:sz w:val="24"/>
          <w:szCs w:val="24"/>
        </w:rPr>
        <w:t xml:space="preserve"> primarily </w:t>
      </w:r>
      <w:r w:rsidRPr="00C6521F" w:rsidR="0053436A">
        <w:rPr>
          <w:rFonts w:ascii="Verdana" w:hAnsi="Verdana" w:cs="Arial"/>
          <w:bCs/>
          <w:sz w:val="24"/>
          <w:szCs w:val="24"/>
        </w:rPr>
        <w:t xml:space="preserve">for oncology trials, </w:t>
      </w:r>
      <w:r w:rsidRPr="00C6521F" w:rsidR="00085CFF">
        <w:rPr>
          <w:rFonts w:ascii="Verdana" w:hAnsi="Verdana" w:cs="Arial"/>
          <w:bCs/>
          <w:sz w:val="24"/>
          <w:szCs w:val="24"/>
        </w:rPr>
        <w:t xml:space="preserve">it will also support ongoing and increasing commercial activity across other disease sites. </w:t>
      </w:r>
    </w:p>
    <w:p w:rsidRPr="00C6521F" w:rsidR="006A3052" w:rsidP="00CD3FFC" w:rsidRDefault="006A3052" w14:paraId="2ABEA0A2" w14:textId="77777777">
      <w:pPr>
        <w:spacing w:after="0" w:line="240" w:lineRule="auto"/>
        <w:rPr>
          <w:rFonts w:ascii="Verdana" w:hAnsi="Verdana" w:cs="Arial"/>
          <w:bCs/>
          <w:sz w:val="24"/>
          <w:szCs w:val="24"/>
        </w:rPr>
      </w:pPr>
    </w:p>
    <w:p w:rsidRPr="00C6521F" w:rsidR="00565427" w:rsidP="00CD3FFC" w:rsidRDefault="00091C66" w14:paraId="14941786" w14:textId="36219C74">
      <w:pPr>
        <w:spacing w:after="0" w:line="240" w:lineRule="auto"/>
        <w:rPr>
          <w:rFonts w:ascii="Verdana" w:hAnsi="Verdana" w:cs="Arial"/>
          <w:bCs/>
          <w:sz w:val="24"/>
          <w:szCs w:val="24"/>
        </w:rPr>
      </w:pPr>
      <w:r w:rsidRPr="00C6521F">
        <w:rPr>
          <w:rFonts w:ascii="Verdana" w:hAnsi="Verdana" w:cs="Arial"/>
          <w:bCs/>
          <w:sz w:val="24"/>
          <w:szCs w:val="24"/>
        </w:rPr>
        <w:t xml:space="preserve">This </w:t>
      </w:r>
      <w:r w:rsidRPr="00C6521F" w:rsidR="004D2E7F">
        <w:rPr>
          <w:rFonts w:ascii="Verdana" w:hAnsi="Verdana" w:cs="Arial"/>
          <w:bCs/>
          <w:sz w:val="24"/>
          <w:szCs w:val="24"/>
        </w:rPr>
        <w:t>bid was initially turned down under the criteria of workstream one</w:t>
      </w:r>
      <w:r w:rsidRPr="00C6521F" w:rsidR="00A81355">
        <w:rPr>
          <w:rFonts w:ascii="Verdana" w:hAnsi="Verdana" w:cs="Arial"/>
          <w:bCs/>
          <w:sz w:val="24"/>
          <w:szCs w:val="24"/>
        </w:rPr>
        <w:t xml:space="preserve"> as it mainly focused on local oncology work rather than a having a more national and strategic focus. However, it was agreed on principle under workstream two</w:t>
      </w:r>
      <w:r w:rsidRPr="00C6521F" w:rsidR="00592AD8">
        <w:rPr>
          <w:rFonts w:ascii="Verdana" w:hAnsi="Verdana" w:cs="Arial"/>
          <w:bCs/>
          <w:sz w:val="24"/>
          <w:szCs w:val="24"/>
        </w:rPr>
        <w:t xml:space="preserve"> as it showed a clear development opportunity for commercial trials and it was recognised that pharmacy capacity was a barrier. A</w:t>
      </w:r>
      <w:r w:rsidRPr="00C6521F" w:rsidR="003738C2">
        <w:rPr>
          <w:rFonts w:ascii="Verdana" w:hAnsi="Verdana" w:cs="Arial"/>
          <w:bCs/>
          <w:sz w:val="24"/>
          <w:szCs w:val="24"/>
        </w:rPr>
        <w:t xml:space="preserve">nd following additional scrutiny and discussions with HCRW and its pharmacy taskforce, </w:t>
      </w:r>
      <w:r w:rsidRPr="00C6521F" w:rsidR="00A67595">
        <w:rPr>
          <w:rFonts w:ascii="Verdana" w:hAnsi="Verdana" w:cs="Arial"/>
          <w:bCs/>
          <w:sz w:val="24"/>
          <w:szCs w:val="24"/>
        </w:rPr>
        <w:t>funding was agreed for:</w:t>
      </w:r>
    </w:p>
    <w:p w:rsidRPr="00C6521F" w:rsidR="00A67595" w:rsidP="00A67595" w:rsidRDefault="00A67595" w14:paraId="125E4D23" w14:textId="77777777">
      <w:pPr>
        <w:numPr>
          <w:ilvl w:val="0"/>
          <w:numId w:val="19"/>
        </w:numPr>
        <w:spacing w:after="0" w:line="240" w:lineRule="auto"/>
        <w:rPr>
          <w:rFonts w:ascii="Verdana" w:hAnsi="Verdana"/>
          <w:sz w:val="24"/>
          <w:szCs w:val="24"/>
        </w:rPr>
      </w:pPr>
      <w:r w:rsidRPr="00C6521F">
        <w:rPr>
          <w:rFonts w:ascii="Verdana" w:hAnsi="Verdana"/>
          <w:sz w:val="24"/>
          <w:szCs w:val="24"/>
        </w:rPr>
        <w:t>1.0 WTE B8b Pharmacist</w:t>
      </w:r>
    </w:p>
    <w:p w:rsidRPr="00C6521F" w:rsidR="00A67595" w:rsidP="00A67595" w:rsidRDefault="00A67595" w14:paraId="46C1EF89" w14:textId="77777777">
      <w:pPr>
        <w:numPr>
          <w:ilvl w:val="0"/>
          <w:numId w:val="19"/>
        </w:numPr>
        <w:spacing w:after="0" w:line="240" w:lineRule="auto"/>
        <w:rPr>
          <w:rFonts w:ascii="Verdana" w:hAnsi="Verdana"/>
          <w:sz w:val="24"/>
          <w:szCs w:val="24"/>
        </w:rPr>
      </w:pPr>
      <w:r w:rsidRPr="00C6521F">
        <w:rPr>
          <w:rFonts w:ascii="Verdana" w:hAnsi="Verdana"/>
          <w:sz w:val="24"/>
          <w:szCs w:val="24"/>
        </w:rPr>
        <w:t>1.0 WTE B5 Pharmacy Technician</w:t>
      </w:r>
    </w:p>
    <w:p w:rsidRPr="00C6521F" w:rsidR="00A67595" w:rsidP="00A67595" w:rsidRDefault="00A67595" w14:paraId="252C291E" w14:textId="5B101C70">
      <w:pPr>
        <w:pStyle w:val="ListParagraph"/>
        <w:numPr>
          <w:ilvl w:val="0"/>
          <w:numId w:val="19"/>
        </w:numPr>
        <w:spacing w:after="0" w:line="240" w:lineRule="auto"/>
        <w:rPr>
          <w:rFonts w:ascii="Verdana" w:hAnsi="Verdana" w:cs="Arial"/>
          <w:bCs/>
          <w:sz w:val="24"/>
          <w:szCs w:val="24"/>
        </w:rPr>
      </w:pPr>
      <w:r w:rsidRPr="00C6521F">
        <w:rPr>
          <w:rFonts w:ascii="Verdana" w:hAnsi="Verdana" w:cs="Arial"/>
          <w:bCs/>
          <w:sz w:val="24"/>
          <w:szCs w:val="24"/>
        </w:rPr>
        <w:t xml:space="preserve">0.5 WTE liaison nurse for the chemotherapy day unit; </w:t>
      </w:r>
    </w:p>
    <w:p w:rsidRPr="00C6521F" w:rsidR="00565427" w:rsidP="00B8276D" w:rsidRDefault="00A67595" w14:paraId="7E723BE2" w14:textId="7B6ECB34">
      <w:pPr>
        <w:pStyle w:val="ListParagraph"/>
        <w:numPr>
          <w:ilvl w:val="0"/>
          <w:numId w:val="19"/>
        </w:numPr>
        <w:spacing w:after="0" w:line="240" w:lineRule="auto"/>
        <w:rPr>
          <w:rFonts w:ascii="Verdana" w:hAnsi="Verdana" w:cs="Arial"/>
          <w:bCs/>
          <w:sz w:val="24"/>
          <w:szCs w:val="24"/>
        </w:rPr>
      </w:pPr>
      <w:r w:rsidRPr="00C6521F">
        <w:rPr>
          <w:rFonts w:ascii="Verdana" w:hAnsi="Verdana" w:cs="Arial"/>
          <w:bCs/>
          <w:sz w:val="24"/>
          <w:szCs w:val="24"/>
        </w:rPr>
        <w:t xml:space="preserve">Sessional time for a clinical lead. </w:t>
      </w:r>
    </w:p>
    <w:p w:rsidRPr="00C6521F" w:rsidR="00A67595" w:rsidP="00A67595" w:rsidRDefault="00A67595" w14:paraId="3462B808" w14:textId="77777777">
      <w:pPr>
        <w:spacing w:after="0" w:line="240" w:lineRule="auto"/>
        <w:rPr>
          <w:rFonts w:ascii="Verdana" w:hAnsi="Verdana" w:cs="Arial"/>
          <w:bCs/>
          <w:sz w:val="24"/>
          <w:szCs w:val="24"/>
        </w:rPr>
      </w:pPr>
    </w:p>
    <w:p w:rsidRPr="00C6521F" w:rsidR="00A67595" w:rsidP="00A67595" w:rsidRDefault="007138EF" w14:paraId="061E1F7C" w14:textId="110BEE0B">
      <w:pPr>
        <w:spacing w:after="0" w:line="240" w:lineRule="auto"/>
        <w:rPr>
          <w:rFonts w:ascii="Verdana" w:hAnsi="Verdana" w:cs="Arial"/>
          <w:bCs/>
          <w:sz w:val="24"/>
          <w:szCs w:val="24"/>
        </w:rPr>
      </w:pPr>
      <w:r w:rsidRPr="00C6521F">
        <w:rPr>
          <w:rFonts w:ascii="Verdana" w:hAnsi="Verdana" w:cs="Arial"/>
          <w:bCs/>
          <w:sz w:val="24"/>
          <w:szCs w:val="24"/>
        </w:rPr>
        <w:t xml:space="preserve">These posts are now in the process of being recruited. </w:t>
      </w:r>
    </w:p>
    <w:p w:rsidR="00565427" w:rsidP="00CD3FFC" w:rsidRDefault="00565427" w14:paraId="114FC6BA" w14:textId="77777777">
      <w:pPr>
        <w:spacing w:after="0" w:line="240" w:lineRule="auto"/>
        <w:rPr>
          <w:rFonts w:ascii="Verdana" w:hAnsi="Verdana" w:cs="Arial"/>
          <w:bCs/>
          <w:sz w:val="24"/>
          <w:szCs w:val="24"/>
        </w:rPr>
      </w:pPr>
    </w:p>
    <w:p w:rsidR="00BB2AFA" w:rsidP="00F22404" w:rsidRDefault="00BB2AFA" w14:paraId="145335A0" w14:textId="654551DF">
      <w:pPr>
        <w:spacing w:after="0" w:line="240" w:lineRule="auto"/>
        <w:rPr>
          <w:rFonts w:ascii="Verdana" w:hAnsi="Verdana" w:cs="Arial"/>
          <w:bCs/>
          <w:sz w:val="24"/>
          <w:szCs w:val="24"/>
        </w:rPr>
      </w:pPr>
      <w:r>
        <w:rPr>
          <w:rFonts w:ascii="Verdana" w:hAnsi="Verdana" w:cs="Arial"/>
          <w:bCs/>
          <w:sz w:val="24"/>
          <w:szCs w:val="24"/>
        </w:rPr>
        <w:t xml:space="preserve">A call for funding for </w:t>
      </w:r>
      <w:r w:rsidR="00080F2A">
        <w:rPr>
          <w:rFonts w:ascii="Verdana" w:hAnsi="Verdana" w:cs="Arial"/>
          <w:bCs/>
          <w:sz w:val="24"/>
          <w:szCs w:val="24"/>
        </w:rPr>
        <w:t>work</w:t>
      </w:r>
      <w:r>
        <w:rPr>
          <w:rFonts w:ascii="Verdana" w:hAnsi="Verdana" w:cs="Arial"/>
          <w:bCs/>
          <w:sz w:val="24"/>
          <w:szCs w:val="24"/>
        </w:rPr>
        <w:t xml:space="preserve">stream two </w:t>
      </w:r>
      <w:r w:rsidR="00A5384A">
        <w:rPr>
          <w:rFonts w:ascii="Verdana" w:hAnsi="Verdana" w:cs="Arial"/>
          <w:bCs/>
          <w:sz w:val="24"/>
          <w:szCs w:val="24"/>
        </w:rPr>
        <w:t xml:space="preserve">for 2025-26 </w:t>
      </w:r>
      <w:r>
        <w:rPr>
          <w:rFonts w:ascii="Verdana" w:hAnsi="Verdana" w:cs="Arial"/>
          <w:bCs/>
          <w:sz w:val="24"/>
          <w:szCs w:val="24"/>
        </w:rPr>
        <w:t>was also received in January 2025</w:t>
      </w:r>
      <w:r w:rsidR="008F5C18">
        <w:rPr>
          <w:rFonts w:ascii="Verdana" w:hAnsi="Verdana" w:cs="Arial"/>
          <w:bCs/>
          <w:sz w:val="24"/>
          <w:szCs w:val="24"/>
        </w:rPr>
        <w:t xml:space="preserve"> and the health board submitted a joint bid with Hywel Dda University Health Board around oncology resources. This aligns with recent discussions as part of the </w:t>
      </w:r>
      <w:r w:rsidR="00785ABA">
        <w:rPr>
          <w:rFonts w:ascii="Verdana" w:hAnsi="Verdana" w:cs="Arial"/>
          <w:bCs/>
          <w:sz w:val="24"/>
          <w:szCs w:val="24"/>
        </w:rPr>
        <w:t xml:space="preserve">Regional </w:t>
      </w:r>
      <w:r w:rsidR="008F5C18">
        <w:rPr>
          <w:rFonts w:ascii="Verdana" w:hAnsi="Verdana" w:cs="Arial"/>
          <w:bCs/>
          <w:sz w:val="24"/>
          <w:szCs w:val="24"/>
        </w:rPr>
        <w:t xml:space="preserve">Joint Committee between the two health boards as part of a commitment to more regional work. </w:t>
      </w:r>
    </w:p>
    <w:p w:rsidR="00E074AA" w:rsidP="00F22404" w:rsidRDefault="00E074AA" w14:paraId="12B7DD95" w14:textId="77777777">
      <w:pPr>
        <w:spacing w:after="0" w:line="240" w:lineRule="auto"/>
        <w:rPr>
          <w:rFonts w:ascii="Verdana" w:hAnsi="Verdana" w:cs="Arial"/>
          <w:bCs/>
          <w:sz w:val="24"/>
          <w:szCs w:val="24"/>
        </w:rPr>
      </w:pPr>
    </w:p>
    <w:p w:rsidR="00A51D0B" w:rsidP="00F22404" w:rsidRDefault="00A51D0B" w14:paraId="6DA35A24" w14:textId="6911869A">
      <w:pPr>
        <w:spacing w:after="0" w:line="240" w:lineRule="auto"/>
        <w:rPr>
          <w:rFonts w:ascii="Verdana" w:hAnsi="Verdana" w:cs="Arial"/>
          <w:bCs/>
          <w:sz w:val="24"/>
          <w:szCs w:val="24"/>
        </w:rPr>
      </w:pPr>
      <w:r>
        <w:rPr>
          <w:rFonts w:ascii="Verdana" w:hAnsi="Verdana" w:cs="Arial"/>
          <w:bCs/>
          <w:sz w:val="24"/>
          <w:szCs w:val="24"/>
        </w:rPr>
        <w:t xml:space="preserve">The bid for </w:t>
      </w:r>
      <w:r w:rsidRPr="00683A33" w:rsidR="00C44F60">
        <w:rPr>
          <w:rFonts w:ascii="Verdana" w:hAnsi="Verdana" w:cs="Arial"/>
          <w:b/>
          <w:sz w:val="24"/>
          <w:szCs w:val="24"/>
        </w:rPr>
        <w:t xml:space="preserve">workstream </w:t>
      </w:r>
      <w:r w:rsidRPr="00683A33">
        <w:rPr>
          <w:rFonts w:ascii="Verdana" w:hAnsi="Verdana" w:cs="Arial"/>
          <w:b/>
          <w:sz w:val="24"/>
          <w:szCs w:val="24"/>
        </w:rPr>
        <w:t>two</w:t>
      </w:r>
      <w:r>
        <w:rPr>
          <w:rFonts w:ascii="Verdana" w:hAnsi="Verdana" w:cs="Arial"/>
          <w:bCs/>
          <w:sz w:val="24"/>
          <w:szCs w:val="24"/>
        </w:rPr>
        <w:t xml:space="preserve"> focussed on increasing access to clinical trials for patients across south-Wales </w:t>
      </w:r>
      <w:r w:rsidR="008C321B">
        <w:rPr>
          <w:rFonts w:ascii="Verdana" w:hAnsi="Verdana" w:cs="Arial"/>
          <w:bCs/>
          <w:sz w:val="24"/>
          <w:szCs w:val="24"/>
        </w:rPr>
        <w:t xml:space="preserve">through the creation of </w:t>
      </w:r>
      <w:r w:rsidR="00595319">
        <w:rPr>
          <w:rFonts w:ascii="Verdana" w:hAnsi="Verdana" w:cs="Arial"/>
          <w:bCs/>
          <w:sz w:val="24"/>
          <w:szCs w:val="24"/>
        </w:rPr>
        <w:t xml:space="preserve">a joint commercial trials interface team, </w:t>
      </w:r>
      <w:r w:rsidR="00E036DE">
        <w:rPr>
          <w:rFonts w:ascii="Verdana" w:hAnsi="Verdana" w:cs="Arial"/>
          <w:bCs/>
          <w:sz w:val="24"/>
          <w:szCs w:val="24"/>
        </w:rPr>
        <w:t>dedicated</w:t>
      </w:r>
      <w:r w:rsidR="00595319">
        <w:rPr>
          <w:rFonts w:ascii="Verdana" w:hAnsi="Verdana" w:cs="Arial"/>
          <w:bCs/>
          <w:sz w:val="24"/>
          <w:szCs w:val="24"/>
        </w:rPr>
        <w:t xml:space="preserve"> consultant leadership time and pharmacy capacity within Hywel Dda University Heath Board. </w:t>
      </w:r>
      <w:r w:rsidR="00C77DA3">
        <w:rPr>
          <w:rFonts w:ascii="Verdana" w:hAnsi="Verdana" w:cs="Arial"/>
          <w:bCs/>
          <w:sz w:val="24"/>
          <w:szCs w:val="24"/>
        </w:rPr>
        <w:t xml:space="preserve">The objective of the bid </w:t>
      </w:r>
      <w:r w:rsidR="0002298E">
        <w:rPr>
          <w:rFonts w:ascii="Verdana" w:hAnsi="Verdana" w:cs="Arial"/>
          <w:bCs/>
          <w:sz w:val="24"/>
          <w:szCs w:val="24"/>
        </w:rPr>
        <w:t>was</w:t>
      </w:r>
      <w:r w:rsidR="00C77DA3">
        <w:rPr>
          <w:rFonts w:ascii="Verdana" w:hAnsi="Verdana" w:cs="Arial"/>
          <w:bCs/>
          <w:sz w:val="24"/>
          <w:szCs w:val="24"/>
        </w:rPr>
        <w:t xml:space="preserve"> increase the number of trials open in south-west Wales for cancer patients as well as equity of access and availability of trials closer to their homes. </w:t>
      </w:r>
      <w:r w:rsidR="0002298E">
        <w:rPr>
          <w:rFonts w:ascii="Verdana" w:hAnsi="Verdana" w:cs="Arial"/>
          <w:bCs/>
          <w:sz w:val="24"/>
          <w:szCs w:val="24"/>
        </w:rPr>
        <w:t xml:space="preserve">This application was unsuccessful as a previous bid had already been agreed for project management support to scope out the potential of this work. </w:t>
      </w:r>
    </w:p>
    <w:p w:rsidR="00C44F60" w:rsidP="00F22404" w:rsidRDefault="00C44F60" w14:paraId="394273B4" w14:textId="77777777">
      <w:pPr>
        <w:spacing w:after="0" w:line="240" w:lineRule="auto"/>
        <w:rPr>
          <w:rFonts w:ascii="Verdana" w:hAnsi="Verdana" w:cs="Arial"/>
          <w:bCs/>
          <w:sz w:val="24"/>
          <w:szCs w:val="24"/>
        </w:rPr>
      </w:pPr>
    </w:p>
    <w:p w:rsidR="00406056" w:rsidP="00F22404" w:rsidRDefault="00406056" w14:paraId="65657F34" w14:textId="6F909F06">
      <w:pPr>
        <w:spacing w:after="0" w:line="240" w:lineRule="auto"/>
        <w:rPr>
          <w:rFonts w:ascii="Verdana" w:hAnsi="Verdana" w:cs="Arial"/>
          <w:bCs/>
          <w:sz w:val="24"/>
          <w:szCs w:val="24"/>
        </w:rPr>
      </w:pPr>
      <w:r>
        <w:rPr>
          <w:rFonts w:ascii="Verdana" w:hAnsi="Verdana" w:cs="Arial"/>
          <w:bCs/>
          <w:sz w:val="24"/>
          <w:szCs w:val="24"/>
        </w:rPr>
        <w:t xml:space="preserve">There are currently </w:t>
      </w:r>
      <w:r w:rsidR="00553072">
        <w:rPr>
          <w:rFonts w:ascii="Verdana" w:hAnsi="Verdana" w:cs="Arial"/>
          <w:bCs/>
          <w:sz w:val="24"/>
          <w:szCs w:val="24"/>
        </w:rPr>
        <w:t xml:space="preserve">open calls for bids for funding, all of which are </w:t>
      </w:r>
      <w:r w:rsidR="008B4C39">
        <w:rPr>
          <w:rFonts w:ascii="Verdana" w:hAnsi="Verdana" w:cs="Arial"/>
          <w:bCs/>
          <w:sz w:val="24"/>
          <w:szCs w:val="24"/>
        </w:rPr>
        <w:t>rolling,</w:t>
      </w:r>
      <w:r w:rsidR="00553072">
        <w:rPr>
          <w:rFonts w:ascii="Verdana" w:hAnsi="Verdana" w:cs="Arial"/>
          <w:bCs/>
          <w:sz w:val="24"/>
          <w:szCs w:val="24"/>
        </w:rPr>
        <w:t xml:space="preserve"> and the outcomes should be received within four weeks of the submission. </w:t>
      </w:r>
    </w:p>
    <w:p w:rsidR="003F517D" w:rsidP="009B07C0" w:rsidRDefault="003F517D" w14:paraId="22D63F66" w14:textId="77777777">
      <w:pPr>
        <w:spacing w:after="0" w:line="240" w:lineRule="auto"/>
        <w:rPr>
          <w:rFonts w:ascii="Verdana" w:hAnsi="Verdana" w:cs="Arial"/>
          <w:bCs/>
          <w:sz w:val="24"/>
          <w:szCs w:val="24"/>
        </w:rPr>
      </w:pPr>
    </w:p>
    <w:p w:rsidRPr="0008682B" w:rsidR="007F0244" w:rsidP="007F0244" w:rsidRDefault="007F0244" w14:paraId="0EFD5B3E" w14:textId="7C9BFE28">
      <w:pPr>
        <w:pStyle w:val="ListParagraph"/>
        <w:numPr>
          <w:ilvl w:val="0"/>
          <w:numId w:val="21"/>
        </w:numPr>
        <w:spacing w:after="0" w:line="240" w:lineRule="auto"/>
        <w:rPr>
          <w:rFonts w:ascii="Verdana" w:hAnsi="Verdana" w:cs="Arial"/>
          <w:b/>
          <w:sz w:val="24"/>
          <w:szCs w:val="24"/>
        </w:rPr>
      </w:pPr>
      <w:r w:rsidRPr="0008682B">
        <w:rPr>
          <w:rFonts w:ascii="Verdana" w:hAnsi="Verdana" w:cs="Arial"/>
          <w:b/>
          <w:sz w:val="24"/>
          <w:szCs w:val="24"/>
        </w:rPr>
        <w:t xml:space="preserve">Equipment </w:t>
      </w:r>
    </w:p>
    <w:p w:rsidRPr="00910315" w:rsidR="007F0244" w:rsidP="007F0244" w:rsidRDefault="00CF01D9" w14:paraId="43C6E902" w14:textId="5C609978">
      <w:pPr>
        <w:spacing w:after="0" w:line="240" w:lineRule="auto"/>
        <w:rPr>
          <w:rFonts w:ascii="Verdana" w:hAnsi="Verdana" w:cs="Arial"/>
          <w:bCs/>
          <w:sz w:val="24"/>
          <w:szCs w:val="24"/>
        </w:rPr>
      </w:pPr>
      <w:r w:rsidRPr="00910315">
        <w:rPr>
          <w:rFonts w:ascii="Verdana" w:hAnsi="Verdana" w:cs="Arial"/>
          <w:bCs/>
          <w:sz w:val="24"/>
          <w:szCs w:val="24"/>
        </w:rPr>
        <w:t xml:space="preserve">Organisations have been invited to submit </w:t>
      </w:r>
      <w:r w:rsidRPr="00910315" w:rsidR="00302860">
        <w:rPr>
          <w:rFonts w:ascii="Verdana" w:hAnsi="Verdana" w:cs="Arial"/>
          <w:bCs/>
          <w:sz w:val="24"/>
          <w:szCs w:val="24"/>
        </w:rPr>
        <w:t xml:space="preserve">requests for equipment which will support the delivery of commercial pharmaceutical research. </w:t>
      </w:r>
      <w:r w:rsidR="00553072">
        <w:rPr>
          <w:rFonts w:ascii="Verdana" w:hAnsi="Verdana" w:cs="Arial"/>
          <w:bCs/>
          <w:sz w:val="24"/>
          <w:szCs w:val="24"/>
        </w:rPr>
        <w:t>The health board submitted a number of requests, totalling around £</w:t>
      </w:r>
      <w:r w:rsidR="00C376D9">
        <w:rPr>
          <w:rFonts w:ascii="Verdana" w:hAnsi="Verdana" w:cs="Arial"/>
          <w:bCs/>
          <w:sz w:val="24"/>
          <w:szCs w:val="24"/>
        </w:rPr>
        <w:t>61</w:t>
      </w:r>
      <w:r w:rsidR="00553072">
        <w:rPr>
          <w:rFonts w:ascii="Verdana" w:hAnsi="Verdana" w:cs="Arial"/>
          <w:bCs/>
          <w:sz w:val="24"/>
          <w:szCs w:val="24"/>
        </w:rPr>
        <w:t>k, which include</w:t>
      </w:r>
      <w:r w:rsidR="00C376D9">
        <w:rPr>
          <w:rFonts w:ascii="Verdana" w:hAnsi="Verdana" w:cs="Arial"/>
          <w:bCs/>
          <w:sz w:val="24"/>
          <w:szCs w:val="24"/>
        </w:rPr>
        <w:t>d</w:t>
      </w:r>
      <w:r w:rsidR="00553072">
        <w:rPr>
          <w:rFonts w:ascii="Verdana" w:hAnsi="Verdana" w:cs="Arial"/>
          <w:bCs/>
          <w:sz w:val="24"/>
          <w:szCs w:val="24"/>
        </w:rPr>
        <w:t xml:space="preserve">: </w:t>
      </w:r>
    </w:p>
    <w:p w:rsidR="00084C4F" w:rsidP="00084C4F" w:rsidRDefault="005B3883" w14:paraId="5A5C6FD0" w14:textId="77777777">
      <w:pPr>
        <w:pStyle w:val="ListParagraph"/>
        <w:numPr>
          <w:ilvl w:val="0"/>
          <w:numId w:val="23"/>
        </w:numPr>
        <w:spacing w:after="0" w:line="240" w:lineRule="auto"/>
        <w:rPr>
          <w:rFonts w:ascii="Verdana" w:hAnsi="Verdana" w:eastAsia="Times New Roman" w:cs="Times New Roman"/>
          <w:color w:val="000000"/>
          <w:sz w:val="24"/>
          <w:szCs w:val="24"/>
          <w:lang w:eastAsia="en-GB"/>
        </w:rPr>
      </w:pPr>
      <w:r w:rsidRPr="00084C4F">
        <w:rPr>
          <w:rFonts w:ascii="Verdana" w:hAnsi="Verdana" w:eastAsia="Times New Roman" w:cs="Times New Roman"/>
          <w:color w:val="000000"/>
          <w:sz w:val="24"/>
          <w:szCs w:val="24"/>
          <w:lang w:eastAsia="en-GB"/>
        </w:rPr>
        <w:lastRenderedPageBreak/>
        <w:t>A slit lamp</w:t>
      </w:r>
      <w:r w:rsidRPr="00084C4F" w:rsidR="00553072">
        <w:rPr>
          <w:rFonts w:ascii="Verdana" w:hAnsi="Verdana" w:eastAsia="Times New Roman" w:cs="Times New Roman"/>
          <w:color w:val="000000"/>
          <w:sz w:val="24"/>
          <w:szCs w:val="24"/>
          <w:lang w:eastAsia="en-GB"/>
        </w:rPr>
        <w:t>, which</w:t>
      </w:r>
      <w:r w:rsidRPr="00084C4F">
        <w:rPr>
          <w:rFonts w:ascii="Verdana" w:hAnsi="Verdana" w:eastAsia="Times New Roman" w:cs="Times New Roman"/>
          <w:color w:val="000000"/>
          <w:sz w:val="24"/>
          <w:szCs w:val="24"/>
          <w:lang w:eastAsia="en-GB"/>
        </w:rPr>
        <w:t xml:space="preserve"> is a high-intensity light source combined with a biomicroscope, used primarily in ophthalmology and optometry to examine the anterior and posterior segments of the eye. It provides a magnified, three-dimensional view of the eye structures including the cornea, iris, lens, and retina</w:t>
      </w:r>
      <w:r w:rsidRPr="00084C4F" w:rsidR="00084C4F">
        <w:rPr>
          <w:rFonts w:ascii="Verdana" w:hAnsi="Verdana" w:eastAsia="Times New Roman" w:cs="Times New Roman"/>
          <w:color w:val="000000"/>
          <w:sz w:val="24"/>
          <w:szCs w:val="24"/>
          <w:lang w:eastAsia="en-GB"/>
        </w:rPr>
        <w:t xml:space="preserve">; </w:t>
      </w:r>
    </w:p>
    <w:p w:rsidR="00CC0144" w:rsidP="00084C4F" w:rsidRDefault="00084C4F" w14:paraId="53A16514" w14:textId="3F98E9C2">
      <w:pPr>
        <w:pStyle w:val="ListParagraph"/>
        <w:numPr>
          <w:ilvl w:val="0"/>
          <w:numId w:val="23"/>
        </w:numPr>
        <w:spacing w:after="0" w:line="240" w:lineRule="auto"/>
        <w:rPr>
          <w:rFonts w:ascii="Verdana" w:hAnsi="Verdana" w:eastAsia="Times New Roman" w:cs="Times New Roman"/>
          <w:color w:val="000000"/>
          <w:sz w:val="24"/>
          <w:szCs w:val="24"/>
          <w:lang w:eastAsia="en-GB"/>
        </w:rPr>
      </w:pPr>
      <w:r>
        <w:rPr>
          <w:rFonts w:ascii="Verdana" w:hAnsi="Verdana" w:eastAsia="Times New Roman" w:cs="Times New Roman"/>
          <w:color w:val="000000"/>
          <w:sz w:val="24"/>
          <w:szCs w:val="24"/>
          <w:lang w:eastAsia="en-GB"/>
        </w:rPr>
        <w:t>Specialist f</w:t>
      </w:r>
      <w:r w:rsidRPr="00084C4F" w:rsidR="00CC0144">
        <w:rPr>
          <w:rFonts w:ascii="Verdana" w:hAnsi="Verdana" w:eastAsia="Times New Roman" w:cs="Times New Roman"/>
          <w:color w:val="000000"/>
          <w:sz w:val="24"/>
          <w:szCs w:val="24"/>
          <w:lang w:eastAsia="en-GB"/>
        </w:rPr>
        <w:t>reezer</w:t>
      </w:r>
      <w:r w:rsidRPr="00084C4F" w:rsidR="00120A71">
        <w:rPr>
          <w:rFonts w:ascii="Verdana" w:hAnsi="Verdana" w:eastAsia="Times New Roman" w:cs="Times New Roman"/>
          <w:color w:val="000000"/>
          <w:sz w:val="24"/>
          <w:szCs w:val="24"/>
          <w:lang w:eastAsia="en-GB"/>
        </w:rPr>
        <w:t>s</w:t>
      </w:r>
      <w:r>
        <w:rPr>
          <w:rFonts w:ascii="Verdana" w:hAnsi="Verdana" w:eastAsia="Times New Roman" w:cs="Times New Roman"/>
          <w:color w:val="000000"/>
          <w:sz w:val="24"/>
          <w:szCs w:val="24"/>
          <w:lang w:eastAsia="en-GB"/>
        </w:rPr>
        <w:t xml:space="preserve"> to store medications used in clinical trials. </w:t>
      </w:r>
    </w:p>
    <w:p w:rsidR="00084C4F" w:rsidP="00084C4F" w:rsidRDefault="00084C4F" w14:paraId="5EBA07B7" w14:textId="77777777">
      <w:pPr>
        <w:spacing w:after="0" w:line="240" w:lineRule="auto"/>
        <w:rPr>
          <w:rFonts w:ascii="Verdana" w:hAnsi="Verdana" w:eastAsia="Times New Roman" w:cs="Times New Roman"/>
          <w:color w:val="000000"/>
          <w:sz w:val="24"/>
          <w:szCs w:val="24"/>
          <w:lang w:eastAsia="en-GB"/>
        </w:rPr>
      </w:pPr>
    </w:p>
    <w:p w:rsidR="00A85458" w:rsidP="00084C4F" w:rsidRDefault="00A85458" w14:paraId="560BB0A8" w14:textId="652C4DCD">
      <w:pPr>
        <w:spacing w:after="0" w:line="240" w:lineRule="auto"/>
        <w:rPr>
          <w:rFonts w:ascii="Verdana" w:hAnsi="Verdana" w:eastAsia="Times New Roman" w:cs="Times New Roman"/>
          <w:color w:val="000000"/>
          <w:sz w:val="24"/>
          <w:szCs w:val="24"/>
          <w:lang w:eastAsia="en-GB"/>
        </w:rPr>
      </w:pPr>
      <w:r>
        <w:rPr>
          <w:rFonts w:ascii="Verdana" w:hAnsi="Verdana" w:eastAsia="Times New Roman" w:cs="Times New Roman"/>
          <w:color w:val="000000"/>
          <w:sz w:val="24"/>
          <w:szCs w:val="24"/>
          <w:lang w:eastAsia="en-GB"/>
        </w:rPr>
        <w:t xml:space="preserve">These bids were successful and the equipment is in the process of being ordered. </w:t>
      </w:r>
    </w:p>
    <w:p w:rsidR="00A85458" w:rsidP="00084C4F" w:rsidRDefault="00A85458" w14:paraId="0B6234E8" w14:textId="77777777">
      <w:pPr>
        <w:spacing w:after="0" w:line="240" w:lineRule="auto"/>
        <w:rPr>
          <w:rFonts w:ascii="Verdana" w:hAnsi="Verdana" w:eastAsia="Times New Roman" w:cs="Times New Roman"/>
          <w:color w:val="000000"/>
          <w:sz w:val="24"/>
          <w:szCs w:val="24"/>
          <w:lang w:eastAsia="en-GB"/>
        </w:rPr>
      </w:pPr>
    </w:p>
    <w:p w:rsidRPr="0008682B" w:rsidR="00084C4F" w:rsidP="00084C4F" w:rsidRDefault="0072596A" w14:paraId="3E00952F" w14:textId="186B5BC2">
      <w:pPr>
        <w:pStyle w:val="ListParagraph"/>
        <w:numPr>
          <w:ilvl w:val="0"/>
          <w:numId w:val="21"/>
        </w:numPr>
        <w:spacing w:after="0" w:line="240" w:lineRule="auto"/>
        <w:rPr>
          <w:rFonts w:ascii="Verdana" w:hAnsi="Verdana" w:eastAsia="Times New Roman" w:cs="Times New Roman"/>
          <w:b/>
          <w:bCs/>
          <w:color w:val="000000"/>
          <w:sz w:val="24"/>
          <w:szCs w:val="24"/>
          <w:lang w:eastAsia="en-GB"/>
        </w:rPr>
      </w:pPr>
      <w:r w:rsidRPr="0008682B">
        <w:rPr>
          <w:rFonts w:ascii="Verdana" w:hAnsi="Verdana" w:eastAsia="Times New Roman" w:cs="Times New Roman"/>
          <w:b/>
          <w:bCs/>
          <w:color w:val="000000"/>
          <w:sz w:val="24"/>
          <w:szCs w:val="24"/>
          <w:lang w:eastAsia="en-GB"/>
        </w:rPr>
        <w:t>Commercial</w:t>
      </w:r>
      <w:r w:rsidRPr="0008682B" w:rsidR="00693952">
        <w:rPr>
          <w:rFonts w:ascii="Verdana" w:hAnsi="Verdana" w:eastAsia="Times New Roman" w:cs="Times New Roman"/>
          <w:b/>
          <w:bCs/>
          <w:color w:val="000000"/>
          <w:sz w:val="24"/>
          <w:szCs w:val="24"/>
          <w:lang w:eastAsia="en-GB"/>
        </w:rPr>
        <w:t xml:space="preserve"> Clinical Trial Capacity and Capability </w:t>
      </w:r>
      <w:r w:rsidRPr="0008682B" w:rsidR="00B241C3">
        <w:rPr>
          <w:rFonts w:ascii="Verdana" w:hAnsi="Verdana" w:eastAsia="Times New Roman" w:cs="Times New Roman"/>
          <w:b/>
          <w:bCs/>
          <w:color w:val="000000"/>
          <w:sz w:val="24"/>
          <w:szCs w:val="24"/>
          <w:lang w:eastAsia="en-GB"/>
        </w:rPr>
        <w:t xml:space="preserve">Short-Term Funding </w:t>
      </w:r>
    </w:p>
    <w:p w:rsidR="00B241C3" w:rsidP="00B241C3" w:rsidRDefault="00B241C3" w14:paraId="3656E4BF" w14:textId="10989EF5">
      <w:pPr>
        <w:spacing w:after="0" w:line="240" w:lineRule="auto"/>
        <w:rPr>
          <w:rFonts w:ascii="Verdana" w:hAnsi="Verdana" w:eastAsia="Times New Roman" w:cs="Times New Roman"/>
          <w:color w:val="000000"/>
          <w:sz w:val="24"/>
          <w:szCs w:val="24"/>
          <w:lang w:eastAsia="en-GB"/>
        </w:rPr>
      </w:pPr>
      <w:r w:rsidRPr="00B241C3">
        <w:rPr>
          <w:rFonts w:ascii="Verdana" w:hAnsi="Verdana" w:eastAsia="Times New Roman" w:cs="Times New Roman"/>
          <w:color w:val="000000"/>
          <w:sz w:val="24"/>
          <w:szCs w:val="24"/>
          <w:lang w:eastAsia="en-GB"/>
        </w:rPr>
        <w:t>The purpose of the funding is to bolster clinical trial capability, by increasing workforce capacity and infrastructure as well providing agility relevant to the set up and delivery of commercial clinical research</w:t>
      </w:r>
      <w:r>
        <w:rPr>
          <w:rFonts w:ascii="Verdana" w:hAnsi="Verdana" w:eastAsia="Times New Roman" w:cs="Times New Roman"/>
          <w:color w:val="000000"/>
          <w:sz w:val="24"/>
          <w:szCs w:val="24"/>
          <w:lang w:eastAsia="en-GB"/>
        </w:rPr>
        <w:t>. No bids have been submitted by the health board to date as careful consideration is needed as to what, if any short-term resources are required</w:t>
      </w:r>
      <w:r w:rsidR="002768FC">
        <w:rPr>
          <w:rFonts w:ascii="Verdana" w:hAnsi="Verdana" w:eastAsia="Times New Roman" w:cs="Times New Roman"/>
          <w:color w:val="000000"/>
          <w:sz w:val="24"/>
          <w:szCs w:val="24"/>
          <w:lang w:eastAsia="en-GB"/>
        </w:rPr>
        <w:t xml:space="preserve">. </w:t>
      </w:r>
    </w:p>
    <w:p w:rsidR="008B4C39" w:rsidP="00B241C3" w:rsidRDefault="008B4C39" w14:paraId="7D223305" w14:textId="77777777">
      <w:pPr>
        <w:spacing w:after="0" w:line="240" w:lineRule="auto"/>
        <w:rPr>
          <w:rFonts w:ascii="Verdana" w:hAnsi="Verdana" w:eastAsia="Times New Roman" w:cs="Times New Roman"/>
          <w:color w:val="000000"/>
          <w:sz w:val="24"/>
          <w:szCs w:val="24"/>
          <w:lang w:eastAsia="en-GB"/>
        </w:rPr>
      </w:pPr>
    </w:p>
    <w:p w:rsidRPr="0008682B" w:rsidR="0072596A" w:rsidP="0072596A" w:rsidRDefault="009F57DF" w14:paraId="047F137E" w14:textId="517DBD59">
      <w:pPr>
        <w:pStyle w:val="ListParagraph"/>
        <w:numPr>
          <w:ilvl w:val="0"/>
          <w:numId w:val="21"/>
        </w:numPr>
        <w:spacing w:after="0" w:line="240" w:lineRule="auto"/>
        <w:rPr>
          <w:rFonts w:ascii="Verdana" w:hAnsi="Verdana" w:eastAsia="Times New Roman" w:cs="Times New Roman"/>
          <w:b/>
          <w:bCs/>
          <w:color w:val="000000"/>
          <w:sz w:val="24"/>
          <w:szCs w:val="24"/>
          <w:lang w:eastAsia="en-GB"/>
        </w:rPr>
      </w:pPr>
      <w:r w:rsidRPr="0008682B">
        <w:rPr>
          <w:rFonts w:ascii="Verdana" w:hAnsi="Verdana" w:eastAsia="Times New Roman" w:cs="Times New Roman"/>
          <w:b/>
          <w:bCs/>
          <w:color w:val="000000"/>
          <w:sz w:val="24"/>
          <w:szCs w:val="24"/>
          <w:lang w:eastAsia="en-GB"/>
        </w:rPr>
        <w:t>VPAG Fellowships</w:t>
      </w:r>
    </w:p>
    <w:p w:rsidR="00047586" w:rsidP="009F57DF" w:rsidRDefault="009F57DF" w14:paraId="4832507A" w14:textId="4FE2236C">
      <w:pPr>
        <w:spacing w:after="0" w:line="240" w:lineRule="auto"/>
        <w:rPr>
          <w:rFonts w:ascii="Verdana" w:hAnsi="Verdana" w:eastAsia="Times New Roman" w:cs="Times New Roman"/>
          <w:color w:val="000000"/>
          <w:sz w:val="24"/>
          <w:szCs w:val="24"/>
          <w:lang w:eastAsia="en-GB"/>
        </w:rPr>
      </w:pPr>
      <w:r>
        <w:rPr>
          <w:rFonts w:ascii="Verdana" w:hAnsi="Verdana" w:eastAsia="Times New Roman" w:cs="Times New Roman"/>
          <w:color w:val="000000"/>
          <w:sz w:val="24"/>
          <w:szCs w:val="24"/>
          <w:lang w:eastAsia="en-GB"/>
        </w:rPr>
        <w:t xml:space="preserve">This funding is </w:t>
      </w:r>
      <w:r w:rsidR="00047586">
        <w:rPr>
          <w:rFonts w:ascii="Verdana" w:hAnsi="Verdana" w:eastAsia="Times New Roman" w:cs="Times New Roman"/>
          <w:color w:val="000000"/>
          <w:sz w:val="24"/>
          <w:szCs w:val="24"/>
          <w:lang w:eastAsia="en-GB"/>
        </w:rPr>
        <w:t xml:space="preserve">to create </w:t>
      </w:r>
      <w:r w:rsidRPr="00047586" w:rsidR="00047586">
        <w:rPr>
          <w:rFonts w:ascii="Verdana" w:hAnsi="Verdana" w:eastAsia="Times New Roman" w:cs="Times New Roman"/>
          <w:color w:val="000000"/>
          <w:sz w:val="24"/>
          <w:szCs w:val="24"/>
          <w:lang w:eastAsia="en-GB"/>
        </w:rPr>
        <w:t>development opportunities for staff across professional groups with limited exposure to and experience of research</w:t>
      </w:r>
      <w:r w:rsidR="00047586">
        <w:rPr>
          <w:rFonts w:ascii="Verdana" w:hAnsi="Verdana" w:eastAsia="Times New Roman" w:cs="Times New Roman"/>
          <w:color w:val="000000"/>
          <w:sz w:val="24"/>
          <w:szCs w:val="24"/>
          <w:lang w:eastAsia="en-GB"/>
        </w:rPr>
        <w:t xml:space="preserve">. In order to be eligible to apply for a fellowship, </w:t>
      </w:r>
      <w:r w:rsidR="00432E1F">
        <w:rPr>
          <w:rFonts w:ascii="Verdana" w:hAnsi="Verdana" w:eastAsia="Times New Roman" w:cs="Times New Roman"/>
          <w:color w:val="000000"/>
          <w:sz w:val="24"/>
          <w:szCs w:val="24"/>
          <w:lang w:eastAsia="en-GB"/>
        </w:rPr>
        <w:t>the candidate(s) need to demonstrate one of the following:</w:t>
      </w:r>
    </w:p>
    <w:p w:rsidRPr="002C51A6" w:rsidR="00432E1F" w:rsidP="002C51A6" w:rsidRDefault="00B66C48" w14:paraId="0D33EC21" w14:textId="30785E29">
      <w:pPr>
        <w:pStyle w:val="ListParagraph"/>
        <w:numPr>
          <w:ilvl w:val="0"/>
          <w:numId w:val="24"/>
        </w:numPr>
        <w:spacing w:after="0" w:line="240" w:lineRule="auto"/>
        <w:rPr>
          <w:rFonts w:ascii="Verdana" w:hAnsi="Verdana" w:eastAsia="Times New Roman" w:cs="Times New Roman"/>
          <w:color w:val="000000"/>
          <w:sz w:val="24"/>
          <w:szCs w:val="24"/>
          <w:lang w:eastAsia="en-GB"/>
        </w:rPr>
      </w:pPr>
      <w:r w:rsidRPr="002C51A6">
        <w:rPr>
          <w:rFonts w:ascii="Verdana" w:hAnsi="Verdana" w:eastAsia="Times New Roman" w:cs="Times New Roman"/>
          <w:color w:val="000000"/>
          <w:sz w:val="24"/>
          <w:szCs w:val="24"/>
          <w:lang w:eastAsia="en-GB"/>
        </w:rPr>
        <w:t>Research interest fellowship - t</w:t>
      </w:r>
      <w:r w:rsidRPr="002C51A6" w:rsidR="00432E1F">
        <w:rPr>
          <w:rFonts w:ascii="Verdana" w:hAnsi="Verdana" w:eastAsia="Times New Roman" w:cs="Times New Roman"/>
          <w:color w:val="000000"/>
          <w:sz w:val="24"/>
          <w:szCs w:val="24"/>
          <w:lang w:eastAsia="en-GB"/>
        </w:rPr>
        <w:t xml:space="preserve">ime to increase exposure to commercial research delivery and undertake training and development; </w:t>
      </w:r>
    </w:p>
    <w:p w:rsidRPr="002C51A6" w:rsidR="00B66C48" w:rsidP="002C51A6" w:rsidRDefault="00B66C48" w14:paraId="4BF3C849" w14:textId="0CC8F880">
      <w:pPr>
        <w:pStyle w:val="ListParagraph"/>
        <w:numPr>
          <w:ilvl w:val="0"/>
          <w:numId w:val="24"/>
        </w:numPr>
        <w:spacing w:after="0" w:line="240" w:lineRule="auto"/>
        <w:rPr>
          <w:rFonts w:ascii="Verdana" w:hAnsi="Verdana" w:eastAsia="Times New Roman" w:cs="Times New Roman"/>
          <w:color w:val="000000"/>
          <w:sz w:val="24"/>
          <w:szCs w:val="24"/>
          <w:lang w:eastAsia="en-GB"/>
        </w:rPr>
      </w:pPr>
      <w:r w:rsidRPr="002C51A6">
        <w:rPr>
          <w:rFonts w:ascii="Verdana" w:hAnsi="Verdana" w:eastAsia="Times New Roman" w:cs="Times New Roman"/>
          <w:color w:val="000000"/>
          <w:sz w:val="24"/>
          <w:szCs w:val="24"/>
          <w:lang w:eastAsia="en-GB"/>
        </w:rPr>
        <w:t>Research skills fellowship – time to build capacity and skills in commercial research delivery;</w:t>
      </w:r>
    </w:p>
    <w:p w:rsidRPr="002C51A6" w:rsidR="00B66C48" w:rsidP="002C51A6" w:rsidRDefault="00B66C48" w14:paraId="2576B64F" w14:textId="3F606CF5">
      <w:pPr>
        <w:pStyle w:val="ListParagraph"/>
        <w:numPr>
          <w:ilvl w:val="0"/>
          <w:numId w:val="24"/>
        </w:numPr>
        <w:spacing w:after="0" w:line="240" w:lineRule="auto"/>
        <w:rPr>
          <w:rFonts w:ascii="Verdana" w:hAnsi="Verdana" w:eastAsia="Times New Roman" w:cs="Times New Roman"/>
          <w:color w:val="000000"/>
          <w:sz w:val="24"/>
          <w:szCs w:val="24"/>
          <w:lang w:eastAsia="en-GB"/>
        </w:rPr>
      </w:pPr>
      <w:r w:rsidRPr="002C51A6">
        <w:rPr>
          <w:rFonts w:ascii="Verdana" w:hAnsi="Verdana" w:eastAsia="Times New Roman" w:cs="Times New Roman"/>
          <w:color w:val="000000"/>
          <w:sz w:val="24"/>
          <w:szCs w:val="24"/>
          <w:lang w:eastAsia="en-GB"/>
        </w:rPr>
        <w:t>PI (</w:t>
      </w:r>
      <w:r w:rsidRPr="002C51A6" w:rsidR="00A6352C">
        <w:rPr>
          <w:rFonts w:ascii="Verdana" w:hAnsi="Verdana" w:eastAsia="Times New Roman" w:cs="Times New Roman"/>
          <w:color w:val="000000"/>
          <w:sz w:val="24"/>
          <w:szCs w:val="24"/>
          <w:lang w:eastAsia="en-GB"/>
        </w:rPr>
        <w:t>principal</w:t>
      </w:r>
      <w:r w:rsidRPr="002C51A6">
        <w:rPr>
          <w:rFonts w:ascii="Verdana" w:hAnsi="Verdana" w:eastAsia="Times New Roman" w:cs="Times New Roman"/>
          <w:color w:val="000000"/>
          <w:sz w:val="24"/>
          <w:szCs w:val="24"/>
          <w:lang w:eastAsia="en-GB"/>
        </w:rPr>
        <w:t xml:space="preserve"> investigator) </w:t>
      </w:r>
      <w:r w:rsidRPr="002C51A6" w:rsidR="002C51A6">
        <w:rPr>
          <w:rFonts w:ascii="Verdana" w:hAnsi="Verdana" w:eastAsia="Times New Roman" w:cs="Times New Roman"/>
          <w:color w:val="000000"/>
          <w:sz w:val="24"/>
          <w:szCs w:val="24"/>
          <w:lang w:eastAsia="en-GB"/>
        </w:rPr>
        <w:t xml:space="preserve">development fellowship – time specifically dedicated for PI training, development and experience in commercial research delivery. </w:t>
      </w:r>
    </w:p>
    <w:p w:rsidR="00432E1F" w:rsidP="009F57DF" w:rsidRDefault="00432E1F" w14:paraId="6B81C36F" w14:textId="77777777">
      <w:pPr>
        <w:spacing w:after="0" w:line="240" w:lineRule="auto"/>
        <w:rPr>
          <w:rFonts w:ascii="Verdana" w:hAnsi="Verdana" w:eastAsia="Times New Roman" w:cs="Times New Roman"/>
          <w:color w:val="000000"/>
          <w:sz w:val="24"/>
          <w:szCs w:val="24"/>
          <w:lang w:eastAsia="en-GB"/>
        </w:rPr>
      </w:pPr>
    </w:p>
    <w:p w:rsidR="00952F7A" w:rsidP="009F57DF" w:rsidRDefault="00952F7A" w14:paraId="74305478" w14:textId="7F0C5F6B">
      <w:pPr>
        <w:spacing w:after="0" w:line="240" w:lineRule="auto"/>
        <w:rPr>
          <w:rFonts w:ascii="Verdana" w:hAnsi="Verdana" w:eastAsia="Times New Roman" w:cs="Times New Roman"/>
          <w:color w:val="000000"/>
          <w:sz w:val="24"/>
          <w:szCs w:val="24"/>
          <w:lang w:eastAsia="en-GB"/>
        </w:rPr>
      </w:pPr>
      <w:r>
        <w:rPr>
          <w:rFonts w:ascii="Verdana" w:hAnsi="Verdana" w:eastAsia="Times New Roman" w:cs="Times New Roman"/>
          <w:color w:val="000000"/>
          <w:sz w:val="24"/>
          <w:szCs w:val="24"/>
          <w:lang w:eastAsia="en-GB"/>
        </w:rPr>
        <w:t>The health board has already successfully had one fellowship agreed for a consultant in obstetrics and gynaecology</w:t>
      </w:r>
      <w:r w:rsidR="001E0361">
        <w:rPr>
          <w:rFonts w:ascii="Verdana" w:hAnsi="Verdana" w:eastAsia="Times New Roman" w:cs="Times New Roman"/>
          <w:color w:val="000000"/>
          <w:sz w:val="24"/>
          <w:szCs w:val="24"/>
          <w:lang w:eastAsia="en-GB"/>
        </w:rPr>
        <w:t xml:space="preserve">. Her work will focus on </w:t>
      </w:r>
      <w:r w:rsidR="005B55AF">
        <w:rPr>
          <w:rFonts w:ascii="Verdana" w:hAnsi="Verdana" w:eastAsia="Times New Roman" w:cs="Times New Roman"/>
          <w:color w:val="000000"/>
          <w:sz w:val="24"/>
          <w:szCs w:val="24"/>
          <w:lang w:eastAsia="en-GB"/>
        </w:rPr>
        <w:t xml:space="preserve">women’s based health and developing evidence-based solutions for the challenges she identifies as part of her research. </w:t>
      </w:r>
    </w:p>
    <w:p w:rsidR="00952F7A" w:rsidP="009F57DF" w:rsidRDefault="00952F7A" w14:paraId="202383A0" w14:textId="77777777">
      <w:pPr>
        <w:spacing w:after="0" w:line="240" w:lineRule="auto"/>
        <w:rPr>
          <w:rFonts w:ascii="Verdana" w:hAnsi="Verdana" w:eastAsia="Times New Roman" w:cs="Times New Roman"/>
          <w:color w:val="000000"/>
          <w:sz w:val="24"/>
          <w:szCs w:val="24"/>
          <w:lang w:eastAsia="en-GB"/>
        </w:rPr>
      </w:pPr>
    </w:p>
    <w:p w:rsidRPr="00A6352C" w:rsidR="00BD23E2" w:rsidP="009F57DF" w:rsidRDefault="00BD23E2" w14:paraId="4F89FA4A" w14:textId="43781ED9">
      <w:pPr>
        <w:spacing w:after="0" w:line="240" w:lineRule="auto"/>
        <w:rPr>
          <w:rFonts w:ascii="Verdana" w:hAnsi="Verdana" w:eastAsia="Times New Roman" w:cs="Times New Roman"/>
          <w:color w:val="000000"/>
          <w:sz w:val="24"/>
          <w:szCs w:val="24"/>
          <w:lang w:eastAsia="en-GB"/>
        </w:rPr>
      </w:pPr>
      <w:r w:rsidRPr="00A6352C">
        <w:rPr>
          <w:rFonts w:ascii="Verdana" w:hAnsi="Verdana" w:eastAsia="Times New Roman" w:cs="Times New Roman"/>
          <w:color w:val="000000"/>
          <w:sz w:val="24"/>
          <w:szCs w:val="24"/>
          <w:lang w:eastAsia="en-GB"/>
        </w:rPr>
        <w:t xml:space="preserve">The calls for funding are widely shared with research leads across the health board but </w:t>
      </w:r>
      <w:r w:rsidRPr="00A6352C" w:rsidR="00E4699E">
        <w:rPr>
          <w:rFonts w:ascii="Verdana" w:hAnsi="Verdana" w:eastAsia="Times New Roman" w:cs="Times New Roman"/>
          <w:color w:val="000000"/>
          <w:sz w:val="24"/>
          <w:szCs w:val="24"/>
          <w:lang w:eastAsia="en-GB"/>
        </w:rPr>
        <w:t xml:space="preserve">more could be done to encourage submissions to </w:t>
      </w:r>
      <w:r w:rsidRPr="00A6352C" w:rsidR="00A6352C">
        <w:rPr>
          <w:rFonts w:ascii="Verdana" w:hAnsi="Verdana" w:cs="Arial"/>
          <w:sz w:val="24"/>
          <w:szCs w:val="24"/>
        </w:rPr>
        <w:t>maximise opportunities for the health board to benefit from the scheme and support research activity across sites and specialities. A Research and Development Governance Group is in the process of being established, to which service groups are invited to put forward representatives, and this will p</w:t>
      </w:r>
      <w:r w:rsidRPr="00A6352C">
        <w:rPr>
          <w:rFonts w:ascii="Verdana" w:hAnsi="Verdana" w:cs="Arial"/>
          <w:sz w:val="24"/>
          <w:szCs w:val="24"/>
        </w:rPr>
        <w:t>rovide a forum in which ideas and proposals can be developed, either for funding calls which are already open, or to develop bids ready for when the next cohort opens</w:t>
      </w:r>
      <w:r w:rsidRPr="00A6352C" w:rsidR="00A6352C">
        <w:rPr>
          <w:rFonts w:ascii="Verdana" w:hAnsi="Verdana" w:cs="Arial"/>
          <w:sz w:val="24"/>
          <w:szCs w:val="24"/>
        </w:rPr>
        <w:t xml:space="preserve">. </w:t>
      </w:r>
      <w:r w:rsidRPr="00A6352C">
        <w:rPr>
          <w:rFonts w:ascii="Verdana" w:hAnsi="Verdana" w:cs="Arial"/>
          <w:sz w:val="24"/>
          <w:szCs w:val="24"/>
        </w:rPr>
        <w:t xml:space="preserve"> </w:t>
      </w:r>
    </w:p>
    <w:p w:rsidRPr="00084C4F" w:rsidR="00084C4F" w:rsidP="00084C4F" w:rsidRDefault="00084C4F" w14:paraId="3AB1877D" w14:textId="77777777">
      <w:pPr>
        <w:spacing w:after="0" w:line="240" w:lineRule="auto"/>
        <w:rPr>
          <w:rFonts w:ascii="Verdana" w:hAnsi="Verdana" w:eastAsia="Times New Roman" w:cs="Times New Roman"/>
          <w:color w:val="000000"/>
          <w:sz w:val="24"/>
          <w:szCs w:val="24"/>
          <w:lang w:eastAsia="en-GB"/>
        </w:rPr>
      </w:pPr>
    </w:p>
    <w:p w:rsidRPr="007F366C" w:rsidR="00653AEC" w:rsidP="00653AEC" w:rsidRDefault="00653AEC" w14:paraId="6D290427" w14:textId="77777777">
      <w:pPr>
        <w:pStyle w:val="ListParagraph"/>
        <w:numPr>
          <w:ilvl w:val="0"/>
          <w:numId w:val="1"/>
        </w:numPr>
        <w:spacing w:after="0" w:line="240" w:lineRule="auto"/>
        <w:rPr>
          <w:rFonts w:ascii="Verdana" w:hAnsi="Verdana" w:cs="Arial"/>
          <w:b/>
          <w:sz w:val="24"/>
          <w:szCs w:val="24"/>
        </w:rPr>
      </w:pPr>
      <w:r w:rsidRPr="007F366C">
        <w:rPr>
          <w:rFonts w:ascii="Verdana" w:hAnsi="Verdana" w:cs="Arial"/>
          <w:b/>
          <w:sz w:val="24"/>
          <w:szCs w:val="24"/>
        </w:rPr>
        <w:t xml:space="preserve"> FINANCIAL IMPLICATIONS</w:t>
      </w:r>
    </w:p>
    <w:p w:rsidRPr="00862E6A" w:rsidR="00653AEC" w:rsidP="00653AEC" w:rsidRDefault="00862E6A" w14:paraId="6D290428" w14:textId="1B903A61">
      <w:pPr>
        <w:spacing w:after="0" w:line="240" w:lineRule="auto"/>
        <w:rPr>
          <w:rFonts w:ascii="Verdana" w:hAnsi="Verdana" w:cs="Arial"/>
          <w:b/>
          <w:sz w:val="24"/>
          <w:szCs w:val="24"/>
        </w:rPr>
      </w:pPr>
      <w:r>
        <w:rPr>
          <w:rFonts w:ascii="Verdana" w:hAnsi="Verdana" w:cs="Arial"/>
          <w:sz w:val="24"/>
          <w:szCs w:val="24"/>
        </w:rPr>
        <w:t xml:space="preserve">There are no financial implications to this paper. </w:t>
      </w:r>
    </w:p>
    <w:p w:rsidRPr="007F366C" w:rsidR="00653AEC" w:rsidP="00653AEC" w:rsidRDefault="00653AEC" w14:paraId="6D290429" w14:textId="77777777">
      <w:pPr>
        <w:pStyle w:val="ListParagraph"/>
        <w:spacing w:after="0" w:line="240" w:lineRule="auto"/>
        <w:rPr>
          <w:rFonts w:ascii="Verdana" w:hAnsi="Verdana" w:cs="Arial"/>
          <w:b/>
          <w:sz w:val="24"/>
          <w:szCs w:val="24"/>
        </w:rPr>
      </w:pPr>
    </w:p>
    <w:p w:rsidRPr="007F366C" w:rsidR="00653AEC" w:rsidP="00653AEC" w:rsidRDefault="00653AEC" w14:paraId="6D29042A" w14:textId="77777777">
      <w:pPr>
        <w:pStyle w:val="ListParagraph"/>
        <w:numPr>
          <w:ilvl w:val="0"/>
          <w:numId w:val="1"/>
        </w:numPr>
        <w:spacing w:after="0" w:line="240" w:lineRule="auto"/>
        <w:rPr>
          <w:rFonts w:ascii="Verdana" w:hAnsi="Verdana" w:cs="Arial"/>
          <w:b/>
          <w:sz w:val="24"/>
          <w:szCs w:val="24"/>
        </w:rPr>
      </w:pPr>
      <w:r w:rsidRPr="007F366C">
        <w:rPr>
          <w:rFonts w:ascii="Verdana" w:hAnsi="Verdana" w:cs="Arial"/>
          <w:b/>
          <w:sz w:val="24"/>
          <w:szCs w:val="24"/>
        </w:rPr>
        <w:t>RECOMMENDATION</w:t>
      </w:r>
    </w:p>
    <w:p w:rsidRPr="00F15F77" w:rsidR="00F15F77" w:rsidP="00F15F77" w:rsidRDefault="00F15F77" w14:paraId="3BA43561" w14:textId="77777777">
      <w:pPr>
        <w:spacing w:after="0" w:line="240" w:lineRule="auto"/>
        <w:ind w:right="96"/>
        <w:rPr>
          <w:rFonts w:ascii="Verdana" w:hAnsi="Verdana" w:cs="Arial"/>
          <w:sz w:val="24"/>
          <w:szCs w:val="24"/>
        </w:rPr>
      </w:pPr>
      <w:r w:rsidRPr="00F15F77">
        <w:rPr>
          <w:rFonts w:ascii="Verdana" w:hAnsi="Verdana" w:cs="Arial"/>
          <w:sz w:val="24"/>
          <w:szCs w:val="24"/>
        </w:rPr>
        <w:t>Members are asked to:</w:t>
      </w:r>
    </w:p>
    <w:p w:rsidRPr="00F15F77" w:rsidR="00F15F77" w:rsidP="00F15F77" w:rsidRDefault="00F15F77" w14:paraId="25A0965E" w14:textId="77777777">
      <w:pPr>
        <w:pStyle w:val="ListParagraph"/>
        <w:numPr>
          <w:ilvl w:val="0"/>
          <w:numId w:val="18"/>
        </w:numPr>
        <w:spacing w:after="0" w:line="240" w:lineRule="auto"/>
        <w:ind w:right="96"/>
        <w:rPr>
          <w:rFonts w:ascii="Verdana" w:hAnsi="Verdana" w:cs="Arial"/>
          <w:sz w:val="24"/>
          <w:szCs w:val="24"/>
        </w:rPr>
      </w:pPr>
      <w:r w:rsidRPr="00F15F77">
        <w:rPr>
          <w:rFonts w:ascii="Verdana" w:hAnsi="Verdana" w:cs="Arial"/>
          <w:b/>
          <w:bCs/>
          <w:sz w:val="24"/>
          <w:szCs w:val="24"/>
        </w:rPr>
        <w:t>ACKNOWLEDGE</w:t>
      </w:r>
      <w:r w:rsidRPr="00F15F77">
        <w:rPr>
          <w:rFonts w:ascii="Verdana" w:hAnsi="Verdana" w:cs="Arial"/>
          <w:sz w:val="24"/>
          <w:szCs w:val="24"/>
        </w:rPr>
        <w:t xml:space="preserve"> the VPAG scheme and the benefits for clinical research in Wales;</w:t>
      </w:r>
    </w:p>
    <w:p w:rsidRPr="00F15F77" w:rsidR="00F15F77" w:rsidP="002201A5" w:rsidRDefault="00F15F77" w14:paraId="3C150E21" w14:textId="77777777">
      <w:pPr>
        <w:pStyle w:val="ListParagraph"/>
        <w:numPr>
          <w:ilvl w:val="0"/>
          <w:numId w:val="18"/>
        </w:numPr>
        <w:spacing w:after="0" w:line="240" w:lineRule="auto"/>
        <w:ind w:right="96"/>
        <w:rPr>
          <w:rFonts w:ascii="Verdana" w:hAnsi="Verdana"/>
          <w:sz w:val="24"/>
          <w:szCs w:val="24"/>
        </w:rPr>
      </w:pPr>
      <w:r w:rsidRPr="00F15F77">
        <w:rPr>
          <w:rFonts w:ascii="Verdana" w:hAnsi="Verdana" w:cs="Arial"/>
          <w:b/>
          <w:bCs/>
          <w:sz w:val="24"/>
          <w:szCs w:val="24"/>
        </w:rPr>
        <w:t>BE ASSURED</w:t>
      </w:r>
      <w:r w:rsidRPr="00F15F77">
        <w:rPr>
          <w:rFonts w:ascii="Verdana" w:hAnsi="Verdana" w:cs="Arial"/>
          <w:sz w:val="24"/>
          <w:szCs w:val="24"/>
        </w:rPr>
        <w:t xml:space="preserve"> the health board is actively participating in calls for funding;</w:t>
      </w:r>
    </w:p>
    <w:p w:rsidRPr="00F15F77" w:rsidR="00C33A04" w:rsidP="002201A5" w:rsidRDefault="00342ACF" w14:paraId="6D29042C" w14:textId="71FA317E">
      <w:pPr>
        <w:pStyle w:val="ListParagraph"/>
        <w:numPr>
          <w:ilvl w:val="0"/>
          <w:numId w:val="18"/>
        </w:numPr>
        <w:spacing w:after="0" w:line="240" w:lineRule="auto"/>
        <w:ind w:right="96"/>
        <w:rPr>
          <w:rFonts w:ascii="Verdana" w:hAnsi="Verdana"/>
          <w:sz w:val="24"/>
          <w:szCs w:val="24"/>
        </w:rPr>
      </w:pPr>
      <w:r>
        <w:rPr>
          <w:rFonts w:ascii="Verdana" w:hAnsi="Verdana" w:cs="Arial"/>
          <w:b/>
          <w:bCs/>
          <w:sz w:val="24"/>
          <w:szCs w:val="24"/>
        </w:rPr>
        <w:t xml:space="preserve">RECEIVE </w:t>
      </w:r>
      <w:r w:rsidRPr="00342ACF">
        <w:rPr>
          <w:rFonts w:ascii="Verdana" w:hAnsi="Verdana" w:cs="Arial"/>
          <w:sz w:val="24"/>
          <w:szCs w:val="24"/>
        </w:rPr>
        <w:t>regular progress updates in relation to current bids and implementation of monies received.</w:t>
      </w:r>
    </w:p>
    <w:p w:rsidRPr="007F366C" w:rsidR="00C33A04" w:rsidP="00F531BD" w:rsidRDefault="00C33A04" w14:paraId="6D29042D" w14:textId="77777777">
      <w:pPr>
        <w:rPr>
          <w:rFonts w:ascii="Verdana" w:hAnsi="Verdana" w:cs="Arial"/>
          <w:b/>
          <w:sz w:val="24"/>
          <w:szCs w:val="24"/>
        </w:rPr>
      </w:pPr>
    </w:p>
    <w:p w:rsidRPr="007F366C" w:rsidR="00762BBE" w:rsidP="00F531BD" w:rsidRDefault="00762BBE" w14:paraId="6D29042E" w14:textId="77777777">
      <w:pPr>
        <w:rPr>
          <w:rFonts w:ascii="Verdana" w:hAnsi="Verdana" w:cs="Arial"/>
          <w:b/>
          <w:sz w:val="24"/>
          <w:szCs w:val="24"/>
        </w:rPr>
      </w:pPr>
    </w:p>
    <w:p w:rsidRPr="007F366C" w:rsidR="00762BBE" w:rsidP="00F531BD" w:rsidRDefault="00762BBE" w14:paraId="6D29042F" w14:textId="77777777">
      <w:pPr>
        <w:rPr>
          <w:rFonts w:ascii="Verdana" w:hAnsi="Verdana" w:cs="Arial"/>
          <w:b/>
          <w:sz w:val="24"/>
          <w:szCs w:val="24"/>
        </w:rPr>
      </w:pPr>
    </w:p>
    <w:p w:rsidR="00762BBE" w:rsidP="00F531BD" w:rsidRDefault="00762BBE" w14:paraId="6D290430" w14:textId="77777777">
      <w:pPr>
        <w:rPr>
          <w:rFonts w:ascii="Verdana" w:hAnsi="Verdana" w:cs="Arial"/>
          <w:b/>
          <w:sz w:val="24"/>
          <w:szCs w:val="24"/>
        </w:rPr>
      </w:pPr>
    </w:p>
    <w:p w:rsidR="006A34B2" w:rsidP="00F531BD" w:rsidRDefault="006A34B2" w14:paraId="15CADBB1" w14:textId="77777777">
      <w:pPr>
        <w:rPr>
          <w:rFonts w:ascii="Verdana" w:hAnsi="Verdana" w:cs="Arial"/>
          <w:b/>
          <w:sz w:val="24"/>
          <w:szCs w:val="24"/>
        </w:rPr>
      </w:pPr>
    </w:p>
    <w:p w:rsidR="008B4C39" w:rsidP="00F531BD" w:rsidRDefault="008B4C39" w14:paraId="044FD08A" w14:textId="77777777">
      <w:pPr>
        <w:rPr>
          <w:rFonts w:ascii="Verdana" w:hAnsi="Verdana" w:cs="Arial"/>
          <w:b/>
          <w:sz w:val="24"/>
          <w:szCs w:val="24"/>
        </w:rPr>
      </w:pPr>
    </w:p>
    <w:p w:rsidR="008B4C39" w:rsidP="00F531BD" w:rsidRDefault="008B4C39" w14:paraId="67D0F744" w14:textId="77777777">
      <w:pPr>
        <w:rPr>
          <w:rFonts w:ascii="Verdana" w:hAnsi="Verdana" w:cs="Arial"/>
          <w:b/>
          <w:sz w:val="24"/>
          <w:szCs w:val="24"/>
        </w:rPr>
      </w:pPr>
    </w:p>
    <w:p w:rsidR="008B4C39" w:rsidP="00F531BD" w:rsidRDefault="008B4C39" w14:paraId="755CDE22" w14:textId="77777777">
      <w:pPr>
        <w:rPr>
          <w:rFonts w:ascii="Verdana" w:hAnsi="Verdana" w:cs="Arial"/>
          <w:b/>
          <w:sz w:val="24"/>
          <w:szCs w:val="24"/>
        </w:rPr>
      </w:pPr>
    </w:p>
    <w:p w:rsidR="008B4C39" w:rsidP="00F531BD" w:rsidRDefault="008B4C39" w14:paraId="75DED8E2" w14:textId="77777777">
      <w:pPr>
        <w:rPr>
          <w:rFonts w:ascii="Verdana" w:hAnsi="Verdana" w:cs="Arial"/>
          <w:b/>
          <w:sz w:val="24"/>
          <w:szCs w:val="24"/>
        </w:rPr>
      </w:pPr>
    </w:p>
    <w:p w:rsidR="008B4C39" w:rsidP="00F531BD" w:rsidRDefault="008B4C39" w14:paraId="26B7005D" w14:textId="77777777">
      <w:pPr>
        <w:rPr>
          <w:rFonts w:ascii="Verdana" w:hAnsi="Verdana" w:cs="Arial"/>
          <w:b/>
          <w:sz w:val="24"/>
          <w:szCs w:val="24"/>
        </w:rPr>
      </w:pPr>
    </w:p>
    <w:p w:rsidR="008B4C39" w:rsidP="00F531BD" w:rsidRDefault="008B4C39" w14:paraId="6937B7EA" w14:textId="77777777">
      <w:pPr>
        <w:rPr>
          <w:rFonts w:ascii="Verdana" w:hAnsi="Verdana" w:cs="Arial"/>
          <w:b/>
          <w:sz w:val="24"/>
          <w:szCs w:val="24"/>
        </w:rPr>
      </w:pPr>
    </w:p>
    <w:p w:rsidR="008B4C39" w:rsidP="00F531BD" w:rsidRDefault="008B4C39" w14:paraId="654CAC66" w14:textId="77777777">
      <w:pPr>
        <w:rPr>
          <w:rFonts w:ascii="Verdana" w:hAnsi="Verdana" w:cs="Arial"/>
          <w:b/>
          <w:sz w:val="24"/>
          <w:szCs w:val="24"/>
        </w:rPr>
      </w:pPr>
    </w:p>
    <w:p w:rsidR="008B4C39" w:rsidP="00F531BD" w:rsidRDefault="008B4C39" w14:paraId="1EC9ED81" w14:textId="77777777">
      <w:pPr>
        <w:rPr>
          <w:rFonts w:ascii="Verdana" w:hAnsi="Verdana" w:cs="Arial"/>
          <w:b/>
          <w:sz w:val="24"/>
          <w:szCs w:val="24"/>
        </w:rPr>
      </w:pPr>
    </w:p>
    <w:p w:rsidR="008B4C39" w:rsidP="00F531BD" w:rsidRDefault="008B4C39" w14:paraId="4E5C0B24" w14:textId="77777777">
      <w:pPr>
        <w:rPr>
          <w:rFonts w:ascii="Verdana" w:hAnsi="Verdana" w:cs="Arial"/>
          <w:b/>
          <w:sz w:val="24"/>
          <w:szCs w:val="24"/>
        </w:rPr>
      </w:pPr>
    </w:p>
    <w:p w:rsidR="008B4C39" w:rsidP="00F531BD" w:rsidRDefault="008B4C39" w14:paraId="58453110" w14:textId="77777777">
      <w:pPr>
        <w:rPr>
          <w:rFonts w:ascii="Verdana" w:hAnsi="Verdana" w:cs="Arial"/>
          <w:b/>
          <w:sz w:val="24"/>
          <w:szCs w:val="24"/>
        </w:rPr>
      </w:pPr>
    </w:p>
    <w:p w:rsidR="008B4C39" w:rsidP="00F531BD" w:rsidRDefault="008B4C39" w14:paraId="28F6ECE6" w14:textId="77777777">
      <w:pPr>
        <w:rPr>
          <w:rFonts w:ascii="Verdana" w:hAnsi="Verdana" w:cs="Arial"/>
          <w:b/>
          <w:sz w:val="24"/>
          <w:szCs w:val="24"/>
        </w:rPr>
      </w:pPr>
    </w:p>
    <w:p w:rsidR="008B4C39" w:rsidP="00F531BD" w:rsidRDefault="008B4C39" w14:paraId="06FB6095" w14:textId="77777777">
      <w:pPr>
        <w:rPr>
          <w:rFonts w:ascii="Verdana" w:hAnsi="Verdana" w:cs="Arial"/>
          <w:b/>
          <w:sz w:val="24"/>
          <w:szCs w:val="24"/>
        </w:rPr>
      </w:pPr>
    </w:p>
    <w:p w:rsidR="008B4C39" w:rsidP="00F531BD" w:rsidRDefault="008B4C39" w14:paraId="586E5647" w14:textId="77777777">
      <w:pPr>
        <w:rPr>
          <w:rFonts w:ascii="Verdana" w:hAnsi="Verdana" w:cs="Arial"/>
          <w:b/>
          <w:sz w:val="24"/>
          <w:szCs w:val="24"/>
        </w:rPr>
      </w:pPr>
    </w:p>
    <w:p w:rsidR="008B4C39" w:rsidP="00F531BD" w:rsidRDefault="008B4C39" w14:paraId="7D44088E" w14:textId="77777777">
      <w:pPr>
        <w:rPr>
          <w:rFonts w:ascii="Verdana" w:hAnsi="Verdana" w:cs="Arial"/>
          <w:b/>
          <w:sz w:val="24"/>
          <w:szCs w:val="24"/>
        </w:rPr>
      </w:pPr>
    </w:p>
    <w:p w:rsidR="006A34B2" w:rsidP="00F531BD" w:rsidRDefault="006A34B2" w14:paraId="0F00958A" w14:textId="77777777">
      <w:pPr>
        <w:rPr>
          <w:rFonts w:ascii="Verdana" w:hAnsi="Verdana" w:cs="Arial"/>
          <w:b/>
          <w:sz w:val="24"/>
          <w:szCs w:val="24"/>
        </w:rPr>
      </w:pPr>
    </w:p>
    <w:p w:rsidR="006A34B2" w:rsidP="00F531BD" w:rsidRDefault="006A34B2" w14:paraId="4AC4707B" w14:textId="77777777">
      <w:pPr>
        <w:rPr>
          <w:rFonts w:ascii="Verdana" w:hAnsi="Verdana" w:cs="Arial"/>
          <w:b/>
          <w:sz w:val="24"/>
          <w:szCs w:val="24"/>
        </w:rPr>
      </w:pPr>
    </w:p>
    <w:p w:rsidR="005579E5" w:rsidP="00F531BD" w:rsidRDefault="005579E5" w14:paraId="492A5606" w14:textId="77777777">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7F366C" w:rsidR="00034194" w:rsidTr="00C95B3C" w14:paraId="6D290436" w14:textId="77777777">
        <w:tc>
          <w:tcPr>
            <w:tcW w:w="9245" w:type="dxa"/>
            <w:gridSpan w:val="4"/>
            <w:shd w:val="clear" w:color="auto" w:fill="D5DCE4" w:themeFill="text2" w:themeFillTint="33"/>
          </w:tcPr>
          <w:p w:rsidRPr="007F366C" w:rsidR="00034194" w:rsidRDefault="0020539A" w14:paraId="6D290434" w14:textId="77777777">
            <w:pPr>
              <w:rPr>
                <w:rFonts w:ascii="Verdana" w:hAnsi="Verdana" w:cs="Arial"/>
                <w:b/>
                <w:sz w:val="24"/>
                <w:szCs w:val="24"/>
              </w:rPr>
            </w:pPr>
            <w:r w:rsidRPr="007F366C">
              <w:rPr>
                <w:rFonts w:ascii="Verdana" w:hAnsi="Verdana" w:cs="Arial"/>
                <w:b/>
                <w:sz w:val="24"/>
                <w:szCs w:val="24"/>
              </w:rPr>
              <w:lastRenderedPageBreak/>
              <w:t>Governance and Assurance</w:t>
            </w:r>
          </w:p>
          <w:p w:rsidRPr="007F366C" w:rsidR="00034194" w:rsidRDefault="00034194" w14:paraId="6D290435" w14:textId="77777777">
            <w:pPr>
              <w:rPr>
                <w:rFonts w:ascii="Verdana" w:hAnsi="Verdana" w:cs="Arial"/>
                <w:sz w:val="24"/>
                <w:szCs w:val="24"/>
              </w:rPr>
            </w:pPr>
          </w:p>
        </w:tc>
      </w:tr>
      <w:tr w:rsidRPr="007F366C" w:rsidR="00F5324A" w:rsidTr="00F5324A" w14:paraId="6D29043A" w14:textId="77777777">
        <w:tc>
          <w:tcPr>
            <w:tcW w:w="1809" w:type="dxa"/>
            <w:vMerge w:val="restart"/>
          </w:tcPr>
          <w:p w:rsidRPr="007F366C" w:rsidR="00F5324A" w:rsidRDefault="00F5324A" w14:paraId="6D290437" w14:textId="77777777">
            <w:pPr>
              <w:rPr>
                <w:rFonts w:ascii="Verdana" w:hAnsi="Verdana" w:cs="Arial"/>
                <w:b/>
                <w:sz w:val="24"/>
                <w:szCs w:val="24"/>
              </w:rPr>
            </w:pPr>
            <w:r w:rsidRPr="007F366C">
              <w:rPr>
                <w:rFonts w:ascii="Verdana" w:hAnsi="Verdana" w:cs="Arial"/>
                <w:b/>
                <w:sz w:val="24"/>
                <w:szCs w:val="24"/>
              </w:rPr>
              <w:t>Link to Enabling Objectives</w:t>
            </w:r>
          </w:p>
          <w:p w:rsidRPr="007F366C" w:rsidR="00F5324A" w:rsidP="00133EA1" w:rsidRDefault="00F5324A" w14:paraId="6D290438" w14:textId="77777777">
            <w:pPr>
              <w:rPr>
                <w:rFonts w:ascii="Verdana" w:hAnsi="Verdana" w:cs="Arial"/>
                <w:b/>
                <w:sz w:val="24"/>
                <w:szCs w:val="24"/>
              </w:rPr>
            </w:pPr>
            <w:r w:rsidRPr="007F366C">
              <w:rPr>
                <w:rFonts w:ascii="Verdana" w:hAnsi="Verdana" w:cs="Arial"/>
                <w:b/>
                <w:i/>
                <w:sz w:val="24"/>
                <w:szCs w:val="24"/>
              </w:rPr>
              <w:t xml:space="preserve">(please </w:t>
            </w:r>
            <w:r w:rsidRPr="007F366C" w:rsidR="00133EA1">
              <w:rPr>
                <w:rFonts w:ascii="Verdana" w:hAnsi="Verdana" w:cs="Arial"/>
                <w:b/>
                <w:i/>
                <w:sz w:val="24"/>
                <w:szCs w:val="24"/>
              </w:rPr>
              <w:t>choose</w:t>
            </w:r>
            <w:r w:rsidRPr="007F366C">
              <w:rPr>
                <w:rFonts w:ascii="Verdana" w:hAnsi="Verdana" w:cs="Arial"/>
                <w:b/>
                <w:i/>
                <w:sz w:val="24"/>
                <w:szCs w:val="24"/>
              </w:rPr>
              <w:t>)</w:t>
            </w:r>
          </w:p>
        </w:tc>
        <w:tc>
          <w:tcPr>
            <w:tcW w:w="7436" w:type="dxa"/>
            <w:gridSpan w:val="3"/>
            <w:shd w:val="clear" w:color="auto" w:fill="BDD6EE" w:themeFill="accent1" w:themeFillTint="66"/>
          </w:tcPr>
          <w:p w:rsidRPr="007F366C" w:rsidR="00F5324A" w:rsidP="00F5324A" w:rsidRDefault="00F5324A" w14:paraId="6D290439" w14:textId="77777777">
            <w:pPr>
              <w:jc w:val="both"/>
              <w:rPr>
                <w:rFonts w:ascii="Verdana" w:hAnsi="Verdana" w:cs="Arial"/>
                <w:b/>
                <w:sz w:val="24"/>
                <w:szCs w:val="24"/>
              </w:rPr>
            </w:pPr>
            <w:r w:rsidRPr="007F366C">
              <w:rPr>
                <w:rFonts w:ascii="Verdana" w:hAnsi="Verdana" w:cs="Arial"/>
                <w:b/>
                <w:sz w:val="24"/>
                <w:szCs w:val="24"/>
              </w:rPr>
              <w:t>Supporting better health and wellbeing by actively promoting and empowering people to live well in resilient communities</w:t>
            </w:r>
          </w:p>
        </w:tc>
      </w:tr>
      <w:tr w:rsidRPr="007F366C" w:rsidR="00F5324A" w:rsidTr="00F5324A" w14:paraId="6D29043E" w14:textId="77777777">
        <w:tc>
          <w:tcPr>
            <w:tcW w:w="1809" w:type="dxa"/>
            <w:vMerge/>
          </w:tcPr>
          <w:p w:rsidRPr="007F366C" w:rsidR="00F5324A" w:rsidRDefault="00F5324A" w14:paraId="6D29043B" w14:textId="77777777">
            <w:pPr>
              <w:rPr>
                <w:rFonts w:ascii="Verdana" w:hAnsi="Verdana" w:cs="Arial"/>
                <w:b/>
                <w:sz w:val="24"/>
                <w:szCs w:val="24"/>
              </w:rPr>
            </w:pPr>
          </w:p>
        </w:tc>
        <w:tc>
          <w:tcPr>
            <w:tcW w:w="5812" w:type="dxa"/>
            <w:gridSpan w:val="2"/>
          </w:tcPr>
          <w:p w:rsidRPr="007F366C" w:rsidR="00F5324A" w:rsidP="00F5324A" w:rsidRDefault="00F5324A" w14:paraId="6D29043C" w14:textId="77777777">
            <w:pPr>
              <w:rPr>
                <w:rFonts w:ascii="Verdana" w:hAnsi="Verdana" w:cs="Arial"/>
                <w:sz w:val="24"/>
                <w:szCs w:val="24"/>
              </w:rPr>
            </w:pPr>
            <w:r w:rsidRPr="007F366C">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7F366C" w:rsidR="00F5324A" w:rsidP="0020539A" w:rsidRDefault="006B2DF4" w14:paraId="6D29043D" w14:textId="53155CC4">
                <w:pPr>
                  <w:jc w:val="center"/>
                  <w:rPr>
                    <w:rFonts w:ascii="Verdana" w:hAnsi="Verdana" w:cs="Arial"/>
                    <w:sz w:val="24"/>
                    <w:szCs w:val="24"/>
                  </w:rPr>
                </w:pPr>
                <w:r>
                  <w:rPr>
                    <w:rFonts w:hint="eastAsia" w:ascii="MS Gothic" w:hAnsi="MS Gothic" w:eastAsia="MS Gothic" w:cs="Arial"/>
                    <w:sz w:val="24"/>
                    <w:szCs w:val="24"/>
                  </w:rPr>
                  <w:t>☒</w:t>
                </w:r>
              </w:p>
            </w:tc>
          </w:sdtContent>
        </w:sdt>
      </w:tr>
      <w:tr w:rsidRPr="007F366C" w:rsidR="00F5324A" w:rsidTr="00F5324A" w14:paraId="6D290442" w14:textId="77777777">
        <w:tc>
          <w:tcPr>
            <w:tcW w:w="1809" w:type="dxa"/>
            <w:vMerge/>
          </w:tcPr>
          <w:p w:rsidRPr="007F366C" w:rsidR="00F5324A" w:rsidRDefault="00F5324A" w14:paraId="6D29043F" w14:textId="77777777">
            <w:pPr>
              <w:rPr>
                <w:rFonts w:ascii="Verdana" w:hAnsi="Verdana" w:cs="Arial"/>
                <w:b/>
                <w:sz w:val="24"/>
                <w:szCs w:val="24"/>
              </w:rPr>
            </w:pPr>
          </w:p>
        </w:tc>
        <w:tc>
          <w:tcPr>
            <w:tcW w:w="5812" w:type="dxa"/>
            <w:gridSpan w:val="2"/>
          </w:tcPr>
          <w:p w:rsidRPr="007F366C" w:rsidR="00F5324A" w:rsidP="00F5324A" w:rsidRDefault="00F5324A" w14:paraId="6D290440" w14:textId="77777777">
            <w:pPr>
              <w:rPr>
                <w:rFonts w:ascii="Verdana" w:hAnsi="Verdana" w:cs="Arial"/>
                <w:sz w:val="24"/>
                <w:szCs w:val="24"/>
              </w:rPr>
            </w:pPr>
            <w:r w:rsidRPr="007F366C">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7F366C" w:rsidR="00F5324A" w:rsidP="0020539A" w:rsidRDefault="00133EA1" w14:paraId="6D290441" w14:textId="77777777">
                <w:pPr>
                  <w:jc w:val="center"/>
                  <w:rPr>
                    <w:rFonts w:ascii="Verdana" w:hAnsi="Verdana" w:cs="Arial"/>
                    <w:sz w:val="24"/>
                    <w:szCs w:val="24"/>
                  </w:rPr>
                </w:pPr>
                <w:r w:rsidRPr="007F366C">
                  <w:rPr>
                    <w:rFonts w:ascii="Segoe UI Symbol" w:hAnsi="Segoe UI Symbol" w:eastAsia="MS Gothic" w:cs="Segoe UI Symbol"/>
                    <w:sz w:val="24"/>
                    <w:szCs w:val="24"/>
                  </w:rPr>
                  <w:t>☐</w:t>
                </w:r>
              </w:p>
            </w:tc>
          </w:sdtContent>
        </w:sdt>
      </w:tr>
      <w:tr w:rsidRPr="007F366C" w:rsidR="00F5324A" w:rsidTr="00F5324A" w14:paraId="6D290446" w14:textId="77777777">
        <w:tc>
          <w:tcPr>
            <w:tcW w:w="1809" w:type="dxa"/>
            <w:vMerge/>
          </w:tcPr>
          <w:p w:rsidRPr="007F366C" w:rsidR="00F5324A" w:rsidRDefault="00F5324A" w14:paraId="6D290443" w14:textId="77777777">
            <w:pPr>
              <w:rPr>
                <w:rFonts w:ascii="Verdana" w:hAnsi="Verdana" w:cs="Arial"/>
                <w:b/>
                <w:sz w:val="24"/>
                <w:szCs w:val="24"/>
              </w:rPr>
            </w:pPr>
          </w:p>
        </w:tc>
        <w:tc>
          <w:tcPr>
            <w:tcW w:w="5812" w:type="dxa"/>
            <w:gridSpan w:val="2"/>
          </w:tcPr>
          <w:p w:rsidRPr="007F366C" w:rsidR="00F5324A" w:rsidP="00F5324A" w:rsidRDefault="00F5324A" w14:paraId="6D290444" w14:textId="77777777">
            <w:pPr>
              <w:jc w:val="both"/>
              <w:rPr>
                <w:rFonts w:ascii="Verdana" w:hAnsi="Verdana" w:cs="Arial"/>
                <w:sz w:val="24"/>
                <w:szCs w:val="24"/>
              </w:rPr>
            </w:pPr>
            <w:r w:rsidRPr="007F366C">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7F366C" w:rsidR="00F5324A" w:rsidP="0020539A" w:rsidRDefault="00133EA1" w14:paraId="6D290445" w14:textId="77777777">
                <w:pPr>
                  <w:jc w:val="center"/>
                  <w:rPr>
                    <w:rFonts w:ascii="Verdana" w:hAnsi="Verdana" w:cs="Arial"/>
                    <w:sz w:val="24"/>
                    <w:szCs w:val="24"/>
                  </w:rPr>
                </w:pPr>
                <w:r w:rsidRPr="007F366C">
                  <w:rPr>
                    <w:rFonts w:ascii="Segoe UI Symbol" w:hAnsi="Segoe UI Symbol" w:eastAsia="MS Gothic" w:cs="Segoe UI Symbol"/>
                    <w:sz w:val="24"/>
                    <w:szCs w:val="24"/>
                  </w:rPr>
                  <w:t>☐</w:t>
                </w:r>
              </w:p>
            </w:tc>
          </w:sdtContent>
        </w:sdt>
      </w:tr>
      <w:tr w:rsidRPr="007F366C" w:rsidR="00F5324A" w:rsidTr="00F5324A" w14:paraId="6D290449" w14:textId="77777777">
        <w:tc>
          <w:tcPr>
            <w:tcW w:w="1809" w:type="dxa"/>
            <w:vMerge/>
          </w:tcPr>
          <w:p w:rsidRPr="007F366C"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7F366C" w:rsidR="00F5324A" w:rsidP="00C107F2" w:rsidRDefault="00F5324A" w14:paraId="6D290448" w14:textId="77777777">
            <w:pPr>
              <w:rPr>
                <w:rFonts w:ascii="Verdana" w:hAnsi="Verdana" w:cs="Arial"/>
                <w:b/>
                <w:sz w:val="24"/>
                <w:szCs w:val="24"/>
              </w:rPr>
            </w:pPr>
            <w:r w:rsidRPr="007F366C">
              <w:rPr>
                <w:rFonts w:ascii="Verdana" w:hAnsi="Verdana" w:cs="Arial"/>
                <w:b/>
                <w:sz w:val="24"/>
                <w:szCs w:val="24"/>
              </w:rPr>
              <w:t xml:space="preserve">Deliver better care through excellent health and care services achieving the outcomes that matter most to people </w:t>
            </w:r>
          </w:p>
        </w:tc>
      </w:tr>
      <w:tr w:rsidRPr="007F366C" w:rsidR="00F5324A" w:rsidTr="00F5324A" w14:paraId="6D29044D" w14:textId="77777777">
        <w:tc>
          <w:tcPr>
            <w:tcW w:w="1809" w:type="dxa"/>
            <w:vMerge/>
          </w:tcPr>
          <w:p w:rsidRPr="007F366C" w:rsidR="00F5324A" w:rsidP="00C107F2" w:rsidRDefault="00F5324A" w14:paraId="6D29044A" w14:textId="77777777">
            <w:pPr>
              <w:rPr>
                <w:rFonts w:ascii="Verdana" w:hAnsi="Verdana" w:cs="Arial"/>
                <w:b/>
                <w:sz w:val="24"/>
                <w:szCs w:val="24"/>
              </w:rPr>
            </w:pPr>
          </w:p>
        </w:tc>
        <w:tc>
          <w:tcPr>
            <w:tcW w:w="5812" w:type="dxa"/>
            <w:gridSpan w:val="2"/>
          </w:tcPr>
          <w:p w:rsidRPr="007F366C" w:rsidR="00F5324A" w:rsidP="00F5324A" w:rsidRDefault="00F5324A" w14:paraId="6D29044B" w14:textId="77777777">
            <w:pPr>
              <w:rPr>
                <w:rFonts w:ascii="Verdana" w:hAnsi="Verdana" w:cs="Arial"/>
                <w:sz w:val="24"/>
                <w:szCs w:val="24"/>
              </w:rPr>
            </w:pPr>
            <w:r w:rsidRPr="007F366C">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rsidRPr="007F366C" w:rsidR="00F5324A" w:rsidP="00133EA1" w:rsidRDefault="00F57042" w14:paraId="6D29044C" w14:textId="77777777">
                <w:pPr>
                  <w:jc w:val="center"/>
                  <w:rPr>
                    <w:rFonts w:ascii="Verdana" w:hAnsi="Verdana" w:cs="Arial"/>
                    <w:sz w:val="24"/>
                    <w:szCs w:val="24"/>
                  </w:rPr>
                </w:pPr>
                <w:r w:rsidRPr="007F366C">
                  <w:rPr>
                    <w:rFonts w:ascii="Segoe UI Symbol" w:hAnsi="Segoe UI Symbol" w:eastAsia="MS Gothic" w:cs="Segoe UI Symbol"/>
                    <w:sz w:val="24"/>
                    <w:szCs w:val="24"/>
                  </w:rPr>
                  <w:t>☐</w:t>
                </w:r>
              </w:p>
            </w:tc>
          </w:sdtContent>
        </w:sdt>
      </w:tr>
      <w:tr w:rsidRPr="007F366C" w:rsidR="00F5324A" w:rsidTr="00F5324A" w14:paraId="6D290451" w14:textId="77777777">
        <w:tc>
          <w:tcPr>
            <w:tcW w:w="1809" w:type="dxa"/>
            <w:vMerge/>
          </w:tcPr>
          <w:p w:rsidRPr="007F366C" w:rsidR="00F5324A" w:rsidP="00C107F2" w:rsidRDefault="00F5324A" w14:paraId="6D29044E" w14:textId="77777777">
            <w:pPr>
              <w:rPr>
                <w:rFonts w:ascii="Verdana" w:hAnsi="Verdana" w:cs="Arial"/>
                <w:b/>
                <w:sz w:val="24"/>
                <w:szCs w:val="24"/>
              </w:rPr>
            </w:pPr>
          </w:p>
        </w:tc>
        <w:tc>
          <w:tcPr>
            <w:tcW w:w="5812" w:type="dxa"/>
            <w:gridSpan w:val="2"/>
          </w:tcPr>
          <w:p w:rsidRPr="007F366C" w:rsidR="00F5324A" w:rsidP="00F5324A" w:rsidRDefault="00F5324A" w14:paraId="6D29044F" w14:textId="77777777">
            <w:pPr>
              <w:rPr>
                <w:rFonts w:ascii="Verdana" w:hAnsi="Verdana" w:cs="Arial"/>
                <w:sz w:val="24"/>
                <w:szCs w:val="24"/>
              </w:rPr>
            </w:pPr>
            <w:r w:rsidRPr="007F366C">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rsidRPr="007F366C" w:rsidR="00F5324A" w:rsidP="00133EA1" w:rsidRDefault="00F57042" w14:paraId="6D290450" w14:textId="77777777">
                <w:pPr>
                  <w:jc w:val="center"/>
                  <w:rPr>
                    <w:rFonts w:ascii="Verdana" w:hAnsi="Verdana" w:cs="Arial"/>
                    <w:sz w:val="24"/>
                    <w:szCs w:val="24"/>
                  </w:rPr>
                </w:pPr>
                <w:r w:rsidRPr="007F366C">
                  <w:rPr>
                    <w:rFonts w:ascii="Segoe UI Symbol" w:hAnsi="Segoe UI Symbol" w:eastAsia="MS Gothic" w:cs="Segoe UI Symbol"/>
                    <w:sz w:val="24"/>
                    <w:szCs w:val="24"/>
                  </w:rPr>
                  <w:t>☐</w:t>
                </w:r>
              </w:p>
            </w:tc>
          </w:sdtContent>
        </w:sdt>
      </w:tr>
      <w:tr w:rsidRPr="007F366C" w:rsidR="00F5324A" w:rsidTr="00F5324A" w14:paraId="6D290455" w14:textId="77777777">
        <w:tc>
          <w:tcPr>
            <w:tcW w:w="1809" w:type="dxa"/>
            <w:vMerge/>
          </w:tcPr>
          <w:p w:rsidRPr="007F366C" w:rsidR="00F5324A" w:rsidP="00C107F2" w:rsidRDefault="00F5324A" w14:paraId="6D290452" w14:textId="77777777">
            <w:pPr>
              <w:rPr>
                <w:rFonts w:ascii="Verdana" w:hAnsi="Verdana" w:cs="Arial"/>
                <w:b/>
                <w:sz w:val="24"/>
                <w:szCs w:val="24"/>
              </w:rPr>
            </w:pPr>
          </w:p>
        </w:tc>
        <w:tc>
          <w:tcPr>
            <w:tcW w:w="5812" w:type="dxa"/>
            <w:gridSpan w:val="2"/>
          </w:tcPr>
          <w:p w:rsidRPr="007F366C" w:rsidR="00F5324A" w:rsidP="00F5324A" w:rsidRDefault="00F5324A" w14:paraId="6D290453" w14:textId="77777777">
            <w:pPr>
              <w:rPr>
                <w:rFonts w:ascii="Verdana" w:hAnsi="Verdana" w:cs="Arial"/>
                <w:b/>
                <w:sz w:val="24"/>
                <w:szCs w:val="24"/>
              </w:rPr>
            </w:pPr>
            <w:r w:rsidRPr="007F366C">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rsidRPr="007F366C" w:rsidR="00F5324A" w:rsidP="00133EA1" w:rsidRDefault="00133EA1" w14:paraId="6D290454" w14:textId="77777777">
                <w:pPr>
                  <w:jc w:val="center"/>
                  <w:rPr>
                    <w:rFonts w:ascii="Verdana" w:hAnsi="Verdana" w:cs="Arial"/>
                    <w:b/>
                    <w:sz w:val="24"/>
                    <w:szCs w:val="24"/>
                  </w:rPr>
                </w:pPr>
                <w:r w:rsidRPr="007F366C">
                  <w:rPr>
                    <w:rFonts w:ascii="Segoe UI Symbol" w:hAnsi="Segoe UI Symbol" w:eastAsia="MS Gothic" w:cs="Segoe UI Symbol"/>
                    <w:sz w:val="24"/>
                    <w:szCs w:val="24"/>
                  </w:rPr>
                  <w:t>☐</w:t>
                </w:r>
              </w:p>
            </w:tc>
          </w:sdtContent>
        </w:sdt>
      </w:tr>
      <w:tr w:rsidRPr="007F366C" w:rsidR="00F5324A" w:rsidTr="00F5324A" w14:paraId="6D290459" w14:textId="77777777">
        <w:tc>
          <w:tcPr>
            <w:tcW w:w="1809" w:type="dxa"/>
            <w:vMerge/>
          </w:tcPr>
          <w:p w:rsidRPr="007F366C" w:rsidR="00F5324A" w:rsidP="00C107F2" w:rsidRDefault="00F5324A" w14:paraId="6D290456" w14:textId="77777777">
            <w:pPr>
              <w:rPr>
                <w:rFonts w:ascii="Verdana" w:hAnsi="Verdana" w:cs="Arial"/>
                <w:b/>
                <w:sz w:val="24"/>
                <w:szCs w:val="24"/>
              </w:rPr>
            </w:pPr>
          </w:p>
        </w:tc>
        <w:tc>
          <w:tcPr>
            <w:tcW w:w="5812" w:type="dxa"/>
            <w:gridSpan w:val="2"/>
          </w:tcPr>
          <w:p w:rsidRPr="007F366C" w:rsidR="00F5324A" w:rsidP="00F5324A" w:rsidRDefault="00F5324A" w14:paraId="6D290457" w14:textId="77777777">
            <w:pPr>
              <w:rPr>
                <w:rFonts w:ascii="Verdana" w:hAnsi="Verdana" w:cs="Arial"/>
                <w:b/>
                <w:sz w:val="24"/>
                <w:szCs w:val="24"/>
              </w:rPr>
            </w:pPr>
            <w:r w:rsidRPr="007F366C">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7F366C" w:rsidR="00F5324A" w:rsidP="00133EA1" w:rsidRDefault="00133EA1" w14:paraId="6D290458" w14:textId="77777777">
                <w:pPr>
                  <w:jc w:val="center"/>
                  <w:rPr>
                    <w:rFonts w:ascii="Verdana" w:hAnsi="Verdana" w:cs="Arial"/>
                    <w:b/>
                    <w:sz w:val="24"/>
                    <w:szCs w:val="24"/>
                  </w:rPr>
                </w:pPr>
                <w:r w:rsidRPr="007F366C">
                  <w:rPr>
                    <w:rFonts w:ascii="Segoe UI Symbol" w:hAnsi="Segoe UI Symbol" w:eastAsia="MS Gothic" w:cs="Segoe UI Symbol"/>
                    <w:sz w:val="24"/>
                    <w:szCs w:val="24"/>
                  </w:rPr>
                  <w:t>☐</w:t>
                </w:r>
              </w:p>
            </w:tc>
          </w:sdtContent>
        </w:sdt>
      </w:tr>
      <w:tr w:rsidRPr="007F366C" w:rsidR="00F5324A" w:rsidTr="00F5324A" w14:paraId="6D29045D" w14:textId="77777777">
        <w:tc>
          <w:tcPr>
            <w:tcW w:w="1809" w:type="dxa"/>
            <w:vMerge/>
          </w:tcPr>
          <w:p w:rsidRPr="007F366C" w:rsidR="00F5324A" w:rsidP="00C107F2" w:rsidRDefault="00F5324A" w14:paraId="6D29045A" w14:textId="77777777">
            <w:pPr>
              <w:rPr>
                <w:rFonts w:ascii="Verdana" w:hAnsi="Verdana" w:cs="Arial"/>
                <w:b/>
                <w:sz w:val="24"/>
                <w:szCs w:val="24"/>
              </w:rPr>
            </w:pPr>
          </w:p>
        </w:tc>
        <w:tc>
          <w:tcPr>
            <w:tcW w:w="5812" w:type="dxa"/>
            <w:gridSpan w:val="2"/>
          </w:tcPr>
          <w:p w:rsidRPr="007F366C" w:rsidR="00F5324A" w:rsidP="00F5324A" w:rsidRDefault="00F5324A" w14:paraId="6D29045B" w14:textId="77777777">
            <w:pPr>
              <w:rPr>
                <w:rFonts w:ascii="Verdana" w:hAnsi="Verdana" w:cs="Arial"/>
                <w:b/>
                <w:sz w:val="24"/>
                <w:szCs w:val="24"/>
              </w:rPr>
            </w:pPr>
            <w:r w:rsidRPr="007F366C">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rsidRPr="007F366C" w:rsidR="00F5324A" w:rsidP="00133EA1" w:rsidRDefault="006B2DF4" w14:paraId="6D29045C" w14:textId="17EF90F1">
                <w:pPr>
                  <w:jc w:val="center"/>
                  <w:rPr>
                    <w:rFonts w:ascii="Verdana" w:hAnsi="Verdana" w:cs="Arial"/>
                    <w:b/>
                    <w:sz w:val="24"/>
                    <w:szCs w:val="24"/>
                  </w:rPr>
                </w:pPr>
                <w:r>
                  <w:rPr>
                    <w:rFonts w:hint="eastAsia" w:ascii="MS Gothic" w:hAnsi="MS Gothic" w:eastAsia="MS Gothic" w:cs="Arial"/>
                    <w:sz w:val="24"/>
                    <w:szCs w:val="24"/>
                  </w:rPr>
                  <w:t>☒</w:t>
                </w:r>
              </w:p>
            </w:tc>
          </w:sdtContent>
        </w:sdt>
      </w:tr>
      <w:tr w:rsidRPr="007F366C" w:rsidR="00F5324A" w:rsidTr="00CD7AA5" w14:paraId="6D29045F" w14:textId="77777777">
        <w:tc>
          <w:tcPr>
            <w:tcW w:w="9245" w:type="dxa"/>
            <w:gridSpan w:val="4"/>
            <w:shd w:val="clear" w:color="auto" w:fill="D5DCE4" w:themeFill="text2" w:themeFillTint="33"/>
          </w:tcPr>
          <w:p w:rsidRPr="007F366C" w:rsidR="00F5324A" w:rsidP="00C107F2" w:rsidRDefault="00F5324A" w14:paraId="6D29045E" w14:textId="77777777">
            <w:pPr>
              <w:rPr>
                <w:rFonts w:ascii="Verdana" w:hAnsi="Verdana" w:cs="Arial"/>
                <w:b/>
                <w:sz w:val="24"/>
                <w:szCs w:val="24"/>
              </w:rPr>
            </w:pPr>
            <w:r w:rsidRPr="007F366C">
              <w:rPr>
                <w:rFonts w:ascii="Verdana" w:hAnsi="Verdana" w:cs="Arial"/>
                <w:b/>
                <w:sz w:val="24"/>
                <w:szCs w:val="24"/>
              </w:rPr>
              <w:t>Health and Care Standards</w:t>
            </w:r>
          </w:p>
        </w:tc>
      </w:tr>
      <w:tr w:rsidRPr="007F366C" w:rsidR="00F5324A" w:rsidTr="00F5324A" w14:paraId="6D290463" w14:textId="77777777">
        <w:tc>
          <w:tcPr>
            <w:tcW w:w="1809" w:type="dxa"/>
            <w:vMerge w:val="restart"/>
          </w:tcPr>
          <w:p w:rsidRPr="007F366C" w:rsidR="00F5324A" w:rsidP="00F5324A" w:rsidRDefault="00133EA1" w14:paraId="6D290460" w14:textId="77777777">
            <w:pPr>
              <w:rPr>
                <w:rFonts w:ascii="Verdana" w:hAnsi="Verdana" w:cs="Arial"/>
                <w:sz w:val="24"/>
                <w:szCs w:val="24"/>
              </w:rPr>
            </w:pPr>
            <w:r w:rsidRPr="007F366C">
              <w:rPr>
                <w:rFonts w:ascii="Verdana" w:hAnsi="Verdana" w:cs="Arial"/>
                <w:b/>
                <w:i/>
                <w:sz w:val="24"/>
                <w:szCs w:val="24"/>
              </w:rPr>
              <w:t>(please choose)</w:t>
            </w:r>
          </w:p>
        </w:tc>
        <w:tc>
          <w:tcPr>
            <w:tcW w:w="5812" w:type="dxa"/>
            <w:gridSpan w:val="2"/>
          </w:tcPr>
          <w:p w:rsidRPr="007F366C" w:rsidR="00F5324A" w:rsidP="00C107F2" w:rsidRDefault="00F5324A" w14:paraId="6D290461" w14:textId="77777777">
            <w:pPr>
              <w:rPr>
                <w:rFonts w:ascii="Verdana" w:hAnsi="Verdana" w:cs="Arial"/>
                <w:sz w:val="24"/>
                <w:szCs w:val="24"/>
              </w:rPr>
            </w:pPr>
            <w:r w:rsidRPr="007F366C">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7F366C" w:rsidR="00F5324A" w:rsidP="00133EA1" w:rsidRDefault="00133EA1" w14:paraId="6D290462" w14:textId="77777777">
                <w:pPr>
                  <w:jc w:val="center"/>
                  <w:rPr>
                    <w:rFonts w:ascii="Verdana" w:hAnsi="Verdana" w:cs="Arial"/>
                    <w:sz w:val="24"/>
                    <w:szCs w:val="24"/>
                  </w:rPr>
                </w:pPr>
                <w:r w:rsidRPr="007F366C">
                  <w:rPr>
                    <w:rFonts w:ascii="Segoe UI Symbol" w:hAnsi="Segoe UI Symbol" w:eastAsia="MS Gothic" w:cs="Segoe UI Symbol"/>
                    <w:sz w:val="24"/>
                    <w:szCs w:val="24"/>
                  </w:rPr>
                  <w:t>☐</w:t>
                </w:r>
              </w:p>
            </w:tc>
          </w:sdtContent>
        </w:sdt>
      </w:tr>
      <w:tr w:rsidRPr="007F366C" w:rsidR="00F5324A" w:rsidTr="00F5324A" w14:paraId="6D290467" w14:textId="77777777">
        <w:tc>
          <w:tcPr>
            <w:tcW w:w="1809" w:type="dxa"/>
            <w:vMerge/>
          </w:tcPr>
          <w:p w:rsidRPr="007F366C" w:rsidR="00F5324A" w:rsidP="00F5324A" w:rsidRDefault="00F5324A" w14:paraId="6D290464" w14:textId="77777777">
            <w:pPr>
              <w:rPr>
                <w:rFonts w:ascii="Verdana" w:hAnsi="Verdana" w:cs="Arial"/>
                <w:b/>
                <w:sz w:val="24"/>
                <w:szCs w:val="24"/>
              </w:rPr>
            </w:pPr>
          </w:p>
        </w:tc>
        <w:tc>
          <w:tcPr>
            <w:tcW w:w="5812" w:type="dxa"/>
            <w:gridSpan w:val="2"/>
          </w:tcPr>
          <w:p w:rsidRPr="007F366C" w:rsidR="00F5324A" w:rsidP="00F5324A" w:rsidRDefault="00F5324A" w14:paraId="6D290465" w14:textId="77777777">
            <w:pPr>
              <w:rPr>
                <w:rFonts w:ascii="Verdana" w:hAnsi="Verdana" w:cs="Arial"/>
                <w:b/>
                <w:sz w:val="24"/>
                <w:szCs w:val="24"/>
              </w:rPr>
            </w:pPr>
            <w:r w:rsidRPr="007F366C">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rsidRPr="007F366C" w:rsidR="00F5324A" w:rsidP="00133EA1" w:rsidRDefault="00F57042" w14:paraId="6D290466" w14:textId="77777777">
                <w:pPr>
                  <w:jc w:val="center"/>
                  <w:rPr>
                    <w:rFonts w:ascii="Verdana" w:hAnsi="Verdana" w:cs="Arial"/>
                    <w:b/>
                    <w:sz w:val="24"/>
                    <w:szCs w:val="24"/>
                  </w:rPr>
                </w:pPr>
                <w:r w:rsidRPr="007F366C">
                  <w:rPr>
                    <w:rFonts w:ascii="Segoe UI Symbol" w:hAnsi="Segoe UI Symbol" w:eastAsia="MS Gothic" w:cs="Segoe UI Symbol"/>
                    <w:sz w:val="24"/>
                    <w:szCs w:val="24"/>
                  </w:rPr>
                  <w:t>☐</w:t>
                </w:r>
              </w:p>
            </w:tc>
          </w:sdtContent>
        </w:sdt>
      </w:tr>
      <w:tr w:rsidRPr="007F366C" w:rsidR="00F5324A" w:rsidTr="00F5324A" w14:paraId="6D29046B" w14:textId="77777777">
        <w:tc>
          <w:tcPr>
            <w:tcW w:w="1809" w:type="dxa"/>
            <w:vMerge/>
          </w:tcPr>
          <w:p w:rsidRPr="007F366C" w:rsidR="00F5324A" w:rsidP="00F5324A" w:rsidRDefault="00F5324A" w14:paraId="6D290468" w14:textId="77777777">
            <w:pPr>
              <w:rPr>
                <w:rFonts w:ascii="Verdana" w:hAnsi="Verdana" w:cs="Arial"/>
                <w:b/>
                <w:sz w:val="24"/>
                <w:szCs w:val="24"/>
              </w:rPr>
            </w:pPr>
          </w:p>
        </w:tc>
        <w:tc>
          <w:tcPr>
            <w:tcW w:w="5812" w:type="dxa"/>
            <w:gridSpan w:val="2"/>
          </w:tcPr>
          <w:p w:rsidRPr="007F366C" w:rsidR="00F5324A" w:rsidP="00F5324A" w:rsidRDefault="00F5324A" w14:paraId="6D290469" w14:textId="77777777">
            <w:pPr>
              <w:rPr>
                <w:rFonts w:ascii="Verdana" w:hAnsi="Verdana" w:cs="Arial"/>
                <w:b/>
                <w:sz w:val="24"/>
                <w:szCs w:val="24"/>
              </w:rPr>
            </w:pPr>
            <w:r w:rsidRPr="007F366C">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rsidRPr="007F366C" w:rsidR="00F5324A" w:rsidP="00133EA1" w:rsidRDefault="00133EA1" w14:paraId="6D29046A" w14:textId="77777777">
                <w:pPr>
                  <w:jc w:val="center"/>
                  <w:rPr>
                    <w:rFonts w:ascii="Verdana" w:hAnsi="Verdana" w:cs="Arial"/>
                    <w:b/>
                    <w:sz w:val="24"/>
                    <w:szCs w:val="24"/>
                  </w:rPr>
                </w:pPr>
                <w:r w:rsidRPr="007F366C">
                  <w:rPr>
                    <w:rFonts w:ascii="Segoe UI Symbol" w:hAnsi="Segoe UI Symbol" w:eastAsia="MS Gothic" w:cs="Segoe UI Symbol"/>
                    <w:sz w:val="24"/>
                    <w:szCs w:val="24"/>
                  </w:rPr>
                  <w:t>☐</w:t>
                </w:r>
              </w:p>
            </w:tc>
          </w:sdtContent>
        </w:sdt>
      </w:tr>
      <w:tr w:rsidRPr="007F366C" w:rsidR="00F5324A" w:rsidTr="00F5324A" w14:paraId="6D29046F" w14:textId="77777777">
        <w:tc>
          <w:tcPr>
            <w:tcW w:w="1809" w:type="dxa"/>
            <w:vMerge/>
          </w:tcPr>
          <w:p w:rsidRPr="007F366C" w:rsidR="00F5324A" w:rsidP="00F5324A" w:rsidRDefault="00F5324A" w14:paraId="6D29046C" w14:textId="77777777">
            <w:pPr>
              <w:rPr>
                <w:rFonts w:ascii="Verdana" w:hAnsi="Verdana" w:cs="Arial"/>
                <w:b/>
                <w:sz w:val="24"/>
                <w:szCs w:val="24"/>
              </w:rPr>
            </w:pPr>
          </w:p>
        </w:tc>
        <w:tc>
          <w:tcPr>
            <w:tcW w:w="5812" w:type="dxa"/>
            <w:gridSpan w:val="2"/>
          </w:tcPr>
          <w:p w:rsidRPr="007F366C" w:rsidR="00F5324A" w:rsidP="00F5324A" w:rsidRDefault="00F5324A" w14:paraId="6D29046D" w14:textId="77777777">
            <w:pPr>
              <w:rPr>
                <w:rFonts w:ascii="Verdana" w:hAnsi="Verdana" w:cs="Arial"/>
                <w:b/>
                <w:sz w:val="24"/>
                <w:szCs w:val="24"/>
              </w:rPr>
            </w:pPr>
            <w:r w:rsidRPr="007F366C">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7F366C" w:rsidR="00F5324A" w:rsidP="00133EA1" w:rsidRDefault="00133EA1" w14:paraId="6D29046E" w14:textId="77777777">
                <w:pPr>
                  <w:jc w:val="center"/>
                  <w:rPr>
                    <w:rFonts w:ascii="Verdana" w:hAnsi="Verdana" w:cs="Arial"/>
                    <w:b/>
                    <w:sz w:val="24"/>
                    <w:szCs w:val="24"/>
                  </w:rPr>
                </w:pPr>
                <w:r w:rsidRPr="007F366C">
                  <w:rPr>
                    <w:rFonts w:ascii="Segoe UI Symbol" w:hAnsi="Segoe UI Symbol" w:eastAsia="MS Gothic" w:cs="Segoe UI Symbol"/>
                    <w:sz w:val="24"/>
                    <w:szCs w:val="24"/>
                  </w:rPr>
                  <w:t>☐</w:t>
                </w:r>
              </w:p>
            </w:tc>
          </w:sdtContent>
        </w:sdt>
      </w:tr>
      <w:tr w:rsidRPr="007F366C" w:rsidR="00F5324A" w:rsidTr="00F5324A" w14:paraId="6D290473" w14:textId="77777777">
        <w:tc>
          <w:tcPr>
            <w:tcW w:w="1809" w:type="dxa"/>
            <w:vMerge/>
          </w:tcPr>
          <w:p w:rsidRPr="007F366C" w:rsidR="00F5324A" w:rsidP="00F5324A" w:rsidRDefault="00F5324A" w14:paraId="6D290470" w14:textId="77777777">
            <w:pPr>
              <w:rPr>
                <w:rFonts w:ascii="Verdana" w:hAnsi="Verdana" w:cs="Arial"/>
                <w:b/>
                <w:sz w:val="24"/>
                <w:szCs w:val="24"/>
              </w:rPr>
            </w:pPr>
          </w:p>
        </w:tc>
        <w:tc>
          <w:tcPr>
            <w:tcW w:w="5812" w:type="dxa"/>
            <w:gridSpan w:val="2"/>
          </w:tcPr>
          <w:p w:rsidRPr="007F366C" w:rsidR="00F5324A" w:rsidP="00F5324A" w:rsidRDefault="00F5324A" w14:paraId="6D290471" w14:textId="77777777">
            <w:pPr>
              <w:rPr>
                <w:rFonts w:ascii="Verdana" w:hAnsi="Verdana" w:cs="Arial"/>
                <w:b/>
                <w:sz w:val="24"/>
                <w:szCs w:val="24"/>
              </w:rPr>
            </w:pPr>
            <w:r w:rsidRPr="007F366C">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rsidRPr="007F366C" w:rsidR="00F5324A" w:rsidP="00133EA1" w:rsidRDefault="00133EA1" w14:paraId="6D290472" w14:textId="77777777">
                <w:pPr>
                  <w:jc w:val="center"/>
                  <w:rPr>
                    <w:rFonts w:ascii="Verdana" w:hAnsi="Verdana" w:cs="Arial"/>
                    <w:b/>
                    <w:sz w:val="24"/>
                    <w:szCs w:val="24"/>
                  </w:rPr>
                </w:pPr>
                <w:r w:rsidRPr="007F366C">
                  <w:rPr>
                    <w:rFonts w:ascii="Segoe UI Symbol" w:hAnsi="Segoe UI Symbol" w:eastAsia="MS Gothic" w:cs="Segoe UI Symbol"/>
                    <w:sz w:val="24"/>
                    <w:szCs w:val="24"/>
                  </w:rPr>
                  <w:t>☐</w:t>
                </w:r>
              </w:p>
            </w:tc>
          </w:sdtContent>
        </w:sdt>
      </w:tr>
      <w:tr w:rsidRPr="007F366C" w:rsidR="00F5324A" w:rsidTr="00F5324A" w14:paraId="6D290477" w14:textId="77777777">
        <w:tc>
          <w:tcPr>
            <w:tcW w:w="1809" w:type="dxa"/>
            <w:vMerge/>
          </w:tcPr>
          <w:p w:rsidRPr="007F366C" w:rsidR="00F5324A" w:rsidP="00F5324A" w:rsidRDefault="00F5324A" w14:paraId="6D290474" w14:textId="77777777">
            <w:pPr>
              <w:rPr>
                <w:rFonts w:ascii="Verdana" w:hAnsi="Verdana" w:cs="Arial"/>
                <w:b/>
                <w:sz w:val="24"/>
                <w:szCs w:val="24"/>
              </w:rPr>
            </w:pPr>
          </w:p>
        </w:tc>
        <w:tc>
          <w:tcPr>
            <w:tcW w:w="5812" w:type="dxa"/>
            <w:gridSpan w:val="2"/>
          </w:tcPr>
          <w:p w:rsidRPr="007F366C" w:rsidR="00F5324A" w:rsidP="00F5324A" w:rsidRDefault="00F5324A" w14:paraId="6D290475" w14:textId="77777777">
            <w:pPr>
              <w:rPr>
                <w:rFonts w:ascii="Verdana" w:hAnsi="Verdana" w:cs="Arial"/>
                <w:b/>
                <w:sz w:val="24"/>
                <w:szCs w:val="24"/>
              </w:rPr>
            </w:pPr>
            <w:r w:rsidRPr="007F366C">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rsidRPr="007F366C" w:rsidR="00F5324A" w:rsidP="00133EA1" w:rsidRDefault="006B2DF4" w14:paraId="6D290476" w14:textId="1FBFB09C">
                <w:pPr>
                  <w:jc w:val="center"/>
                  <w:rPr>
                    <w:rFonts w:ascii="Verdana" w:hAnsi="Verdana" w:cs="Arial"/>
                    <w:b/>
                    <w:sz w:val="24"/>
                    <w:szCs w:val="24"/>
                  </w:rPr>
                </w:pPr>
                <w:r>
                  <w:rPr>
                    <w:rFonts w:hint="eastAsia" w:ascii="MS Gothic" w:hAnsi="MS Gothic" w:eastAsia="MS Gothic" w:cs="Arial"/>
                    <w:sz w:val="24"/>
                    <w:szCs w:val="24"/>
                  </w:rPr>
                  <w:t>☒</w:t>
                </w:r>
              </w:p>
            </w:tc>
          </w:sdtContent>
        </w:sdt>
      </w:tr>
      <w:tr w:rsidRPr="007F366C" w:rsidR="00F5324A" w:rsidTr="00F5324A" w14:paraId="6D29047B" w14:textId="77777777">
        <w:tc>
          <w:tcPr>
            <w:tcW w:w="1809" w:type="dxa"/>
            <w:vMerge/>
          </w:tcPr>
          <w:p w:rsidRPr="007F366C" w:rsidR="00F5324A" w:rsidP="00F5324A" w:rsidRDefault="00F5324A" w14:paraId="6D290478" w14:textId="77777777">
            <w:pPr>
              <w:rPr>
                <w:rFonts w:ascii="Verdana" w:hAnsi="Verdana" w:cs="Arial"/>
                <w:b/>
                <w:sz w:val="24"/>
                <w:szCs w:val="24"/>
              </w:rPr>
            </w:pPr>
          </w:p>
        </w:tc>
        <w:tc>
          <w:tcPr>
            <w:tcW w:w="5812" w:type="dxa"/>
            <w:gridSpan w:val="2"/>
          </w:tcPr>
          <w:p w:rsidRPr="007F366C" w:rsidR="00F5324A" w:rsidP="00F5324A" w:rsidRDefault="00F5324A" w14:paraId="6D290479" w14:textId="77777777">
            <w:pPr>
              <w:rPr>
                <w:rFonts w:ascii="Verdana" w:hAnsi="Verdana" w:cs="Arial"/>
                <w:b/>
                <w:sz w:val="24"/>
                <w:szCs w:val="24"/>
              </w:rPr>
            </w:pPr>
            <w:r w:rsidRPr="007F366C">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rsidRPr="007F366C" w:rsidR="00F5324A" w:rsidP="00133EA1" w:rsidRDefault="00133EA1" w14:paraId="6D29047A" w14:textId="77777777">
                <w:pPr>
                  <w:jc w:val="center"/>
                  <w:rPr>
                    <w:rFonts w:ascii="Verdana" w:hAnsi="Verdana" w:cs="Arial"/>
                    <w:b/>
                    <w:sz w:val="24"/>
                    <w:szCs w:val="24"/>
                  </w:rPr>
                </w:pPr>
                <w:r w:rsidRPr="007F366C">
                  <w:rPr>
                    <w:rFonts w:ascii="Segoe UI Symbol" w:hAnsi="Segoe UI Symbol" w:eastAsia="MS Gothic" w:cs="Segoe UI Symbol"/>
                    <w:sz w:val="24"/>
                    <w:szCs w:val="24"/>
                  </w:rPr>
                  <w:t>☐</w:t>
                </w:r>
              </w:p>
            </w:tc>
          </w:sdtContent>
        </w:sdt>
      </w:tr>
      <w:tr w:rsidRPr="007F366C" w:rsidR="00F5324A" w:rsidTr="00CD7AA5" w14:paraId="6D29047D" w14:textId="77777777">
        <w:tc>
          <w:tcPr>
            <w:tcW w:w="9245" w:type="dxa"/>
            <w:gridSpan w:val="4"/>
            <w:shd w:val="clear" w:color="auto" w:fill="D5DCE4" w:themeFill="text2" w:themeFillTint="33"/>
          </w:tcPr>
          <w:p w:rsidRPr="007F366C" w:rsidR="00F5324A" w:rsidP="00F5324A" w:rsidRDefault="00F5324A" w14:paraId="6D29047C" w14:textId="77777777">
            <w:pPr>
              <w:rPr>
                <w:rFonts w:ascii="Verdana" w:hAnsi="Verdana" w:cs="Arial"/>
                <w:b/>
                <w:sz w:val="24"/>
                <w:szCs w:val="24"/>
              </w:rPr>
            </w:pPr>
            <w:r w:rsidRPr="007F366C">
              <w:rPr>
                <w:rFonts w:ascii="Verdana" w:hAnsi="Verdana" w:cs="Arial"/>
                <w:b/>
                <w:sz w:val="24"/>
                <w:szCs w:val="24"/>
              </w:rPr>
              <w:t>Quality, Safety and Patient Experience</w:t>
            </w:r>
          </w:p>
        </w:tc>
      </w:tr>
      <w:tr w:rsidRPr="007F366C" w:rsidR="00F5324A" w:rsidTr="00C95B3C" w14:paraId="6D290480" w14:textId="77777777">
        <w:tc>
          <w:tcPr>
            <w:tcW w:w="9245" w:type="dxa"/>
            <w:gridSpan w:val="4"/>
          </w:tcPr>
          <w:p w:rsidRPr="006B2DF4" w:rsidR="00F5324A" w:rsidP="006B2DF4" w:rsidRDefault="00CD36EE" w14:paraId="6D29047F" w14:textId="5524A255">
            <w:pPr>
              <w:rPr>
                <w:rFonts w:ascii="Verdana" w:hAnsi="Verdana" w:cs="Arial"/>
                <w:b/>
                <w:sz w:val="24"/>
                <w:szCs w:val="24"/>
              </w:rPr>
            </w:pPr>
            <w:r w:rsidRPr="006B2DF4">
              <w:rPr>
                <w:rFonts w:ascii="Verdana" w:hAnsi="Verdana" w:cs="Arial"/>
                <w:sz w:val="24"/>
                <w:szCs w:val="24"/>
              </w:rPr>
              <w:t>Research and development is an enabler to the health board’s 10-year vision to be a high quality organisation as there is a growing body of evidence showing that research-active hospitals have better patient outcomes, even for patients who are not directly involved in clinical trials.</w:t>
            </w:r>
          </w:p>
        </w:tc>
      </w:tr>
      <w:tr w:rsidRPr="007F366C" w:rsidR="00F5324A" w:rsidTr="00CD7AA5" w14:paraId="6D290482" w14:textId="77777777">
        <w:tc>
          <w:tcPr>
            <w:tcW w:w="9245" w:type="dxa"/>
            <w:gridSpan w:val="4"/>
            <w:shd w:val="clear" w:color="auto" w:fill="D5DCE4" w:themeFill="text2" w:themeFillTint="33"/>
          </w:tcPr>
          <w:p w:rsidRPr="006B2DF4" w:rsidR="00F5324A" w:rsidP="006B2DF4" w:rsidRDefault="00F5324A" w14:paraId="6D290481" w14:textId="77777777">
            <w:pPr>
              <w:rPr>
                <w:rFonts w:ascii="Verdana" w:hAnsi="Verdana" w:cs="Arial"/>
                <w:b/>
                <w:sz w:val="24"/>
                <w:szCs w:val="24"/>
              </w:rPr>
            </w:pPr>
            <w:r w:rsidRPr="006B2DF4">
              <w:rPr>
                <w:rFonts w:ascii="Verdana" w:hAnsi="Verdana" w:cs="Arial"/>
                <w:b/>
                <w:sz w:val="24"/>
                <w:szCs w:val="24"/>
              </w:rPr>
              <w:t>Financial Implications</w:t>
            </w:r>
          </w:p>
        </w:tc>
      </w:tr>
      <w:tr w:rsidRPr="007F366C" w:rsidR="00F5324A" w:rsidTr="00C95B3C" w14:paraId="6D290487" w14:textId="77777777">
        <w:tc>
          <w:tcPr>
            <w:tcW w:w="9245" w:type="dxa"/>
            <w:gridSpan w:val="4"/>
          </w:tcPr>
          <w:p w:rsidRPr="006B2DF4" w:rsidR="00F5324A" w:rsidP="006B2DF4" w:rsidRDefault="00EA320E" w14:paraId="6D290486" w14:textId="1753931D">
            <w:pPr>
              <w:ind w:right="96"/>
              <w:rPr>
                <w:rFonts w:ascii="Verdana" w:hAnsi="Verdana" w:cs="Arial"/>
                <w:sz w:val="24"/>
                <w:szCs w:val="24"/>
              </w:rPr>
            </w:pPr>
            <w:r w:rsidRPr="006B2DF4">
              <w:rPr>
                <w:rFonts w:ascii="Verdana" w:hAnsi="Verdana" w:cs="Arial"/>
                <w:sz w:val="24"/>
                <w:szCs w:val="24"/>
              </w:rPr>
              <w:t xml:space="preserve">Not applicable </w:t>
            </w:r>
          </w:p>
        </w:tc>
      </w:tr>
      <w:tr w:rsidRPr="007F366C" w:rsidR="00F5324A" w:rsidTr="00CD7AA5" w14:paraId="6D290489" w14:textId="77777777">
        <w:tc>
          <w:tcPr>
            <w:tcW w:w="9245" w:type="dxa"/>
            <w:gridSpan w:val="4"/>
            <w:shd w:val="clear" w:color="auto" w:fill="D5DCE4" w:themeFill="text2" w:themeFillTint="33"/>
          </w:tcPr>
          <w:p w:rsidRPr="006B2DF4" w:rsidR="00F5324A" w:rsidP="006B2DF4" w:rsidRDefault="00F5324A" w14:paraId="6D290488" w14:textId="77777777">
            <w:pPr>
              <w:keepNext/>
              <w:keepLines/>
              <w:ind w:right="96"/>
              <w:rPr>
                <w:rFonts w:ascii="Verdana" w:hAnsi="Verdana" w:cs="Arial"/>
                <w:b/>
                <w:sz w:val="24"/>
                <w:szCs w:val="24"/>
              </w:rPr>
            </w:pPr>
            <w:r w:rsidRPr="006B2DF4">
              <w:rPr>
                <w:rFonts w:ascii="Verdana" w:hAnsi="Verdana" w:cs="Arial"/>
                <w:b/>
                <w:sz w:val="24"/>
                <w:szCs w:val="24"/>
              </w:rPr>
              <w:t>Legal Implications (including equality and diversity assessment)</w:t>
            </w:r>
          </w:p>
        </w:tc>
      </w:tr>
      <w:tr w:rsidRPr="007F366C" w:rsidR="00F5324A" w:rsidTr="00C95B3C" w14:paraId="6D29048C" w14:textId="77777777">
        <w:tc>
          <w:tcPr>
            <w:tcW w:w="9245" w:type="dxa"/>
            <w:gridSpan w:val="4"/>
          </w:tcPr>
          <w:p w:rsidRPr="006B2DF4" w:rsidR="00F5324A" w:rsidP="006B2DF4" w:rsidRDefault="00EA320E" w14:paraId="6D29048B" w14:textId="3486A9B7">
            <w:pPr>
              <w:ind w:right="96"/>
              <w:rPr>
                <w:rFonts w:ascii="Verdana" w:hAnsi="Verdana" w:cs="Arial"/>
                <w:sz w:val="24"/>
                <w:szCs w:val="24"/>
              </w:rPr>
            </w:pPr>
            <w:r w:rsidRPr="006B2DF4">
              <w:rPr>
                <w:rFonts w:ascii="Verdana" w:hAnsi="Verdana" w:cs="Arial"/>
                <w:sz w:val="24"/>
                <w:szCs w:val="24"/>
              </w:rPr>
              <w:t xml:space="preserve">Not applicable </w:t>
            </w:r>
          </w:p>
        </w:tc>
      </w:tr>
      <w:tr w:rsidRPr="007F366C" w:rsidR="00F5324A" w:rsidTr="00CD7AA5" w14:paraId="6D29048E" w14:textId="77777777">
        <w:tc>
          <w:tcPr>
            <w:tcW w:w="9245" w:type="dxa"/>
            <w:gridSpan w:val="4"/>
            <w:shd w:val="clear" w:color="auto" w:fill="D5DCE4" w:themeFill="text2" w:themeFillTint="33"/>
          </w:tcPr>
          <w:p w:rsidRPr="006B2DF4" w:rsidR="00F5324A" w:rsidP="006B2DF4" w:rsidRDefault="00F5324A" w14:paraId="6D29048D" w14:textId="77777777">
            <w:pPr>
              <w:ind w:right="96"/>
              <w:rPr>
                <w:rFonts w:ascii="Verdana" w:hAnsi="Verdana" w:cs="Arial"/>
                <w:b/>
                <w:sz w:val="24"/>
                <w:szCs w:val="24"/>
              </w:rPr>
            </w:pPr>
            <w:r w:rsidRPr="006B2DF4">
              <w:rPr>
                <w:rFonts w:ascii="Verdana" w:hAnsi="Verdana" w:cs="Arial"/>
                <w:b/>
                <w:sz w:val="24"/>
                <w:szCs w:val="24"/>
              </w:rPr>
              <w:t>Staffing Implications</w:t>
            </w:r>
          </w:p>
        </w:tc>
      </w:tr>
      <w:tr w:rsidRPr="007F366C" w:rsidR="00F5324A" w:rsidTr="00C95B3C" w14:paraId="6D290491" w14:textId="77777777">
        <w:tc>
          <w:tcPr>
            <w:tcW w:w="9245" w:type="dxa"/>
            <w:gridSpan w:val="4"/>
          </w:tcPr>
          <w:p w:rsidRPr="006B2DF4" w:rsidR="00F5324A" w:rsidP="006B2DF4" w:rsidRDefault="00EA320E" w14:paraId="6D290490" w14:textId="1DB84C64">
            <w:pPr>
              <w:ind w:right="96"/>
              <w:rPr>
                <w:rFonts w:ascii="Verdana" w:hAnsi="Verdana" w:cs="Arial"/>
                <w:sz w:val="24"/>
                <w:szCs w:val="24"/>
              </w:rPr>
            </w:pPr>
            <w:r w:rsidRPr="006B2DF4">
              <w:rPr>
                <w:rFonts w:ascii="Verdana" w:hAnsi="Verdana" w:cs="Arial"/>
                <w:sz w:val="24"/>
                <w:szCs w:val="24"/>
              </w:rPr>
              <w:t xml:space="preserve">Not applicable </w:t>
            </w:r>
          </w:p>
        </w:tc>
      </w:tr>
      <w:tr w:rsidRPr="007F366C" w:rsidR="00F5324A" w:rsidTr="00CD7AA5" w14:paraId="6D290493" w14:textId="77777777">
        <w:tc>
          <w:tcPr>
            <w:tcW w:w="9245" w:type="dxa"/>
            <w:gridSpan w:val="4"/>
            <w:shd w:val="clear" w:color="auto" w:fill="D5DCE4" w:themeFill="text2" w:themeFillTint="33"/>
          </w:tcPr>
          <w:p w:rsidRPr="006B2DF4" w:rsidR="00F5324A" w:rsidP="006B2DF4" w:rsidRDefault="00296CD9" w14:paraId="6D290492" w14:textId="77777777">
            <w:pPr>
              <w:ind w:right="96"/>
              <w:rPr>
                <w:rFonts w:ascii="Verdana" w:hAnsi="Verdana" w:cs="Arial"/>
                <w:b/>
                <w:sz w:val="24"/>
                <w:szCs w:val="24"/>
              </w:rPr>
            </w:pPr>
            <w:r w:rsidRPr="006B2DF4">
              <w:rPr>
                <w:rFonts w:ascii="Verdana" w:hAnsi="Verdana" w:cs="Arial"/>
                <w:b/>
                <w:sz w:val="24"/>
                <w:szCs w:val="24"/>
              </w:rPr>
              <w:t>Long Term Implications (including the impact of the Well-being of Future Generations (Wales) Act 2015)</w:t>
            </w:r>
          </w:p>
        </w:tc>
      </w:tr>
      <w:tr w:rsidRPr="007F366C" w:rsidR="00F5324A" w:rsidTr="00C95B3C" w14:paraId="6D290496" w14:textId="77777777">
        <w:tc>
          <w:tcPr>
            <w:tcW w:w="9245" w:type="dxa"/>
            <w:gridSpan w:val="4"/>
          </w:tcPr>
          <w:p w:rsidRPr="006B2DF4" w:rsidR="00F5324A" w:rsidP="006B2DF4" w:rsidRDefault="00977DD4" w14:paraId="6D290495" w14:textId="17F08B6F">
            <w:pPr>
              <w:ind w:right="96"/>
              <w:rPr>
                <w:rFonts w:ascii="Verdana" w:hAnsi="Verdana" w:cs="Arial"/>
                <w:sz w:val="24"/>
                <w:szCs w:val="24"/>
              </w:rPr>
            </w:pPr>
            <w:r w:rsidRPr="006B2DF4">
              <w:rPr>
                <w:rFonts w:ascii="Verdana" w:hAnsi="Verdana" w:cs="Arial"/>
                <w:sz w:val="24"/>
                <w:szCs w:val="24"/>
              </w:rPr>
              <w:t xml:space="preserve">Research and development supports innovation and opportunities for new medications and treatments within a number of specialities providing potential for people to live longer and healthier. </w:t>
            </w:r>
          </w:p>
        </w:tc>
      </w:tr>
      <w:tr w:rsidRPr="007F366C" w:rsidR="00653AEC" w:rsidTr="00C95B3C" w14:paraId="6D29049A" w14:textId="77777777">
        <w:tc>
          <w:tcPr>
            <w:tcW w:w="2470" w:type="dxa"/>
            <w:gridSpan w:val="2"/>
          </w:tcPr>
          <w:p w:rsidRPr="006B2DF4" w:rsidR="00653AEC" w:rsidP="006B2DF4" w:rsidRDefault="00653AEC" w14:paraId="6D290497" w14:textId="77777777">
            <w:pPr>
              <w:ind w:right="96"/>
              <w:rPr>
                <w:rFonts w:ascii="Verdana" w:hAnsi="Verdana" w:cs="Arial"/>
                <w:sz w:val="24"/>
                <w:szCs w:val="24"/>
              </w:rPr>
            </w:pPr>
            <w:r w:rsidRPr="006B2DF4">
              <w:rPr>
                <w:rFonts w:ascii="Verdana" w:hAnsi="Verdana" w:cs="Arial"/>
                <w:b/>
                <w:sz w:val="24"/>
                <w:szCs w:val="24"/>
              </w:rPr>
              <w:t>Report History</w:t>
            </w:r>
          </w:p>
        </w:tc>
        <w:tc>
          <w:tcPr>
            <w:tcW w:w="6775" w:type="dxa"/>
            <w:gridSpan w:val="2"/>
          </w:tcPr>
          <w:p w:rsidRPr="006B2DF4" w:rsidR="00653AEC" w:rsidP="006B2DF4" w:rsidRDefault="00A6352C" w14:paraId="6D290499" w14:textId="748D2C70">
            <w:pPr>
              <w:ind w:right="96"/>
              <w:rPr>
                <w:rFonts w:ascii="Verdana" w:hAnsi="Verdana" w:cs="Arial"/>
                <w:sz w:val="24"/>
                <w:szCs w:val="24"/>
              </w:rPr>
            </w:pPr>
            <w:r>
              <w:rPr>
                <w:rFonts w:ascii="Verdana" w:hAnsi="Verdana" w:cs="Arial"/>
                <w:sz w:val="24"/>
                <w:szCs w:val="24"/>
              </w:rPr>
              <w:t>Second</w:t>
            </w:r>
            <w:r w:rsidRPr="006B2DF4" w:rsidR="006B2DF4">
              <w:rPr>
                <w:rFonts w:ascii="Verdana" w:hAnsi="Verdana" w:cs="Arial"/>
                <w:sz w:val="24"/>
                <w:szCs w:val="24"/>
              </w:rPr>
              <w:t xml:space="preserve"> report </w:t>
            </w:r>
            <w:r w:rsidR="0021620F">
              <w:rPr>
                <w:rFonts w:ascii="Verdana" w:hAnsi="Verdana" w:cs="Arial"/>
                <w:sz w:val="24"/>
                <w:szCs w:val="24"/>
              </w:rPr>
              <w:t xml:space="preserve">to the committee </w:t>
            </w:r>
          </w:p>
        </w:tc>
      </w:tr>
      <w:tr w:rsidRPr="007F366C" w:rsidR="00653AEC" w:rsidTr="00C95B3C" w14:paraId="6D29049F" w14:textId="77777777">
        <w:tc>
          <w:tcPr>
            <w:tcW w:w="2470" w:type="dxa"/>
            <w:gridSpan w:val="2"/>
          </w:tcPr>
          <w:p w:rsidRPr="006B2DF4" w:rsidR="00653AEC" w:rsidP="006B2DF4" w:rsidRDefault="00653AEC" w14:paraId="6D29049B" w14:textId="77777777">
            <w:pPr>
              <w:ind w:right="96"/>
              <w:rPr>
                <w:rFonts w:ascii="Verdana" w:hAnsi="Verdana" w:cs="Arial"/>
                <w:b/>
                <w:sz w:val="24"/>
                <w:szCs w:val="24"/>
              </w:rPr>
            </w:pPr>
            <w:r w:rsidRPr="006B2DF4">
              <w:rPr>
                <w:rFonts w:ascii="Verdana" w:hAnsi="Verdana" w:cs="Arial"/>
                <w:b/>
                <w:sz w:val="24"/>
                <w:szCs w:val="24"/>
              </w:rPr>
              <w:t>Appendices</w:t>
            </w:r>
          </w:p>
        </w:tc>
        <w:tc>
          <w:tcPr>
            <w:tcW w:w="6775" w:type="dxa"/>
            <w:gridSpan w:val="2"/>
          </w:tcPr>
          <w:p w:rsidRPr="006B2DF4" w:rsidR="00653AEC" w:rsidP="0040641C" w:rsidRDefault="006B2DF4" w14:paraId="6D29049E" w14:textId="7B8740D6">
            <w:pPr>
              <w:ind w:right="96"/>
              <w:rPr>
                <w:rFonts w:ascii="Verdana" w:hAnsi="Verdana" w:cs="Arial"/>
                <w:sz w:val="24"/>
                <w:szCs w:val="24"/>
              </w:rPr>
            </w:pPr>
            <w:r w:rsidRPr="006B2DF4">
              <w:rPr>
                <w:rFonts w:ascii="Verdana" w:hAnsi="Verdana" w:cs="Arial"/>
                <w:sz w:val="24"/>
                <w:szCs w:val="24"/>
              </w:rPr>
              <w:t>No appendices</w:t>
            </w:r>
          </w:p>
        </w:tc>
      </w:tr>
    </w:tbl>
    <w:p w:rsidRPr="007F366C" w:rsidR="00034194" w:rsidRDefault="00034194" w14:paraId="6D2904A0" w14:textId="77777777">
      <w:pPr>
        <w:rPr>
          <w:rFonts w:ascii="Verdana" w:hAnsi="Verdana"/>
          <w:sz w:val="24"/>
          <w:szCs w:val="24"/>
        </w:rPr>
      </w:pPr>
    </w:p>
    <w:sectPr w:rsidRPr="007F366C" w:rsidR="00034194" w:rsidSect="00021C60">
      <w:headerReference w:type="default" r:id="rId9"/>
      <w:footerReference w:type="default" r:id="rId10"/>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24A48" w:rsidP="00C107F2" w:rsidRDefault="00924A48" w14:paraId="4759284D" w14:textId="77777777">
      <w:pPr>
        <w:spacing w:after="0" w:line="240" w:lineRule="auto"/>
      </w:pPr>
      <w:r>
        <w:separator/>
      </w:r>
    </w:p>
  </w:endnote>
  <w:endnote w:type="continuationSeparator" w:id="0">
    <w:p w:rsidR="00924A48" w:rsidP="00C107F2" w:rsidRDefault="00924A48" w14:paraId="3F0C15B6"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1E003C9C">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rsidR="003324CB" w:rsidP="002B7C9A" w:rsidRDefault="00C70F9A" w14:paraId="1E46D6F5" w14:textId="4F93B723">
    <w:pPr>
      <w:pStyle w:val="Footer"/>
      <w:jc w:val="right"/>
    </w:pPr>
    <w:r w:rsidRPr="685D4323" w:rsidR="685D4323">
      <w:rPr>
        <w:rFonts w:ascii="Calibri" w:hAnsi="Calibri" w:cs="Calibri"/>
      </w:rPr>
      <w:t xml:space="preserve">Digital, Data, </w:t>
    </w:r>
    <w:r w:rsidRPr="685D4323" w:rsidR="685D4323">
      <w:rPr>
        <w:rFonts w:ascii="Calibri" w:hAnsi="Calibri" w:cs="Calibri"/>
      </w:rPr>
      <w:t>Research</w:t>
    </w:r>
    <w:r w:rsidRPr="685D4323" w:rsidR="685D4323">
      <w:rPr>
        <w:rFonts w:ascii="Calibri" w:hAnsi="Calibri" w:cs="Calibri"/>
      </w:rPr>
      <w:t xml:space="preserve"> and Innovation Committee </w:t>
    </w:r>
  </w:p>
  <w:p w:rsidR="003324CB" w:rsidP="685D4323" w:rsidRDefault="00C70F9A" w14:paraId="6D2904A9" w14:textId="43C317EC">
    <w:pPr>
      <w:pStyle w:val="Footer"/>
      <w:jc w:val="right"/>
      <w:rPr>
        <w:rFonts w:ascii="Calibri" w:hAnsi="Calibri" w:cs="Calibri"/>
      </w:rPr>
    </w:pPr>
    <w:r w:rsidRPr="685D4323" w:rsidR="685D4323">
      <w:rPr>
        <w:rFonts w:ascii="Calibri" w:hAnsi="Calibri" w:cs="Calibri"/>
      </w:rPr>
      <w:t xml:space="preserve">Thursday, </w:t>
    </w:r>
    <w:r w:rsidRPr="685D4323" w:rsidR="685D4323">
      <w:rPr>
        <w:rFonts w:ascii="Calibri" w:hAnsi="Calibri" w:cs="Calibri"/>
      </w:rPr>
      <w:t>22 January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24A48" w:rsidP="00C107F2" w:rsidRDefault="00924A48" w14:paraId="6E655BA3" w14:textId="77777777">
      <w:pPr>
        <w:spacing w:after="0" w:line="240" w:lineRule="auto"/>
      </w:pPr>
      <w:r>
        <w:separator/>
      </w:r>
    </w:p>
  </w:footnote>
  <w:footnote w:type="continuationSeparator" w:id="0">
    <w:p w:rsidR="00924A48" w:rsidP="00C107F2" w:rsidRDefault="00924A48" w14:paraId="6AB2BD1E"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572FE"/>
    <w:multiLevelType w:val="hybridMultilevel"/>
    <w:tmpl w:val="7136A3F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9172E89"/>
    <w:multiLevelType w:val="hybridMultilevel"/>
    <w:tmpl w:val="7DC2231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0644B25"/>
    <w:multiLevelType w:val="multilevel"/>
    <w:tmpl w:val="37BCA0E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47C709A"/>
    <w:multiLevelType w:val="hybridMultilevel"/>
    <w:tmpl w:val="4704DEE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325B0549"/>
    <w:multiLevelType w:val="hybridMultilevel"/>
    <w:tmpl w:val="ED34656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A5E4CCE"/>
    <w:multiLevelType w:val="hybridMultilevel"/>
    <w:tmpl w:val="7D4A217A"/>
    <w:lvl w:ilvl="0" w:tplc="D67A8DEE">
      <w:numFmt w:val="bullet"/>
      <w:lvlText w:val="-"/>
      <w:lvlJc w:val="left"/>
      <w:pPr>
        <w:ind w:left="1080" w:hanging="360"/>
      </w:pPr>
      <w:rPr>
        <w:rFonts w:hint="default" w:ascii="Verdana" w:hAnsi="Verdana" w:cs="Arial" w:eastAsiaTheme="minorHAnsi"/>
        <w:b w:val="0"/>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9" w15:restartNumberingAfterBreak="0">
    <w:nsid w:val="4B18132D"/>
    <w:multiLevelType w:val="hybridMultilevel"/>
    <w:tmpl w:val="A54868EC"/>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0" w15:restartNumberingAfterBreak="0">
    <w:nsid w:val="4F245954"/>
    <w:multiLevelType w:val="hybridMultilevel"/>
    <w:tmpl w:val="6BBC82B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50AD43B0"/>
    <w:multiLevelType w:val="hybridMultilevel"/>
    <w:tmpl w:val="7E422628"/>
    <w:lvl w:ilvl="0" w:tplc="D67A8DEE">
      <w:numFmt w:val="bullet"/>
      <w:lvlText w:val="-"/>
      <w:lvlJc w:val="left"/>
      <w:pPr>
        <w:ind w:left="720" w:hanging="360"/>
      </w:pPr>
      <w:rPr>
        <w:rFonts w:hint="default" w:ascii="Verdana" w:hAnsi="Verdana" w:cs="Arial" w:eastAsiaTheme="minorHAnsi"/>
        <w:b w:val="0"/>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50CA1E32"/>
    <w:multiLevelType w:val="hybridMultilevel"/>
    <w:tmpl w:val="3B34C82A"/>
    <w:lvl w:ilvl="0" w:tplc="C4B843C6">
      <w:numFmt w:val="bullet"/>
      <w:lvlText w:val="-"/>
      <w:lvlJc w:val="left"/>
      <w:pPr>
        <w:ind w:left="720" w:hanging="360"/>
      </w:pPr>
      <w:rPr>
        <w:rFonts w:hint="default" w:ascii="Aptos" w:hAnsi="Aptos" w:eastAsia="Aptos" w:cs="Times New Roman"/>
      </w:rPr>
    </w:lvl>
    <w:lvl w:ilvl="1" w:tplc="FFFFFFFF">
      <w:start w:val="1"/>
      <w:numFmt w:val="bullet"/>
      <w:lvlText w:val="o"/>
      <w:lvlJc w:val="left"/>
      <w:pPr>
        <w:ind w:left="1440" w:hanging="360"/>
      </w:pPr>
      <w:rPr>
        <w:rFonts w:hint="default" w:ascii="Courier New" w:hAnsi="Courier New" w:cs="Courier New"/>
      </w:rPr>
    </w:lvl>
    <w:lvl w:ilvl="2" w:tplc="FFFFFFFF">
      <w:start w:val="1"/>
      <w:numFmt w:val="bullet"/>
      <w:lvlText w:val=""/>
      <w:lvlJc w:val="left"/>
      <w:pPr>
        <w:ind w:left="2160" w:hanging="360"/>
      </w:pPr>
      <w:rPr>
        <w:rFonts w:hint="default" w:ascii="Wingdings" w:hAnsi="Wingdings"/>
      </w:rPr>
    </w:lvl>
    <w:lvl w:ilvl="3" w:tplc="FFFFFFFF">
      <w:start w:val="1"/>
      <w:numFmt w:val="bullet"/>
      <w:lvlText w:val=""/>
      <w:lvlJc w:val="left"/>
      <w:pPr>
        <w:ind w:left="2880" w:hanging="360"/>
      </w:pPr>
      <w:rPr>
        <w:rFonts w:hint="default" w:ascii="Symbol" w:hAnsi="Symbol"/>
      </w:rPr>
    </w:lvl>
    <w:lvl w:ilvl="4" w:tplc="FFFFFFFF">
      <w:start w:val="1"/>
      <w:numFmt w:val="bullet"/>
      <w:lvlText w:val="o"/>
      <w:lvlJc w:val="left"/>
      <w:pPr>
        <w:ind w:left="3600" w:hanging="360"/>
      </w:pPr>
      <w:rPr>
        <w:rFonts w:hint="default" w:ascii="Courier New" w:hAnsi="Courier New" w:cs="Courier New"/>
      </w:rPr>
    </w:lvl>
    <w:lvl w:ilvl="5" w:tplc="FFFFFFFF">
      <w:start w:val="1"/>
      <w:numFmt w:val="bullet"/>
      <w:lvlText w:val=""/>
      <w:lvlJc w:val="left"/>
      <w:pPr>
        <w:ind w:left="4320" w:hanging="360"/>
      </w:pPr>
      <w:rPr>
        <w:rFonts w:hint="default" w:ascii="Wingdings" w:hAnsi="Wingdings"/>
      </w:rPr>
    </w:lvl>
    <w:lvl w:ilvl="6" w:tplc="FFFFFFFF">
      <w:start w:val="1"/>
      <w:numFmt w:val="bullet"/>
      <w:lvlText w:val=""/>
      <w:lvlJc w:val="left"/>
      <w:pPr>
        <w:ind w:left="5040" w:hanging="360"/>
      </w:pPr>
      <w:rPr>
        <w:rFonts w:hint="default" w:ascii="Symbol" w:hAnsi="Symbol"/>
      </w:rPr>
    </w:lvl>
    <w:lvl w:ilvl="7" w:tplc="FFFFFFFF">
      <w:start w:val="1"/>
      <w:numFmt w:val="bullet"/>
      <w:lvlText w:val="o"/>
      <w:lvlJc w:val="left"/>
      <w:pPr>
        <w:ind w:left="5760" w:hanging="360"/>
      </w:pPr>
      <w:rPr>
        <w:rFonts w:hint="default" w:ascii="Courier New" w:hAnsi="Courier New" w:cs="Courier New"/>
      </w:rPr>
    </w:lvl>
    <w:lvl w:ilvl="8" w:tplc="FFFFFFFF">
      <w:start w:val="1"/>
      <w:numFmt w:val="bullet"/>
      <w:lvlText w:val=""/>
      <w:lvlJc w:val="left"/>
      <w:pPr>
        <w:ind w:left="6480" w:hanging="360"/>
      </w:pPr>
      <w:rPr>
        <w:rFonts w:hint="default" w:ascii="Wingdings" w:hAnsi="Wingdings"/>
      </w:rPr>
    </w:lvl>
  </w:abstractNum>
  <w:abstractNum w:abstractNumId="14"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5A60513A"/>
    <w:multiLevelType w:val="hybridMultilevel"/>
    <w:tmpl w:val="D428C2B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5AAE014F"/>
    <w:multiLevelType w:val="hybridMultilevel"/>
    <w:tmpl w:val="FE3E4A16"/>
    <w:lvl w:ilvl="0" w:tplc="08090001">
      <w:start w:val="1"/>
      <w:numFmt w:val="bullet"/>
      <w:lvlText w:val=""/>
      <w:lvlJc w:val="left"/>
      <w:pPr>
        <w:ind w:left="720" w:hanging="360"/>
      </w:pPr>
      <w:rPr>
        <w:rFonts w:hint="default" w:ascii="Symbol" w:hAnsi="Symbol"/>
        <w:b w:val="0"/>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8" w15:restartNumberingAfterBreak="0">
    <w:nsid w:val="66743888"/>
    <w:multiLevelType w:val="hybridMultilevel"/>
    <w:tmpl w:val="E50CBF32"/>
    <w:lvl w:ilvl="0" w:tplc="B8260E88">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6F463A1"/>
    <w:multiLevelType w:val="hybridMultilevel"/>
    <w:tmpl w:val="B43C0E8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1"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7BBC29F8"/>
    <w:multiLevelType w:val="hybridMultilevel"/>
    <w:tmpl w:val="091CC21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420523874">
    <w:abstractNumId w:val="1"/>
  </w:num>
  <w:num w:numId="2" w16cid:durableId="1478380524">
    <w:abstractNumId w:val="14"/>
  </w:num>
  <w:num w:numId="3" w16cid:durableId="838619002">
    <w:abstractNumId w:val="11"/>
  </w:num>
  <w:num w:numId="4" w16cid:durableId="755325601">
    <w:abstractNumId w:val="7"/>
  </w:num>
  <w:num w:numId="5" w16cid:durableId="851914744">
    <w:abstractNumId w:val="4"/>
  </w:num>
  <w:num w:numId="6" w16cid:durableId="532885013">
    <w:abstractNumId w:val="22"/>
  </w:num>
  <w:num w:numId="7" w16cid:durableId="1519856859">
    <w:abstractNumId w:val="23"/>
  </w:num>
  <w:num w:numId="8" w16cid:durableId="1966421280">
    <w:abstractNumId w:val="17"/>
  </w:num>
  <w:num w:numId="9" w16cid:durableId="203642996">
    <w:abstractNumId w:val="20"/>
  </w:num>
  <w:num w:numId="10" w16cid:durableId="1910966178">
    <w:abstractNumId w:val="21"/>
  </w:num>
  <w:num w:numId="11" w16cid:durableId="1581913801">
    <w:abstractNumId w:val="3"/>
  </w:num>
  <w:num w:numId="12" w16cid:durableId="22021154">
    <w:abstractNumId w:val="2"/>
  </w:num>
  <w:num w:numId="13" w16cid:durableId="520316750">
    <w:abstractNumId w:val="12"/>
  </w:num>
  <w:num w:numId="14" w16cid:durableId="386807496">
    <w:abstractNumId w:val="8"/>
  </w:num>
  <w:num w:numId="15" w16cid:durableId="1675643258">
    <w:abstractNumId w:val="16"/>
  </w:num>
  <w:num w:numId="16" w16cid:durableId="1359047873">
    <w:abstractNumId w:val="19"/>
  </w:num>
  <w:num w:numId="17" w16cid:durableId="1886061527">
    <w:abstractNumId w:val="0"/>
  </w:num>
  <w:num w:numId="18" w16cid:durableId="97681277">
    <w:abstractNumId w:val="6"/>
  </w:num>
  <w:num w:numId="19" w16cid:durableId="1614482707">
    <w:abstractNumId w:val="10"/>
  </w:num>
  <w:num w:numId="20" w16cid:durableId="1239898131">
    <w:abstractNumId w:val="13"/>
  </w:num>
  <w:num w:numId="21" w16cid:durableId="1873106121">
    <w:abstractNumId w:val="18"/>
  </w:num>
  <w:num w:numId="22" w16cid:durableId="1706439067">
    <w:abstractNumId w:val="9"/>
  </w:num>
  <w:num w:numId="23" w16cid:durableId="1268392739">
    <w:abstractNumId w:val="5"/>
  </w:num>
  <w:num w:numId="24" w16cid:durableId="108530164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CA8"/>
    <w:rsid w:val="00003CA6"/>
    <w:rsid w:val="00003DCE"/>
    <w:rsid w:val="00021C60"/>
    <w:rsid w:val="0002298E"/>
    <w:rsid w:val="00026BDD"/>
    <w:rsid w:val="00034194"/>
    <w:rsid w:val="00037597"/>
    <w:rsid w:val="0004417B"/>
    <w:rsid w:val="00047586"/>
    <w:rsid w:val="00050EF3"/>
    <w:rsid w:val="00052D9D"/>
    <w:rsid w:val="00053E3F"/>
    <w:rsid w:val="00060108"/>
    <w:rsid w:val="00060DC2"/>
    <w:rsid w:val="00062EC3"/>
    <w:rsid w:val="000636E6"/>
    <w:rsid w:val="0006516C"/>
    <w:rsid w:val="00080F2A"/>
    <w:rsid w:val="00083FC0"/>
    <w:rsid w:val="00084C4F"/>
    <w:rsid w:val="00085CFF"/>
    <w:rsid w:val="00086677"/>
    <w:rsid w:val="0008682B"/>
    <w:rsid w:val="00091C66"/>
    <w:rsid w:val="000A2E03"/>
    <w:rsid w:val="000C7E69"/>
    <w:rsid w:val="000D18EB"/>
    <w:rsid w:val="000D4DD0"/>
    <w:rsid w:val="000E3174"/>
    <w:rsid w:val="000E71D5"/>
    <w:rsid w:val="000F0D28"/>
    <w:rsid w:val="000F361B"/>
    <w:rsid w:val="000F6E75"/>
    <w:rsid w:val="000F77E8"/>
    <w:rsid w:val="00102C39"/>
    <w:rsid w:val="00120A71"/>
    <w:rsid w:val="0012493E"/>
    <w:rsid w:val="00126A04"/>
    <w:rsid w:val="00133EA1"/>
    <w:rsid w:val="00134F74"/>
    <w:rsid w:val="001466ED"/>
    <w:rsid w:val="00150C4E"/>
    <w:rsid w:val="0016096B"/>
    <w:rsid w:val="00166937"/>
    <w:rsid w:val="0018210D"/>
    <w:rsid w:val="001A0E44"/>
    <w:rsid w:val="001B1465"/>
    <w:rsid w:val="001B6955"/>
    <w:rsid w:val="001E0361"/>
    <w:rsid w:val="001E13AF"/>
    <w:rsid w:val="001E531E"/>
    <w:rsid w:val="0020539A"/>
    <w:rsid w:val="00206CF4"/>
    <w:rsid w:val="00212E51"/>
    <w:rsid w:val="00212FA6"/>
    <w:rsid w:val="00213B1F"/>
    <w:rsid w:val="0021620F"/>
    <w:rsid w:val="00220204"/>
    <w:rsid w:val="00220D8E"/>
    <w:rsid w:val="00233330"/>
    <w:rsid w:val="00241662"/>
    <w:rsid w:val="00253143"/>
    <w:rsid w:val="002768FC"/>
    <w:rsid w:val="00287FCE"/>
    <w:rsid w:val="002950FF"/>
    <w:rsid w:val="00296CD9"/>
    <w:rsid w:val="002A3FD9"/>
    <w:rsid w:val="002A75D7"/>
    <w:rsid w:val="002B0139"/>
    <w:rsid w:val="002B073F"/>
    <w:rsid w:val="002B5B09"/>
    <w:rsid w:val="002B7C9A"/>
    <w:rsid w:val="002C3DD6"/>
    <w:rsid w:val="002C3F73"/>
    <w:rsid w:val="002C51A6"/>
    <w:rsid w:val="002D52B9"/>
    <w:rsid w:val="00302860"/>
    <w:rsid w:val="00302D5F"/>
    <w:rsid w:val="00311A8F"/>
    <w:rsid w:val="00320359"/>
    <w:rsid w:val="0032747D"/>
    <w:rsid w:val="003324CB"/>
    <w:rsid w:val="00340FC4"/>
    <w:rsid w:val="00341437"/>
    <w:rsid w:val="00342ACF"/>
    <w:rsid w:val="003448E7"/>
    <w:rsid w:val="00346C0D"/>
    <w:rsid w:val="00352DB2"/>
    <w:rsid w:val="00365D76"/>
    <w:rsid w:val="00370067"/>
    <w:rsid w:val="00371520"/>
    <w:rsid w:val="00373276"/>
    <w:rsid w:val="003738C2"/>
    <w:rsid w:val="00376E01"/>
    <w:rsid w:val="00381B72"/>
    <w:rsid w:val="003832D0"/>
    <w:rsid w:val="00396769"/>
    <w:rsid w:val="00396FE9"/>
    <w:rsid w:val="003A285A"/>
    <w:rsid w:val="003A38E8"/>
    <w:rsid w:val="003C0FF8"/>
    <w:rsid w:val="003D1DF4"/>
    <w:rsid w:val="003D6173"/>
    <w:rsid w:val="003F31EE"/>
    <w:rsid w:val="003F517D"/>
    <w:rsid w:val="00402DD5"/>
    <w:rsid w:val="00406056"/>
    <w:rsid w:val="0040641C"/>
    <w:rsid w:val="00411308"/>
    <w:rsid w:val="004115A7"/>
    <w:rsid w:val="00414894"/>
    <w:rsid w:val="00430587"/>
    <w:rsid w:val="00432E1F"/>
    <w:rsid w:val="00443CD5"/>
    <w:rsid w:val="00461835"/>
    <w:rsid w:val="00464F0F"/>
    <w:rsid w:val="004672C8"/>
    <w:rsid w:val="004A2710"/>
    <w:rsid w:val="004B6C1E"/>
    <w:rsid w:val="004D2E7F"/>
    <w:rsid w:val="004D339B"/>
    <w:rsid w:val="004F0558"/>
    <w:rsid w:val="004F6998"/>
    <w:rsid w:val="00500E20"/>
    <w:rsid w:val="005037ED"/>
    <w:rsid w:val="0051200D"/>
    <w:rsid w:val="0052041C"/>
    <w:rsid w:val="00521416"/>
    <w:rsid w:val="00522903"/>
    <w:rsid w:val="0052297E"/>
    <w:rsid w:val="005264E7"/>
    <w:rsid w:val="0053436A"/>
    <w:rsid w:val="00545E12"/>
    <w:rsid w:val="00546EF1"/>
    <w:rsid w:val="0055032E"/>
    <w:rsid w:val="00553072"/>
    <w:rsid w:val="005579E5"/>
    <w:rsid w:val="005600B7"/>
    <w:rsid w:val="0056527F"/>
    <w:rsid w:val="00565427"/>
    <w:rsid w:val="00574BCF"/>
    <w:rsid w:val="0058117E"/>
    <w:rsid w:val="00585277"/>
    <w:rsid w:val="00592AD8"/>
    <w:rsid w:val="00594427"/>
    <w:rsid w:val="00595319"/>
    <w:rsid w:val="005977B2"/>
    <w:rsid w:val="005B3883"/>
    <w:rsid w:val="005B55AF"/>
    <w:rsid w:val="005C0452"/>
    <w:rsid w:val="005C6881"/>
    <w:rsid w:val="005D1652"/>
    <w:rsid w:val="005E3549"/>
    <w:rsid w:val="005F1BCA"/>
    <w:rsid w:val="005F2C88"/>
    <w:rsid w:val="006112D3"/>
    <w:rsid w:val="006136CB"/>
    <w:rsid w:val="006144A9"/>
    <w:rsid w:val="00614E06"/>
    <w:rsid w:val="00627999"/>
    <w:rsid w:val="00653AEC"/>
    <w:rsid w:val="00654150"/>
    <w:rsid w:val="00655190"/>
    <w:rsid w:val="00662218"/>
    <w:rsid w:val="00664CAF"/>
    <w:rsid w:val="00683A33"/>
    <w:rsid w:val="00685AE0"/>
    <w:rsid w:val="0068643C"/>
    <w:rsid w:val="0068790B"/>
    <w:rsid w:val="00687D07"/>
    <w:rsid w:val="0069021C"/>
    <w:rsid w:val="00693952"/>
    <w:rsid w:val="006A3052"/>
    <w:rsid w:val="006A34B2"/>
    <w:rsid w:val="006B0193"/>
    <w:rsid w:val="006B2DF4"/>
    <w:rsid w:val="006B6AC5"/>
    <w:rsid w:val="006C04CE"/>
    <w:rsid w:val="006D1998"/>
    <w:rsid w:val="006D471A"/>
    <w:rsid w:val="006D72FF"/>
    <w:rsid w:val="006E0384"/>
    <w:rsid w:val="006E5EB6"/>
    <w:rsid w:val="006E7732"/>
    <w:rsid w:val="006F2373"/>
    <w:rsid w:val="006F543A"/>
    <w:rsid w:val="006F70B6"/>
    <w:rsid w:val="00703D77"/>
    <w:rsid w:val="00705E6A"/>
    <w:rsid w:val="007065A4"/>
    <w:rsid w:val="00711095"/>
    <w:rsid w:val="007138EF"/>
    <w:rsid w:val="00714CE2"/>
    <w:rsid w:val="0071513B"/>
    <w:rsid w:val="0072596A"/>
    <w:rsid w:val="0072604C"/>
    <w:rsid w:val="00742293"/>
    <w:rsid w:val="00745734"/>
    <w:rsid w:val="00756678"/>
    <w:rsid w:val="00762880"/>
    <w:rsid w:val="00762BBE"/>
    <w:rsid w:val="00764F8D"/>
    <w:rsid w:val="00767E3E"/>
    <w:rsid w:val="00785ABA"/>
    <w:rsid w:val="00790AB4"/>
    <w:rsid w:val="007B2E4D"/>
    <w:rsid w:val="007C4998"/>
    <w:rsid w:val="007D10F2"/>
    <w:rsid w:val="007E1FBB"/>
    <w:rsid w:val="007F0244"/>
    <w:rsid w:val="007F366C"/>
    <w:rsid w:val="007F6350"/>
    <w:rsid w:val="007F6E77"/>
    <w:rsid w:val="00806027"/>
    <w:rsid w:val="0081025A"/>
    <w:rsid w:val="00823E6F"/>
    <w:rsid w:val="00833CCF"/>
    <w:rsid w:val="0083793C"/>
    <w:rsid w:val="00847E7D"/>
    <w:rsid w:val="00862E6A"/>
    <w:rsid w:val="00866282"/>
    <w:rsid w:val="008721C3"/>
    <w:rsid w:val="00873FA3"/>
    <w:rsid w:val="008928FC"/>
    <w:rsid w:val="008A0C5A"/>
    <w:rsid w:val="008A11C0"/>
    <w:rsid w:val="008B15D7"/>
    <w:rsid w:val="008B4C39"/>
    <w:rsid w:val="008B77A2"/>
    <w:rsid w:val="008C15D9"/>
    <w:rsid w:val="008C321B"/>
    <w:rsid w:val="008D0747"/>
    <w:rsid w:val="008D539C"/>
    <w:rsid w:val="008D5AB1"/>
    <w:rsid w:val="008E53EB"/>
    <w:rsid w:val="008E5933"/>
    <w:rsid w:val="008F0A3F"/>
    <w:rsid w:val="008F172E"/>
    <w:rsid w:val="008F5C18"/>
    <w:rsid w:val="00910315"/>
    <w:rsid w:val="009112DC"/>
    <w:rsid w:val="00915D5D"/>
    <w:rsid w:val="00924A48"/>
    <w:rsid w:val="0093107C"/>
    <w:rsid w:val="00944260"/>
    <w:rsid w:val="00952F7A"/>
    <w:rsid w:val="009639F2"/>
    <w:rsid w:val="00965FBF"/>
    <w:rsid w:val="0097296E"/>
    <w:rsid w:val="00977DD4"/>
    <w:rsid w:val="00985FB9"/>
    <w:rsid w:val="00993647"/>
    <w:rsid w:val="00996F40"/>
    <w:rsid w:val="00997330"/>
    <w:rsid w:val="009A1D4A"/>
    <w:rsid w:val="009A4F01"/>
    <w:rsid w:val="009B07C0"/>
    <w:rsid w:val="009B1B2B"/>
    <w:rsid w:val="009D02C1"/>
    <w:rsid w:val="009E7AF7"/>
    <w:rsid w:val="009F4638"/>
    <w:rsid w:val="009F4B59"/>
    <w:rsid w:val="009F57DF"/>
    <w:rsid w:val="009F5B43"/>
    <w:rsid w:val="00A03203"/>
    <w:rsid w:val="00A04A31"/>
    <w:rsid w:val="00A05F71"/>
    <w:rsid w:val="00A06A01"/>
    <w:rsid w:val="00A153C1"/>
    <w:rsid w:val="00A20C1E"/>
    <w:rsid w:val="00A22B83"/>
    <w:rsid w:val="00A23C06"/>
    <w:rsid w:val="00A50D99"/>
    <w:rsid w:val="00A51D0B"/>
    <w:rsid w:val="00A5384A"/>
    <w:rsid w:val="00A62099"/>
    <w:rsid w:val="00A6352C"/>
    <w:rsid w:val="00A6496F"/>
    <w:rsid w:val="00A64C62"/>
    <w:rsid w:val="00A64CFE"/>
    <w:rsid w:val="00A67595"/>
    <w:rsid w:val="00A728F9"/>
    <w:rsid w:val="00A81355"/>
    <w:rsid w:val="00A85458"/>
    <w:rsid w:val="00A86C2C"/>
    <w:rsid w:val="00AB4F32"/>
    <w:rsid w:val="00AC5C27"/>
    <w:rsid w:val="00AD064D"/>
    <w:rsid w:val="00AD1DFD"/>
    <w:rsid w:val="00AE67D7"/>
    <w:rsid w:val="00AF0C2F"/>
    <w:rsid w:val="00AF67B6"/>
    <w:rsid w:val="00B0479E"/>
    <w:rsid w:val="00B06A57"/>
    <w:rsid w:val="00B241C3"/>
    <w:rsid w:val="00B35ECC"/>
    <w:rsid w:val="00B36E56"/>
    <w:rsid w:val="00B40138"/>
    <w:rsid w:val="00B41C75"/>
    <w:rsid w:val="00B438B3"/>
    <w:rsid w:val="00B45F89"/>
    <w:rsid w:val="00B52E11"/>
    <w:rsid w:val="00B62858"/>
    <w:rsid w:val="00B66C48"/>
    <w:rsid w:val="00B75E8D"/>
    <w:rsid w:val="00B76761"/>
    <w:rsid w:val="00B86D68"/>
    <w:rsid w:val="00B93D85"/>
    <w:rsid w:val="00BA2507"/>
    <w:rsid w:val="00BB2AFA"/>
    <w:rsid w:val="00BC241D"/>
    <w:rsid w:val="00BC4775"/>
    <w:rsid w:val="00BC6A0D"/>
    <w:rsid w:val="00BD23E2"/>
    <w:rsid w:val="00BD3126"/>
    <w:rsid w:val="00BE7AF9"/>
    <w:rsid w:val="00BF62E9"/>
    <w:rsid w:val="00C107F2"/>
    <w:rsid w:val="00C2143D"/>
    <w:rsid w:val="00C239D4"/>
    <w:rsid w:val="00C33A04"/>
    <w:rsid w:val="00C376D9"/>
    <w:rsid w:val="00C44F60"/>
    <w:rsid w:val="00C55D40"/>
    <w:rsid w:val="00C623E6"/>
    <w:rsid w:val="00C6349E"/>
    <w:rsid w:val="00C6521F"/>
    <w:rsid w:val="00C65631"/>
    <w:rsid w:val="00C67712"/>
    <w:rsid w:val="00C70F9A"/>
    <w:rsid w:val="00C752CC"/>
    <w:rsid w:val="00C75C52"/>
    <w:rsid w:val="00C7796F"/>
    <w:rsid w:val="00C77DA3"/>
    <w:rsid w:val="00C83A7C"/>
    <w:rsid w:val="00C95B3C"/>
    <w:rsid w:val="00C970E3"/>
    <w:rsid w:val="00CA31DC"/>
    <w:rsid w:val="00CA6D65"/>
    <w:rsid w:val="00CB33FA"/>
    <w:rsid w:val="00CB37B0"/>
    <w:rsid w:val="00CC0144"/>
    <w:rsid w:val="00CC0416"/>
    <w:rsid w:val="00CC0606"/>
    <w:rsid w:val="00CD36EE"/>
    <w:rsid w:val="00CD3BAA"/>
    <w:rsid w:val="00CD3FFC"/>
    <w:rsid w:val="00CD4312"/>
    <w:rsid w:val="00CD7AA5"/>
    <w:rsid w:val="00CE2F4E"/>
    <w:rsid w:val="00CE3BAF"/>
    <w:rsid w:val="00CF01D9"/>
    <w:rsid w:val="00CF49C7"/>
    <w:rsid w:val="00D02FEF"/>
    <w:rsid w:val="00D04D06"/>
    <w:rsid w:val="00D179CB"/>
    <w:rsid w:val="00D313F0"/>
    <w:rsid w:val="00D5684A"/>
    <w:rsid w:val="00D57EC5"/>
    <w:rsid w:val="00D967D6"/>
    <w:rsid w:val="00DA0C55"/>
    <w:rsid w:val="00DA76AD"/>
    <w:rsid w:val="00DB4C05"/>
    <w:rsid w:val="00DC11F8"/>
    <w:rsid w:val="00DE6E6F"/>
    <w:rsid w:val="00DF76F0"/>
    <w:rsid w:val="00E036DE"/>
    <w:rsid w:val="00E074AA"/>
    <w:rsid w:val="00E14037"/>
    <w:rsid w:val="00E242E5"/>
    <w:rsid w:val="00E35F65"/>
    <w:rsid w:val="00E4699E"/>
    <w:rsid w:val="00E60342"/>
    <w:rsid w:val="00E61139"/>
    <w:rsid w:val="00E819EF"/>
    <w:rsid w:val="00E9625F"/>
    <w:rsid w:val="00EA320E"/>
    <w:rsid w:val="00EB0365"/>
    <w:rsid w:val="00EB4763"/>
    <w:rsid w:val="00EC3523"/>
    <w:rsid w:val="00EC36CA"/>
    <w:rsid w:val="00EC53D3"/>
    <w:rsid w:val="00EC6A38"/>
    <w:rsid w:val="00ED0A60"/>
    <w:rsid w:val="00EE0458"/>
    <w:rsid w:val="00EE236E"/>
    <w:rsid w:val="00EF18BE"/>
    <w:rsid w:val="00EF2E17"/>
    <w:rsid w:val="00EF31AD"/>
    <w:rsid w:val="00EF6D3A"/>
    <w:rsid w:val="00F067A3"/>
    <w:rsid w:val="00F06D6F"/>
    <w:rsid w:val="00F11CD2"/>
    <w:rsid w:val="00F15F77"/>
    <w:rsid w:val="00F1665A"/>
    <w:rsid w:val="00F17775"/>
    <w:rsid w:val="00F22404"/>
    <w:rsid w:val="00F2243A"/>
    <w:rsid w:val="00F33D4E"/>
    <w:rsid w:val="00F35F6B"/>
    <w:rsid w:val="00F3639D"/>
    <w:rsid w:val="00F43A11"/>
    <w:rsid w:val="00F507D0"/>
    <w:rsid w:val="00F5082D"/>
    <w:rsid w:val="00F531BD"/>
    <w:rsid w:val="00F5324A"/>
    <w:rsid w:val="00F54A99"/>
    <w:rsid w:val="00F55629"/>
    <w:rsid w:val="00F57042"/>
    <w:rsid w:val="00F57C68"/>
    <w:rsid w:val="00F640B5"/>
    <w:rsid w:val="00F642FE"/>
    <w:rsid w:val="00F73B4C"/>
    <w:rsid w:val="00F74117"/>
    <w:rsid w:val="00F901E2"/>
    <w:rsid w:val="00F944A4"/>
    <w:rsid w:val="00F94B86"/>
    <w:rsid w:val="00FA0CA9"/>
    <w:rsid w:val="00FC1F9C"/>
    <w:rsid w:val="00FC2597"/>
    <w:rsid w:val="00FC590E"/>
    <w:rsid w:val="00FC62CA"/>
    <w:rsid w:val="00FE4D4A"/>
    <w:rsid w:val="00FE5552"/>
    <w:rsid w:val="00FF4B73"/>
    <w:rsid w:val="45686545"/>
    <w:rsid w:val="685D4323"/>
    <w:rsid w:val="6FF0C3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1">
    <w:name w:val="heading 1"/>
    <w:basedOn w:val="Normal"/>
    <w:next w:val="Normal"/>
    <w:link w:val="Heading1Char"/>
    <w:uiPriority w:val="9"/>
    <w:qFormat/>
    <w:rsid w:val="00693952"/>
    <w:pPr>
      <w:keepNext/>
      <w:keepLines/>
      <w:spacing w:before="240" w:after="0"/>
      <w:outlineLvl w:val="0"/>
    </w:pPr>
    <w:rPr>
      <w:rFonts w:asciiTheme="majorHAnsi" w:hAnsiTheme="majorHAnsi" w:eastAsiaTheme="majorEastAsia"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UnresolvedMention">
    <w:name w:val="Unresolved Mention"/>
    <w:basedOn w:val="DefaultParagraphFont"/>
    <w:uiPriority w:val="99"/>
    <w:semiHidden/>
    <w:unhideWhenUsed/>
    <w:rsid w:val="005037ED"/>
    <w:rPr>
      <w:color w:val="605E5C"/>
      <w:shd w:val="clear" w:color="auto" w:fill="E1DFDD"/>
    </w:rPr>
  </w:style>
  <w:style w:type="paragraph" w:styleId="Revision">
    <w:name w:val="Revision"/>
    <w:hidden/>
    <w:uiPriority w:val="99"/>
    <w:semiHidden/>
    <w:rsid w:val="00CA31DC"/>
    <w:pPr>
      <w:spacing w:after="0" w:line="240" w:lineRule="auto"/>
    </w:pPr>
  </w:style>
  <w:style w:type="character" w:styleId="Heading1Char" w:customStyle="1">
    <w:name w:val="Heading 1 Char"/>
    <w:basedOn w:val="DefaultParagraphFont"/>
    <w:link w:val="Heading1"/>
    <w:uiPriority w:val="9"/>
    <w:rsid w:val="00693952"/>
    <w:rPr>
      <w:rFonts w:asciiTheme="majorHAnsi" w:hAnsiTheme="majorHAnsi" w:eastAsiaTheme="majorEastAsia"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867833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4848815">
      <w:bodyDiv w:val="1"/>
      <w:marLeft w:val="0"/>
      <w:marRight w:val="0"/>
      <w:marTop w:val="0"/>
      <w:marBottom w:val="0"/>
      <w:divBdr>
        <w:top w:val="none" w:sz="0" w:space="0" w:color="auto"/>
        <w:left w:val="none" w:sz="0" w:space="0" w:color="auto"/>
        <w:bottom w:val="none" w:sz="0" w:space="0" w:color="auto"/>
        <w:right w:val="none" w:sz="0" w:space="0" w:color="auto"/>
      </w:divBdr>
    </w:div>
    <w:div w:id="132724860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790587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https://assets.publishing.service.gov.uk/media/657b2977095987001295e139/2024-voluntary-scheme-for-branded-medicines-pricing-access-and-growth.pdf" TargetMode="External" Id="rId8" /><Relationship Type="http://schemas.openxmlformats.org/officeDocument/2006/relationships/customXml" Target="../customXml/item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theme" Target="theme/theme1.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ntTable" Target="fontTable.xml" Id="rId11" /><Relationship Type="http://schemas.openxmlformats.org/officeDocument/2006/relationships/webSettings" Target="webSettings.xml" Id="rId5" /><Relationship Type="http://schemas.openxmlformats.org/officeDocument/2006/relationships/customXml" Target="../customXml/item4.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customXml" Target="../customXml/item3.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1EC0774C-FEDB-4F95-BDE4-08C946FD1A52}"/>
</file>

<file path=customXml/itemProps3.xml><?xml version="1.0" encoding="utf-8"?>
<ds:datastoreItem xmlns:ds="http://schemas.openxmlformats.org/officeDocument/2006/customXml" ds:itemID="{F3C1F15E-AC8C-4AAA-87A3-3991BE25AC32}"/>
</file>

<file path=customXml/itemProps4.xml><?xml version="1.0" encoding="utf-8"?>
<ds:datastoreItem xmlns:ds="http://schemas.openxmlformats.org/officeDocument/2006/customXml" ds:itemID="{76E7F2E5-FF5E-4B9C-AFBD-64C32931AF31}"/>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Amelia Cole (Swansea Bay UHB - Corporate)</cp:lastModifiedBy>
  <cp:revision>5</cp:revision>
  <dcterms:created xsi:type="dcterms:W3CDTF">2025-12-19T16:18:00Z</dcterms:created>
  <dcterms:modified xsi:type="dcterms:W3CDTF">2026-01-14T10:09:48Z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