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5591EB5A" w:rsidR="0052297E" w:rsidRPr="007F366C"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7F366C">
        <w:rPr>
          <w:rFonts w:ascii="Verdana" w:hAnsi="Verdana"/>
          <w:noProof/>
          <w:sz w:val="24"/>
          <w:szCs w:val="24"/>
          <w:lang w:eastAsia="en-GB"/>
        </w:rPr>
        <w:t xml:space="preserve"> </w:t>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Pr="007F366C">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F366C" w14:paraId="6D2903E2" w14:textId="77777777" w:rsidTr="00DA76AD">
        <w:tc>
          <w:tcPr>
            <w:tcW w:w="2547" w:type="dxa"/>
          </w:tcPr>
          <w:p w14:paraId="6D2903DE" w14:textId="77777777" w:rsidR="00F5082D" w:rsidRPr="007F366C" w:rsidRDefault="00F5082D" w:rsidP="00FA0CA9">
            <w:pPr>
              <w:rPr>
                <w:rFonts w:ascii="Verdana" w:hAnsi="Verdana" w:cs="Arial"/>
                <w:b/>
                <w:sz w:val="24"/>
                <w:szCs w:val="24"/>
              </w:rPr>
            </w:pPr>
            <w:r w:rsidRPr="007F366C">
              <w:rPr>
                <w:rFonts w:ascii="Verdana" w:hAnsi="Verdana" w:cs="Arial"/>
                <w:b/>
                <w:sz w:val="24"/>
                <w:szCs w:val="24"/>
              </w:rPr>
              <w:t>Meeting Date</w:t>
            </w:r>
          </w:p>
        </w:tc>
        <w:tc>
          <w:tcPr>
            <w:tcW w:w="3260" w:type="dxa"/>
            <w:gridSpan w:val="2"/>
          </w:tcPr>
          <w:p w14:paraId="6D2903DF" w14:textId="15B7AC00" w:rsidR="00F5082D" w:rsidRPr="007F366C" w:rsidRDefault="00AF0C2F" w:rsidP="00FA0CA9">
            <w:pPr>
              <w:rPr>
                <w:rFonts w:ascii="Verdana" w:hAnsi="Verdana" w:cs="Arial"/>
                <w:b/>
                <w:sz w:val="24"/>
                <w:szCs w:val="24"/>
              </w:rPr>
            </w:pPr>
            <w:r>
              <w:rPr>
                <w:rFonts w:ascii="Verdana" w:hAnsi="Verdana" w:cs="Arial"/>
                <w:b/>
                <w:sz w:val="24"/>
                <w:szCs w:val="24"/>
              </w:rPr>
              <w:t>11</w:t>
            </w:r>
            <w:r w:rsidRPr="00AF0C2F">
              <w:rPr>
                <w:rFonts w:ascii="Verdana" w:hAnsi="Verdana" w:cs="Arial"/>
                <w:b/>
                <w:sz w:val="24"/>
                <w:szCs w:val="24"/>
                <w:vertAlign w:val="superscript"/>
              </w:rPr>
              <w:t>th</w:t>
            </w:r>
            <w:r>
              <w:rPr>
                <w:rFonts w:ascii="Verdana" w:hAnsi="Verdana" w:cs="Arial"/>
                <w:b/>
                <w:sz w:val="24"/>
                <w:szCs w:val="24"/>
              </w:rPr>
              <w:t xml:space="preserve"> March 2025</w:t>
            </w:r>
          </w:p>
        </w:tc>
        <w:tc>
          <w:tcPr>
            <w:tcW w:w="2368" w:type="dxa"/>
            <w:gridSpan w:val="3"/>
          </w:tcPr>
          <w:p w14:paraId="6D2903E0" w14:textId="77777777" w:rsidR="00F5082D" w:rsidRPr="007F366C" w:rsidRDefault="00F5082D" w:rsidP="00FA0CA9">
            <w:pPr>
              <w:rPr>
                <w:rFonts w:ascii="Verdana" w:hAnsi="Verdana" w:cs="Arial"/>
                <w:b/>
                <w:sz w:val="24"/>
                <w:szCs w:val="24"/>
              </w:rPr>
            </w:pPr>
            <w:r w:rsidRPr="007F366C">
              <w:rPr>
                <w:rFonts w:ascii="Verdana" w:hAnsi="Verdana" w:cs="Arial"/>
                <w:b/>
                <w:sz w:val="24"/>
                <w:szCs w:val="24"/>
              </w:rPr>
              <w:t>Agenda Item</w:t>
            </w:r>
          </w:p>
        </w:tc>
        <w:tc>
          <w:tcPr>
            <w:tcW w:w="841" w:type="dxa"/>
          </w:tcPr>
          <w:p w14:paraId="6D2903E1" w14:textId="348895A8" w:rsidR="00F5082D" w:rsidRPr="007F366C" w:rsidRDefault="00216A9C" w:rsidP="00FA0CA9">
            <w:pPr>
              <w:rPr>
                <w:rFonts w:ascii="Verdana" w:hAnsi="Verdana" w:cs="Arial"/>
                <w:b/>
                <w:sz w:val="24"/>
                <w:szCs w:val="24"/>
              </w:rPr>
            </w:pPr>
            <w:r>
              <w:rPr>
                <w:rFonts w:ascii="Verdana" w:hAnsi="Verdana" w:cs="Arial"/>
                <w:b/>
                <w:sz w:val="24"/>
                <w:szCs w:val="24"/>
              </w:rPr>
              <w:t>5.2</w:t>
            </w:r>
          </w:p>
        </w:tc>
      </w:tr>
      <w:tr w:rsidR="00B0479E" w:rsidRPr="007F366C" w14:paraId="1EEB45B2" w14:textId="77777777" w:rsidTr="00DA76AD">
        <w:tc>
          <w:tcPr>
            <w:tcW w:w="2547" w:type="dxa"/>
          </w:tcPr>
          <w:p w14:paraId="4A48663E" w14:textId="6879CA0B" w:rsidR="00B0479E" w:rsidRPr="00AF0C2F" w:rsidRDefault="00B0479E" w:rsidP="00FA0CA9">
            <w:pPr>
              <w:rPr>
                <w:rFonts w:ascii="Verdana" w:hAnsi="Verdana" w:cs="Arial"/>
                <w:b/>
                <w:sz w:val="24"/>
                <w:szCs w:val="24"/>
              </w:rPr>
            </w:pPr>
            <w:r w:rsidRPr="00AF0C2F">
              <w:rPr>
                <w:rFonts w:ascii="Verdana" w:hAnsi="Verdana" w:cs="Arial"/>
                <w:b/>
                <w:sz w:val="24"/>
                <w:szCs w:val="24"/>
              </w:rPr>
              <w:t xml:space="preserve">Name of Meeting </w:t>
            </w:r>
          </w:p>
        </w:tc>
        <w:tc>
          <w:tcPr>
            <w:tcW w:w="6469" w:type="dxa"/>
            <w:gridSpan w:val="6"/>
          </w:tcPr>
          <w:p w14:paraId="5687483E" w14:textId="79FDCF44" w:rsidR="00B0479E" w:rsidRPr="00AF0C2F" w:rsidRDefault="00B62858" w:rsidP="00FA0CA9">
            <w:pPr>
              <w:rPr>
                <w:rFonts w:ascii="Verdana" w:hAnsi="Verdana" w:cs="Arial"/>
                <w:b/>
                <w:sz w:val="24"/>
                <w:szCs w:val="24"/>
              </w:rPr>
            </w:pPr>
            <w:r w:rsidRPr="00AF0C2F">
              <w:rPr>
                <w:rFonts w:ascii="Verdana" w:hAnsi="Verdana" w:cs="Arial"/>
                <w:b/>
                <w:sz w:val="24"/>
                <w:szCs w:val="24"/>
              </w:rPr>
              <w:t>Digital, Data, Research and Innovation Committee</w:t>
            </w:r>
          </w:p>
        </w:tc>
      </w:tr>
      <w:tr w:rsidR="00083FC0" w:rsidRPr="007F366C" w14:paraId="6D2903E5" w14:textId="77777777" w:rsidTr="00DA76AD">
        <w:tc>
          <w:tcPr>
            <w:tcW w:w="2547" w:type="dxa"/>
          </w:tcPr>
          <w:p w14:paraId="6D2903E3" w14:textId="77777777" w:rsidR="00034194" w:rsidRPr="007F366C" w:rsidRDefault="00034194" w:rsidP="00FA0CA9">
            <w:pPr>
              <w:rPr>
                <w:rFonts w:ascii="Verdana" w:hAnsi="Verdana" w:cs="Arial"/>
                <w:b/>
                <w:sz w:val="24"/>
                <w:szCs w:val="24"/>
              </w:rPr>
            </w:pPr>
            <w:r w:rsidRPr="007F366C">
              <w:rPr>
                <w:rFonts w:ascii="Verdana" w:hAnsi="Verdana" w:cs="Arial"/>
                <w:b/>
                <w:sz w:val="24"/>
                <w:szCs w:val="24"/>
              </w:rPr>
              <w:t>Report Title</w:t>
            </w:r>
          </w:p>
        </w:tc>
        <w:tc>
          <w:tcPr>
            <w:tcW w:w="6469" w:type="dxa"/>
            <w:gridSpan w:val="6"/>
          </w:tcPr>
          <w:p w14:paraId="6D2903E4" w14:textId="6BA01165" w:rsidR="00034194" w:rsidRPr="007F366C" w:rsidRDefault="000F77E8" w:rsidP="00FA0CA9">
            <w:pPr>
              <w:rPr>
                <w:rFonts w:ascii="Verdana" w:hAnsi="Verdana" w:cs="Arial"/>
                <w:b/>
                <w:sz w:val="24"/>
                <w:szCs w:val="24"/>
              </w:rPr>
            </w:pPr>
            <w:r>
              <w:rPr>
                <w:rFonts w:ascii="Verdana" w:hAnsi="Verdana" w:cs="Arial"/>
                <w:b/>
                <w:sz w:val="24"/>
                <w:szCs w:val="24"/>
              </w:rPr>
              <w:t xml:space="preserve">Voluntary </w:t>
            </w:r>
            <w:r w:rsidR="00866282">
              <w:rPr>
                <w:rFonts w:ascii="Verdana" w:hAnsi="Verdana" w:cs="Arial"/>
                <w:b/>
                <w:sz w:val="24"/>
                <w:szCs w:val="24"/>
              </w:rPr>
              <w:t>Scheme for Branded Medicines, Pricing, Access and Growth Update</w:t>
            </w:r>
          </w:p>
        </w:tc>
      </w:tr>
      <w:tr w:rsidR="00083FC0" w:rsidRPr="007F366C" w14:paraId="6D2903E8" w14:textId="77777777" w:rsidTr="00DA76AD">
        <w:tc>
          <w:tcPr>
            <w:tcW w:w="2547" w:type="dxa"/>
          </w:tcPr>
          <w:p w14:paraId="6D2903E6" w14:textId="77777777" w:rsidR="00034194" w:rsidRPr="007F366C" w:rsidRDefault="00034194" w:rsidP="00FA0CA9">
            <w:pPr>
              <w:rPr>
                <w:rFonts w:ascii="Verdana" w:hAnsi="Verdana" w:cs="Arial"/>
                <w:b/>
                <w:sz w:val="24"/>
                <w:szCs w:val="24"/>
              </w:rPr>
            </w:pPr>
            <w:r w:rsidRPr="007F366C">
              <w:rPr>
                <w:rFonts w:ascii="Verdana" w:hAnsi="Verdana" w:cs="Arial"/>
                <w:b/>
                <w:sz w:val="24"/>
                <w:szCs w:val="24"/>
              </w:rPr>
              <w:t>Report Author</w:t>
            </w:r>
          </w:p>
        </w:tc>
        <w:tc>
          <w:tcPr>
            <w:tcW w:w="6469" w:type="dxa"/>
            <w:gridSpan w:val="6"/>
          </w:tcPr>
          <w:p w14:paraId="6D2903E7" w14:textId="314CFD89" w:rsidR="00034194" w:rsidRPr="007F366C" w:rsidRDefault="00866282" w:rsidP="00FA0CA9">
            <w:pPr>
              <w:rPr>
                <w:rFonts w:ascii="Verdana" w:hAnsi="Verdana" w:cs="Arial"/>
                <w:sz w:val="24"/>
                <w:szCs w:val="24"/>
              </w:rPr>
            </w:pPr>
            <w:r>
              <w:rPr>
                <w:rFonts w:ascii="Verdana" w:hAnsi="Verdana" w:cs="Arial"/>
                <w:sz w:val="24"/>
                <w:szCs w:val="24"/>
              </w:rPr>
              <w:t>Liz Wonnacott, Head of Service – Medical Director</w:t>
            </w:r>
          </w:p>
        </w:tc>
      </w:tr>
      <w:tr w:rsidR="00762BBE" w:rsidRPr="007F366C" w14:paraId="6D2903EB" w14:textId="77777777" w:rsidTr="00DA76AD">
        <w:tc>
          <w:tcPr>
            <w:tcW w:w="2547" w:type="dxa"/>
          </w:tcPr>
          <w:p w14:paraId="6D2903E9"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Report Sponsor</w:t>
            </w:r>
          </w:p>
        </w:tc>
        <w:tc>
          <w:tcPr>
            <w:tcW w:w="6469" w:type="dxa"/>
            <w:gridSpan w:val="6"/>
          </w:tcPr>
          <w:p w14:paraId="6D2903EA" w14:textId="0915ACE5" w:rsidR="00762BBE" w:rsidRPr="007F366C" w:rsidRDefault="00C970E3" w:rsidP="00762BBE">
            <w:pPr>
              <w:rPr>
                <w:rFonts w:ascii="Verdana" w:hAnsi="Verdana" w:cs="Arial"/>
                <w:sz w:val="24"/>
                <w:szCs w:val="24"/>
              </w:rPr>
            </w:pPr>
            <w:r>
              <w:rPr>
                <w:rFonts w:ascii="Verdana" w:hAnsi="Verdana" w:cs="Arial"/>
                <w:sz w:val="24"/>
                <w:szCs w:val="24"/>
              </w:rPr>
              <w:t>Dr Richard Evans, Executive Medical Director</w:t>
            </w:r>
          </w:p>
        </w:tc>
      </w:tr>
      <w:tr w:rsidR="00762BBE" w:rsidRPr="007F366C" w14:paraId="6D2903EE" w14:textId="77777777" w:rsidTr="00DA76AD">
        <w:tc>
          <w:tcPr>
            <w:tcW w:w="2547" w:type="dxa"/>
          </w:tcPr>
          <w:p w14:paraId="6D2903EC"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Presented by</w:t>
            </w:r>
          </w:p>
        </w:tc>
        <w:tc>
          <w:tcPr>
            <w:tcW w:w="6469" w:type="dxa"/>
            <w:gridSpan w:val="6"/>
          </w:tcPr>
          <w:p w14:paraId="6D2903ED" w14:textId="772B7194" w:rsidR="00762BBE" w:rsidRPr="007F366C" w:rsidRDefault="00CB33FA" w:rsidP="00762BBE">
            <w:pPr>
              <w:rPr>
                <w:rFonts w:ascii="Verdana" w:hAnsi="Verdana" w:cs="Arial"/>
                <w:sz w:val="24"/>
                <w:szCs w:val="24"/>
              </w:rPr>
            </w:pPr>
            <w:r w:rsidRPr="00CB33FA">
              <w:rPr>
                <w:rFonts w:ascii="Verdana" w:hAnsi="Verdana" w:cs="Arial"/>
                <w:sz w:val="24"/>
                <w:szCs w:val="24"/>
              </w:rPr>
              <w:t>Jemma Rogers, Research and Development Manager</w:t>
            </w:r>
          </w:p>
        </w:tc>
      </w:tr>
      <w:tr w:rsidR="00653AEC" w:rsidRPr="007F366C" w14:paraId="6D2903F1" w14:textId="77777777" w:rsidTr="00DA76AD">
        <w:tc>
          <w:tcPr>
            <w:tcW w:w="2547" w:type="dxa"/>
          </w:tcPr>
          <w:p w14:paraId="6D2903EF"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 xml:space="preserve">Freedom of Information </w:t>
            </w:r>
          </w:p>
        </w:tc>
        <w:tc>
          <w:tcPr>
            <w:tcW w:w="6469" w:type="dxa"/>
            <w:gridSpan w:val="6"/>
          </w:tcPr>
          <w:p w14:paraId="6D2903F0" w14:textId="2340EEAC" w:rsidR="00653AEC" w:rsidRPr="007F366C" w:rsidRDefault="00B41C75" w:rsidP="00653AEC">
            <w:pPr>
              <w:rPr>
                <w:rFonts w:ascii="Verdana" w:hAnsi="Verdana" w:cs="Arial"/>
                <w:sz w:val="24"/>
                <w:szCs w:val="24"/>
              </w:rPr>
            </w:pPr>
            <w:r w:rsidRPr="00CB33FA">
              <w:rPr>
                <w:rFonts w:ascii="Verdana" w:hAnsi="Verdana" w:cs="Arial"/>
                <w:sz w:val="24"/>
                <w:szCs w:val="24"/>
              </w:rPr>
              <w:t>Open</w:t>
            </w:r>
          </w:p>
        </w:tc>
      </w:tr>
      <w:tr w:rsidR="00653AEC" w:rsidRPr="007F366C" w14:paraId="6D2903F8" w14:textId="77777777" w:rsidTr="00DA76AD">
        <w:tc>
          <w:tcPr>
            <w:tcW w:w="2547" w:type="dxa"/>
          </w:tcPr>
          <w:p w14:paraId="6D2903F2"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Purpose of the Report</w:t>
            </w:r>
          </w:p>
        </w:tc>
        <w:tc>
          <w:tcPr>
            <w:tcW w:w="6469" w:type="dxa"/>
            <w:gridSpan w:val="6"/>
          </w:tcPr>
          <w:p w14:paraId="6D2903F7" w14:textId="3DCD34F6" w:rsidR="00653AEC" w:rsidRPr="00AF0C2F" w:rsidRDefault="00AF0C2F" w:rsidP="00AF0C2F">
            <w:pPr>
              <w:rPr>
                <w:rFonts w:ascii="Verdana" w:hAnsi="Verdana" w:cs="Arial"/>
                <w:bCs/>
                <w:sz w:val="24"/>
                <w:szCs w:val="24"/>
              </w:rPr>
            </w:pPr>
            <w:r w:rsidRPr="00F33D4E">
              <w:rPr>
                <w:rFonts w:ascii="Verdana" w:hAnsi="Verdana" w:cs="Arial"/>
                <w:sz w:val="24"/>
                <w:szCs w:val="24"/>
              </w:rPr>
              <w:t xml:space="preserve">The purpose of the report is to </w:t>
            </w:r>
            <w:r>
              <w:rPr>
                <w:rFonts w:ascii="Verdana" w:hAnsi="Verdana" w:cs="Arial"/>
                <w:sz w:val="24"/>
                <w:szCs w:val="24"/>
              </w:rPr>
              <w:t>set-out the background of</w:t>
            </w:r>
            <w:r w:rsidRPr="00F33D4E">
              <w:rPr>
                <w:rFonts w:ascii="Verdana" w:hAnsi="Verdana" w:cs="Arial"/>
                <w:sz w:val="24"/>
                <w:szCs w:val="24"/>
              </w:rPr>
              <w:t xml:space="preserve"> the </w:t>
            </w:r>
            <w:r w:rsidRPr="00F33D4E">
              <w:rPr>
                <w:rFonts w:ascii="Verdana" w:hAnsi="Verdana" w:cs="Arial"/>
                <w:bCs/>
                <w:sz w:val="24"/>
                <w:szCs w:val="24"/>
              </w:rPr>
              <w:t xml:space="preserve">Voluntary Scheme for Branded Medicines, Pricing, Access and Growth (VPAG) and the health board’s </w:t>
            </w:r>
            <w:r>
              <w:rPr>
                <w:rFonts w:ascii="Verdana" w:hAnsi="Verdana" w:cs="Arial"/>
                <w:bCs/>
                <w:sz w:val="24"/>
                <w:szCs w:val="24"/>
              </w:rPr>
              <w:t>involvement to date</w:t>
            </w:r>
            <w:r w:rsidRPr="00F33D4E">
              <w:rPr>
                <w:rFonts w:ascii="Verdana" w:hAnsi="Verdana" w:cs="Arial"/>
                <w:bCs/>
                <w:sz w:val="24"/>
                <w:szCs w:val="24"/>
              </w:rPr>
              <w:t>.</w:t>
            </w:r>
          </w:p>
        </w:tc>
      </w:tr>
      <w:tr w:rsidR="00653AEC" w:rsidRPr="007F366C" w14:paraId="6D290402" w14:textId="77777777" w:rsidTr="00DA76AD">
        <w:tc>
          <w:tcPr>
            <w:tcW w:w="2547" w:type="dxa"/>
          </w:tcPr>
          <w:p w14:paraId="6D2903F9"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Key Issues</w:t>
            </w:r>
          </w:p>
          <w:p w14:paraId="6D2903FA" w14:textId="77777777" w:rsidR="00653AEC" w:rsidRPr="007F366C" w:rsidRDefault="00653AEC" w:rsidP="00653AEC">
            <w:pPr>
              <w:rPr>
                <w:rFonts w:ascii="Verdana" w:hAnsi="Verdana" w:cs="Arial"/>
                <w:b/>
                <w:sz w:val="24"/>
                <w:szCs w:val="24"/>
              </w:rPr>
            </w:pPr>
          </w:p>
          <w:p w14:paraId="6D2903FB" w14:textId="77777777" w:rsidR="00653AEC" w:rsidRPr="007F366C" w:rsidRDefault="00653AEC" w:rsidP="00653AEC">
            <w:pPr>
              <w:rPr>
                <w:rFonts w:ascii="Verdana" w:hAnsi="Verdana" w:cs="Arial"/>
                <w:b/>
                <w:sz w:val="24"/>
                <w:szCs w:val="24"/>
              </w:rPr>
            </w:pPr>
          </w:p>
          <w:p w14:paraId="6D2903FC" w14:textId="77777777" w:rsidR="00653AEC" w:rsidRPr="007F366C" w:rsidRDefault="00653AEC" w:rsidP="00653AEC">
            <w:pPr>
              <w:rPr>
                <w:rFonts w:ascii="Verdana" w:hAnsi="Verdana" w:cs="Arial"/>
                <w:b/>
                <w:sz w:val="24"/>
                <w:szCs w:val="24"/>
              </w:rPr>
            </w:pPr>
          </w:p>
        </w:tc>
        <w:tc>
          <w:tcPr>
            <w:tcW w:w="6469" w:type="dxa"/>
            <w:gridSpan w:val="6"/>
          </w:tcPr>
          <w:p w14:paraId="6D2903FE" w14:textId="62E261C4" w:rsidR="00653AEC" w:rsidRPr="00212FA6" w:rsidRDefault="006F543A" w:rsidP="00212FA6">
            <w:pPr>
              <w:pStyle w:val="ListParagraph"/>
              <w:numPr>
                <w:ilvl w:val="0"/>
                <w:numId w:val="17"/>
              </w:numPr>
              <w:rPr>
                <w:rFonts w:ascii="Verdana" w:hAnsi="Verdana" w:cs="Arial"/>
                <w:sz w:val="24"/>
                <w:szCs w:val="24"/>
              </w:rPr>
            </w:pPr>
            <w:r w:rsidRPr="00212FA6">
              <w:rPr>
                <w:rFonts w:ascii="Verdana" w:hAnsi="Verdana" w:cs="Arial"/>
                <w:sz w:val="24"/>
                <w:szCs w:val="24"/>
              </w:rPr>
              <w:t xml:space="preserve">The </w:t>
            </w:r>
            <w:r w:rsidRPr="00212FA6">
              <w:rPr>
                <w:rFonts w:ascii="Verdana" w:hAnsi="Verdana" w:cs="Arial"/>
                <w:bCs/>
                <w:sz w:val="24"/>
                <w:szCs w:val="24"/>
              </w:rPr>
              <w:t xml:space="preserve">Voluntary Scheme for Branded Medicines, Pricing, Access and Growth (VPAG) </w:t>
            </w:r>
            <w:r w:rsidRPr="00212FA6">
              <w:rPr>
                <w:rFonts w:ascii="Verdana" w:hAnsi="Verdana" w:cs="Arial"/>
                <w:sz w:val="24"/>
                <w:szCs w:val="24"/>
              </w:rPr>
              <w:t>was announced as an agreement by the UK government, NHS England and the Association of the British Pharmaceutical Industry to invest £400m over five years to drive forward UK innovation, sustainability and growth to ‘promote innovation and access to cost-effective medicines’</w:t>
            </w:r>
            <w:r w:rsidR="00212FA6" w:rsidRPr="00212FA6">
              <w:rPr>
                <w:rFonts w:ascii="Verdana" w:hAnsi="Verdana" w:cs="Arial"/>
                <w:sz w:val="24"/>
                <w:szCs w:val="24"/>
              </w:rPr>
              <w:t>;</w:t>
            </w:r>
            <w:r w:rsidRPr="00212FA6">
              <w:rPr>
                <w:rFonts w:ascii="Verdana" w:hAnsi="Verdana" w:cs="Arial"/>
                <w:sz w:val="24"/>
                <w:szCs w:val="24"/>
              </w:rPr>
              <w:t xml:space="preserve"> </w:t>
            </w:r>
          </w:p>
          <w:p w14:paraId="2B403DB9" w14:textId="4C2EB506" w:rsidR="006F543A" w:rsidRDefault="006F543A" w:rsidP="00212FA6">
            <w:pPr>
              <w:pStyle w:val="ListParagraph"/>
              <w:numPr>
                <w:ilvl w:val="0"/>
                <w:numId w:val="17"/>
              </w:numPr>
              <w:rPr>
                <w:rFonts w:ascii="Verdana" w:hAnsi="Verdana" w:cs="Arial"/>
                <w:sz w:val="24"/>
                <w:szCs w:val="24"/>
              </w:rPr>
            </w:pPr>
            <w:r w:rsidRPr="00212FA6">
              <w:rPr>
                <w:rFonts w:ascii="Verdana" w:hAnsi="Verdana" w:cs="Arial"/>
                <w:sz w:val="24"/>
                <w:szCs w:val="24"/>
              </w:rPr>
              <w:t xml:space="preserve">Part of its remit is pioneering clinical trials – bolstering the NHS’s capacity to deliver commercial clinical research through £300m investment, which will see </w:t>
            </w:r>
            <w:r w:rsidR="00212FA6" w:rsidRPr="00212FA6">
              <w:rPr>
                <w:rFonts w:ascii="Verdana" w:hAnsi="Verdana" w:cs="Arial"/>
                <w:sz w:val="24"/>
                <w:szCs w:val="24"/>
              </w:rPr>
              <w:t>£22.1m allocated to Wales</w:t>
            </w:r>
            <w:r w:rsidR="00370067">
              <w:rPr>
                <w:rFonts w:ascii="Verdana" w:hAnsi="Verdana" w:cs="Arial"/>
                <w:sz w:val="24"/>
                <w:szCs w:val="24"/>
              </w:rPr>
              <w:t xml:space="preserve"> across two workstreams</w:t>
            </w:r>
            <w:r w:rsidR="00212FA6" w:rsidRPr="00212FA6">
              <w:rPr>
                <w:rFonts w:ascii="Verdana" w:hAnsi="Verdana" w:cs="Arial"/>
                <w:sz w:val="24"/>
                <w:szCs w:val="24"/>
              </w:rPr>
              <w:t>;</w:t>
            </w:r>
          </w:p>
          <w:p w14:paraId="439586D7" w14:textId="77777777" w:rsidR="00370067" w:rsidRDefault="00370067" w:rsidP="00212FA6">
            <w:pPr>
              <w:pStyle w:val="ListParagraph"/>
              <w:numPr>
                <w:ilvl w:val="0"/>
                <w:numId w:val="17"/>
              </w:numPr>
              <w:rPr>
                <w:rFonts w:ascii="Verdana" w:hAnsi="Verdana" w:cs="Arial"/>
                <w:sz w:val="24"/>
                <w:szCs w:val="24"/>
              </w:rPr>
            </w:pPr>
            <w:r>
              <w:rPr>
                <w:rFonts w:ascii="Verdana" w:hAnsi="Verdana" w:cs="Arial"/>
                <w:sz w:val="24"/>
                <w:szCs w:val="24"/>
              </w:rPr>
              <w:t>To manage VPAG within Wales, Health and Care Research Wales have developed a hi</w:t>
            </w:r>
            <w:r w:rsidRPr="00D313F0">
              <w:rPr>
                <w:rFonts w:ascii="Verdana" w:hAnsi="Verdana" w:cs="Arial"/>
                <w:sz w:val="24"/>
                <w:szCs w:val="24"/>
              </w:rPr>
              <w:t>gh-level plan, Commercial Research Delivery Wales</w:t>
            </w:r>
            <w:r>
              <w:rPr>
                <w:rFonts w:ascii="Verdana" w:hAnsi="Verdana" w:cs="Arial"/>
                <w:sz w:val="24"/>
                <w:szCs w:val="24"/>
              </w:rPr>
              <w:t>;</w:t>
            </w:r>
          </w:p>
          <w:p w14:paraId="6D2903FF" w14:textId="32751522" w:rsidR="00653AEC" w:rsidRPr="00FC1F9C" w:rsidRDefault="00370067" w:rsidP="00653AEC">
            <w:pPr>
              <w:pStyle w:val="ListParagraph"/>
              <w:numPr>
                <w:ilvl w:val="0"/>
                <w:numId w:val="17"/>
              </w:numPr>
              <w:rPr>
                <w:rFonts w:ascii="Verdana" w:hAnsi="Verdana" w:cs="Arial"/>
                <w:sz w:val="24"/>
                <w:szCs w:val="24"/>
              </w:rPr>
            </w:pPr>
            <w:r>
              <w:rPr>
                <w:rFonts w:ascii="Verdana" w:hAnsi="Verdana" w:cs="Arial"/>
                <w:sz w:val="24"/>
                <w:szCs w:val="24"/>
              </w:rPr>
              <w:t xml:space="preserve">Part of this has included the establishment of </w:t>
            </w:r>
            <w:r>
              <w:rPr>
                <w:rFonts w:ascii="Verdana" w:hAnsi="Verdana" w:cs="Arial"/>
                <w:bCs/>
                <w:sz w:val="24"/>
                <w:szCs w:val="24"/>
              </w:rPr>
              <w:t>Wales Commercial Research Delivery Centre (CDRC) to deliver workstream one</w:t>
            </w:r>
            <w:r w:rsidR="00FC1F9C">
              <w:rPr>
                <w:rFonts w:ascii="Verdana" w:hAnsi="Verdana" w:cs="Arial"/>
                <w:bCs/>
                <w:sz w:val="24"/>
                <w:szCs w:val="24"/>
              </w:rPr>
              <w:t xml:space="preserve"> and Swansea Bay is a part of this and will give its focus to oncology; </w:t>
            </w:r>
          </w:p>
          <w:p w14:paraId="14F42A79" w14:textId="77777777" w:rsidR="00653AEC" w:rsidRPr="00340FC4" w:rsidRDefault="00FC1F9C" w:rsidP="00340FC4">
            <w:pPr>
              <w:pStyle w:val="ListParagraph"/>
              <w:numPr>
                <w:ilvl w:val="0"/>
                <w:numId w:val="17"/>
              </w:numPr>
              <w:rPr>
                <w:rFonts w:ascii="Verdana" w:hAnsi="Verdana" w:cs="Arial"/>
                <w:sz w:val="24"/>
                <w:szCs w:val="24"/>
              </w:rPr>
            </w:pPr>
            <w:r w:rsidRPr="00340FC4">
              <w:rPr>
                <w:rFonts w:ascii="Verdana" w:hAnsi="Verdana" w:cs="Arial"/>
                <w:bCs/>
                <w:sz w:val="24"/>
                <w:szCs w:val="24"/>
              </w:rPr>
              <w:t xml:space="preserve">Workstream two will enable priority </w:t>
            </w:r>
            <w:r w:rsidR="006D471A" w:rsidRPr="00340FC4">
              <w:rPr>
                <w:rFonts w:ascii="Verdana" w:hAnsi="Verdana" w:cs="Arial"/>
                <w:bCs/>
                <w:sz w:val="24"/>
                <w:szCs w:val="24"/>
              </w:rPr>
              <w:t xml:space="preserve">areas in other diseases to be considered; </w:t>
            </w:r>
          </w:p>
          <w:p w14:paraId="6D290401" w14:textId="6CE7367E" w:rsidR="00340FC4" w:rsidRPr="007F366C" w:rsidRDefault="00340FC4" w:rsidP="00340FC4">
            <w:pPr>
              <w:pStyle w:val="ListParagraph"/>
              <w:numPr>
                <w:ilvl w:val="0"/>
                <w:numId w:val="17"/>
              </w:numPr>
              <w:rPr>
                <w:rFonts w:ascii="Verdana" w:hAnsi="Verdana" w:cs="Arial"/>
                <w:sz w:val="24"/>
                <w:szCs w:val="24"/>
              </w:rPr>
            </w:pPr>
            <w:r>
              <w:rPr>
                <w:rFonts w:ascii="Verdana" w:hAnsi="Verdana" w:cs="Arial"/>
                <w:bCs/>
                <w:sz w:val="24"/>
                <w:szCs w:val="24"/>
              </w:rPr>
              <w:t xml:space="preserve">Some funding has already been received for pieces of equipment and two bids recently submitted for the 2025-26 call for funding. </w:t>
            </w:r>
          </w:p>
        </w:tc>
      </w:tr>
      <w:tr w:rsidR="00762BBE" w:rsidRPr="007F366C" w14:paraId="6D290409" w14:textId="77777777" w:rsidTr="00DA76AD">
        <w:trPr>
          <w:trHeight w:val="97"/>
        </w:trPr>
        <w:tc>
          <w:tcPr>
            <w:tcW w:w="2547" w:type="dxa"/>
            <w:vMerge w:val="restart"/>
          </w:tcPr>
          <w:p w14:paraId="6D290403"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 xml:space="preserve">Specific Action Required </w:t>
            </w:r>
          </w:p>
          <w:p w14:paraId="6D290404" w14:textId="77777777" w:rsidR="00762BBE" w:rsidRPr="007F366C" w:rsidRDefault="00762BBE" w:rsidP="00762BBE">
            <w:pPr>
              <w:rPr>
                <w:rFonts w:ascii="Verdana" w:hAnsi="Verdana" w:cs="Arial"/>
                <w:b/>
                <w:i/>
                <w:sz w:val="24"/>
                <w:szCs w:val="24"/>
              </w:rPr>
            </w:pPr>
            <w:r w:rsidRPr="007F366C">
              <w:rPr>
                <w:rFonts w:ascii="Verdana" w:hAnsi="Verdana" w:cs="Arial"/>
                <w:b/>
                <w:i/>
                <w:sz w:val="24"/>
                <w:szCs w:val="24"/>
              </w:rPr>
              <w:lastRenderedPageBreak/>
              <w:t>(please choose one only)</w:t>
            </w:r>
          </w:p>
        </w:tc>
        <w:tc>
          <w:tcPr>
            <w:tcW w:w="1569" w:type="dxa"/>
            <w:shd w:val="clear" w:color="auto" w:fill="D5DCE4" w:themeFill="text2" w:themeFillTint="33"/>
          </w:tcPr>
          <w:p w14:paraId="6D290405"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lastRenderedPageBreak/>
              <w:t>Information</w:t>
            </w:r>
          </w:p>
        </w:tc>
        <w:tc>
          <w:tcPr>
            <w:tcW w:w="1723" w:type="dxa"/>
            <w:gridSpan w:val="2"/>
            <w:shd w:val="clear" w:color="auto" w:fill="D5DCE4" w:themeFill="text2" w:themeFillTint="33"/>
          </w:tcPr>
          <w:p w14:paraId="6D290406"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Approval</w:t>
            </w:r>
          </w:p>
        </w:tc>
      </w:tr>
      <w:tr w:rsidR="00762BBE" w:rsidRPr="007F366C" w14:paraId="6D29040F" w14:textId="77777777" w:rsidTr="00DA76AD">
        <w:trPr>
          <w:trHeight w:val="96"/>
        </w:trPr>
        <w:tc>
          <w:tcPr>
            <w:tcW w:w="2547" w:type="dxa"/>
            <w:vMerge/>
          </w:tcPr>
          <w:p w14:paraId="6D29040A" w14:textId="77777777" w:rsidR="00762BBE" w:rsidRPr="007F366C"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7F366C" w:rsidRDefault="00762BBE" w:rsidP="00762BBE">
                <w:pPr>
                  <w:ind w:right="96"/>
                  <w:jc w:val="center"/>
                  <w:rPr>
                    <w:rFonts w:ascii="Verdana" w:hAnsi="Verdana" w:cs="Arial"/>
                    <w:sz w:val="24"/>
                    <w:szCs w:val="24"/>
                  </w:rPr>
                </w:pPr>
                <w:r w:rsidRPr="007F366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7F366C" w:rsidRDefault="00762BBE" w:rsidP="00762BBE">
                <w:pPr>
                  <w:ind w:right="96"/>
                  <w:jc w:val="center"/>
                  <w:rPr>
                    <w:rFonts w:ascii="Verdana" w:hAnsi="Verdana" w:cs="Arial"/>
                    <w:sz w:val="24"/>
                    <w:szCs w:val="24"/>
                  </w:rPr>
                </w:pPr>
                <w:r w:rsidRPr="007F366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FEAA7B0" w:rsidR="00762BBE" w:rsidRPr="007F366C" w:rsidRDefault="00340FC4"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7F366C" w:rsidRDefault="00F57042" w:rsidP="00762BBE">
                <w:pPr>
                  <w:ind w:right="96"/>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762BBE" w:rsidRPr="007F366C" w14:paraId="6D290418" w14:textId="77777777" w:rsidTr="00DA76AD">
        <w:tc>
          <w:tcPr>
            <w:tcW w:w="2547" w:type="dxa"/>
          </w:tcPr>
          <w:p w14:paraId="6D290410"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Recommendations</w:t>
            </w:r>
          </w:p>
          <w:p w14:paraId="6D290411" w14:textId="77777777" w:rsidR="00762BBE" w:rsidRPr="007F366C" w:rsidRDefault="00762BBE" w:rsidP="00762BBE">
            <w:pPr>
              <w:rPr>
                <w:rFonts w:ascii="Verdana" w:hAnsi="Verdana" w:cs="Arial"/>
                <w:b/>
                <w:sz w:val="24"/>
                <w:szCs w:val="24"/>
              </w:rPr>
            </w:pPr>
          </w:p>
        </w:tc>
        <w:tc>
          <w:tcPr>
            <w:tcW w:w="6469" w:type="dxa"/>
            <w:gridSpan w:val="6"/>
          </w:tcPr>
          <w:p w14:paraId="6D290416" w14:textId="00A6DDA0" w:rsidR="00653AEC" w:rsidRPr="00F15F77" w:rsidRDefault="00653AEC" w:rsidP="00653AEC">
            <w:pPr>
              <w:ind w:right="96"/>
              <w:rPr>
                <w:rFonts w:ascii="Verdana" w:hAnsi="Verdana" w:cs="Arial"/>
                <w:sz w:val="24"/>
                <w:szCs w:val="24"/>
              </w:rPr>
            </w:pPr>
            <w:r w:rsidRPr="00F15F77">
              <w:rPr>
                <w:rFonts w:ascii="Verdana" w:hAnsi="Verdana" w:cs="Arial"/>
                <w:sz w:val="24"/>
                <w:szCs w:val="24"/>
              </w:rPr>
              <w:t>Members are asked to:</w:t>
            </w:r>
          </w:p>
          <w:p w14:paraId="7E295C72" w14:textId="3468089D" w:rsidR="0004417B" w:rsidRPr="00F15F77" w:rsidRDefault="0004417B" w:rsidP="00F15F77">
            <w:pPr>
              <w:pStyle w:val="ListParagraph"/>
              <w:numPr>
                <w:ilvl w:val="0"/>
                <w:numId w:val="18"/>
              </w:numPr>
              <w:ind w:right="96"/>
              <w:rPr>
                <w:rFonts w:ascii="Verdana" w:hAnsi="Verdana" w:cs="Arial"/>
                <w:sz w:val="24"/>
                <w:szCs w:val="24"/>
              </w:rPr>
            </w:pPr>
            <w:r w:rsidRPr="00F15F77">
              <w:rPr>
                <w:rFonts w:ascii="Verdana" w:hAnsi="Verdana" w:cs="Arial"/>
                <w:b/>
                <w:bCs/>
                <w:sz w:val="24"/>
                <w:szCs w:val="24"/>
              </w:rPr>
              <w:t>ACKNOWLEDGE</w:t>
            </w:r>
            <w:r w:rsidRPr="00F15F77">
              <w:rPr>
                <w:rFonts w:ascii="Verdana" w:hAnsi="Verdana" w:cs="Arial"/>
                <w:sz w:val="24"/>
                <w:szCs w:val="24"/>
              </w:rPr>
              <w:t xml:space="preserve"> the VPAG scheme and the benefits for clinical research in Wales;</w:t>
            </w:r>
          </w:p>
          <w:p w14:paraId="479D9DAB" w14:textId="6284D89D" w:rsidR="0004417B" w:rsidRPr="00F15F77" w:rsidRDefault="0004417B" w:rsidP="00F15F77">
            <w:pPr>
              <w:pStyle w:val="ListParagraph"/>
              <w:numPr>
                <w:ilvl w:val="0"/>
                <w:numId w:val="18"/>
              </w:numPr>
              <w:ind w:right="96"/>
              <w:rPr>
                <w:rFonts w:ascii="Verdana" w:hAnsi="Verdana" w:cs="Arial"/>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the health board is a part of the Wales CDRC </w:t>
            </w:r>
            <w:r w:rsidR="00790AB4" w:rsidRPr="00F15F77">
              <w:rPr>
                <w:rFonts w:ascii="Verdana" w:hAnsi="Verdana" w:cs="Arial"/>
                <w:sz w:val="24"/>
                <w:szCs w:val="24"/>
              </w:rPr>
              <w:t xml:space="preserve">with a focus on oncology trials; </w:t>
            </w:r>
          </w:p>
          <w:p w14:paraId="73D25663" w14:textId="29163CF5" w:rsidR="00790AB4" w:rsidRPr="00F15F77" w:rsidRDefault="00790AB4" w:rsidP="00F15F77">
            <w:pPr>
              <w:pStyle w:val="ListParagraph"/>
              <w:numPr>
                <w:ilvl w:val="0"/>
                <w:numId w:val="18"/>
              </w:numPr>
              <w:ind w:right="96"/>
              <w:rPr>
                <w:rFonts w:ascii="Verdana" w:hAnsi="Verdana" w:cs="Arial"/>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the health board is actively participating in calls for funding;</w:t>
            </w:r>
          </w:p>
          <w:p w14:paraId="013EBEFC" w14:textId="77777777" w:rsidR="00762BBE" w:rsidRPr="00CE2F4E" w:rsidRDefault="00790AB4" w:rsidP="00653AEC">
            <w:pPr>
              <w:pStyle w:val="ListParagraph"/>
              <w:numPr>
                <w:ilvl w:val="0"/>
                <w:numId w:val="18"/>
              </w:numPr>
              <w:ind w:right="96"/>
              <w:rPr>
                <w:rFonts w:ascii="Verdana" w:hAnsi="Verdana" w:cs="Arial"/>
                <w:b/>
                <w:bCs/>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that a regional approach is being taken where appropriate to al</w:t>
            </w:r>
            <w:r w:rsidR="00A50D99" w:rsidRPr="00F15F77">
              <w:rPr>
                <w:rFonts w:ascii="Verdana" w:hAnsi="Verdana" w:cs="Arial"/>
                <w:sz w:val="24"/>
                <w:szCs w:val="24"/>
              </w:rPr>
              <w:t xml:space="preserve">ign </w:t>
            </w:r>
            <w:r w:rsidR="008928FC" w:rsidRPr="00F15F77">
              <w:rPr>
                <w:rFonts w:ascii="Verdana" w:hAnsi="Verdana" w:cs="Arial"/>
                <w:sz w:val="24"/>
                <w:szCs w:val="24"/>
              </w:rPr>
              <w:t>with the Joint Committee arrangements</w:t>
            </w:r>
            <w:r w:rsidR="00CE2F4E">
              <w:rPr>
                <w:rFonts w:ascii="Verdana" w:hAnsi="Verdana" w:cs="Arial"/>
                <w:sz w:val="24"/>
                <w:szCs w:val="24"/>
              </w:rPr>
              <w:t>;</w:t>
            </w:r>
          </w:p>
          <w:p w14:paraId="6D290417" w14:textId="070D3934" w:rsidR="00CE2F4E" w:rsidRPr="00F15F77" w:rsidRDefault="00CE2F4E" w:rsidP="00653AEC">
            <w:pPr>
              <w:pStyle w:val="ListParagraph"/>
              <w:numPr>
                <w:ilvl w:val="0"/>
                <w:numId w:val="18"/>
              </w:numPr>
              <w:ind w:right="96"/>
              <w:rPr>
                <w:rFonts w:ascii="Verdana" w:hAnsi="Verdana" w:cs="Arial"/>
                <w:b/>
                <w:bCs/>
                <w:sz w:val="24"/>
                <w:szCs w:val="24"/>
              </w:rPr>
            </w:pPr>
            <w:r>
              <w:rPr>
                <w:rFonts w:ascii="Verdana" w:hAnsi="Verdana" w:cs="Arial"/>
                <w:b/>
                <w:bCs/>
                <w:sz w:val="24"/>
                <w:szCs w:val="24"/>
              </w:rPr>
              <w:t xml:space="preserve">RECEIVE </w:t>
            </w:r>
            <w:r w:rsidRPr="00342ACF">
              <w:rPr>
                <w:rFonts w:ascii="Verdana" w:hAnsi="Verdana" w:cs="Arial"/>
                <w:sz w:val="24"/>
                <w:szCs w:val="24"/>
              </w:rPr>
              <w:t xml:space="preserve">regular progress updates in relation to </w:t>
            </w:r>
            <w:r w:rsidR="00342ACF" w:rsidRPr="00342ACF">
              <w:rPr>
                <w:rFonts w:ascii="Verdana" w:hAnsi="Verdana" w:cs="Arial"/>
                <w:sz w:val="24"/>
                <w:szCs w:val="24"/>
              </w:rPr>
              <w:t xml:space="preserve">current bids and implementation of monies received. </w:t>
            </w:r>
          </w:p>
        </w:tc>
      </w:tr>
    </w:tbl>
    <w:p w14:paraId="6D290419" w14:textId="77777777" w:rsidR="0020539A" w:rsidRPr="007F366C" w:rsidRDefault="0020539A">
      <w:pPr>
        <w:rPr>
          <w:rFonts w:ascii="Verdana" w:hAnsi="Verdana"/>
          <w:sz w:val="24"/>
          <w:szCs w:val="24"/>
        </w:rPr>
      </w:pPr>
    </w:p>
    <w:p w14:paraId="6D29041A" w14:textId="58718414" w:rsidR="00653AEC" w:rsidRPr="007F366C" w:rsidRDefault="0020539A" w:rsidP="00653AEC">
      <w:pPr>
        <w:spacing w:after="0" w:line="240" w:lineRule="auto"/>
        <w:jc w:val="center"/>
        <w:rPr>
          <w:rFonts w:ascii="Verdana" w:hAnsi="Verdana" w:cs="Arial"/>
          <w:b/>
          <w:sz w:val="24"/>
          <w:szCs w:val="24"/>
        </w:rPr>
      </w:pPr>
      <w:r w:rsidRPr="007F366C">
        <w:rPr>
          <w:rFonts w:ascii="Verdana" w:hAnsi="Verdana"/>
          <w:sz w:val="24"/>
          <w:szCs w:val="24"/>
        </w:rPr>
        <w:br w:type="page"/>
      </w:r>
      <w:r w:rsidR="00F33D4E">
        <w:rPr>
          <w:rFonts w:ascii="Verdana" w:hAnsi="Verdana" w:cs="Arial"/>
          <w:b/>
          <w:sz w:val="24"/>
          <w:szCs w:val="24"/>
        </w:rPr>
        <w:lastRenderedPageBreak/>
        <w:t>VOLUNTARY SCHEME FOR BRANDED MEDICINES, PRICING, ACCESS AND GROWTH UPDATE</w:t>
      </w:r>
    </w:p>
    <w:p w14:paraId="6D29041B" w14:textId="376213DE" w:rsidR="00653AEC" w:rsidRPr="007F366C" w:rsidRDefault="00653AEC" w:rsidP="00653AEC">
      <w:pPr>
        <w:spacing w:after="0" w:line="240" w:lineRule="auto"/>
        <w:jc w:val="center"/>
        <w:rPr>
          <w:rFonts w:ascii="Verdana" w:hAnsi="Verdana" w:cs="Arial"/>
          <w:b/>
          <w:sz w:val="24"/>
          <w:szCs w:val="24"/>
        </w:rPr>
      </w:pPr>
    </w:p>
    <w:p w14:paraId="6D29041C" w14:textId="62141C6D"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INTRODUCTION</w:t>
      </w:r>
    </w:p>
    <w:p w14:paraId="6D29041E" w14:textId="4D88043E" w:rsidR="00653AEC" w:rsidRDefault="00F33D4E" w:rsidP="00F33D4E">
      <w:pPr>
        <w:spacing w:after="0" w:line="240" w:lineRule="auto"/>
        <w:rPr>
          <w:rFonts w:ascii="Verdana" w:hAnsi="Verdana" w:cs="Arial"/>
          <w:bCs/>
          <w:sz w:val="24"/>
          <w:szCs w:val="24"/>
        </w:rPr>
      </w:pPr>
      <w:r w:rsidRPr="00F33D4E">
        <w:rPr>
          <w:rFonts w:ascii="Verdana" w:hAnsi="Verdana" w:cs="Arial"/>
          <w:sz w:val="24"/>
          <w:szCs w:val="24"/>
        </w:rPr>
        <w:t xml:space="preserve">The purpose of the report is to </w:t>
      </w:r>
      <w:r w:rsidR="00060DC2">
        <w:rPr>
          <w:rFonts w:ascii="Verdana" w:hAnsi="Verdana" w:cs="Arial"/>
          <w:sz w:val="24"/>
          <w:szCs w:val="24"/>
        </w:rPr>
        <w:t xml:space="preserve">set-out </w:t>
      </w:r>
      <w:r w:rsidR="00AF0C2F">
        <w:rPr>
          <w:rFonts w:ascii="Verdana" w:hAnsi="Verdana" w:cs="Arial"/>
          <w:sz w:val="24"/>
          <w:szCs w:val="24"/>
        </w:rPr>
        <w:t>the background of</w:t>
      </w:r>
      <w:r w:rsidRPr="00F33D4E">
        <w:rPr>
          <w:rFonts w:ascii="Verdana" w:hAnsi="Verdana" w:cs="Arial"/>
          <w:sz w:val="24"/>
          <w:szCs w:val="24"/>
        </w:rPr>
        <w:t xml:space="preserve"> the </w:t>
      </w:r>
      <w:r w:rsidRPr="00F33D4E">
        <w:rPr>
          <w:rFonts w:ascii="Verdana" w:hAnsi="Verdana" w:cs="Arial"/>
          <w:bCs/>
          <w:sz w:val="24"/>
          <w:szCs w:val="24"/>
        </w:rPr>
        <w:t xml:space="preserve">Voluntary Scheme for Branded Medicines, Pricing, Access and Growth (VPAG) and the health board’s </w:t>
      </w:r>
      <w:r w:rsidR="00003DCE">
        <w:rPr>
          <w:rFonts w:ascii="Verdana" w:hAnsi="Verdana" w:cs="Arial"/>
          <w:bCs/>
          <w:sz w:val="24"/>
          <w:szCs w:val="24"/>
        </w:rPr>
        <w:t>involvement to date</w:t>
      </w:r>
      <w:r w:rsidRPr="00F33D4E">
        <w:rPr>
          <w:rFonts w:ascii="Verdana" w:hAnsi="Verdana" w:cs="Arial"/>
          <w:bCs/>
          <w:sz w:val="24"/>
          <w:szCs w:val="24"/>
        </w:rPr>
        <w:t>.</w:t>
      </w:r>
    </w:p>
    <w:p w14:paraId="38CCAF48" w14:textId="77777777" w:rsidR="00F33D4E" w:rsidRPr="00F33D4E" w:rsidRDefault="00F33D4E" w:rsidP="00F33D4E">
      <w:pPr>
        <w:spacing w:after="0" w:line="240" w:lineRule="auto"/>
        <w:rPr>
          <w:rFonts w:ascii="Verdana" w:hAnsi="Verdana" w:cs="Arial"/>
          <w:b/>
          <w:sz w:val="24"/>
          <w:szCs w:val="24"/>
        </w:rPr>
      </w:pPr>
    </w:p>
    <w:p w14:paraId="6D29041F"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BACKGROUND</w:t>
      </w:r>
    </w:p>
    <w:p w14:paraId="0C9E104F" w14:textId="2F571BBA" w:rsidR="005C0452" w:rsidRDefault="00003DCE" w:rsidP="00F94B86">
      <w:pPr>
        <w:spacing w:after="0" w:line="240" w:lineRule="auto"/>
        <w:rPr>
          <w:rFonts w:ascii="Verdana" w:hAnsi="Verdana" w:cs="Arial"/>
          <w:sz w:val="24"/>
          <w:szCs w:val="24"/>
        </w:rPr>
      </w:pPr>
      <w:r>
        <w:rPr>
          <w:rFonts w:ascii="Verdana" w:hAnsi="Verdana" w:cs="Arial"/>
          <w:sz w:val="24"/>
          <w:szCs w:val="24"/>
        </w:rPr>
        <w:t>T</w:t>
      </w:r>
      <w:r w:rsidRPr="00F33D4E">
        <w:rPr>
          <w:rFonts w:ascii="Verdana" w:hAnsi="Verdana" w:cs="Arial"/>
          <w:sz w:val="24"/>
          <w:szCs w:val="24"/>
        </w:rPr>
        <w:t xml:space="preserve">he </w:t>
      </w:r>
      <w:r w:rsidRPr="00F33D4E">
        <w:rPr>
          <w:rFonts w:ascii="Verdana" w:hAnsi="Verdana" w:cs="Arial"/>
          <w:bCs/>
          <w:sz w:val="24"/>
          <w:szCs w:val="24"/>
        </w:rPr>
        <w:t>Voluntary Scheme for Branded Medicines, Pricing, Access and Growth (VPAG)</w:t>
      </w:r>
      <w:r w:rsidR="00B40138">
        <w:rPr>
          <w:rFonts w:ascii="Verdana" w:hAnsi="Verdana" w:cs="Arial"/>
          <w:bCs/>
          <w:sz w:val="24"/>
          <w:szCs w:val="24"/>
        </w:rPr>
        <w:t xml:space="preserve"> </w:t>
      </w:r>
      <w:r w:rsidR="009F4B59" w:rsidRPr="005E3549">
        <w:rPr>
          <w:rFonts w:ascii="Verdana" w:hAnsi="Verdana" w:cs="Arial"/>
          <w:sz w:val="24"/>
          <w:szCs w:val="24"/>
        </w:rPr>
        <w:t xml:space="preserve">was announced </w:t>
      </w:r>
      <w:r w:rsidR="005F2C88" w:rsidRPr="005E3549">
        <w:rPr>
          <w:rFonts w:ascii="Verdana" w:hAnsi="Verdana" w:cs="Arial"/>
          <w:sz w:val="24"/>
          <w:szCs w:val="24"/>
        </w:rPr>
        <w:t xml:space="preserve">as an </w:t>
      </w:r>
      <w:hyperlink r:id="rId8" w:history="1">
        <w:r w:rsidR="005F2C88" w:rsidRPr="005037ED">
          <w:rPr>
            <w:rStyle w:val="Hyperlink"/>
            <w:rFonts w:ascii="Verdana" w:hAnsi="Verdana" w:cs="Arial"/>
            <w:sz w:val="24"/>
            <w:szCs w:val="24"/>
          </w:rPr>
          <w:t xml:space="preserve">agreement by the UK government, NHS England and the Association of the British </w:t>
        </w:r>
        <w:r w:rsidR="00DB4C05" w:rsidRPr="005037ED">
          <w:rPr>
            <w:rStyle w:val="Hyperlink"/>
            <w:rFonts w:ascii="Verdana" w:hAnsi="Verdana" w:cs="Arial"/>
            <w:sz w:val="24"/>
            <w:szCs w:val="24"/>
          </w:rPr>
          <w:t>Pharmaceutical</w:t>
        </w:r>
        <w:r w:rsidR="005F2C88" w:rsidRPr="005037ED">
          <w:rPr>
            <w:rStyle w:val="Hyperlink"/>
            <w:rFonts w:ascii="Verdana" w:hAnsi="Verdana" w:cs="Arial"/>
            <w:sz w:val="24"/>
            <w:szCs w:val="24"/>
          </w:rPr>
          <w:t xml:space="preserve"> </w:t>
        </w:r>
        <w:r w:rsidR="00150C4E" w:rsidRPr="005037ED">
          <w:rPr>
            <w:rStyle w:val="Hyperlink"/>
            <w:rFonts w:ascii="Verdana" w:hAnsi="Verdana" w:cs="Arial"/>
            <w:sz w:val="24"/>
            <w:szCs w:val="24"/>
          </w:rPr>
          <w:t>Industry to invest £400m over five years</w:t>
        </w:r>
      </w:hyperlink>
      <w:r w:rsidR="00DB4C05" w:rsidRPr="005E3549">
        <w:rPr>
          <w:rFonts w:ascii="Verdana" w:hAnsi="Verdana" w:cs="Arial"/>
          <w:sz w:val="24"/>
          <w:szCs w:val="24"/>
        </w:rPr>
        <w:t xml:space="preserve"> to drive forward UK innovation, sustainability and gr</w:t>
      </w:r>
      <w:r w:rsidR="00F94B86" w:rsidRPr="005E3549">
        <w:rPr>
          <w:rFonts w:ascii="Verdana" w:hAnsi="Verdana" w:cs="Arial"/>
          <w:sz w:val="24"/>
          <w:szCs w:val="24"/>
        </w:rPr>
        <w:t>owth</w:t>
      </w:r>
      <w:r w:rsidR="00DF76F0">
        <w:rPr>
          <w:rFonts w:ascii="Verdana" w:hAnsi="Verdana" w:cs="Arial"/>
          <w:sz w:val="24"/>
          <w:szCs w:val="24"/>
        </w:rPr>
        <w:t xml:space="preserve"> </w:t>
      </w:r>
      <w:r w:rsidR="00B06A57">
        <w:rPr>
          <w:rFonts w:ascii="Verdana" w:hAnsi="Verdana" w:cs="Arial"/>
          <w:sz w:val="24"/>
          <w:szCs w:val="24"/>
        </w:rPr>
        <w:t xml:space="preserve">to ‘promote </w:t>
      </w:r>
      <w:r w:rsidR="005037ED">
        <w:rPr>
          <w:rFonts w:ascii="Verdana" w:hAnsi="Verdana" w:cs="Arial"/>
          <w:sz w:val="24"/>
          <w:szCs w:val="24"/>
        </w:rPr>
        <w:t>innovation and access to cost-effective medicines’.</w:t>
      </w:r>
      <w:r w:rsidR="008B77A2">
        <w:rPr>
          <w:rFonts w:ascii="Verdana" w:hAnsi="Verdana" w:cs="Arial"/>
          <w:sz w:val="24"/>
          <w:szCs w:val="24"/>
        </w:rPr>
        <w:t xml:space="preserve"> </w:t>
      </w:r>
      <w:r w:rsidR="001B6955" w:rsidRPr="005E3549">
        <w:rPr>
          <w:rFonts w:ascii="Verdana" w:hAnsi="Verdana" w:cs="Arial"/>
          <w:sz w:val="24"/>
          <w:szCs w:val="24"/>
        </w:rPr>
        <w:t>The scheme commenced on 1</w:t>
      </w:r>
      <w:r w:rsidR="001B6955" w:rsidRPr="005E3549">
        <w:rPr>
          <w:rFonts w:ascii="Verdana" w:hAnsi="Verdana" w:cs="Arial"/>
          <w:sz w:val="24"/>
          <w:szCs w:val="24"/>
          <w:vertAlign w:val="superscript"/>
        </w:rPr>
        <w:t>st</w:t>
      </w:r>
      <w:r w:rsidR="001B6955" w:rsidRPr="005E3549">
        <w:rPr>
          <w:rFonts w:ascii="Verdana" w:hAnsi="Verdana" w:cs="Arial"/>
          <w:sz w:val="24"/>
          <w:szCs w:val="24"/>
        </w:rPr>
        <w:t xml:space="preserve"> January 2024 </w:t>
      </w:r>
      <w:r w:rsidR="008B77A2">
        <w:rPr>
          <w:rFonts w:ascii="Verdana" w:hAnsi="Verdana" w:cs="Arial"/>
          <w:sz w:val="24"/>
          <w:szCs w:val="24"/>
        </w:rPr>
        <w:t>and will run until</w:t>
      </w:r>
      <w:r w:rsidR="001B6955" w:rsidRPr="005E3549">
        <w:rPr>
          <w:rFonts w:ascii="Verdana" w:hAnsi="Verdana" w:cs="Arial"/>
          <w:sz w:val="24"/>
          <w:szCs w:val="24"/>
        </w:rPr>
        <w:t xml:space="preserve"> 31</w:t>
      </w:r>
      <w:r w:rsidR="001B6955" w:rsidRPr="005E3549">
        <w:rPr>
          <w:rFonts w:ascii="Verdana" w:hAnsi="Verdana" w:cs="Arial"/>
          <w:sz w:val="24"/>
          <w:szCs w:val="24"/>
          <w:vertAlign w:val="superscript"/>
        </w:rPr>
        <w:t>st</w:t>
      </w:r>
      <w:r w:rsidR="001B6955" w:rsidRPr="005E3549">
        <w:rPr>
          <w:rFonts w:ascii="Verdana" w:hAnsi="Verdana" w:cs="Arial"/>
          <w:sz w:val="24"/>
          <w:szCs w:val="24"/>
        </w:rPr>
        <w:t xml:space="preserve"> December 2028</w:t>
      </w:r>
      <w:r w:rsidR="008B77A2">
        <w:rPr>
          <w:rFonts w:ascii="Verdana" w:hAnsi="Verdana" w:cs="Arial"/>
          <w:sz w:val="24"/>
          <w:szCs w:val="24"/>
        </w:rPr>
        <w:t>, with three set objectives:</w:t>
      </w:r>
    </w:p>
    <w:p w14:paraId="33DC20D4" w14:textId="77777777" w:rsidR="00CD3BAA" w:rsidRDefault="00CD3BAA" w:rsidP="00F94B86">
      <w:pPr>
        <w:spacing w:after="0" w:line="240" w:lineRule="auto"/>
        <w:rPr>
          <w:rFonts w:ascii="Verdana" w:hAnsi="Verdana" w:cs="Arial"/>
          <w:sz w:val="24"/>
          <w:szCs w:val="24"/>
        </w:rPr>
      </w:pPr>
    </w:p>
    <w:p w14:paraId="321BCDF6" w14:textId="129DCF53" w:rsidR="00CD3BAA" w:rsidRPr="0058117E" w:rsidRDefault="00F74117" w:rsidP="0058117E">
      <w:pPr>
        <w:pStyle w:val="ListParagraph"/>
        <w:numPr>
          <w:ilvl w:val="0"/>
          <w:numId w:val="6"/>
        </w:numPr>
        <w:spacing w:after="0" w:line="240" w:lineRule="auto"/>
        <w:rPr>
          <w:rFonts w:ascii="Verdana" w:hAnsi="Verdana" w:cs="Arial"/>
          <w:sz w:val="24"/>
          <w:szCs w:val="24"/>
        </w:rPr>
      </w:pPr>
      <w:r w:rsidRPr="0058117E">
        <w:rPr>
          <w:rFonts w:ascii="Verdana" w:hAnsi="Verdana" w:cs="Arial"/>
          <w:sz w:val="24"/>
          <w:szCs w:val="24"/>
        </w:rPr>
        <w:t>Promote better patient outcomes and a healthier population</w:t>
      </w:r>
      <w:r w:rsidR="0058117E">
        <w:rPr>
          <w:rFonts w:ascii="Verdana" w:hAnsi="Verdana" w:cs="Arial"/>
          <w:sz w:val="24"/>
          <w:szCs w:val="24"/>
        </w:rPr>
        <w:t>;</w:t>
      </w:r>
    </w:p>
    <w:p w14:paraId="4B1A993B" w14:textId="4B275162" w:rsidR="00F74117" w:rsidRPr="0058117E" w:rsidRDefault="00F74117" w:rsidP="0058117E">
      <w:pPr>
        <w:pStyle w:val="ListParagraph"/>
        <w:numPr>
          <w:ilvl w:val="0"/>
          <w:numId w:val="6"/>
        </w:numPr>
        <w:spacing w:after="0" w:line="240" w:lineRule="auto"/>
        <w:rPr>
          <w:rFonts w:ascii="Verdana" w:hAnsi="Verdana" w:cs="Arial"/>
          <w:sz w:val="24"/>
          <w:szCs w:val="24"/>
        </w:rPr>
      </w:pPr>
      <w:r w:rsidRPr="0058117E">
        <w:rPr>
          <w:rFonts w:ascii="Verdana" w:hAnsi="Verdana" w:cs="Arial"/>
          <w:sz w:val="24"/>
          <w:szCs w:val="24"/>
        </w:rPr>
        <w:t>Support UK economic growth</w:t>
      </w:r>
      <w:r w:rsidR="0058117E">
        <w:rPr>
          <w:rFonts w:ascii="Verdana" w:hAnsi="Verdana" w:cs="Arial"/>
          <w:sz w:val="24"/>
          <w:szCs w:val="24"/>
        </w:rPr>
        <w:t>;</w:t>
      </w:r>
    </w:p>
    <w:p w14:paraId="4C0ECE1A" w14:textId="1574C68E" w:rsidR="0058117E" w:rsidRPr="0058117E" w:rsidRDefault="0058117E" w:rsidP="0058117E">
      <w:pPr>
        <w:pStyle w:val="ListParagraph"/>
        <w:numPr>
          <w:ilvl w:val="0"/>
          <w:numId w:val="6"/>
        </w:numPr>
        <w:spacing w:after="0" w:line="240" w:lineRule="auto"/>
        <w:rPr>
          <w:rFonts w:ascii="Verdana" w:hAnsi="Verdana" w:cs="Arial"/>
          <w:sz w:val="24"/>
          <w:szCs w:val="24"/>
        </w:rPr>
      </w:pPr>
      <w:r w:rsidRPr="0058117E">
        <w:rPr>
          <w:rFonts w:ascii="Verdana" w:hAnsi="Verdana" w:cs="Arial"/>
          <w:sz w:val="24"/>
          <w:szCs w:val="24"/>
        </w:rPr>
        <w:t>Contribute to a financially sustainable NHS</w:t>
      </w:r>
      <w:r>
        <w:rPr>
          <w:rFonts w:ascii="Verdana" w:hAnsi="Verdana" w:cs="Arial"/>
          <w:sz w:val="24"/>
          <w:szCs w:val="24"/>
        </w:rPr>
        <w:t>.</w:t>
      </w:r>
    </w:p>
    <w:p w14:paraId="20ABB89B" w14:textId="77777777" w:rsidR="008B77A2" w:rsidRDefault="008B77A2" w:rsidP="00F94B86">
      <w:pPr>
        <w:spacing w:after="0" w:line="240" w:lineRule="auto"/>
        <w:rPr>
          <w:rFonts w:ascii="Verdana" w:hAnsi="Verdana" w:cs="Arial"/>
          <w:sz w:val="24"/>
          <w:szCs w:val="24"/>
        </w:rPr>
      </w:pPr>
    </w:p>
    <w:p w14:paraId="58BB5D4A" w14:textId="14E0CBFE" w:rsidR="009D02C1" w:rsidRPr="005264E7" w:rsidRDefault="0083793C" w:rsidP="008E5933">
      <w:pPr>
        <w:spacing w:after="0" w:line="240" w:lineRule="auto"/>
        <w:rPr>
          <w:rFonts w:ascii="Verdana" w:hAnsi="Verdana" w:cs="Arial"/>
          <w:sz w:val="24"/>
          <w:szCs w:val="24"/>
        </w:rPr>
      </w:pPr>
      <w:r>
        <w:rPr>
          <w:rFonts w:ascii="Verdana" w:hAnsi="Verdana" w:cs="Arial"/>
          <w:sz w:val="24"/>
          <w:szCs w:val="24"/>
        </w:rPr>
        <w:t xml:space="preserve">Within these objectives are ring-fenced areas into which the funding will be allocated, one of which </w:t>
      </w:r>
      <w:r w:rsidR="008E5933">
        <w:rPr>
          <w:rFonts w:ascii="Verdana" w:hAnsi="Verdana" w:cs="Arial"/>
          <w:sz w:val="24"/>
          <w:szCs w:val="24"/>
        </w:rPr>
        <w:t xml:space="preserve">is </w:t>
      </w:r>
      <w:r w:rsidR="00A62099" w:rsidRPr="005264E7">
        <w:rPr>
          <w:rFonts w:ascii="Verdana" w:hAnsi="Verdana" w:cs="Arial"/>
          <w:b/>
          <w:bCs/>
          <w:sz w:val="24"/>
          <w:szCs w:val="24"/>
        </w:rPr>
        <w:t>pioneering clinical trials – bolstering the NHS’s</w:t>
      </w:r>
      <w:r w:rsidR="00206CF4" w:rsidRPr="005264E7">
        <w:rPr>
          <w:rFonts w:ascii="Verdana" w:hAnsi="Verdana" w:cs="Arial"/>
          <w:b/>
          <w:bCs/>
          <w:sz w:val="24"/>
          <w:szCs w:val="24"/>
        </w:rPr>
        <w:t xml:space="preserve"> capacity to deliver commercial clinical research through £300m investment. </w:t>
      </w:r>
    </w:p>
    <w:p w14:paraId="61540A7B" w14:textId="77777777" w:rsidR="009D02C1" w:rsidRDefault="009D02C1" w:rsidP="00F94B86">
      <w:pPr>
        <w:spacing w:after="0" w:line="240" w:lineRule="auto"/>
        <w:rPr>
          <w:rFonts w:ascii="Verdana" w:hAnsi="Verdana" w:cs="Arial"/>
          <w:sz w:val="24"/>
          <w:szCs w:val="24"/>
        </w:rPr>
      </w:pPr>
    </w:p>
    <w:p w14:paraId="231FBF05" w14:textId="3B6F0784" w:rsidR="00965FBF" w:rsidRPr="005E3549" w:rsidRDefault="00965FBF" w:rsidP="00F94B86">
      <w:pPr>
        <w:spacing w:after="0" w:line="240" w:lineRule="auto"/>
        <w:rPr>
          <w:rFonts w:ascii="Verdana" w:hAnsi="Verdana" w:cs="Arial"/>
          <w:sz w:val="24"/>
          <w:szCs w:val="24"/>
        </w:rPr>
      </w:pPr>
      <w:r>
        <w:rPr>
          <w:rFonts w:ascii="Verdana" w:hAnsi="Verdana" w:cs="Arial"/>
          <w:sz w:val="24"/>
          <w:szCs w:val="24"/>
        </w:rPr>
        <w:t>This will be delivered across two workstreams:</w:t>
      </w:r>
    </w:p>
    <w:p w14:paraId="42AF7A10" w14:textId="0AFC1130" w:rsidR="00287FCE" w:rsidRPr="005E3549" w:rsidRDefault="00B86D68" w:rsidP="00B86D68">
      <w:pPr>
        <w:pStyle w:val="ListParagraph"/>
        <w:numPr>
          <w:ilvl w:val="0"/>
          <w:numId w:val="12"/>
        </w:numPr>
        <w:spacing w:after="0" w:line="240" w:lineRule="auto"/>
        <w:rPr>
          <w:rFonts w:ascii="Verdana" w:hAnsi="Verdana" w:cs="Arial"/>
          <w:sz w:val="24"/>
          <w:szCs w:val="24"/>
        </w:rPr>
      </w:pPr>
      <w:r w:rsidRPr="005E3549">
        <w:rPr>
          <w:rFonts w:ascii="Verdana" w:hAnsi="Verdana" w:cs="Arial"/>
          <w:sz w:val="24"/>
          <w:szCs w:val="24"/>
        </w:rPr>
        <w:t xml:space="preserve">Expand on and enhance existing dedicated commercial clinical research </w:t>
      </w:r>
      <w:r w:rsidR="00287FCE" w:rsidRPr="005E3549">
        <w:rPr>
          <w:rFonts w:ascii="Verdana" w:hAnsi="Verdana" w:cs="Arial"/>
          <w:sz w:val="24"/>
          <w:szCs w:val="24"/>
        </w:rPr>
        <w:t>infrastructure across the UK (each national may have a different solution but all will be branded as a UK network);</w:t>
      </w:r>
    </w:p>
    <w:p w14:paraId="3AB006F2" w14:textId="60A1CC10" w:rsidR="001B6955" w:rsidRPr="005E3549" w:rsidRDefault="00287FCE" w:rsidP="00B86D68">
      <w:pPr>
        <w:pStyle w:val="ListParagraph"/>
        <w:numPr>
          <w:ilvl w:val="0"/>
          <w:numId w:val="12"/>
        </w:numPr>
        <w:spacing w:after="0" w:line="240" w:lineRule="auto"/>
        <w:rPr>
          <w:rFonts w:ascii="Verdana" w:hAnsi="Verdana" w:cs="Arial"/>
          <w:sz w:val="24"/>
          <w:szCs w:val="24"/>
        </w:rPr>
      </w:pPr>
      <w:r w:rsidRPr="005E3549">
        <w:rPr>
          <w:rFonts w:ascii="Verdana" w:hAnsi="Verdana" w:cs="Arial"/>
          <w:sz w:val="24"/>
          <w:szCs w:val="24"/>
        </w:rPr>
        <w:t>Deliver flexible pump prime clinical trial resources, by increasing workforce capacity and infrastructure relevant to the delivery of comm</w:t>
      </w:r>
      <w:r w:rsidR="005E3549" w:rsidRPr="005E3549">
        <w:rPr>
          <w:rFonts w:ascii="Verdana" w:hAnsi="Verdana" w:cs="Arial"/>
          <w:sz w:val="24"/>
          <w:szCs w:val="24"/>
        </w:rPr>
        <w:t xml:space="preserve">ercial clinical research. </w:t>
      </w:r>
      <w:r w:rsidR="009D02C1" w:rsidRPr="005E3549">
        <w:rPr>
          <w:rFonts w:ascii="Verdana" w:hAnsi="Verdana" w:cs="Arial"/>
          <w:sz w:val="24"/>
          <w:szCs w:val="24"/>
        </w:rPr>
        <w:t xml:space="preserve"> </w:t>
      </w:r>
    </w:p>
    <w:p w14:paraId="5DDEF933" w14:textId="2E7BB558" w:rsidR="001B6955" w:rsidRPr="005E3549" w:rsidRDefault="001B6955" w:rsidP="00653AEC">
      <w:pPr>
        <w:spacing w:after="0" w:line="240" w:lineRule="auto"/>
        <w:rPr>
          <w:rFonts w:ascii="Verdana" w:hAnsi="Verdana" w:cs="Arial"/>
          <w:b/>
          <w:sz w:val="24"/>
          <w:szCs w:val="24"/>
        </w:rPr>
      </w:pPr>
    </w:p>
    <w:p w14:paraId="7FC2C26B" w14:textId="78EF20FD" w:rsidR="0093107C" w:rsidRDefault="00A6496F" w:rsidP="00653AEC">
      <w:pPr>
        <w:spacing w:after="0" w:line="240" w:lineRule="auto"/>
        <w:rPr>
          <w:rFonts w:ascii="Verdana" w:hAnsi="Verdana" w:cs="Arial"/>
          <w:sz w:val="24"/>
          <w:szCs w:val="24"/>
        </w:rPr>
      </w:pPr>
      <w:r>
        <w:rPr>
          <w:rFonts w:ascii="Verdana" w:hAnsi="Verdana" w:cs="Arial"/>
          <w:sz w:val="24"/>
          <w:szCs w:val="24"/>
        </w:rPr>
        <w:t xml:space="preserve">The £300m </w:t>
      </w:r>
      <w:r w:rsidR="008A0C5A">
        <w:rPr>
          <w:rFonts w:ascii="Verdana" w:hAnsi="Verdana" w:cs="Arial"/>
          <w:sz w:val="24"/>
          <w:szCs w:val="24"/>
        </w:rPr>
        <w:t xml:space="preserve">has been </w:t>
      </w:r>
      <w:r>
        <w:rPr>
          <w:rFonts w:ascii="Verdana" w:hAnsi="Verdana" w:cs="Arial"/>
          <w:sz w:val="24"/>
          <w:szCs w:val="24"/>
        </w:rPr>
        <w:t>allocated across the four nations</w:t>
      </w:r>
      <w:r w:rsidR="00302D5F">
        <w:rPr>
          <w:rFonts w:ascii="Verdana" w:hAnsi="Verdana" w:cs="Arial"/>
          <w:sz w:val="24"/>
          <w:szCs w:val="24"/>
        </w:rPr>
        <w:t xml:space="preserve">, </w:t>
      </w:r>
      <w:r w:rsidR="002B5B09">
        <w:rPr>
          <w:rFonts w:ascii="Verdana" w:hAnsi="Verdana" w:cs="Arial"/>
          <w:sz w:val="24"/>
          <w:szCs w:val="24"/>
        </w:rPr>
        <w:t xml:space="preserve">Wales </w:t>
      </w:r>
      <w:r w:rsidR="00302D5F">
        <w:rPr>
          <w:rFonts w:ascii="Verdana" w:hAnsi="Verdana" w:cs="Arial"/>
          <w:sz w:val="24"/>
          <w:szCs w:val="24"/>
        </w:rPr>
        <w:t>receiving</w:t>
      </w:r>
      <w:r w:rsidR="002B5B09">
        <w:rPr>
          <w:rFonts w:ascii="Verdana" w:hAnsi="Verdana" w:cs="Arial"/>
          <w:sz w:val="24"/>
          <w:szCs w:val="24"/>
        </w:rPr>
        <w:t xml:space="preserve"> </w:t>
      </w:r>
      <w:r w:rsidR="005E3549" w:rsidRPr="005E3549">
        <w:rPr>
          <w:rFonts w:ascii="Verdana" w:hAnsi="Verdana" w:cs="Arial"/>
          <w:sz w:val="24"/>
          <w:szCs w:val="24"/>
        </w:rPr>
        <w:t>£22.1m</w:t>
      </w:r>
      <w:r w:rsidR="00302D5F">
        <w:rPr>
          <w:rFonts w:ascii="Verdana" w:hAnsi="Verdana" w:cs="Arial"/>
          <w:sz w:val="24"/>
          <w:szCs w:val="24"/>
        </w:rPr>
        <w:t xml:space="preserve">. This </w:t>
      </w:r>
      <w:r w:rsidR="006F543A">
        <w:rPr>
          <w:rFonts w:ascii="Verdana" w:hAnsi="Verdana" w:cs="Arial"/>
          <w:sz w:val="24"/>
          <w:szCs w:val="24"/>
        </w:rPr>
        <w:t>is</w:t>
      </w:r>
      <w:r w:rsidR="002B5B09">
        <w:rPr>
          <w:rFonts w:ascii="Verdana" w:hAnsi="Verdana" w:cs="Arial"/>
          <w:sz w:val="24"/>
          <w:szCs w:val="24"/>
        </w:rPr>
        <w:t xml:space="preserve"> managed by Health and Care Research Wales</w:t>
      </w:r>
      <w:r w:rsidR="00346C0D">
        <w:rPr>
          <w:rFonts w:ascii="Verdana" w:hAnsi="Verdana" w:cs="Arial"/>
          <w:sz w:val="24"/>
          <w:szCs w:val="24"/>
        </w:rPr>
        <w:t xml:space="preserve"> (HCRW), a Welsh Government organisation, which provides the health board’s research and development budget each year. </w:t>
      </w:r>
    </w:p>
    <w:p w14:paraId="6D290421" w14:textId="4FD5EF37" w:rsidR="00653AEC" w:rsidRPr="007F366C" w:rsidRDefault="00653AEC" w:rsidP="00653AEC">
      <w:pPr>
        <w:pStyle w:val="ListParagraph"/>
        <w:spacing w:after="0" w:line="240" w:lineRule="auto"/>
        <w:rPr>
          <w:rFonts w:ascii="Verdana" w:hAnsi="Verdana" w:cs="Arial"/>
          <w:b/>
          <w:sz w:val="24"/>
          <w:szCs w:val="24"/>
        </w:rPr>
      </w:pPr>
    </w:p>
    <w:p w14:paraId="6D290422"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GOVERNANCE AND RISK ISSUES</w:t>
      </w:r>
    </w:p>
    <w:p w14:paraId="1AD935D7" w14:textId="3D6E33DC" w:rsidR="00D57EC5" w:rsidRDefault="00F067A3" w:rsidP="00320359">
      <w:pPr>
        <w:spacing w:after="0" w:line="240" w:lineRule="auto"/>
        <w:rPr>
          <w:rFonts w:ascii="Verdana" w:hAnsi="Verdana" w:cs="Arial"/>
          <w:bCs/>
          <w:sz w:val="24"/>
          <w:szCs w:val="24"/>
        </w:rPr>
      </w:pPr>
      <w:r>
        <w:rPr>
          <w:rFonts w:ascii="Verdana" w:hAnsi="Verdana" w:cs="Arial"/>
          <w:sz w:val="24"/>
          <w:szCs w:val="24"/>
        </w:rPr>
        <w:t>To manage VPA</w:t>
      </w:r>
      <w:r w:rsidR="00996F40">
        <w:rPr>
          <w:rFonts w:ascii="Verdana" w:hAnsi="Verdana" w:cs="Arial"/>
          <w:sz w:val="24"/>
          <w:szCs w:val="24"/>
        </w:rPr>
        <w:t>G</w:t>
      </w:r>
      <w:r>
        <w:rPr>
          <w:rFonts w:ascii="Verdana" w:hAnsi="Verdana" w:cs="Arial"/>
          <w:sz w:val="24"/>
          <w:szCs w:val="24"/>
        </w:rPr>
        <w:t xml:space="preserve"> within Wales, HCRW </w:t>
      </w:r>
      <w:r w:rsidR="00996F40">
        <w:rPr>
          <w:rFonts w:ascii="Verdana" w:hAnsi="Verdana" w:cs="Arial"/>
          <w:sz w:val="24"/>
          <w:szCs w:val="24"/>
        </w:rPr>
        <w:t xml:space="preserve">have </w:t>
      </w:r>
      <w:r w:rsidR="000E3174">
        <w:rPr>
          <w:rFonts w:ascii="Verdana" w:hAnsi="Verdana" w:cs="Arial"/>
          <w:sz w:val="24"/>
          <w:szCs w:val="24"/>
        </w:rPr>
        <w:t>developed</w:t>
      </w:r>
      <w:r w:rsidR="00996F40">
        <w:rPr>
          <w:rFonts w:ascii="Verdana" w:hAnsi="Verdana" w:cs="Arial"/>
          <w:sz w:val="24"/>
          <w:szCs w:val="24"/>
        </w:rPr>
        <w:t xml:space="preserve"> a</w:t>
      </w:r>
      <w:r>
        <w:rPr>
          <w:rFonts w:ascii="Verdana" w:hAnsi="Verdana" w:cs="Arial"/>
          <w:sz w:val="24"/>
          <w:szCs w:val="24"/>
        </w:rPr>
        <w:t xml:space="preserve"> hi</w:t>
      </w:r>
      <w:r w:rsidR="00D313F0" w:rsidRPr="00D313F0">
        <w:rPr>
          <w:rFonts w:ascii="Verdana" w:hAnsi="Verdana" w:cs="Arial"/>
          <w:sz w:val="24"/>
          <w:szCs w:val="24"/>
        </w:rPr>
        <w:t>gh-level plan, Commercial Research Delivery Wales.</w:t>
      </w:r>
      <w:r w:rsidR="000E3174">
        <w:rPr>
          <w:rFonts w:ascii="Verdana" w:hAnsi="Verdana" w:cs="Arial"/>
          <w:sz w:val="24"/>
          <w:szCs w:val="24"/>
        </w:rPr>
        <w:t xml:space="preserve"> Part of this </w:t>
      </w:r>
      <w:r w:rsidR="0069021C">
        <w:rPr>
          <w:rFonts w:ascii="Verdana" w:hAnsi="Verdana" w:cs="Arial"/>
          <w:sz w:val="24"/>
          <w:szCs w:val="24"/>
        </w:rPr>
        <w:t>includes</w:t>
      </w:r>
      <w:r w:rsidR="000E3174">
        <w:rPr>
          <w:rFonts w:ascii="Verdana" w:hAnsi="Verdana" w:cs="Arial"/>
          <w:sz w:val="24"/>
          <w:szCs w:val="24"/>
        </w:rPr>
        <w:t xml:space="preserve"> the </w:t>
      </w:r>
      <w:r w:rsidR="00320359">
        <w:rPr>
          <w:rFonts w:ascii="Verdana" w:hAnsi="Verdana" w:cs="Arial"/>
          <w:sz w:val="24"/>
          <w:szCs w:val="24"/>
        </w:rPr>
        <w:t xml:space="preserve">establishment of </w:t>
      </w:r>
      <w:r w:rsidR="00320359">
        <w:rPr>
          <w:rFonts w:ascii="Verdana" w:hAnsi="Verdana" w:cs="Arial"/>
          <w:bCs/>
          <w:sz w:val="24"/>
          <w:szCs w:val="24"/>
        </w:rPr>
        <w:t>Wales Commercial Research Delivery Centre (C</w:t>
      </w:r>
      <w:r w:rsidR="0069021C">
        <w:rPr>
          <w:rFonts w:ascii="Verdana" w:hAnsi="Verdana" w:cs="Arial"/>
          <w:bCs/>
          <w:sz w:val="24"/>
          <w:szCs w:val="24"/>
        </w:rPr>
        <w:t>RD</w:t>
      </w:r>
      <w:r w:rsidR="00320359">
        <w:rPr>
          <w:rFonts w:ascii="Verdana" w:hAnsi="Verdana" w:cs="Arial"/>
          <w:bCs/>
          <w:sz w:val="24"/>
          <w:szCs w:val="24"/>
        </w:rPr>
        <w:t xml:space="preserve">C) </w:t>
      </w:r>
      <w:r w:rsidR="00D57EC5">
        <w:rPr>
          <w:rFonts w:ascii="Verdana" w:hAnsi="Verdana" w:cs="Arial"/>
          <w:bCs/>
          <w:sz w:val="24"/>
          <w:szCs w:val="24"/>
        </w:rPr>
        <w:t xml:space="preserve">to deliver workstream one. </w:t>
      </w:r>
    </w:p>
    <w:p w14:paraId="004DF53D" w14:textId="77777777" w:rsidR="00253143" w:rsidRDefault="00253143" w:rsidP="00320359">
      <w:pPr>
        <w:spacing w:after="0" w:line="240" w:lineRule="auto"/>
        <w:rPr>
          <w:rFonts w:ascii="Verdana" w:hAnsi="Verdana" w:cs="Arial"/>
          <w:bCs/>
          <w:sz w:val="24"/>
          <w:szCs w:val="24"/>
        </w:rPr>
      </w:pPr>
    </w:p>
    <w:p w14:paraId="09531592" w14:textId="29C8C742" w:rsidR="001A0E44" w:rsidRDefault="00D57EC5" w:rsidP="001A0E44">
      <w:pPr>
        <w:spacing w:after="0" w:line="240" w:lineRule="auto"/>
        <w:rPr>
          <w:rFonts w:ascii="Verdana" w:hAnsi="Verdana" w:cs="Arial"/>
          <w:bCs/>
          <w:sz w:val="24"/>
          <w:szCs w:val="24"/>
        </w:rPr>
      </w:pPr>
      <w:r>
        <w:rPr>
          <w:rFonts w:ascii="Verdana" w:hAnsi="Verdana" w:cs="Arial"/>
          <w:bCs/>
          <w:sz w:val="24"/>
          <w:szCs w:val="24"/>
        </w:rPr>
        <w:t xml:space="preserve">The Wales </w:t>
      </w:r>
      <w:r w:rsidR="0069021C">
        <w:rPr>
          <w:rFonts w:ascii="Verdana" w:hAnsi="Verdana" w:cs="Arial"/>
          <w:bCs/>
          <w:sz w:val="24"/>
          <w:szCs w:val="24"/>
        </w:rPr>
        <w:t xml:space="preserve">CRDC </w:t>
      </w:r>
      <w:r>
        <w:rPr>
          <w:rFonts w:ascii="Verdana" w:hAnsi="Verdana" w:cs="Arial"/>
          <w:bCs/>
          <w:sz w:val="24"/>
          <w:szCs w:val="24"/>
        </w:rPr>
        <w:t>is a</w:t>
      </w:r>
      <w:r w:rsidR="00320359">
        <w:rPr>
          <w:rFonts w:ascii="Verdana" w:hAnsi="Verdana" w:cs="Arial"/>
          <w:bCs/>
          <w:sz w:val="24"/>
          <w:szCs w:val="24"/>
        </w:rPr>
        <w:t xml:space="preserve"> formal partnership between existing research facilities in north, south-east and south-west Wales</w:t>
      </w:r>
      <w:r w:rsidR="00EE0458">
        <w:rPr>
          <w:rFonts w:ascii="Verdana" w:hAnsi="Verdana" w:cs="Arial"/>
          <w:bCs/>
          <w:sz w:val="24"/>
          <w:szCs w:val="24"/>
        </w:rPr>
        <w:t xml:space="preserve"> connecting them </w:t>
      </w:r>
      <w:r w:rsidR="00320359">
        <w:rPr>
          <w:rFonts w:ascii="Verdana" w:hAnsi="Verdana" w:cs="Arial"/>
          <w:bCs/>
          <w:sz w:val="24"/>
          <w:szCs w:val="24"/>
        </w:rPr>
        <w:lastRenderedPageBreak/>
        <w:t>through a One Wales co-ordination hub</w:t>
      </w:r>
      <w:r w:rsidR="00EE0458">
        <w:rPr>
          <w:rFonts w:ascii="Verdana" w:hAnsi="Verdana" w:cs="Arial"/>
          <w:bCs/>
          <w:sz w:val="24"/>
          <w:szCs w:val="24"/>
        </w:rPr>
        <w:t xml:space="preserve">. Aligned to the UK </w:t>
      </w:r>
      <w:r w:rsidR="00402DD5">
        <w:rPr>
          <w:rFonts w:ascii="Verdana" w:hAnsi="Verdana" w:cs="Arial"/>
          <w:bCs/>
          <w:sz w:val="24"/>
          <w:szCs w:val="24"/>
        </w:rPr>
        <w:t>CRDC</w:t>
      </w:r>
      <w:r w:rsidR="00EE0458">
        <w:rPr>
          <w:rFonts w:ascii="Verdana" w:hAnsi="Verdana" w:cs="Arial"/>
          <w:bCs/>
          <w:sz w:val="24"/>
          <w:szCs w:val="24"/>
        </w:rPr>
        <w:t xml:space="preserve">, the Welsh </w:t>
      </w:r>
      <w:r w:rsidR="00402DD5">
        <w:rPr>
          <w:rFonts w:ascii="Verdana" w:hAnsi="Verdana" w:cs="Arial"/>
          <w:bCs/>
          <w:sz w:val="24"/>
          <w:szCs w:val="24"/>
        </w:rPr>
        <w:t xml:space="preserve">CRDC </w:t>
      </w:r>
      <w:r w:rsidR="00320359">
        <w:rPr>
          <w:rFonts w:ascii="Verdana" w:hAnsi="Verdana" w:cs="Arial"/>
          <w:bCs/>
          <w:sz w:val="24"/>
          <w:szCs w:val="24"/>
        </w:rPr>
        <w:t>provide</w:t>
      </w:r>
      <w:r w:rsidR="00EE0458">
        <w:rPr>
          <w:rFonts w:ascii="Verdana" w:hAnsi="Verdana" w:cs="Arial"/>
          <w:bCs/>
          <w:sz w:val="24"/>
          <w:szCs w:val="24"/>
        </w:rPr>
        <w:t>s</w:t>
      </w:r>
      <w:r w:rsidR="00320359">
        <w:rPr>
          <w:rFonts w:ascii="Verdana" w:hAnsi="Verdana" w:cs="Arial"/>
          <w:bCs/>
          <w:sz w:val="24"/>
          <w:szCs w:val="24"/>
        </w:rPr>
        <w:t xml:space="preserve"> operational/clinical leadership and business </w:t>
      </w:r>
      <w:r w:rsidR="00F54A99">
        <w:rPr>
          <w:rFonts w:ascii="Verdana" w:hAnsi="Verdana" w:cs="Arial"/>
          <w:bCs/>
          <w:sz w:val="24"/>
          <w:szCs w:val="24"/>
        </w:rPr>
        <w:t>management and</w:t>
      </w:r>
      <w:r w:rsidR="00EE0458">
        <w:rPr>
          <w:rFonts w:ascii="Verdana" w:hAnsi="Verdana" w:cs="Arial"/>
          <w:bCs/>
          <w:sz w:val="24"/>
          <w:szCs w:val="24"/>
        </w:rPr>
        <w:t xml:space="preserve"> can</w:t>
      </w:r>
      <w:r w:rsidR="00320359">
        <w:rPr>
          <w:rFonts w:ascii="Verdana" w:hAnsi="Verdana" w:cs="Arial"/>
          <w:bCs/>
          <w:sz w:val="24"/>
          <w:szCs w:val="24"/>
        </w:rPr>
        <w:t xml:space="preserve"> support rapid study set-up and deliver related logistics, such as all-Wales costing and contracting services, all-Wales Medical Genomics Service and co-ordination of study set-up. </w:t>
      </w:r>
    </w:p>
    <w:p w14:paraId="6A932F93" w14:textId="77777777" w:rsidR="001A0E44" w:rsidRDefault="001A0E44" w:rsidP="001A0E44">
      <w:pPr>
        <w:spacing w:after="0" w:line="240" w:lineRule="auto"/>
        <w:rPr>
          <w:rFonts w:ascii="Verdana" w:hAnsi="Verdana" w:cs="Arial"/>
          <w:bCs/>
          <w:sz w:val="24"/>
          <w:szCs w:val="24"/>
        </w:rPr>
      </w:pPr>
    </w:p>
    <w:p w14:paraId="693F9E83" w14:textId="663B1A44" w:rsidR="00320359" w:rsidRDefault="00F54A99" w:rsidP="00320359">
      <w:pPr>
        <w:spacing w:after="0" w:line="240" w:lineRule="auto"/>
        <w:rPr>
          <w:rFonts w:ascii="Verdana" w:hAnsi="Verdana" w:cs="Arial"/>
          <w:bCs/>
          <w:sz w:val="24"/>
          <w:szCs w:val="24"/>
        </w:rPr>
      </w:pPr>
      <w:r>
        <w:rPr>
          <w:rFonts w:ascii="Verdana" w:hAnsi="Verdana" w:cs="Arial"/>
          <w:bCs/>
          <w:sz w:val="24"/>
          <w:szCs w:val="24"/>
        </w:rPr>
        <w:t xml:space="preserve">Early discussions with HCRW indicated that not all clinical trials sites in Wales would be part of the Wales CDRC </w:t>
      </w:r>
      <w:r w:rsidR="007E1FBB">
        <w:rPr>
          <w:rFonts w:ascii="Verdana" w:hAnsi="Verdana" w:cs="Arial"/>
          <w:bCs/>
          <w:sz w:val="24"/>
          <w:szCs w:val="24"/>
        </w:rPr>
        <w:t xml:space="preserve">in the first instance, as this would give it chance to expand as </w:t>
      </w:r>
      <w:r w:rsidR="00BC6A0D">
        <w:rPr>
          <w:rFonts w:ascii="Verdana" w:hAnsi="Verdana" w:cs="Arial"/>
          <w:bCs/>
          <w:sz w:val="24"/>
          <w:szCs w:val="24"/>
        </w:rPr>
        <w:t>workstream one</w:t>
      </w:r>
      <w:r w:rsidR="007E1FBB">
        <w:rPr>
          <w:rFonts w:ascii="Verdana" w:hAnsi="Verdana" w:cs="Arial"/>
          <w:bCs/>
          <w:sz w:val="24"/>
          <w:szCs w:val="24"/>
        </w:rPr>
        <w:t xml:space="preserve"> progressed, and organisations were </w:t>
      </w:r>
      <w:r w:rsidR="006144A9">
        <w:rPr>
          <w:rFonts w:ascii="Verdana" w:hAnsi="Verdana" w:cs="Arial"/>
          <w:bCs/>
          <w:sz w:val="24"/>
          <w:szCs w:val="24"/>
        </w:rPr>
        <w:t xml:space="preserve">invited to </w:t>
      </w:r>
      <w:r w:rsidR="00BC6A0D">
        <w:rPr>
          <w:rFonts w:ascii="Verdana" w:hAnsi="Verdana" w:cs="Arial"/>
          <w:bCs/>
          <w:sz w:val="24"/>
          <w:szCs w:val="24"/>
        </w:rPr>
        <w:t xml:space="preserve">apply to </w:t>
      </w:r>
      <w:r w:rsidR="006144A9">
        <w:rPr>
          <w:rFonts w:ascii="Verdana" w:hAnsi="Verdana" w:cs="Arial"/>
          <w:bCs/>
          <w:sz w:val="24"/>
          <w:szCs w:val="24"/>
        </w:rPr>
        <w:t xml:space="preserve">be part of the original cohort. </w:t>
      </w:r>
      <w:r w:rsidR="00320359">
        <w:rPr>
          <w:rFonts w:ascii="Verdana" w:hAnsi="Verdana" w:cs="Arial"/>
          <w:bCs/>
          <w:sz w:val="24"/>
          <w:szCs w:val="24"/>
        </w:rPr>
        <w:t xml:space="preserve">However, it has since been agreed that </w:t>
      </w:r>
      <w:r w:rsidR="006144A9">
        <w:rPr>
          <w:rFonts w:ascii="Verdana" w:hAnsi="Verdana" w:cs="Arial"/>
          <w:bCs/>
          <w:sz w:val="24"/>
          <w:szCs w:val="24"/>
        </w:rPr>
        <w:t xml:space="preserve">all health boards and NHS Wales trusts can be a </w:t>
      </w:r>
      <w:r w:rsidR="00320359">
        <w:rPr>
          <w:rFonts w:ascii="Verdana" w:hAnsi="Verdana" w:cs="Arial"/>
          <w:bCs/>
          <w:sz w:val="24"/>
          <w:szCs w:val="24"/>
        </w:rPr>
        <w:t xml:space="preserve">part of the </w:t>
      </w:r>
      <w:r w:rsidR="006144A9">
        <w:rPr>
          <w:rFonts w:ascii="Verdana" w:hAnsi="Verdana" w:cs="Arial"/>
          <w:bCs/>
          <w:sz w:val="24"/>
          <w:szCs w:val="24"/>
        </w:rPr>
        <w:t>CDRC</w:t>
      </w:r>
      <w:r w:rsidR="00320359">
        <w:rPr>
          <w:rFonts w:ascii="Verdana" w:hAnsi="Verdana" w:cs="Arial"/>
          <w:bCs/>
          <w:sz w:val="24"/>
          <w:szCs w:val="24"/>
        </w:rPr>
        <w:t xml:space="preserve">, </w:t>
      </w:r>
      <w:r w:rsidR="006144A9">
        <w:rPr>
          <w:rFonts w:ascii="Verdana" w:hAnsi="Verdana" w:cs="Arial"/>
          <w:bCs/>
          <w:sz w:val="24"/>
          <w:szCs w:val="24"/>
        </w:rPr>
        <w:t xml:space="preserve">but each one needs to have a specific area of focus. </w:t>
      </w:r>
    </w:p>
    <w:p w14:paraId="48B10120" w14:textId="77777777" w:rsidR="00320359" w:rsidRDefault="00320359" w:rsidP="00320359">
      <w:pPr>
        <w:spacing w:after="0" w:line="240" w:lineRule="auto"/>
        <w:rPr>
          <w:rFonts w:ascii="Verdana" w:hAnsi="Verdana" w:cs="Arial"/>
          <w:bCs/>
          <w:sz w:val="24"/>
          <w:szCs w:val="24"/>
        </w:rPr>
      </w:pPr>
    </w:p>
    <w:p w14:paraId="4B516C15" w14:textId="7118782E" w:rsidR="00BD3126" w:rsidRDefault="00320359" w:rsidP="00320359">
      <w:pPr>
        <w:spacing w:after="0" w:line="240" w:lineRule="auto"/>
        <w:rPr>
          <w:rFonts w:ascii="Verdana" w:hAnsi="Verdana" w:cs="Arial"/>
          <w:bCs/>
          <w:sz w:val="24"/>
          <w:szCs w:val="24"/>
        </w:rPr>
      </w:pPr>
      <w:r>
        <w:rPr>
          <w:rFonts w:ascii="Verdana" w:hAnsi="Verdana" w:cs="Arial"/>
          <w:bCs/>
          <w:sz w:val="24"/>
          <w:szCs w:val="24"/>
        </w:rPr>
        <w:t xml:space="preserve">For Swansea Bay, this </w:t>
      </w:r>
      <w:r w:rsidR="006144A9">
        <w:rPr>
          <w:rFonts w:ascii="Verdana" w:hAnsi="Verdana" w:cs="Arial"/>
          <w:bCs/>
          <w:sz w:val="24"/>
          <w:szCs w:val="24"/>
        </w:rPr>
        <w:t xml:space="preserve">is </w:t>
      </w:r>
      <w:r w:rsidR="00F35F6B">
        <w:rPr>
          <w:rFonts w:ascii="Verdana" w:hAnsi="Verdana" w:cs="Arial"/>
          <w:bCs/>
          <w:sz w:val="24"/>
          <w:szCs w:val="24"/>
        </w:rPr>
        <w:t xml:space="preserve">to increase commercial trials within </w:t>
      </w:r>
      <w:r w:rsidR="006144A9">
        <w:rPr>
          <w:rFonts w:ascii="Verdana" w:hAnsi="Verdana" w:cs="Arial"/>
          <w:bCs/>
          <w:sz w:val="24"/>
          <w:szCs w:val="24"/>
        </w:rPr>
        <w:t>oncology</w:t>
      </w:r>
      <w:r w:rsidR="00BE7AF9">
        <w:rPr>
          <w:rFonts w:ascii="Verdana" w:hAnsi="Verdana" w:cs="Arial"/>
          <w:bCs/>
          <w:sz w:val="24"/>
          <w:szCs w:val="24"/>
        </w:rPr>
        <w:t xml:space="preserve">. </w:t>
      </w:r>
      <w:r w:rsidR="00086677" w:rsidRPr="00756678">
        <w:rPr>
          <w:rFonts w:ascii="Verdana" w:hAnsi="Verdana" w:cs="Arial"/>
          <w:sz w:val="24"/>
          <w:szCs w:val="24"/>
        </w:rPr>
        <w:t>Welsh Government</w:t>
      </w:r>
      <w:r w:rsidR="00086677">
        <w:rPr>
          <w:rFonts w:ascii="Verdana" w:hAnsi="Verdana" w:cs="Arial"/>
          <w:bCs/>
          <w:sz w:val="24"/>
          <w:szCs w:val="24"/>
        </w:rPr>
        <w:t xml:space="preserve"> </w:t>
      </w:r>
      <w:r w:rsidR="00833CCF">
        <w:rPr>
          <w:rFonts w:ascii="Verdana" w:hAnsi="Verdana" w:cs="Arial"/>
          <w:bCs/>
          <w:sz w:val="24"/>
          <w:szCs w:val="24"/>
        </w:rPr>
        <w:t xml:space="preserve">recently published a paper, </w:t>
      </w:r>
      <w:r w:rsidR="00CA31DC">
        <w:rPr>
          <w:rFonts w:ascii="Verdana" w:hAnsi="Verdana" w:cs="Arial"/>
          <w:bCs/>
          <w:sz w:val="24"/>
          <w:szCs w:val="24"/>
        </w:rPr>
        <w:t>‘</w:t>
      </w:r>
      <w:r w:rsidR="00365D76">
        <w:rPr>
          <w:rFonts w:ascii="Verdana" w:hAnsi="Verdana" w:cs="Arial"/>
          <w:bCs/>
          <w:sz w:val="24"/>
          <w:szCs w:val="24"/>
        </w:rPr>
        <w:t>Tackling Cancer</w:t>
      </w:r>
      <w:r w:rsidR="00CA31DC">
        <w:rPr>
          <w:rFonts w:ascii="Verdana" w:hAnsi="Verdana" w:cs="Arial"/>
          <w:bCs/>
          <w:sz w:val="24"/>
          <w:szCs w:val="24"/>
        </w:rPr>
        <w:t>’</w:t>
      </w:r>
      <w:r w:rsidR="00365D76">
        <w:rPr>
          <w:rFonts w:ascii="Verdana" w:hAnsi="Verdana" w:cs="Arial"/>
          <w:bCs/>
          <w:sz w:val="24"/>
          <w:szCs w:val="24"/>
        </w:rPr>
        <w:t xml:space="preserve"> </w:t>
      </w:r>
      <w:r w:rsidR="00C55D40">
        <w:rPr>
          <w:rFonts w:ascii="Verdana" w:hAnsi="Verdana" w:cs="Arial"/>
          <w:bCs/>
          <w:sz w:val="24"/>
          <w:szCs w:val="24"/>
        </w:rPr>
        <w:t>through</w:t>
      </w:r>
      <w:r w:rsidR="00365D76">
        <w:rPr>
          <w:rFonts w:ascii="Verdana" w:hAnsi="Verdana" w:cs="Arial"/>
          <w:bCs/>
          <w:sz w:val="24"/>
          <w:szCs w:val="24"/>
        </w:rPr>
        <w:t xml:space="preserve"> Research, which is looking to increase the patients accessing cancer studies </w:t>
      </w:r>
      <w:r w:rsidR="00430587">
        <w:rPr>
          <w:rFonts w:ascii="Verdana" w:hAnsi="Verdana" w:cs="Arial"/>
          <w:bCs/>
          <w:sz w:val="24"/>
          <w:szCs w:val="24"/>
        </w:rPr>
        <w:t xml:space="preserve">by March 2027 by 1,000 patients. While the health board is </w:t>
      </w:r>
      <w:r w:rsidR="009A1D4A">
        <w:rPr>
          <w:rFonts w:ascii="Verdana" w:hAnsi="Verdana" w:cs="Arial"/>
          <w:bCs/>
          <w:sz w:val="24"/>
          <w:szCs w:val="24"/>
        </w:rPr>
        <w:t>one of</w:t>
      </w:r>
      <w:r w:rsidR="00430587">
        <w:rPr>
          <w:rFonts w:ascii="Verdana" w:hAnsi="Verdana" w:cs="Arial"/>
          <w:bCs/>
          <w:sz w:val="24"/>
          <w:szCs w:val="24"/>
        </w:rPr>
        <w:t xml:space="preserve"> the top three </w:t>
      </w:r>
      <w:r w:rsidR="009A1D4A">
        <w:rPr>
          <w:rFonts w:ascii="Verdana" w:hAnsi="Verdana" w:cs="Arial"/>
          <w:bCs/>
          <w:sz w:val="24"/>
          <w:szCs w:val="24"/>
        </w:rPr>
        <w:t xml:space="preserve">most </w:t>
      </w:r>
      <w:r w:rsidR="00430587">
        <w:rPr>
          <w:rFonts w:ascii="Verdana" w:hAnsi="Verdana" w:cs="Arial"/>
          <w:bCs/>
          <w:sz w:val="24"/>
          <w:szCs w:val="24"/>
        </w:rPr>
        <w:t xml:space="preserve">research active health boards, oncology trials is currently an area </w:t>
      </w:r>
      <w:r w:rsidR="009A1D4A">
        <w:rPr>
          <w:rFonts w:ascii="Verdana" w:hAnsi="Verdana" w:cs="Arial"/>
          <w:bCs/>
          <w:sz w:val="24"/>
          <w:szCs w:val="24"/>
        </w:rPr>
        <w:t>of</w:t>
      </w:r>
      <w:r w:rsidR="00430587">
        <w:rPr>
          <w:rFonts w:ascii="Verdana" w:hAnsi="Verdana" w:cs="Arial"/>
          <w:bCs/>
          <w:sz w:val="24"/>
          <w:szCs w:val="24"/>
        </w:rPr>
        <w:t xml:space="preserve"> challenge, </w:t>
      </w:r>
      <w:r w:rsidR="00C55D40">
        <w:rPr>
          <w:rFonts w:ascii="Verdana" w:hAnsi="Verdana" w:cs="Arial"/>
          <w:bCs/>
          <w:sz w:val="24"/>
          <w:szCs w:val="24"/>
        </w:rPr>
        <w:t xml:space="preserve">particularly around pharmacy capacity. </w:t>
      </w:r>
      <w:r w:rsidR="00CA31DC">
        <w:rPr>
          <w:rFonts w:ascii="Verdana" w:hAnsi="Verdana" w:cs="Arial"/>
          <w:bCs/>
          <w:sz w:val="24"/>
          <w:szCs w:val="24"/>
        </w:rPr>
        <w:t>By ha</w:t>
      </w:r>
      <w:r w:rsidR="00CE3BAF">
        <w:rPr>
          <w:rFonts w:ascii="Verdana" w:hAnsi="Verdana" w:cs="Arial"/>
          <w:bCs/>
          <w:sz w:val="24"/>
          <w:szCs w:val="24"/>
        </w:rPr>
        <w:t xml:space="preserve">ving this as its area of focus for </w:t>
      </w:r>
      <w:r w:rsidR="00CE3BAF" w:rsidRPr="00683A33">
        <w:rPr>
          <w:rFonts w:ascii="Verdana" w:hAnsi="Verdana" w:cs="Arial"/>
          <w:b/>
          <w:sz w:val="24"/>
          <w:szCs w:val="24"/>
        </w:rPr>
        <w:t>workstream one</w:t>
      </w:r>
      <w:r w:rsidR="00CE3BAF">
        <w:rPr>
          <w:rFonts w:ascii="Verdana" w:hAnsi="Verdana" w:cs="Arial"/>
          <w:bCs/>
          <w:sz w:val="24"/>
          <w:szCs w:val="24"/>
        </w:rPr>
        <w:t xml:space="preserve"> will enable bids for funding to be made to address the </w:t>
      </w:r>
      <w:r w:rsidR="00EB0365">
        <w:rPr>
          <w:rFonts w:ascii="Verdana" w:hAnsi="Verdana" w:cs="Arial"/>
          <w:bCs/>
          <w:sz w:val="24"/>
          <w:szCs w:val="24"/>
        </w:rPr>
        <w:t xml:space="preserve">increase cancer trial activity. </w:t>
      </w:r>
    </w:p>
    <w:p w14:paraId="25DF2055" w14:textId="77777777" w:rsidR="00BD3126" w:rsidRDefault="00BD3126" w:rsidP="00320359">
      <w:pPr>
        <w:spacing w:after="0" w:line="240" w:lineRule="auto"/>
        <w:rPr>
          <w:rFonts w:ascii="Verdana" w:hAnsi="Verdana" w:cs="Arial"/>
          <w:bCs/>
          <w:sz w:val="24"/>
          <w:szCs w:val="24"/>
        </w:rPr>
      </w:pPr>
    </w:p>
    <w:p w14:paraId="5223646B" w14:textId="1DACA5CF" w:rsidR="00CC0416" w:rsidRPr="00756678" w:rsidRDefault="003832D0" w:rsidP="00CC0416">
      <w:pPr>
        <w:spacing w:after="0" w:line="240" w:lineRule="auto"/>
        <w:rPr>
          <w:rFonts w:ascii="Verdana" w:hAnsi="Verdana" w:cs="Arial"/>
          <w:sz w:val="24"/>
          <w:szCs w:val="24"/>
        </w:rPr>
      </w:pPr>
      <w:r>
        <w:rPr>
          <w:rFonts w:ascii="Verdana" w:hAnsi="Verdana" w:cs="Arial"/>
          <w:bCs/>
          <w:sz w:val="24"/>
          <w:szCs w:val="24"/>
        </w:rPr>
        <w:t xml:space="preserve">The newly formed joint committee between Swansea Bay and Hywel Dda University Health Board </w:t>
      </w:r>
      <w:r w:rsidR="00742293">
        <w:rPr>
          <w:rFonts w:ascii="Verdana" w:hAnsi="Verdana" w:cs="Arial"/>
          <w:bCs/>
          <w:sz w:val="24"/>
          <w:szCs w:val="24"/>
        </w:rPr>
        <w:t>is keen to increase access to research</w:t>
      </w:r>
      <w:r w:rsidR="00FE4D4A">
        <w:rPr>
          <w:rFonts w:ascii="Verdana" w:hAnsi="Verdana" w:cs="Arial"/>
          <w:bCs/>
          <w:sz w:val="24"/>
          <w:szCs w:val="24"/>
        </w:rPr>
        <w:t>,</w:t>
      </w:r>
      <w:r w:rsidR="00742293">
        <w:rPr>
          <w:rFonts w:ascii="Verdana" w:hAnsi="Verdana" w:cs="Arial"/>
          <w:bCs/>
          <w:sz w:val="24"/>
          <w:szCs w:val="24"/>
        </w:rPr>
        <w:t xml:space="preserve"> especially cancer studies for patient in </w:t>
      </w:r>
      <w:r w:rsidR="00683A33">
        <w:rPr>
          <w:rFonts w:ascii="Verdana" w:hAnsi="Verdana" w:cs="Arial"/>
          <w:bCs/>
          <w:sz w:val="24"/>
          <w:szCs w:val="24"/>
        </w:rPr>
        <w:t>s</w:t>
      </w:r>
      <w:r w:rsidR="00B438B3">
        <w:rPr>
          <w:rFonts w:ascii="Verdana" w:hAnsi="Verdana" w:cs="Arial"/>
          <w:bCs/>
          <w:sz w:val="24"/>
          <w:szCs w:val="24"/>
        </w:rPr>
        <w:t>outh</w:t>
      </w:r>
      <w:r w:rsidR="00683A33">
        <w:rPr>
          <w:rFonts w:ascii="Verdana" w:hAnsi="Verdana" w:cs="Arial"/>
          <w:bCs/>
          <w:sz w:val="24"/>
          <w:szCs w:val="24"/>
        </w:rPr>
        <w:t>-</w:t>
      </w:r>
      <w:r w:rsidR="00B438B3">
        <w:rPr>
          <w:rFonts w:ascii="Verdana" w:hAnsi="Verdana" w:cs="Arial"/>
          <w:bCs/>
          <w:sz w:val="24"/>
          <w:szCs w:val="24"/>
        </w:rPr>
        <w:t>west</w:t>
      </w:r>
      <w:r w:rsidR="00742293">
        <w:rPr>
          <w:rFonts w:ascii="Verdana" w:hAnsi="Verdana" w:cs="Arial"/>
          <w:bCs/>
          <w:sz w:val="24"/>
          <w:szCs w:val="24"/>
        </w:rPr>
        <w:t xml:space="preserve"> Wales. </w:t>
      </w:r>
      <w:r w:rsidR="00B438B3">
        <w:rPr>
          <w:rFonts w:ascii="Verdana" w:hAnsi="Verdana" w:cs="Arial"/>
          <w:bCs/>
          <w:sz w:val="24"/>
          <w:szCs w:val="24"/>
        </w:rPr>
        <w:t xml:space="preserve">Swansea Bay hosts the </w:t>
      </w:r>
      <w:r w:rsidR="008F0A3F">
        <w:rPr>
          <w:rFonts w:ascii="Verdana" w:hAnsi="Verdana" w:cs="Arial"/>
          <w:bCs/>
          <w:sz w:val="24"/>
          <w:szCs w:val="24"/>
        </w:rPr>
        <w:t>South-West Wales Cancer Centre</w:t>
      </w:r>
      <w:r w:rsidR="00B438B3">
        <w:rPr>
          <w:rFonts w:ascii="Verdana" w:hAnsi="Verdana" w:cs="Arial"/>
          <w:bCs/>
          <w:sz w:val="24"/>
          <w:szCs w:val="24"/>
        </w:rPr>
        <w:t xml:space="preserve"> and</w:t>
      </w:r>
      <w:r w:rsidR="00CC0416" w:rsidRPr="00756678">
        <w:rPr>
          <w:rFonts w:ascii="Verdana" w:hAnsi="Verdana" w:cs="Arial"/>
          <w:sz w:val="24"/>
          <w:szCs w:val="24"/>
        </w:rPr>
        <w:t xml:space="preserve"> patients </w:t>
      </w:r>
      <w:r w:rsidR="00B438B3">
        <w:rPr>
          <w:rFonts w:ascii="Verdana" w:hAnsi="Verdana" w:cs="Arial"/>
          <w:sz w:val="24"/>
          <w:szCs w:val="24"/>
        </w:rPr>
        <w:t xml:space="preserve">from the </w:t>
      </w:r>
      <w:r w:rsidR="00683A33">
        <w:rPr>
          <w:rFonts w:ascii="Verdana" w:hAnsi="Verdana" w:cs="Arial"/>
          <w:sz w:val="24"/>
          <w:szCs w:val="24"/>
        </w:rPr>
        <w:t>health board</w:t>
      </w:r>
      <w:r w:rsidR="00B438B3">
        <w:rPr>
          <w:rFonts w:ascii="Verdana" w:hAnsi="Verdana" w:cs="Arial"/>
          <w:sz w:val="24"/>
          <w:szCs w:val="24"/>
        </w:rPr>
        <w:t xml:space="preserve"> </w:t>
      </w:r>
      <w:r w:rsidR="00CC0416" w:rsidRPr="00756678">
        <w:rPr>
          <w:rFonts w:ascii="Verdana" w:hAnsi="Verdana" w:cs="Arial"/>
          <w:sz w:val="24"/>
          <w:szCs w:val="24"/>
        </w:rPr>
        <w:t xml:space="preserve">receive their treatment at </w:t>
      </w:r>
      <w:r w:rsidR="00F640B5">
        <w:rPr>
          <w:rFonts w:ascii="Verdana" w:hAnsi="Verdana" w:cs="Arial"/>
          <w:sz w:val="24"/>
          <w:szCs w:val="24"/>
        </w:rPr>
        <w:t>the centre which is based at Singleton Hospital</w:t>
      </w:r>
      <w:r w:rsidR="00CC0416" w:rsidRPr="00756678">
        <w:rPr>
          <w:rFonts w:ascii="Verdana" w:hAnsi="Verdana" w:cs="Arial"/>
          <w:sz w:val="24"/>
          <w:szCs w:val="24"/>
        </w:rPr>
        <w:t xml:space="preserve">, but the location of where Hywel Dda </w:t>
      </w:r>
      <w:r w:rsidR="00CA31DC">
        <w:rPr>
          <w:rFonts w:ascii="Verdana" w:hAnsi="Verdana" w:cs="Arial"/>
          <w:sz w:val="24"/>
          <w:szCs w:val="24"/>
        </w:rPr>
        <w:t xml:space="preserve">University Health Board </w:t>
      </w:r>
      <w:r w:rsidR="00CC0416" w:rsidRPr="00756678">
        <w:rPr>
          <w:rFonts w:ascii="Verdana" w:hAnsi="Verdana" w:cs="Arial"/>
          <w:sz w:val="24"/>
          <w:szCs w:val="24"/>
        </w:rPr>
        <w:t xml:space="preserve">patients are treated depends on their type of cancer and/or treatment plans. For common cancers, such as </w:t>
      </w:r>
      <w:r w:rsidR="00CC0416" w:rsidRPr="00756678">
        <w:rPr>
          <w:rFonts w:ascii="Verdana" w:eastAsia="Calibri" w:hAnsi="Verdana"/>
          <w:sz w:val="24"/>
          <w:szCs w:val="24"/>
        </w:rPr>
        <w:t>breast, prostate, colorectal or lung</w:t>
      </w:r>
      <w:r w:rsidR="00CC0416" w:rsidRPr="00756678">
        <w:rPr>
          <w:rFonts w:ascii="Verdana" w:hAnsi="Verdana" w:cs="Arial"/>
          <w:sz w:val="24"/>
          <w:szCs w:val="24"/>
        </w:rPr>
        <w:t xml:space="preserve">, the consultants see and treat Hywel Dda patients at local hospitals under honorary contracts. However, all radiotherapy treatment is provided at Singleton Hospital under an SLA (service level agreement) along with treatment for non-common cancers. </w:t>
      </w:r>
    </w:p>
    <w:p w14:paraId="0E5FDD49" w14:textId="32D04938" w:rsidR="00BD3126" w:rsidRDefault="00BD3126" w:rsidP="00320359">
      <w:pPr>
        <w:spacing w:after="0" w:line="240" w:lineRule="auto"/>
        <w:rPr>
          <w:rFonts w:ascii="Verdana" w:hAnsi="Verdana" w:cs="Arial"/>
          <w:bCs/>
          <w:sz w:val="24"/>
          <w:szCs w:val="24"/>
        </w:rPr>
      </w:pPr>
    </w:p>
    <w:p w14:paraId="59EF073A" w14:textId="0C634503" w:rsidR="00320359" w:rsidRDefault="00C623E6" w:rsidP="00C75C52">
      <w:pPr>
        <w:spacing w:after="0" w:line="240" w:lineRule="auto"/>
        <w:rPr>
          <w:rFonts w:ascii="Verdana" w:hAnsi="Verdana" w:cs="Arial"/>
          <w:sz w:val="24"/>
          <w:szCs w:val="24"/>
        </w:rPr>
      </w:pPr>
      <w:r w:rsidRPr="00756678">
        <w:rPr>
          <w:rFonts w:ascii="Verdana" w:hAnsi="Verdana" w:cs="Arial"/>
          <w:sz w:val="24"/>
          <w:szCs w:val="24"/>
        </w:rPr>
        <w:t>This has meant access to clinical trials has been limited for Hywel Dda cancer patients</w:t>
      </w:r>
      <w:r>
        <w:rPr>
          <w:rFonts w:ascii="Verdana" w:hAnsi="Verdana" w:cs="Arial"/>
          <w:sz w:val="24"/>
          <w:szCs w:val="24"/>
        </w:rPr>
        <w:t xml:space="preserve">. </w:t>
      </w:r>
      <w:r w:rsidRPr="00756678">
        <w:rPr>
          <w:rFonts w:ascii="Verdana" w:hAnsi="Verdana" w:cs="Arial"/>
          <w:sz w:val="24"/>
          <w:szCs w:val="24"/>
        </w:rPr>
        <w:t>Discussions have started between the two health boards’ research and development and cancer teams to address the challenges, as both welcome the opportunity to increase the pool from which cancer trial patients can be selected. In the longer-term, this could support more trials being opened, particularly those commercial in nature. This will also support the intention of Welsh Government to increase generally the number of patients accessing cancer clinical trials across Wales.</w:t>
      </w:r>
    </w:p>
    <w:p w14:paraId="51FABC96" w14:textId="77777777" w:rsidR="00C75C52" w:rsidRDefault="00C75C52" w:rsidP="008721C3">
      <w:pPr>
        <w:spacing w:after="0" w:line="240" w:lineRule="auto"/>
        <w:rPr>
          <w:rFonts w:ascii="Verdana" w:hAnsi="Verdana" w:cs="Arial"/>
          <w:bCs/>
          <w:sz w:val="24"/>
          <w:szCs w:val="24"/>
        </w:rPr>
      </w:pPr>
    </w:p>
    <w:p w14:paraId="350396DC" w14:textId="44BFF47B" w:rsidR="00CD3FFC" w:rsidRDefault="00411308" w:rsidP="00CD3FFC">
      <w:pPr>
        <w:spacing w:after="0" w:line="240" w:lineRule="auto"/>
        <w:rPr>
          <w:rFonts w:ascii="Verdana" w:hAnsi="Verdana" w:cs="Arial"/>
          <w:bCs/>
          <w:sz w:val="24"/>
          <w:szCs w:val="24"/>
        </w:rPr>
      </w:pPr>
      <w:r>
        <w:rPr>
          <w:rFonts w:ascii="Verdana" w:hAnsi="Verdana" w:cs="Arial"/>
          <w:bCs/>
          <w:sz w:val="24"/>
          <w:szCs w:val="24"/>
        </w:rPr>
        <w:t xml:space="preserve">In January 2025, the first call for funding </w:t>
      </w:r>
      <w:r w:rsidR="00F17775">
        <w:rPr>
          <w:rFonts w:ascii="Verdana" w:hAnsi="Verdana" w:cs="Arial"/>
          <w:bCs/>
          <w:sz w:val="24"/>
          <w:szCs w:val="24"/>
        </w:rPr>
        <w:t xml:space="preserve">for 2025-26 </w:t>
      </w:r>
      <w:r>
        <w:rPr>
          <w:rFonts w:ascii="Verdana" w:hAnsi="Verdana" w:cs="Arial"/>
          <w:bCs/>
          <w:sz w:val="24"/>
          <w:szCs w:val="24"/>
        </w:rPr>
        <w:t>was received</w:t>
      </w:r>
      <w:r w:rsidR="009F4638">
        <w:rPr>
          <w:rFonts w:ascii="Verdana" w:hAnsi="Verdana" w:cs="Arial"/>
          <w:bCs/>
          <w:sz w:val="24"/>
          <w:szCs w:val="24"/>
        </w:rPr>
        <w:t xml:space="preserve"> for </w:t>
      </w:r>
      <w:r w:rsidR="003F517D">
        <w:rPr>
          <w:rFonts w:ascii="Verdana" w:hAnsi="Verdana" w:cs="Arial"/>
          <w:bCs/>
          <w:sz w:val="24"/>
          <w:szCs w:val="24"/>
        </w:rPr>
        <w:t>work</w:t>
      </w:r>
      <w:r w:rsidR="00C83A7C">
        <w:rPr>
          <w:rFonts w:ascii="Verdana" w:hAnsi="Verdana" w:cs="Arial"/>
          <w:bCs/>
          <w:sz w:val="24"/>
          <w:szCs w:val="24"/>
        </w:rPr>
        <w:t>stream</w:t>
      </w:r>
      <w:r w:rsidR="009F4638">
        <w:rPr>
          <w:rFonts w:ascii="Verdana" w:hAnsi="Verdana" w:cs="Arial"/>
          <w:bCs/>
          <w:sz w:val="24"/>
          <w:szCs w:val="24"/>
        </w:rPr>
        <w:t xml:space="preserve"> on</w:t>
      </w:r>
      <w:r w:rsidR="00C83A7C">
        <w:rPr>
          <w:rFonts w:ascii="Verdana" w:hAnsi="Verdana" w:cs="Arial"/>
          <w:bCs/>
          <w:sz w:val="24"/>
          <w:szCs w:val="24"/>
        </w:rPr>
        <w:t xml:space="preserve">e and each site within the </w:t>
      </w:r>
      <w:r w:rsidR="00A5384A">
        <w:rPr>
          <w:rFonts w:ascii="Verdana" w:hAnsi="Verdana" w:cs="Arial"/>
          <w:bCs/>
          <w:sz w:val="24"/>
          <w:szCs w:val="24"/>
        </w:rPr>
        <w:t xml:space="preserve">CRDC </w:t>
      </w:r>
      <w:r w:rsidR="00C83A7C">
        <w:rPr>
          <w:rFonts w:ascii="Verdana" w:hAnsi="Verdana" w:cs="Arial"/>
          <w:bCs/>
          <w:sz w:val="24"/>
          <w:szCs w:val="24"/>
        </w:rPr>
        <w:t xml:space="preserve">was invited to submit one </w:t>
      </w:r>
      <w:r w:rsidR="00C83A7C">
        <w:rPr>
          <w:rFonts w:ascii="Verdana" w:hAnsi="Verdana" w:cs="Arial"/>
          <w:bCs/>
          <w:sz w:val="24"/>
          <w:szCs w:val="24"/>
        </w:rPr>
        <w:lastRenderedPageBreak/>
        <w:t xml:space="preserve">bid. Swansea Bay’s focused on </w:t>
      </w:r>
      <w:r w:rsidR="007065A4">
        <w:rPr>
          <w:rFonts w:ascii="Verdana" w:hAnsi="Verdana" w:cs="Arial"/>
          <w:bCs/>
          <w:sz w:val="24"/>
          <w:szCs w:val="24"/>
        </w:rPr>
        <w:t>increasing pharmacy support</w:t>
      </w:r>
      <w:r w:rsidR="00B76761">
        <w:rPr>
          <w:rFonts w:ascii="Verdana" w:hAnsi="Verdana" w:cs="Arial"/>
          <w:bCs/>
          <w:sz w:val="24"/>
          <w:szCs w:val="24"/>
        </w:rPr>
        <w:t xml:space="preserve">, medical leadership for the oncology team </w:t>
      </w:r>
      <w:r w:rsidR="00134F74">
        <w:rPr>
          <w:rFonts w:ascii="Verdana" w:hAnsi="Verdana" w:cs="Arial"/>
          <w:bCs/>
          <w:sz w:val="24"/>
          <w:szCs w:val="24"/>
        </w:rPr>
        <w:t xml:space="preserve">and a liaison nurse </w:t>
      </w:r>
      <w:r w:rsidR="003A285A">
        <w:rPr>
          <w:rFonts w:ascii="Verdana" w:hAnsi="Verdana" w:cs="Arial"/>
          <w:bCs/>
          <w:sz w:val="24"/>
          <w:szCs w:val="24"/>
        </w:rPr>
        <w:t xml:space="preserve">based in the chemotherapy day unit </w:t>
      </w:r>
      <w:r w:rsidR="00062EC3">
        <w:rPr>
          <w:rFonts w:ascii="Verdana" w:hAnsi="Verdana" w:cs="Arial"/>
          <w:bCs/>
          <w:sz w:val="24"/>
          <w:szCs w:val="24"/>
        </w:rPr>
        <w:t>to support the delivery of trials.</w:t>
      </w:r>
      <w:r w:rsidR="00050EF3">
        <w:rPr>
          <w:rFonts w:ascii="Verdana" w:hAnsi="Verdana" w:cs="Arial"/>
          <w:bCs/>
          <w:sz w:val="24"/>
          <w:szCs w:val="24"/>
        </w:rPr>
        <w:t xml:space="preserve"> While the pharmacy support is primarily </w:t>
      </w:r>
      <w:r w:rsidR="0053436A">
        <w:rPr>
          <w:rFonts w:ascii="Verdana" w:hAnsi="Verdana" w:cs="Arial"/>
          <w:bCs/>
          <w:sz w:val="24"/>
          <w:szCs w:val="24"/>
        </w:rPr>
        <w:t xml:space="preserve">for oncology trials, </w:t>
      </w:r>
      <w:r w:rsidR="00085CFF">
        <w:rPr>
          <w:rFonts w:ascii="Verdana" w:hAnsi="Verdana" w:cs="Arial"/>
          <w:bCs/>
          <w:sz w:val="24"/>
          <w:szCs w:val="24"/>
        </w:rPr>
        <w:t xml:space="preserve">it will also support ongoing and increasing commercial activity across other disease sites. </w:t>
      </w:r>
    </w:p>
    <w:p w14:paraId="314F91A4" w14:textId="77777777" w:rsidR="009F4638" w:rsidRDefault="009F4638" w:rsidP="00CD3FFC">
      <w:pPr>
        <w:spacing w:after="0" w:line="240" w:lineRule="auto"/>
        <w:rPr>
          <w:rFonts w:ascii="Verdana" w:hAnsi="Verdana" w:cs="Arial"/>
          <w:bCs/>
          <w:sz w:val="24"/>
          <w:szCs w:val="24"/>
        </w:rPr>
      </w:pPr>
    </w:p>
    <w:p w14:paraId="145335A0" w14:textId="23A0C8B7" w:rsidR="00BB2AFA" w:rsidRDefault="00BB2AFA" w:rsidP="00F22404">
      <w:pPr>
        <w:spacing w:after="0" w:line="240" w:lineRule="auto"/>
        <w:rPr>
          <w:rFonts w:ascii="Verdana" w:hAnsi="Verdana" w:cs="Arial"/>
          <w:bCs/>
          <w:sz w:val="24"/>
          <w:szCs w:val="24"/>
        </w:rPr>
      </w:pPr>
      <w:r>
        <w:rPr>
          <w:rFonts w:ascii="Verdana" w:hAnsi="Verdana" w:cs="Arial"/>
          <w:bCs/>
          <w:sz w:val="24"/>
          <w:szCs w:val="24"/>
        </w:rPr>
        <w:t xml:space="preserve">A call for funding for </w:t>
      </w:r>
      <w:r w:rsidR="00080F2A">
        <w:rPr>
          <w:rFonts w:ascii="Verdana" w:hAnsi="Verdana" w:cs="Arial"/>
          <w:bCs/>
          <w:sz w:val="24"/>
          <w:szCs w:val="24"/>
        </w:rPr>
        <w:t>work</w:t>
      </w:r>
      <w:r>
        <w:rPr>
          <w:rFonts w:ascii="Verdana" w:hAnsi="Verdana" w:cs="Arial"/>
          <w:bCs/>
          <w:sz w:val="24"/>
          <w:szCs w:val="24"/>
        </w:rPr>
        <w:t xml:space="preserve">stream two </w:t>
      </w:r>
      <w:r w:rsidR="00A5384A">
        <w:rPr>
          <w:rFonts w:ascii="Verdana" w:hAnsi="Verdana" w:cs="Arial"/>
          <w:bCs/>
          <w:sz w:val="24"/>
          <w:szCs w:val="24"/>
        </w:rPr>
        <w:t xml:space="preserve">for 2025-26 </w:t>
      </w:r>
      <w:r>
        <w:rPr>
          <w:rFonts w:ascii="Verdana" w:hAnsi="Verdana" w:cs="Arial"/>
          <w:bCs/>
          <w:sz w:val="24"/>
          <w:szCs w:val="24"/>
        </w:rPr>
        <w:t>was also received in January 2025</w:t>
      </w:r>
      <w:r w:rsidR="008F5C18">
        <w:rPr>
          <w:rFonts w:ascii="Verdana" w:hAnsi="Verdana" w:cs="Arial"/>
          <w:bCs/>
          <w:sz w:val="24"/>
          <w:szCs w:val="24"/>
        </w:rPr>
        <w:t xml:space="preserve"> and the health board submitted a joint bid with Hywel Dda University Health Board around oncology resources. This aligns with recent discussions as part of the Joint Committee between the two health boards as part of a commitment to more regional work. </w:t>
      </w:r>
    </w:p>
    <w:p w14:paraId="5894705D" w14:textId="77777777" w:rsidR="00BB2AFA" w:rsidRDefault="00BB2AFA" w:rsidP="00F22404">
      <w:pPr>
        <w:spacing w:after="0" w:line="240" w:lineRule="auto"/>
        <w:rPr>
          <w:rFonts w:ascii="Verdana" w:hAnsi="Verdana" w:cs="Arial"/>
          <w:bCs/>
          <w:sz w:val="24"/>
          <w:szCs w:val="24"/>
        </w:rPr>
      </w:pPr>
    </w:p>
    <w:p w14:paraId="6DA35A24" w14:textId="04B02161" w:rsidR="00A51D0B" w:rsidRDefault="00A51D0B" w:rsidP="00F22404">
      <w:pPr>
        <w:spacing w:after="0" w:line="240" w:lineRule="auto"/>
        <w:rPr>
          <w:rFonts w:ascii="Verdana" w:hAnsi="Verdana" w:cs="Arial"/>
          <w:bCs/>
          <w:sz w:val="24"/>
          <w:szCs w:val="24"/>
        </w:rPr>
      </w:pPr>
      <w:r>
        <w:rPr>
          <w:rFonts w:ascii="Verdana" w:hAnsi="Verdana" w:cs="Arial"/>
          <w:bCs/>
          <w:sz w:val="24"/>
          <w:szCs w:val="24"/>
        </w:rPr>
        <w:t xml:space="preserve">The bid for </w:t>
      </w:r>
      <w:r w:rsidR="00C44F60" w:rsidRPr="00683A33">
        <w:rPr>
          <w:rFonts w:ascii="Verdana" w:hAnsi="Verdana" w:cs="Arial"/>
          <w:b/>
          <w:sz w:val="24"/>
          <w:szCs w:val="24"/>
        </w:rPr>
        <w:t xml:space="preserve">workstream </w:t>
      </w:r>
      <w:r w:rsidRPr="00683A33">
        <w:rPr>
          <w:rFonts w:ascii="Verdana" w:hAnsi="Verdana" w:cs="Arial"/>
          <w:b/>
          <w:sz w:val="24"/>
          <w:szCs w:val="24"/>
        </w:rPr>
        <w:t>two</w:t>
      </w:r>
      <w:r>
        <w:rPr>
          <w:rFonts w:ascii="Verdana" w:hAnsi="Verdana" w:cs="Arial"/>
          <w:bCs/>
          <w:sz w:val="24"/>
          <w:szCs w:val="24"/>
        </w:rPr>
        <w:t xml:space="preserve"> focussed on increasing access to clinical trials for patients across south-Wales </w:t>
      </w:r>
      <w:r w:rsidR="008C321B">
        <w:rPr>
          <w:rFonts w:ascii="Verdana" w:hAnsi="Verdana" w:cs="Arial"/>
          <w:bCs/>
          <w:sz w:val="24"/>
          <w:szCs w:val="24"/>
        </w:rPr>
        <w:t xml:space="preserve">through the creation of </w:t>
      </w:r>
      <w:r w:rsidR="00595319">
        <w:rPr>
          <w:rFonts w:ascii="Verdana" w:hAnsi="Verdana" w:cs="Arial"/>
          <w:bCs/>
          <w:sz w:val="24"/>
          <w:szCs w:val="24"/>
        </w:rPr>
        <w:t xml:space="preserve">a joint commercial trials interface team, </w:t>
      </w:r>
      <w:r w:rsidR="00E036DE">
        <w:rPr>
          <w:rFonts w:ascii="Verdana" w:hAnsi="Verdana" w:cs="Arial"/>
          <w:bCs/>
          <w:sz w:val="24"/>
          <w:szCs w:val="24"/>
        </w:rPr>
        <w:t>dedicated</w:t>
      </w:r>
      <w:r w:rsidR="00595319">
        <w:rPr>
          <w:rFonts w:ascii="Verdana" w:hAnsi="Verdana" w:cs="Arial"/>
          <w:bCs/>
          <w:sz w:val="24"/>
          <w:szCs w:val="24"/>
        </w:rPr>
        <w:t xml:space="preserve"> consultant leadership time and pharmacy capacity within Hywel Dda University Heath Board. </w:t>
      </w:r>
      <w:r w:rsidR="00C77DA3">
        <w:rPr>
          <w:rFonts w:ascii="Verdana" w:hAnsi="Verdana" w:cs="Arial"/>
          <w:bCs/>
          <w:sz w:val="24"/>
          <w:szCs w:val="24"/>
        </w:rPr>
        <w:t xml:space="preserve">The objective of the bid is </w:t>
      </w:r>
      <w:proofErr w:type="gramStart"/>
      <w:r w:rsidR="00C77DA3">
        <w:rPr>
          <w:rFonts w:ascii="Verdana" w:hAnsi="Verdana" w:cs="Arial"/>
          <w:bCs/>
          <w:sz w:val="24"/>
          <w:szCs w:val="24"/>
        </w:rPr>
        <w:t>increase</w:t>
      </w:r>
      <w:proofErr w:type="gramEnd"/>
      <w:r w:rsidR="00C77DA3">
        <w:rPr>
          <w:rFonts w:ascii="Verdana" w:hAnsi="Verdana" w:cs="Arial"/>
          <w:bCs/>
          <w:sz w:val="24"/>
          <w:szCs w:val="24"/>
        </w:rPr>
        <w:t xml:space="preserve"> the number of trials open in south-west Wales for cancer patients as well as equity of access and availability of trials closer to their homes. </w:t>
      </w:r>
    </w:p>
    <w:p w14:paraId="394273B4" w14:textId="77777777" w:rsidR="00C44F60" w:rsidRDefault="00C44F60" w:rsidP="00F22404">
      <w:pPr>
        <w:spacing w:after="0" w:line="240" w:lineRule="auto"/>
        <w:rPr>
          <w:rFonts w:ascii="Verdana" w:hAnsi="Verdana" w:cs="Arial"/>
          <w:bCs/>
          <w:sz w:val="24"/>
          <w:szCs w:val="24"/>
        </w:rPr>
      </w:pPr>
    </w:p>
    <w:p w14:paraId="34290D24" w14:textId="0E25A36D" w:rsidR="00C44F60" w:rsidRDefault="00C44F60" w:rsidP="00F22404">
      <w:pPr>
        <w:spacing w:after="0" w:line="240" w:lineRule="auto"/>
        <w:rPr>
          <w:rFonts w:ascii="Verdana" w:hAnsi="Verdana" w:cs="Arial"/>
          <w:bCs/>
          <w:sz w:val="24"/>
          <w:szCs w:val="24"/>
        </w:rPr>
      </w:pPr>
      <w:r>
        <w:rPr>
          <w:rFonts w:ascii="Verdana" w:hAnsi="Verdana" w:cs="Arial"/>
          <w:bCs/>
          <w:sz w:val="24"/>
          <w:szCs w:val="24"/>
        </w:rPr>
        <w:t>Despite the short turnaround times (one and two weeks respectively) both bids were submitted by the required deadline and the outcome is now awaited.</w:t>
      </w:r>
    </w:p>
    <w:p w14:paraId="514E0A19" w14:textId="77777777" w:rsidR="0068790B" w:rsidRDefault="0068790B" w:rsidP="00F22404">
      <w:pPr>
        <w:spacing w:after="0" w:line="240" w:lineRule="auto"/>
        <w:rPr>
          <w:rFonts w:ascii="Verdana" w:hAnsi="Verdana" w:cs="Arial"/>
          <w:bCs/>
          <w:sz w:val="24"/>
          <w:szCs w:val="24"/>
        </w:rPr>
      </w:pPr>
    </w:p>
    <w:p w14:paraId="4AA2A4CE" w14:textId="20B455D8" w:rsidR="009B07C0" w:rsidRDefault="0068790B" w:rsidP="009B07C0">
      <w:pPr>
        <w:spacing w:after="0" w:line="240" w:lineRule="auto"/>
        <w:rPr>
          <w:rFonts w:ascii="Verdana" w:hAnsi="Verdana" w:cs="Arial"/>
          <w:bCs/>
          <w:sz w:val="24"/>
          <w:szCs w:val="24"/>
        </w:rPr>
      </w:pPr>
      <w:r>
        <w:rPr>
          <w:rFonts w:ascii="Verdana" w:hAnsi="Verdana" w:cs="Arial"/>
          <w:bCs/>
          <w:sz w:val="24"/>
          <w:szCs w:val="24"/>
        </w:rPr>
        <w:t xml:space="preserve">While any bids </w:t>
      </w:r>
      <w:r w:rsidR="00F3639D">
        <w:rPr>
          <w:rFonts w:ascii="Verdana" w:hAnsi="Verdana" w:cs="Arial"/>
          <w:bCs/>
          <w:sz w:val="24"/>
          <w:szCs w:val="24"/>
        </w:rPr>
        <w:t xml:space="preserve">from the health board </w:t>
      </w:r>
      <w:r>
        <w:rPr>
          <w:rFonts w:ascii="Verdana" w:hAnsi="Verdana" w:cs="Arial"/>
          <w:bCs/>
          <w:sz w:val="24"/>
          <w:szCs w:val="24"/>
        </w:rPr>
        <w:t xml:space="preserve">within the workstream one funding will be limited to oncology, workstream two will enable other disease areas to be a focus as the monies will be to </w:t>
      </w:r>
      <w:r w:rsidRPr="005E3549">
        <w:rPr>
          <w:rFonts w:ascii="Verdana" w:hAnsi="Verdana" w:cs="Arial"/>
          <w:sz w:val="24"/>
          <w:szCs w:val="24"/>
        </w:rPr>
        <w:t>pump prime clinical trial resources, by increasing workforce capacity and infrastructure relevant to the delivery of commercial clinical research</w:t>
      </w:r>
      <w:r>
        <w:rPr>
          <w:rFonts w:ascii="Verdana" w:hAnsi="Verdana" w:cs="Arial"/>
          <w:sz w:val="24"/>
          <w:szCs w:val="24"/>
        </w:rPr>
        <w:t>.</w:t>
      </w:r>
      <w:r w:rsidR="009B07C0">
        <w:rPr>
          <w:rFonts w:ascii="Verdana" w:hAnsi="Verdana" w:cs="Arial"/>
          <w:bCs/>
          <w:sz w:val="24"/>
          <w:szCs w:val="24"/>
        </w:rPr>
        <w:t xml:space="preserve"> As such, consideration is being given to establishing a</w:t>
      </w:r>
      <w:r w:rsidR="00396FE9">
        <w:rPr>
          <w:rFonts w:ascii="Verdana" w:hAnsi="Verdana" w:cs="Arial"/>
          <w:bCs/>
          <w:sz w:val="24"/>
          <w:szCs w:val="24"/>
        </w:rPr>
        <w:t>n operational group</w:t>
      </w:r>
      <w:r w:rsidR="009B07C0">
        <w:rPr>
          <w:rFonts w:ascii="Verdana" w:hAnsi="Verdana" w:cs="Arial"/>
          <w:bCs/>
          <w:sz w:val="24"/>
          <w:szCs w:val="24"/>
        </w:rPr>
        <w:t xml:space="preserve"> to </w:t>
      </w:r>
      <w:r w:rsidR="00396FE9">
        <w:rPr>
          <w:rFonts w:ascii="Verdana" w:hAnsi="Verdana" w:cs="Arial"/>
          <w:bCs/>
          <w:sz w:val="24"/>
          <w:szCs w:val="24"/>
        </w:rPr>
        <w:t xml:space="preserve">work with specialities </w:t>
      </w:r>
      <w:r w:rsidR="00C6349E">
        <w:rPr>
          <w:rFonts w:ascii="Verdana" w:hAnsi="Verdana" w:cs="Arial"/>
          <w:bCs/>
          <w:sz w:val="24"/>
          <w:szCs w:val="24"/>
        </w:rPr>
        <w:t>to</w:t>
      </w:r>
      <w:r w:rsidR="00396769">
        <w:rPr>
          <w:rFonts w:ascii="Verdana" w:hAnsi="Verdana" w:cs="Arial"/>
          <w:bCs/>
          <w:sz w:val="24"/>
          <w:szCs w:val="24"/>
        </w:rPr>
        <w:t xml:space="preserve"> </w:t>
      </w:r>
      <w:r w:rsidR="00FE5552">
        <w:rPr>
          <w:rFonts w:ascii="Verdana" w:hAnsi="Verdana" w:cs="Arial"/>
          <w:bCs/>
          <w:sz w:val="24"/>
          <w:szCs w:val="24"/>
        </w:rPr>
        <w:t>identify</w:t>
      </w:r>
      <w:r w:rsidR="00396FE9">
        <w:rPr>
          <w:rFonts w:ascii="Verdana" w:hAnsi="Verdana" w:cs="Arial"/>
          <w:bCs/>
          <w:sz w:val="24"/>
          <w:szCs w:val="24"/>
        </w:rPr>
        <w:t xml:space="preserve"> </w:t>
      </w:r>
      <w:r w:rsidR="00FE5552">
        <w:rPr>
          <w:rFonts w:ascii="Verdana" w:hAnsi="Verdana" w:cs="Arial"/>
          <w:bCs/>
          <w:sz w:val="24"/>
          <w:szCs w:val="24"/>
        </w:rPr>
        <w:t>priority areas so when future calls for funding are made, the bids can be turned around quickly</w:t>
      </w:r>
      <w:r w:rsidR="009B07C0">
        <w:rPr>
          <w:rFonts w:ascii="Verdana" w:hAnsi="Verdana" w:cs="Arial"/>
          <w:bCs/>
          <w:sz w:val="24"/>
          <w:szCs w:val="24"/>
        </w:rPr>
        <w:t>.</w:t>
      </w:r>
    </w:p>
    <w:p w14:paraId="22D63F66" w14:textId="77777777" w:rsidR="003F517D" w:rsidRDefault="003F517D" w:rsidP="009B07C0">
      <w:pPr>
        <w:spacing w:after="0" w:line="240" w:lineRule="auto"/>
        <w:rPr>
          <w:rFonts w:ascii="Verdana" w:hAnsi="Verdana" w:cs="Arial"/>
          <w:bCs/>
          <w:sz w:val="24"/>
          <w:szCs w:val="24"/>
        </w:rPr>
      </w:pPr>
    </w:p>
    <w:p w14:paraId="2A299118" w14:textId="1945F56F" w:rsidR="003F517D" w:rsidRDefault="008A11C0" w:rsidP="003F517D">
      <w:pPr>
        <w:spacing w:after="0" w:line="240" w:lineRule="auto"/>
        <w:rPr>
          <w:rFonts w:ascii="Verdana" w:hAnsi="Verdana" w:cs="Arial"/>
          <w:sz w:val="24"/>
          <w:szCs w:val="24"/>
        </w:rPr>
      </w:pPr>
      <w:r>
        <w:rPr>
          <w:rFonts w:ascii="Verdana" w:hAnsi="Verdana" w:cs="Arial"/>
          <w:bCs/>
          <w:sz w:val="24"/>
          <w:szCs w:val="24"/>
        </w:rPr>
        <w:t xml:space="preserve">While the most </w:t>
      </w:r>
      <w:r w:rsidR="00C6349E">
        <w:rPr>
          <w:rFonts w:ascii="Verdana" w:hAnsi="Verdana" w:cs="Arial"/>
          <w:bCs/>
          <w:sz w:val="24"/>
          <w:szCs w:val="24"/>
        </w:rPr>
        <w:t xml:space="preserve">recent </w:t>
      </w:r>
      <w:r>
        <w:rPr>
          <w:rFonts w:ascii="Verdana" w:hAnsi="Verdana" w:cs="Arial"/>
          <w:bCs/>
          <w:sz w:val="24"/>
          <w:szCs w:val="24"/>
        </w:rPr>
        <w:t>calls for funding have been for expenditure in 2025-2</w:t>
      </w:r>
      <w:r w:rsidR="00AE67D7">
        <w:rPr>
          <w:rFonts w:ascii="Verdana" w:hAnsi="Verdana" w:cs="Arial"/>
          <w:bCs/>
          <w:sz w:val="24"/>
          <w:szCs w:val="24"/>
        </w:rPr>
        <w:t xml:space="preserve">6, which is year two of the scheme, some monies were made available in year one. </w:t>
      </w:r>
      <w:r w:rsidR="003F517D">
        <w:rPr>
          <w:rFonts w:ascii="Verdana" w:hAnsi="Verdana" w:cs="Arial"/>
          <w:bCs/>
          <w:sz w:val="24"/>
          <w:szCs w:val="24"/>
        </w:rPr>
        <w:t xml:space="preserve">In October 2024, HCRW opened up bids for funding for </w:t>
      </w:r>
      <w:r w:rsidR="003F517D" w:rsidRPr="00026BDD">
        <w:rPr>
          <w:rFonts w:ascii="Verdana" w:hAnsi="Verdana" w:cs="Arial"/>
          <w:bCs/>
          <w:sz w:val="24"/>
          <w:szCs w:val="24"/>
        </w:rPr>
        <w:t>equipment to support the delivery of commercial pharmaceutical interventional research</w:t>
      </w:r>
      <w:r w:rsidR="003F517D">
        <w:rPr>
          <w:rFonts w:ascii="Verdana" w:hAnsi="Verdana" w:cs="Arial"/>
          <w:bCs/>
          <w:sz w:val="24"/>
          <w:szCs w:val="24"/>
        </w:rPr>
        <w:t xml:space="preserve"> </w:t>
      </w:r>
      <w:r w:rsidR="00546EF1">
        <w:rPr>
          <w:rFonts w:ascii="Verdana" w:hAnsi="Verdana" w:cs="Arial"/>
          <w:bCs/>
          <w:sz w:val="24"/>
          <w:szCs w:val="24"/>
        </w:rPr>
        <w:t>to</w:t>
      </w:r>
      <w:r w:rsidR="003F517D">
        <w:rPr>
          <w:rFonts w:ascii="Verdana" w:hAnsi="Verdana" w:cs="Arial"/>
          <w:bCs/>
          <w:sz w:val="24"/>
          <w:szCs w:val="24"/>
        </w:rPr>
        <w:t xml:space="preserve"> be purchased </w:t>
      </w:r>
      <w:r w:rsidR="00546EF1">
        <w:rPr>
          <w:rFonts w:ascii="Verdana" w:hAnsi="Verdana" w:cs="Arial"/>
          <w:bCs/>
          <w:sz w:val="24"/>
          <w:szCs w:val="24"/>
        </w:rPr>
        <w:t>by 31</w:t>
      </w:r>
      <w:r w:rsidR="00546EF1" w:rsidRPr="00546EF1">
        <w:rPr>
          <w:rFonts w:ascii="Verdana" w:hAnsi="Verdana" w:cs="Arial"/>
          <w:bCs/>
          <w:sz w:val="24"/>
          <w:szCs w:val="24"/>
          <w:vertAlign w:val="superscript"/>
        </w:rPr>
        <w:t>st</w:t>
      </w:r>
      <w:r w:rsidR="00546EF1">
        <w:rPr>
          <w:rFonts w:ascii="Verdana" w:hAnsi="Verdana" w:cs="Arial"/>
          <w:bCs/>
          <w:sz w:val="24"/>
          <w:szCs w:val="24"/>
        </w:rPr>
        <w:t xml:space="preserve"> March 2025</w:t>
      </w:r>
      <w:r w:rsidR="003F517D">
        <w:rPr>
          <w:rFonts w:ascii="Verdana" w:hAnsi="Verdana" w:cs="Arial"/>
          <w:bCs/>
          <w:sz w:val="24"/>
          <w:szCs w:val="24"/>
        </w:rPr>
        <w:t xml:space="preserve">. Swansea Bay submitted a bid for </w:t>
      </w:r>
      <w:r w:rsidR="003F517D" w:rsidRPr="00AD1DFD">
        <w:rPr>
          <w:rFonts w:ascii="Verdana" w:hAnsi="Verdana" w:cs="Arial"/>
          <w:sz w:val="24"/>
          <w:szCs w:val="24"/>
        </w:rPr>
        <w:t>£26,940.92, a mixture of revenue and capital, to purchase equipment such as fridge/freezers in which to store trial medications, scanners</w:t>
      </w:r>
      <w:r w:rsidR="0006516C">
        <w:rPr>
          <w:rFonts w:ascii="Verdana" w:hAnsi="Verdana" w:cs="Arial"/>
          <w:sz w:val="24"/>
          <w:szCs w:val="24"/>
        </w:rPr>
        <w:t xml:space="preserve">, </w:t>
      </w:r>
      <w:r w:rsidR="003F517D" w:rsidRPr="00AD1DFD">
        <w:rPr>
          <w:rFonts w:ascii="Verdana" w:hAnsi="Verdana" w:cs="Arial"/>
          <w:sz w:val="24"/>
          <w:szCs w:val="24"/>
        </w:rPr>
        <w:t>cardiac stethoscopes</w:t>
      </w:r>
      <w:r w:rsidR="0006516C">
        <w:rPr>
          <w:rFonts w:ascii="Verdana" w:hAnsi="Verdana" w:cs="Arial"/>
          <w:sz w:val="24"/>
          <w:szCs w:val="24"/>
        </w:rPr>
        <w:t xml:space="preserve"> and other patient monit</w:t>
      </w:r>
      <w:r w:rsidR="002A75D7">
        <w:rPr>
          <w:rFonts w:ascii="Verdana" w:hAnsi="Verdana" w:cs="Arial"/>
          <w:sz w:val="24"/>
          <w:szCs w:val="24"/>
        </w:rPr>
        <w:t>oring equipment</w:t>
      </w:r>
      <w:r w:rsidR="003F517D" w:rsidRPr="00AD1DFD">
        <w:rPr>
          <w:rFonts w:ascii="Verdana" w:hAnsi="Verdana" w:cs="Arial"/>
          <w:sz w:val="24"/>
          <w:szCs w:val="24"/>
        </w:rPr>
        <w:t>. All the bids were approved by HCRW</w:t>
      </w:r>
      <w:r w:rsidR="002A75D7">
        <w:rPr>
          <w:rFonts w:ascii="Verdana" w:hAnsi="Verdana" w:cs="Arial"/>
          <w:sz w:val="24"/>
          <w:szCs w:val="24"/>
        </w:rPr>
        <w:t>, the funding has been released</w:t>
      </w:r>
      <w:r w:rsidR="003F517D" w:rsidRPr="00AD1DFD">
        <w:rPr>
          <w:rFonts w:ascii="Verdana" w:hAnsi="Verdana" w:cs="Arial"/>
          <w:sz w:val="24"/>
          <w:szCs w:val="24"/>
        </w:rPr>
        <w:t xml:space="preserve"> and the items in the process of being purchased. </w:t>
      </w:r>
    </w:p>
    <w:p w14:paraId="17B01718" w14:textId="77777777" w:rsidR="003F517D" w:rsidRDefault="003F517D" w:rsidP="003F517D">
      <w:pPr>
        <w:spacing w:after="0" w:line="240" w:lineRule="auto"/>
        <w:rPr>
          <w:rFonts w:ascii="Verdana" w:hAnsi="Verdana" w:cs="Arial"/>
          <w:sz w:val="24"/>
          <w:szCs w:val="24"/>
        </w:rPr>
      </w:pPr>
    </w:p>
    <w:p w14:paraId="237F754E" w14:textId="6F458A6B" w:rsidR="003F517D" w:rsidRPr="00CD3FFC" w:rsidRDefault="003F517D" w:rsidP="009B07C0">
      <w:pPr>
        <w:spacing w:after="0" w:line="240" w:lineRule="auto"/>
        <w:rPr>
          <w:rFonts w:ascii="Verdana" w:hAnsi="Verdana" w:cs="Arial"/>
          <w:bCs/>
          <w:sz w:val="24"/>
          <w:szCs w:val="24"/>
        </w:rPr>
      </w:pPr>
      <w:r>
        <w:rPr>
          <w:rFonts w:ascii="Verdana" w:hAnsi="Verdana" w:cs="Arial"/>
          <w:sz w:val="24"/>
          <w:szCs w:val="24"/>
        </w:rPr>
        <w:t xml:space="preserve">This </w:t>
      </w:r>
      <w:r w:rsidR="001466ED">
        <w:rPr>
          <w:rFonts w:ascii="Verdana" w:hAnsi="Verdana" w:cs="Arial"/>
          <w:sz w:val="24"/>
          <w:szCs w:val="24"/>
        </w:rPr>
        <w:t>was</w:t>
      </w:r>
      <w:r>
        <w:rPr>
          <w:rFonts w:ascii="Verdana" w:hAnsi="Verdana" w:cs="Arial"/>
          <w:sz w:val="24"/>
          <w:szCs w:val="24"/>
        </w:rPr>
        <w:t xml:space="preserve"> followed by funding of just under £80k for an electronic investigator site filing system. Currently, the majority of the information collated for each patient on each trial is paper-based and the information </w:t>
      </w:r>
      <w:r>
        <w:rPr>
          <w:rFonts w:ascii="Verdana" w:hAnsi="Verdana" w:cs="Arial"/>
          <w:sz w:val="24"/>
          <w:szCs w:val="24"/>
        </w:rPr>
        <w:lastRenderedPageBreak/>
        <w:t xml:space="preserve">stored in locked facilities within the research and development offices. HCRW </w:t>
      </w:r>
      <w:r w:rsidR="001466ED">
        <w:rPr>
          <w:rFonts w:ascii="Verdana" w:hAnsi="Verdana" w:cs="Arial"/>
          <w:sz w:val="24"/>
          <w:szCs w:val="24"/>
        </w:rPr>
        <w:t>agreed</w:t>
      </w:r>
      <w:r>
        <w:rPr>
          <w:rFonts w:ascii="Verdana" w:hAnsi="Verdana" w:cs="Arial"/>
          <w:sz w:val="24"/>
          <w:szCs w:val="24"/>
        </w:rPr>
        <w:t xml:space="preserve"> to fund </w:t>
      </w:r>
      <w:r w:rsidR="001466ED">
        <w:rPr>
          <w:rFonts w:ascii="Verdana" w:hAnsi="Verdana" w:cs="Arial"/>
          <w:sz w:val="24"/>
          <w:szCs w:val="24"/>
        </w:rPr>
        <w:t>a</w:t>
      </w:r>
      <w:r>
        <w:rPr>
          <w:rFonts w:ascii="Verdana" w:hAnsi="Verdana" w:cs="Arial"/>
          <w:sz w:val="24"/>
          <w:szCs w:val="24"/>
        </w:rPr>
        <w:t xml:space="preserve"> system for two years for </w:t>
      </w:r>
      <w:r w:rsidR="001466ED">
        <w:rPr>
          <w:rFonts w:ascii="Verdana" w:hAnsi="Verdana" w:cs="Arial"/>
          <w:sz w:val="24"/>
          <w:szCs w:val="24"/>
        </w:rPr>
        <w:t xml:space="preserve">all healthcare </w:t>
      </w:r>
      <w:r>
        <w:rPr>
          <w:rFonts w:ascii="Verdana" w:hAnsi="Verdana" w:cs="Arial"/>
          <w:sz w:val="24"/>
          <w:szCs w:val="24"/>
        </w:rPr>
        <w:t xml:space="preserve">organisations </w:t>
      </w:r>
      <w:r w:rsidR="00E9625F">
        <w:rPr>
          <w:rFonts w:ascii="Verdana" w:hAnsi="Verdana" w:cs="Arial"/>
          <w:sz w:val="24"/>
          <w:szCs w:val="24"/>
        </w:rPr>
        <w:t>to use for commercial trials</w:t>
      </w:r>
      <w:r>
        <w:rPr>
          <w:rFonts w:ascii="Verdana" w:hAnsi="Verdana" w:cs="Arial"/>
          <w:sz w:val="24"/>
          <w:szCs w:val="24"/>
        </w:rPr>
        <w:t>. The system is free to use for non-commercial trials</w:t>
      </w:r>
      <w:r w:rsidR="00E9625F">
        <w:rPr>
          <w:rFonts w:ascii="Verdana" w:hAnsi="Verdana" w:cs="Arial"/>
          <w:sz w:val="24"/>
          <w:szCs w:val="24"/>
        </w:rPr>
        <w:t xml:space="preserve">. </w:t>
      </w:r>
      <w:r w:rsidR="00464F0F">
        <w:rPr>
          <w:rFonts w:ascii="Verdana" w:hAnsi="Verdana" w:cs="Arial"/>
          <w:sz w:val="24"/>
          <w:szCs w:val="24"/>
        </w:rPr>
        <w:t xml:space="preserve">The funding is in the process of being released to the health board while a business case is approved internally to support implementation. </w:t>
      </w:r>
      <w:r w:rsidR="00E9625F">
        <w:rPr>
          <w:rFonts w:ascii="Verdana" w:hAnsi="Verdana" w:cs="Arial"/>
          <w:sz w:val="24"/>
          <w:szCs w:val="24"/>
        </w:rPr>
        <w:t>As</w:t>
      </w:r>
      <w:r>
        <w:rPr>
          <w:rFonts w:ascii="Verdana" w:hAnsi="Verdana" w:cs="Arial"/>
          <w:sz w:val="24"/>
          <w:szCs w:val="24"/>
        </w:rPr>
        <w:t xml:space="preserve"> it is a </w:t>
      </w:r>
      <w:r w:rsidR="00E9625F">
        <w:rPr>
          <w:rFonts w:ascii="Verdana" w:hAnsi="Verdana" w:cs="Arial"/>
          <w:sz w:val="24"/>
          <w:szCs w:val="24"/>
        </w:rPr>
        <w:t>‘</w:t>
      </w:r>
      <w:r>
        <w:rPr>
          <w:rFonts w:ascii="Verdana" w:hAnsi="Verdana" w:cs="Arial"/>
          <w:sz w:val="24"/>
          <w:szCs w:val="24"/>
        </w:rPr>
        <w:t xml:space="preserve">pay </w:t>
      </w:r>
      <w:r w:rsidR="00E9625F">
        <w:rPr>
          <w:rFonts w:ascii="Verdana" w:hAnsi="Verdana" w:cs="Arial"/>
          <w:sz w:val="24"/>
          <w:szCs w:val="24"/>
        </w:rPr>
        <w:t xml:space="preserve">per trials’ </w:t>
      </w:r>
      <w:r>
        <w:rPr>
          <w:rFonts w:ascii="Verdana" w:hAnsi="Verdana" w:cs="Arial"/>
          <w:sz w:val="24"/>
          <w:szCs w:val="24"/>
        </w:rPr>
        <w:t xml:space="preserve">system, if the health board </w:t>
      </w:r>
      <w:r w:rsidR="00E9625F">
        <w:rPr>
          <w:rFonts w:ascii="Verdana" w:hAnsi="Verdana" w:cs="Arial"/>
          <w:sz w:val="24"/>
          <w:szCs w:val="24"/>
        </w:rPr>
        <w:t>chooses</w:t>
      </w:r>
      <w:r>
        <w:rPr>
          <w:rFonts w:ascii="Verdana" w:hAnsi="Verdana" w:cs="Arial"/>
          <w:sz w:val="24"/>
          <w:szCs w:val="24"/>
        </w:rPr>
        <w:t xml:space="preserve"> to retain it</w:t>
      </w:r>
      <w:r w:rsidR="00E9625F">
        <w:rPr>
          <w:rFonts w:ascii="Verdana" w:hAnsi="Verdana" w:cs="Arial"/>
          <w:sz w:val="24"/>
          <w:szCs w:val="24"/>
        </w:rPr>
        <w:t xml:space="preserve"> after the two years</w:t>
      </w:r>
      <w:r>
        <w:rPr>
          <w:rFonts w:ascii="Verdana" w:hAnsi="Verdana" w:cs="Arial"/>
          <w:sz w:val="24"/>
          <w:szCs w:val="24"/>
        </w:rPr>
        <w:t xml:space="preserve">, the cost </w:t>
      </w:r>
      <w:r w:rsidR="00E9625F">
        <w:rPr>
          <w:rFonts w:ascii="Verdana" w:hAnsi="Verdana" w:cs="Arial"/>
          <w:sz w:val="24"/>
          <w:szCs w:val="24"/>
        </w:rPr>
        <w:t>for each</w:t>
      </w:r>
      <w:r>
        <w:rPr>
          <w:rFonts w:ascii="Verdana" w:hAnsi="Verdana" w:cs="Arial"/>
          <w:sz w:val="24"/>
          <w:szCs w:val="24"/>
        </w:rPr>
        <w:t xml:space="preserve"> commercial trial could be factored into the cost of that study. </w:t>
      </w:r>
    </w:p>
    <w:p w14:paraId="72A4B0F0" w14:textId="77777777" w:rsidR="008721C3" w:rsidRPr="007F366C" w:rsidRDefault="008721C3" w:rsidP="00653AEC">
      <w:pPr>
        <w:pStyle w:val="ListParagraph"/>
        <w:spacing w:after="0" w:line="240" w:lineRule="auto"/>
        <w:rPr>
          <w:rFonts w:ascii="Verdana" w:hAnsi="Verdana" w:cs="Arial"/>
          <w:b/>
          <w:sz w:val="24"/>
          <w:szCs w:val="24"/>
        </w:rPr>
      </w:pPr>
    </w:p>
    <w:p w14:paraId="6D290427"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 xml:space="preserve"> FINANCIAL IMPLICATIONS</w:t>
      </w:r>
    </w:p>
    <w:p w14:paraId="6D290428" w14:textId="1B903A61" w:rsidR="00653AEC" w:rsidRPr="00862E6A" w:rsidRDefault="00862E6A" w:rsidP="00653AEC">
      <w:pPr>
        <w:spacing w:after="0" w:line="240" w:lineRule="auto"/>
        <w:rPr>
          <w:rFonts w:ascii="Verdana" w:hAnsi="Verdana" w:cs="Arial"/>
          <w:b/>
          <w:sz w:val="24"/>
          <w:szCs w:val="24"/>
        </w:rPr>
      </w:pPr>
      <w:r>
        <w:rPr>
          <w:rFonts w:ascii="Verdana" w:hAnsi="Verdana" w:cs="Arial"/>
          <w:sz w:val="24"/>
          <w:szCs w:val="24"/>
        </w:rPr>
        <w:t xml:space="preserve">There are no financial implications to this paper. </w:t>
      </w:r>
    </w:p>
    <w:p w14:paraId="6D290429" w14:textId="77777777" w:rsidR="00653AEC" w:rsidRPr="007F366C" w:rsidRDefault="00653AEC" w:rsidP="00653AEC">
      <w:pPr>
        <w:pStyle w:val="ListParagraph"/>
        <w:spacing w:after="0" w:line="240" w:lineRule="auto"/>
        <w:rPr>
          <w:rFonts w:ascii="Verdana" w:hAnsi="Verdana" w:cs="Arial"/>
          <w:b/>
          <w:sz w:val="24"/>
          <w:szCs w:val="24"/>
        </w:rPr>
      </w:pPr>
    </w:p>
    <w:p w14:paraId="6D29042A"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RECOMMENDATION</w:t>
      </w:r>
    </w:p>
    <w:p w14:paraId="3BA43561" w14:textId="77777777" w:rsidR="00F15F77" w:rsidRPr="00F15F77" w:rsidRDefault="00F15F77" w:rsidP="00F15F77">
      <w:pPr>
        <w:spacing w:after="0" w:line="240" w:lineRule="auto"/>
        <w:ind w:right="96"/>
        <w:rPr>
          <w:rFonts w:ascii="Verdana" w:hAnsi="Verdana" w:cs="Arial"/>
          <w:sz w:val="24"/>
          <w:szCs w:val="24"/>
        </w:rPr>
      </w:pPr>
      <w:r w:rsidRPr="00F15F77">
        <w:rPr>
          <w:rFonts w:ascii="Verdana" w:hAnsi="Verdana" w:cs="Arial"/>
          <w:sz w:val="24"/>
          <w:szCs w:val="24"/>
        </w:rPr>
        <w:t>Members are asked to:</w:t>
      </w:r>
    </w:p>
    <w:p w14:paraId="25A0965E" w14:textId="77777777" w:rsidR="00F15F77" w:rsidRPr="00F15F77" w:rsidRDefault="00F15F77" w:rsidP="00F15F77">
      <w:pPr>
        <w:pStyle w:val="ListParagraph"/>
        <w:numPr>
          <w:ilvl w:val="0"/>
          <w:numId w:val="18"/>
        </w:numPr>
        <w:spacing w:after="0" w:line="240" w:lineRule="auto"/>
        <w:ind w:right="96"/>
        <w:rPr>
          <w:rFonts w:ascii="Verdana" w:hAnsi="Verdana" w:cs="Arial"/>
          <w:sz w:val="24"/>
          <w:szCs w:val="24"/>
        </w:rPr>
      </w:pPr>
      <w:r w:rsidRPr="00F15F77">
        <w:rPr>
          <w:rFonts w:ascii="Verdana" w:hAnsi="Verdana" w:cs="Arial"/>
          <w:b/>
          <w:bCs/>
          <w:sz w:val="24"/>
          <w:szCs w:val="24"/>
        </w:rPr>
        <w:t>ACKNOWLEDGE</w:t>
      </w:r>
      <w:r w:rsidRPr="00F15F77">
        <w:rPr>
          <w:rFonts w:ascii="Verdana" w:hAnsi="Verdana" w:cs="Arial"/>
          <w:sz w:val="24"/>
          <w:szCs w:val="24"/>
        </w:rPr>
        <w:t xml:space="preserve"> the VPAG scheme and the benefits for clinical research in Wales;</w:t>
      </w:r>
    </w:p>
    <w:p w14:paraId="1CB55C9B" w14:textId="77777777" w:rsidR="00F15F77" w:rsidRPr="00F15F77" w:rsidRDefault="00F15F77" w:rsidP="00F15F77">
      <w:pPr>
        <w:pStyle w:val="ListParagraph"/>
        <w:numPr>
          <w:ilvl w:val="0"/>
          <w:numId w:val="18"/>
        </w:numPr>
        <w:spacing w:after="0" w:line="240" w:lineRule="auto"/>
        <w:ind w:right="96"/>
        <w:rPr>
          <w:rFonts w:ascii="Verdana" w:hAnsi="Verdana" w:cs="Arial"/>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the health board is a part of the Wales CDRC with a focus on oncology trials; </w:t>
      </w:r>
    </w:p>
    <w:p w14:paraId="3C150E21" w14:textId="77777777" w:rsidR="00F15F77" w:rsidRPr="00F15F77" w:rsidRDefault="00F15F77" w:rsidP="002201A5">
      <w:pPr>
        <w:pStyle w:val="ListParagraph"/>
        <w:numPr>
          <w:ilvl w:val="0"/>
          <w:numId w:val="18"/>
        </w:numPr>
        <w:spacing w:after="0" w:line="240" w:lineRule="auto"/>
        <w:ind w:right="96"/>
        <w:rPr>
          <w:rFonts w:ascii="Verdana" w:hAnsi="Verdana"/>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the health board is actively participating in calls for funding;</w:t>
      </w:r>
    </w:p>
    <w:p w14:paraId="2649AC0E" w14:textId="77777777" w:rsidR="00997330" w:rsidRPr="00997330" w:rsidRDefault="00F15F77" w:rsidP="002201A5">
      <w:pPr>
        <w:pStyle w:val="ListParagraph"/>
        <w:numPr>
          <w:ilvl w:val="0"/>
          <w:numId w:val="18"/>
        </w:numPr>
        <w:spacing w:after="0" w:line="240" w:lineRule="auto"/>
        <w:ind w:right="96"/>
        <w:rPr>
          <w:rFonts w:ascii="Verdana" w:hAnsi="Verdana"/>
          <w:sz w:val="24"/>
          <w:szCs w:val="24"/>
        </w:rPr>
      </w:pPr>
      <w:r w:rsidRPr="00F15F77">
        <w:rPr>
          <w:rFonts w:ascii="Verdana" w:hAnsi="Verdana" w:cs="Arial"/>
          <w:b/>
          <w:bCs/>
          <w:sz w:val="24"/>
          <w:szCs w:val="24"/>
        </w:rPr>
        <w:t>BE ASSURED</w:t>
      </w:r>
      <w:r w:rsidRPr="00F15F77">
        <w:rPr>
          <w:rFonts w:ascii="Verdana" w:hAnsi="Verdana" w:cs="Arial"/>
          <w:sz w:val="24"/>
          <w:szCs w:val="24"/>
        </w:rPr>
        <w:t xml:space="preserve"> that a regional approach is being taken where appropriate to align with the Joint Committee arrangements</w:t>
      </w:r>
      <w:r w:rsidR="00997330">
        <w:rPr>
          <w:rFonts w:ascii="Verdana" w:hAnsi="Verdana" w:cs="Arial"/>
          <w:b/>
          <w:bCs/>
          <w:sz w:val="24"/>
          <w:szCs w:val="24"/>
        </w:rPr>
        <w:t xml:space="preserve">; </w:t>
      </w:r>
    </w:p>
    <w:p w14:paraId="6D29042C" w14:textId="71FA317E" w:rsidR="00C33A04" w:rsidRPr="00F15F77" w:rsidRDefault="00342ACF" w:rsidP="002201A5">
      <w:pPr>
        <w:pStyle w:val="ListParagraph"/>
        <w:numPr>
          <w:ilvl w:val="0"/>
          <w:numId w:val="18"/>
        </w:numPr>
        <w:spacing w:after="0" w:line="240" w:lineRule="auto"/>
        <w:ind w:right="96"/>
        <w:rPr>
          <w:rFonts w:ascii="Verdana" w:hAnsi="Verdana"/>
          <w:sz w:val="24"/>
          <w:szCs w:val="24"/>
        </w:rPr>
      </w:pPr>
      <w:r>
        <w:rPr>
          <w:rFonts w:ascii="Verdana" w:hAnsi="Verdana" w:cs="Arial"/>
          <w:b/>
          <w:bCs/>
          <w:sz w:val="24"/>
          <w:szCs w:val="24"/>
        </w:rPr>
        <w:t xml:space="preserve">RECEIVE </w:t>
      </w:r>
      <w:r w:rsidRPr="00342ACF">
        <w:rPr>
          <w:rFonts w:ascii="Verdana" w:hAnsi="Verdana" w:cs="Arial"/>
          <w:sz w:val="24"/>
          <w:szCs w:val="24"/>
        </w:rPr>
        <w:t>regular progress updates in relation to current bids and implementation of monies received.</w:t>
      </w:r>
    </w:p>
    <w:p w14:paraId="6D29042D" w14:textId="77777777" w:rsidR="00C33A04" w:rsidRPr="007F366C" w:rsidRDefault="00C33A04" w:rsidP="00F531BD">
      <w:pPr>
        <w:rPr>
          <w:rFonts w:ascii="Verdana" w:hAnsi="Verdana" w:cs="Arial"/>
          <w:b/>
          <w:sz w:val="24"/>
          <w:szCs w:val="24"/>
        </w:rPr>
      </w:pPr>
    </w:p>
    <w:p w14:paraId="6D29042E" w14:textId="77777777" w:rsidR="00762BBE" w:rsidRPr="007F366C" w:rsidRDefault="00762BBE" w:rsidP="00F531BD">
      <w:pPr>
        <w:rPr>
          <w:rFonts w:ascii="Verdana" w:hAnsi="Verdana" w:cs="Arial"/>
          <w:b/>
          <w:sz w:val="24"/>
          <w:szCs w:val="24"/>
        </w:rPr>
      </w:pPr>
    </w:p>
    <w:p w14:paraId="6D29042F" w14:textId="77777777" w:rsidR="00762BBE" w:rsidRPr="007F366C" w:rsidRDefault="00762BBE" w:rsidP="00F531BD">
      <w:pPr>
        <w:rPr>
          <w:rFonts w:ascii="Verdana" w:hAnsi="Verdana" w:cs="Arial"/>
          <w:b/>
          <w:sz w:val="24"/>
          <w:szCs w:val="24"/>
        </w:rPr>
      </w:pPr>
    </w:p>
    <w:p w14:paraId="6D290430" w14:textId="77777777" w:rsidR="00762BBE" w:rsidRDefault="00762BBE" w:rsidP="00F531BD">
      <w:pPr>
        <w:rPr>
          <w:rFonts w:ascii="Verdana" w:hAnsi="Verdana" w:cs="Arial"/>
          <w:b/>
          <w:sz w:val="24"/>
          <w:szCs w:val="24"/>
        </w:rPr>
      </w:pPr>
    </w:p>
    <w:p w14:paraId="15CADBB1" w14:textId="77777777" w:rsidR="006A34B2" w:rsidRDefault="006A34B2" w:rsidP="00F531BD">
      <w:pPr>
        <w:rPr>
          <w:rFonts w:ascii="Verdana" w:hAnsi="Verdana" w:cs="Arial"/>
          <w:b/>
          <w:sz w:val="24"/>
          <w:szCs w:val="24"/>
        </w:rPr>
      </w:pPr>
    </w:p>
    <w:p w14:paraId="0F00958A" w14:textId="77777777" w:rsidR="006A34B2" w:rsidRDefault="006A34B2" w:rsidP="00F531BD">
      <w:pPr>
        <w:rPr>
          <w:rFonts w:ascii="Verdana" w:hAnsi="Verdana" w:cs="Arial"/>
          <w:b/>
          <w:sz w:val="24"/>
          <w:szCs w:val="24"/>
        </w:rPr>
      </w:pPr>
    </w:p>
    <w:p w14:paraId="4AC4707B" w14:textId="77777777" w:rsidR="006A34B2" w:rsidRDefault="006A34B2" w:rsidP="00F531BD">
      <w:pPr>
        <w:rPr>
          <w:rFonts w:ascii="Verdana" w:hAnsi="Verdana" w:cs="Arial"/>
          <w:b/>
          <w:sz w:val="24"/>
          <w:szCs w:val="24"/>
        </w:rPr>
      </w:pPr>
    </w:p>
    <w:p w14:paraId="492A5606" w14:textId="77777777" w:rsidR="005579E5" w:rsidRDefault="005579E5" w:rsidP="00F531BD">
      <w:pPr>
        <w:rPr>
          <w:rFonts w:ascii="Verdana" w:hAnsi="Verdana" w:cs="Arial"/>
          <w:b/>
          <w:sz w:val="24"/>
          <w:szCs w:val="24"/>
        </w:rPr>
      </w:pPr>
    </w:p>
    <w:p w14:paraId="678CA228" w14:textId="77777777" w:rsidR="006A34B2" w:rsidRDefault="006A34B2" w:rsidP="00F531BD">
      <w:pPr>
        <w:rPr>
          <w:rFonts w:ascii="Verdana" w:hAnsi="Verdana" w:cs="Arial"/>
          <w:b/>
          <w:sz w:val="24"/>
          <w:szCs w:val="24"/>
        </w:rPr>
      </w:pPr>
    </w:p>
    <w:p w14:paraId="3F50126C" w14:textId="77777777" w:rsidR="006A34B2" w:rsidRDefault="006A34B2" w:rsidP="00F531BD">
      <w:pPr>
        <w:rPr>
          <w:rFonts w:ascii="Verdana" w:hAnsi="Verdana" w:cs="Arial"/>
          <w:b/>
          <w:sz w:val="24"/>
          <w:szCs w:val="24"/>
        </w:rPr>
      </w:pPr>
    </w:p>
    <w:p w14:paraId="02EC6AAB" w14:textId="77777777" w:rsidR="006A34B2" w:rsidRDefault="006A34B2" w:rsidP="00F531BD">
      <w:pPr>
        <w:rPr>
          <w:rFonts w:ascii="Verdana" w:hAnsi="Verdana" w:cs="Arial"/>
          <w:b/>
          <w:sz w:val="24"/>
          <w:szCs w:val="24"/>
        </w:rPr>
      </w:pPr>
    </w:p>
    <w:p w14:paraId="13462BA4" w14:textId="77777777" w:rsidR="006A34B2" w:rsidRDefault="006A34B2" w:rsidP="00F531BD">
      <w:pPr>
        <w:rPr>
          <w:rFonts w:ascii="Verdana" w:hAnsi="Verdana" w:cs="Arial"/>
          <w:b/>
          <w:sz w:val="24"/>
          <w:szCs w:val="24"/>
        </w:rPr>
      </w:pPr>
    </w:p>
    <w:p w14:paraId="0536D60C" w14:textId="77777777" w:rsidR="006A34B2" w:rsidRDefault="006A34B2" w:rsidP="00F531BD">
      <w:pPr>
        <w:rPr>
          <w:rFonts w:ascii="Verdana" w:hAnsi="Verdana" w:cs="Arial"/>
          <w:b/>
          <w:sz w:val="24"/>
          <w:szCs w:val="24"/>
        </w:rPr>
      </w:pPr>
    </w:p>
    <w:p w14:paraId="52CD3E21" w14:textId="77777777" w:rsidR="006A34B2" w:rsidRDefault="006A34B2" w:rsidP="00F531BD">
      <w:pPr>
        <w:rPr>
          <w:rFonts w:ascii="Verdana" w:hAnsi="Verdana" w:cs="Arial"/>
          <w:b/>
          <w:sz w:val="24"/>
          <w:szCs w:val="24"/>
        </w:rPr>
      </w:pPr>
    </w:p>
    <w:p w14:paraId="64BEB500" w14:textId="77777777" w:rsidR="006A34B2" w:rsidRDefault="006A34B2"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F366C" w14:paraId="6D290436" w14:textId="77777777" w:rsidTr="00C95B3C">
        <w:tc>
          <w:tcPr>
            <w:tcW w:w="9245" w:type="dxa"/>
            <w:gridSpan w:val="4"/>
            <w:shd w:val="clear" w:color="auto" w:fill="D5DCE4" w:themeFill="text2" w:themeFillTint="33"/>
          </w:tcPr>
          <w:p w14:paraId="6D290434" w14:textId="77777777" w:rsidR="00034194" w:rsidRPr="007F366C" w:rsidRDefault="0020539A">
            <w:pPr>
              <w:rPr>
                <w:rFonts w:ascii="Verdana" w:hAnsi="Verdana" w:cs="Arial"/>
                <w:b/>
                <w:sz w:val="24"/>
                <w:szCs w:val="24"/>
              </w:rPr>
            </w:pPr>
            <w:r w:rsidRPr="007F366C">
              <w:rPr>
                <w:rFonts w:ascii="Verdana" w:hAnsi="Verdana" w:cs="Arial"/>
                <w:b/>
                <w:sz w:val="24"/>
                <w:szCs w:val="24"/>
              </w:rPr>
              <w:t>Governance and Assurance</w:t>
            </w:r>
          </w:p>
          <w:p w14:paraId="6D290435" w14:textId="77777777" w:rsidR="00034194" w:rsidRPr="007F366C" w:rsidRDefault="00034194">
            <w:pPr>
              <w:rPr>
                <w:rFonts w:ascii="Verdana" w:hAnsi="Verdana" w:cs="Arial"/>
                <w:sz w:val="24"/>
                <w:szCs w:val="24"/>
              </w:rPr>
            </w:pPr>
          </w:p>
        </w:tc>
      </w:tr>
      <w:tr w:rsidR="00F5324A" w:rsidRPr="007F366C" w14:paraId="6D29043A" w14:textId="77777777" w:rsidTr="00F5324A">
        <w:tc>
          <w:tcPr>
            <w:tcW w:w="1809" w:type="dxa"/>
            <w:vMerge w:val="restart"/>
          </w:tcPr>
          <w:p w14:paraId="6D290437" w14:textId="77777777" w:rsidR="00F5324A" w:rsidRPr="007F366C" w:rsidRDefault="00F5324A">
            <w:pPr>
              <w:rPr>
                <w:rFonts w:ascii="Verdana" w:hAnsi="Verdana" w:cs="Arial"/>
                <w:b/>
                <w:sz w:val="24"/>
                <w:szCs w:val="24"/>
              </w:rPr>
            </w:pPr>
            <w:r w:rsidRPr="007F366C">
              <w:rPr>
                <w:rFonts w:ascii="Verdana" w:hAnsi="Verdana" w:cs="Arial"/>
                <w:b/>
                <w:sz w:val="24"/>
                <w:szCs w:val="24"/>
              </w:rPr>
              <w:t>Link to Enabling Objectives</w:t>
            </w:r>
          </w:p>
          <w:p w14:paraId="6D290438" w14:textId="77777777" w:rsidR="00F5324A" w:rsidRPr="007F366C" w:rsidRDefault="00F5324A" w:rsidP="00133EA1">
            <w:pPr>
              <w:rPr>
                <w:rFonts w:ascii="Verdana" w:hAnsi="Verdana" w:cs="Arial"/>
                <w:b/>
                <w:sz w:val="24"/>
                <w:szCs w:val="24"/>
              </w:rPr>
            </w:pPr>
            <w:r w:rsidRPr="007F366C">
              <w:rPr>
                <w:rFonts w:ascii="Verdana" w:hAnsi="Verdana" w:cs="Arial"/>
                <w:b/>
                <w:i/>
                <w:sz w:val="24"/>
                <w:szCs w:val="24"/>
              </w:rPr>
              <w:t xml:space="preserve">(please </w:t>
            </w:r>
            <w:r w:rsidR="00133EA1" w:rsidRPr="007F366C">
              <w:rPr>
                <w:rFonts w:ascii="Verdana" w:hAnsi="Verdana" w:cs="Arial"/>
                <w:b/>
                <w:i/>
                <w:sz w:val="24"/>
                <w:szCs w:val="24"/>
              </w:rPr>
              <w:t>choose</w:t>
            </w:r>
            <w:r w:rsidRPr="007F366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F366C" w:rsidRDefault="00F5324A" w:rsidP="00F5324A">
            <w:pPr>
              <w:jc w:val="both"/>
              <w:rPr>
                <w:rFonts w:ascii="Verdana" w:hAnsi="Verdana" w:cs="Arial"/>
                <w:b/>
                <w:sz w:val="24"/>
                <w:szCs w:val="24"/>
              </w:rPr>
            </w:pPr>
            <w:r w:rsidRPr="007F366C">
              <w:rPr>
                <w:rFonts w:ascii="Verdana" w:hAnsi="Verdana" w:cs="Arial"/>
                <w:b/>
                <w:sz w:val="24"/>
                <w:szCs w:val="24"/>
              </w:rPr>
              <w:t>Supporting better health and wellbeing by actively promoting and empowering people to live well in resilient communities</w:t>
            </w:r>
          </w:p>
        </w:tc>
      </w:tr>
      <w:tr w:rsidR="00F5324A" w:rsidRPr="007F366C" w14:paraId="6D29043E" w14:textId="77777777" w:rsidTr="00F5324A">
        <w:tc>
          <w:tcPr>
            <w:tcW w:w="1809" w:type="dxa"/>
            <w:vMerge/>
          </w:tcPr>
          <w:p w14:paraId="6D29043B" w14:textId="77777777" w:rsidR="00F5324A" w:rsidRPr="007F366C" w:rsidRDefault="00F5324A">
            <w:pPr>
              <w:rPr>
                <w:rFonts w:ascii="Verdana" w:hAnsi="Verdana" w:cs="Arial"/>
                <w:b/>
                <w:sz w:val="24"/>
                <w:szCs w:val="24"/>
              </w:rPr>
            </w:pPr>
          </w:p>
        </w:tc>
        <w:tc>
          <w:tcPr>
            <w:tcW w:w="5812" w:type="dxa"/>
            <w:gridSpan w:val="2"/>
          </w:tcPr>
          <w:p w14:paraId="6D29043C" w14:textId="77777777" w:rsidR="00F5324A" w:rsidRPr="007F366C" w:rsidRDefault="00F5324A" w:rsidP="00F5324A">
            <w:pPr>
              <w:rPr>
                <w:rFonts w:ascii="Verdana" w:hAnsi="Verdana" w:cs="Arial"/>
                <w:sz w:val="24"/>
                <w:szCs w:val="24"/>
              </w:rPr>
            </w:pPr>
            <w:r w:rsidRPr="007F366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3155CC4" w:rsidR="00F5324A" w:rsidRPr="007F366C" w:rsidRDefault="006B2DF4"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7F366C" w14:paraId="6D290442" w14:textId="77777777" w:rsidTr="00F5324A">
        <w:tc>
          <w:tcPr>
            <w:tcW w:w="1809" w:type="dxa"/>
            <w:vMerge/>
          </w:tcPr>
          <w:p w14:paraId="6D29043F" w14:textId="77777777" w:rsidR="00F5324A" w:rsidRPr="007F366C" w:rsidRDefault="00F5324A">
            <w:pPr>
              <w:rPr>
                <w:rFonts w:ascii="Verdana" w:hAnsi="Verdana" w:cs="Arial"/>
                <w:b/>
                <w:sz w:val="24"/>
                <w:szCs w:val="24"/>
              </w:rPr>
            </w:pPr>
          </w:p>
        </w:tc>
        <w:tc>
          <w:tcPr>
            <w:tcW w:w="5812" w:type="dxa"/>
            <w:gridSpan w:val="2"/>
          </w:tcPr>
          <w:p w14:paraId="6D290440" w14:textId="77777777" w:rsidR="00F5324A" w:rsidRPr="007F366C" w:rsidRDefault="00F5324A" w:rsidP="00F5324A">
            <w:pPr>
              <w:rPr>
                <w:rFonts w:ascii="Verdana" w:hAnsi="Verdana" w:cs="Arial"/>
                <w:sz w:val="24"/>
                <w:szCs w:val="24"/>
              </w:rPr>
            </w:pPr>
            <w:r w:rsidRPr="007F366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F366C" w:rsidRDefault="00133EA1" w:rsidP="0020539A">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46" w14:textId="77777777" w:rsidTr="00F5324A">
        <w:tc>
          <w:tcPr>
            <w:tcW w:w="1809" w:type="dxa"/>
            <w:vMerge/>
          </w:tcPr>
          <w:p w14:paraId="6D290443" w14:textId="77777777" w:rsidR="00F5324A" w:rsidRPr="007F366C" w:rsidRDefault="00F5324A">
            <w:pPr>
              <w:rPr>
                <w:rFonts w:ascii="Verdana" w:hAnsi="Verdana" w:cs="Arial"/>
                <w:b/>
                <w:sz w:val="24"/>
                <w:szCs w:val="24"/>
              </w:rPr>
            </w:pPr>
          </w:p>
        </w:tc>
        <w:tc>
          <w:tcPr>
            <w:tcW w:w="5812" w:type="dxa"/>
            <w:gridSpan w:val="2"/>
          </w:tcPr>
          <w:p w14:paraId="6D290444" w14:textId="77777777" w:rsidR="00F5324A" w:rsidRPr="007F366C" w:rsidRDefault="00F5324A" w:rsidP="00F5324A">
            <w:pPr>
              <w:jc w:val="both"/>
              <w:rPr>
                <w:rFonts w:ascii="Verdana" w:hAnsi="Verdana" w:cs="Arial"/>
                <w:sz w:val="24"/>
                <w:szCs w:val="24"/>
              </w:rPr>
            </w:pPr>
            <w:r w:rsidRPr="007F366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F366C" w:rsidRDefault="00133EA1" w:rsidP="0020539A">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49" w14:textId="77777777" w:rsidTr="00F5324A">
        <w:tc>
          <w:tcPr>
            <w:tcW w:w="1809" w:type="dxa"/>
            <w:vMerge/>
          </w:tcPr>
          <w:p w14:paraId="6D290447" w14:textId="77777777" w:rsidR="00F5324A" w:rsidRPr="007F366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F366C" w:rsidRDefault="00F5324A" w:rsidP="00C107F2">
            <w:pPr>
              <w:rPr>
                <w:rFonts w:ascii="Verdana" w:hAnsi="Verdana" w:cs="Arial"/>
                <w:b/>
                <w:sz w:val="24"/>
                <w:szCs w:val="24"/>
              </w:rPr>
            </w:pPr>
            <w:r w:rsidRPr="007F366C">
              <w:rPr>
                <w:rFonts w:ascii="Verdana" w:hAnsi="Verdana" w:cs="Arial"/>
                <w:b/>
                <w:sz w:val="24"/>
                <w:szCs w:val="24"/>
              </w:rPr>
              <w:t xml:space="preserve">Deliver better care through excellent health and care services achieving the outcomes that matter most to people </w:t>
            </w:r>
          </w:p>
        </w:tc>
      </w:tr>
      <w:tr w:rsidR="00F5324A" w:rsidRPr="007F366C" w14:paraId="6D29044D" w14:textId="77777777" w:rsidTr="00F5324A">
        <w:tc>
          <w:tcPr>
            <w:tcW w:w="1809" w:type="dxa"/>
            <w:vMerge/>
          </w:tcPr>
          <w:p w14:paraId="6D29044A" w14:textId="77777777" w:rsidR="00F5324A" w:rsidRPr="007F366C" w:rsidRDefault="00F5324A" w:rsidP="00C107F2">
            <w:pPr>
              <w:rPr>
                <w:rFonts w:ascii="Verdana" w:hAnsi="Verdana" w:cs="Arial"/>
                <w:b/>
                <w:sz w:val="24"/>
                <w:szCs w:val="24"/>
              </w:rPr>
            </w:pPr>
          </w:p>
        </w:tc>
        <w:tc>
          <w:tcPr>
            <w:tcW w:w="5812" w:type="dxa"/>
            <w:gridSpan w:val="2"/>
          </w:tcPr>
          <w:p w14:paraId="6D29044B" w14:textId="77777777" w:rsidR="00F5324A" w:rsidRPr="007F366C" w:rsidRDefault="00F5324A" w:rsidP="00F5324A">
            <w:pPr>
              <w:rPr>
                <w:rFonts w:ascii="Verdana" w:hAnsi="Verdana" w:cs="Arial"/>
                <w:sz w:val="24"/>
                <w:szCs w:val="24"/>
              </w:rPr>
            </w:pPr>
            <w:r w:rsidRPr="007F366C">
              <w:rPr>
                <w:rFonts w:ascii="Verdana" w:hAnsi="Verdana" w:cs="Arial"/>
                <w:sz w:val="24"/>
                <w:szCs w:val="24"/>
              </w:rPr>
              <w:t xml:space="preserve">Best Value Outcomes and </w:t>
            </w:r>
            <w:proofErr w:type="gramStart"/>
            <w:r w:rsidRPr="007F366C">
              <w:rPr>
                <w:rFonts w:ascii="Verdana" w:hAnsi="Verdana" w:cs="Arial"/>
                <w:sz w:val="24"/>
                <w:szCs w:val="24"/>
              </w:rPr>
              <w:t>High Quality</w:t>
            </w:r>
            <w:proofErr w:type="gramEnd"/>
            <w:r w:rsidRPr="007F366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7F366C" w:rsidRDefault="00F57042"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51" w14:textId="77777777" w:rsidTr="00F5324A">
        <w:tc>
          <w:tcPr>
            <w:tcW w:w="1809" w:type="dxa"/>
            <w:vMerge/>
          </w:tcPr>
          <w:p w14:paraId="6D29044E" w14:textId="77777777" w:rsidR="00F5324A" w:rsidRPr="007F366C" w:rsidRDefault="00F5324A" w:rsidP="00C107F2">
            <w:pPr>
              <w:rPr>
                <w:rFonts w:ascii="Verdana" w:hAnsi="Verdana" w:cs="Arial"/>
                <w:b/>
                <w:sz w:val="24"/>
                <w:szCs w:val="24"/>
              </w:rPr>
            </w:pPr>
          </w:p>
        </w:tc>
        <w:tc>
          <w:tcPr>
            <w:tcW w:w="5812" w:type="dxa"/>
            <w:gridSpan w:val="2"/>
          </w:tcPr>
          <w:p w14:paraId="6D29044F" w14:textId="77777777" w:rsidR="00F5324A" w:rsidRPr="007F366C" w:rsidRDefault="00F5324A" w:rsidP="00F5324A">
            <w:pPr>
              <w:rPr>
                <w:rFonts w:ascii="Verdana" w:hAnsi="Verdana" w:cs="Arial"/>
                <w:sz w:val="24"/>
                <w:szCs w:val="24"/>
              </w:rPr>
            </w:pPr>
            <w:r w:rsidRPr="007F366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7F366C" w:rsidRDefault="00F57042"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55" w14:textId="77777777" w:rsidTr="00F5324A">
        <w:tc>
          <w:tcPr>
            <w:tcW w:w="1809" w:type="dxa"/>
            <w:vMerge/>
          </w:tcPr>
          <w:p w14:paraId="6D290452" w14:textId="77777777" w:rsidR="00F5324A" w:rsidRPr="007F366C" w:rsidRDefault="00F5324A" w:rsidP="00C107F2">
            <w:pPr>
              <w:rPr>
                <w:rFonts w:ascii="Verdana" w:hAnsi="Verdana" w:cs="Arial"/>
                <w:b/>
                <w:sz w:val="24"/>
                <w:szCs w:val="24"/>
              </w:rPr>
            </w:pPr>
          </w:p>
        </w:tc>
        <w:tc>
          <w:tcPr>
            <w:tcW w:w="5812" w:type="dxa"/>
            <w:gridSpan w:val="2"/>
          </w:tcPr>
          <w:p w14:paraId="6D290453"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59" w14:textId="77777777" w:rsidTr="00F5324A">
        <w:tc>
          <w:tcPr>
            <w:tcW w:w="1809" w:type="dxa"/>
            <w:vMerge/>
          </w:tcPr>
          <w:p w14:paraId="6D290456" w14:textId="77777777" w:rsidR="00F5324A" w:rsidRPr="007F366C" w:rsidRDefault="00F5324A" w:rsidP="00C107F2">
            <w:pPr>
              <w:rPr>
                <w:rFonts w:ascii="Verdana" w:hAnsi="Verdana" w:cs="Arial"/>
                <w:b/>
                <w:sz w:val="24"/>
                <w:szCs w:val="24"/>
              </w:rPr>
            </w:pPr>
          </w:p>
        </w:tc>
        <w:tc>
          <w:tcPr>
            <w:tcW w:w="5812" w:type="dxa"/>
            <w:gridSpan w:val="2"/>
          </w:tcPr>
          <w:p w14:paraId="6D290457"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5D" w14:textId="77777777" w:rsidTr="00F5324A">
        <w:tc>
          <w:tcPr>
            <w:tcW w:w="1809" w:type="dxa"/>
            <w:vMerge/>
          </w:tcPr>
          <w:p w14:paraId="6D29045A" w14:textId="77777777" w:rsidR="00F5324A" w:rsidRPr="007F366C" w:rsidRDefault="00F5324A" w:rsidP="00C107F2">
            <w:pPr>
              <w:rPr>
                <w:rFonts w:ascii="Verdana" w:hAnsi="Verdana" w:cs="Arial"/>
                <w:b/>
                <w:sz w:val="24"/>
                <w:szCs w:val="24"/>
              </w:rPr>
            </w:pPr>
          </w:p>
        </w:tc>
        <w:tc>
          <w:tcPr>
            <w:tcW w:w="5812" w:type="dxa"/>
            <w:gridSpan w:val="2"/>
          </w:tcPr>
          <w:p w14:paraId="6D29045B"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7EF90F1" w:rsidR="00F5324A" w:rsidRPr="007F366C" w:rsidRDefault="006B2DF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7F366C" w14:paraId="6D29045F" w14:textId="77777777" w:rsidTr="00CD7AA5">
        <w:tc>
          <w:tcPr>
            <w:tcW w:w="9245" w:type="dxa"/>
            <w:gridSpan w:val="4"/>
            <w:shd w:val="clear" w:color="auto" w:fill="D5DCE4" w:themeFill="text2" w:themeFillTint="33"/>
          </w:tcPr>
          <w:p w14:paraId="6D29045E" w14:textId="77777777" w:rsidR="00F5324A" w:rsidRPr="007F366C" w:rsidRDefault="00F5324A" w:rsidP="00C107F2">
            <w:pPr>
              <w:rPr>
                <w:rFonts w:ascii="Verdana" w:hAnsi="Verdana" w:cs="Arial"/>
                <w:b/>
                <w:sz w:val="24"/>
                <w:szCs w:val="24"/>
              </w:rPr>
            </w:pPr>
            <w:r w:rsidRPr="007F366C">
              <w:rPr>
                <w:rFonts w:ascii="Verdana" w:hAnsi="Verdana" w:cs="Arial"/>
                <w:b/>
                <w:sz w:val="24"/>
                <w:szCs w:val="24"/>
              </w:rPr>
              <w:t>Health and Care Standards</w:t>
            </w:r>
          </w:p>
        </w:tc>
      </w:tr>
      <w:tr w:rsidR="00F5324A" w:rsidRPr="007F366C" w14:paraId="6D290463" w14:textId="77777777" w:rsidTr="00F5324A">
        <w:tc>
          <w:tcPr>
            <w:tcW w:w="1809" w:type="dxa"/>
            <w:vMerge w:val="restart"/>
          </w:tcPr>
          <w:p w14:paraId="6D290460" w14:textId="77777777" w:rsidR="00F5324A" w:rsidRPr="007F366C" w:rsidRDefault="00133EA1" w:rsidP="00F5324A">
            <w:pPr>
              <w:rPr>
                <w:rFonts w:ascii="Verdana" w:hAnsi="Verdana" w:cs="Arial"/>
                <w:sz w:val="24"/>
                <w:szCs w:val="24"/>
              </w:rPr>
            </w:pPr>
            <w:r w:rsidRPr="007F366C">
              <w:rPr>
                <w:rFonts w:ascii="Verdana" w:hAnsi="Verdana" w:cs="Arial"/>
                <w:b/>
                <w:i/>
                <w:sz w:val="24"/>
                <w:szCs w:val="24"/>
              </w:rPr>
              <w:t>(please choose)</w:t>
            </w:r>
          </w:p>
        </w:tc>
        <w:tc>
          <w:tcPr>
            <w:tcW w:w="5812" w:type="dxa"/>
            <w:gridSpan w:val="2"/>
          </w:tcPr>
          <w:p w14:paraId="6D290461" w14:textId="77777777" w:rsidR="00F5324A" w:rsidRPr="007F366C" w:rsidRDefault="00F5324A" w:rsidP="00C107F2">
            <w:pPr>
              <w:rPr>
                <w:rFonts w:ascii="Verdana" w:hAnsi="Verdana" w:cs="Arial"/>
                <w:sz w:val="24"/>
                <w:szCs w:val="24"/>
              </w:rPr>
            </w:pPr>
            <w:r w:rsidRPr="007F366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7F366C" w:rsidRDefault="00133EA1"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67" w14:textId="77777777" w:rsidTr="00F5324A">
        <w:tc>
          <w:tcPr>
            <w:tcW w:w="1809" w:type="dxa"/>
            <w:vMerge/>
          </w:tcPr>
          <w:p w14:paraId="6D290464" w14:textId="77777777" w:rsidR="00F5324A" w:rsidRPr="007F366C" w:rsidRDefault="00F5324A" w:rsidP="00F5324A">
            <w:pPr>
              <w:rPr>
                <w:rFonts w:ascii="Verdana" w:hAnsi="Verdana" w:cs="Arial"/>
                <w:b/>
                <w:sz w:val="24"/>
                <w:szCs w:val="24"/>
              </w:rPr>
            </w:pPr>
          </w:p>
        </w:tc>
        <w:tc>
          <w:tcPr>
            <w:tcW w:w="5812" w:type="dxa"/>
            <w:gridSpan w:val="2"/>
          </w:tcPr>
          <w:p w14:paraId="6D290465"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7F366C" w:rsidRDefault="00F57042"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6B" w14:textId="77777777" w:rsidTr="00F5324A">
        <w:tc>
          <w:tcPr>
            <w:tcW w:w="1809" w:type="dxa"/>
            <w:vMerge/>
          </w:tcPr>
          <w:p w14:paraId="6D290468" w14:textId="77777777" w:rsidR="00F5324A" w:rsidRPr="007F366C" w:rsidRDefault="00F5324A" w:rsidP="00F5324A">
            <w:pPr>
              <w:rPr>
                <w:rFonts w:ascii="Verdana" w:hAnsi="Verdana" w:cs="Arial"/>
                <w:b/>
                <w:sz w:val="24"/>
                <w:szCs w:val="24"/>
              </w:rPr>
            </w:pPr>
          </w:p>
        </w:tc>
        <w:tc>
          <w:tcPr>
            <w:tcW w:w="5812" w:type="dxa"/>
            <w:gridSpan w:val="2"/>
          </w:tcPr>
          <w:p w14:paraId="6D290469" w14:textId="77777777" w:rsidR="00F5324A" w:rsidRPr="007F366C" w:rsidRDefault="00F5324A" w:rsidP="00F5324A">
            <w:pPr>
              <w:rPr>
                <w:rFonts w:ascii="Verdana" w:hAnsi="Verdana" w:cs="Arial"/>
                <w:b/>
                <w:sz w:val="24"/>
                <w:szCs w:val="24"/>
              </w:rPr>
            </w:pPr>
            <w:proofErr w:type="gramStart"/>
            <w:r w:rsidRPr="007F366C">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6F" w14:textId="77777777" w:rsidTr="00F5324A">
        <w:tc>
          <w:tcPr>
            <w:tcW w:w="1809" w:type="dxa"/>
            <w:vMerge/>
          </w:tcPr>
          <w:p w14:paraId="6D29046C" w14:textId="77777777" w:rsidR="00F5324A" w:rsidRPr="007F366C" w:rsidRDefault="00F5324A" w:rsidP="00F5324A">
            <w:pPr>
              <w:rPr>
                <w:rFonts w:ascii="Verdana" w:hAnsi="Verdana" w:cs="Arial"/>
                <w:b/>
                <w:sz w:val="24"/>
                <w:szCs w:val="24"/>
              </w:rPr>
            </w:pPr>
          </w:p>
        </w:tc>
        <w:tc>
          <w:tcPr>
            <w:tcW w:w="5812" w:type="dxa"/>
            <w:gridSpan w:val="2"/>
          </w:tcPr>
          <w:p w14:paraId="6D29046D"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3" w14:textId="77777777" w:rsidTr="00F5324A">
        <w:tc>
          <w:tcPr>
            <w:tcW w:w="1809" w:type="dxa"/>
            <w:vMerge/>
          </w:tcPr>
          <w:p w14:paraId="6D290470" w14:textId="77777777" w:rsidR="00F5324A" w:rsidRPr="007F366C" w:rsidRDefault="00F5324A" w:rsidP="00F5324A">
            <w:pPr>
              <w:rPr>
                <w:rFonts w:ascii="Verdana" w:hAnsi="Verdana" w:cs="Arial"/>
                <w:b/>
                <w:sz w:val="24"/>
                <w:szCs w:val="24"/>
              </w:rPr>
            </w:pPr>
          </w:p>
        </w:tc>
        <w:tc>
          <w:tcPr>
            <w:tcW w:w="5812" w:type="dxa"/>
            <w:gridSpan w:val="2"/>
          </w:tcPr>
          <w:p w14:paraId="6D290471"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7" w14:textId="77777777" w:rsidTr="00F5324A">
        <w:tc>
          <w:tcPr>
            <w:tcW w:w="1809" w:type="dxa"/>
            <w:vMerge/>
          </w:tcPr>
          <w:p w14:paraId="6D290474" w14:textId="77777777" w:rsidR="00F5324A" w:rsidRPr="007F366C" w:rsidRDefault="00F5324A" w:rsidP="00F5324A">
            <w:pPr>
              <w:rPr>
                <w:rFonts w:ascii="Verdana" w:hAnsi="Verdana" w:cs="Arial"/>
                <w:b/>
                <w:sz w:val="24"/>
                <w:szCs w:val="24"/>
              </w:rPr>
            </w:pPr>
          </w:p>
        </w:tc>
        <w:tc>
          <w:tcPr>
            <w:tcW w:w="5812" w:type="dxa"/>
            <w:gridSpan w:val="2"/>
          </w:tcPr>
          <w:p w14:paraId="6D290475"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FBFB09C" w:rsidR="00F5324A" w:rsidRPr="007F366C" w:rsidRDefault="006B2DF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7F366C" w14:paraId="6D29047B" w14:textId="77777777" w:rsidTr="00F5324A">
        <w:tc>
          <w:tcPr>
            <w:tcW w:w="1809" w:type="dxa"/>
            <w:vMerge/>
          </w:tcPr>
          <w:p w14:paraId="6D290478" w14:textId="77777777" w:rsidR="00F5324A" w:rsidRPr="007F366C" w:rsidRDefault="00F5324A" w:rsidP="00F5324A">
            <w:pPr>
              <w:rPr>
                <w:rFonts w:ascii="Verdana" w:hAnsi="Verdana" w:cs="Arial"/>
                <w:b/>
                <w:sz w:val="24"/>
                <w:szCs w:val="24"/>
              </w:rPr>
            </w:pPr>
          </w:p>
        </w:tc>
        <w:tc>
          <w:tcPr>
            <w:tcW w:w="5812" w:type="dxa"/>
            <w:gridSpan w:val="2"/>
          </w:tcPr>
          <w:p w14:paraId="6D290479"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D" w14:textId="77777777" w:rsidTr="00CD7AA5">
        <w:tc>
          <w:tcPr>
            <w:tcW w:w="9245" w:type="dxa"/>
            <w:gridSpan w:val="4"/>
            <w:shd w:val="clear" w:color="auto" w:fill="D5DCE4" w:themeFill="text2" w:themeFillTint="33"/>
          </w:tcPr>
          <w:p w14:paraId="6D29047C" w14:textId="77777777" w:rsidR="00F5324A" w:rsidRPr="007F366C" w:rsidRDefault="00F5324A" w:rsidP="00F5324A">
            <w:pPr>
              <w:rPr>
                <w:rFonts w:ascii="Verdana" w:hAnsi="Verdana" w:cs="Arial"/>
                <w:b/>
                <w:sz w:val="24"/>
                <w:szCs w:val="24"/>
              </w:rPr>
            </w:pPr>
            <w:r w:rsidRPr="007F366C">
              <w:rPr>
                <w:rFonts w:ascii="Verdana" w:hAnsi="Verdana" w:cs="Arial"/>
                <w:b/>
                <w:sz w:val="24"/>
                <w:szCs w:val="24"/>
              </w:rPr>
              <w:t>Quality, Safety and Patient Experience</w:t>
            </w:r>
          </w:p>
        </w:tc>
      </w:tr>
      <w:tr w:rsidR="00F5324A" w:rsidRPr="007F366C" w14:paraId="6D290480" w14:textId="77777777" w:rsidTr="00C95B3C">
        <w:tc>
          <w:tcPr>
            <w:tcW w:w="9245" w:type="dxa"/>
            <w:gridSpan w:val="4"/>
          </w:tcPr>
          <w:p w14:paraId="6D29047F" w14:textId="5524A255" w:rsidR="00F5324A" w:rsidRPr="006B2DF4" w:rsidRDefault="00CD36EE" w:rsidP="006B2DF4">
            <w:pPr>
              <w:rPr>
                <w:rFonts w:ascii="Verdana" w:hAnsi="Verdana" w:cs="Arial"/>
                <w:b/>
                <w:sz w:val="24"/>
                <w:szCs w:val="24"/>
              </w:rPr>
            </w:pPr>
            <w:r w:rsidRPr="006B2DF4">
              <w:rPr>
                <w:rFonts w:ascii="Verdana" w:hAnsi="Verdana" w:cs="Arial"/>
                <w:sz w:val="24"/>
                <w:szCs w:val="24"/>
              </w:rPr>
              <w:t xml:space="preserve">Research and development </w:t>
            </w:r>
            <w:proofErr w:type="gramStart"/>
            <w:r w:rsidRPr="006B2DF4">
              <w:rPr>
                <w:rFonts w:ascii="Verdana" w:hAnsi="Verdana" w:cs="Arial"/>
                <w:sz w:val="24"/>
                <w:szCs w:val="24"/>
              </w:rPr>
              <w:t>is</w:t>
            </w:r>
            <w:proofErr w:type="gramEnd"/>
            <w:r w:rsidRPr="006B2DF4">
              <w:rPr>
                <w:rFonts w:ascii="Verdana" w:hAnsi="Verdana" w:cs="Arial"/>
                <w:sz w:val="24"/>
                <w:szCs w:val="24"/>
              </w:rPr>
              <w:t xml:space="preserve"> an enabler to the health board’s 10-year vision to be a high quality organisation as there is a growing body of evidence showing that research-active hospitals have better patient outcomes, even for patients who are not directly involved in clinical trials.</w:t>
            </w:r>
          </w:p>
        </w:tc>
      </w:tr>
      <w:tr w:rsidR="00F5324A" w:rsidRPr="007F366C" w14:paraId="6D290482" w14:textId="77777777" w:rsidTr="00CD7AA5">
        <w:tc>
          <w:tcPr>
            <w:tcW w:w="9245" w:type="dxa"/>
            <w:gridSpan w:val="4"/>
            <w:shd w:val="clear" w:color="auto" w:fill="D5DCE4" w:themeFill="text2" w:themeFillTint="33"/>
          </w:tcPr>
          <w:p w14:paraId="6D290481" w14:textId="77777777" w:rsidR="00F5324A" w:rsidRPr="006B2DF4" w:rsidRDefault="00F5324A" w:rsidP="006B2DF4">
            <w:pPr>
              <w:rPr>
                <w:rFonts w:ascii="Verdana" w:hAnsi="Verdana" w:cs="Arial"/>
                <w:b/>
                <w:sz w:val="24"/>
                <w:szCs w:val="24"/>
              </w:rPr>
            </w:pPr>
            <w:r w:rsidRPr="006B2DF4">
              <w:rPr>
                <w:rFonts w:ascii="Verdana" w:hAnsi="Verdana" w:cs="Arial"/>
                <w:b/>
                <w:sz w:val="24"/>
                <w:szCs w:val="24"/>
              </w:rPr>
              <w:t>Financial Implications</w:t>
            </w:r>
          </w:p>
        </w:tc>
      </w:tr>
      <w:tr w:rsidR="00F5324A" w:rsidRPr="007F366C" w14:paraId="6D290487" w14:textId="77777777" w:rsidTr="00C95B3C">
        <w:tc>
          <w:tcPr>
            <w:tcW w:w="9245" w:type="dxa"/>
            <w:gridSpan w:val="4"/>
          </w:tcPr>
          <w:p w14:paraId="6D290486" w14:textId="1753931D" w:rsidR="00F5324A" w:rsidRPr="006B2DF4" w:rsidRDefault="00EA320E" w:rsidP="006B2DF4">
            <w:pPr>
              <w:ind w:right="96"/>
              <w:rPr>
                <w:rFonts w:ascii="Verdana" w:hAnsi="Verdana" w:cs="Arial"/>
                <w:sz w:val="24"/>
                <w:szCs w:val="24"/>
              </w:rPr>
            </w:pPr>
            <w:r w:rsidRPr="006B2DF4">
              <w:rPr>
                <w:rFonts w:ascii="Verdana" w:hAnsi="Verdana" w:cs="Arial"/>
                <w:sz w:val="24"/>
                <w:szCs w:val="24"/>
              </w:rPr>
              <w:t xml:space="preserve">Not applicable </w:t>
            </w:r>
          </w:p>
        </w:tc>
      </w:tr>
      <w:tr w:rsidR="00F5324A" w:rsidRPr="007F366C" w14:paraId="6D290489" w14:textId="77777777" w:rsidTr="00CD7AA5">
        <w:tc>
          <w:tcPr>
            <w:tcW w:w="9245" w:type="dxa"/>
            <w:gridSpan w:val="4"/>
            <w:shd w:val="clear" w:color="auto" w:fill="D5DCE4" w:themeFill="text2" w:themeFillTint="33"/>
          </w:tcPr>
          <w:p w14:paraId="6D290488" w14:textId="77777777" w:rsidR="00F5324A" w:rsidRPr="006B2DF4" w:rsidRDefault="00F5324A" w:rsidP="006B2DF4">
            <w:pPr>
              <w:keepNext/>
              <w:keepLines/>
              <w:ind w:right="96"/>
              <w:rPr>
                <w:rFonts w:ascii="Verdana" w:hAnsi="Verdana" w:cs="Arial"/>
                <w:b/>
                <w:sz w:val="24"/>
                <w:szCs w:val="24"/>
              </w:rPr>
            </w:pPr>
            <w:r w:rsidRPr="006B2DF4">
              <w:rPr>
                <w:rFonts w:ascii="Verdana" w:hAnsi="Verdana" w:cs="Arial"/>
                <w:b/>
                <w:sz w:val="24"/>
                <w:szCs w:val="24"/>
              </w:rPr>
              <w:t>Legal Implications (including equality and diversity assessment)</w:t>
            </w:r>
          </w:p>
        </w:tc>
      </w:tr>
      <w:tr w:rsidR="00F5324A" w:rsidRPr="007F366C" w14:paraId="6D29048C" w14:textId="77777777" w:rsidTr="00C95B3C">
        <w:tc>
          <w:tcPr>
            <w:tcW w:w="9245" w:type="dxa"/>
            <w:gridSpan w:val="4"/>
          </w:tcPr>
          <w:p w14:paraId="6D29048B" w14:textId="3486A9B7" w:rsidR="00F5324A" w:rsidRPr="006B2DF4" w:rsidRDefault="00EA320E" w:rsidP="006B2DF4">
            <w:pPr>
              <w:ind w:right="96"/>
              <w:rPr>
                <w:rFonts w:ascii="Verdana" w:hAnsi="Verdana" w:cs="Arial"/>
                <w:sz w:val="24"/>
                <w:szCs w:val="24"/>
              </w:rPr>
            </w:pPr>
            <w:r w:rsidRPr="006B2DF4">
              <w:rPr>
                <w:rFonts w:ascii="Verdana" w:hAnsi="Verdana" w:cs="Arial"/>
                <w:sz w:val="24"/>
                <w:szCs w:val="24"/>
              </w:rPr>
              <w:t xml:space="preserve">Not applicable </w:t>
            </w:r>
          </w:p>
        </w:tc>
      </w:tr>
      <w:tr w:rsidR="00F5324A" w:rsidRPr="007F366C" w14:paraId="6D29048E" w14:textId="77777777" w:rsidTr="00CD7AA5">
        <w:tc>
          <w:tcPr>
            <w:tcW w:w="9245" w:type="dxa"/>
            <w:gridSpan w:val="4"/>
            <w:shd w:val="clear" w:color="auto" w:fill="D5DCE4" w:themeFill="text2" w:themeFillTint="33"/>
          </w:tcPr>
          <w:p w14:paraId="6D29048D" w14:textId="77777777" w:rsidR="00F5324A" w:rsidRPr="006B2DF4" w:rsidRDefault="00F5324A" w:rsidP="006B2DF4">
            <w:pPr>
              <w:ind w:right="96"/>
              <w:rPr>
                <w:rFonts w:ascii="Verdana" w:hAnsi="Verdana" w:cs="Arial"/>
                <w:b/>
                <w:sz w:val="24"/>
                <w:szCs w:val="24"/>
              </w:rPr>
            </w:pPr>
            <w:r w:rsidRPr="006B2DF4">
              <w:rPr>
                <w:rFonts w:ascii="Verdana" w:hAnsi="Verdana" w:cs="Arial"/>
                <w:b/>
                <w:sz w:val="24"/>
                <w:szCs w:val="24"/>
              </w:rPr>
              <w:t>Staffing Implications</w:t>
            </w:r>
          </w:p>
        </w:tc>
      </w:tr>
      <w:tr w:rsidR="00F5324A" w:rsidRPr="007F366C" w14:paraId="6D290491" w14:textId="77777777" w:rsidTr="00C95B3C">
        <w:tc>
          <w:tcPr>
            <w:tcW w:w="9245" w:type="dxa"/>
            <w:gridSpan w:val="4"/>
          </w:tcPr>
          <w:p w14:paraId="6D290490" w14:textId="1DB84C64" w:rsidR="00F5324A" w:rsidRPr="006B2DF4" w:rsidRDefault="00EA320E" w:rsidP="006B2DF4">
            <w:pPr>
              <w:ind w:right="96"/>
              <w:rPr>
                <w:rFonts w:ascii="Verdana" w:hAnsi="Verdana" w:cs="Arial"/>
                <w:sz w:val="24"/>
                <w:szCs w:val="24"/>
              </w:rPr>
            </w:pPr>
            <w:r w:rsidRPr="006B2DF4">
              <w:rPr>
                <w:rFonts w:ascii="Verdana" w:hAnsi="Verdana" w:cs="Arial"/>
                <w:sz w:val="24"/>
                <w:szCs w:val="24"/>
              </w:rPr>
              <w:t xml:space="preserve">Not applicable </w:t>
            </w:r>
          </w:p>
        </w:tc>
      </w:tr>
      <w:tr w:rsidR="00F5324A" w:rsidRPr="007F366C" w14:paraId="6D290493" w14:textId="77777777" w:rsidTr="00CD7AA5">
        <w:tc>
          <w:tcPr>
            <w:tcW w:w="9245" w:type="dxa"/>
            <w:gridSpan w:val="4"/>
            <w:shd w:val="clear" w:color="auto" w:fill="D5DCE4" w:themeFill="text2" w:themeFillTint="33"/>
          </w:tcPr>
          <w:p w14:paraId="6D290492" w14:textId="77777777" w:rsidR="00F5324A" w:rsidRPr="006B2DF4" w:rsidRDefault="00296CD9" w:rsidP="006B2DF4">
            <w:pPr>
              <w:ind w:right="96"/>
              <w:rPr>
                <w:rFonts w:ascii="Verdana" w:hAnsi="Verdana" w:cs="Arial"/>
                <w:b/>
                <w:sz w:val="24"/>
                <w:szCs w:val="24"/>
              </w:rPr>
            </w:pPr>
            <w:r w:rsidRPr="006B2DF4">
              <w:rPr>
                <w:rFonts w:ascii="Verdana" w:hAnsi="Verdana" w:cs="Arial"/>
                <w:b/>
                <w:sz w:val="24"/>
                <w:szCs w:val="24"/>
              </w:rPr>
              <w:t>Long Term Implications (including the impact of the Well-being of Future Generations (Wales) Act 2015)</w:t>
            </w:r>
          </w:p>
        </w:tc>
      </w:tr>
      <w:tr w:rsidR="00F5324A" w:rsidRPr="007F366C" w14:paraId="6D290496" w14:textId="77777777" w:rsidTr="00C95B3C">
        <w:tc>
          <w:tcPr>
            <w:tcW w:w="9245" w:type="dxa"/>
            <w:gridSpan w:val="4"/>
          </w:tcPr>
          <w:p w14:paraId="6D290495" w14:textId="17F08B6F" w:rsidR="00F5324A" w:rsidRPr="006B2DF4" w:rsidRDefault="00977DD4" w:rsidP="006B2DF4">
            <w:pPr>
              <w:ind w:right="96"/>
              <w:rPr>
                <w:rFonts w:ascii="Verdana" w:hAnsi="Verdana" w:cs="Arial"/>
                <w:sz w:val="24"/>
                <w:szCs w:val="24"/>
              </w:rPr>
            </w:pPr>
            <w:r w:rsidRPr="006B2DF4">
              <w:rPr>
                <w:rFonts w:ascii="Verdana" w:hAnsi="Verdana" w:cs="Arial"/>
                <w:sz w:val="24"/>
                <w:szCs w:val="24"/>
              </w:rPr>
              <w:t xml:space="preserve">Research and development </w:t>
            </w:r>
            <w:proofErr w:type="gramStart"/>
            <w:r w:rsidRPr="006B2DF4">
              <w:rPr>
                <w:rFonts w:ascii="Verdana" w:hAnsi="Verdana" w:cs="Arial"/>
                <w:sz w:val="24"/>
                <w:szCs w:val="24"/>
              </w:rPr>
              <w:t>supports</w:t>
            </w:r>
            <w:proofErr w:type="gramEnd"/>
            <w:r w:rsidRPr="006B2DF4">
              <w:rPr>
                <w:rFonts w:ascii="Verdana" w:hAnsi="Verdana" w:cs="Arial"/>
                <w:sz w:val="24"/>
                <w:szCs w:val="24"/>
              </w:rPr>
              <w:t xml:space="preserve"> innovation and opportunities for new medications and treatments within a number of specialities providing potential for people to live longer and healthier. </w:t>
            </w:r>
          </w:p>
        </w:tc>
      </w:tr>
      <w:tr w:rsidR="00653AEC" w:rsidRPr="007F366C" w14:paraId="6D29049A" w14:textId="77777777" w:rsidTr="00C95B3C">
        <w:tc>
          <w:tcPr>
            <w:tcW w:w="2470" w:type="dxa"/>
            <w:gridSpan w:val="2"/>
          </w:tcPr>
          <w:p w14:paraId="6D290497" w14:textId="77777777" w:rsidR="00653AEC" w:rsidRPr="006B2DF4" w:rsidRDefault="00653AEC" w:rsidP="006B2DF4">
            <w:pPr>
              <w:ind w:right="96"/>
              <w:rPr>
                <w:rFonts w:ascii="Verdana" w:hAnsi="Verdana" w:cs="Arial"/>
                <w:sz w:val="24"/>
                <w:szCs w:val="24"/>
              </w:rPr>
            </w:pPr>
            <w:r w:rsidRPr="006B2DF4">
              <w:rPr>
                <w:rFonts w:ascii="Verdana" w:hAnsi="Verdana" w:cs="Arial"/>
                <w:b/>
                <w:sz w:val="24"/>
                <w:szCs w:val="24"/>
              </w:rPr>
              <w:t>Report History</w:t>
            </w:r>
          </w:p>
        </w:tc>
        <w:tc>
          <w:tcPr>
            <w:tcW w:w="6775" w:type="dxa"/>
            <w:gridSpan w:val="2"/>
          </w:tcPr>
          <w:p w14:paraId="6D290499" w14:textId="2B0DEEF1" w:rsidR="00653AEC" w:rsidRPr="006B2DF4" w:rsidRDefault="006B2DF4" w:rsidP="006B2DF4">
            <w:pPr>
              <w:ind w:right="96"/>
              <w:rPr>
                <w:rFonts w:ascii="Verdana" w:hAnsi="Verdana" w:cs="Arial"/>
                <w:sz w:val="24"/>
                <w:szCs w:val="24"/>
              </w:rPr>
            </w:pPr>
            <w:r w:rsidRPr="006B2DF4">
              <w:rPr>
                <w:rFonts w:ascii="Verdana" w:hAnsi="Verdana" w:cs="Arial"/>
                <w:sz w:val="24"/>
                <w:szCs w:val="24"/>
              </w:rPr>
              <w:t>First report to the committee.</w:t>
            </w:r>
          </w:p>
        </w:tc>
      </w:tr>
      <w:tr w:rsidR="00653AEC" w:rsidRPr="007F366C" w14:paraId="6D29049F" w14:textId="77777777" w:rsidTr="00C95B3C">
        <w:tc>
          <w:tcPr>
            <w:tcW w:w="2470" w:type="dxa"/>
            <w:gridSpan w:val="2"/>
          </w:tcPr>
          <w:p w14:paraId="6D29049B" w14:textId="77777777" w:rsidR="00653AEC" w:rsidRPr="006B2DF4" w:rsidRDefault="00653AEC" w:rsidP="006B2DF4">
            <w:pPr>
              <w:ind w:right="96"/>
              <w:rPr>
                <w:rFonts w:ascii="Verdana" w:hAnsi="Verdana" w:cs="Arial"/>
                <w:b/>
                <w:sz w:val="24"/>
                <w:szCs w:val="24"/>
              </w:rPr>
            </w:pPr>
            <w:r w:rsidRPr="006B2DF4">
              <w:rPr>
                <w:rFonts w:ascii="Verdana" w:hAnsi="Verdana" w:cs="Arial"/>
                <w:b/>
                <w:sz w:val="24"/>
                <w:szCs w:val="24"/>
              </w:rPr>
              <w:lastRenderedPageBreak/>
              <w:t>Appendices</w:t>
            </w:r>
          </w:p>
        </w:tc>
        <w:tc>
          <w:tcPr>
            <w:tcW w:w="6775" w:type="dxa"/>
            <w:gridSpan w:val="2"/>
          </w:tcPr>
          <w:p w14:paraId="6D29049E" w14:textId="7B8740D6" w:rsidR="00653AEC" w:rsidRPr="006B2DF4" w:rsidRDefault="006B2DF4" w:rsidP="0040641C">
            <w:pPr>
              <w:ind w:right="96"/>
              <w:rPr>
                <w:rFonts w:ascii="Verdana" w:hAnsi="Verdana" w:cs="Arial"/>
                <w:sz w:val="24"/>
                <w:szCs w:val="24"/>
              </w:rPr>
            </w:pPr>
            <w:r w:rsidRPr="006B2DF4">
              <w:rPr>
                <w:rFonts w:ascii="Verdana" w:hAnsi="Verdana" w:cs="Arial"/>
                <w:sz w:val="24"/>
                <w:szCs w:val="24"/>
              </w:rPr>
              <w:t>No appendices</w:t>
            </w:r>
          </w:p>
        </w:tc>
      </w:tr>
    </w:tbl>
    <w:p w14:paraId="6D2904A0" w14:textId="77777777" w:rsidR="00034194" w:rsidRPr="007F366C" w:rsidRDefault="00034194">
      <w:pPr>
        <w:rPr>
          <w:rFonts w:ascii="Verdana" w:hAnsi="Verdana"/>
          <w:sz w:val="24"/>
          <w:szCs w:val="24"/>
        </w:rPr>
      </w:pPr>
    </w:p>
    <w:sectPr w:rsidR="00034194" w:rsidRPr="007F366C"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F9DD9" w14:textId="77777777" w:rsidR="00500E20" w:rsidRDefault="00500E20" w:rsidP="00C107F2">
      <w:pPr>
        <w:spacing w:after="0" w:line="240" w:lineRule="auto"/>
      </w:pPr>
      <w:r>
        <w:separator/>
      </w:r>
    </w:p>
  </w:endnote>
  <w:endnote w:type="continuationSeparator" w:id="0">
    <w:p w14:paraId="2DE97142" w14:textId="77777777" w:rsidR="00500E20" w:rsidRDefault="00500E2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E4A43" w14:textId="419F30C7" w:rsidR="00216A9C" w:rsidRDefault="00216A9C"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2F85D84C" wp14:editId="6716BB6C">
          <wp:simplePos x="0" y="0"/>
          <wp:positionH relativeFrom="margin">
            <wp:posOffset>-247650</wp:posOffset>
          </wp:positionH>
          <wp:positionV relativeFrom="paragraph">
            <wp:posOffset>175895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2CBDC5A8" w14:textId="7906F35E" w:rsidR="00216A9C" w:rsidRDefault="00B45F89" w:rsidP="002B7C9A">
    <w:pPr>
      <w:pStyle w:val="Footer"/>
      <w:jc w:val="right"/>
    </w:pPr>
    <w:r>
      <w:t xml:space="preserve">Digital, Data, Research and Innovation Committee </w:t>
    </w:r>
  </w:p>
  <w:p w14:paraId="6D2904A9" w14:textId="04C9827A" w:rsidR="003324CB" w:rsidRDefault="00B45F89" w:rsidP="002B7C9A">
    <w:pPr>
      <w:pStyle w:val="Footer"/>
      <w:jc w:val="right"/>
    </w:pPr>
    <w:r>
      <w:t>11</w:t>
    </w:r>
    <w:r w:rsidRPr="00B45F89">
      <w:rPr>
        <w:vertAlign w:val="superscript"/>
      </w:rPr>
      <w:t>th</w:t>
    </w:r>
    <w:r>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C8E0FB" w14:textId="77777777" w:rsidR="00500E20" w:rsidRDefault="00500E20" w:rsidP="00C107F2">
      <w:pPr>
        <w:spacing w:after="0" w:line="240" w:lineRule="auto"/>
      </w:pPr>
      <w:r>
        <w:separator/>
      </w:r>
    </w:p>
  </w:footnote>
  <w:footnote w:type="continuationSeparator" w:id="0">
    <w:p w14:paraId="48701205" w14:textId="77777777" w:rsidR="00500E20" w:rsidRDefault="00500E2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572FE"/>
    <w:multiLevelType w:val="hybridMultilevel"/>
    <w:tmpl w:val="7136A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172E89"/>
    <w:multiLevelType w:val="hybridMultilevel"/>
    <w:tmpl w:val="7DC2231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644B25"/>
    <w:multiLevelType w:val="multilevel"/>
    <w:tmpl w:val="37BCA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25B0549"/>
    <w:multiLevelType w:val="hybridMultilevel"/>
    <w:tmpl w:val="ED346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A5E4CCE"/>
    <w:multiLevelType w:val="hybridMultilevel"/>
    <w:tmpl w:val="7D4A217A"/>
    <w:lvl w:ilvl="0" w:tplc="D67A8DEE">
      <w:numFmt w:val="bullet"/>
      <w:lvlText w:val="-"/>
      <w:lvlJc w:val="left"/>
      <w:pPr>
        <w:ind w:left="1080" w:hanging="360"/>
      </w:pPr>
      <w:rPr>
        <w:rFonts w:ascii="Verdana" w:eastAsiaTheme="minorHAnsi" w:hAnsi="Verdana"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AD43B0"/>
    <w:multiLevelType w:val="hybridMultilevel"/>
    <w:tmpl w:val="7E422628"/>
    <w:lvl w:ilvl="0" w:tplc="D67A8DEE">
      <w:numFmt w:val="bullet"/>
      <w:lvlText w:val="-"/>
      <w:lvlJc w:val="left"/>
      <w:pPr>
        <w:ind w:left="720" w:hanging="360"/>
      </w:pPr>
      <w:rPr>
        <w:rFonts w:ascii="Verdana" w:eastAsiaTheme="minorHAnsi" w:hAnsi="Verdana"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AAE014F"/>
    <w:multiLevelType w:val="hybridMultilevel"/>
    <w:tmpl w:val="FE3E4A16"/>
    <w:lvl w:ilvl="0" w:tplc="08090001">
      <w:start w:val="1"/>
      <w:numFmt w:val="bullet"/>
      <w:lvlText w:val=""/>
      <w:lvlJc w:val="left"/>
      <w:pPr>
        <w:ind w:left="720" w:hanging="360"/>
      </w:pPr>
      <w:rPr>
        <w:rFonts w:ascii="Symbol" w:hAnsi="Symbo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6F463A1"/>
    <w:multiLevelType w:val="hybridMultilevel"/>
    <w:tmpl w:val="B43C0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091CC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0"/>
  </w:num>
  <w:num w:numId="3">
    <w:abstractNumId w:val="8"/>
  </w:num>
  <w:num w:numId="4">
    <w:abstractNumId w:val="6"/>
  </w:num>
  <w:num w:numId="5">
    <w:abstractNumId w:val="4"/>
  </w:num>
  <w:num w:numId="6">
    <w:abstractNumId w:val="16"/>
  </w:num>
  <w:num w:numId="7">
    <w:abstractNumId w:val="17"/>
  </w:num>
  <w:num w:numId="8">
    <w:abstractNumId w:val="12"/>
  </w:num>
  <w:num w:numId="9">
    <w:abstractNumId w:val="14"/>
  </w:num>
  <w:num w:numId="10">
    <w:abstractNumId w:val="15"/>
  </w:num>
  <w:num w:numId="11">
    <w:abstractNumId w:val="3"/>
  </w:num>
  <w:num w:numId="12">
    <w:abstractNumId w:val="2"/>
  </w:num>
  <w:num w:numId="13">
    <w:abstractNumId w:val="9"/>
  </w:num>
  <w:num w:numId="14">
    <w:abstractNumId w:val="7"/>
  </w:num>
  <w:num w:numId="15">
    <w:abstractNumId w:val="11"/>
  </w:num>
  <w:num w:numId="16">
    <w:abstractNumId w:val="13"/>
  </w:num>
  <w:num w:numId="17">
    <w:abstractNumId w:val="0"/>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DCE"/>
    <w:rsid w:val="00021C60"/>
    <w:rsid w:val="00026BDD"/>
    <w:rsid w:val="00034194"/>
    <w:rsid w:val="00037597"/>
    <w:rsid w:val="0004417B"/>
    <w:rsid w:val="00050EF3"/>
    <w:rsid w:val="00060108"/>
    <w:rsid w:val="00060DC2"/>
    <w:rsid w:val="00062EC3"/>
    <w:rsid w:val="000636E6"/>
    <w:rsid w:val="0006516C"/>
    <w:rsid w:val="00080F2A"/>
    <w:rsid w:val="00083FC0"/>
    <w:rsid w:val="00085CFF"/>
    <w:rsid w:val="00086677"/>
    <w:rsid w:val="000A2E03"/>
    <w:rsid w:val="000C7E69"/>
    <w:rsid w:val="000D18EB"/>
    <w:rsid w:val="000E3174"/>
    <w:rsid w:val="000E71D5"/>
    <w:rsid w:val="000F0D28"/>
    <w:rsid w:val="000F361B"/>
    <w:rsid w:val="000F6E75"/>
    <w:rsid w:val="000F77E8"/>
    <w:rsid w:val="0012493E"/>
    <w:rsid w:val="00126A04"/>
    <w:rsid w:val="00133EA1"/>
    <w:rsid w:val="00134F74"/>
    <w:rsid w:val="001466ED"/>
    <w:rsid w:val="00150C4E"/>
    <w:rsid w:val="0016096B"/>
    <w:rsid w:val="00166937"/>
    <w:rsid w:val="0018210D"/>
    <w:rsid w:val="001A0E44"/>
    <w:rsid w:val="001B6955"/>
    <w:rsid w:val="001E13AF"/>
    <w:rsid w:val="001E531E"/>
    <w:rsid w:val="0020539A"/>
    <w:rsid w:val="00206CF4"/>
    <w:rsid w:val="00212E51"/>
    <w:rsid w:val="00212FA6"/>
    <w:rsid w:val="00213B1F"/>
    <w:rsid w:val="00216A9C"/>
    <w:rsid w:val="00220204"/>
    <w:rsid w:val="00220D8E"/>
    <w:rsid w:val="00233330"/>
    <w:rsid w:val="00241662"/>
    <w:rsid w:val="00253143"/>
    <w:rsid w:val="00287FCE"/>
    <w:rsid w:val="002950FF"/>
    <w:rsid w:val="00296CD9"/>
    <w:rsid w:val="002A3FD9"/>
    <w:rsid w:val="002A75D7"/>
    <w:rsid w:val="002B0139"/>
    <w:rsid w:val="002B073F"/>
    <w:rsid w:val="002B5B09"/>
    <w:rsid w:val="002B7C9A"/>
    <w:rsid w:val="002C3DD6"/>
    <w:rsid w:val="002C3F73"/>
    <w:rsid w:val="002D52B9"/>
    <w:rsid w:val="00302D5F"/>
    <w:rsid w:val="00311A8F"/>
    <w:rsid w:val="00320359"/>
    <w:rsid w:val="0032747D"/>
    <w:rsid w:val="003324CB"/>
    <w:rsid w:val="00340FC4"/>
    <w:rsid w:val="00341437"/>
    <w:rsid w:val="00342ACF"/>
    <w:rsid w:val="003448E7"/>
    <w:rsid w:val="00346C0D"/>
    <w:rsid w:val="00352DB2"/>
    <w:rsid w:val="00365D76"/>
    <w:rsid w:val="00370067"/>
    <w:rsid w:val="00371520"/>
    <w:rsid w:val="00373276"/>
    <w:rsid w:val="00376E01"/>
    <w:rsid w:val="00381B72"/>
    <w:rsid w:val="003832D0"/>
    <w:rsid w:val="00396769"/>
    <w:rsid w:val="00396FE9"/>
    <w:rsid w:val="003A285A"/>
    <w:rsid w:val="003A38E8"/>
    <w:rsid w:val="003C0FF8"/>
    <w:rsid w:val="003D1DF4"/>
    <w:rsid w:val="003D6173"/>
    <w:rsid w:val="003F31EE"/>
    <w:rsid w:val="003F517D"/>
    <w:rsid w:val="00402DD5"/>
    <w:rsid w:val="0040641C"/>
    <w:rsid w:val="00411308"/>
    <w:rsid w:val="004115A7"/>
    <w:rsid w:val="00414894"/>
    <w:rsid w:val="00430587"/>
    <w:rsid w:val="00443CD5"/>
    <w:rsid w:val="00461835"/>
    <w:rsid w:val="00464F0F"/>
    <w:rsid w:val="004B6C1E"/>
    <w:rsid w:val="004F0558"/>
    <w:rsid w:val="004F6998"/>
    <w:rsid w:val="00500E20"/>
    <w:rsid w:val="005037ED"/>
    <w:rsid w:val="0052041C"/>
    <w:rsid w:val="00521416"/>
    <w:rsid w:val="00522903"/>
    <w:rsid w:val="0052297E"/>
    <w:rsid w:val="005264E7"/>
    <w:rsid w:val="0053436A"/>
    <w:rsid w:val="00545E12"/>
    <w:rsid w:val="00546EF1"/>
    <w:rsid w:val="0055032E"/>
    <w:rsid w:val="005579E5"/>
    <w:rsid w:val="005600B7"/>
    <w:rsid w:val="0056527F"/>
    <w:rsid w:val="00574BCF"/>
    <w:rsid w:val="0058117E"/>
    <w:rsid w:val="00585277"/>
    <w:rsid w:val="00595319"/>
    <w:rsid w:val="005977B2"/>
    <w:rsid w:val="005C0452"/>
    <w:rsid w:val="005C6881"/>
    <w:rsid w:val="005D1652"/>
    <w:rsid w:val="005E3549"/>
    <w:rsid w:val="005F1BCA"/>
    <w:rsid w:val="005F2C88"/>
    <w:rsid w:val="006136CB"/>
    <w:rsid w:val="006144A9"/>
    <w:rsid w:val="00614E06"/>
    <w:rsid w:val="00627999"/>
    <w:rsid w:val="00653AEC"/>
    <w:rsid w:val="00654150"/>
    <w:rsid w:val="00655190"/>
    <w:rsid w:val="00662218"/>
    <w:rsid w:val="00664CAF"/>
    <w:rsid w:val="00683A33"/>
    <w:rsid w:val="00685AE0"/>
    <w:rsid w:val="0068643C"/>
    <w:rsid w:val="0068790B"/>
    <w:rsid w:val="00687D07"/>
    <w:rsid w:val="0069021C"/>
    <w:rsid w:val="006A34B2"/>
    <w:rsid w:val="006B2DF4"/>
    <w:rsid w:val="006C04CE"/>
    <w:rsid w:val="006D1998"/>
    <w:rsid w:val="006D471A"/>
    <w:rsid w:val="006D72FF"/>
    <w:rsid w:val="006E0384"/>
    <w:rsid w:val="006E7732"/>
    <w:rsid w:val="006F2373"/>
    <w:rsid w:val="006F543A"/>
    <w:rsid w:val="006F70B6"/>
    <w:rsid w:val="00703D77"/>
    <w:rsid w:val="00705E6A"/>
    <w:rsid w:val="007065A4"/>
    <w:rsid w:val="00711095"/>
    <w:rsid w:val="00714CE2"/>
    <w:rsid w:val="0071513B"/>
    <w:rsid w:val="0072604C"/>
    <w:rsid w:val="00742293"/>
    <w:rsid w:val="00745734"/>
    <w:rsid w:val="00756678"/>
    <w:rsid w:val="00762880"/>
    <w:rsid w:val="00762BBE"/>
    <w:rsid w:val="00767E3E"/>
    <w:rsid w:val="00790AB4"/>
    <w:rsid w:val="007C4998"/>
    <w:rsid w:val="007E1FBB"/>
    <w:rsid w:val="007F366C"/>
    <w:rsid w:val="007F6E77"/>
    <w:rsid w:val="00806027"/>
    <w:rsid w:val="00823E6F"/>
    <w:rsid w:val="00833CCF"/>
    <w:rsid w:val="0083793C"/>
    <w:rsid w:val="00847E7D"/>
    <w:rsid w:val="00862E6A"/>
    <w:rsid w:val="00866282"/>
    <w:rsid w:val="008721C3"/>
    <w:rsid w:val="00873FA3"/>
    <w:rsid w:val="008928FC"/>
    <w:rsid w:val="008A0C5A"/>
    <w:rsid w:val="008A11C0"/>
    <w:rsid w:val="008B15D7"/>
    <w:rsid w:val="008B77A2"/>
    <w:rsid w:val="008C15D9"/>
    <w:rsid w:val="008C321B"/>
    <w:rsid w:val="008D0747"/>
    <w:rsid w:val="008D539C"/>
    <w:rsid w:val="008D5AB1"/>
    <w:rsid w:val="008E5933"/>
    <w:rsid w:val="008F0A3F"/>
    <w:rsid w:val="008F5C18"/>
    <w:rsid w:val="009112DC"/>
    <w:rsid w:val="00915D5D"/>
    <w:rsid w:val="0093107C"/>
    <w:rsid w:val="00944260"/>
    <w:rsid w:val="009639F2"/>
    <w:rsid w:val="00965FBF"/>
    <w:rsid w:val="0097296E"/>
    <w:rsid w:val="00977DD4"/>
    <w:rsid w:val="00996F40"/>
    <w:rsid w:val="00997330"/>
    <w:rsid w:val="009A1D4A"/>
    <w:rsid w:val="009B07C0"/>
    <w:rsid w:val="009B1B2B"/>
    <w:rsid w:val="009D02C1"/>
    <w:rsid w:val="009E7AF7"/>
    <w:rsid w:val="009F4638"/>
    <w:rsid w:val="009F4B59"/>
    <w:rsid w:val="009F5B43"/>
    <w:rsid w:val="00A04A31"/>
    <w:rsid w:val="00A05F71"/>
    <w:rsid w:val="00A153C1"/>
    <w:rsid w:val="00A20C1E"/>
    <w:rsid w:val="00A22B83"/>
    <w:rsid w:val="00A23C06"/>
    <w:rsid w:val="00A50D99"/>
    <w:rsid w:val="00A51D0B"/>
    <w:rsid w:val="00A5384A"/>
    <w:rsid w:val="00A62099"/>
    <w:rsid w:val="00A6496F"/>
    <w:rsid w:val="00A64C62"/>
    <w:rsid w:val="00A64CFE"/>
    <w:rsid w:val="00A728F9"/>
    <w:rsid w:val="00A86C2C"/>
    <w:rsid w:val="00AB4F32"/>
    <w:rsid w:val="00AC5C27"/>
    <w:rsid w:val="00AD064D"/>
    <w:rsid w:val="00AD1DFD"/>
    <w:rsid w:val="00AE67D7"/>
    <w:rsid w:val="00AF0C2F"/>
    <w:rsid w:val="00AF67B6"/>
    <w:rsid w:val="00B0479E"/>
    <w:rsid w:val="00B06A57"/>
    <w:rsid w:val="00B35ECC"/>
    <w:rsid w:val="00B36E56"/>
    <w:rsid w:val="00B40138"/>
    <w:rsid w:val="00B41C75"/>
    <w:rsid w:val="00B438B3"/>
    <w:rsid w:val="00B45F89"/>
    <w:rsid w:val="00B62858"/>
    <w:rsid w:val="00B76761"/>
    <w:rsid w:val="00B86D68"/>
    <w:rsid w:val="00BA2507"/>
    <w:rsid w:val="00BB2AFA"/>
    <w:rsid w:val="00BC241D"/>
    <w:rsid w:val="00BC6A0D"/>
    <w:rsid w:val="00BD3126"/>
    <w:rsid w:val="00BE7AF9"/>
    <w:rsid w:val="00BF62E9"/>
    <w:rsid w:val="00C107F2"/>
    <w:rsid w:val="00C2143D"/>
    <w:rsid w:val="00C239D4"/>
    <w:rsid w:val="00C33A04"/>
    <w:rsid w:val="00C44F60"/>
    <w:rsid w:val="00C55D40"/>
    <w:rsid w:val="00C623E6"/>
    <w:rsid w:val="00C6349E"/>
    <w:rsid w:val="00C67712"/>
    <w:rsid w:val="00C752CC"/>
    <w:rsid w:val="00C75C52"/>
    <w:rsid w:val="00C7796F"/>
    <w:rsid w:val="00C77DA3"/>
    <w:rsid w:val="00C83A7C"/>
    <w:rsid w:val="00C95B3C"/>
    <w:rsid w:val="00C970E3"/>
    <w:rsid w:val="00CA31DC"/>
    <w:rsid w:val="00CA6D65"/>
    <w:rsid w:val="00CB33FA"/>
    <w:rsid w:val="00CB37B0"/>
    <w:rsid w:val="00CC0416"/>
    <w:rsid w:val="00CC0606"/>
    <w:rsid w:val="00CD36EE"/>
    <w:rsid w:val="00CD3BAA"/>
    <w:rsid w:val="00CD3FFC"/>
    <w:rsid w:val="00CD4312"/>
    <w:rsid w:val="00CD7AA5"/>
    <w:rsid w:val="00CE2F4E"/>
    <w:rsid w:val="00CE3BAF"/>
    <w:rsid w:val="00CF49C7"/>
    <w:rsid w:val="00D04D06"/>
    <w:rsid w:val="00D179CB"/>
    <w:rsid w:val="00D313F0"/>
    <w:rsid w:val="00D5684A"/>
    <w:rsid w:val="00D57EC5"/>
    <w:rsid w:val="00D967D6"/>
    <w:rsid w:val="00DA0C55"/>
    <w:rsid w:val="00DA76AD"/>
    <w:rsid w:val="00DB4C05"/>
    <w:rsid w:val="00DC11F8"/>
    <w:rsid w:val="00DE6E6F"/>
    <w:rsid w:val="00DF76F0"/>
    <w:rsid w:val="00E036DE"/>
    <w:rsid w:val="00E14037"/>
    <w:rsid w:val="00E242E5"/>
    <w:rsid w:val="00E61139"/>
    <w:rsid w:val="00E819EF"/>
    <w:rsid w:val="00E9625F"/>
    <w:rsid w:val="00EA320E"/>
    <w:rsid w:val="00EB0365"/>
    <w:rsid w:val="00EB4763"/>
    <w:rsid w:val="00EC36CA"/>
    <w:rsid w:val="00EC53D3"/>
    <w:rsid w:val="00ED0A60"/>
    <w:rsid w:val="00EE0458"/>
    <w:rsid w:val="00EF18BE"/>
    <w:rsid w:val="00EF2E17"/>
    <w:rsid w:val="00EF31AD"/>
    <w:rsid w:val="00EF6D3A"/>
    <w:rsid w:val="00F067A3"/>
    <w:rsid w:val="00F06D6F"/>
    <w:rsid w:val="00F11CD2"/>
    <w:rsid w:val="00F15F77"/>
    <w:rsid w:val="00F1665A"/>
    <w:rsid w:val="00F17775"/>
    <w:rsid w:val="00F22404"/>
    <w:rsid w:val="00F33D4E"/>
    <w:rsid w:val="00F35F6B"/>
    <w:rsid w:val="00F3639D"/>
    <w:rsid w:val="00F43A11"/>
    <w:rsid w:val="00F5082D"/>
    <w:rsid w:val="00F531BD"/>
    <w:rsid w:val="00F5324A"/>
    <w:rsid w:val="00F54A99"/>
    <w:rsid w:val="00F55629"/>
    <w:rsid w:val="00F57042"/>
    <w:rsid w:val="00F57C68"/>
    <w:rsid w:val="00F640B5"/>
    <w:rsid w:val="00F642FE"/>
    <w:rsid w:val="00F74117"/>
    <w:rsid w:val="00F901E2"/>
    <w:rsid w:val="00F94B86"/>
    <w:rsid w:val="00FA0CA9"/>
    <w:rsid w:val="00FC1F9C"/>
    <w:rsid w:val="00FC2597"/>
    <w:rsid w:val="00FC590E"/>
    <w:rsid w:val="00FC62CA"/>
    <w:rsid w:val="00FE4D4A"/>
    <w:rsid w:val="00FE5552"/>
    <w:rsid w:val="00FF4B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5037ED"/>
    <w:rPr>
      <w:color w:val="605E5C"/>
      <w:shd w:val="clear" w:color="auto" w:fill="E1DFDD"/>
    </w:rPr>
  </w:style>
  <w:style w:type="paragraph" w:styleId="Revision">
    <w:name w:val="Revision"/>
    <w:hidden/>
    <w:uiPriority w:val="99"/>
    <w:semiHidden/>
    <w:rsid w:val="00CA31D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84881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9058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sets.publishing.service.gov.uk/media/657b2977095987001295e139/2024-voluntary-scheme-for-branded-medicines-pricing-access-and-growth.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1955</Words>
  <Characters>11146</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6</cp:revision>
  <dcterms:created xsi:type="dcterms:W3CDTF">2025-02-14T10:53:00Z</dcterms:created>
  <dcterms:modified xsi:type="dcterms:W3CDTF">2025-02-20T16:04:00Z</dcterms:modified>
</cp:coreProperties>
</file>