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348" w:type="dxa"/>
        <w:tblInd w:w="-714" w:type="dxa"/>
        <w:tblLayout w:type="fixed"/>
        <w:tblLook w:val="04A0" w:firstRow="1" w:lastRow="0" w:firstColumn="1" w:lastColumn="0" w:noHBand="0" w:noVBand="1"/>
      </w:tblPr>
      <w:tblGrid>
        <w:gridCol w:w="2836"/>
        <w:gridCol w:w="1994"/>
        <w:gridCol w:w="1691"/>
        <w:gridCol w:w="32"/>
        <w:gridCol w:w="1661"/>
        <w:gridCol w:w="675"/>
        <w:gridCol w:w="1459"/>
      </w:tblGrid>
      <w:tr w:rsidRPr="00687129" w:rsidR="00083FC0" w:rsidTr="1E7ACA3A" w14:paraId="6D2903E2" w14:textId="77777777">
        <w:tc>
          <w:tcPr>
            <w:tcW w:w="2836" w:type="dxa"/>
            <w:tcMar/>
          </w:tcPr>
          <w:p w:rsidRPr="00687129" w:rsidR="00F5082D" w:rsidP="00095242" w:rsidRDefault="00F5082D" w14:paraId="6D2903DE" w14:textId="5E716ED2">
            <w:pPr>
              <w:rPr>
                <w:rFonts w:ascii="Verdana" w:hAnsi="Verdana" w:cs="Arial"/>
                <w:b/>
                <w:sz w:val="24"/>
                <w:szCs w:val="24"/>
              </w:rPr>
            </w:pPr>
            <w:r w:rsidRPr="00687129">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3-05T00:00:00Z">
              <w:dateFormat w:val="dd MMMM yyyy"/>
              <w:lid w:val="en-GB"/>
              <w:storeMappedDataAs w:val="dateTime"/>
              <w:calendar w:val="gregorian"/>
            </w:date>
          </w:sdtPr>
          <w:sdtEndPr/>
          <w:sdtContent>
            <w:tc>
              <w:tcPr>
                <w:tcW w:w="3685" w:type="dxa"/>
                <w:gridSpan w:val="2"/>
                <w:tcMar/>
              </w:tcPr>
              <w:p w:rsidRPr="00687129" w:rsidR="00F5082D" w:rsidP="00095242" w:rsidRDefault="002C220C" w14:paraId="6D2903DF" w14:textId="54ECA2E1">
                <w:pPr>
                  <w:rPr>
                    <w:rFonts w:ascii="Verdana" w:hAnsi="Verdana" w:cs="Arial"/>
                    <w:b/>
                    <w:sz w:val="24"/>
                    <w:szCs w:val="24"/>
                  </w:rPr>
                </w:pPr>
                <w:r>
                  <w:rPr>
                    <w:rFonts w:ascii="Verdana" w:hAnsi="Verdana" w:cs="Arial"/>
                    <w:b/>
                    <w:sz w:val="24"/>
                    <w:szCs w:val="24"/>
                  </w:rPr>
                  <w:t>05 March 2026</w:t>
                </w:r>
              </w:p>
            </w:tc>
          </w:sdtContent>
        </w:sdt>
        <w:tc>
          <w:tcPr>
            <w:tcW w:w="2368" w:type="dxa"/>
            <w:gridSpan w:val="3"/>
            <w:tcMar/>
          </w:tcPr>
          <w:p w:rsidRPr="00687129" w:rsidR="00F5082D" w:rsidP="00095242" w:rsidRDefault="00F5082D" w14:paraId="6D2903E0" w14:textId="77777777">
            <w:pPr>
              <w:rPr>
                <w:rFonts w:ascii="Verdana" w:hAnsi="Verdana" w:cs="Arial"/>
                <w:b/>
                <w:sz w:val="24"/>
                <w:szCs w:val="24"/>
              </w:rPr>
            </w:pPr>
            <w:r w:rsidRPr="00687129">
              <w:rPr>
                <w:rFonts w:ascii="Verdana" w:hAnsi="Verdana" w:cs="Arial"/>
                <w:b/>
                <w:sz w:val="24"/>
                <w:szCs w:val="24"/>
              </w:rPr>
              <w:t>Agenda Item</w:t>
            </w:r>
          </w:p>
        </w:tc>
        <w:tc>
          <w:tcPr>
            <w:tcW w:w="1459" w:type="dxa"/>
            <w:tcMar/>
          </w:tcPr>
          <w:p w:rsidRPr="00687129" w:rsidR="00F5082D" w:rsidP="00095242" w:rsidRDefault="7C58EEF4" w14:paraId="6D2903E1" w14:textId="2CCCAE99">
            <w:pPr>
              <w:rPr>
                <w:rFonts w:ascii="Verdana" w:hAnsi="Verdana" w:cs="Arial"/>
                <w:b w:val="1"/>
                <w:bCs w:val="1"/>
                <w:sz w:val="24"/>
                <w:szCs w:val="24"/>
              </w:rPr>
            </w:pPr>
            <w:r w:rsidRPr="1E7ACA3A" w:rsidR="7C58EEF4">
              <w:rPr>
                <w:rFonts w:ascii="Verdana" w:hAnsi="Verdana" w:cs="Arial"/>
                <w:b w:val="1"/>
                <w:bCs w:val="1"/>
                <w:sz w:val="24"/>
                <w:szCs w:val="24"/>
              </w:rPr>
              <w:t>2.</w:t>
            </w:r>
            <w:r w:rsidRPr="1E7ACA3A" w:rsidR="6E48023D">
              <w:rPr>
                <w:rFonts w:ascii="Verdana" w:hAnsi="Verdana" w:cs="Arial"/>
                <w:b w:val="1"/>
                <w:bCs w:val="1"/>
                <w:sz w:val="24"/>
                <w:szCs w:val="24"/>
              </w:rPr>
              <w:t>3</w:t>
            </w:r>
          </w:p>
        </w:tc>
      </w:tr>
      <w:tr w:rsidRPr="00687129" w:rsidR="00C90DCB" w:rsidTr="1E7ACA3A" w14:paraId="2659DB30" w14:textId="77777777">
        <w:tc>
          <w:tcPr>
            <w:tcW w:w="2836" w:type="dxa"/>
            <w:tcMar/>
          </w:tcPr>
          <w:p w:rsidRPr="00687129" w:rsidR="00C90DCB" w:rsidP="00095242" w:rsidRDefault="00C90DCB" w14:paraId="2F0CE67B" w14:textId="1E10AE52">
            <w:pPr>
              <w:rPr>
                <w:rFonts w:ascii="Verdana" w:hAnsi="Verdana" w:cs="Arial"/>
                <w:b/>
                <w:sz w:val="24"/>
                <w:szCs w:val="24"/>
              </w:rPr>
            </w:pPr>
            <w:r w:rsidRPr="00687129">
              <w:rPr>
                <w:rFonts w:ascii="Verdana" w:hAnsi="Verdana" w:cs="Arial"/>
                <w:b/>
                <w:sz w:val="24"/>
                <w:szCs w:val="24"/>
              </w:rPr>
              <w:t>Name of Meeting</w:t>
            </w:r>
          </w:p>
        </w:tc>
        <w:tc>
          <w:tcPr>
            <w:tcW w:w="7512" w:type="dxa"/>
            <w:gridSpan w:val="6"/>
            <w:tcMar/>
          </w:tcPr>
          <w:p w:rsidRPr="00687129" w:rsidR="00C90DCB" w:rsidP="00095242" w:rsidRDefault="00C507FE" w14:paraId="1CF2B6C1" w14:textId="36BAED73">
            <w:pPr>
              <w:rPr>
                <w:rFonts w:ascii="Verdana" w:hAnsi="Verdana" w:cs="Arial"/>
                <w:b/>
                <w:sz w:val="24"/>
                <w:szCs w:val="24"/>
              </w:rPr>
            </w:pPr>
            <w:r>
              <w:rPr>
                <w:rFonts w:ascii="Verdana" w:hAnsi="Verdana" w:cs="Arial"/>
                <w:b/>
                <w:sz w:val="24"/>
                <w:szCs w:val="24"/>
              </w:rPr>
              <w:t>Digital, Data, Research &amp; Innovation Committee</w:t>
            </w:r>
          </w:p>
        </w:tc>
      </w:tr>
      <w:tr w:rsidRPr="00687129" w:rsidR="00DB1B39" w:rsidTr="1E7ACA3A" w14:paraId="6D2903E5" w14:textId="77777777">
        <w:tc>
          <w:tcPr>
            <w:tcW w:w="2836" w:type="dxa"/>
            <w:tcMar/>
          </w:tcPr>
          <w:p w:rsidRPr="00687129" w:rsidR="00DB1B39" w:rsidP="00095242" w:rsidRDefault="00DB1B39" w14:paraId="6D2903E3" w14:textId="77777777">
            <w:pPr>
              <w:rPr>
                <w:rFonts w:ascii="Verdana" w:hAnsi="Verdana" w:cs="Arial"/>
                <w:b/>
                <w:sz w:val="24"/>
                <w:szCs w:val="24"/>
              </w:rPr>
            </w:pPr>
            <w:r w:rsidRPr="00687129">
              <w:rPr>
                <w:rFonts w:ascii="Verdana" w:hAnsi="Verdana" w:cs="Arial"/>
                <w:b/>
                <w:sz w:val="24"/>
                <w:szCs w:val="24"/>
              </w:rPr>
              <w:t>Report Title</w:t>
            </w:r>
          </w:p>
        </w:tc>
        <w:tc>
          <w:tcPr>
            <w:tcW w:w="7512" w:type="dxa"/>
            <w:gridSpan w:val="6"/>
            <w:tcMar/>
          </w:tcPr>
          <w:p w:rsidRPr="00687129" w:rsidR="00DB1B39" w:rsidP="00095242" w:rsidRDefault="00681E4C" w14:paraId="6D2903E4" w14:textId="3B87A929">
            <w:pPr>
              <w:rPr>
                <w:rFonts w:ascii="Verdana" w:hAnsi="Verdana" w:cs="Arial"/>
                <w:b/>
                <w:sz w:val="24"/>
                <w:szCs w:val="24"/>
              </w:rPr>
            </w:pPr>
            <w:r w:rsidRPr="00687129">
              <w:rPr>
                <w:rFonts w:ascii="Verdana" w:hAnsi="Verdana" w:cs="Arial"/>
                <w:b/>
                <w:sz w:val="24"/>
                <w:szCs w:val="24"/>
              </w:rPr>
              <w:t>Risk Report</w:t>
            </w:r>
          </w:p>
        </w:tc>
      </w:tr>
      <w:tr w:rsidRPr="00687129" w:rsidR="00DB1B39" w:rsidTr="1E7ACA3A" w14:paraId="6D2903E8" w14:textId="77777777">
        <w:tc>
          <w:tcPr>
            <w:tcW w:w="2836" w:type="dxa"/>
            <w:tcMar/>
          </w:tcPr>
          <w:p w:rsidRPr="00687129" w:rsidR="00DB1B39" w:rsidP="00095242" w:rsidRDefault="00DB1B39" w14:paraId="6D2903E6" w14:textId="77777777">
            <w:pPr>
              <w:rPr>
                <w:rFonts w:ascii="Verdana" w:hAnsi="Verdana" w:cs="Arial"/>
                <w:b/>
                <w:sz w:val="24"/>
                <w:szCs w:val="24"/>
              </w:rPr>
            </w:pPr>
            <w:r w:rsidRPr="00687129">
              <w:rPr>
                <w:rFonts w:ascii="Verdana" w:hAnsi="Verdana" w:cs="Arial"/>
                <w:b/>
                <w:sz w:val="24"/>
                <w:szCs w:val="24"/>
              </w:rPr>
              <w:t>Report Author</w:t>
            </w:r>
          </w:p>
        </w:tc>
        <w:tc>
          <w:tcPr>
            <w:tcW w:w="7512" w:type="dxa"/>
            <w:gridSpan w:val="6"/>
            <w:tcMar/>
          </w:tcPr>
          <w:p w:rsidRPr="00687129" w:rsidR="00CD010C" w:rsidP="00095242" w:rsidRDefault="00DB1B39" w14:paraId="6D2903E7" w14:textId="5104362E">
            <w:pPr>
              <w:rPr>
                <w:rFonts w:ascii="Verdana" w:hAnsi="Verdana" w:cs="Arial"/>
                <w:sz w:val="24"/>
                <w:szCs w:val="24"/>
              </w:rPr>
            </w:pPr>
            <w:r w:rsidRPr="00687129">
              <w:rPr>
                <w:rFonts w:ascii="Verdana" w:hAnsi="Verdana" w:cs="Arial"/>
                <w:sz w:val="24"/>
                <w:szCs w:val="24"/>
              </w:rPr>
              <w:t>Neil Thomas, Assistant Head of Risk &amp; Assurance</w:t>
            </w:r>
          </w:p>
        </w:tc>
      </w:tr>
      <w:tr w:rsidRPr="00687129" w:rsidR="00DB1B39" w:rsidTr="1E7ACA3A" w14:paraId="6D2903EB" w14:textId="77777777">
        <w:tc>
          <w:tcPr>
            <w:tcW w:w="2836" w:type="dxa"/>
            <w:tcMar/>
          </w:tcPr>
          <w:p w:rsidRPr="00687129" w:rsidR="00DB1B39" w:rsidP="00095242" w:rsidRDefault="00DB1B39" w14:paraId="6D2903E9" w14:textId="77777777">
            <w:pPr>
              <w:rPr>
                <w:rFonts w:ascii="Verdana" w:hAnsi="Verdana" w:cs="Arial"/>
                <w:b/>
                <w:sz w:val="24"/>
                <w:szCs w:val="24"/>
              </w:rPr>
            </w:pPr>
            <w:r w:rsidRPr="00687129">
              <w:rPr>
                <w:rFonts w:ascii="Verdana" w:hAnsi="Verdana" w:cs="Arial"/>
                <w:b/>
                <w:sz w:val="24"/>
                <w:szCs w:val="24"/>
              </w:rPr>
              <w:t>Report Sponsor</w:t>
            </w:r>
          </w:p>
        </w:tc>
        <w:tc>
          <w:tcPr>
            <w:tcW w:w="7512" w:type="dxa"/>
            <w:gridSpan w:val="6"/>
            <w:tcMar/>
          </w:tcPr>
          <w:p w:rsidRPr="00687129" w:rsidR="00DB1B39" w:rsidP="00095242" w:rsidRDefault="00DB1B39" w14:paraId="6D2903EA" w14:textId="358A0E55">
            <w:pPr>
              <w:rPr>
                <w:rFonts w:ascii="Verdana" w:hAnsi="Verdana" w:cs="Arial"/>
                <w:sz w:val="24"/>
                <w:szCs w:val="24"/>
              </w:rPr>
            </w:pPr>
            <w:r w:rsidRPr="00687129">
              <w:rPr>
                <w:rFonts w:ascii="Verdana" w:hAnsi="Verdana" w:cs="Arial"/>
                <w:sz w:val="24"/>
                <w:szCs w:val="24"/>
              </w:rPr>
              <w:t>Hazel Lloyd, Director of Corporate Governance</w:t>
            </w:r>
          </w:p>
        </w:tc>
      </w:tr>
      <w:tr w:rsidRPr="00687129" w:rsidR="00DB1B39" w:rsidTr="1E7ACA3A" w14:paraId="6D2903EE" w14:textId="77777777">
        <w:tc>
          <w:tcPr>
            <w:tcW w:w="2836" w:type="dxa"/>
            <w:tcMar/>
          </w:tcPr>
          <w:p w:rsidRPr="00687129" w:rsidR="00DB1B39" w:rsidP="00095242" w:rsidRDefault="00DB1B39" w14:paraId="6D2903EC" w14:textId="77777777">
            <w:pPr>
              <w:rPr>
                <w:rFonts w:ascii="Verdana" w:hAnsi="Verdana" w:cs="Arial"/>
                <w:b/>
                <w:sz w:val="24"/>
                <w:szCs w:val="24"/>
              </w:rPr>
            </w:pPr>
            <w:r w:rsidRPr="00687129">
              <w:rPr>
                <w:rFonts w:ascii="Verdana" w:hAnsi="Verdana" w:cs="Arial"/>
                <w:b/>
                <w:sz w:val="24"/>
                <w:szCs w:val="24"/>
              </w:rPr>
              <w:t>Presented by</w:t>
            </w:r>
          </w:p>
        </w:tc>
        <w:tc>
          <w:tcPr>
            <w:tcW w:w="7512" w:type="dxa"/>
            <w:gridSpan w:val="6"/>
            <w:tcMar/>
          </w:tcPr>
          <w:p w:rsidRPr="00687129" w:rsidR="00DB1B39" w:rsidP="00095242" w:rsidRDefault="002C220C" w14:paraId="6D2903ED" w14:textId="7584B659">
            <w:pPr>
              <w:rPr>
                <w:rFonts w:ascii="Verdana" w:hAnsi="Verdana" w:cs="Arial"/>
                <w:sz w:val="24"/>
                <w:szCs w:val="24"/>
              </w:rPr>
            </w:pPr>
            <w:r>
              <w:rPr>
                <w:rFonts w:ascii="Verdana" w:hAnsi="Verdana" w:cs="Arial"/>
                <w:sz w:val="24"/>
                <w:szCs w:val="24"/>
              </w:rPr>
              <w:t>N</w:t>
            </w:r>
            <w:r w:rsidRPr="00687129">
              <w:rPr>
                <w:rFonts w:ascii="Verdana" w:hAnsi="Verdana" w:cs="Arial"/>
                <w:sz w:val="24"/>
                <w:szCs w:val="24"/>
              </w:rPr>
              <w:t>eil Thomas, Assistant Head of Risk &amp; Assurance</w:t>
            </w:r>
          </w:p>
        </w:tc>
      </w:tr>
      <w:tr w:rsidRPr="00687129" w:rsidR="00DB1B39" w:rsidTr="1E7ACA3A" w14:paraId="6D2903F1" w14:textId="77777777">
        <w:tc>
          <w:tcPr>
            <w:tcW w:w="2836" w:type="dxa"/>
            <w:tcMar/>
          </w:tcPr>
          <w:p w:rsidRPr="00687129" w:rsidR="00DB1B39" w:rsidP="00095242" w:rsidRDefault="00DB1B39" w14:paraId="6D2903EF" w14:textId="77777777">
            <w:pPr>
              <w:rPr>
                <w:rFonts w:ascii="Verdana" w:hAnsi="Verdana" w:cs="Arial"/>
                <w:b/>
                <w:sz w:val="24"/>
                <w:szCs w:val="24"/>
              </w:rPr>
            </w:pPr>
            <w:r w:rsidRPr="00687129">
              <w:rPr>
                <w:rFonts w:ascii="Verdana" w:hAnsi="Verdana" w:cs="Arial"/>
                <w:b/>
                <w:sz w:val="24"/>
                <w:szCs w:val="24"/>
              </w:rPr>
              <w:t xml:space="preserve">Freedom of Information </w:t>
            </w:r>
          </w:p>
        </w:tc>
        <w:tc>
          <w:tcPr>
            <w:tcW w:w="7512" w:type="dxa"/>
            <w:gridSpan w:val="6"/>
            <w:tcMar/>
          </w:tcPr>
          <w:p w:rsidRPr="00687129" w:rsidR="00DB1B39" w:rsidP="00095242" w:rsidRDefault="00DB1B39" w14:paraId="6D2903F0" w14:textId="7E2AA5EC">
            <w:pPr>
              <w:rPr>
                <w:rFonts w:ascii="Verdana" w:hAnsi="Verdana" w:cs="Arial"/>
                <w:sz w:val="24"/>
                <w:szCs w:val="24"/>
              </w:rPr>
            </w:pPr>
            <w:r w:rsidRPr="00687129">
              <w:rPr>
                <w:rFonts w:ascii="Verdana" w:hAnsi="Verdana" w:cs="Arial"/>
                <w:color w:val="FF0000"/>
                <w:sz w:val="24"/>
                <w:szCs w:val="24"/>
              </w:rPr>
              <w:t>Open</w:t>
            </w:r>
          </w:p>
        </w:tc>
      </w:tr>
      <w:tr w:rsidRPr="00687129" w:rsidR="00DB1B39" w:rsidTr="1E7ACA3A" w14:paraId="6D2903F8" w14:textId="77777777">
        <w:tc>
          <w:tcPr>
            <w:tcW w:w="2836" w:type="dxa"/>
            <w:tcMar/>
          </w:tcPr>
          <w:p w:rsidRPr="00687129" w:rsidR="00DB1B39" w:rsidP="00095242" w:rsidRDefault="00DB1B39" w14:paraId="6D2903F2" w14:textId="4193837D">
            <w:pPr>
              <w:rPr>
                <w:rFonts w:ascii="Verdana" w:hAnsi="Verdana" w:cs="Arial"/>
                <w:b/>
                <w:sz w:val="24"/>
                <w:szCs w:val="24"/>
              </w:rPr>
            </w:pPr>
            <w:r w:rsidRPr="00687129">
              <w:rPr>
                <w:rFonts w:ascii="Verdana" w:hAnsi="Verdana" w:cs="Arial"/>
                <w:b/>
                <w:sz w:val="24"/>
                <w:szCs w:val="24"/>
              </w:rPr>
              <w:t>Purpose of the Report</w:t>
            </w:r>
          </w:p>
        </w:tc>
        <w:tc>
          <w:tcPr>
            <w:tcW w:w="7512" w:type="dxa"/>
            <w:gridSpan w:val="6"/>
            <w:tcMar/>
          </w:tcPr>
          <w:p w:rsidRPr="00687129" w:rsidR="00DB1B39" w:rsidP="00095242" w:rsidRDefault="00B542CB" w14:paraId="6D2903F7" w14:textId="61EA7F39">
            <w:pPr>
              <w:ind w:right="95"/>
              <w:contextualSpacing/>
              <w:rPr>
                <w:rFonts w:ascii="Verdana" w:hAnsi="Verdana" w:cs="Arial"/>
                <w:sz w:val="24"/>
                <w:szCs w:val="24"/>
              </w:rPr>
            </w:pPr>
            <w:r w:rsidRPr="00687129">
              <w:rPr>
                <w:rFonts w:ascii="Verdana" w:hAnsi="Verdana" w:cs="Arial"/>
                <w:sz w:val="24"/>
                <w:szCs w:val="24"/>
              </w:rPr>
              <w:t xml:space="preserve">The purpose of this report is to </w:t>
            </w:r>
            <w:r w:rsidRPr="00687129" w:rsidR="00C90DCB">
              <w:rPr>
                <w:rFonts w:ascii="Verdana" w:hAnsi="Verdana" w:cs="Arial"/>
                <w:sz w:val="24"/>
                <w:szCs w:val="24"/>
              </w:rPr>
              <w:t xml:space="preserve">present </w:t>
            </w:r>
            <w:r w:rsidR="00962F05">
              <w:rPr>
                <w:rFonts w:ascii="Verdana" w:hAnsi="Verdana" w:cs="Arial"/>
                <w:sz w:val="24"/>
                <w:szCs w:val="24"/>
              </w:rPr>
              <w:t xml:space="preserve">extracts of </w:t>
            </w:r>
            <w:r w:rsidRPr="00687129" w:rsidR="00C90DCB">
              <w:rPr>
                <w:rFonts w:ascii="Verdana" w:hAnsi="Verdana" w:cs="Arial"/>
                <w:sz w:val="24"/>
                <w:szCs w:val="24"/>
              </w:rPr>
              <w:t xml:space="preserve">the Health Board </w:t>
            </w:r>
            <w:r w:rsidRPr="00687129" w:rsidR="00532824">
              <w:rPr>
                <w:rFonts w:ascii="Verdana" w:hAnsi="Verdana" w:cs="Arial"/>
                <w:sz w:val="24"/>
                <w:szCs w:val="24"/>
              </w:rPr>
              <w:t xml:space="preserve">Strategic </w:t>
            </w:r>
            <w:r w:rsidRPr="00687129" w:rsidR="00C90DCB">
              <w:rPr>
                <w:rFonts w:ascii="Verdana" w:hAnsi="Verdana" w:cs="Arial"/>
                <w:sz w:val="24"/>
                <w:szCs w:val="24"/>
              </w:rPr>
              <w:t>Risk Register (</w:t>
            </w:r>
            <w:r w:rsidRPr="00687129" w:rsidR="00532824">
              <w:rPr>
                <w:rFonts w:ascii="Verdana" w:hAnsi="Verdana" w:cs="Arial"/>
                <w:sz w:val="24"/>
                <w:szCs w:val="24"/>
              </w:rPr>
              <w:t>SRR</w:t>
            </w:r>
            <w:r w:rsidRPr="00687129" w:rsidR="00C90DCB">
              <w:rPr>
                <w:rFonts w:ascii="Verdana" w:hAnsi="Verdana" w:cs="Arial"/>
                <w:sz w:val="24"/>
                <w:szCs w:val="24"/>
              </w:rPr>
              <w:t xml:space="preserve">) </w:t>
            </w:r>
            <w:r w:rsidRPr="00687129" w:rsidR="00532824">
              <w:rPr>
                <w:rFonts w:ascii="Verdana" w:hAnsi="Verdana" w:cs="Arial"/>
                <w:sz w:val="24"/>
                <w:szCs w:val="24"/>
              </w:rPr>
              <w:t xml:space="preserve">and Corporate Risk Register (CRR) </w:t>
            </w:r>
            <w:r w:rsidRPr="00687129" w:rsidR="00C90DCB">
              <w:rPr>
                <w:rFonts w:ascii="Verdana" w:hAnsi="Verdana" w:cs="Arial"/>
                <w:sz w:val="24"/>
                <w:szCs w:val="24"/>
              </w:rPr>
              <w:t xml:space="preserve">to the </w:t>
            </w:r>
            <w:r w:rsidR="00F43A67">
              <w:rPr>
                <w:rFonts w:ascii="Verdana" w:hAnsi="Verdana" w:cs="Arial"/>
                <w:sz w:val="24"/>
                <w:szCs w:val="24"/>
              </w:rPr>
              <w:t xml:space="preserve">Digital, Data, Research &amp; Innovation Committee </w:t>
            </w:r>
            <w:r w:rsidR="00C91230">
              <w:rPr>
                <w:rFonts w:ascii="Verdana" w:hAnsi="Verdana" w:cs="Arial"/>
                <w:sz w:val="24"/>
                <w:szCs w:val="24"/>
              </w:rPr>
              <w:t>(</w:t>
            </w:r>
            <w:r w:rsidR="00F43A67">
              <w:rPr>
                <w:rFonts w:ascii="Verdana" w:hAnsi="Verdana" w:cs="Arial"/>
                <w:sz w:val="24"/>
                <w:szCs w:val="24"/>
              </w:rPr>
              <w:t>DDRIC</w:t>
            </w:r>
            <w:r w:rsidR="00C91230">
              <w:rPr>
                <w:rFonts w:ascii="Verdana" w:hAnsi="Verdana" w:cs="Arial"/>
                <w:sz w:val="24"/>
                <w:szCs w:val="24"/>
              </w:rPr>
              <w:t xml:space="preserve">) </w:t>
            </w:r>
            <w:r w:rsidRPr="00687129" w:rsidR="00C90DCB">
              <w:rPr>
                <w:rFonts w:ascii="Verdana" w:hAnsi="Verdana" w:cs="Arial"/>
                <w:sz w:val="24"/>
                <w:szCs w:val="24"/>
              </w:rPr>
              <w:t>for review</w:t>
            </w:r>
            <w:r w:rsidRPr="00687129" w:rsidR="00532824">
              <w:rPr>
                <w:rFonts w:ascii="Verdana" w:hAnsi="Verdana" w:cs="Arial"/>
                <w:sz w:val="24"/>
                <w:szCs w:val="24"/>
              </w:rPr>
              <w:t>.</w:t>
            </w:r>
            <w:r w:rsidRPr="00687129" w:rsidR="00C90DCB">
              <w:rPr>
                <w:rFonts w:ascii="Verdana" w:hAnsi="Verdana" w:cs="Arial"/>
                <w:sz w:val="24"/>
                <w:szCs w:val="24"/>
              </w:rPr>
              <w:t xml:space="preserve"> </w:t>
            </w:r>
          </w:p>
        </w:tc>
      </w:tr>
      <w:tr w:rsidRPr="00687129" w:rsidR="00DB1B39" w:rsidTr="1E7ACA3A" w14:paraId="6D290402" w14:textId="77777777">
        <w:tc>
          <w:tcPr>
            <w:tcW w:w="2836" w:type="dxa"/>
            <w:tcMar/>
          </w:tcPr>
          <w:p w:rsidRPr="00687129" w:rsidR="00DB1B39" w:rsidP="00095242" w:rsidRDefault="00DB1B39" w14:paraId="6D2903F9" w14:textId="2A9A84DB">
            <w:pPr>
              <w:rPr>
                <w:rFonts w:ascii="Verdana" w:hAnsi="Verdana" w:cs="Arial"/>
                <w:b/>
                <w:sz w:val="24"/>
                <w:szCs w:val="24"/>
              </w:rPr>
            </w:pPr>
            <w:r w:rsidRPr="00687129">
              <w:rPr>
                <w:rFonts w:ascii="Verdana" w:hAnsi="Verdana" w:cs="Arial"/>
                <w:b/>
                <w:sz w:val="24"/>
                <w:szCs w:val="24"/>
              </w:rPr>
              <w:t>Key Issues</w:t>
            </w:r>
          </w:p>
          <w:p w:rsidRPr="00687129" w:rsidR="00DB1B39" w:rsidP="00095242" w:rsidRDefault="00DB1B39" w14:paraId="6D2903FA" w14:textId="77777777">
            <w:pPr>
              <w:rPr>
                <w:rFonts w:ascii="Verdana" w:hAnsi="Verdana" w:cs="Arial"/>
                <w:b/>
                <w:sz w:val="24"/>
                <w:szCs w:val="24"/>
              </w:rPr>
            </w:pPr>
          </w:p>
          <w:p w:rsidRPr="00687129" w:rsidR="00DB1B39" w:rsidP="00095242" w:rsidRDefault="00DB1B39" w14:paraId="6D2903FB" w14:textId="77777777">
            <w:pPr>
              <w:rPr>
                <w:rFonts w:ascii="Verdana" w:hAnsi="Verdana" w:cs="Arial"/>
                <w:b/>
                <w:sz w:val="24"/>
                <w:szCs w:val="24"/>
              </w:rPr>
            </w:pPr>
          </w:p>
          <w:p w:rsidRPr="00687129" w:rsidR="00DB1B39" w:rsidP="00095242" w:rsidRDefault="00DB1B39" w14:paraId="6D2903FC" w14:textId="77777777">
            <w:pPr>
              <w:rPr>
                <w:rFonts w:ascii="Verdana" w:hAnsi="Verdana" w:cs="Arial"/>
                <w:b/>
                <w:sz w:val="24"/>
                <w:szCs w:val="24"/>
              </w:rPr>
            </w:pPr>
          </w:p>
        </w:tc>
        <w:tc>
          <w:tcPr>
            <w:tcW w:w="7512" w:type="dxa"/>
            <w:gridSpan w:val="6"/>
            <w:tcMar/>
          </w:tcPr>
          <w:p w:rsidRPr="00CE5170" w:rsidR="0077389D" w:rsidP="0018073C" w:rsidRDefault="0077389D" w14:paraId="3361DB57" w14:textId="2306745F">
            <w:pPr>
              <w:pStyle w:val="ListParagraph"/>
              <w:numPr>
                <w:ilvl w:val="0"/>
                <w:numId w:val="11"/>
              </w:numPr>
              <w:ind w:left="318" w:hanging="284"/>
              <w:rPr>
                <w:rFonts w:ascii="Verdana" w:hAnsi="Verdana" w:cs="Arial"/>
                <w:sz w:val="24"/>
                <w:szCs w:val="24"/>
              </w:rPr>
            </w:pPr>
            <w:r w:rsidRPr="00CE5170">
              <w:rPr>
                <w:rFonts w:ascii="Verdana" w:hAnsi="Verdana" w:cs="Arial"/>
                <w:sz w:val="24"/>
                <w:szCs w:val="24"/>
              </w:rPr>
              <w:t xml:space="preserve">The new SRR and CRR were presented to the November 2025 meeting of the Board for the first time. </w:t>
            </w:r>
            <w:r w:rsidR="00F012C5">
              <w:rPr>
                <w:rFonts w:ascii="Verdana" w:hAnsi="Verdana" w:cs="Arial"/>
                <w:sz w:val="24"/>
                <w:szCs w:val="24"/>
              </w:rPr>
              <w:t xml:space="preserve">Following </w:t>
            </w:r>
            <w:r w:rsidRPr="00CE5170" w:rsidR="0010312D">
              <w:rPr>
                <w:rFonts w:ascii="Verdana" w:hAnsi="Verdana" w:cs="Arial"/>
                <w:sz w:val="24"/>
                <w:szCs w:val="24"/>
              </w:rPr>
              <w:t xml:space="preserve">that </w:t>
            </w:r>
            <w:r w:rsidRPr="00CE5170">
              <w:rPr>
                <w:rFonts w:ascii="Verdana" w:hAnsi="Verdana" w:cs="Arial"/>
                <w:sz w:val="24"/>
                <w:szCs w:val="24"/>
              </w:rPr>
              <w:t xml:space="preserve">meeting the SRR </w:t>
            </w:r>
            <w:r w:rsidRPr="00CE5170" w:rsidR="0010312D">
              <w:rPr>
                <w:rFonts w:ascii="Verdana" w:hAnsi="Verdana" w:cs="Arial"/>
                <w:sz w:val="24"/>
                <w:szCs w:val="24"/>
              </w:rPr>
              <w:t xml:space="preserve">and CRR </w:t>
            </w:r>
            <w:r w:rsidR="00F012C5">
              <w:rPr>
                <w:rFonts w:ascii="Verdana" w:hAnsi="Verdana" w:cs="Arial"/>
                <w:sz w:val="24"/>
                <w:szCs w:val="24"/>
              </w:rPr>
              <w:t xml:space="preserve">were </w:t>
            </w:r>
            <w:r w:rsidRPr="00CE5170" w:rsidR="00CE5170">
              <w:rPr>
                <w:rFonts w:ascii="Verdana" w:hAnsi="Verdana" w:cs="Arial"/>
                <w:sz w:val="24"/>
                <w:szCs w:val="24"/>
              </w:rPr>
              <w:t xml:space="preserve">updated and </w:t>
            </w:r>
            <w:r w:rsidRPr="00CE5170" w:rsidR="0010312D">
              <w:rPr>
                <w:rFonts w:ascii="Verdana" w:hAnsi="Verdana" w:cs="Arial"/>
                <w:sz w:val="24"/>
                <w:szCs w:val="24"/>
              </w:rPr>
              <w:t>received by the DDRIC</w:t>
            </w:r>
            <w:r w:rsidRPr="00CE5170" w:rsidR="00CE5170">
              <w:rPr>
                <w:rFonts w:ascii="Verdana" w:hAnsi="Verdana" w:cs="Arial"/>
                <w:sz w:val="24"/>
                <w:szCs w:val="24"/>
              </w:rPr>
              <w:t xml:space="preserve"> in January 2026.</w:t>
            </w:r>
          </w:p>
          <w:p w:rsidR="00AC08DE" w:rsidP="0077389D" w:rsidRDefault="0025176B" w14:paraId="032E09DC" w14:textId="1D43AEE1">
            <w:pPr>
              <w:pStyle w:val="ListParagraph"/>
              <w:numPr>
                <w:ilvl w:val="0"/>
                <w:numId w:val="11"/>
              </w:numPr>
              <w:ind w:left="318" w:hanging="284"/>
              <w:rPr>
                <w:rFonts w:ascii="Verdana" w:hAnsi="Verdana" w:cs="Arial"/>
                <w:sz w:val="24"/>
                <w:szCs w:val="24"/>
              </w:rPr>
            </w:pPr>
            <w:r>
              <w:rPr>
                <w:rFonts w:ascii="Verdana" w:hAnsi="Verdana" w:cs="Arial"/>
                <w:sz w:val="24"/>
                <w:szCs w:val="24"/>
              </w:rPr>
              <w:t xml:space="preserve">Since </w:t>
            </w:r>
            <w:r w:rsidR="00B55658">
              <w:rPr>
                <w:rFonts w:ascii="Verdana" w:hAnsi="Verdana" w:cs="Arial"/>
                <w:sz w:val="24"/>
                <w:szCs w:val="24"/>
              </w:rPr>
              <w:t xml:space="preserve">the January </w:t>
            </w:r>
            <w:r w:rsidR="00F4330F">
              <w:rPr>
                <w:rFonts w:ascii="Verdana" w:hAnsi="Verdana" w:cs="Arial"/>
                <w:sz w:val="24"/>
                <w:szCs w:val="24"/>
              </w:rPr>
              <w:t>meeting</w:t>
            </w:r>
            <w:r>
              <w:rPr>
                <w:rFonts w:ascii="Verdana" w:hAnsi="Verdana" w:cs="Arial"/>
                <w:sz w:val="24"/>
                <w:szCs w:val="24"/>
              </w:rPr>
              <w:t xml:space="preserve"> the CRR has been subject to one cycle of review</w:t>
            </w:r>
            <w:r w:rsidR="00F4330F">
              <w:rPr>
                <w:rFonts w:ascii="Verdana" w:hAnsi="Verdana" w:cs="Arial"/>
                <w:sz w:val="24"/>
                <w:szCs w:val="24"/>
              </w:rPr>
              <w:t xml:space="preserve">. The SRR </w:t>
            </w:r>
            <w:r w:rsidR="00AC08DE">
              <w:rPr>
                <w:rFonts w:ascii="Verdana" w:hAnsi="Verdana" w:cs="Arial"/>
                <w:sz w:val="24"/>
                <w:szCs w:val="24"/>
              </w:rPr>
              <w:t xml:space="preserve">was not </w:t>
            </w:r>
            <w:r w:rsidR="003D7EDC">
              <w:rPr>
                <w:rFonts w:ascii="Verdana" w:hAnsi="Verdana" w:cs="Arial"/>
                <w:sz w:val="24"/>
                <w:szCs w:val="24"/>
              </w:rPr>
              <w:t xml:space="preserve">updated </w:t>
            </w:r>
            <w:r w:rsidR="00AC08DE">
              <w:rPr>
                <w:rFonts w:ascii="Verdana" w:hAnsi="Verdana" w:cs="Arial"/>
                <w:sz w:val="24"/>
                <w:szCs w:val="24"/>
              </w:rPr>
              <w:t xml:space="preserve">in January </w:t>
            </w:r>
            <w:r w:rsidR="003D7EDC">
              <w:rPr>
                <w:rFonts w:ascii="Verdana" w:hAnsi="Verdana" w:cs="Arial"/>
                <w:sz w:val="24"/>
                <w:szCs w:val="24"/>
              </w:rPr>
              <w:t xml:space="preserve">(it has </w:t>
            </w:r>
            <w:r w:rsidR="00AC08DE">
              <w:rPr>
                <w:rFonts w:ascii="Verdana" w:hAnsi="Verdana" w:cs="Arial"/>
                <w:sz w:val="24"/>
                <w:szCs w:val="24"/>
              </w:rPr>
              <w:t>a bi-monthly review cycle)</w:t>
            </w:r>
            <w:r w:rsidR="00B55658">
              <w:rPr>
                <w:rFonts w:ascii="Verdana" w:hAnsi="Verdana" w:cs="Arial"/>
                <w:sz w:val="24"/>
                <w:szCs w:val="24"/>
              </w:rPr>
              <w:t xml:space="preserve">. </w:t>
            </w:r>
          </w:p>
          <w:p w:rsidR="0077389D" w:rsidP="0077389D" w:rsidRDefault="00AC08DE" w14:paraId="4C285E10" w14:textId="035ABBC6">
            <w:pPr>
              <w:pStyle w:val="ListParagraph"/>
              <w:numPr>
                <w:ilvl w:val="0"/>
                <w:numId w:val="11"/>
              </w:numPr>
              <w:ind w:left="318" w:hanging="284"/>
              <w:rPr>
                <w:rFonts w:ascii="Verdana" w:hAnsi="Verdana" w:cs="Arial"/>
                <w:sz w:val="24"/>
                <w:szCs w:val="24"/>
              </w:rPr>
            </w:pPr>
            <w:r>
              <w:rPr>
                <w:rFonts w:ascii="Verdana" w:hAnsi="Verdana" w:cs="Arial"/>
                <w:sz w:val="24"/>
                <w:szCs w:val="24"/>
              </w:rPr>
              <w:t xml:space="preserve">This report </w:t>
            </w:r>
            <w:r w:rsidR="00F46DBB">
              <w:rPr>
                <w:rFonts w:ascii="Verdana" w:hAnsi="Verdana" w:cs="Arial"/>
                <w:sz w:val="24"/>
                <w:szCs w:val="24"/>
              </w:rPr>
              <w:t xml:space="preserve">presents the </w:t>
            </w:r>
            <w:r w:rsidR="00F231DB">
              <w:rPr>
                <w:rFonts w:ascii="Verdana" w:hAnsi="Verdana" w:cs="Arial"/>
                <w:sz w:val="24"/>
                <w:szCs w:val="24"/>
              </w:rPr>
              <w:t xml:space="preserve">December 2025 </w:t>
            </w:r>
            <w:r w:rsidR="00F46DBB">
              <w:rPr>
                <w:rFonts w:ascii="Verdana" w:hAnsi="Verdana" w:cs="Arial"/>
                <w:sz w:val="24"/>
                <w:szCs w:val="24"/>
              </w:rPr>
              <w:t xml:space="preserve">SRR again for information and the revised January 2026 CRR. Updates made by the risk owners </w:t>
            </w:r>
            <w:r w:rsidR="00F231DB">
              <w:rPr>
                <w:rFonts w:ascii="Verdana" w:hAnsi="Verdana" w:cs="Arial"/>
                <w:sz w:val="24"/>
                <w:szCs w:val="24"/>
              </w:rPr>
              <w:t xml:space="preserve">within the CRR </w:t>
            </w:r>
            <w:r w:rsidR="00F46DBB">
              <w:rPr>
                <w:rFonts w:ascii="Verdana" w:hAnsi="Verdana" w:cs="Arial"/>
                <w:sz w:val="24"/>
                <w:szCs w:val="24"/>
              </w:rPr>
              <w:t>have considered feedback from DDRIC at its January meeting</w:t>
            </w:r>
            <w:r w:rsidR="002F0A95">
              <w:rPr>
                <w:rFonts w:ascii="Verdana" w:hAnsi="Verdana" w:cs="Arial"/>
                <w:sz w:val="24"/>
                <w:szCs w:val="24"/>
              </w:rPr>
              <w:t xml:space="preserve">, particularly in respect of </w:t>
            </w:r>
            <w:r w:rsidR="0030496E">
              <w:rPr>
                <w:rFonts w:ascii="Verdana" w:hAnsi="Verdana" w:cs="Arial"/>
                <w:sz w:val="24"/>
                <w:szCs w:val="24"/>
              </w:rPr>
              <w:t>i</w:t>
            </w:r>
            <w:r w:rsidR="002F0A95">
              <w:rPr>
                <w:rFonts w:ascii="Verdana" w:hAnsi="Verdana" w:cs="Arial"/>
                <w:sz w:val="24"/>
                <w:szCs w:val="24"/>
              </w:rPr>
              <w:t xml:space="preserve">nherent </w:t>
            </w:r>
            <w:r w:rsidR="0030496E">
              <w:rPr>
                <w:rFonts w:ascii="Verdana" w:hAnsi="Verdana" w:cs="Arial"/>
                <w:sz w:val="24"/>
                <w:szCs w:val="24"/>
              </w:rPr>
              <w:t>a</w:t>
            </w:r>
            <w:r w:rsidR="002F0A95">
              <w:rPr>
                <w:rFonts w:ascii="Verdana" w:hAnsi="Verdana" w:cs="Arial"/>
                <w:sz w:val="24"/>
                <w:szCs w:val="24"/>
              </w:rPr>
              <w:t xml:space="preserve">nd </w:t>
            </w:r>
            <w:r w:rsidR="0030496E">
              <w:rPr>
                <w:rFonts w:ascii="Verdana" w:hAnsi="Verdana" w:cs="Arial"/>
                <w:sz w:val="24"/>
                <w:szCs w:val="24"/>
              </w:rPr>
              <w:t>t</w:t>
            </w:r>
            <w:r w:rsidR="002F0A95">
              <w:rPr>
                <w:rFonts w:ascii="Verdana" w:hAnsi="Verdana" w:cs="Arial"/>
                <w:sz w:val="24"/>
                <w:szCs w:val="24"/>
              </w:rPr>
              <w:t>arget risk scores.</w:t>
            </w:r>
          </w:p>
          <w:p w:rsidR="00CB16D2" w:rsidP="0077389D" w:rsidRDefault="00CB16D2" w14:paraId="26501FE8" w14:textId="6AE4DA39">
            <w:pPr>
              <w:pStyle w:val="ListParagraph"/>
              <w:numPr>
                <w:ilvl w:val="0"/>
                <w:numId w:val="11"/>
              </w:numPr>
              <w:ind w:left="318" w:hanging="284"/>
              <w:rPr>
                <w:rFonts w:ascii="Verdana" w:hAnsi="Verdana" w:cs="Arial"/>
                <w:sz w:val="24"/>
                <w:szCs w:val="24"/>
              </w:rPr>
            </w:pPr>
            <w:r>
              <w:rPr>
                <w:rFonts w:ascii="Verdana" w:hAnsi="Verdana" w:cs="Arial"/>
                <w:sz w:val="24"/>
                <w:szCs w:val="24"/>
              </w:rPr>
              <w:t xml:space="preserve">Both SRR and CRR are currently undergoing review in February ahead of the next Board meeting in March.  </w:t>
            </w:r>
          </w:p>
          <w:p w:rsidRPr="002F0A95" w:rsidR="0077389D" w:rsidP="002F0A95" w:rsidRDefault="0077389D" w14:paraId="6D290401" w14:textId="65B056F2">
            <w:pPr>
              <w:ind w:left="34"/>
              <w:rPr>
                <w:rFonts w:ascii="Verdana" w:hAnsi="Verdana" w:cs="Arial"/>
                <w:sz w:val="24"/>
                <w:szCs w:val="24"/>
              </w:rPr>
            </w:pPr>
          </w:p>
        </w:tc>
      </w:tr>
      <w:tr w:rsidRPr="00687129" w:rsidR="00DB1B39" w:rsidTr="1E7ACA3A" w14:paraId="6D290409" w14:textId="77777777">
        <w:trPr>
          <w:trHeight w:val="97"/>
        </w:trPr>
        <w:tc>
          <w:tcPr>
            <w:tcW w:w="2836" w:type="dxa"/>
            <w:vMerge w:val="restart"/>
            <w:tcMar/>
          </w:tcPr>
          <w:p w:rsidRPr="00687129" w:rsidR="00DB1B39" w:rsidP="00095242" w:rsidRDefault="00DB1B39" w14:paraId="6D290404" w14:textId="242B5407">
            <w:pPr>
              <w:rPr>
                <w:rFonts w:ascii="Verdana" w:hAnsi="Verdana" w:cs="Arial"/>
                <w:b/>
                <w:i/>
                <w:sz w:val="24"/>
                <w:szCs w:val="24"/>
              </w:rPr>
            </w:pPr>
            <w:r w:rsidRPr="00687129">
              <w:rPr>
                <w:rFonts w:ascii="Verdana" w:hAnsi="Verdana" w:cs="Arial"/>
                <w:b/>
                <w:sz w:val="24"/>
                <w:szCs w:val="24"/>
              </w:rPr>
              <w:t xml:space="preserve">Specific Action Required </w:t>
            </w:r>
            <w:r w:rsidRPr="00687129">
              <w:rPr>
                <w:rFonts w:ascii="Verdana" w:hAnsi="Verdana" w:cs="Arial"/>
                <w:b/>
                <w:i/>
                <w:sz w:val="24"/>
                <w:szCs w:val="24"/>
              </w:rPr>
              <w:t>(please choose one only)</w:t>
            </w:r>
          </w:p>
        </w:tc>
        <w:tc>
          <w:tcPr>
            <w:tcW w:w="1994" w:type="dxa"/>
            <w:shd w:val="clear" w:color="auto" w:fill="D5DCE4" w:themeFill="text2" w:themeFillTint="33"/>
            <w:tcMar/>
          </w:tcPr>
          <w:p w:rsidRPr="00687129" w:rsidR="00DB1B39" w:rsidP="00095242" w:rsidRDefault="00DB1B39" w14:paraId="6D290405" w14:textId="77777777">
            <w:pPr>
              <w:rPr>
                <w:rFonts w:ascii="Verdana" w:hAnsi="Verdana" w:cs="Arial"/>
                <w:b/>
                <w:sz w:val="24"/>
                <w:szCs w:val="24"/>
              </w:rPr>
            </w:pPr>
            <w:r w:rsidRPr="00687129">
              <w:rPr>
                <w:rFonts w:ascii="Verdana" w:hAnsi="Verdana" w:cs="Arial"/>
                <w:b/>
                <w:sz w:val="24"/>
                <w:szCs w:val="24"/>
              </w:rPr>
              <w:t>Information</w:t>
            </w:r>
          </w:p>
        </w:tc>
        <w:tc>
          <w:tcPr>
            <w:tcW w:w="1723" w:type="dxa"/>
            <w:gridSpan w:val="2"/>
            <w:shd w:val="clear" w:color="auto" w:fill="D5DCE4" w:themeFill="text2" w:themeFillTint="33"/>
            <w:tcMar/>
          </w:tcPr>
          <w:p w:rsidRPr="00687129" w:rsidR="00DB1B39" w:rsidP="00095242" w:rsidRDefault="00DB1B39" w14:paraId="6D290406" w14:textId="77777777">
            <w:pPr>
              <w:rPr>
                <w:rFonts w:ascii="Verdana" w:hAnsi="Verdana" w:cs="Arial"/>
                <w:b/>
                <w:sz w:val="24"/>
                <w:szCs w:val="24"/>
              </w:rPr>
            </w:pPr>
            <w:r w:rsidRPr="00687129">
              <w:rPr>
                <w:rFonts w:ascii="Verdana" w:hAnsi="Verdana" w:cs="Arial"/>
                <w:b/>
                <w:sz w:val="24"/>
                <w:szCs w:val="24"/>
              </w:rPr>
              <w:t>Discussion</w:t>
            </w:r>
          </w:p>
        </w:tc>
        <w:tc>
          <w:tcPr>
            <w:tcW w:w="1661" w:type="dxa"/>
            <w:shd w:val="clear" w:color="auto" w:fill="D5DCE4" w:themeFill="text2" w:themeFillTint="33"/>
            <w:tcMar/>
          </w:tcPr>
          <w:p w:rsidRPr="00687129" w:rsidR="00DB1B39" w:rsidP="00095242" w:rsidRDefault="00DB1B39" w14:paraId="6D290407" w14:textId="77777777">
            <w:pPr>
              <w:rPr>
                <w:rFonts w:ascii="Verdana" w:hAnsi="Verdana" w:cs="Arial"/>
                <w:b/>
                <w:sz w:val="24"/>
                <w:szCs w:val="24"/>
              </w:rPr>
            </w:pPr>
            <w:r w:rsidRPr="00687129">
              <w:rPr>
                <w:rFonts w:ascii="Verdana" w:hAnsi="Verdana" w:cs="Arial"/>
                <w:b/>
                <w:sz w:val="24"/>
                <w:szCs w:val="24"/>
              </w:rPr>
              <w:t>Assurance</w:t>
            </w:r>
          </w:p>
        </w:tc>
        <w:tc>
          <w:tcPr>
            <w:tcW w:w="2134" w:type="dxa"/>
            <w:gridSpan w:val="2"/>
            <w:shd w:val="clear" w:color="auto" w:fill="D5DCE4" w:themeFill="text2" w:themeFillTint="33"/>
            <w:tcMar/>
          </w:tcPr>
          <w:p w:rsidRPr="00687129" w:rsidR="00DB1B39" w:rsidP="00095242" w:rsidRDefault="00DB1B39" w14:paraId="6D290408" w14:textId="77777777">
            <w:pPr>
              <w:rPr>
                <w:rFonts w:ascii="Verdana" w:hAnsi="Verdana" w:cs="Arial"/>
                <w:b/>
                <w:sz w:val="24"/>
                <w:szCs w:val="24"/>
              </w:rPr>
            </w:pPr>
            <w:r w:rsidRPr="00687129">
              <w:rPr>
                <w:rFonts w:ascii="Verdana" w:hAnsi="Verdana" w:cs="Arial"/>
                <w:b/>
                <w:sz w:val="24"/>
                <w:szCs w:val="24"/>
              </w:rPr>
              <w:t>Approval</w:t>
            </w:r>
          </w:p>
        </w:tc>
      </w:tr>
      <w:tr w:rsidRPr="00687129" w:rsidR="00DB1B39" w:rsidTr="1E7ACA3A" w14:paraId="6D29040F" w14:textId="77777777">
        <w:trPr>
          <w:trHeight w:val="96"/>
        </w:trPr>
        <w:tc>
          <w:tcPr>
            <w:tcW w:w="2836" w:type="dxa"/>
            <w:vMerge/>
            <w:tcMar/>
          </w:tcPr>
          <w:p w:rsidRPr="00687129" w:rsidR="00DB1B39" w:rsidP="00095242" w:rsidRDefault="00DB1B39"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994" w:type="dxa"/>
                <w:tcMar/>
              </w:tcPr>
              <w:p w:rsidRPr="00687129" w:rsidR="00DB1B39" w:rsidP="00095242" w:rsidRDefault="00DB1B39" w14:paraId="6D29040B" w14:textId="77777777">
                <w:pPr>
                  <w:ind w:right="96"/>
                  <w:rPr>
                    <w:rFonts w:ascii="Verdana" w:hAnsi="Verdana" w:cs="Arial"/>
                    <w:sz w:val="24"/>
                    <w:szCs w:val="24"/>
                  </w:rPr>
                </w:pPr>
                <w:r w:rsidRPr="00687129">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687129" w:rsidR="00DB1B39" w:rsidP="00095242" w:rsidRDefault="004652B4" w14:paraId="6D29040C" w14:textId="4168D675">
                <w:pPr>
                  <w:ind w:right="96"/>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687129" w:rsidR="00DB1B39" w:rsidP="00095242" w:rsidRDefault="004652B4" w14:paraId="6D29040D" w14:textId="02F1FC2B">
                <w:pPr>
                  <w:ind w:right="96"/>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2134" w:type="dxa"/>
                <w:gridSpan w:val="2"/>
                <w:tcMar/>
              </w:tcPr>
              <w:p w:rsidRPr="00687129" w:rsidR="00DB1B39" w:rsidP="00095242" w:rsidRDefault="00DB1B39" w14:paraId="6D29040E" w14:textId="77777777">
                <w:pPr>
                  <w:ind w:right="96"/>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DB1B39" w:rsidTr="1E7ACA3A" w14:paraId="6D290418" w14:textId="77777777">
        <w:tc>
          <w:tcPr>
            <w:tcW w:w="2836" w:type="dxa"/>
            <w:tcMar/>
          </w:tcPr>
          <w:p w:rsidRPr="00687129" w:rsidR="00DB1B39" w:rsidP="00095242" w:rsidRDefault="00DB1B39" w14:paraId="6D290410" w14:textId="77777777">
            <w:pPr>
              <w:rPr>
                <w:rFonts w:ascii="Verdana" w:hAnsi="Verdana" w:cs="Arial"/>
                <w:b/>
                <w:sz w:val="24"/>
                <w:szCs w:val="24"/>
              </w:rPr>
            </w:pPr>
            <w:r w:rsidRPr="00687129">
              <w:rPr>
                <w:rFonts w:ascii="Verdana" w:hAnsi="Verdana" w:cs="Arial"/>
                <w:b/>
                <w:sz w:val="24"/>
                <w:szCs w:val="24"/>
              </w:rPr>
              <w:t>Recommendations</w:t>
            </w:r>
          </w:p>
          <w:p w:rsidRPr="00687129" w:rsidR="00DB1B39" w:rsidP="00095242" w:rsidRDefault="00DB1B39" w14:paraId="6D290411" w14:textId="77777777">
            <w:pPr>
              <w:rPr>
                <w:rFonts w:ascii="Verdana" w:hAnsi="Verdana" w:cs="Arial"/>
                <w:b/>
                <w:sz w:val="24"/>
                <w:szCs w:val="24"/>
              </w:rPr>
            </w:pPr>
          </w:p>
        </w:tc>
        <w:tc>
          <w:tcPr>
            <w:tcW w:w="7512" w:type="dxa"/>
            <w:gridSpan w:val="6"/>
            <w:tcMar/>
          </w:tcPr>
          <w:p w:rsidR="00A571F0" w:rsidP="00095242" w:rsidRDefault="00A571F0" w14:paraId="72DD6A97" w14:textId="77777777">
            <w:pPr>
              <w:autoSpaceDE w:val="0"/>
              <w:autoSpaceDN w:val="0"/>
              <w:adjustRightInd w:val="0"/>
              <w:rPr>
                <w:rFonts w:ascii="Verdana" w:hAnsi="Verdana" w:cs="ArialMT"/>
                <w:sz w:val="24"/>
                <w:szCs w:val="24"/>
              </w:rPr>
            </w:pPr>
            <w:r w:rsidRPr="00687129">
              <w:rPr>
                <w:rFonts w:ascii="Verdana" w:hAnsi="Verdana" w:cs="ArialMT"/>
                <w:sz w:val="24"/>
                <w:szCs w:val="24"/>
              </w:rPr>
              <w:t>Members are asked to:</w:t>
            </w:r>
          </w:p>
          <w:p w:rsidRPr="00687129" w:rsidR="00517CE5" w:rsidP="00095242" w:rsidRDefault="00517CE5" w14:paraId="681D8F9B" w14:textId="77777777">
            <w:pPr>
              <w:autoSpaceDE w:val="0"/>
              <w:autoSpaceDN w:val="0"/>
              <w:adjustRightInd w:val="0"/>
              <w:rPr>
                <w:rFonts w:ascii="Verdana" w:hAnsi="Verdana" w:cs="ArialMT"/>
                <w:sz w:val="24"/>
                <w:szCs w:val="24"/>
              </w:rPr>
            </w:pPr>
          </w:p>
          <w:p w:rsidRPr="00687129" w:rsidR="003B1022" w:rsidP="00095242" w:rsidRDefault="00FA7465" w14:paraId="6D290417" w14:textId="106B1D0A">
            <w:pPr>
              <w:pStyle w:val="BodyText"/>
              <w:numPr>
                <w:ilvl w:val="0"/>
                <w:numId w:val="11"/>
              </w:numPr>
              <w:spacing w:after="120"/>
              <w:ind w:left="313" w:right="11" w:hanging="284"/>
              <w:rPr>
                <w:rFonts w:cs="ArialMT"/>
              </w:rPr>
            </w:pPr>
            <w:r w:rsidRPr="00687129">
              <w:rPr>
                <w:rFonts w:cs="ArialMT"/>
                <w:b/>
                <w:bCs/>
              </w:rPr>
              <w:t>RECEIVE</w:t>
            </w:r>
            <w:r w:rsidRPr="00687129">
              <w:rPr>
                <w:rFonts w:cs="ArialMT"/>
              </w:rPr>
              <w:t xml:space="preserve"> the </w:t>
            </w:r>
            <w:r w:rsidR="00A54A19">
              <w:rPr>
                <w:rFonts w:cs="ArialMT"/>
              </w:rPr>
              <w:t xml:space="preserve">DDRIC </w:t>
            </w:r>
            <w:r w:rsidR="00C91230">
              <w:rPr>
                <w:rFonts w:cs="ArialMT"/>
              </w:rPr>
              <w:t xml:space="preserve">extracts from the </w:t>
            </w:r>
            <w:r w:rsidRPr="00687129">
              <w:rPr>
                <w:rFonts w:cs="ArialMT"/>
              </w:rPr>
              <w:t xml:space="preserve">new Strategic Risk Register and Corporate Risk Register </w:t>
            </w:r>
            <w:r w:rsidRPr="00A37221" w:rsidR="00795B63">
              <w:rPr>
                <w:rFonts w:cs="Arial"/>
              </w:rPr>
              <w:t>and comment on any areas where further assurance is required.</w:t>
            </w:r>
          </w:p>
        </w:tc>
      </w:tr>
    </w:tbl>
    <w:p w:rsidRPr="00687129" w:rsidR="00F10E9D" w:rsidP="00095242" w:rsidRDefault="00ED48BF" w14:paraId="56A8B592" w14:textId="4F72B8F0">
      <w:pPr>
        <w:jc w:val="center"/>
        <w:rPr>
          <w:rFonts w:ascii="Verdana" w:hAnsi="Verdana" w:cs="Arial"/>
          <w:b/>
          <w:sz w:val="24"/>
          <w:szCs w:val="24"/>
        </w:rPr>
      </w:pPr>
      <w:r w:rsidRPr="00687129">
        <w:rPr>
          <w:rFonts w:ascii="Verdana" w:hAnsi="Verdana" w:cs="Arial"/>
          <w:b/>
          <w:sz w:val="24"/>
          <w:szCs w:val="24"/>
        </w:rPr>
        <w:br w:type="page"/>
      </w:r>
      <w:r w:rsidRPr="00687129" w:rsidR="00186C83">
        <w:rPr>
          <w:rFonts w:ascii="Verdana" w:hAnsi="Verdana" w:cs="Arial"/>
          <w:b/>
          <w:sz w:val="24"/>
          <w:szCs w:val="24"/>
        </w:rPr>
        <w:t xml:space="preserve">RISK </w:t>
      </w:r>
      <w:r w:rsidRPr="00687129" w:rsidR="00F10E9D">
        <w:rPr>
          <w:rFonts w:ascii="Verdana" w:hAnsi="Verdana" w:cs="Arial"/>
          <w:b/>
          <w:sz w:val="24"/>
          <w:szCs w:val="24"/>
        </w:rPr>
        <w:t>REPORT</w:t>
      </w:r>
    </w:p>
    <w:p w:rsidRPr="00687129" w:rsidR="00B33D2F" w:rsidP="00095242" w:rsidRDefault="00B33D2F" w14:paraId="0B080B31" w14:textId="77777777">
      <w:pPr>
        <w:spacing w:after="0" w:line="240" w:lineRule="auto"/>
        <w:rPr>
          <w:rFonts w:ascii="Verdana" w:hAnsi="Verdana" w:cs="Arial"/>
          <w:b/>
          <w:sz w:val="24"/>
          <w:szCs w:val="24"/>
        </w:rPr>
      </w:pPr>
    </w:p>
    <w:p w:rsidRPr="00687129" w:rsidR="00653AEC" w:rsidP="00095242" w:rsidRDefault="00711F85" w14:paraId="6D29041C" w14:textId="68FDDCEF">
      <w:pPr>
        <w:spacing w:after="0" w:line="240" w:lineRule="auto"/>
        <w:rPr>
          <w:rFonts w:ascii="Verdana" w:hAnsi="Verdana" w:cs="Arial"/>
          <w:b/>
          <w:sz w:val="24"/>
          <w:szCs w:val="24"/>
        </w:rPr>
      </w:pPr>
      <w:r w:rsidRPr="00687129">
        <w:rPr>
          <w:rFonts w:ascii="Verdana" w:hAnsi="Verdana" w:cs="Arial"/>
          <w:b/>
          <w:sz w:val="24"/>
          <w:szCs w:val="24"/>
        </w:rPr>
        <w:t>1</w:t>
      </w:r>
      <w:r w:rsidRPr="00687129">
        <w:rPr>
          <w:rFonts w:ascii="Verdana" w:hAnsi="Verdana" w:cs="Arial"/>
          <w:b/>
          <w:sz w:val="24"/>
          <w:szCs w:val="24"/>
        </w:rPr>
        <w:tab/>
      </w:r>
      <w:r w:rsidRPr="00687129" w:rsidR="00337C79">
        <w:rPr>
          <w:rFonts w:ascii="Verdana" w:hAnsi="Verdana" w:cs="Arial"/>
          <w:b/>
          <w:sz w:val="24"/>
          <w:szCs w:val="24"/>
        </w:rPr>
        <w:t>INTRODUCTION</w:t>
      </w:r>
    </w:p>
    <w:p w:rsidR="00586567" w:rsidP="00095242" w:rsidRDefault="00586567" w14:paraId="43E827C6" w14:textId="77777777">
      <w:pPr>
        <w:ind w:left="720" w:right="-330" w:hanging="720"/>
        <w:contextualSpacing/>
        <w:rPr>
          <w:rFonts w:ascii="Verdana" w:hAnsi="Verdana" w:cs="Arial"/>
          <w:sz w:val="24"/>
          <w:szCs w:val="24"/>
        </w:rPr>
      </w:pPr>
    </w:p>
    <w:p w:rsidRPr="00687129" w:rsidR="00C55AF0" w:rsidP="00095242" w:rsidRDefault="00711F85" w14:paraId="38CFD4FE" w14:textId="2BBE7055">
      <w:pPr>
        <w:ind w:left="720" w:right="-330" w:hanging="720"/>
        <w:contextualSpacing/>
        <w:rPr>
          <w:rFonts w:ascii="Verdana" w:hAnsi="Verdana" w:cs="Arial"/>
          <w:sz w:val="24"/>
          <w:szCs w:val="24"/>
        </w:rPr>
      </w:pPr>
      <w:r w:rsidRPr="00687129">
        <w:rPr>
          <w:rFonts w:ascii="Verdana" w:hAnsi="Verdana" w:cs="Arial"/>
          <w:sz w:val="24"/>
          <w:szCs w:val="24"/>
        </w:rPr>
        <w:t>1.1</w:t>
      </w:r>
      <w:r w:rsidRPr="00687129">
        <w:rPr>
          <w:rFonts w:ascii="Verdana" w:hAnsi="Verdana" w:cs="Arial"/>
          <w:sz w:val="24"/>
          <w:szCs w:val="24"/>
        </w:rPr>
        <w:tab/>
      </w:r>
      <w:r w:rsidRPr="00CC4341" w:rsidR="00CC4341">
        <w:rPr>
          <w:rFonts w:ascii="Verdana" w:hAnsi="Verdana" w:cs="Arial"/>
          <w:sz w:val="24"/>
          <w:szCs w:val="24"/>
        </w:rPr>
        <w:t xml:space="preserve">The purpose of this report is to present extracts of the Health Board Strategic Risk Register (SRR) and Corporate Risk Register (CRR) </w:t>
      </w:r>
      <w:r w:rsidRPr="00687129" w:rsidR="001959AB">
        <w:rPr>
          <w:rFonts w:ascii="Verdana" w:hAnsi="Verdana" w:cs="Arial"/>
          <w:sz w:val="24"/>
          <w:szCs w:val="24"/>
        </w:rPr>
        <w:t xml:space="preserve">to the </w:t>
      </w:r>
      <w:r w:rsidR="001959AB">
        <w:rPr>
          <w:rFonts w:ascii="Verdana" w:hAnsi="Verdana" w:cs="Arial"/>
          <w:sz w:val="24"/>
          <w:szCs w:val="24"/>
        </w:rPr>
        <w:t xml:space="preserve">Digital, Data, Research &amp; Innovation Committee (DDRIC) </w:t>
      </w:r>
      <w:r w:rsidRPr="00687129" w:rsidR="001959AB">
        <w:rPr>
          <w:rFonts w:ascii="Verdana" w:hAnsi="Verdana" w:cs="Arial"/>
          <w:sz w:val="24"/>
          <w:szCs w:val="24"/>
        </w:rPr>
        <w:t>for review</w:t>
      </w:r>
      <w:r w:rsidRPr="00CC4341" w:rsidR="00CC4341">
        <w:rPr>
          <w:rFonts w:ascii="Verdana" w:hAnsi="Verdana" w:cs="Arial"/>
          <w:sz w:val="24"/>
          <w:szCs w:val="24"/>
        </w:rPr>
        <w:t>.</w:t>
      </w:r>
    </w:p>
    <w:p w:rsidRPr="00687129" w:rsidR="00486395" w:rsidP="00095242" w:rsidRDefault="00486395" w14:paraId="3A5A43F7" w14:textId="77777777">
      <w:pPr>
        <w:pStyle w:val="ListParagraph"/>
        <w:spacing w:after="0" w:line="240" w:lineRule="auto"/>
        <w:rPr>
          <w:rFonts w:ascii="Verdana" w:hAnsi="Verdana" w:cs="Arial"/>
          <w:b/>
          <w:sz w:val="24"/>
          <w:szCs w:val="24"/>
        </w:rPr>
      </w:pPr>
    </w:p>
    <w:p w:rsidRPr="00687129" w:rsidR="008E372B" w:rsidP="00095242" w:rsidRDefault="00711F85" w14:paraId="7561554C" w14:textId="0815F5D9">
      <w:pPr>
        <w:spacing w:after="0"/>
        <w:rPr>
          <w:rFonts w:ascii="Verdana" w:hAnsi="Verdana" w:cs="Arial"/>
          <w:b/>
          <w:sz w:val="24"/>
          <w:szCs w:val="24"/>
        </w:rPr>
      </w:pPr>
      <w:r w:rsidRPr="00687129">
        <w:rPr>
          <w:rFonts w:ascii="Verdana" w:hAnsi="Verdana" w:cs="Arial"/>
          <w:b/>
          <w:sz w:val="24"/>
          <w:szCs w:val="24"/>
        </w:rPr>
        <w:t>2</w:t>
      </w:r>
      <w:r w:rsidRPr="00687129">
        <w:rPr>
          <w:rFonts w:ascii="Verdana" w:hAnsi="Verdana" w:cs="Arial"/>
          <w:b/>
          <w:sz w:val="24"/>
          <w:szCs w:val="24"/>
        </w:rPr>
        <w:tab/>
      </w:r>
      <w:proofErr w:type="gramStart"/>
      <w:r w:rsidRPr="00687129" w:rsidR="008E372B">
        <w:rPr>
          <w:rFonts w:ascii="Verdana" w:hAnsi="Verdana" w:cs="Arial"/>
          <w:b/>
          <w:sz w:val="24"/>
          <w:szCs w:val="24"/>
        </w:rPr>
        <w:t>BACKGROUND</w:t>
      </w:r>
      <w:proofErr w:type="gramEnd"/>
    </w:p>
    <w:p w:rsidRPr="005A53C0" w:rsidR="008E372B" w:rsidP="00095242" w:rsidRDefault="008E372B" w14:paraId="44BB9AD4" w14:textId="77777777">
      <w:pPr>
        <w:spacing w:after="0"/>
        <w:rPr>
          <w:rFonts w:ascii="Verdana" w:hAnsi="Verdana" w:cs="Arial"/>
          <w:bCs/>
          <w:sz w:val="24"/>
          <w:szCs w:val="24"/>
        </w:rPr>
      </w:pPr>
    </w:p>
    <w:p w:rsidRPr="0065470F" w:rsidR="00586567" w:rsidP="00586567" w:rsidRDefault="00586567" w14:paraId="5167A161" w14:textId="77777777">
      <w:pPr>
        <w:spacing w:after="0" w:line="240" w:lineRule="auto"/>
        <w:ind w:left="720" w:hanging="720"/>
        <w:rPr>
          <w:rFonts w:ascii="Verdana" w:hAnsi="Verdana" w:cs="Arial"/>
          <w:sz w:val="24"/>
          <w:szCs w:val="24"/>
        </w:rPr>
      </w:pPr>
      <w:r w:rsidRPr="0065470F">
        <w:rPr>
          <w:rFonts w:ascii="Verdana" w:hAnsi="Verdana" w:cs="Arial"/>
          <w:sz w:val="24"/>
          <w:szCs w:val="24"/>
        </w:rPr>
        <w:t>2.1</w:t>
      </w:r>
      <w:r w:rsidRPr="0065470F">
        <w:rPr>
          <w:rFonts w:ascii="Verdana" w:hAnsi="Verdana" w:cs="Arial"/>
          <w:sz w:val="24"/>
          <w:szCs w:val="24"/>
        </w:rPr>
        <w:tab/>
      </w:r>
      <w:r w:rsidRPr="0065470F">
        <w:rPr>
          <w:rFonts w:ascii="Verdana" w:hAnsi="Verdana" w:cs="Arial"/>
          <w:sz w:val="24"/>
          <w:szCs w:val="24"/>
        </w:rPr>
        <w:t>The Strategic Risk Register (SRR) is intended to summarise the principle risks to the health board (at the strategic level) that could impact successful delivery of one of the organisation’s five strategic objectives, typically over medium to long-term timeframes (‘horizon 3’).</w:t>
      </w:r>
    </w:p>
    <w:p w:rsidRPr="0065470F" w:rsidR="00586567" w:rsidP="00586567" w:rsidRDefault="00586567" w14:paraId="0FA6DE95" w14:textId="77777777">
      <w:pPr>
        <w:pStyle w:val="ListParagraph"/>
        <w:spacing w:after="0" w:line="240" w:lineRule="auto"/>
        <w:rPr>
          <w:rFonts w:ascii="Verdana" w:hAnsi="Verdana" w:cs="Arial"/>
          <w:sz w:val="24"/>
          <w:szCs w:val="24"/>
        </w:rPr>
      </w:pPr>
    </w:p>
    <w:p w:rsidRPr="0065470F" w:rsidR="00586567" w:rsidP="00586567" w:rsidRDefault="00586567" w14:paraId="0FB5B387" w14:textId="77777777">
      <w:pPr>
        <w:spacing w:after="0" w:line="240" w:lineRule="auto"/>
        <w:ind w:left="720" w:hanging="720"/>
        <w:rPr>
          <w:rFonts w:ascii="Verdana" w:hAnsi="Verdana" w:cs="Arial"/>
          <w:sz w:val="24"/>
          <w:szCs w:val="24"/>
        </w:rPr>
      </w:pPr>
      <w:r w:rsidRPr="0065470F">
        <w:rPr>
          <w:rFonts w:ascii="Verdana" w:hAnsi="Verdana" w:cs="Arial"/>
          <w:sz w:val="24"/>
          <w:szCs w:val="24"/>
        </w:rPr>
        <w:t>2.2</w:t>
      </w:r>
      <w:r w:rsidRPr="0065470F">
        <w:rPr>
          <w:rFonts w:ascii="Verdana" w:hAnsi="Verdana" w:cs="Arial"/>
          <w:sz w:val="24"/>
          <w:szCs w:val="24"/>
        </w:rPr>
        <w:tab/>
      </w:r>
      <w:r w:rsidRPr="0065470F">
        <w:rPr>
          <w:rFonts w:ascii="Verdana" w:hAnsi="Verdana" w:cs="Arial"/>
          <w:sz w:val="24"/>
          <w:szCs w:val="24"/>
        </w:rPr>
        <w:t>The Corporate Risk Register (CRR) is intended to record significant corporate or operational risks escalated by services to Executive / Corporate Director level and agreed for oversight at Board / Committee level. The timescales within which these risks are anticipated to impact are typically short to medium term (‘horizon 2’). The decision to escalate to the CRR is informed by consideration of the level of risk against the Board’s appetite statement (currently under review) alongside the following criteria:</w:t>
      </w:r>
    </w:p>
    <w:p w:rsidRPr="0065470F" w:rsidR="00586567" w:rsidP="00586567" w:rsidRDefault="00586567" w14:paraId="48B4FAC3" w14:textId="77777777">
      <w:pPr>
        <w:pStyle w:val="ListParagraph"/>
        <w:spacing w:after="0" w:line="240" w:lineRule="auto"/>
        <w:rPr>
          <w:rFonts w:ascii="Verdana" w:hAnsi="Verdana" w:cs="Arial"/>
          <w:sz w:val="24"/>
          <w:szCs w:val="24"/>
        </w:rPr>
      </w:pPr>
    </w:p>
    <w:p w:rsidRPr="0065470F" w:rsidR="00586567" w:rsidP="00586567" w:rsidRDefault="00586567" w14:paraId="6204F7EF" w14:textId="77777777">
      <w:pPr>
        <w:pStyle w:val="ListParagraph"/>
        <w:numPr>
          <w:ilvl w:val="0"/>
          <w:numId w:val="39"/>
        </w:numPr>
        <w:spacing w:after="0" w:line="240" w:lineRule="auto"/>
        <w:ind w:left="993" w:hanging="284"/>
        <w:rPr>
          <w:rFonts w:ascii="Verdana" w:hAnsi="Verdana" w:cs="Arial"/>
          <w:sz w:val="24"/>
          <w:szCs w:val="24"/>
        </w:rPr>
      </w:pPr>
      <w:r w:rsidRPr="0065470F">
        <w:rPr>
          <w:rFonts w:ascii="Verdana" w:hAnsi="Verdana" w:cs="Arial"/>
          <w:sz w:val="24"/>
          <w:szCs w:val="24"/>
        </w:rPr>
        <w:t>The risk is above tolerance level and there is nothing that the risk owner can do to reduce it within tolerance level within an acceptable timeframe.</w:t>
      </w:r>
    </w:p>
    <w:p w:rsidRPr="0065470F" w:rsidR="00586567" w:rsidP="00586567" w:rsidRDefault="00586567" w14:paraId="73A877A5" w14:textId="77777777">
      <w:pPr>
        <w:pStyle w:val="ListParagraph"/>
        <w:numPr>
          <w:ilvl w:val="0"/>
          <w:numId w:val="39"/>
        </w:numPr>
        <w:spacing w:after="0" w:line="240" w:lineRule="auto"/>
        <w:ind w:left="993" w:hanging="284"/>
        <w:rPr>
          <w:rFonts w:ascii="Verdana" w:hAnsi="Verdana" w:cs="Arial"/>
          <w:sz w:val="24"/>
          <w:szCs w:val="24"/>
        </w:rPr>
      </w:pPr>
      <w:r w:rsidRPr="0065470F">
        <w:rPr>
          <w:rFonts w:ascii="Verdana" w:hAnsi="Verdana" w:cs="Arial"/>
          <w:sz w:val="24"/>
          <w:szCs w:val="24"/>
        </w:rPr>
        <w:t>The risk is above tolerance and options to treat the risk are outside of the delegated levels of control assigned to the risk owners.</w:t>
      </w:r>
    </w:p>
    <w:p w:rsidRPr="0065470F" w:rsidR="00586567" w:rsidP="00586567" w:rsidRDefault="00586567" w14:paraId="2102DD65" w14:textId="77777777">
      <w:pPr>
        <w:pStyle w:val="ListParagraph"/>
        <w:numPr>
          <w:ilvl w:val="0"/>
          <w:numId w:val="39"/>
        </w:numPr>
        <w:spacing w:after="0" w:line="240" w:lineRule="auto"/>
        <w:ind w:left="993" w:hanging="284"/>
        <w:rPr>
          <w:rFonts w:ascii="Verdana" w:hAnsi="Verdana" w:cs="Arial"/>
          <w:sz w:val="24"/>
          <w:szCs w:val="24"/>
        </w:rPr>
      </w:pPr>
      <w:r w:rsidRPr="0065470F">
        <w:rPr>
          <w:rFonts w:ascii="Verdana" w:hAnsi="Verdana" w:cs="Arial"/>
          <w:sz w:val="24"/>
          <w:szCs w:val="24"/>
        </w:rPr>
        <w:t>The risk presents a significant threat to the achievement of health board objectives or targets.</w:t>
      </w:r>
    </w:p>
    <w:p w:rsidRPr="0065470F" w:rsidR="00586567" w:rsidP="00586567" w:rsidRDefault="00586567" w14:paraId="05F42743" w14:textId="77777777">
      <w:pPr>
        <w:pStyle w:val="ListParagraph"/>
        <w:numPr>
          <w:ilvl w:val="0"/>
          <w:numId w:val="39"/>
        </w:numPr>
        <w:spacing w:after="0" w:line="240" w:lineRule="auto"/>
        <w:ind w:left="993" w:hanging="284"/>
        <w:rPr>
          <w:rFonts w:ascii="Verdana" w:hAnsi="Verdana" w:cs="Arial"/>
          <w:sz w:val="24"/>
          <w:szCs w:val="24"/>
        </w:rPr>
      </w:pPr>
      <w:r w:rsidRPr="0065470F">
        <w:rPr>
          <w:rFonts w:ascii="Verdana" w:hAnsi="Verdana" w:cs="Arial"/>
          <w:sz w:val="24"/>
          <w:szCs w:val="24"/>
        </w:rPr>
        <w:t>The risk is assessed to be of significant concern (typically prompted by a very high local assessment of risk level)</w:t>
      </w:r>
    </w:p>
    <w:p w:rsidRPr="0065470F" w:rsidR="00586567" w:rsidP="00586567" w:rsidRDefault="00586567" w14:paraId="0292F854" w14:textId="77777777">
      <w:pPr>
        <w:pStyle w:val="ListParagraph"/>
        <w:numPr>
          <w:ilvl w:val="0"/>
          <w:numId w:val="39"/>
        </w:numPr>
        <w:spacing w:after="0" w:line="240" w:lineRule="auto"/>
        <w:ind w:left="993" w:hanging="284"/>
        <w:rPr>
          <w:rFonts w:ascii="Verdana" w:hAnsi="Verdana" w:cs="Arial"/>
          <w:sz w:val="24"/>
          <w:szCs w:val="24"/>
        </w:rPr>
      </w:pPr>
      <w:r w:rsidRPr="0065470F">
        <w:rPr>
          <w:rFonts w:ascii="Verdana" w:hAnsi="Verdana" w:cs="Arial"/>
          <w:sz w:val="24"/>
          <w:szCs w:val="24"/>
        </w:rPr>
        <w:t>The risk is shared across areas of the organisation and coordination of treatment may be complex.</w:t>
      </w:r>
    </w:p>
    <w:p w:rsidRPr="0065470F" w:rsidR="00586567" w:rsidP="00586567" w:rsidRDefault="00586567" w14:paraId="5B4D70D3" w14:textId="77777777">
      <w:pPr>
        <w:pStyle w:val="ListParagraph"/>
        <w:spacing w:after="0" w:line="240" w:lineRule="auto"/>
        <w:rPr>
          <w:rFonts w:ascii="Verdana" w:hAnsi="Verdana" w:cs="Arial"/>
          <w:sz w:val="24"/>
          <w:szCs w:val="24"/>
        </w:rPr>
      </w:pPr>
    </w:p>
    <w:p w:rsidRPr="0065470F" w:rsidR="00586567" w:rsidP="00586567" w:rsidRDefault="00586567" w14:paraId="44EE4557" w14:textId="77777777">
      <w:pPr>
        <w:spacing w:after="0" w:line="240" w:lineRule="auto"/>
        <w:ind w:left="720" w:hanging="720"/>
        <w:rPr>
          <w:rFonts w:ascii="Verdana" w:hAnsi="Verdana" w:cs="Arial"/>
          <w:sz w:val="24"/>
          <w:szCs w:val="24"/>
        </w:rPr>
      </w:pPr>
      <w:r w:rsidRPr="0065470F">
        <w:rPr>
          <w:rFonts w:ascii="Verdana" w:hAnsi="Verdana" w:cs="Arial"/>
          <w:sz w:val="24"/>
          <w:szCs w:val="24"/>
        </w:rPr>
        <w:t>2.3</w:t>
      </w:r>
      <w:r w:rsidRPr="0065470F">
        <w:rPr>
          <w:rFonts w:ascii="Verdana" w:hAnsi="Verdana" w:cs="Arial"/>
          <w:sz w:val="24"/>
          <w:szCs w:val="24"/>
        </w:rPr>
        <w:tab/>
      </w:r>
      <w:r w:rsidRPr="0065470F">
        <w:rPr>
          <w:rFonts w:ascii="Verdana" w:hAnsi="Verdana" w:cs="Arial"/>
          <w:sz w:val="24"/>
          <w:szCs w:val="24"/>
        </w:rPr>
        <w:t xml:space="preserve">Escalation and/or de-escalation of risks are considered and agreed by the Risk Management Group (or through its Chair where required), as part of the review of the operational risk register, on behalf of the Management Board. Decisions made will be reported to the Management Board subsequently. There may be cases where </w:t>
      </w:r>
      <w:r w:rsidRPr="0065470F">
        <w:rPr>
          <w:rFonts w:ascii="Verdana" w:hAnsi="Verdana" w:cs="Arial"/>
          <w:sz w:val="24"/>
          <w:szCs w:val="24"/>
        </w:rPr>
        <w:t>the Group takes decisions to the wider Management Board / Executive team for consideration and agreement.</w:t>
      </w:r>
    </w:p>
    <w:p w:rsidRPr="0065470F" w:rsidR="00586567" w:rsidP="00586567" w:rsidRDefault="00586567" w14:paraId="03E700A9" w14:textId="77777777">
      <w:pPr>
        <w:pStyle w:val="ListParagraph"/>
        <w:spacing w:after="0" w:line="240" w:lineRule="auto"/>
        <w:rPr>
          <w:rFonts w:ascii="Verdana" w:hAnsi="Verdana" w:cs="Arial"/>
          <w:sz w:val="24"/>
          <w:szCs w:val="24"/>
        </w:rPr>
      </w:pPr>
    </w:p>
    <w:p w:rsidRPr="0065470F" w:rsidR="00586567" w:rsidP="00586567" w:rsidRDefault="00586567" w14:paraId="50111601" w14:textId="54C9E0BE">
      <w:pPr>
        <w:spacing w:after="0" w:line="240" w:lineRule="auto"/>
        <w:ind w:left="720" w:hanging="720"/>
        <w:rPr>
          <w:rFonts w:ascii="Verdana" w:hAnsi="Verdana" w:cs="Arial"/>
          <w:sz w:val="24"/>
          <w:szCs w:val="24"/>
        </w:rPr>
      </w:pPr>
      <w:r w:rsidRPr="0065470F">
        <w:rPr>
          <w:rFonts w:ascii="Verdana" w:hAnsi="Verdana" w:cs="Arial"/>
          <w:sz w:val="24"/>
          <w:szCs w:val="24"/>
        </w:rPr>
        <w:t>2.4</w:t>
      </w:r>
      <w:r w:rsidRPr="0065470F">
        <w:rPr>
          <w:rFonts w:ascii="Verdana" w:hAnsi="Verdana" w:cs="Arial"/>
          <w:sz w:val="24"/>
          <w:szCs w:val="24"/>
        </w:rPr>
        <w:tab/>
      </w:r>
      <w:r w:rsidRPr="0065470F">
        <w:rPr>
          <w:rFonts w:ascii="Verdana" w:hAnsi="Verdana" w:cs="Arial"/>
          <w:sz w:val="24"/>
          <w:szCs w:val="24"/>
        </w:rPr>
        <w:t xml:space="preserve">Each Service Group and Corporate Directorate has an Operational Risk Register (ORR) recording risks to the delivery of their services. Risks can be highlighted for escalation / de-escalation at any time, and it is the responsibility of the risk owner to do this where required. </w:t>
      </w:r>
      <w:r>
        <w:rPr>
          <w:rFonts w:ascii="Verdana" w:hAnsi="Verdana" w:cs="Arial"/>
          <w:sz w:val="24"/>
          <w:szCs w:val="24"/>
        </w:rPr>
        <w:t xml:space="preserve">The use of Executive Performance Review meetings with Service Groups as a mechanism for escalation and decision-making is being taken forward currently. </w:t>
      </w:r>
      <w:r w:rsidRPr="0065470F">
        <w:rPr>
          <w:rFonts w:ascii="Verdana" w:hAnsi="Verdana" w:cs="Arial"/>
          <w:sz w:val="24"/>
          <w:szCs w:val="24"/>
        </w:rPr>
        <w:t>For risks already on the CRR which may require de-escalation</w:t>
      </w:r>
      <w:r w:rsidR="00C01351">
        <w:rPr>
          <w:rFonts w:ascii="Verdana" w:hAnsi="Verdana" w:cs="Arial"/>
          <w:sz w:val="24"/>
          <w:szCs w:val="24"/>
        </w:rPr>
        <w:t xml:space="preserve"> or representation on the SRR</w:t>
      </w:r>
      <w:r w:rsidRPr="0065470F">
        <w:rPr>
          <w:rFonts w:ascii="Verdana" w:hAnsi="Verdana" w:cs="Arial"/>
          <w:sz w:val="24"/>
          <w:szCs w:val="24"/>
        </w:rPr>
        <w:t>, the monthly CRR &amp; SRR review cycle provides an opportunity for Board Directors consideration.</w:t>
      </w:r>
    </w:p>
    <w:p w:rsidRPr="00687129" w:rsidR="00F567F2" w:rsidP="00202C27" w:rsidRDefault="00F567F2" w14:paraId="7B1F7AB9" w14:textId="4170A011">
      <w:pPr>
        <w:spacing w:after="0" w:line="240" w:lineRule="auto"/>
        <w:rPr>
          <w:rFonts w:ascii="Verdana" w:hAnsi="Verdana" w:cs="Arial"/>
          <w:sz w:val="24"/>
          <w:szCs w:val="24"/>
        </w:rPr>
      </w:pPr>
    </w:p>
    <w:p w:rsidRPr="00687129" w:rsidR="00FA5AA5" w:rsidP="00095242" w:rsidRDefault="00FA5AA5" w14:paraId="70777925" w14:textId="77777777">
      <w:pPr>
        <w:spacing w:after="0" w:line="240" w:lineRule="auto"/>
        <w:ind w:left="720" w:hanging="720"/>
        <w:rPr>
          <w:rFonts w:ascii="Verdana" w:hAnsi="Verdana" w:cs="Arial"/>
          <w:sz w:val="24"/>
          <w:szCs w:val="24"/>
        </w:rPr>
      </w:pPr>
    </w:p>
    <w:p w:rsidRPr="00687129" w:rsidR="009445AB" w:rsidP="00095242" w:rsidRDefault="009445AB" w14:paraId="63E4A7CA" w14:textId="3EA01F80">
      <w:pPr>
        <w:spacing w:after="0"/>
        <w:rPr>
          <w:rFonts w:ascii="Verdana" w:hAnsi="Verdana" w:cs="Arial"/>
          <w:bCs/>
          <w:sz w:val="24"/>
          <w:szCs w:val="24"/>
        </w:rPr>
      </w:pPr>
      <w:r w:rsidRPr="00687129">
        <w:rPr>
          <w:rFonts w:ascii="Verdana" w:hAnsi="Verdana" w:cs="Arial"/>
          <w:b/>
          <w:sz w:val="24"/>
          <w:szCs w:val="24"/>
        </w:rPr>
        <w:t>3</w:t>
      </w:r>
      <w:r w:rsidRPr="00687129">
        <w:rPr>
          <w:rFonts w:ascii="Verdana" w:hAnsi="Verdana" w:cs="Arial"/>
          <w:b/>
          <w:sz w:val="24"/>
          <w:szCs w:val="24"/>
        </w:rPr>
        <w:tab/>
      </w:r>
      <w:r w:rsidRPr="00687129">
        <w:rPr>
          <w:rFonts w:ascii="Verdana" w:hAnsi="Verdana" w:cs="Arial"/>
          <w:b/>
          <w:sz w:val="24"/>
          <w:szCs w:val="24"/>
        </w:rPr>
        <w:t>GOVERNANCE AND RISK ISSUES</w:t>
      </w:r>
    </w:p>
    <w:p w:rsidR="003749B0" w:rsidP="003749B0" w:rsidRDefault="003749B0" w14:paraId="312DB022" w14:textId="77777777">
      <w:pPr>
        <w:spacing w:after="0" w:line="240" w:lineRule="auto"/>
        <w:rPr>
          <w:rFonts w:ascii="Verdana" w:hAnsi="Verdana" w:cs="Arial"/>
          <w:color w:val="FF0000"/>
          <w:sz w:val="24"/>
          <w:szCs w:val="24"/>
        </w:rPr>
      </w:pPr>
    </w:p>
    <w:p w:rsidRPr="00364026" w:rsidR="003749B0" w:rsidP="003749B0" w:rsidRDefault="003749B0" w14:paraId="40CAE88F" w14:textId="37406B87">
      <w:pPr>
        <w:spacing w:after="0" w:line="240" w:lineRule="auto"/>
        <w:rPr>
          <w:rFonts w:ascii="Verdana" w:hAnsi="Verdana" w:cs="Arial"/>
          <w:b/>
          <w:bCs/>
          <w:sz w:val="24"/>
          <w:szCs w:val="24"/>
        </w:rPr>
      </w:pPr>
      <w:r w:rsidRPr="00364026">
        <w:rPr>
          <w:rFonts w:ascii="Verdana" w:hAnsi="Verdana" w:cs="Arial"/>
          <w:b/>
          <w:bCs/>
          <w:sz w:val="24"/>
          <w:szCs w:val="24"/>
        </w:rPr>
        <w:t>3.1</w:t>
      </w:r>
      <w:r w:rsidRPr="00364026">
        <w:rPr>
          <w:rFonts w:ascii="Verdana" w:hAnsi="Verdana" w:cs="Arial"/>
          <w:b/>
          <w:bCs/>
          <w:sz w:val="24"/>
          <w:szCs w:val="24"/>
        </w:rPr>
        <w:tab/>
      </w:r>
      <w:r w:rsidRPr="00364026">
        <w:rPr>
          <w:rFonts w:ascii="Verdana" w:hAnsi="Verdana" w:cs="Arial"/>
          <w:b/>
          <w:bCs/>
          <w:sz w:val="24"/>
          <w:szCs w:val="24"/>
        </w:rPr>
        <w:t xml:space="preserve">Strategic Risk Register (SRR) </w:t>
      </w:r>
    </w:p>
    <w:p w:rsidRPr="00364026" w:rsidR="003749B0" w:rsidP="003749B0" w:rsidRDefault="003749B0" w14:paraId="4348987B" w14:textId="77777777">
      <w:pPr>
        <w:spacing w:after="0" w:line="240" w:lineRule="auto"/>
        <w:rPr>
          <w:rFonts w:ascii="Verdana" w:hAnsi="Verdana" w:cs="Arial"/>
          <w:sz w:val="24"/>
          <w:szCs w:val="24"/>
        </w:rPr>
      </w:pPr>
    </w:p>
    <w:p w:rsidRPr="00364026" w:rsidR="003749B0" w:rsidP="003749B0" w:rsidRDefault="003749B0" w14:paraId="530E7B0D" w14:textId="4E85EBED">
      <w:pPr>
        <w:spacing w:after="0" w:line="240" w:lineRule="auto"/>
        <w:ind w:left="720" w:hanging="720"/>
        <w:rPr>
          <w:rFonts w:ascii="Verdana" w:hAnsi="Verdana" w:cs="Arial"/>
          <w:sz w:val="24"/>
          <w:szCs w:val="24"/>
        </w:rPr>
      </w:pPr>
      <w:r w:rsidRPr="00364026">
        <w:rPr>
          <w:rFonts w:ascii="Verdana" w:hAnsi="Verdana" w:cs="Arial"/>
          <w:sz w:val="24"/>
          <w:szCs w:val="24"/>
        </w:rPr>
        <w:t>3.1.1</w:t>
      </w:r>
      <w:r w:rsidRPr="00364026">
        <w:rPr>
          <w:rFonts w:ascii="Verdana" w:hAnsi="Verdana" w:cs="Arial"/>
          <w:sz w:val="24"/>
          <w:szCs w:val="24"/>
        </w:rPr>
        <w:tab/>
      </w:r>
      <w:r w:rsidR="0049653F">
        <w:rPr>
          <w:rFonts w:ascii="Verdana" w:hAnsi="Verdana" w:cs="Arial"/>
          <w:sz w:val="24"/>
          <w:szCs w:val="24"/>
        </w:rPr>
        <w:t xml:space="preserve">The </w:t>
      </w:r>
      <w:r w:rsidR="00C66B1A">
        <w:rPr>
          <w:rFonts w:ascii="Verdana" w:hAnsi="Verdana" w:cs="Arial"/>
          <w:sz w:val="24"/>
          <w:szCs w:val="24"/>
        </w:rPr>
        <w:t xml:space="preserve">December 2025 </w:t>
      </w:r>
      <w:r w:rsidR="0049653F">
        <w:rPr>
          <w:rFonts w:ascii="Verdana" w:hAnsi="Verdana" w:cs="Arial"/>
          <w:sz w:val="24"/>
          <w:szCs w:val="24"/>
        </w:rPr>
        <w:t xml:space="preserve">SRR </w:t>
      </w:r>
      <w:r w:rsidR="00C66B1A">
        <w:rPr>
          <w:rFonts w:ascii="Verdana" w:hAnsi="Verdana" w:cs="Arial"/>
          <w:sz w:val="24"/>
          <w:szCs w:val="24"/>
        </w:rPr>
        <w:t xml:space="preserve">was </w:t>
      </w:r>
      <w:r w:rsidR="0049653F">
        <w:rPr>
          <w:rFonts w:ascii="Verdana" w:hAnsi="Verdana" w:cs="Arial"/>
          <w:sz w:val="24"/>
          <w:szCs w:val="24"/>
        </w:rPr>
        <w:t xml:space="preserve">received at the January 2026 </w:t>
      </w:r>
      <w:r w:rsidR="00C66B1A">
        <w:rPr>
          <w:rFonts w:ascii="Verdana" w:hAnsi="Verdana" w:cs="Arial"/>
          <w:sz w:val="24"/>
          <w:szCs w:val="24"/>
        </w:rPr>
        <w:t xml:space="preserve">DDRIC </w:t>
      </w:r>
      <w:r w:rsidR="0049653F">
        <w:rPr>
          <w:rFonts w:ascii="Verdana" w:hAnsi="Verdana" w:cs="Arial"/>
          <w:sz w:val="24"/>
          <w:szCs w:val="24"/>
        </w:rPr>
        <w:t>meeting</w:t>
      </w:r>
      <w:r w:rsidR="00C66B1A">
        <w:rPr>
          <w:rFonts w:ascii="Verdana" w:hAnsi="Verdana" w:cs="Arial"/>
          <w:sz w:val="24"/>
          <w:szCs w:val="24"/>
        </w:rPr>
        <w:t xml:space="preserve">. It is re-presented </w:t>
      </w:r>
      <w:r w:rsidR="00AE5823">
        <w:rPr>
          <w:rFonts w:ascii="Verdana" w:hAnsi="Verdana" w:cs="Arial"/>
          <w:sz w:val="24"/>
          <w:szCs w:val="24"/>
        </w:rPr>
        <w:t xml:space="preserve">at </w:t>
      </w:r>
      <w:r w:rsidRPr="00AE5823" w:rsidR="00AE5823">
        <w:rPr>
          <w:rFonts w:ascii="Verdana" w:hAnsi="Verdana" w:cs="Arial"/>
          <w:b/>
          <w:bCs/>
          <w:sz w:val="24"/>
          <w:szCs w:val="24"/>
        </w:rPr>
        <w:t>Appendix 1</w:t>
      </w:r>
      <w:r w:rsidR="00AE5823">
        <w:rPr>
          <w:rFonts w:ascii="Verdana" w:hAnsi="Verdana" w:cs="Arial"/>
          <w:sz w:val="24"/>
          <w:szCs w:val="24"/>
        </w:rPr>
        <w:t xml:space="preserve"> </w:t>
      </w:r>
      <w:r w:rsidR="00FE12CB">
        <w:rPr>
          <w:rFonts w:ascii="Verdana" w:hAnsi="Verdana" w:cs="Arial"/>
          <w:sz w:val="24"/>
          <w:szCs w:val="24"/>
        </w:rPr>
        <w:t xml:space="preserve">unchanged for </w:t>
      </w:r>
      <w:r w:rsidR="00C66B1A">
        <w:rPr>
          <w:rFonts w:ascii="Verdana" w:hAnsi="Verdana" w:cs="Arial"/>
          <w:sz w:val="24"/>
          <w:szCs w:val="24"/>
        </w:rPr>
        <w:t>information</w:t>
      </w:r>
      <w:r w:rsidR="00FE12CB">
        <w:rPr>
          <w:rFonts w:ascii="Verdana" w:hAnsi="Verdana" w:cs="Arial"/>
          <w:sz w:val="24"/>
          <w:szCs w:val="24"/>
        </w:rPr>
        <w:t xml:space="preserve"> and reference</w:t>
      </w:r>
      <w:r w:rsidR="00C66B1A">
        <w:rPr>
          <w:rFonts w:ascii="Verdana" w:hAnsi="Verdana" w:cs="Arial"/>
          <w:sz w:val="24"/>
          <w:szCs w:val="24"/>
        </w:rPr>
        <w:t xml:space="preserve">. </w:t>
      </w:r>
    </w:p>
    <w:p w:rsidRPr="00364026" w:rsidR="003749B0" w:rsidP="003749B0" w:rsidRDefault="003749B0" w14:paraId="6D938FCA" w14:textId="77777777">
      <w:pPr>
        <w:spacing w:after="0" w:line="240" w:lineRule="auto"/>
        <w:rPr>
          <w:rFonts w:ascii="Verdana" w:hAnsi="Verdana" w:cs="Arial"/>
          <w:sz w:val="24"/>
          <w:szCs w:val="24"/>
        </w:rPr>
      </w:pPr>
    </w:p>
    <w:p w:rsidR="00281C2D" w:rsidP="003749B0" w:rsidRDefault="003749B0" w14:paraId="0B81A42B" w14:textId="6554EFAD">
      <w:pPr>
        <w:spacing w:after="0" w:line="240" w:lineRule="auto"/>
        <w:ind w:left="720" w:hanging="720"/>
        <w:rPr>
          <w:rFonts w:ascii="Verdana" w:hAnsi="Verdana" w:cs="Arial"/>
          <w:sz w:val="24"/>
          <w:szCs w:val="24"/>
        </w:rPr>
      </w:pPr>
      <w:r w:rsidRPr="00364026">
        <w:rPr>
          <w:rFonts w:ascii="Verdana" w:hAnsi="Verdana" w:cs="Arial"/>
          <w:sz w:val="24"/>
          <w:szCs w:val="24"/>
        </w:rPr>
        <w:tab/>
      </w:r>
      <w:r w:rsidRPr="00364026">
        <w:rPr>
          <w:rFonts w:ascii="Verdana" w:hAnsi="Verdana" w:cs="Arial"/>
          <w:sz w:val="24"/>
          <w:szCs w:val="24"/>
        </w:rPr>
        <w:t xml:space="preserve">The SRR contains </w:t>
      </w:r>
      <w:r>
        <w:rPr>
          <w:rFonts w:ascii="Verdana" w:hAnsi="Verdana" w:cs="Arial"/>
          <w:sz w:val="24"/>
          <w:szCs w:val="24"/>
        </w:rPr>
        <w:t xml:space="preserve">3 </w:t>
      </w:r>
      <w:r w:rsidRPr="00364026">
        <w:rPr>
          <w:rFonts w:ascii="Verdana" w:hAnsi="Verdana" w:cs="Arial"/>
          <w:sz w:val="24"/>
          <w:szCs w:val="24"/>
        </w:rPr>
        <w:t>risks</w:t>
      </w:r>
      <w:r>
        <w:rPr>
          <w:rFonts w:ascii="Verdana" w:hAnsi="Verdana" w:cs="Arial"/>
          <w:sz w:val="24"/>
          <w:szCs w:val="24"/>
        </w:rPr>
        <w:t xml:space="preserve"> allocated to the </w:t>
      </w:r>
      <w:r w:rsidR="0011636F">
        <w:rPr>
          <w:rFonts w:ascii="Verdana" w:hAnsi="Verdana" w:cs="Arial"/>
          <w:sz w:val="24"/>
          <w:szCs w:val="24"/>
        </w:rPr>
        <w:t>DDRIC</w:t>
      </w:r>
      <w:r w:rsidR="00281C2D">
        <w:rPr>
          <w:rFonts w:ascii="Verdana" w:hAnsi="Verdana" w:cs="Arial"/>
          <w:sz w:val="24"/>
          <w:szCs w:val="24"/>
        </w:rPr>
        <w:t>:</w:t>
      </w:r>
    </w:p>
    <w:tbl>
      <w:tblPr>
        <w:tblStyle w:val="TableGrid"/>
        <w:tblW w:w="8347" w:type="dxa"/>
        <w:tblInd w:w="720" w:type="dxa"/>
        <w:tblLook w:val="04A0" w:firstRow="1" w:lastRow="0" w:firstColumn="1" w:lastColumn="0" w:noHBand="0" w:noVBand="1"/>
      </w:tblPr>
      <w:tblGrid>
        <w:gridCol w:w="683"/>
        <w:gridCol w:w="6389"/>
        <w:gridCol w:w="1275"/>
      </w:tblGrid>
      <w:tr w:rsidRPr="007B365B" w:rsidR="0011636F" w:rsidTr="0011636F" w14:paraId="496B74B8" w14:textId="77777777">
        <w:tc>
          <w:tcPr>
            <w:tcW w:w="683" w:type="dxa"/>
            <w:shd w:val="clear" w:color="auto" w:fill="002060"/>
          </w:tcPr>
          <w:p w:rsidRPr="007B365B" w:rsidR="0011636F" w:rsidP="003127E6" w:rsidRDefault="0011636F" w14:paraId="067BBE1B" w14:textId="77777777">
            <w:pPr>
              <w:rPr>
                <w:rFonts w:ascii="Verdana" w:hAnsi="Verdana" w:cs="Arial"/>
                <w:b/>
                <w:bCs/>
                <w:sz w:val="24"/>
                <w:szCs w:val="24"/>
              </w:rPr>
            </w:pPr>
            <w:r w:rsidRPr="007B365B">
              <w:rPr>
                <w:rFonts w:ascii="Verdana" w:hAnsi="Verdana" w:cs="Arial"/>
                <w:b/>
                <w:bCs/>
                <w:sz w:val="24"/>
                <w:szCs w:val="24"/>
              </w:rPr>
              <w:t>Ref</w:t>
            </w:r>
          </w:p>
        </w:tc>
        <w:tc>
          <w:tcPr>
            <w:tcW w:w="6389" w:type="dxa"/>
            <w:shd w:val="clear" w:color="auto" w:fill="002060"/>
          </w:tcPr>
          <w:p w:rsidRPr="007B365B" w:rsidR="0011636F" w:rsidP="003127E6" w:rsidRDefault="0011636F" w14:paraId="5438C7C2" w14:textId="77777777">
            <w:pPr>
              <w:rPr>
                <w:rFonts w:ascii="Verdana" w:hAnsi="Verdana" w:cs="Arial"/>
                <w:b/>
                <w:bCs/>
                <w:sz w:val="24"/>
                <w:szCs w:val="24"/>
              </w:rPr>
            </w:pPr>
            <w:r w:rsidRPr="007B365B">
              <w:rPr>
                <w:rFonts w:ascii="Verdana" w:hAnsi="Verdana" w:cs="Arial"/>
                <w:b/>
                <w:bCs/>
                <w:sz w:val="24"/>
                <w:szCs w:val="24"/>
              </w:rPr>
              <w:t>Risk Title</w:t>
            </w:r>
          </w:p>
        </w:tc>
        <w:tc>
          <w:tcPr>
            <w:tcW w:w="1275" w:type="dxa"/>
            <w:shd w:val="clear" w:color="auto" w:fill="002060"/>
          </w:tcPr>
          <w:p w:rsidRPr="007B365B" w:rsidR="0011636F" w:rsidP="003127E6" w:rsidRDefault="0011636F" w14:paraId="21542EED" w14:textId="008A1B83">
            <w:pPr>
              <w:jc w:val="center"/>
              <w:rPr>
                <w:rFonts w:ascii="Verdana" w:hAnsi="Verdana" w:cs="Arial"/>
                <w:b/>
                <w:bCs/>
                <w:sz w:val="24"/>
                <w:szCs w:val="24"/>
              </w:rPr>
            </w:pPr>
            <w:r>
              <w:rPr>
                <w:rFonts w:ascii="Verdana" w:hAnsi="Verdana" w:cs="Arial"/>
                <w:b/>
                <w:bCs/>
                <w:sz w:val="24"/>
                <w:szCs w:val="24"/>
              </w:rPr>
              <w:t xml:space="preserve">Current </w:t>
            </w:r>
            <w:r w:rsidRPr="007B365B">
              <w:rPr>
                <w:rFonts w:ascii="Verdana" w:hAnsi="Verdana" w:cs="Arial"/>
                <w:b/>
                <w:bCs/>
                <w:sz w:val="24"/>
                <w:szCs w:val="24"/>
              </w:rPr>
              <w:t xml:space="preserve">Score </w:t>
            </w:r>
          </w:p>
        </w:tc>
      </w:tr>
      <w:tr w:rsidR="0011636F" w:rsidTr="0011636F" w14:paraId="30BF30CB" w14:textId="77777777">
        <w:tc>
          <w:tcPr>
            <w:tcW w:w="683" w:type="dxa"/>
          </w:tcPr>
          <w:p w:rsidR="0011636F" w:rsidP="003127E6" w:rsidRDefault="00685FEA" w14:paraId="3A698179" w14:textId="0C4D7EAF">
            <w:pPr>
              <w:rPr>
                <w:rFonts w:ascii="Verdana" w:hAnsi="Verdana" w:cs="Arial"/>
                <w:sz w:val="24"/>
                <w:szCs w:val="24"/>
              </w:rPr>
            </w:pPr>
            <w:r>
              <w:rPr>
                <w:rFonts w:ascii="Verdana" w:hAnsi="Verdana" w:cs="Arial"/>
                <w:sz w:val="24"/>
                <w:szCs w:val="24"/>
              </w:rPr>
              <w:t>3.3</w:t>
            </w:r>
          </w:p>
        </w:tc>
        <w:tc>
          <w:tcPr>
            <w:tcW w:w="6389" w:type="dxa"/>
          </w:tcPr>
          <w:p w:rsidR="0011636F" w:rsidP="003127E6" w:rsidRDefault="00C578FF" w14:paraId="7C98D57F" w14:textId="1FDBE8FD">
            <w:pPr>
              <w:rPr>
                <w:rFonts w:ascii="Verdana" w:hAnsi="Verdana" w:cs="Arial"/>
                <w:sz w:val="24"/>
                <w:szCs w:val="24"/>
              </w:rPr>
            </w:pPr>
            <w:r w:rsidRPr="00C578FF">
              <w:rPr>
                <w:rFonts w:ascii="Verdana" w:hAnsi="Verdana" w:cs="Arial"/>
                <w:sz w:val="24"/>
                <w:szCs w:val="24"/>
              </w:rPr>
              <w:t>Sustainability of Digital Services</w:t>
            </w:r>
          </w:p>
        </w:tc>
        <w:tc>
          <w:tcPr>
            <w:tcW w:w="1275" w:type="dxa"/>
          </w:tcPr>
          <w:p w:rsidRPr="00685FEA" w:rsidR="0011636F" w:rsidP="003127E6" w:rsidRDefault="00C578FF" w14:paraId="0E43617A" w14:textId="7AD11E2E">
            <w:pPr>
              <w:jc w:val="center"/>
              <w:rPr>
                <w:rFonts w:ascii="Verdana" w:hAnsi="Verdana" w:cs="Arial"/>
                <w:sz w:val="24"/>
                <w:szCs w:val="24"/>
              </w:rPr>
            </w:pPr>
            <w:r>
              <w:rPr>
                <w:rFonts w:ascii="Verdana" w:hAnsi="Verdana" w:cs="Arial"/>
                <w:sz w:val="24"/>
                <w:szCs w:val="24"/>
              </w:rPr>
              <w:t>20</w:t>
            </w:r>
          </w:p>
        </w:tc>
      </w:tr>
      <w:tr w:rsidR="00685FEA" w:rsidTr="0011636F" w14:paraId="13E2DEC4" w14:textId="77777777">
        <w:tc>
          <w:tcPr>
            <w:tcW w:w="683" w:type="dxa"/>
          </w:tcPr>
          <w:p w:rsidR="00685FEA" w:rsidP="003127E6" w:rsidRDefault="00C578FF" w14:paraId="70130677" w14:textId="38C4BD9C">
            <w:pPr>
              <w:rPr>
                <w:rFonts w:ascii="Verdana" w:hAnsi="Verdana" w:cs="Arial"/>
                <w:sz w:val="24"/>
                <w:szCs w:val="24"/>
              </w:rPr>
            </w:pPr>
            <w:r>
              <w:rPr>
                <w:rFonts w:ascii="Verdana" w:hAnsi="Verdana" w:cs="Arial"/>
                <w:sz w:val="24"/>
                <w:szCs w:val="24"/>
              </w:rPr>
              <w:t>3.4</w:t>
            </w:r>
          </w:p>
        </w:tc>
        <w:tc>
          <w:tcPr>
            <w:tcW w:w="6389" w:type="dxa"/>
          </w:tcPr>
          <w:p w:rsidR="00685FEA" w:rsidP="003127E6" w:rsidRDefault="00654E0B" w14:paraId="24EBEFA7" w14:textId="37D7A047">
            <w:pPr>
              <w:rPr>
                <w:rFonts w:ascii="Verdana" w:hAnsi="Verdana" w:cs="Arial"/>
                <w:sz w:val="24"/>
                <w:szCs w:val="24"/>
              </w:rPr>
            </w:pPr>
            <w:r w:rsidRPr="00654E0B">
              <w:rPr>
                <w:rFonts w:ascii="Verdana" w:hAnsi="Verdana" w:cs="Arial"/>
                <w:sz w:val="24"/>
                <w:szCs w:val="24"/>
              </w:rPr>
              <w:t>Failure to Deliver Digital Transformation</w:t>
            </w:r>
          </w:p>
        </w:tc>
        <w:tc>
          <w:tcPr>
            <w:tcW w:w="1275" w:type="dxa"/>
          </w:tcPr>
          <w:p w:rsidRPr="00685FEA" w:rsidR="00685FEA" w:rsidP="003127E6" w:rsidRDefault="00654E0B" w14:paraId="0A55AD37" w14:textId="554128B5">
            <w:pPr>
              <w:jc w:val="center"/>
              <w:rPr>
                <w:rFonts w:ascii="Verdana" w:hAnsi="Verdana" w:cs="Arial"/>
                <w:sz w:val="24"/>
                <w:szCs w:val="24"/>
              </w:rPr>
            </w:pPr>
            <w:r>
              <w:rPr>
                <w:rFonts w:ascii="Verdana" w:hAnsi="Verdana" w:cs="Arial"/>
                <w:sz w:val="24"/>
                <w:szCs w:val="24"/>
              </w:rPr>
              <w:t>20</w:t>
            </w:r>
          </w:p>
        </w:tc>
      </w:tr>
      <w:tr w:rsidR="00C578FF" w:rsidTr="0011636F" w14:paraId="56A28F36" w14:textId="77777777">
        <w:tc>
          <w:tcPr>
            <w:tcW w:w="683" w:type="dxa"/>
          </w:tcPr>
          <w:p w:rsidR="00C578FF" w:rsidP="003127E6" w:rsidRDefault="00C578FF" w14:paraId="66E49142" w14:textId="4BA69DA1">
            <w:pPr>
              <w:rPr>
                <w:rFonts w:ascii="Verdana" w:hAnsi="Verdana" w:cs="Arial"/>
                <w:sz w:val="24"/>
                <w:szCs w:val="24"/>
              </w:rPr>
            </w:pPr>
            <w:r>
              <w:rPr>
                <w:rFonts w:ascii="Verdana" w:hAnsi="Verdana" w:cs="Arial"/>
                <w:sz w:val="24"/>
                <w:szCs w:val="24"/>
              </w:rPr>
              <w:t>3.5</w:t>
            </w:r>
          </w:p>
        </w:tc>
        <w:tc>
          <w:tcPr>
            <w:tcW w:w="6389" w:type="dxa"/>
          </w:tcPr>
          <w:p w:rsidR="00C578FF" w:rsidP="003127E6" w:rsidRDefault="00D6024C" w14:paraId="69A574EE" w14:textId="0861E2F4">
            <w:pPr>
              <w:rPr>
                <w:rFonts w:ascii="Verdana" w:hAnsi="Verdana" w:cs="Arial"/>
                <w:sz w:val="24"/>
                <w:szCs w:val="24"/>
              </w:rPr>
            </w:pPr>
            <w:r w:rsidRPr="00D6024C">
              <w:rPr>
                <w:rFonts w:ascii="Verdana" w:hAnsi="Verdana" w:cs="Arial"/>
                <w:sz w:val="24"/>
                <w:szCs w:val="24"/>
              </w:rPr>
              <w:t>Research, Development &amp; Innovation</w:t>
            </w:r>
          </w:p>
        </w:tc>
        <w:tc>
          <w:tcPr>
            <w:tcW w:w="1275" w:type="dxa"/>
          </w:tcPr>
          <w:p w:rsidRPr="00685FEA" w:rsidR="00C578FF" w:rsidP="003127E6" w:rsidRDefault="00D6024C" w14:paraId="0B83B424" w14:textId="4105EA9E">
            <w:pPr>
              <w:jc w:val="center"/>
              <w:rPr>
                <w:rFonts w:ascii="Verdana" w:hAnsi="Verdana" w:cs="Arial"/>
                <w:sz w:val="24"/>
                <w:szCs w:val="24"/>
              </w:rPr>
            </w:pPr>
            <w:r>
              <w:rPr>
                <w:rFonts w:ascii="Verdana" w:hAnsi="Verdana" w:cs="Arial"/>
                <w:sz w:val="24"/>
                <w:szCs w:val="24"/>
              </w:rPr>
              <w:t>12</w:t>
            </w:r>
          </w:p>
        </w:tc>
      </w:tr>
    </w:tbl>
    <w:p w:rsidR="00281C2D" w:rsidP="003749B0" w:rsidRDefault="00281C2D" w14:paraId="66C64EA1" w14:textId="77777777">
      <w:pPr>
        <w:spacing w:after="0" w:line="240" w:lineRule="auto"/>
        <w:ind w:left="720" w:hanging="720"/>
        <w:rPr>
          <w:rFonts w:ascii="Verdana" w:hAnsi="Verdana" w:cs="Arial"/>
          <w:sz w:val="24"/>
          <w:szCs w:val="24"/>
        </w:rPr>
      </w:pPr>
    </w:p>
    <w:p w:rsidR="00007A69" w:rsidP="00D74D38" w:rsidRDefault="00D6024C" w14:paraId="60410DA0" w14:textId="38D58F38">
      <w:pPr>
        <w:spacing w:after="0" w:line="240" w:lineRule="auto"/>
        <w:ind w:left="720" w:hanging="720"/>
        <w:rPr>
          <w:rFonts w:ascii="Verdana" w:hAnsi="Verdana" w:cs="Arial"/>
          <w:sz w:val="24"/>
          <w:szCs w:val="24"/>
        </w:rPr>
      </w:pPr>
      <w:r>
        <w:rPr>
          <w:rFonts w:ascii="Verdana" w:hAnsi="Verdana" w:cs="Arial"/>
          <w:sz w:val="24"/>
          <w:szCs w:val="24"/>
        </w:rPr>
        <w:tab/>
      </w:r>
      <w:r w:rsidR="00815C54">
        <w:rPr>
          <w:rFonts w:ascii="Verdana" w:hAnsi="Verdana" w:cs="Arial"/>
          <w:sz w:val="24"/>
          <w:szCs w:val="24"/>
        </w:rPr>
        <w:t xml:space="preserve">Feedback </w:t>
      </w:r>
      <w:r w:rsidR="006A5C8A">
        <w:rPr>
          <w:rFonts w:ascii="Verdana" w:hAnsi="Verdana" w:cs="Arial"/>
          <w:sz w:val="24"/>
          <w:szCs w:val="24"/>
        </w:rPr>
        <w:t xml:space="preserve">received from </w:t>
      </w:r>
      <w:r w:rsidR="00815C54">
        <w:rPr>
          <w:rFonts w:ascii="Verdana" w:hAnsi="Verdana" w:cs="Arial"/>
          <w:sz w:val="24"/>
          <w:szCs w:val="24"/>
        </w:rPr>
        <w:t xml:space="preserve">Board Committees </w:t>
      </w:r>
      <w:r w:rsidR="006A5C8A">
        <w:rPr>
          <w:rFonts w:ascii="Verdana" w:hAnsi="Verdana" w:cs="Arial"/>
          <w:sz w:val="24"/>
          <w:szCs w:val="24"/>
        </w:rPr>
        <w:t xml:space="preserve">in January </w:t>
      </w:r>
      <w:r w:rsidR="00815C54">
        <w:rPr>
          <w:rFonts w:ascii="Verdana" w:hAnsi="Verdana" w:cs="Arial"/>
          <w:sz w:val="24"/>
          <w:szCs w:val="24"/>
        </w:rPr>
        <w:t xml:space="preserve">has been shared with lead Directors, supplemented </w:t>
      </w:r>
      <w:r w:rsidR="004B6EE9">
        <w:rPr>
          <w:rFonts w:ascii="Verdana" w:hAnsi="Verdana" w:cs="Arial"/>
          <w:sz w:val="24"/>
          <w:szCs w:val="24"/>
        </w:rPr>
        <w:t xml:space="preserve">with </w:t>
      </w:r>
      <w:r w:rsidR="00815C54">
        <w:rPr>
          <w:rFonts w:ascii="Verdana" w:hAnsi="Verdana" w:cs="Arial"/>
          <w:sz w:val="24"/>
          <w:szCs w:val="24"/>
        </w:rPr>
        <w:t xml:space="preserve">directions </w:t>
      </w:r>
      <w:r w:rsidR="00335205">
        <w:rPr>
          <w:rFonts w:ascii="Verdana" w:hAnsi="Verdana" w:cs="Arial"/>
          <w:sz w:val="24"/>
          <w:szCs w:val="24"/>
        </w:rPr>
        <w:t xml:space="preserve">from the </w:t>
      </w:r>
      <w:r w:rsidRPr="001F0704" w:rsidR="003749B0">
        <w:rPr>
          <w:rFonts w:ascii="Verdana" w:hAnsi="Verdana" w:cs="Arial"/>
          <w:sz w:val="24"/>
          <w:szCs w:val="24"/>
        </w:rPr>
        <w:t xml:space="preserve">Chief Executive. </w:t>
      </w:r>
      <w:r w:rsidR="004B6EE9">
        <w:rPr>
          <w:rFonts w:ascii="Verdana" w:hAnsi="Verdana" w:cs="Arial"/>
          <w:sz w:val="24"/>
          <w:szCs w:val="24"/>
        </w:rPr>
        <w:t xml:space="preserve">The next bi-monthly cycle of review (February 2026) is ongoing at the point of writing. Changes will be included in the February 2026 SRR </w:t>
      </w:r>
      <w:r w:rsidR="00D74D38">
        <w:rPr>
          <w:rFonts w:ascii="Verdana" w:hAnsi="Verdana" w:cs="Arial"/>
          <w:sz w:val="24"/>
          <w:szCs w:val="24"/>
        </w:rPr>
        <w:t xml:space="preserve">and reported to the Board in March and </w:t>
      </w:r>
      <w:r w:rsidR="00014B55">
        <w:rPr>
          <w:rFonts w:ascii="Verdana" w:hAnsi="Verdana" w:cs="Arial"/>
          <w:sz w:val="24"/>
          <w:szCs w:val="24"/>
        </w:rPr>
        <w:t xml:space="preserve">the </w:t>
      </w:r>
      <w:r w:rsidR="00D74D38">
        <w:rPr>
          <w:rFonts w:ascii="Verdana" w:hAnsi="Verdana" w:cs="Arial"/>
          <w:sz w:val="24"/>
          <w:szCs w:val="24"/>
        </w:rPr>
        <w:t>next meeting of the DDRIC.</w:t>
      </w:r>
    </w:p>
    <w:p w:rsidR="00014B55" w:rsidP="00D74D38" w:rsidRDefault="00014B55" w14:paraId="15B838CF" w14:textId="77777777">
      <w:pPr>
        <w:spacing w:after="0" w:line="240" w:lineRule="auto"/>
        <w:ind w:left="720" w:hanging="720"/>
        <w:rPr>
          <w:rFonts w:ascii="Verdana" w:hAnsi="Verdana" w:cs="Arial"/>
          <w:sz w:val="24"/>
          <w:szCs w:val="24"/>
        </w:rPr>
      </w:pPr>
    </w:p>
    <w:p w:rsidRPr="00574073" w:rsidR="00307FB6" w:rsidP="00307FB6" w:rsidRDefault="00307FB6" w14:paraId="1F36E8AB" w14:textId="77777777">
      <w:pPr>
        <w:spacing w:after="0" w:line="240" w:lineRule="auto"/>
        <w:rPr>
          <w:rFonts w:ascii="Verdana" w:hAnsi="Verdana" w:cs="Arial"/>
          <w:b/>
          <w:bCs/>
          <w:sz w:val="24"/>
          <w:szCs w:val="24"/>
        </w:rPr>
      </w:pPr>
      <w:r w:rsidRPr="00574073">
        <w:rPr>
          <w:rFonts w:ascii="Verdana" w:hAnsi="Verdana" w:cs="Arial"/>
          <w:b/>
          <w:bCs/>
          <w:sz w:val="24"/>
          <w:szCs w:val="24"/>
        </w:rPr>
        <w:t>3.2</w:t>
      </w:r>
      <w:r w:rsidRPr="00574073">
        <w:rPr>
          <w:rFonts w:ascii="Verdana" w:hAnsi="Verdana" w:cs="Arial"/>
          <w:b/>
          <w:bCs/>
          <w:sz w:val="24"/>
          <w:szCs w:val="24"/>
        </w:rPr>
        <w:tab/>
      </w:r>
      <w:r w:rsidRPr="00574073">
        <w:rPr>
          <w:rFonts w:ascii="Verdana" w:hAnsi="Verdana" w:cs="Arial"/>
          <w:b/>
          <w:bCs/>
          <w:sz w:val="24"/>
          <w:szCs w:val="24"/>
        </w:rPr>
        <w:t xml:space="preserve">Corporate Risk Register </w:t>
      </w:r>
      <w:r>
        <w:rPr>
          <w:rFonts w:ascii="Verdana" w:hAnsi="Verdana" w:cs="Arial"/>
          <w:b/>
          <w:bCs/>
          <w:sz w:val="24"/>
          <w:szCs w:val="24"/>
        </w:rPr>
        <w:t xml:space="preserve">(CRR) </w:t>
      </w:r>
      <w:r w:rsidRPr="00574073">
        <w:rPr>
          <w:rFonts w:ascii="Verdana" w:hAnsi="Verdana" w:cs="Arial"/>
          <w:b/>
          <w:bCs/>
          <w:sz w:val="24"/>
          <w:szCs w:val="24"/>
        </w:rPr>
        <w:t>Update</w:t>
      </w:r>
    </w:p>
    <w:p w:rsidRPr="000228FE" w:rsidR="00307FB6" w:rsidP="00307FB6" w:rsidRDefault="00307FB6" w14:paraId="18889B00" w14:textId="77777777">
      <w:pPr>
        <w:spacing w:after="0" w:line="240" w:lineRule="auto"/>
        <w:ind w:left="720"/>
        <w:rPr>
          <w:rFonts w:ascii="Verdana" w:hAnsi="Verdana" w:cs="Arial"/>
          <w:sz w:val="24"/>
          <w:szCs w:val="24"/>
        </w:rPr>
      </w:pPr>
    </w:p>
    <w:p w:rsidR="00307FB6" w:rsidP="00307FB6" w:rsidRDefault="00307FB6" w14:paraId="4BAF0F4A" w14:textId="67B3B8B9">
      <w:pPr>
        <w:spacing w:after="0"/>
        <w:ind w:left="720" w:hanging="720"/>
        <w:rPr>
          <w:rFonts w:ascii="Verdana" w:hAnsi="Verdana" w:cs="Arial"/>
          <w:bCs/>
          <w:sz w:val="24"/>
          <w:szCs w:val="24"/>
        </w:rPr>
      </w:pPr>
      <w:r>
        <w:rPr>
          <w:rFonts w:ascii="Verdana" w:hAnsi="Verdana" w:cs="Arial"/>
          <w:bCs/>
          <w:sz w:val="24"/>
          <w:szCs w:val="24"/>
        </w:rPr>
        <w:t>3.2.1</w:t>
      </w:r>
      <w:r>
        <w:rPr>
          <w:rFonts w:ascii="Verdana" w:hAnsi="Verdana" w:cs="Arial"/>
          <w:bCs/>
          <w:sz w:val="24"/>
          <w:szCs w:val="24"/>
        </w:rPr>
        <w:tab/>
      </w:r>
      <w:r>
        <w:rPr>
          <w:rFonts w:ascii="Verdana" w:hAnsi="Verdana" w:cs="Arial"/>
          <w:bCs/>
          <w:sz w:val="24"/>
          <w:szCs w:val="24"/>
        </w:rPr>
        <w:t xml:space="preserve">Since </w:t>
      </w:r>
      <w:r w:rsidR="0075283F">
        <w:rPr>
          <w:rFonts w:ascii="Verdana" w:hAnsi="Verdana" w:cs="Arial"/>
          <w:bCs/>
          <w:sz w:val="24"/>
          <w:szCs w:val="24"/>
        </w:rPr>
        <w:t xml:space="preserve">it was last received by the DDRIC </w:t>
      </w:r>
      <w:r w:rsidR="00020889">
        <w:rPr>
          <w:rFonts w:ascii="Verdana" w:hAnsi="Verdana" w:cs="Arial"/>
          <w:bCs/>
          <w:sz w:val="24"/>
          <w:szCs w:val="24"/>
        </w:rPr>
        <w:t>in January 2026</w:t>
      </w:r>
      <w:r>
        <w:rPr>
          <w:rFonts w:ascii="Verdana" w:hAnsi="Verdana" w:cs="Arial"/>
          <w:bCs/>
          <w:sz w:val="24"/>
          <w:szCs w:val="24"/>
        </w:rPr>
        <w:t xml:space="preserve">, the CRR has been </w:t>
      </w:r>
      <w:r w:rsidR="00395CF1">
        <w:rPr>
          <w:rFonts w:ascii="Verdana" w:hAnsi="Verdana" w:cs="Arial"/>
          <w:bCs/>
          <w:sz w:val="24"/>
          <w:szCs w:val="24"/>
        </w:rPr>
        <w:t>subject to a further cycle of review</w:t>
      </w:r>
      <w:r>
        <w:rPr>
          <w:rFonts w:ascii="Verdana" w:hAnsi="Verdana" w:cs="Arial"/>
          <w:bCs/>
          <w:sz w:val="24"/>
          <w:szCs w:val="24"/>
        </w:rPr>
        <w:t xml:space="preserve">. </w:t>
      </w:r>
    </w:p>
    <w:p w:rsidR="00307FB6" w:rsidP="00307FB6" w:rsidRDefault="00307FB6" w14:paraId="15EA5DE1" w14:textId="77777777">
      <w:pPr>
        <w:spacing w:after="0"/>
        <w:ind w:left="720" w:hanging="720"/>
        <w:rPr>
          <w:rFonts w:ascii="Verdana" w:hAnsi="Verdana" w:cs="Arial"/>
          <w:bCs/>
          <w:sz w:val="24"/>
          <w:szCs w:val="24"/>
        </w:rPr>
      </w:pPr>
    </w:p>
    <w:p w:rsidR="00307FB6" w:rsidP="00307FB6" w:rsidRDefault="00307FB6" w14:paraId="5B204BF7" w14:textId="22A9BDF3">
      <w:pPr>
        <w:spacing w:after="0"/>
        <w:ind w:left="720" w:hanging="720"/>
        <w:rPr>
          <w:rFonts w:ascii="Verdana" w:hAnsi="Verdana" w:cs="Arial"/>
          <w:bCs/>
          <w:sz w:val="24"/>
          <w:szCs w:val="24"/>
        </w:rPr>
      </w:pPr>
      <w:r>
        <w:rPr>
          <w:rFonts w:ascii="Verdana" w:hAnsi="Verdana" w:cs="Arial"/>
          <w:bCs/>
          <w:sz w:val="24"/>
          <w:szCs w:val="24"/>
        </w:rPr>
        <w:tab/>
      </w:r>
      <w:r w:rsidRPr="00686604">
        <w:rPr>
          <w:rFonts w:ascii="Verdana" w:hAnsi="Verdana" w:cs="Arial"/>
          <w:sz w:val="24"/>
          <w:szCs w:val="24"/>
        </w:rPr>
        <w:t xml:space="preserve">The </w:t>
      </w:r>
      <w:r w:rsidR="00020889">
        <w:rPr>
          <w:rFonts w:ascii="Verdana" w:hAnsi="Verdana" w:cs="Arial"/>
          <w:sz w:val="24"/>
          <w:szCs w:val="24"/>
        </w:rPr>
        <w:t xml:space="preserve">January 2026 </w:t>
      </w:r>
      <w:r>
        <w:rPr>
          <w:rFonts w:ascii="Verdana" w:hAnsi="Verdana" w:cs="Arial"/>
          <w:sz w:val="24"/>
          <w:szCs w:val="24"/>
        </w:rPr>
        <w:t xml:space="preserve">CRR </w:t>
      </w:r>
      <w:r w:rsidRPr="00686604">
        <w:rPr>
          <w:rFonts w:ascii="Verdana" w:hAnsi="Verdana" w:cs="Arial"/>
          <w:sz w:val="24"/>
          <w:szCs w:val="24"/>
        </w:rPr>
        <w:t xml:space="preserve">contains </w:t>
      </w:r>
      <w:r>
        <w:rPr>
          <w:rFonts w:ascii="Verdana" w:hAnsi="Verdana" w:cs="Arial"/>
          <w:sz w:val="24"/>
          <w:szCs w:val="24"/>
        </w:rPr>
        <w:t xml:space="preserve">25 </w:t>
      </w:r>
      <w:r w:rsidRPr="00686604">
        <w:rPr>
          <w:rFonts w:ascii="Verdana" w:hAnsi="Verdana" w:cs="Arial"/>
          <w:sz w:val="24"/>
          <w:szCs w:val="24"/>
        </w:rPr>
        <w:t>risks</w:t>
      </w:r>
      <w:r>
        <w:rPr>
          <w:rFonts w:ascii="Verdana" w:hAnsi="Verdana" w:cs="Arial"/>
          <w:sz w:val="24"/>
          <w:szCs w:val="24"/>
        </w:rPr>
        <w:t xml:space="preserve">. </w:t>
      </w:r>
      <w:r w:rsidR="00E2234A">
        <w:rPr>
          <w:rFonts w:ascii="Verdana" w:hAnsi="Verdana" w:cs="Arial"/>
          <w:sz w:val="24"/>
          <w:szCs w:val="24"/>
        </w:rPr>
        <w:t>Six</w:t>
      </w:r>
      <w:r>
        <w:rPr>
          <w:rFonts w:ascii="Verdana" w:hAnsi="Verdana" w:cs="Arial"/>
          <w:sz w:val="24"/>
          <w:szCs w:val="24"/>
        </w:rPr>
        <w:t xml:space="preserve"> of these are allocated to the </w:t>
      </w:r>
      <w:r w:rsidR="00E2234A">
        <w:rPr>
          <w:rFonts w:ascii="Verdana" w:hAnsi="Verdana" w:cs="Arial"/>
          <w:sz w:val="24"/>
          <w:szCs w:val="24"/>
        </w:rPr>
        <w:t xml:space="preserve">DDRIC </w:t>
      </w:r>
      <w:r>
        <w:rPr>
          <w:rFonts w:ascii="Verdana" w:hAnsi="Verdana" w:cs="Arial"/>
          <w:sz w:val="24"/>
          <w:szCs w:val="24"/>
        </w:rPr>
        <w:t xml:space="preserve">for oversight, </w:t>
      </w:r>
      <w:r w:rsidR="00E2234A">
        <w:rPr>
          <w:rFonts w:ascii="Verdana" w:hAnsi="Verdana" w:cs="Arial"/>
          <w:sz w:val="24"/>
          <w:szCs w:val="24"/>
        </w:rPr>
        <w:t xml:space="preserve">five </w:t>
      </w:r>
      <w:r>
        <w:rPr>
          <w:rFonts w:ascii="Verdana" w:hAnsi="Verdana" w:cs="Arial"/>
          <w:sz w:val="24"/>
          <w:szCs w:val="24"/>
        </w:rPr>
        <w:t xml:space="preserve">in open session and the other in-committee. The CRR open session extract is included at </w:t>
      </w:r>
      <w:r w:rsidRPr="00641CBF">
        <w:rPr>
          <w:rFonts w:ascii="Verdana" w:hAnsi="Verdana" w:cs="Arial"/>
          <w:b/>
          <w:bCs/>
          <w:sz w:val="24"/>
          <w:szCs w:val="24"/>
        </w:rPr>
        <w:t xml:space="preserve">Appendix </w:t>
      </w:r>
      <w:r w:rsidR="00E2234A">
        <w:rPr>
          <w:rFonts w:ascii="Verdana" w:hAnsi="Verdana" w:cs="Arial"/>
          <w:b/>
          <w:bCs/>
          <w:sz w:val="24"/>
          <w:szCs w:val="24"/>
        </w:rPr>
        <w:t>2</w:t>
      </w:r>
      <w:r>
        <w:rPr>
          <w:rFonts w:ascii="Verdana" w:hAnsi="Verdana" w:cs="Arial"/>
          <w:b/>
          <w:bCs/>
          <w:sz w:val="24"/>
          <w:szCs w:val="24"/>
        </w:rPr>
        <w:t xml:space="preserve">. </w:t>
      </w:r>
      <w:r w:rsidR="00E2234A">
        <w:rPr>
          <w:rFonts w:ascii="Verdana" w:hAnsi="Verdana" w:cs="Arial"/>
          <w:sz w:val="24"/>
          <w:szCs w:val="24"/>
        </w:rPr>
        <w:t xml:space="preserve">The most recent changes made </w:t>
      </w:r>
      <w:r>
        <w:rPr>
          <w:rFonts w:ascii="Verdana" w:hAnsi="Verdana" w:cs="Arial"/>
          <w:bCs/>
          <w:sz w:val="24"/>
          <w:szCs w:val="24"/>
        </w:rPr>
        <w:t xml:space="preserve">have been reflected in </w:t>
      </w:r>
      <w:r w:rsidRPr="002477DF">
        <w:rPr>
          <w:rFonts w:ascii="Verdana" w:hAnsi="Verdana" w:cs="Arial"/>
          <w:bCs/>
          <w:color w:val="FF0000"/>
          <w:sz w:val="24"/>
          <w:szCs w:val="24"/>
        </w:rPr>
        <w:t xml:space="preserve">red </w:t>
      </w:r>
      <w:r>
        <w:rPr>
          <w:rFonts w:ascii="Verdana" w:hAnsi="Verdana" w:cs="Arial"/>
          <w:bCs/>
          <w:sz w:val="24"/>
          <w:szCs w:val="24"/>
        </w:rPr>
        <w:t xml:space="preserve">font within the appendix. </w:t>
      </w:r>
    </w:p>
    <w:p w:rsidR="00307FB6" w:rsidP="00307FB6" w:rsidRDefault="00307FB6" w14:paraId="010F2AA9" w14:textId="77777777">
      <w:pPr>
        <w:spacing w:after="0"/>
        <w:ind w:left="720" w:hanging="720"/>
        <w:rPr>
          <w:rFonts w:ascii="Verdana" w:hAnsi="Verdana" w:cs="Arial"/>
          <w:bCs/>
          <w:sz w:val="24"/>
          <w:szCs w:val="24"/>
        </w:rPr>
      </w:pPr>
    </w:p>
    <w:p w:rsidR="00307FB6" w:rsidP="00307FB6" w:rsidRDefault="00307FB6" w14:paraId="3DE44666" w14:textId="77777777">
      <w:pPr>
        <w:spacing w:after="0" w:line="240" w:lineRule="auto"/>
        <w:rPr>
          <w:rFonts w:ascii="Verdana" w:hAnsi="Verdana" w:cs="Arial"/>
          <w:sz w:val="24"/>
          <w:szCs w:val="24"/>
        </w:rPr>
      </w:pPr>
      <w:r>
        <w:rPr>
          <w:rFonts w:ascii="Verdana" w:hAnsi="Verdana" w:cs="Arial"/>
          <w:sz w:val="24"/>
          <w:szCs w:val="24"/>
        </w:rPr>
        <w:t>3.2</w:t>
      </w:r>
      <w:r w:rsidRPr="000228FE">
        <w:rPr>
          <w:rFonts w:ascii="Verdana" w:hAnsi="Verdana" w:cs="Arial"/>
          <w:sz w:val="24"/>
          <w:szCs w:val="24"/>
        </w:rPr>
        <w:t>.</w:t>
      </w:r>
      <w:r>
        <w:rPr>
          <w:rFonts w:ascii="Verdana" w:hAnsi="Verdana" w:cs="Arial"/>
          <w:sz w:val="24"/>
          <w:szCs w:val="24"/>
        </w:rPr>
        <w:t>2</w:t>
      </w:r>
      <w:r w:rsidRPr="000228FE">
        <w:rPr>
          <w:rFonts w:ascii="Verdana" w:hAnsi="Verdana" w:cs="Arial"/>
          <w:sz w:val="24"/>
          <w:szCs w:val="24"/>
        </w:rPr>
        <w:tab/>
      </w:r>
      <w:r w:rsidRPr="00D01418">
        <w:rPr>
          <w:rFonts w:ascii="Verdana" w:hAnsi="Verdana" w:cs="Arial"/>
          <w:sz w:val="24"/>
          <w:szCs w:val="24"/>
        </w:rPr>
        <w:t>Corporate Risk Register Changes</w:t>
      </w:r>
    </w:p>
    <w:p w:rsidR="00307FB6" w:rsidP="00307FB6" w:rsidRDefault="00307FB6" w14:paraId="796D88F3" w14:textId="77777777">
      <w:pPr>
        <w:spacing w:after="0" w:line="240" w:lineRule="auto"/>
        <w:rPr>
          <w:rFonts w:ascii="Verdana" w:hAnsi="Verdana" w:cs="Arial"/>
          <w:sz w:val="24"/>
          <w:szCs w:val="24"/>
        </w:rPr>
      </w:pPr>
    </w:p>
    <w:p w:rsidR="00307FB6" w:rsidP="00BF6839" w:rsidRDefault="00BF6839" w14:paraId="5940EE31" w14:textId="632F437A">
      <w:pPr>
        <w:spacing w:after="0" w:line="240" w:lineRule="auto"/>
        <w:ind w:left="720" w:hanging="720"/>
        <w:rPr>
          <w:rFonts w:ascii="Verdana" w:hAnsi="Verdana" w:cs="Arial"/>
          <w:sz w:val="24"/>
          <w:szCs w:val="24"/>
        </w:rPr>
      </w:pPr>
      <w:r>
        <w:rPr>
          <w:rFonts w:ascii="Verdana" w:hAnsi="Verdana" w:cs="Arial"/>
          <w:sz w:val="24"/>
          <w:szCs w:val="24"/>
        </w:rPr>
        <w:tab/>
      </w:r>
      <w:r>
        <w:rPr>
          <w:rFonts w:ascii="Verdana" w:hAnsi="Verdana" w:cs="Arial"/>
          <w:sz w:val="24"/>
          <w:szCs w:val="24"/>
        </w:rPr>
        <w:t xml:space="preserve">There are no new </w:t>
      </w:r>
      <w:r w:rsidR="00BC462E">
        <w:rPr>
          <w:rFonts w:ascii="Verdana" w:hAnsi="Verdana" w:cs="Arial"/>
          <w:sz w:val="24"/>
          <w:szCs w:val="24"/>
        </w:rPr>
        <w:t xml:space="preserve">DDRIC </w:t>
      </w:r>
      <w:r>
        <w:rPr>
          <w:rFonts w:ascii="Verdana" w:hAnsi="Verdana" w:cs="Arial"/>
          <w:sz w:val="24"/>
          <w:szCs w:val="24"/>
        </w:rPr>
        <w:t xml:space="preserve">risks, closed risks or risks with changed current risk scores – though adjustments have been made to </w:t>
      </w:r>
      <w:r w:rsidR="00BC462E">
        <w:rPr>
          <w:rFonts w:ascii="Verdana" w:hAnsi="Verdana" w:cs="Arial"/>
          <w:sz w:val="24"/>
          <w:szCs w:val="24"/>
        </w:rPr>
        <w:t xml:space="preserve">inherent and/or target scores for some (see </w:t>
      </w:r>
      <w:r w:rsidR="00E011EF">
        <w:rPr>
          <w:rFonts w:ascii="Verdana" w:hAnsi="Verdana" w:cs="Arial"/>
          <w:sz w:val="24"/>
          <w:szCs w:val="24"/>
        </w:rPr>
        <w:t>entries in sections 3.2.3 and 3.2.4 that follow</w:t>
      </w:r>
      <w:r w:rsidR="00BC462E">
        <w:rPr>
          <w:rFonts w:ascii="Verdana" w:hAnsi="Verdana" w:cs="Arial"/>
          <w:sz w:val="24"/>
          <w:szCs w:val="24"/>
        </w:rPr>
        <w:t>).</w:t>
      </w:r>
    </w:p>
    <w:p w:rsidR="00BC462E" w:rsidP="00BF6839" w:rsidRDefault="00BC462E" w14:paraId="02879C44" w14:textId="77777777">
      <w:pPr>
        <w:spacing w:after="0" w:line="240" w:lineRule="auto"/>
        <w:ind w:left="720" w:hanging="720"/>
        <w:rPr>
          <w:rFonts w:ascii="Verdana" w:hAnsi="Verdana" w:cs="Arial"/>
          <w:sz w:val="24"/>
          <w:szCs w:val="24"/>
        </w:rPr>
      </w:pPr>
    </w:p>
    <w:p w:rsidR="00307FB6" w:rsidP="00307FB6" w:rsidRDefault="00307FB6" w14:paraId="2AFEAE76" w14:textId="7357086C">
      <w:pPr>
        <w:spacing w:after="0" w:line="240" w:lineRule="auto"/>
        <w:ind w:left="720"/>
        <w:rPr>
          <w:rFonts w:ascii="Verdana" w:hAnsi="Verdana" w:cs="Arial"/>
          <w:sz w:val="24"/>
          <w:szCs w:val="24"/>
        </w:rPr>
      </w:pPr>
      <w:r w:rsidRPr="008B761F">
        <w:rPr>
          <w:rFonts w:ascii="Verdana" w:hAnsi="Verdana" w:cs="Arial"/>
          <w:sz w:val="24"/>
          <w:szCs w:val="24"/>
        </w:rPr>
        <w:t xml:space="preserve">The </w:t>
      </w:r>
      <w:r>
        <w:rPr>
          <w:rFonts w:ascii="Verdana" w:hAnsi="Verdana" w:cs="Arial"/>
          <w:sz w:val="24"/>
          <w:szCs w:val="24"/>
        </w:rPr>
        <w:t xml:space="preserve">current score </w:t>
      </w:r>
      <w:r w:rsidRPr="008B761F">
        <w:rPr>
          <w:rFonts w:ascii="Verdana" w:hAnsi="Verdana" w:cs="Arial"/>
          <w:sz w:val="24"/>
          <w:szCs w:val="24"/>
        </w:rPr>
        <w:t xml:space="preserve">profile for risks assigned to </w:t>
      </w:r>
      <w:r w:rsidR="00BC462E">
        <w:rPr>
          <w:rFonts w:ascii="Verdana" w:hAnsi="Verdana" w:cs="Arial"/>
          <w:sz w:val="24"/>
          <w:szCs w:val="24"/>
        </w:rPr>
        <w:t xml:space="preserve">DDRIC </w:t>
      </w:r>
      <w:r w:rsidRPr="008B761F">
        <w:rPr>
          <w:rFonts w:ascii="Verdana" w:hAnsi="Verdana" w:cs="Arial"/>
          <w:sz w:val="24"/>
          <w:szCs w:val="24"/>
        </w:rPr>
        <w:t>is:</w:t>
      </w:r>
    </w:p>
    <w:tbl>
      <w:tblPr>
        <w:tblStyle w:val="TableGrid"/>
        <w:tblW w:w="8363" w:type="dxa"/>
        <w:tblInd w:w="704" w:type="dxa"/>
        <w:tblLook w:val="04A0" w:firstRow="1" w:lastRow="0" w:firstColumn="1" w:lastColumn="0" w:noHBand="0" w:noVBand="1"/>
      </w:tblPr>
      <w:tblGrid>
        <w:gridCol w:w="2552"/>
        <w:gridCol w:w="1842"/>
        <w:gridCol w:w="993"/>
        <w:gridCol w:w="992"/>
        <w:gridCol w:w="992"/>
        <w:gridCol w:w="992"/>
      </w:tblGrid>
      <w:tr w:rsidRPr="00376DBB" w:rsidR="00307FB6" w:rsidTr="003127E6" w14:paraId="3B2201DD" w14:textId="77777777">
        <w:tc>
          <w:tcPr>
            <w:tcW w:w="2552" w:type="dxa"/>
          </w:tcPr>
          <w:p w:rsidRPr="00376DBB" w:rsidR="00307FB6" w:rsidP="003127E6" w:rsidRDefault="00307FB6" w14:paraId="0777A47C" w14:textId="77777777">
            <w:pPr>
              <w:jc w:val="both"/>
              <w:rPr>
                <w:rFonts w:ascii="Verdana" w:hAnsi="Verdana" w:cs="Arial"/>
                <w:b/>
                <w:sz w:val="24"/>
                <w:szCs w:val="24"/>
              </w:rPr>
            </w:pPr>
            <w:r w:rsidRPr="00376DBB">
              <w:rPr>
                <w:rFonts w:ascii="Verdana" w:hAnsi="Verdana" w:cs="Arial"/>
                <w:b/>
                <w:sz w:val="24"/>
                <w:szCs w:val="24"/>
              </w:rPr>
              <w:t>Risk Score</w:t>
            </w:r>
          </w:p>
        </w:tc>
        <w:tc>
          <w:tcPr>
            <w:tcW w:w="1842" w:type="dxa"/>
          </w:tcPr>
          <w:p w:rsidRPr="00376DBB" w:rsidR="00307FB6" w:rsidP="003127E6" w:rsidRDefault="00307FB6" w14:paraId="13EDE4B1" w14:textId="77777777">
            <w:pPr>
              <w:jc w:val="center"/>
              <w:rPr>
                <w:rFonts w:ascii="Verdana" w:hAnsi="Verdana" w:cs="Arial"/>
                <w:b/>
                <w:sz w:val="24"/>
                <w:szCs w:val="24"/>
              </w:rPr>
            </w:pPr>
            <w:r w:rsidRPr="00376DBB">
              <w:rPr>
                <w:rFonts w:ascii="Verdana" w:hAnsi="Verdana" w:cs="Arial"/>
                <w:b/>
                <w:sz w:val="24"/>
                <w:szCs w:val="24"/>
              </w:rPr>
              <w:t>12 &amp; below</w:t>
            </w:r>
          </w:p>
        </w:tc>
        <w:tc>
          <w:tcPr>
            <w:tcW w:w="993" w:type="dxa"/>
          </w:tcPr>
          <w:p w:rsidRPr="00376DBB" w:rsidR="00307FB6" w:rsidP="003127E6" w:rsidRDefault="00307FB6" w14:paraId="286B2442" w14:textId="77777777">
            <w:pPr>
              <w:jc w:val="center"/>
              <w:rPr>
                <w:rFonts w:ascii="Verdana" w:hAnsi="Verdana" w:cs="Arial"/>
                <w:b/>
                <w:sz w:val="24"/>
                <w:szCs w:val="24"/>
              </w:rPr>
            </w:pPr>
            <w:r w:rsidRPr="00376DBB">
              <w:rPr>
                <w:rFonts w:ascii="Verdana" w:hAnsi="Verdana" w:cs="Arial"/>
                <w:b/>
                <w:sz w:val="24"/>
                <w:szCs w:val="24"/>
              </w:rPr>
              <w:t>15</w:t>
            </w:r>
          </w:p>
        </w:tc>
        <w:tc>
          <w:tcPr>
            <w:tcW w:w="992" w:type="dxa"/>
          </w:tcPr>
          <w:p w:rsidRPr="00376DBB" w:rsidR="00307FB6" w:rsidP="003127E6" w:rsidRDefault="00307FB6" w14:paraId="315AB62B" w14:textId="77777777">
            <w:pPr>
              <w:jc w:val="center"/>
              <w:rPr>
                <w:rFonts w:ascii="Verdana" w:hAnsi="Verdana" w:cs="Arial"/>
                <w:b/>
                <w:sz w:val="24"/>
                <w:szCs w:val="24"/>
              </w:rPr>
            </w:pPr>
            <w:r w:rsidRPr="00376DBB">
              <w:rPr>
                <w:rFonts w:ascii="Verdana" w:hAnsi="Verdana" w:cs="Arial"/>
                <w:b/>
                <w:sz w:val="24"/>
                <w:szCs w:val="24"/>
              </w:rPr>
              <w:t>16</w:t>
            </w:r>
          </w:p>
        </w:tc>
        <w:tc>
          <w:tcPr>
            <w:tcW w:w="992" w:type="dxa"/>
          </w:tcPr>
          <w:p w:rsidRPr="00376DBB" w:rsidR="00307FB6" w:rsidP="003127E6" w:rsidRDefault="00307FB6" w14:paraId="000B6053" w14:textId="77777777">
            <w:pPr>
              <w:jc w:val="center"/>
              <w:rPr>
                <w:rFonts w:ascii="Verdana" w:hAnsi="Verdana" w:cs="Arial"/>
                <w:b/>
                <w:sz w:val="24"/>
                <w:szCs w:val="24"/>
              </w:rPr>
            </w:pPr>
            <w:r w:rsidRPr="00376DBB">
              <w:rPr>
                <w:rFonts w:ascii="Verdana" w:hAnsi="Verdana" w:cs="Arial"/>
                <w:b/>
                <w:sz w:val="24"/>
                <w:szCs w:val="24"/>
              </w:rPr>
              <w:t>20</w:t>
            </w:r>
          </w:p>
        </w:tc>
        <w:tc>
          <w:tcPr>
            <w:tcW w:w="992" w:type="dxa"/>
          </w:tcPr>
          <w:p w:rsidRPr="00376DBB" w:rsidR="00307FB6" w:rsidP="003127E6" w:rsidRDefault="00307FB6" w14:paraId="4F7AF551" w14:textId="77777777">
            <w:pPr>
              <w:jc w:val="center"/>
              <w:rPr>
                <w:rFonts w:ascii="Verdana" w:hAnsi="Verdana" w:cs="Arial"/>
                <w:b/>
                <w:sz w:val="24"/>
                <w:szCs w:val="24"/>
              </w:rPr>
            </w:pPr>
            <w:r w:rsidRPr="00376DBB">
              <w:rPr>
                <w:rFonts w:ascii="Verdana" w:hAnsi="Verdana" w:cs="Arial"/>
                <w:b/>
                <w:sz w:val="24"/>
                <w:szCs w:val="24"/>
              </w:rPr>
              <w:t>25</w:t>
            </w:r>
          </w:p>
        </w:tc>
      </w:tr>
      <w:tr w:rsidRPr="00376DBB" w:rsidR="00307FB6" w:rsidTr="003127E6" w14:paraId="4AE20D7B" w14:textId="77777777">
        <w:tc>
          <w:tcPr>
            <w:tcW w:w="2552" w:type="dxa"/>
          </w:tcPr>
          <w:p w:rsidRPr="00376DBB" w:rsidR="00307FB6" w:rsidP="003127E6" w:rsidRDefault="00307FB6" w14:paraId="22AE4FCE" w14:textId="77777777">
            <w:pPr>
              <w:jc w:val="both"/>
              <w:rPr>
                <w:rFonts w:ascii="Verdana" w:hAnsi="Verdana" w:cs="Arial"/>
                <w:sz w:val="24"/>
                <w:szCs w:val="24"/>
              </w:rPr>
            </w:pPr>
            <w:r w:rsidRPr="00376DBB">
              <w:rPr>
                <w:rFonts w:ascii="Verdana" w:hAnsi="Verdana" w:cs="Arial"/>
                <w:sz w:val="24"/>
                <w:szCs w:val="24"/>
              </w:rPr>
              <w:t>Number of Risks</w:t>
            </w:r>
          </w:p>
        </w:tc>
        <w:tc>
          <w:tcPr>
            <w:tcW w:w="1842" w:type="dxa"/>
          </w:tcPr>
          <w:p w:rsidRPr="00376DBB" w:rsidR="00307FB6" w:rsidP="003127E6" w:rsidRDefault="00307FB6" w14:paraId="1438677B" w14:textId="77777777">
            <w:pPr>
              <w:jc w:val="center"/>
              <w:rPr>
                <w:rFonts w:ascii="Verdana" w:hAnsi="Verdana" w:cs="Arial"/>
                <w:sz w:val="24"/>
                <w:szCs w:val="24"/>
              </w:rPr>
            </w:pPr>
            <w:r w:rsidRPr="00376DBB">
              <w:rPr>
                <w:rFonts w:ascii="Verdana" w:hAnsi="Verdana" w:cs="Arial"/>
                <w:sz w:val="24"/>
                <w:szCs w:val="24"/>
              </w:rPr>
              <w:t>-</w:t>
            </w:r>
          </w:p>
        </w:tc>
        <w:tc>
          <w:tcPr>
            <w:tcW w:w="993" w:type="dxa"/>
          </w:tcPr>
          <w:p w:rsidRPr="00376DBB" w:rsidR="00307FB6" w:rsidP="003127E6" w:rsidRDefault="00307FB6" w14:paraId="52E6A4C3" w14:textId="77777777">
            <w:pPr>
              <w:jc w:val="center"/>
              <w:rPr>
                <w:rFonts w:ascii="Verdana" w:hAnsi="Verdana" w:cs="Arial"/>
                <w:sz w:val="24"/>
                <w:szCs w:val="24"/>
              </w:rPr>
            </w:pPr>
            <w:r w:rsidRPr="00376DBB">
              <w:rPr>
                <w:rFonts w:ascii="Verdana" w:hAnsi="Verdana" w:cs="Arial"/>
                <w:sz w:val="24"/>
                <w:szCs w:val="24"/>
              </w:rPr>
              <w:t>-</w:t>
            </w:r>
          </w:p>
        </w:tc>
        <w:tc>
          <w:tcPr>
            <w:tcW w:w="992" w:type="dxa"/>
          </w:tcPr>
          <w:p w:rsidRPr="00376DBB" w:rsidR="00307FB6" w:rsidP="003127E6" w:rsidRDefault="00072871" w14:paraId="754BA6D3" w14:textId="0C7B37E5">
            <w:pPr>
              <w:jc w:val="center"/>
              <w:rPr>
                <w:rFonts w:ascii="Verdana" w:hAnsi="Verdana" w:cs="Arial"/>
                <w:sz w:val="24"/>
                <w:szCs w:val="24"/>
              </w:rPr>
            </w:pPr>
            <w:r>
              <w:rPr>
                <w:rFonts w:ascii="Verdana" w:hAnsi="Verdana" w:cs="Arial"/>
                <w:sz w:val="24"/>
                <w:szCs w:val="24"/>
              </w:rPr>
              <w:t>3</w:t>
            </w:r>
          </w:p>
        </w:tc>
        <w:tc>
          <w:tcPr>
            <w:tcW w:w="992" w:type="dxa"/>
          </w:tcPr>
          <w:p w:rsidRPr="00376DBB" w:rsidR="00307FB6" w:rsidP="003127E6" w:rsidRDefault="009D115A" w14:paraId="724BF29F" w14:textId="5545FF33">
            <w:pPr>
              <w:jc w:val="center"/>
              <w:rPr>
                <w:rFonts w:ascii="Verdana" w:hAnsi="Verdana" w:cs="Arial"/>
                <w:sz w:val="24"/>
                <w:szCs w:val="24"/>
              </w:rPr>
            </w:pPr>
            <w:r>
              <w:rPr>
                <w:rFonts w:ascii="Verdana" w:hAnsi="Verdana" w:cs="Arial"/>
                <w:sz w:val="24"/>
                <w:szCs w:val="24"/>
              </w:rPr>
              <w:t>3</w:t>
            </w:r>
          </w:p>
        </w:tc>
        <w:tc>
          <w:tcPr>
            <w:tcW w:w="992" w:type="dxa"/>
          </w:tcPr>
          <w:p w:rsidRPr="00376DBB" w:rsidR="00307FB6" w:rsidP="003127E6" w:rsidRDefault="00307FB6" w14:paraId="66A7B545" w14:textId="77777777">
            <w:pPr>
              <w:jc w:val="center"/>
              <w:rPr>
                <w:rFonts w:ascii="Verdana" w:hAnsi="Verdana" w:cs="Arial"/>
                <w:sz w:val="24"/>
                <w:szCs w:val="24"/>
              </w:rPr>
            </w:pPr>
            <w:r w:rsidRPr="00376DBB">
              <w:rPr>
                <w:rFonts w:ascii="Verdana" w:hAnsi="Verdana" w:cs="Arial"/>
                <w:sz w:val="24"/>
                <w:szCs w:val="24"/>
              </w:rPr>
              <w:t>-</w:t>
            </w:r>
          </w:p>
        </w:tc>
      </w:tr>
    </w:tbl>
    <w:p w:rsidR="00307FB6" w:rsidP="00307FB6" w:rsidRDefault="00307FB6" w14:paraId="5D2BF35C" w14:textId="77777777">
      <w:pPr>
        <w:spacing w:after="0" w:line="240" w:lineRule="auto"/>
        <w:ind w:left="720"/>
        <w:rPr>
          <w:rFonts w:ascii="Verdana" w:hAnsi="Verdana" w:cs="Arial"/>
          <w:sz w:val="24"/>
          <w:szCs w:val="24"/>
        </w:rPr>
      </w:pPr>
    </w:p>
    <w:p w:rsidR="00307FB6" w:rsidP="00307FB6" w:rsidRDefault="00307FB6" w14:paraId="0BCC60BF" w14:textId="1F7418D4">
      <w:pPr>
        <w:spacing w:after="0" w:line="240" w:lineRule="auto"/>
        <w:ind w:left="720" w:hanging="720"/>
        <w:rPr>
          <w:rFonts w:ascii="Verdana" w:hAnsi="Verdana" w:cs="Arial"/>
          <w:sz w:val="24"/>
          <w:szCs w:val="24"/>
        </w:rPr>
      </w:pPr>
      <w:r>
        <w:rPr>
          <w:rFonts w:ascii="Verdana" w:hAnsi="Verdana" w:cs="Arial"/>
          <w:sz w:val="24"/>
          <w:szCs w:val="24"/>
        </w:rPr>
        <w:t>3.2.</w:t>
      </w:r>
      <w:r w:rsidR="00E011EF">
        <w:rPr>
          <w:rFonts w:ascii="Verdana" w:hAnsi="Verdana" w:cs="Arial"/>
          <w:sz w:val="24"/>
          <w:szCs w:val="24"/>
        </w:rPr>
        <w:t>3</w:t>
      </w:r>
      <w:r>
        <w:rPr>
          <w:rFonts w:ascii="Verdana" w:hAnsi="Verdana" w:cs="Arial"/>
          <w:sz w:val="24"/>
          <w:szCs w:val="24"/>
        </w:rPr>
        <w:tab/>
      </w:r>
      <w:r>
        <w:rPr>
          <w:rFonts w:ascii="Verdana" w:hAnsi="Verdana" w:cs="Arial"/>
          <w:sz w:val="24"/>
          <w:szCs w:val="24"/>
        </w:rPr>
        <w:t>Risks with Current Score Above Appetite</w:t>
      </w:r>
    </w:p>
    <w:p w:rsidR="00307FB6" w:rsidP="00307FB6" w:rsidRDefault="00307FB6" w14:paraId="3AA83124" w14:textId="77777777">
      <w:pPr>
        <w:spacing w:after="0" w:line="240" w:lineRule="auto"/>
        <w:ind w:left="720" w:hanging="720"/>
        <w:rPr>
          <w:rFonts w:ascii="Verdana" w:hAnsi="Verdana" w:cs="Arial"/>
          <w:sz w:val="24"/>
          <w:szCs w:val="24"/>
        </w:rPr>
      </w:pPr>
    </w:p>
    <w:p w:rsidR="00CC1DDD" w:rsidP="00307FB6" w:rsidRDefault="00307FB6" w14:paraId="4FCA3A12" w14:textId="4C620066">
      <w:pPr>
        <w:spacing w:after="0" w:line="240" w:lineRule="auto"/>
        <w:ind w:left="720" w:hanging="720"/>
        <w:rPr>
          <w:rFonts w:ascii="Verdana" w:hAnsi="Verdana" w:cs="Arial"/>
          <w:sz w:val="24"/>
          <w:szCs w:val="24"/>
        </w:rPr>
      </w:pPr>
      <w:r>
        <w:rPr>
          <w:rFonts w:ascii="Verdana" w:hAnsi="Verdana" w:cs="Arial"/>
          <w:sz w:val="24"/>
          <w:szCs w:val="24"/>
        </w:rPr>
        <w:tab/>
      </w:r>
      <w:r w:rsidRPr="008704ED">
        <w:rPr>
          <w:rFonts w:ascii="Verdana" w:hAnsi="Verdana" w:cs="Arial"/>
          <w:sz w:val="24"/>
          <w:szCs w:val="24"/>
        </w:rPr>
        <w:t xml:space="preserve">There are </w:t>
      </w:r>
      <w:r w:rsidR="00DF4BBE">
        <w:rPr>
          <w:rFonts w:ascii="Verdana" w:hAnsi="Verdana" w:cs="Arial"/>
          <w:sz w:val="24"/>
          <w:szCs w:val="24"/>
        </w:rPr>
        <w:t>three</w:t>
      </w:r>
      <w:r w:rsidRPr="008704ED">
        <w:rPr>
          <w:rFonts w:ascii="Verdana" w:hAnsi="Verdana" w:cs="Arial"/>
          <w:sz w:val="24"/>
          <w:szCs w:val="24"/>
        </w:rPr>
        <w:t xml:space="preserve"> risks within the </w:t>
      </w:r>
      <w:r>
        <w:rPr>
          <w:rFonts w:ascii="Verdana" w:hAnsi="Verdana" w:cs="Arial"/>
          <w:sz w:val="24"/>
          <w:szCs w:val="24"/>
        </w:rPr>
        <w:t xml:space="preserve">CRR extract for this Committee </w:t>
      </w:r>
      <w:r w:rsidRPr="008704ED">
        <w:rPr>
          <w:rFonts w:ascii="Verdana" w:hAnsi="Verdana" w:cs="Arial"/>
          <w:sz w:val="24"/>
          <w:szCs w:val="24"/>
        </w:rPr>
        <w:t>that meet or exceed the Health Board’s risk appetite thresholds</w:t>
      </w:r>
      <w:r w:rsidR="00B77442">
        <w:rPr>
          <w:rFonts w:ascii="Verdana" w:hAnsi="Verdana" w:cs="Arial"/>
          <w:sz w:val="24"/>
          <w:szCs w:val="24"/>
        </w:rPr>
        <w:t>:</w:t>
      </w:r>
      <w:r w:rsidRPr="008704ED">
        <w:rPr>
          <w:rFonts w:ascii="Verdana" w:hAnsi="Verdana" w:cs="Arial"/>
          <w:sz w:val="24"/>
          <w:szCs w:val="24"/>
        </w:rPr>
        <w:t xml:space="preserve"> </w:t>
      </w:r>
    </w:p>
    <w:p w:rsidR="00CC1DDD" w:rsidP="00307FB6" w:rsidRDefault="00CC1DDD" w14:paraId="76AA0657" w14:textId="77777777">
      <w:pPr>
        <w:spacing w:after="0" w:line="240" w:lineRule="auto"/>
        <w:ind w:left="720" w:hanging="720"/>
        <w:rPr>
          <w:rFonts w:ascii="Verdana" w:hAnsi="Verdana" w:cs="Arial"/>
          <w:sz w:val="24"/>
          <w:szCs w:val="24"/>
        </w:rPr>
      </w:pPr>
    </w:p>
    <w:tbl>
      <w:tblPr>
        <w:tblStyle w:val="TableGrid"/>
        <w:tblW w:w="0" w:type="auto"/>
        <w:tblLook w:val="04A0" w:firstRow="1" w:lastRow="0" w:firstColumn="1" w:lastColumn="0" w:noHBand="0" w:noVBand="1"/>
      </w:tblPr>
      <w:tblGrid>
        <w:gridCol w:w="978"/>
        <w:gridCol w:w="3057"/>
        <w:gridCol w:w="1228"/>
        <w:gridCol w:w="3753"/>
      </w:tblGrid>
      <w:tr w:rsidRPr="00061E17" w:rsidR="00CC1DDD" w:rsidTr="00B77442" w14:paraId="43E2696C" w14:textId="77777777">
        <w:trPr>
          <w:tblHeader/>
        </w:trPr>
        <w:tc>
          <w:tcPr>
            <w:tcW w:w="978" w:type="dxa"/>
            <w:shd w:val="clear" w:color="auto" w:fill="1F3864" w:themeFill="accent5" w:themeFillShade="80"/>
          </w:tcPr>
          <w:p w:rsidRPr="00061E17" w:rsidR="00CC1DDD" w:rsidP="003127E6" w:rsidRDefault="00CC1DDD" w14:paraId="2A282093" w14:textId="77777777">
            <w:pPr>
              <w:jc w:val="center"/>
              <w:rPr>
                <w:rFonts w:ascii="Verdana" w:hAnsi="Verdana" w:cs="Arial"/>
                <w:b/>
                <w:sz w:val="24"/>
                <w:szCs w:val="24"/>
              </w:rPr>
            </w:pPr>
            <w:r w:rsidRPr="00061E17">
              <w:rPr>
                <w:rFonts w:ascii="Verdana" w:hAnsi="Verdana"/>
                <w:sz w:val="24"/>
                <w:szCs w:val="24"/>
              </w:rPr>
              <w:br w:type="page"/>
            </w:r>
            <w:r>
              <w:rPr>
                <w:rFonts w:ascii="Verdana" w:hAnsi="Verdana" w:cs="Arial"/>
                <w:b/>
                <w:sz w:val="24"/>
                <w:szCs w:val="24"/>
              </w:rPr>
              <w:t>CRR</w:t>
            </w:r>
            <w:r w:rsidRPr="00061E17">
              <w:rPr>
                <w:rFonts w:ascii="Verdana" w:hAnsi="Verdana" w:cs="Arial"/>
                <w:b/>
                <w:sz w:val="24"/>
                <w:szCs w:val="24"/>
              </w:rPr>
              <w:t xml:space="preserve"> Ref</w:t>
            </w:r>
          </w:p>
        </w:tc>
        <w:tc>
          <w:tcPr>
            <w:tcW w:w="3057" w:type="dxa"/>
            <w:shd w:val="clear" w:color="auto" w:fill="1F3864" w:themeFill="accent5" w:themeFillShade="80"/>
          </w:tcPr>
          <w:p w:rsidRPr="00061E17" w:rsidR="00CC1DDD" w:rsidP="003127E6" w:rsidRDefault="00CC1DDD" w14:paraId="60766332" w14:textId="77777777">
            <w:pPr>
              <w:rPr>
                <w:rFonts w:ascii="Verdana" w:hAnsi="Verdana" w:cs="Arial"/>
                <w:b/>
                <w:sz w:val="24"/>
                <w:szCs w:val="24"/>
              </w:rPr>
            </w:pPr>
            <w:r w:rsidRPr="00061E17">
              <w:rPr>
                <w:rFonts w:ascii="Verdana" w:hAnsi="Verdana" w:cs="Arial"/>
                <w:b/>
                <w:sz w:val="24"/>
                <w:szCs w:val="24"/>
              </w:rPr>
              <w:t>Risk Title &amp; Description</w:t>
            </w:r>
          </w:p>
        </w:tc>
        <w:tc>
          <w:tcPr>
            <w:tcW w:w="1228" w:type="dxa"/>
            <w:shd w:val="clear" w:color="auto" w:fill="1F3864" w:themeFill="accent5" w:themeFillShade="80"/>
          </w:tcPr>
          <w:p w:rsidRPr="00061E17" w:rsidR="00CC1DDD" w:rsidP="003127E6" w:rsidRDefault="00CC1DDD" w14:paraId="38C84D0E" w14:textId="77777777">
            <w:pPr>
              <w:jc w:val="center"/>
              <w:rPr>
                <w:rFonts w:ascii="Verdana" w:hAnsi="Verdana" w:cs="Arial"/>
                <w:b/>
                <w:sz w:val="24"/>
                <w:szCs w:val="24"/>
              </w:rPr>
            </w:pPr>
            <w:r>
              <w:rPr>
                <w:rFonts w:ascii="Verdana" w:hAnsi="Verdana" w:cs="Arial"/>
                <w:b/>
                <w:sz w:val="24"/>
                <w:szCs w:val="24"/>
              </w:rPr>
              <w:t>Risk Level Scores</w:t>
            </w:r>
            <w:r>
              <w:rPr>
                <w:rStyle w:val="FootnoteReference"/>
                <w:rFonts w:ascii="Verdana" w:hAnsi="Verdana" w:cs="Arial"/>
                <w:b/>
                <w:sz w:val="24"/>
                <w:szCs w:val="24"/>
              </w:rPr>
              <w:footnoteReference w:id="2"/>
            </w:r>
          </w:p>
        </w:tc>
        <w:tc>
          <w:tcPr>
            <w:tcW w:w="3753" w:type="dxa"/>
            <w:shd w:val="clear" w:color="auto" w:fill="1F3864" w:themeFill="accent5" w:themeFillShade="80"/>
          </w:tcPr>
          <w:p w:rsidRPr="00061E17" w:rsidR="00CC1DDD" w:rsidP="003127E6" w:rsidRDefault="00CC1DDD" w14:paraId="7740EE65" w14:textId="77777777">
            <w:pPr>
              <w:rPr>
                <w:rFonts w:ascii="Verdana" w:hAnsi="Verdana" w:cs="Arial"/>
                <w:b/>
                <w:sz w:val="24"/>
                <w:szCs w:val="24"/>
              </w:rPr>
            </w:pPr>
            <w:r w:rsidRPr="00061E17">
              <w:rPr>
                <w:rFonts w:ascii="Verdana" w:hAnsi="Verdana" w:cs="Arial"/>
                <w:b/>
                <w:sz w:val="24"/>
                <w:szCs w:val="24"/>
              </w:rPr>
              <w:t>Executive Lead</w:t>
            </w:r>
          </w:p>
          <w:p w:rsidRPr="00061E17" w:rsidR="00CC1DDD" w:rsidP="003127E6" w:rsidRDefault="00CC1DDD" w14:paraId="11069081" w14:textId="77777777">
            <w:pPr>
              <w:rPr>
                <w:rFonts w:ascii="Verdana" w:hAnsi="Verdana" w:cs="Arial"/>
                <w:b/>
                <w:sz w:val="24"/>
                <w:szCs w:val="24"/>
              </w:rPr>
            </w:pPr>
            <w:r w:rsidRPr="00061E17">
              <w:rPr>
                <w:rFonts w:ascii="Verdana" w:hAnsi="Verdana" w:cs="Arial"/>
                <w:b/>
                <w:sz w:val="24"/>
                <w:szCs w:val="24"/>
              </w:rPr>
              <w:t>&amp; Key Actions</w:t>
            </w:r>
          </w:p>
        </w:tc>
      </w:tr>
      <w:tr w:rsidRPr="00061E17" w:rsidR="00C00FDC" w:rsidTr="00B77442" w14:paraId="34A064D2" w14:textId="77777777">
        <w:tc>
          <w:tcPr>
            <w:tcW w:w="978" w:type="dxa"/>
          </w:tcPr>
          <w:p w:rsidRPr="00061E17" w:rsidR="00C00FDC" w:rsidP="00C00FDC" w:rsidRDefault="00C00FDC" w14:paraId="4D545D48" w14:textId="2771B416">
            <w:pPr>
              <w:jc w:val="center"/>
              <w:rPr>
                <w:rFonts w:ascii="Verdana" w:hAnsi="Verdana" w:cs="Arial"/>
                <w:sz w:val="24"/>
                <w:szCs w:val="24"/>
              </w:rPr>
            </w:pPr>
            <w:r>
              <w:rPr>
                <w:rFonts w:ascii="Verdana" w:hAnsi="Verdana" w:cs="Arial"/>
                <w:sz w:val="24"/>
                <w:szCs w:val="24"/>
              </w:rPr>
              <w:t>60</w:t>
            </w:r>
          </w:p>
        </w:tc>
        <w:tc>
          <w:tcPr>
            <w:tcW w:w="3057" w:type="dxa"/>
          </w:tcPr>
          <w:p w:rsidRPr="0069292F" w:rsidR="00C00FDC" w:rsidP="00C00FDC" w:rsidRDefault="00C00FDC" w14:paraId="388B78E9" w14:textId="72045F5B">
            <w:pPr>
              <w:rPr>
                <w:rFonts w:ascii="Verdana" w:hAnsi="Verdana" w:cs="Arial"/>
                <w:b/>
                <w:bCs/>
                <w:sz w:val="24"/>
                <w:szCs w:val="24"/>
              </w:rPr>
            </w:pPr>
            <w:r w:rsidRPr="0069292F">
              <w:rPr>
                <w:rFonts w:ascii="Verdana" w:hAnsi="Verdana" w:cs="Arial"/>
                <w:b/>
                <w:bCs/>
                <w:sz w:val="24"/>
                <w:szCs w:val="24"/>
              </w:rPr>
              <w:t>Cyber Security</w:t>
            </w:r>
            <w:r w:rsidRPr="0069292F" w:rsidR="00237BC4">
              <w:rPr>
                <w:rFonts w:ascii="Verdana" w:hAnsi="Verdana" w:cs="Arial"/>
                <w:b/>
                <w:bCs/>
                <w:sz w:val="24"/>
                <w:szCs w:val="24"/>
              </w:rPr>
              <w:t xml:space="preserve"> &amp; Resilience</w:t>
            </w:r>
          </w:p>
        </w:tc>
        <w:tc>
          <w:tcPr>
            <w:tcW w:w="1228" w:type="dxa"/>
          </w:tcPr>
          <w:p w:rsidRPr="00767B01" w:rsidR="00C00FDC" w:rsidP="00C00FDC" w:rsidRDefault="00C00FDC" w14:paraId="4B184529" w14:textId="77777777">
            <w:pPr>
              <w:jc w:val="center"/>
              <w:rPr>
                <w:rFonts w:ascii="Verdana" w:hAnsi="Verdana" w:cs="Arial"/>
                <w:sz w:val="24"/>
                <w:szCs w:val="24"/>
              </w:rPr>
            </w:pPr>
            <w:r w:rsidRPr="00767B01">
              <w:rPr>
                <w:rFonts w:ascii="Verdana" w:hAnsi="Verdana" w:cs="Arial"/>
                <w:sz w:val="24"/>
                <w:szCs w:val="24"/>
              </w:rPr>
              <w:t>I=</w:t>
            </w:r>
            <w:r>
              <w:rPr>
                <w:rFonts w:ascii="Verdana" w:hAnsi="Verdana" w:cs="Arial"/>
                <w:sz w:val="24"/>
                <w:szCs w:val="24"/>
              </w:rPr>
              <w:t>25</w:t>
            </w:r>
          </w:p>
          <w:p w:rsidRPr="00767B01" w:rsidR="00C00FDC" w:rsidP="00C00FDC" w:rsidRDefault="00C00FDC" w14:paraId="7D2207A3" w14:textId="77777777">
            <w:pPr>
              <w:jc w:val="center"/>
              <w:rPr>
                <w:rFonts w:ascii="Verdana" w:hAnsi="Verdana" w:cs="Arial"/>
                <w:b/>
                <w:bCs/>
                <w:sz w:val="24"/>
                <w:szCs w:val="24"/>
              </w:rPr>
            </w:pPr>
            <w:r w:rsidRPr="00767B01">
              <w:rPr>
                <w:rFonts w:ascii="Verdana" w:hAnsi="Verdana" w:cs="Arial"/>
                <w:b/>
                <w:bCs/>
                <w:sz w:val="24"/>
                <w:szCs w:val="24"/>
              </w:rPr>
              <w:t>C=20</w:t>
            </w:r>
          </w:p>
          <w:p w:rsidRPr="00767B01" w:rsidR="00C00FDC" w:rsidP="00C00FDC" w:rsidRDefault="00C00FDC" w14:paraId="59AA4FBF" w14:textId="1D8BFEF0">
            <w:pPr>
              <w:jc w:val="center"/>
              <w:rPr>
                <w:rFonts w:ascii="Verdana" w:hAnsi="Verdana" w:cs="Arial"/>
                <w:sz w:val="24"/>
                <w:szCs w:val="24"/>
              </w:rPr>
            </w:pPr>
            <w:r w:rsidRPr="00767B01">
              <w:rPr>
                <w:rFonts w:ascii="Verdana" w:hAnsi="Verdana" w:cs="Arial"/>
                <w:sz w:val="24"/>
                <w:szCs w:val="24"/>
              </w:rPr>
              <w:t>T=</w:t>
            </w:r>
            <w:r>
              <w:rPr>
                <w:rFonts w:ascii="Verdana" w:hAnsi="Verdana" w:cs="Arial"/>
                <w:sz w:val="24"/>
                <w:szCs w:val="24"/>
              </w:rPr>
              <w:t>20</w:t>
            </w:r>
          </w:p>
        </w:tc>
        <w:tc>
          <w:tcPr>
            <w:tcW w:w="3753" w:type="dxa"/>
          </w:tcPr>
          <w:p w:rsidRPr="002761AD" w:rsidR="00C00FDC" w:rsidP="00C00FDC" w:rsidRDefault="00E57122" w14:paraId="1EC00772" w14:textId="26EBC348">
            <w:pPr>
              <w:rPr>
                <w:rFonts w:ascii="Verdana" w:hAnsi="Verdana" w:cs="Arial"/>
                <w:b/>
                <w:bCs/>
                <w:sz w:val="24"/>
                <w:szCs w:val="24"/>
              </w:rPr>
            </w:pPr>
            <w:r>
              <w:rPr>
                <w:rFonts w:ascii="Verdana" w:hAnsi="Verdana" w:cs="Arial"/>
                <w:b/>
                <w:bCs/>
                <w:sz w:val="24"/>
                <w:szCs w:val="24"/>
              </w:rPr>
              <w:t>L</w:t>
            </w:r>
            <w:r w:rsidRPr="002761AD" w:rsidR="00C00FDC">
              <w:rPr>
                <w:rFonts w:ascii="Verdana" w:hAnsi="Verdana" w:cs="Arial"/>
                <w:b/>
                <w:bCs/>
                <w:sz w:val="24"/>
                <w:szCs w:val="24"/>
              </w:rPr>
              <w:t>ead: Director of Digital</w:t>
            </w:r>
          </w:p>
          <w:p w:rsidR="00C00FDC" w:rsidP="00C00FDC" w:rsidRDefault="00C00FDC" w14:paraId="47EA541D" w14:textId="77777777">
            <w:pPr>
              <w:rPr>
                <w:rFonts w:ascii="Verdana" w:hAnsi="Verdana" w:cs="Arial"/>
                <w:sz w:val="24"/>
                <w:szCs w:val="24"/>
              </w:rPr>
            </w:pPr>
          </w:p>
          <w:p w:rsidRPr="00490602" w:rsidR="00C00FDC" w:rsidP="00C00FDC" w:rsidRDefault="00490602" w14:paraId="335AB3A0" w14:textId="65439BBC">
            <w:pPr>
              <w:rPr>
                <w:rFonts w:ascii="Verdana" w:hAnsi="Verdana" w:cs="Arial"/>
                <w:i/>
                <w:iCs/>
                <w:sz w:val="24"/>
                <w:szCs w:val="24"/>
              </w:rPr>
            </w:pPr>
            <w:r w:rsidRPr="00490602">
              <w:rPr>
                <w:rFonts w:ascii="Verdana" w:hAnsi="Verdana" w:cs="Arial"/>
                <w:i/>
                <w:iCs/>
                <w:sz w:val="24"/>
                <w:szCs w:val="24"/>
              </w:rPr>
              <w:t>The full CRR entry is presented in closed session of the Committee for scrutiny and assurance.</w:t>
            </w:r>
          </w:p>
          <w:p w:rsidRPr="002761AD" w:rsidR="00490602" w:rsidP="00C00FDC" w:rsidRDefault="00490602" w14:paraId="75C228B3" w14:textId="0A3D7EDC">
            <w:pPr>
              <w:rPr>
                <w:rFonts w:ascii="Verdana" w:hAnsi="Verdana" w:cs="Arial"/>
                <w:b/>
                <w:bCs/>
                <w:sz w:val="24"/>
                <w:szCs w:val="24"/>
              </w:rPr>
            </w:pPr>
          </w:p>
        </w:tc>
      </w:tr>
      <w:tr w:rsidRPr="00061E17" w:rsidR="00C00FDC" w:rsidTr="00B77442" w14:paraId="5C9DF668" w14:textId="77777777">
        <w:tc>
          <w:tcPr>
            <w:tcW w:w="978" w:type="dxa"/>
          </w:tcPr>
          <w:p w:rsidRPr="00061E17" w:rsidR="00C00FDC" w:rsidP="00C00FDC" w:rsidRDefault="00F176F1" w14:paraId="5FF335CA" w14:textId="037AF35D">
            <w:pPr>
              <w:jc w:val="center"/>
              <w:rPr>
                <w:rFonts w:ascii="Verdana" w:hAnsi="Verdana" w:cs="Arial"/>
                <w:sz w:val="24"/>
                <w:szCs w:val="24"/>
              </w:rPr>
            </w:pPr>
            <w:r>
              <w:rPr>
                <w:rFonts w:ascii="Verdana" w:hAnsi="Verdana" w:cs="Arial"/>
                <w:sz w:val="24"/>
                <w:szCs w:val="24"/>
              </w:rPr>
              <w:t>90</w:t>
            </w:r>
          </w:p>
        </w:tc>
        <w:tc>
          <w:tcPr>
            <w:tcW w:w="3057" w:type="dxa"/>
          </w:tcPr>
          <w:p w:rsidRPr="0069292F" w:rsidR="0069292F" w:rsidP="0069292F" w:rsidRDefault="0069292F" w14:paraId="232C501F" w14:textId="77777777">
            <w:pPr>
              <w:rPr>
                <w:rFonts w:ascii="Verdana" w:hAnsi="Verdana" w:cs="Arial"/>
                <w:b/>
                <w:bCs/>
                <w:sz w:val="24"/>
                <w:szCs w:val="24"/>
              </w:rPr>
            </w:pPr>
            <w:r w:rsidRPr="0069292F">
              <w:rPr>
                <w:rFonts w:ascii="Verdana" w:hAnsi="Verdana" w:cs="Arial"/>
                <w:b/>
                <w:bCs/>
                <w:sz w:val="24"/>
                <w:szCs w:val="24"/>
              </w:rPr>
              <w:t>Subject Access Request Risk</w:t>
            </w:r>
          </w:p>
          <w:p w:rsidRPr="0069292F" w:rsidR="0069292F" w:rsidP="0069292F" w:rsidRDefault="0069292F" w14:paraId="760A7506" w14:textId="77777777">
            <w:pPr>
              <w:rPr>
                <w:rFonts w:ascii="Verdana" w:hAnsi="Verdana" w:cs="Arial"/>
                <w:sz w:val="24"/>
                <w:szCs w:val="24"/>
              </w:rPr>
            </w:pPr>
            <w:r w:rsidRPr="0069292F">
              <w:rPr>
                <w:rFonts w:ascii="Verdana" w:hAnsi="Verdana" w:cs="Arial"/>
                <w:sz w:val="24"/>
                <w:szCs w:val="24"/>
              </w:rPr>
              <w:t xml:space="preserve">If the Health Board is non-compliant with the UK-GDPR, then there is a risk of ICO enforcement action being taken against SBUHB, as well as reputational damage and the potential for claims. </w:t>
            </w:r>
          </w:p>
          <w:p w:rsidR="00C00FDC" w:rsidP="0069292F" w:rsidRDefault="0069292F" w14:paraId="5157D271" w14:textId="77777777">
            <w:pPr>
              <w:rPr>
                <w:rFonts w:ascii="Verdana" w:hAnsi="Verdana" w:cs="Arial"/>
                <w:sz w:val="24"/>
                <w:szCs w:val="24"/>
              </w:rPr>
            </w:pPr>
            <w:r w:rsidRPr="0069292F">
              <w:rPr>
                <w:rFonts w:ascii="Verdana" w:hAnsi="Verdana" w:cs="Arial"/>
                <w:sz w:val="24"/>
                <w:szCs w:val="24"/>
              </w:rPr>
              <w:t xml:space="preserve">Due to insufficient resources and </w:t>
            </w:r>
            <w:r w:rsidRPr="0069292F">
              <w:rPr>
                <w:rFonts w:ascii="Verdana" w:hAnsi="Verdana" w:cs="Arial"/>
                <w:sz w:val="24"/>
                <w:szCs w:val="24"/>
              </w:rPr>
              <w:t>inconsistent processes across Swansea Bay University Health Board, there is a risk that Subject Access Requests (SARs) will not be fulfilled in compliance with UK-GDPR Article 15, resulting in potential breaches of personal data which could cause distress and lead to a loss of public and government confidence in the Health Board’s trustworthiness and legal standing.</w:t>
            </w:r>
          </w:p>
          <w:p w:rsidR="0069292F" w:rsidP="0069292F" w:rsidRDefault="0069292F" w14:paraId="412A77F6" w14:textId="77777777">
            <w:pPr>
              <w:rPr>
                <w:rFonts w:ascii="Verdana" w:hAnsi="Verdana" w:cs="Arial"/>
                <w:sz w:val="24"/>
                <w:szCs w:val="24"/>
              </w:rPr>
            </w:pPr>
          </w:p>
          <w:p w:rsidRPr="0069292F" w:rsidR="0069292F" w:rsidP="0069292F" w:rsidRDefault="0069292F" w14:paraId="4C98B657" w14:textId="77777777">
            <w:pPr>
              <w:rPr>
                <w:rFonts w:ascii="Verdana" w:hAnsi="Verdana" w:cs="Arial"/>
                <w:i/>
                <w:iCs/>
                <w:sz w:val="24"/>
                <w:szCs w:val="24"/>
              </w:rPr>
            </w:pPr>
            <w:r w:rsidRPr="0069292F">
              <w:rPr>
                <w:rFonts w:ascii="Verdana" w:hAnsi="Verdana" w:cs="Arial"/>
                <w:i/>
                <w:iCs/>
                <w:sz w:val="24"/>
                <w:szCs w:val="24"/>
              </w:rPr>
              <w:t>Additional consequences are listed in the CRR extract.</w:t>
            </w:r>
          </w:p>
          <w:p w:rsidRPr="00061E17" w:rsidR="0069292F" w:rsidP="0069292F" w:rsidRDefault="0069292F" w14:paraId="13D63B8E" w14:textId="373FC4D5">
            <w:pPr>
              <w:rPr>
                <w:rFonts w:ascii="Verdana" w:hAnsi="Verdana" w:cs="Arial"/>
                <w:sz w:val="24"/>
                <w:szCs w:val="24"/>
              </w:rPr>
            </w:pPr>
          </w:p>
        </w:tc>
        <w:tc>
          <w:tcPr>
            <w:tcW w:w="1228" w:type="dxa"/>
          </w:tcPr>
          <w:p w:rsidRPr="00767B01" w:rsidR="00C00FDC" w:rsidP="00C00FDC" w:rsidRDefault="00C00FDC" w14:paraId="1CB760EC" w14:textId="09DA642A">
            <w:pPr>
              <w:jc w:val="center"/>
              <w:rPr>
                <w:rFonts w:ascii="Verdana" w:hAnsi="Verdana" w:cs="Arial"/>
                <w:sz w:val="24"/>
                <w:szCs w:val="24"/>
              </w:rPr>
            </w:pPr>
            <w:r w:rsidRPr="00767B01">
              <w:rPr>
                <w:rFonts w:ascii="Verdana" w:hAnsi="Verdana" w:cs="Arial"/>
                <w:sz w:val="24"/>
                <w:szCs w:val="24"/>
              </w:rPr>
              <w:t>I=2</w:t>
            </w:r>
            <w:r>
              <w:rPr>
                <w:rFonts w:ascii="Verdana" w:hAnsi="Verdana" w:cs="Arial"/>
                <w:sz w:val="24"/>
                <w:szCs w:val="24"/>
              </w:rPr>
              <w:t>0</w:t>
            </w:r>
          </w:p>
          <w:p w:rsidRPr="00767B01" w:rsidR="00C00FDC" w:rsidP="00C00FDC" w:rsidRDefault="00C00FDC" w14:paraId="420E0943" w14:textId="77777777">
            <w:pPr>
              <w:jc w:val="center"/>
              <w:rPr>
                <w:rFonts w:ascii="Verdana" w:hAnsi="Verdana" w:cs="Arial"/>
                <w:b/>
                <w:bCs/>
                <w:sz w:val="24"/>
                <w:szCs w:val="24"/>
              </w:rPr>
            </w:pPr>
            <w:r w:rsidRPr="00767B01">
              <w:rPr>
                <w:rFonts w:ascii="Verdana" w:hAnsi="Verdana" w:cs="Arial"/>
                <w:b/>
                <w:bCs/>
                <w:sz w:val="24"/>
                <w:szCs w:val="24"/>
              </w:rPr>
              <w:t>C=20</w:t>
            </w:r>
          </w:p>
          <w:p w:rsidRPr="00061E17" w:rsidR="00C00FDC" w:rsidP="00C00FDC" w:rsidRDefault="00C00FDC" w14:paraId="2F862CC7" w14:textId="59C60092">
            <w:pPr>
              <w:jc w:val="center"/>
              <w:rPr>
                <w:rFonts w:ascii="Verdana" w:hAnsi="Verdana" w:cs="Arial"/>
                <w:b/>
                <w:bCs/>
                <w:sz w:val="24"/>
                <w:szCs w:val="24"/>
              </w:rPr>
            </w:pPr>
            <w:r w:rsidRPr="00767B01">
              <w:rPr>
                <w:rFonts w:ascii="Verdana" w:hAnsi="Verdana" w:cs="Arial"/>
                <w:sz w:val="24"/>
                <w:szCs w:val="24"/>
              </w:rPr>
              <w:t>T=</w:t>
            </w:r>
            <w:r>
              <w:rPr>
                <w:rFonts w:ascii="Verdana" w:hAnsi="Verdana" w:cs="Arial"/>
                <w:sz w:val="24"/>
                <w:szCs w:val="24"/>
              </w:rPr>
              <w:t>16</w:t>
            </w:r>
          </w:p>
        </w:tc>
        <w:tc>
          <w:tcPr>
            <w:tcW w:w="3753" w:type="dxa"/>
          </w:tcPr>
          <w:p w:rsidRPr="002761AD" w:rsidR="00C00FDC" w:rsidP="00C00FDC" w:rsidRDefault="00E57122" w14:paraId="4970952D" w14:textId="0EBE2072">
            <w:pPr>
              <w:rPr>
                <w:rFonts w:ascii="Verdana" w:hAnsi="Verdana" w:cs="Arial"/>
                <w:b/>
                <w:bCs/>
                <w:sz w:val="24"/>
                <w:szCs w:val="24"/>
              </w:rPr>
            </w:pPr>
            <w:r>
              <w:rPr>
                <w:rFonts w:ascii="Verdana" w:hAnsi="Verdana" w:cs="Arial"/>
                <w:b/>
                <w:bCs/>
                <w:sz w:val="24"/>
                <w:szCs w:val="24"/>
              </w:rPr>
              <w:t>L</w:t>
            </w:r>
            <w:r w:rsidRPr="002761AD" w:rsidR="00C00FDC">
              <w:rPr>
                <w:rFonts w:ascii="Verdana" w:hAnsi="Verdana" w:cs="Arial"/>
                <w:b/>
                <w:bCs/>
                <w:sz w:val="24"/>
                <w:szCs w:val="24"/>
              </w:rPr>
              <w:t>ead: Director of Digital</w:t>
            </w:r>
          </w:p>
          <w:p w:rsidR="00C00FDC" w:rsidP="00C00FDC" w:rsidRDefault="00C00FDC" w14:paraId="7F17B2BD" w14:textId="77777777">
            <w:pPr>
              <w:rPr>
                <w:rFonts w:ascii="Verdana" w:hAnsi="Verdana" w:cs="Arial"/>
                <w:sz w:val="24"/>
                <w:szCs w:val="24"/>
              </w:rPr>
            </w:pPr>
          </w:p>
          <w:p w:rsidRPr="00CA7FDC" w:rsidR="00E27E41" w:rsidP="00E27E41" w:rsidRDefault="00E27E41" w14:paraId="5D8A86B4" w14:textId="151D7EF5">
            <w:pPr>
              <w:rPr>
                <w:rFonts w:ascii="Verdana" w:hAnsi="Verdana" w:cs="Arial"/>
                <w:b/>
                <w:bCs/>
                <w:sz w:val="24"/>
                <w:szCs w:val="24"/>
              </w:rPr>
            </w:pPr>
            <w:r w:rsidRPr="00CA7FDC">
              <w:rPr>
                <w:rFonts w:ascii="Verdana" w:hAnsi="Verdana" w:cs="Arial"/>
                <w:b/>
                <w:bCs/>
                <w:sz w:val="24"/>
                <w:szCs w:val="24"/>
              </w:rPr>
              <w:t>No change to current risk score</w:t>
            </w:r>
            <w:r w:rsidR="00782AF5">
              <w:rPr>
                <w:rFonts w:ascii="Verdana" w:hAnsi="Verdana" w:cs="Arial"/>
                <w:b/>
                <w:bCs/>
                <w:sz w:val="24"/>
                <w:szCs w:val="24"/>
              </w:rPr>
              <w:t>. However, i</w:t>
            </w:r>
            <w:r w:rsidRPr="00782AF5" w:rsidR="00782AF5">
              <w:rPr>
                <w:rFonts w:ascii="Verdana" w:hAnsi="Verdana" w:cs="Arial"/>
                <w:b/>
                <w:bCs/>
                <w:sz w:val="24"/>
                <w:szCs w:val="24"/>
              </w:rPr>
              <w:t xml:space="preserve">nherent &amp; </w:t>
            </w:r>
            <w:r w:rsidR="00782AF5">
              <w:rPr>
                <w:rFonts w:ascii="Verdana" w:hAnsi="Verdana" w:cs="Arial"/>
                <w:b/>
                <w:bCs/>
                <w:sz w:val="24"/>
                <w:szCs w:val="24"/>
              </w:rPr>
              <w:t>t</w:t>
            </w:r>
            <w:r w:rsidRPr="00782AF5" w:rsidR="00782AF5">
              <w:rPr>
                <w:rFonts w:ascii="Verdana" w:hAnsi="Verdana" w:cs="Arial"/>
                <w:b/>
                <w:bCs/>
                <w:sz w:val="24"/>
                <w:szCs w:val="24"/>
              </w:rPr>
              <w:t xml:space="preserve">arget risk score </w:t>
            </w:r>
            <w:r w:rsidR="00782AF5">
              <w:rPr>
                <w:rFonts w:ascii="Verdana" w:hAnsi="Verdana" w:cs="Arial"/>
                <w:b/>
                <w:bCs/>
                <w:sz w:val="24"/>
                <w:szCs w:val="24"/>
              </w:rPr>
              <w:t xml:space="preserve">have been </w:t>
            </w:r>
            <w:r w:rsidRPr="00782AF5" w:rsidR="00782AF5">
              <w:rPr>
                <w:rFonts w:ascii="Verdana" w:hAnsi="Verdana" w:cs="Arial"/>
                <w:b/>
                <w:bCs/>
                <w:sz w:val="24"/>
                <w:szCs w:val="24"/>
              </w:rPr>
              <w:t>reviewed and refreshed</w:t>
            </w:r>
            <w:r w:rsidR="00A04C3D">
              <w:rPr>
                <w:rFonts w:ascii="Verdana" w:hAnsi="Verdana" w:cs="Arial"/>
                <w:b/>
                <w:bCs/>
                <w:sz w:val="24"/>
                <w:szCs w:val="24"/>
              </w:rPr>
              <w:t>, and rationale updated.</w:t>
            </w:r>
          </w:p>
          <w:p w:rsidR="00E27E41" w:rsidP="00C00FDC" w:rsidRDefault="00E27E41" w14:paraId="60F2CC0A" w14:textId="77777777">
            <w:pPr>
              <w:rPr>
                <w:rFonts w:ascii="Verdana" w:hAnsi="Verdana" w:cs="Arial"/>
                <w:sz w:val="24"/>
                <w:szCs w:val="24"/>
              </w:rPr>
            </w:pPr>
          </w:p>
          <w:p w:rsidR="00C00FDC" w:rsidP="00C00FDC" w:rsidRDefault="00E27E41" w14:paraId="4FE74FF8" w14:textId="76C43305">
            <w:pPr>
              <w:rPr>
                <w:rFonts w:ascii="Verdana" w:hAnsi="Verdana" w:cs="Arial"/>
                <w:sz w:val="24"/>
                <w:szCs w:val="24"/>
              </w:rPr>
            </w:pPr>
            <w:r>
              <w:rPr>
                <w:rFonts w:ascii="Verdana" w:hAnsi="Verdana" w:cs="Arial"/>
                <w:sz w:val="24"/>
                <w:szCs w:val="24"/>
              </w:rPr>
              <w:t>Update:</w:t>
            </w:r>
          </w:p>
          <w:p w:rsidR="004A3D8A" w:rsidP="004A3D8A" w:rsidRDefault="004A3D8A" w14:paraId="2CBEB652" w14:textId="2BB17DEB">
            <w:pPr>
              <w:rPr>
                <w:rFonts w:ascii="Verdana" w:hAnsi="Verdana" w:cs="Arial"/>
                <w:sz w:val="24"/>
                <w:szCs w:val="24"/>
              </w:rPr>
            </w:pPr>
            <w:r w:rsidRPr="004A3D8A">
              <w:rPr>
                <w:rFonts w:ascii="Verdana" w:hAnsi="Verdana" w:cs="Arial"/>
                <w:sz w:val="24"/>
                <w:szCs w:val="24"/>
              </w:rPr>
              <w:t xml:space="preserve">Implementation of some aspects of the action plan has been on hold since September 2025 due to </w:t>
            </w:r>
            <w:r w:rsidRPr="004A3D8A">
              <w:rPr>
                <w:rFonts w:ascii="Verdana" w:hAnsi="Verdana" w:cs="Arial"/>
                <w:sz w:val="24"/>
                <w:szCs w:val="24"/>
              </w:rPr>
              <w:t>reduced staffing</w:t>
            </w:r>
            <w:r>
              <w:rPr>
                <w:rFonts w:ascii="Verdana" w:hAnsi="Verdana" w:cs="Arial"/>
                <w:sz w:val="24"/>
                <w:szCs w:val="24"/>
              </w:rPr>
              <w:t xml:space="preserve"> in the Information Governance team</w:t>
            </w:r>
            <w:r w:rsidRPr="004A3D8A">
              <w:rPr>
                <w:rFonts w:ascii="Verdana" w:hAnsi="Verdana" w:cs="Arial"/>
                <w:sz w:val="24"/>
                <w:szCs w:val="24"/>
              </w:rPr>
              <w:t>.</w:t>
            </w:r>
          </w:p>
          <w:p w:rsidRPr="004A3D8A" w:rsidR="0012620D" w:rsidP="004A3D8A" w:rsidRDefault="0012620D" w14:paraId="2C083864" w14:textId="77777777">
            <w:pPr>
              <w:rPr>
                <w:rFonts w:ascii="Verdana" w:hAnsi="Verdana" w:cs="Arial"/>
                <w:sz w:val="24"/>
                <w:szCs w:val="24"/>
              </w:rPr>
            </w:pPr>
          </w:p>
          <w:p w:rsidR="00E27E41" w:rsidP="004A3D8A" w:rsidRDefault="003B238C" w14:paraId="1EE94BE1" w14:textId="45A1B9FD">
            <w:pPr>
              <w:rPr>
                <w:rFonts w:ascii="Verdana" w:hAnsi="Verdana" w:cs="Arial"/>
                <w:sz w:val="24"/>
                <w:szCs w:val="24"/>
              </w:rPr>
            </w:pPr>
            <w:r>
              <w:rPr>
                <w:rFonts w:ascii="Verdana" w:hAnsi="Verdana" w:cs="Arial"/>
                <w:sz w:val="24"/>
                <w:szCs w:val="24"/>
              </w:rPr>
              <w:t>A m</w:t>
            </w:r>
            <w:r w:rsidRPr="004A3D8A" w:rsidR="004A3D8A">
              <w:rPr>
                <w:rFonts w:ascii="Verdana" w:hAnsi="Verdana" w:cs="Arial"/>
                <w:sz w:val="24"/>
                <w:szCs w:val="24"/>
              </w:rPr>
              <w:t xml:space="preserve">eeting </w:t>
            </w:r>
            <w:r>
              <w:rPr>
                <w:rFonts w:ascii="Verdana" w:hAnsi="Verdana" w:cs="Arial"/>
                <w:sz w:val="24"/>
                <w:szCs w:val="24"/>
              </w:rPr>
              <w:t xml:space="preserve">is </w:t>
            </w:r>
            <w:r w:rsidRPr="004A3D8A" w:rsidR="004A3D8A">
              <w:rPr>
                <w:rFonts w:ascii="Verdana" w:hAnsi="Verdana" w:cs="Arial"/>
                <w:sz w:val="24"/>
                <w:szCs w:val="24"/>
              </w:rPr>
              <w:t xml:space="preserve">to be arranged </w:t>
            </w:r>
            <w:r w:rsidR="0012620D">
              <w:rPr>
                <w:rFonts w:ascii="Verdana" w:hAnsi="Verdana" w:cs="Arial"/>
                <w:sz w:val="24"/>
                <w:szCs w:val="24"/>
              </w:rPr>
              <w:t xml:space="preserve">to discuss </w:t>
            </w:r>
            <w:r>
              <w:rPr>
                <w:rFonts w:ascii="Verdana" w:hAnsi="Verdana" w:cs="Arial"/>
                <w:sz w:val="24"/>
                <w:szCs w:val="24"/>
              </w:rPr>
              <w:t xml:space="preserve">the </w:t>
            </w:r>
            <w:r w:rsidRPr="004A3D8A" w:rsidR="004A3D8A">
              <w:rPr>
                <w:rFonts w:ascii="Verdana" w:hAnsi="Verdana" w:cs="Arial"/>
                <w:sz w:val="24"/>
                <w:szCs w:val="24"/>
              </w:rPr>
              <w:t xml:space="preserve">feasibility of meeting </w:t>
            </w:r>
            <w:r>
              <w:rPr>
                <w:rFonts w:ascii="Verdana" w:hAnsi="Verdana" w:cs="Arial"/>
                <w:sz w:val="24"/>
                <w:szCs w:val="24"/>
              </w:rPr>
              <w:t xml:space="preserve">the </w:t>
            </w:r>
            <w:r w:rsidRPr="004A3D8A" w:rsidR="004A3D8A">
              <w:rPr>
                <w:rFonts w:ascii="Verdana" w:hAnsi="Verdana" w:cs="Arial"/>
                <w:sz w:val="24"/>
                <w:szCs w:val="24"/>
              </w:rPr>
              <w:t xml:space="preserve">dates </w:t>
            </w:r>
            <w:r w:rsidR="0012620D">
              <w:rPr>
                <w:rFonts w:ascii="Verdana" w:hAnsi="Verdana" w:cs="Arial"/>
                <w:sz w:val="24"/>
                <w:szCs w:val="24"/>
              </w:rPr>
              <w:t xml:space="preserve">set out in the </w:t>
            </w:r>
            <w:r w:rsidRPr="004A3D8A" w:rsidR="004A3D8A">
              <w:rPr>
                <w:rFonts w:ascii="Verdana" w:hAnsi="Verdana" w:cs="Arial"/>
                <w:sz w:val="24"/>
                <w:szCs w:val="24"/>
              </w:rPr>
              <w:t xml:space="preserve">SAR </w:t>
            </w:r>
            <w:r w:rsidR="0012620D">
              <w:rPr>
                <w:rFonts w:ascii="Verdana" w:hAnsi="Verdana" w:cs="Arial"/>
                <w:sz w:val="24"/>
                <w:szCs w:val="24"/>
              </w:rPr>
              <w:t>a</w:t>
            </w:r>
            <w:r w:rsidRPr="004A3D8A" w:rsidR="004A3D8A">
              <w:rPr>
                <w:rFonts w:ascii="Verdana" w:hAnsi="Verdana" w:cs="Arial"/>
                <w:sz w:val="24"/>
                <w:szCs w:val="24"/>
              </w:rPr>
              <w:t xml:space="preserve">ction </w:t>
            </w:r>
            <w:r w:rsidR="0012620D">
              <w:rPr>
                <w:rFonts w:ascii="Verdana" w:hAnsi="Verdana" w:cs="Arial"/>
                <w:sz w:val="24"/>
                <w:szCs w:val="24"/>
              </w:rPr>
              <w:t>p</w:t>
            </w:r>
            <w:r w:rsidRPr="004A3D8A" w:rsidR="004A3D8A">
              <w:rPr>
                <w:rFonts w:ascii="Verdana" w:hAnsi="Verdana" w:cs="Arial"/>
                <w:sz w:val="24"/>
                <w:szCs w:val="24"/>
              </w:rPr>
              <w:t xml:space="preserve">lan. Dates and actions will need to be reviewed and amended </w:t>
            </w:r>
            <w:proofErr w:type="gramStart"/>
            <w:r w:rsidRPr="004A3D8A" w:rsidR="004A3D8A">
              <w:rPr>
                <w:rFonts w:ascii="Verdana" w:hAnsi="Verdana" w:cs="Arial"/>
                <w:sz w:val="24"/>
                <w:szCs w:val="24"/>
              </w:rPr>
              <w:t>in light of</w:t>
            </w:r>
            <w:proofErr w:type="gramEnd"/>
            <w:r w:rsidRPr="004A3D8A" w:rsidR="004A3D8A">
              <w:rPr>
                <w:rFonts w:ascii="Verdana" w:hAnsi="Verdana" w:cs="Arial"/>
                <w:sz w:val="24"/>
                <w:szCs w:val="24"/>
              </w:rPr>
              <w:t xml:space="preserve"> developments including implementation of new </w:t>
            </w:r>
            <w:proofErr w:type="spellStart"/>
            <w:r w:rsidRPr="00CE2CFE" w:rsidR="004A3D8A">
              <w:rPr>
                <w:rFonts w:ascii="Verdana" w:hAnsi="Verdana" w:cs="Arial"/>
                <w:i/>
                <w:iCs/>
                <w:sz w:val="24"/>
                <w:szCs w:val="24"/>
              </w:rPr>
              <w:t>Smartbox</w:t>
            </w:r>
            <w:proofErr w:type="spellEnd"/>
            <w:r w:rsidRPr="004A3D8A" w:rsidR="004A3D8A">
              <w:rPr>
                <w:rFonts w:ascii="Verdana" w:hAnsi="Verdana" w:cs="Arial"/>
                <w:sz w:val="24"/>
                <w:szCs w:val="24"/>
              </w:rPr>
              <w:t xml:space="preserve"> AI tool within the Access to Health Records Team. From </w:t>
            </w:r>
            <w:r w:rsidR="000F02E0">
              <w:rPr>
                <w:rFonts w:ascii="Verdana" w:hAnsi="Verdana" w:cs="Arial"/>
                <w:sz w:val="24"/>
                <w:szCs w:val="24"/>
              </w:rPr>
              <w:t xml:space="preserve">01/04/2026 the service </w:t>
            </w:r>
            <w:r w:rsidRPr="004A3D8A" w:rsidR="004A3D8A">
              <w:rPr>
                <w:rFonts w:ascii="Verdana" w:hAnsi="Verdana" w:cs="Arial"/>
                <w:sz w:val="24"/>
                <w:szCs w:val="24"/>
              </w:rPr>
              <w:t>anticipate</w:t>
            </w:r>
            <w:r w:rsidR="000F02E0">
              <w:rPr>
                <w:rFonts w:ascii="Verdana" w:hAnsi="Verdana" w:cs="Arial"/>
                <w:sz w:val="24"/>
                <w:szCs w:val="24"/>
              </w:rPr>
              <w:t>s</w:t>
            </w:r>
            <w:r w:rsidRPr="004A3D8A" w:rsidR="004A3D8A">
              <w:rPr>
                <w:rFonts w:ascii="Verdana" w:hAnsi="Verdana" w:cs="Arial"/>
                <w:sz w:val="24"/>
                <w:szCs w:val="24"/>
              </w:rPr>
              <w:t xml:space="preserve"> having a revised </w:t>
            </w:r>
            <w:r w:rsidR="000F02E0">
              <w:rPr>
                <w:rFonts w:ascii="Verdana" w:hAnsi="Verdana" w:cs="Arial"/>
                <w:sz w:val="24"/>
                <w:szCs w:val="24"/>
              </w:rPr>
              <w:t>a</w:t>
            </w:r>
            <w:r w:rsidRPr="004A3D8A" w:rsidR="004A3D8A">
              <w:rPr>
                <w:rFonts w:ascii="Verdana" w:hAnsi="Verdana" w:cs="Arial"/>
                <w:sz w:val="24"/>
                <w:szCs w:val="24"/>
              </w:rPr>
              <w:t xml:space="preserve">ction </w:t>
            </w:r>
            <w:r w:rsidR="000F02E0">
              <w:rPr>
                <w:rFonts w:ascii="Verdana" w:hAnsi="Verdana" w:cs="Arial"/>
                <w:sz w:val="24"/>
                <w:szCs w:val="24"/>
              </w:rPr>
              <w:t>p</w:t>
            </w:r>
            <w:r w:rsidRPr="004A3D8A" w:rsidR="004A3D8A">
              <w:rPr>
                <w:rFonts w:ascii="Verdana" w:hAnsi="Verdana" w:cs="Arial"/>
                <w:sz w:val="24"/>
                <w:szCs w:val="24"/>
              </w:rPr>
              <w:t xml:space="preserve">lan for implementation. </w:t>
            </w:r>
          </w:p>
          <w:p w:rsidR="00E27E41" w:rsidP="00C00FDC" w:rsidRDefault="00E27E41" w14:paraId="59CE3E91" w14:textId="77777777">
            <w:pPr>
              <w:rPr>
                <w:rFonts w:ascii="Verdana" w:hAnsi="Verdana" w:cs="Arial"/>
                <w:sz w:val="24"/>
                <w:szCs w:val="24"/>
              </w:rPr>
            </w:pPr>
          </w:p>
          <w:p w:rsidR="00E27E41" w:rsidP="00C00FDC" w:rsidRDefault="00E27E41" w14:paraId="249326A4" w14:textId="15361709">
            <w:pPr>
              <w:rPr>
                <w:rFonts w:ascii="Verdana" w:hAnsi="Verdana" w:cs="Arial"/>
                <w:sz w:val="24"/>
                <w:szCs w:val="24"/>
              </w:rPr>
            </w:pPr>
            <w:r>
              <w:rPr>
                <w:rFonts w:ascii="Verdana" w:hAnsi="Verdana" w:cs="Arial"/>
                <w:sz w:val="24"/>
                <w:szCs w:val="24"/>
              </w:rPr>
              <w:t>Actions:</w:t>
            </w:r>
          </w:p>
          <w:p w:rsidR="00E27E41" w:rsidP="00342A22" w:rsidRDefault="00342A22" w14:paraId="432E8B31" w14:textId="1519C786">
            <w:pPr>
              <w:pStyle w:val="ListParagraph"/>
              <w:numPr>
                <w:ilvl w:val="0"/>
                <w:numId w:val="42"/>
              </w:numPr>
              <w:ind w:left="301" w:hanging="283"/>
              <w:rPr>
                <w:rFonts w:ascii="Verdana" w:hAnsi="Verdana" w:cs="Arial"/>
                <w:sz w:val="24"/>
                <w:szCs w:val="24"/>
              </w:rPr>
            </w:pPr>
            <w:r w:rsidRPr="00342A22">
              <w:rPr>
                <w:rFonts w:ascii="Verdana" w:hAnsi="Verdana" w:cs="Arial"/>
                <w:sz w:val="24"/>
                <w:szCs w:val="24"/>
              </w:rPr>
              <w:t xml:space="preserve">Implement detailed </w:t>
            </w:r>
            <w:r w:rsidR="00CE2CFE">
              <w:rPr>
                <w:rFonts w:ascii="Verdana" w:hAnsi="Verdana" w:cs="Arial"/>
                <w:sz w:val="24"/>
                <w:szCs w:val="24"/>
              </w:rPr>
              <w:t>a</w:t>
            </w:r>
            <w:r w:rsidRPr="00342A22">
              <w:rPr>
                <w:rFonts w:ascii="Verdana" w:hAnsi="Verdana" w:cs="Arial"/>
                <w:sz w:val="24"/>
                <w:szCs w:val="24"/>
              </w:rPr>
              <w:t xml:space="preserve">ction </w:t>
            </w:r>
            <w:r w:rsidR="00CE2CFE">
              <w:rPr>
                <w:rFonts w:ascii="Verdana" w:hAnsi="Verdana" w:cs="Arial"/>
                <w:sz w:val="24"/>
                <w:szCs w:val="24"/>
              </w:rPr>
              <w:t>p</w:t>
            </w:r>
            <w:r w:rsidRPr="00342A22">
              <w:rPr>
                <w:rFonts w:ascii="Verdana" w:hAnsi="Verdana" w:cs="Arial"/>
                <w:sz w:val="24"/>
                <w:szCs w:val="24"/>
              </w:rPr>
              <w:t xml:space="preserve">lan in line with the timescales outlined within the </w:t>
            </w:r>
            <w:r w:rsidR="00CE2CFE">
              <w:rPr>
                <w:rFonts w:ascii="Verdana" w:hAnsi="Verdana" w:cs="Arial"/>
                <w:sz w:val="24"/>
                <w:szCs w:val="24"/>
              </w:rPr>
              <w:t>p</w:t>
            </w:r>
            <w:r w:rsidRPr="00342A22">
              <w:rPr>
                <w:rFonts w:ascii="Verdana" w:hAnsi="Verdana" w:cs="Arial"/>
                <w:sz w:val="24"/>
                <w:szCs w:val="24"/>
              </w:rPr>
              <w:t>lan</w:t>
            </w:r>
            <w:r>
              <w:rPr>
                <w:rFonts w:ascii="Verdana" w:hAnsi="Verdana" w:cs="Arial"/>
                <w:sz w:val="24"/>
                <w:szCs w:val="24"/>
              </w:rPr>
              <w:t xml:space="preserve"> (Target 31/03/2026)</w:t>
            </w:r>
          </w:p>
          <w:p w:rsidR="0069292F" w:rsidP="00C00FDC" w:rsidRDefault="0069292F" w14:paraId="7756E5C4" w14:textId="77777777">
            <w:pPr>
              <w:rPr>
                <w:rFonts w:ascii="Verdana" w:hAnsi="Verdana" w:cs="Arial"/>
                <w:sz w:val="24"/>
                <w:szCs w:val="24"/>
              </w:rPr>
            </w:pPr>
          </w:p>
          <w:p w:rsidRPr="007433BC" w:rsidR="00B65EBD" w:rsidP="00B65EBD" w:rsidRDefault="00B65EBD" w14:paraId="11C39FF6" w14:textId="173710AE">
            <w:pPr>
              <w:rPr>
                <w:rFonts w:ascii="Verdana" w:hAnsi="Verdana" w:cs="Arial"/>
                <w:sz w:val="24"/>
                <w:szCs w:val="24"/>
              </w:rPr>
            </w:pPr>
            <w:r>
              <w:rPr>
                <w:rFonts w:ascii="Verdana" w:hAnsi="Verdana" w:cs="Arial"/>
                <w:sz w:val="24"/>
                <w:szCs w:val="24"/>
              </w:rPr>
              <w:t xml:space="preserve">The Risk Target Date is </w:t>
            </w:r>
            <w:r w:rsidR="00CE2CFE">
              <w:rPr>
                <w:rFonts w:ascii="Verdana" w:hAnsi="Verdana" w:cs="Arial"/>
                <w:sz w:val="24"/>
                <w:szCs w:val="24"/>
              </w:rPr>
              <w:t>TBC</w:t>
            </w:r>
            <w:r w:rsidR="006158FE">
              <w:rPr>
                <w:rFonts w:ascii="Verdana" w:hAnsi="Verdana" w:cs="Arial"/>
                <w:sz w:val="24"/>
                <w:szCs w:val="24"/>
              </w:rPr>
              <w:t xml:space="preserve"> (to be confirmed)</w:t>
            </w:r>
            <w:r>
              <w:rPr>
                <w:rFonts w:ascii="Verdana" w:hAnsi="Verdana" w:cs="Arial"/>
                <w:sz w:val="24"/>
                <w:szCs w:val="24"/>
              </w:rPr>
              <w:t>.</w:t>
            </w:r>
          </w:p>
          <w:p w:rsidRPr="009E34D5" w:rsidR="00C00FDC" w:rsidP="00C00FDC" w:rsidRDefault="00C00FDC" w14:paraId="77F3BCC6" w14:textId="77777777">
            <w:pPr>
              <w:rPr>
                <w:rFonts w:ascii="Verdana" w:hAnsi="Verdana" w:cs="Arial"/>
                <w:sz w:val="24"/>
                <w:szCs w:val="24"/>
              </w:rPr>
            </w:pPr>
          </w:p>
        </w:tc>
      </w:tr>
      <w:tr w:rsidRPr="00061E17" w:rsidR="00C00FDC" w:rsidTr="00B77442" w14:paraId="0ED6CCF7" w14:textId="77777777">
        <w:tc>
          <w:tcPr>
            <w:tcW w:w="978" w:type="dxa"/>
          </w:tcPr>
          <w:p w:rsidRPr="00061E17" w:rsidR="00C00FDC" w:rsidP="00C00FDC" w:rsidRDefault="0056644E" w14:paraId="17E648AB" w14:textId="451752E6">
            <w:pPr>
              <w:jc w:val="center"/>
              <w:rPr>
                <w:rFonts w:ascii="Verdana" w:hAnsi="Verdana" w:cs="Arial"/>
                <w:sz w:val="24"/>
                <w:szCs w:val="24"/>
              </w:rPr>
            </w:pPr>
            <w:r>
              <w:rPr>
                <w:rFonts w:ascii="Verdana" w:hAnsi="Verdana" w:cs="Arial"/>
                <w:sz w:val="24"/>
                <w:szCs w:val="24"/>
              </w:rPr>
              <w:t>104</w:t>
            </w:r>
          </w:p>
        </w:tc>
        <w:tc>
          <w:tcPr>
            <w:tcW w:w="3057" w:type="dxa"/>
          </w:tcPr>
          <w:p w:rsidRPr="003471F7" w:rsidR="003471F7" w:rsidP="003471F7" w:rsidRDefault="003471F7" w14:paraId="6E1F41B5" w14:textId="77777777">
            <w:pPr>
              <w:rPr>
                <w:rFonts w:ascii="Verdana" w:hAnsi="Verdana" w:cs="Arial"/>
                <w:b/>
                <w:bCs/>
                <w:sz w:val="24"/>
                <w:szCs w:val="24"/>
              </w:rPr>
            </w:pPr>
            <w:r w:rsidRPr="003471F7">
              <w:rPr>
                <w:rFonts w:ascii="Verdana" w:hAnsi="Verdana" w:cs="Arial"/>
                <w:b/>
                <w:bCs/>
                <w:sz w:val="24"/>
                <w:szCs w:val="24"/>
              </w:rPr>
              <w:t xml:space="preserve">Failure to meet Tier 1 targets in Clinical Coding Completeness </w:t>
            </w:r>
          </w:p>
          <w:p w:rsidRPr="003471F7" w:rsidR="003471F7" w:rsidP="003471F7" w:rsidRDefault="003471F7" w14:paraId="4028AA60" w14:textId="7F4EFFD8">
            <w:pPr>
              <w:rPr>
                <w:rFonts w:ascii="Verdana" w:hAnsi="Verdana" w:cs="Arial"/>
                <w:sz w:val="24"/>
                <w:szCs w:val="24"/>
              </w:rPr>
            </w:pPr>
            <w:r w:rsidRPr="003471F7">
              <w:rPr>
                <w:rFonts w:ascii="Verdana" w:hAnsi="Verdana" w:cs="Arial"/>
                <w:sz w:val="24"/>
                <w:szCs w:val="24"/>
              </w:rPr>
              <w:t xml:space="preserve">Because: The volume of new inpatient episodes exceeds the available clinical coding staff capacity; There are difficulties recruiting and retaining </w:t>
            </w:r>
            <w:proofErr w:type="gramStart"/>
            <w:r w:rsidRPr="003471F7">
              <w:rPr>
                <w:rFonts w:ascii="Verdana" w:hAnsi="Verdana" w:cs="Arial"/>
                <w:sz w:val="24"/>
                <w:szCs w:val="24"/>
              </w:rPr>
              <w:t>a sufficient number of</w:t>
            </w:r>
            <w:proofErr w:type="gramEnd"/>
            <w:r w:rsidRPr="003471F7">
              <w:rPr>
                <w:rFonts w:ascii="Verdana" w:hAnsi="Verdana" w:cs="Arial"/>
                <w:sz w:val="24"/>
                <w:szCs w:val="24"/>
              </w:rPr>
              <w:t xml:space="preserve"> trained clinical coding </w:t>
            </w:r>
            <w:r w:rsidRPr="003471F7">
              <w:rPr>
                <w:rFonts w:ascii="Verdana" w:hAnsi="Verdana" w:cs="Arial"/>
                <w:sz w:val="24"/>
                <w:szCs w:val="24"/>
              </w:rPr>
              <w:t xml:space="preserve">staff to address the gap, and clinical information is not always of sufficient quality or completeness electronically (such as </w:t>
            </w:r>
            <w:r w:rsidR="008F7878">
              <w:rPr>
                <w:rFonts w:ascii="Verdana" w:hAnsi="Verdana" w:cs="Arial"/>
                <w:sz w:val="24"/>
                <w:szCs w:val="24"/>
              </w:rPr>
              <w:t>Discharge Advice Letters</w:t>
            </w:r>
            <w:r w:rsidRPr="003471F7">
              <w:rPr>
                <w:rFonts w:ascii="Verdana" w:hAnsi="Verdana" w:cs="Arial"/>
                <w:sz w:val="24"/>
                <w:szCs w:val="24"/>
              </w:rPr>
              <w:t>) to support swift coding.</w:t>
            </w:r>
          </w:p>
          <w:p w:rsidRPr="003471F7" w:rsidR="003471F7" w:rsidP="003471F7" w:rsidRDefault="003471F7" w14:paraId="731CF4D2" w14:textId="77777777">
            <w:pPr>
              <w:rPr>
                <w:rFonts w:ascii="Verdana" w:hAnsi="Verdana" w:cs="Arial"/>
                <w:sz w:val="24"/>
                <w:szCs w:val="24"/>
              </w:rPr>
            </w:pPr>
            <w:r w:rsidRPr="003471F7">
              <w:rPr>
                <w:rFonts w:ascii="Verdana" w:hAnsi="Verdana" w:cs="Arial"/>
                <w:sz w:val="24"/>
                <w:szCs w:val="24"/>
              </w:rPr>
              <w:t>There is a risk that: Clinical notes for inpatient episodes will not be coded in a timely way.</w:t>
            </w:r>
          </w:p>
          <w:p w:rsidRPr="00061E17" w:rsidR="00C00FDC" w:rsidP="003471F7" w:rsidRDefault="003471F7" w14:paraId="787E8748" w14:textId="34A9E03B">
            <w:pPr>
              <w:rPr>
                <w:rFonts w:ascii="Verdana" w:hAnsi="Verdana" w:cs="Arial"/>
                <w:sz w:val="24"/>
                <w:szCs w:val="24"/>
              </w:rPr>
            </w:pPr>
            <w:r w:rsidRPr="003471F7">
              <w:rPr>
                <w:rFonts w:ascii="Verdana" w:hAnsi="Verdana" w:cs="Arial"/>
                <w:sz w:val="24"/>
                <w:szCs w:val="24"/>
              </w:rPr>
              <w:t xml:space="preserve">Resulting in: The non-achievement of the Tier 1 Welsh Government target (which is that 95% of inpatient activity should be coded within 30-days of discharge); Insufficient coded data to support effective service planning for population health needs; Inadequate data being available for mortality review/quality and safety purposes, with increased risk of failure to spot variance that are negatively impacting levels of patient care and potentially causing avoidable deaths; Negative impact on accuracy of analysis to understand how </w:t>
            </w:r>
            <w:r w:rsidRPr="003471F7">
              <w:rPr>
                <w:rFonts w:ascii="Verdana" w:hAnsi="Verdana" w:cs="Arial"/>
                <w:sz w:val="24"/>
                <w:szCs w:val="24"/>
              </w:rPr>
              <w:t xml:space="preserve">resources are being allocated and used at Health Board level and national level (programme budgeting); Delays in claiming </w:t>
            </w:r>
            <w:proofErr w:type="spellStart"/>
            <w:r w:rsidRPr="003471F7">
              <w:rPr>
                <w:rFonts w:ascii="Verdana" w:hAnsi="Verdana" w:cs="Arial"/>
                <w:sz w:val="24"/>
                <w:szCs w:val="24"/>
              </w:rPr>
              <w:t>casemix</w:t>
            </w:r>
            <w:proofErr w:type="spellEnd"/>
            <w:r w:rsidRPr="003471F7">
              <w:rPr>
                <w:rFonts w:ascii="Verdana" w:hAnsi="Verdana" w:cs="Arial"/>
                <w:sz w:val="24"/>
                <w:szCs w:val="24"/>
              </w:rPr>
              <w:t xml:space="preserve"> sensitive contract lines with </w:t>
            </w:r>
            <w:r w:rsidR="00AA797E">
              <w:rPr>
                <w:rFonts w:ascii="Verdana" w:hAnsi="Verdana" w:cs="Arial"/>
                <w:sz w:val="24"/>
                <w:szCs w:val="24"/>
              </w:rPr>
              <w:t>Joint Commissioning Committee</w:t>
            </w:r>
            <w:r w:rsidRPr="003471F7">
              <w:rPr>
                <w:rFonts w:ascii="Verdana" w:hAnsi="Verdana" w:cs="Arial"/>
                <w:sz w:val="24"/>
                <w:szCs w:val="24"/>
              </w:rPr>
              <w:t>, Hywel Da and Cwm Taff (circa 70m per annum value in total) due to lack of coding data.</w:t>
            </w:r>
          </w:p>
        </w:tc>
        <w:tc>
          <w:tcPr>
            <w:tcW w:w="1228" w:type="dxa"/>
          </w:tcPr>
          <w:p w:rsidRPr="00767B01" w:rsidR="00C00FDC" w:rsidP="00C00FDC" w:rsidRDefault="00C00FDC" w14:paraId="4E75A6A0" w14:textId="5802F521">
            <w:pPr>
              <w:jc w:val="center"/>
              <w:rPr>
                <w:rFonts w:ascii="Verdana" w:hAnsi="Verdana" w:cs="Arial"/>
                <w:sz w:val="24"/>
                <w:szCs w:val="24"/>
              </w:rPr>
            </w:pPr>
            <w:r w:rsidRPr="00767B01">
              <w:rPr>
                <w:rFonts w:ascii="Verdana" w:hAnsi="Verdana" w:cs="Arial"/>
                <w:sz w:val="24"/>
                <w:szCs w:val="24"/>
              </w:rPr>
              <w:t>I=</w:t>
            </w:r>
            <w:r>
              <w:rPr>
                <w:rFonts w:ascii="Verdana" w:hAnsi="Verdana" w:cs="Arial"/>
                <w:sz w:val="24"/>
                <w:szCs w:val="24"/>
              </w:rPr>
              <w:t>20</w:t>
            </w:r>
          </w:p>
          <w:p w:rsidRPr="00767B01" w:rsidR="00C00FDC" w:rsidP="00C00FDC" w:rsidRDefault="00C00FDC" w14:paraId="12863214" w14:textId="77777777">
            <w:pPr>
              <w:jc w:val="center"/>
              <w:rPr>
                <w:rFonts w:ascii="Verdana" w:hAnsi="Verdana" w:cs="Arial"/>
                <w:b/>
                <w:bCs/>
                <w:sz w:val="24"/>
                <w:szCs w:val="24"/>
              </w:rPr>
            </w:pPr>
            <w:r w:rsidRPr="00767B01">
              <w:rPr>
                <w:rFonts w:ascii="Verdana" w:hAnsi="Verdana" w:cs="Arial"/>
                <w:b/>
                <w:bCs/>
                <w:sz w:val="24"/>
                <w:szCs w:val="24"/>
              </w:rPr>
              <w:t>C=20</w:t>
            </w:r>
          </w:p>
          <w:p w:rsidRPr="00767B01" w:rsidR="00C00FDC" w:rsidP="00C00FDC" w:rsidRDefault="00C00FDC" w14:paraId="2918DA15" w14:textId="66B5B40D">
            <w:pPr>
              <w:jc w:val="center"/>
              <w:rPr>
                <w:rFonts w:ascii="Verdana" w:hAnsi="Verdana" w:cs="Arial"/>
                <w:sz w:val="24"/>
                <w:szCs w:val="24"/>
              </w:rPr>
            </w:pPr>
            <w:r w:rsidRPr="00767B01">
              <w:rPr>
                <w:rFonts w:ascii="Verdana" w:hAnsi="Verdana" w:cs="Arial"/>
                <w:sz w:val="24"/>
                <w:szCs w:val="24"/>
              </w:rPr>
              <w:t>T=</w:t>
            </w:r>
            <w:r>
              <w:rPr>
                <w:rFonts w:ascii="Verdana" w:hAnsi="Verdana" w:cs="Arial"/>
                <w:sz w:val="24"/>
                <w:szCs w:val="24"/>
              </w:rPr>
              <w:t>12</w:t>
            </w:r>
          </w:p>
        </w:tc>
        <w:tc>
          <w:tcPr>
            <w:tcW w:w="3753" w:type="dxa"/>
          </w:tcPr>
          <w:p w:rsidRPr="002761AD" w:rsidR="00C00FDC" w:rsidP="00C00FDC" w:rsidRDefault="00E57122" w14:paraId="2FA4814D" w14:textId="7286A55A">
            <w:pPr>
              <w:rPr>
                <w:rFonts w:ascii="Verdana" w:hAnsi="Verdana" w:cs="Arial"/>
                <w:b/>
                <w:bCs/>
                <w:sz w:val="24"/>
                <w:szCs w:val="24"/>
              </w:rPr>
            </w:pPr>
            <w:r>
              <w:rPr>
                <w:rFonts w:ascii="Verdana" w:hAnsi="Verdana" w:cs="Arial"/>
                <w:b/>
                <w:bCs/>
                <w:sz w:val="24"/>
                <w:szCs w:val="24"/>
              </w:rPr>
              <w:t>Lead</w:t>
            </w:r>
            <w:r w:rsidRPr="002761AD" w:rsidR="00C00FDC">
              <w:rPr>
                <w:rFonts w:ascii="Verdana" w:hAnsi="Verdana" w:cs="Arial"/>
                <w:b/>
                <w:bCs/>
                <w:sz w:val="24"/>
                <w:szCs w:val="24"/>
              </w:rPr>
              <w:t>: Director of Digital</w:t>
            </w:r>
          </w:p>
          <w:p w:rsidR="00C00FDC" w:rsidP="00C00FDC" w:rsidRDefault="00C00FDC" w14:paraId="55013905" w14:textId="77777777">
            <w:pPr>
              <w:rPr>
                <w:rFonts w:ascii="Verdana" w:hAnsi="Verdana" w:cs="Arial"/>
                <w:sz w:val="24"/>
                <w:szCs w:val="24"/>
              </w:rPr>
            </w:pPr>
          </w:p>
          <w:p w:rsidRPr="00CA7FDC" w:rsidR="00E27E41" w:rsidP="00E27E41" w:rsidRDefault="00E27E41" w14:paraId="6E0C1B5B" w14:textId="4F954A87">
            <w:pPr>
              <w:rPr>
                <w:rFonts w:ascii="Verdana" w:hAnsi="Verdana" w:cs="Arial"/>
                <w:b/>
                <w:bCs/>
                <w:sz w:val="24"/>
                <w:szCs w:val="24"/>
              </w:rPr>
            </w:pPr>
            <w:r w:rsidRPr="00CA7FDC">
              <w:rPr>
                <w:rFonts w:ascii="Verdana" w:hAnsi="Verdana" w:cs="Arial"/>
                <w:b/>
                <w:bCs/>
                <w:sz w:val="24"/>
                <w:szCs w:val="24"/>
              </w:rPr>
              <w:t>No change to current risk score</w:t>
            </w:r>
            <w:r w:rsidR="00B50968">
              <w:rPr>
                <w:rFonts w:ascii="Verdana" w:hAnsi="Verdana" w:cs="Arial"/>
                <w:b/>
                <w:bCs/>
                <w:sz w:val="24"/>
                <w:szCs w:val="24"/>
              </w:rPr>
              <w:t xml:space="preserve">. </w:t>
            </w:r>
            <w:r w:rsidRPr="00B50968" w:rsidR="00B50968">
              <w:rPr>
                <w:rFonts w:ascii="Verdana" w:hAnsi="Verdana" w:cs="Arial"/>
                <w:b/>
                <w:bCs/>
                <w:sz w:val="24"/>
                <w:szCs w:val="24"/>
              </w:rPr>
              <w:t xml:space="preserve">However, inherent risk score </w:t>
            </w:r>
            <w:r w:rsidR="00B50968">
              <w:rPr>
                <w:rFonts w:ascii="Verdana" w:hAnsi="Verdana" w:cs="Arial"/>
                <w:b/>
                <w:bCs/>
                <w:sz w:val="24"/>
                <w:szCs w:val="24"/>
              </w:rPr>
              <w:t xml:space="preserve">has </w:t>
            </w:r>
            <w:r w:rsidRPr="00B50968" w:rsidR="00B50968">
              <w:rPr>
                <w:rFonts w:ascii="Verdana" w:hAnsi="Verdana" w:cs="Arial"/>
                <w:b/>
                <w:bCs/>
                <w:sz w:val="24"/>
                <w:szCs w:val="24"/>
              </w:rPr>
              <w:t>been reviewed and refreshed</w:t>
            </w:r>
            <w:r w:rsidR="00B50968">
              <w:rPr>
                <w:rFonts w:ascii="Verdana" w:hAnsi="Verdana" w:cs="Arial"/>
                <w:b/>
                <w:bCs/>
                <w:sz w:val="24"/>
                <w:szCs w:val="24"/>
              </w:rPr>
              <w:t>.</w:t>
            </w:r>
            <w:r w:rsidRPr="00B50968" w:rsidR="00B50968">
              <w:rPr>
                <w:rFonts w:ascii="Verdana" w:hAnsi="Verdana" w:cs="Arial"/>
                <w:b/>
                <w:bCs/>
                <w:sz w:val="24"/>
                <w:szCs w:val="24"/>
              </w:rPr>
              <w:t xml:space="preserve"> </w:t>
            </w:r>
            <w:r w:rsidR="00B50968">
              <w:rPr>
                <w:rFonts w:ascii="Verdana" w:hAnsi="Verdana" w:cs="Arial"/>
                <w:b/>
                <w:bCs/>
                <w:sz w:val="24"/>
                <w:szCs w:val="24"/>
              </w:rPr>
              <w:t xml:space="preserve"> </w:t>
            </w:r>
          </w:p>
          <w:p w:rsidR="00E27E41" w:rsidP="00C00FDC" w:rsidRDefault="00E27E41" w14:paraId="3755B4F6" w14:textId="77777777">
            <w:pPr>
              <w:rPr>
                <w:rFonts w:ascii="Verdana" w:hAnsi="Verdana" w:cs="Arial"/>
                <w:sz w:val="24"/>
                <w:szCs w:val="24"/>
              </w:rPr>
            </w:pPr>
          </w:p>
          <w:p w:rsidR="00B50968" w:rsidP="00C00FDC" w:rsidRDefault="00B50968" w14:paraId="4743A1F3" w14:textId="6B40EF32">
            <w:pPr>
              <w:rPr>
                <w:rFonts w:ascii="Verdana" w:hAnsi="Verdana" w:cs="Arial"/>
                <w:sz w:val="24"/>
                <w:szCs w:val="24"/>
              </w:rPr>
            </w:pPr>
            <w:r>
              <w:rPr>
                <w:rFonts w:ascii="Verdana" w:hAnsi="Verdana" w:cs="Arial"/>
                <w:sz w:val="24"/>
                <w:szCs w:val="24"/>
              </w:rPr>
              <w:t>Update:</w:t>
            </w:r>
          </w:p>
          <w:p w:rsidR="00B50968" w:rsidP="004850EB" w:rsidRDefault="00B87924" w14:paraId="626A76F0" w14:textId="1744BA62">
            <w:pPr>
              <w:rPr>
                <w:rFonts w:ascii="Verdana" w:hAnsi="Verdana" w:cs="Arial"/>
                <w:sz w:val="24"/>
                <w:szCs w:val="24"/>
              </w:rPr>
            </w:pPr>
            <w:r w:rsidRPr="00B87924">
              <w:rPr>
                <w:rFonts w:ascii="Verdana" w:hAnsi="Verdana" w:cs="Arial"/>
                <w:sz w:val="24"/>
                <w:szCs w:val="24"/>
              </w:rPr>
              <w:t>Completed additional Working</w:t>
            </w:r>
            <w:r>
              <w:rPr>
                <w:rFonts w:ascii="Verdana" w:hAnsi="Verdana" w:cs="Arial"/>
                <w:sz w:val="24"/>
                <w:szCs w:val="24"/>
              </w:rPr>
              <w:t>-</w:t>
            </w:r>
            <w:r w:rsidRPr="00B87924">
              <w:rPr>
                <w:rFonts w:ascii="Verdana" w:hAnsi="Verdana" w:cs="Arial"/>
                <w:sz w:val="24"/>
                <w:szCs w:val="24"/>
              </w:rPr>
              <w:t>from</w:t>
            </w:r>
            <w:r>
              <w:rPr>
                <w:rFonts w:ascii="Verdana" w:hAnsi="Verdana" w:cs="Arial"/>
                <w:sz w:val="24"/>
                <w:szCs w:val="24"/>
              </w:rPr>
              <w:t>-</w:t>
            </w:r>
            <w:r w:rsidRPr="00B87924">
              <w:rPr>
                <w:rFonts w:ascii="Verdana" w:hAnsi="Verdana" w:cs="Arial"/>
                <w:sz w:val="24"/>
                <w:szCs w:val="24"/>
              </w:rPr>
              <w:t xml:space="preserve">Home action due to increase in electronic coding since implementation of primary procedure and </w:t>
            </w:r>
            <w:r w:rsidRPr="00B87924">
              <w:rPr>
                <w:rFonts w:ascii="Verdana" w:hAnsi="Verdana" w:cs="Arial"/>
                <w:sz w:val="24"/>
                <w:szCs w:val="24"/>
              </w:rPr>
              <w:t xml:space="preserve">diagnosis coding </w:t>
            </w:r>
            <w:r w:rsidR="00651280">
              <w:rPr>
                <w:rFonts w:ascii="Verdana" w:hAnsi="Verdana" w:cs="Arial"/>
                <w:sz w:val="24"/>
                <w:szCs w:val="24"/>
              </w:rPr>
              <w:t>–</w:t>
            </w:r>
            <w:r w:rsidRPr="00B87924">
              <w:rPr>
                <w:rFonts w:ascii="Verdana" w:hAnsi="Verdana" w:cs="Arial"/>
                <w:sz w:val="24"/>
                <w:szCs w:val="24"/>
              </w:rPr>
              <w:t xml:space="preserve"> coders now working from home 2 days per week with scope for an additional day with over 70% electronic coding. Neurology auto-coding model is being used by supervisors with wider rollout </w:t>
            </w:r>
            <w:r w:rsidR="004850EB">
              <w:rPr>
                <w:rFonts w:ascii="Verdana" w:hAnsi="Verdana" w:cs="Arial"/>
                <w:sz w:val="24"/>
                <w:szCs w:val="24"/>
              </w:rPr>
              <w:t xml:space="preserve">and </w:t>
            </w:r>
            <w:r w:rsidR="00500201">
              <w:rPr>
                <w:rFonts w:ascii="Verdana" w:hAnsi="Verdana" w:cs="Arial"/>
                <w:sz w:val="24"/>
                <w:szCs w:val="24"/>
              </w:rPr>
              <w:t xml:space="preserve">due to </w:t>
            </w:r>
            <w:r w:rsidRPr="00B87924">
              <w:rPr>
                <w:rFonts w:ascii="Verdana" w:hAnsi="Verdana" w:cs="Arial"/>
                <w:sz w:val="24"/>
                <w:szCs w:val="24"/>
              </w:rPr>
              <w:t>go live in February. Action dates extended</w:t>
            </w:r>
            <w:r w:rsidR="00500201">
              <w:rPr>
                <w:rFonts w:ascii="Verdana" w:hAnsi="Verdana" w:cs="Arial"/>
                <w:sz w:val="24"/>
                <w:szCs w:val="24"/>
              </w:rPr>
              <w:t xml:space="preserve"> to reflect this</w:t>
            </w:r>
            <w:r w:rsidRPr="00B87924">
              <w:rPr>
                <w:rFonts w:ascii="Verdana" w:hAnsi="Verdana" w:cs="Arial"/>
                <w:sz w:val="24"/>
                <w:szCs w:val="24"/>
              </w:rPr>
              <w:t>.</w:t>
            </w:r>
          </w:p>
          <w:p w:rsidR="00B50968" w:rsidP="00C00FDC" w:rsidRDefault="00B50968" w14:paraId="24A1046A" w14:textId="77777777">
            <w:pPr>
              <w:rPr>
                <w:rFonts w:ascii="Verdana" w:hAnsi="Verdana" w:cs="Arial"/>
                <w:sz w:val="24"/>
                <w:szCs w:val="24"/>
              </w:rPr>
            </w:pPr>
          </w:p>
          <w:p w:rsidR="00B50968" w:rsidP="00C00FDC" w:rsidRDefault="00B50968" w14:paraId="531B22CF" w14:textId="063646A6">
            <w:pPr>
              <w:rPr>
                <w:rFonts w:ascii="Verdana" w:hAnsi="Verdana" w:cs="Arial"/>
                <w:sz w:val="24"/>
                <w:szCs w:val="24"/>
              </w:rPr>
            </w:pPr>
            <w:r>
              <w:rPr>
                <w:rFonts w:ascii="Verdana" w:hAnsi="Verdana" w:cs="Arial"/>
                <w:sz w:val="24"/>
                <w:szCs w:val="24"/>
              </w:rPr>
              <w:t>Actions:</w:t>
            </w:r>
          </w:p>
          <w:p w:rsidRPr="001A78B8" w:rsidR="001A78B8" w:rsidP="001A78B8" w:rsidRDefault="001A78B8" w14:paraId="26788F5E" w14:textId="25B4C3EE">
            <w:pPr>
              <w:pStyle w:val="ListParagraph"/>
              <w:numPr>
                <w:ilvl w:val="0"/>
                <w:numId w:val="42"/>
              </w:numPr>
              <w:ind w:left="301" w:hanging="283"/>
              <w:rPr>
                <w:rFonts w:ascii="Verdana" w:hAnsi="Verdana" w:cs="Arial"/>
                <w:sz w:val="24"/>
                <w:szCs w:val="24"/>
              </w:rPr>
            </w:pPr>
            <w:r w:rsidRPr="001A78B8">
              <w:rPr>
                <w:rFonts w:ascii="Verdana" w:hAnsi="Verdana" w:cs="Arial"/>
                <w:sz w:val="24"/>
                <w:szCs w:val="24"/>
              </w:rPr>
              <w:t>Auto-coding Model in production with Neurology Day-Case Episodes</w:t>
            </w:r>
            <w:r>
              <w:rPr>
                <w:rFonts w:ascii="Verdana" w:hAnsi="Verdana" w:cs="Arial"/>
                <w:sz w:val="24"/>
                <w:szCs w:val="24"/>
              </w:rPr>
              <w:t xml:space="preserve"> (Target refreshed</w:t>
            </w:r>
            <w:r w:rsidR="00107919">
              <w:rPr>
                <w:rFonts w:ascii="Verdana" w:hAnsi="Verdana" w:cs="Arial"/>
                <w:sz w:val="24"/>
                <w:szCs w:val="24"/>
              </w:rPr>
              <w:t>:</w:t>
            </w:r>
            <w:r>
              <w:rPr>
                <w:rFonts w:ascii="Verdana" w:hAnsi="Verdana" w:cs="Arial"/>
                <w:sz w:val="24"/>
                <w:szCs w:val="24"/>
              </w:rPr>
              <w:t xml:space="preserve"> 28/02/2026)</w:t>
            </w:r>
          </w:p>
          <w:p w:rsidR="00C00FDC" w:rsidP="001A78B8" w:rsidRDefault="001A78B8" w14:paraId="2AF54AB0" w14:textId="7762D5E6">
            <w:pPr>
              <w:pStyle w:val="ListParagraph"/>
              <w:numPr>
                <w:ilvl w:val="0"/>
                <w:numId w:val="42"/>
              </w:numPr>
              <w:ind w:left="301" w:hanging="283"/>
              <w:rPr>
                <w:rFonts w:ascii="Verdana" w:hAnsi="Verdana" w:cs="Arial"/>
                <w:sz w:val="24"/>
                <w:szCs w:val="24"/>
              </w:rPr>
            </w:pPr>
            <w:r w:rsidRPr="001A78B8">
              <w:rPr>
                <w:rFonts w:ascii="Verdana" w:hAnsi="Verdana" w:cs="Arial"/>
                <w:sz w:val="24"/>
                <w:szCs w:val="24"/>
              </w:rPr>
              <w:t>Auto-coding model in production for two specialties</w:t>
            </w:r>
            <w:r>
              <w:rPr>
                <w:rFonts w:ascii="Verdana" w:hAnsi="Verdana" w:cs="Arial"/>
                <w:sz w:val="24"/>
                <w:szCs w:val="24"/>
              </w:rPr>
              <w:t xml:space="preserve"> (Target refreshed</w:t>
            </w:r>
            <w:r w:rsidR="00107919">
              <w:rPr>
                <w:rFonts w:ascii="Verdana" w:hAnsi="Verdana" w:cs="Arial"/>
                <w:sz w:val="24"/>
                <w:szCs w:val="24"/>
              </w:rPr>
              <w:t>:</w:t>
            </w:r>
            <w:r>
              <w:rPr>
                <w:rFonts w:ascii="Verdana" w:hAnsi="Verdana" w:cs="Arial"/>
                <w:sz w:val="24"/>
                <w:szCs w:val="24"/>
              </w:rPr>
              <w:t xml:space="preserve"> 31/03/2026)</w:t>
            </w:r>
          </w:p>
          <w:p w:rsidR="00500201" w:rsidP="00C00FDC" w:rsidRDefault="00500201" w14:paraId="12317F67" w14:textId="77777777">
            <w:pPr>
              <w:rPr>
                <w:rFonts w:ascii="Verdana" w:hAnsi="Verdana" w:cs="Arial"/>
                <w:sz w:val="24"/>
                <w:szCs w:val="24"/>
              </w:rPr>
            </w:pPr>
          </w:p>
          <w:p w:rsidRPr="007433BC" w:rsidR="00B65EBD" w:rsidP="00B65EBD" w:rsidRDefault="00B65EBD" w14:paraId="5A29F8E1" w14:textId="1F472AE7">
            <w:pPr>
              <w:rPr>
                <w:rFonts w:ascii="Verdana" w:hAnsi="Verdana" w:cs="Arial"/>
                <w:sz w:val="24"/>
                <w:szCs w:val="24"/>
              </w:rPr>
            </w:pPr>
            <w:r>
              <w:rPr>
                <w:rFonts w:ascii="Verdana" w:hAnsi="Verdana" w:cs="Arial"/>
                <w:sz w:val="24"/>
                <w:szCs w:val="24"/>
              </w:rPr>
              <w:t>The Risk Target Date is 31/03/</w:t>
            </w:r>
            <w:r w:rsidR="00107919">
              <w:rPr>
                <w:rFonts w:ascii="Verdana" w:hAnsi="Verdana" w:cs="Arial"/>
                <w:sz w:val="24"/>
                <w:szCs w:val="24"/>
              </w:rPr>
              <w:t>2027</w:t>
            </w:r>
            <w:r>
              <w:rPr>
                <w:rFonts w:ascii="Verdana" w:hAnsi="Verdana" w:cs="Arial"/>
                <w:sz w:val="24"/>
                <w:szCs w:val="24"/>
              </w:rPr>
              <w:t>.</w:t>
            </w:r>
          </w:p>
          <w:p w:rsidRPr="002761AD" w:rsidR="00C00FDC" w:rsidP="00C00FDC" w:rsidRDefault="00C00FDC" w14:paraId="39731419" w14:textId="77777777">
            <w:pPr>
              <w:rPr>
                <w:rFonts w:ascii="Verdana" w:hAnsi="Verdana" w:cs="Arial"/>
                <w:b/>
                <w:bCs/>
                <w:sz w:val="24"/>
                <w:szCs w:val="24"/>
              </w:rPr>
            </w:pPr>
          </w:p>
        </w:tc>
      </w:tr>
    </w:tbl>
    <w:p w:rsidR="00CC1DDD" w:rsidP="00307FB6" w:rsidRDefault="00CC1DDD" w14:paraId="7A03F30D" w14:textId="77777777">
      <w:pPr>
        <w:spacing w:after="0" w:line="240" w:lineRule="auto"/>
        <w:ind w:left="720" w:hanging="720"/>
        <w:rPr>
          <w:rFonts w:ascii="Verdana" w:hAnsi="Verdana" w:cs="Arial"/>
          <w:sz w:val="24"/>
          <w:szCs w:val="24"/>
        </w:rPr>
      </w:pPr>
    </w:p>
    <w:p w:rsidR="00A17955" w:rsidP="00307FB6" w:rsidRDefault="00A17955" w14:paraId="07B2175A" w14:textId="65D34DFA">
      <w:pPr>
        <w:spacing w:after="0" w:line="240" w:lineRule="auto"/>
        <w:ind w:left="720" w:hanging="720"/>
        <w:rPr>
          <w:rFonts w:ascii="Verdana" w:hAnsi="Verdana" w:cs="Arial"/>
          <w:sz w:val="24"/>
          <w:szCs w:val="24"/>
        </w:rPr>
      </w:pPr>
      <w:r>
        <w:rPr>
          <w:rFonts w:ascii="Verdana" w:hAnsi="Verdana" w:cs="Arial"/>
          <w:sz w:val="24"/>
          <w:szCs w:val="24"/>
        </w:rPr>
        <w:t>3.2.</w:t>
      </w:r>
      <w:r w:rsidR="00E011EF">
        <w:rPr>
          <w:rFonts w:ascii="Verdana" w:hAnsi="Verdana" w:cs="Arial"/>
          <w:sz w:val="24"/>
          <w:szCs w:val="24"/>
        </w:rPr>
        <w:t>4</w:t>
      </w:r>
      <w:r>
        <w:rPr>
          <w:rFonts w:ascii="Verdana" w:hAnsi="Verdana" w:cs="Arial"/>
          <w:sz w:val="24"/>
          <w:szCs w:val="24"/>
        </w:rPr>
        <w:tab/>
      </w:r>
      <w:r>
        <w:rPr>
          <w:rFonts w:ascii="Verdana" w:hAnsi="Verdana" w:cs="Arial"/>
          <w:sz w:val="24"/>
          <w:szCs w:val="24"/>
        </w:rPr>
        <w:t>Risks with Current Score Below Appetite</w:t>
      </w:r>
    </w:p>
    <w:p w:rsidR="00A17955" w:rsidP="00307FB6" w:rsidRDefault="00A17955" w14:paraId="05D6650A" w14:textId="77777777">
      <w:pPr>
        <w:spacing w:after="0" w:line="240" w:lineRule="auto"/>
        <w:ind w:left="720" w:hanging="720"/>
        <w:rPr>
          <w:rFonts w:ascii="Verdana" w:hAnsi="Verdana" w:cs="Arial"/>
          <w:sz w:val="24"/>
          <w:szCs w:val="24"/>
        </w:rPr>
      </w:pPr>
    </w:p>
    <w:p w:rsidR="00307FB6" w:rsidP="00307FB6" w:rsidRDefault="0012799D" w14:paraId="6171FCEE" w14:textId="56368D45">
      <w:pPr>
        <w:spacing w:after="0" w:line="240" w:lineRule="auto"/>
        <w:ind w:left="720" w:hanging="720"/>
        <w:rPr>
          <w:rFonts w:ascii="Verdana" w:hAnsi="Verdana" w:cs="Arial"/>
          <w:sz w:val="24"/>
          <w:szCs w:val="24"/>
        </w:rPr>
      </w:pPr>
      <w:r>
        <w:rPr>
          <w:rFonts w:ascii="Verdana" w:hAnsi="Verdana" w:cs="Arial"/>
          <w:sz w:val="24"/>
          <w:szCs w:val="24"/>
        </w:rPr>
        <w:t xml:space="preserve">The </w:t>
      </w:r>
      <w:r w:rsidR="00307FB6">
        <w:rPr>
          <w:rFonts w:ascii="Verdana" w:hAnsi="Verdana" w:cs="Arial"/>
          <w:sz w:val="24"/>
          <w:szCs w:val="24"/>
        </w:rPr>
        <w:t xml:space="preserve">table </w:t>
      </w:r>
      <w:r w:rsidRPr="008704ED" w:rsidR="00307FB6">
        <w:rPr>
          <w:rFonts w:ascii="Verdana" w:hAnsi="Verdana" w:cs="Arial"/>
          <w:sz w:val="24"/>
          <w:szCs w:val="24"/>
        </w:rPr>
        <w:t>below provides an update on risk</w:t>
      </w:r>
      <w:r>
        <w:rPr>
          <w:rFonts w:ascii="Verdana" w:hAnsi="Verdana" w:cs="Arial"/>
          <w:sz w:val="24"/>
          <w:szCs w:val="24"/>
        </w:rPr>
        <w:t>s</w:t>
      </w:r>
      <w:r w:rsidRPr="008704ED" w:rsidR="00307FB6">
        <w:rPr>
          <w:rFonts w:ascii="Verdana" w:hAnsi="Verdana" w:cs="Arial"/>
          <w:sz w:val="24"/>
          <w:szCs w:val="24"/>
        </w:rPr>
        <w:t xml:space="preserve"> </w:t>
      </w:r>
      <w:r w:rsidR="00307FB6">
        <w:rPr>
          <w:rFonts w:ascii="Verdana" w:hAnsi="Verdana" w:cs="Arial"/>
          <w:sz w:val="24"/>
          <w:szCs w:val="24"/>
        </w:rPr>
        <w:t>below appetite</w:t>
      </w:r>
      <w:r w:rsidRPr="008704ED" w:rsidR="00307FB6">
        <w:rPr>
          <w:rFonts w:ascii="Verdana" w:hAnsi="Verdana" w:cs="Arial"/>
          <w:sz w:val="24"/>
          <w:szCs w:val="24"/>
        </w:rPr>
        <w:t>:</w:t>
      </w:r>
    </w:p>
    <w:p w:rsidR="0012799D" w:rsidP="00307FB6" w:rsidRDefault="0012799D" w14:paraId="744DAFE8" w14:textId="77777777">
      <w:pPr>
        <w:spacing w:after="0" w:line="240" w:lineRule="auto"/>
        <w:ind w:left="720" w:hanging="720"/>
        <w:rPr>
          <w:rFonts w:ascii="Verdana" w:hAnsi="Verdana" w:cs="Arial"/>
          <w:sz w:val="24"/>
          <w:szCs w:val="24"/>
        </w:rPr>
      </w:pPr>
    </w:p>
    <w:tbl>
      <w:tblPr>
        <w:tblStyle w:val="TableGrid"/>
        <w:tblW w:w="0" w:type="auto"/>
        <w:tblLook w:val="04A0" w:firstRow="1" w:lastRow="0" w:firstColumn="1" w:lastColumn="0" w:noHBand="0" w:noVBand="1"/>
      </w:tblPr>
      <w:tblGrid>
        <w:gridCol w:w="978"/>
        <w:gridCol w:w="3057"/>
        <w:gridCol w:w="1228"/>
        <w:gridCol w:w="3753"/>
      </w:tblGrid>
      <w:tr w:rsidRPr="00061E17" w:rsidR="0012799D" w:rsidTr="00B65EBD" w14:paraId="2F4E2282" w14:textId="77777777">
        <w:trPr>
          <w:tblHeader/>
        </w:trPr>
        <w:tc>
          <w:tcPr>
            <w:tcW w:w="978" w:type="dxa"/>
            <w:shd w:val="clear" w:color="auto" w:fill="B4C6E7" w:themeFill="accent5" w:themeFillTint="66"/>
          </w:tcPr>
          <w:p w:rsidRPr="00061E17" w:rsidR="0012799D" w:rsidP="003127E6" w:rsidRDefault="0012799D" w14:paraId="5DCBDEB0" w14:textId="77777777">
            <w:pPr>
              <w:jc w:val="center"/>
              <w:rPr>
                <w:rFonts w:ascii="Verdana" w:hAnsi="Verdana" w:cs="Arial"/>
                <w:b/>
                <w:sz w:val="24"/>
                <w:szCs w:val="24"/>
              </w:rPr>
            </w:pPr>
            <w:r w:rsidRPr="00061E17">
              <w:rPr>
                <w:rFonts w:ascii="Verdana" w:hAnsi="Verdana"/>
                <w:sz w:val="24"/>
                <w:szCs w:val="24"/>
              </w:rPr>
              <w:br w:type="page"/>
            </w:r>
            <w:r>
              <w:rPr>
                <w:rFonts w:ascii="Verdana" w:hAnsi="Verdana" w:cs="Arial"/>
                <w:b/>
                <w:sz w:val="24"/>
                <w:szCs w:val="24"/>
              </w:rPr>
              <w:t>CRR</w:t>
            </w:r>
            <w:r w:rsidRPr="00061E17">
              <w:rPr>
                <w:rFonts w:ascii="Verdana" w:hAnsi="Verdana" w:cs="Arial"/>
                <w:b/>
                <w:sz w:val="24"/>
                <w:szCs w:val="24"/>
              </w:rPr>
              <w:t xml:space="preserve"> Ref</w:t>
            </w:r>
          </w:p>
        </w:tc>
        <w:tc>
          <w:tcPr>
            <w:tcW w:w="3057" w:type="dxa"/>
            <w:shd w:val="clear" w:color="auto" w:fill="B4C6E7" w:themeFill="accent5" w:themeFillTint="66"/>
          </w:tcPr>
          <w:p w:rsidRPr="00061E17" w:rsidR="0012799D" w:rsidP="003127E6" w:rsidRDefault="0012799D" w14:paraId="712AEB76" w14:textId="77777777">
            <w:pPr>
              <w:rPr>
                <w:rFonts w:ascii="Verdana" w:hAnsi="Verdana" w:cs="Arial"/>
                <w:b/>
                <w:sz w:val="24"/>
                <w:szCs w:val="24"/>
              </w:rPr>
            </w:pPr>
            <w:r w:rsidRPr="00061E17">
              <w:rPr>
                <w:rFonts w:ascii="Verdana" w:hAnsi="Verdana" w:cs="Arial"/>
                <w:b/>
                <w:sz w:val="24"/>
                <w:szCs w:val="24"/>
              </w:rPr>
              <w:t>Risk Title &amp; Description</w:t>
            </w:r>
          </w:p>
        </w:tc>
        <w:tc>
          <w:tcPr>
            <w:tcW w:w="1228" w:type="dxa"/>
            <w:shd w:val="clear" w:color="auto" w:fill="B4C6E7" w:themeFill="accent5" w:themeFillTint="66"/>
          </w:tcPr>
          <w:p w:rsidRPr="00061E17" w:rsidR="0012799D" w:rsidP="003127E6" w:rsidRDefault="0012799D" w14:paraId="169812CB" w14:textId="3D46D2A2">
            <w:pPr>
              <w:jc w:val="center"/>
              <w:rPr>
                <w:rFonts w:ascii="Verdana" w:hAnsi="Verdana" w:cs="Arial"/>
                <w:b/>
                <w:sz w:val="24"/>
                <w:szCs w:val="24"/>
              </w:rPr>
            </w:pPr>
            <w:r>
              <w:rPr>
                <w:rFonts w:ascii="Verdana" w:hAnsi="Verdana" w:cs="Arial"/>
                <w:b/>
                <w:sz w:val="24"/>
                <w:szCs w:val="24"/>
              </w:rPr>
              <w:t>Risk Level Scores</w:t>
            </w:r>
          </w:p>
        </w:tc>
        <w:tc>
          <w:tcPr>
            <w:tcW w:w="3753" w:type="dxa"/>
            <w:shd w:val="clear" w:color="auto" w:fill="B4C6E7" w:themeFill="accent5" w:themeFillTint="66"/>
          </w:tcPr>
          <w:p w:rsidRPr="00061E17" w:rsidR="0012799D" w:rsidP="003127E6" w:rsidRDefault="0012799D" w14:paraId="6315B236" w14:textId="77777777">
            <w:pPr>
              <w:rPr>
                <w:rFonts w:ascii="Verdana" w:hAnsi="Verdana" w:cs="Arial"/>
                <w:b/>
                <w:sz w:val="24"/>
                <w:szCs w:val="24"/>
              </w:rPr>
            </w:pPr>
            <w:r w:rsidRPr="00061E17">
              <w:rPr>
                <w:rFonts w:ascii="Verdana" w:hAnsi="Verdana" w:cs="Arial"/>
                <w:b/>
                <w:sz w:val="24"/>
                <w:szCs w:val="24"/>
              </w:rPr>
              <w:t>Executive Lead</w:t>
            </w:r>
          </w:p>
          <w:p w:rsidRPr="00061E17" w:rsidR="0012799D" w:rsidP="003127E6" w:rsidRDefault="0012799D" w14:paraId="5262B1DC" w14:textId="77777777">
            <w:pPr>
              <w:rPr>
                <w:rFonts w:ascii="Verdana" w:hAnsi="Verdana" w:cs="Arial"/>
                <w:b/>
                <w:sz w:val="24"/>
                <w:szCs w:val="24"/>
              </w:rPr>
            </w:pPr>
            <w:r w:rsidRPr="00061E17">
              <w:rPr>
                <w:rFonts w:ascii="Verdana" w:hAnsi="Verdana" w:cs="Arial"/>
                <w:b/>
                <w:sz w:val="24"/>
                <w:szCs w:val="24"/>
              </w:rPr>
              <w:t>&amp; Key Actions</w:t>
            </w:r>
          </w:p>
        </w:tc>
      </w:tr>
      <w:tr w:rsidRPr="002761AD" w:rsidR="0012799D" w:rsidTr="003127E6" w14:paraId="00E0FEB6" w14:textId="77777777">
        <w:tc>
          <w:tcPr>
            <w:tcW w:w="978" w:type="dxa"/>
          </w:tcPr>
          <w:p w:rsidRPr="00061E17" w:rsidR="0012799D" w:rsidP="003127E6" w:rsidRDefault="00524CEC" w14:paraId="638EAA0B" w14:textId="3969284F">
            <w:pPr>
              <w:jc w:val="center"/>
              <w:rPr>
                <w:rFonts w:ascii="Verdana" w:hAnsi="Verdana" w:cs="Arial"/>
                <w:sz w:val="24"/>
                <w:szCs w:val="24"/>
              </w:rPr>
            </w:pPr>
            <w:r>
              <w:rPr>
                <w:rFonts w:ascii="Verdana" w:hAnsi="Verdana" w:cs="Arial"/>
                <w:sz w:val="24"/>
                <w:szCs w:val="24"/>
              </w:rPr>
              <w:t>36</w:t>
            </w:r>
          </w:p>
        </w:tc>
        <w:tc>
          <w:tcPr>
            <w:tcW w:w="3057" w:type="dxa"/>
          </w:tcPr>
          <w:p w:rsidRPr="00524CEC" w:rsidR="00524CEC" w:rsidP="00524CEC" w:rsidRDefault="00524CEC" w14:paraId="4BEDEF5D" w14:textId="77777777">
            <w:pPr>
              <w:rPr>
                <w:rFonts w:ascii="Verdana" w:hAnsi="Verdana" w:cs="Arial"/>
                <w:b/>
                <w:bCs/>
                <w:sz w:val="24"/>
                <w:szCs w:val="24"/>
              </w:rPr>
            </w:pPr>
            <w:r w:rsidRPr="00524CEC">
              <w:rPr>
                <w:rFonts w:ascii="Verdana" w:hAnsi="Verdana" w:cs="Arial"/>
                <w:b/>
                <w:bCs/>
                <w:sz w:val="24"/>
                <w:szCs w:val="24"/>
              </w:rPr>
              <w:t>Paper Record Storage</w:t>
            </w:r>
          </w:p>
          <w:p w:rsidRPr="00061E17" w:rsidR="0012799D" w:rsidP="00524CEC" w:rsidRDefault="00524CEC" w14:paraId="731E5982" w14:textId="02049DE7">
            <w:pPr>
              <w:rPr>
                <w:rFonts w:ascii="Verdana" w:hAnsi="Verdana" w:cs="Arial"/>
                <w:sz w:val="24"/>
                <w:szCs w:val="24"/>
              </w:rPr>
            </w:pPr>
            <w:r w:rsidRPr="00524CEC">
              <w:rPr>
                <w:rFonts w:ascii="Verdana" w:hAnsi="Verdana" w:cs="Arial"/>
                <w:sz w:val="24"/>
                <w:szCs w:val="24"/>
              </w:rPr>
              <w:t xml:space="preserve">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t>
            </w:r>
            <w:r w:rsidRPr="00524CEC">
              <w:rPr>
                <w:rFonts w:ascii="Verdana" w:hAnsi="Verdana" w:cs="Arial"/>
                <w:sz w:val="24"/>
                <w:szCs w:val="24"/>
              </w:rPr>
              <w:t>wards.  There is an increased fire risk where medical records are stored outside of the medical record libraries.</w:t>
            </w:r>
          </w:p>
        </w:tc>
        <w:tc>
          <w:tcPr>
            <w:tcW w:w="1228" w:type="dxa"/>
          </w:tcPr>
          <w:p w:rsidRPr="00767B01" w:rsidR="0012799D" w:rsidP="003127E6" w:rsidRDefault="0012799D" w14:paraId="6E5CD78B" w14:textId="32D971AF">
            <w:pPr>
              <w:jc w:val="center"/>
              <w:rPr>
                <w:rFonts w:ascii="Verdana" w:hAnsi="Verdana" w:cs="Arial"/>
                <w:sz w:val="24"/>
                <w:szCs w:val="24"/>
              </w:rPr>
            </w:pPr>
            <w:r w:rsidRPr="00767B01">
              <w:rPr>
                <w:rFonts w:ascii="Verdana" w:hAnsi="Verdana" w:cs="Arial"/>
                <w:sz w:val="24"/>
                <w:szCs w:val="24"/>
              </w:rPr>
              <w:t>I=</w:t>
            </w:r>
            <w:r>
              <w:rPr>
                <w:rFonts w:ascii="Verdana" w:hAnsi="Verdana" w:cs="Arial"/>
                <w:sz w:val="24"/>
                <w:szCs w:val="24"/>
              </w:rPr>
              <w:t>2</w:t>
            </w:r>
            <w:r w:rsidR="00524CEC">
              <w:rPr>
                <w:rFonts w:ascii="Verdana" w:hAnsi="Verdana" w:cs="Arial"/>
                <w:sz w:val="24"/>
                <w:szCs w:val="24"/>
              </w:rPr>
              <w:t>0</w:t>
            </w:r>
          </w:p>
          <w:p w:rsidRPr="00767B01" w:rsidR="0012799D" w:rsidP="003127E6" w:rsidRDefault="0012799D" w14:paraId="7AC5F17E" w14:textId="0FE951EC">
            <w:pPr>
              <w:jc w:val="center"/>
              <w:rPr>
                <w:rFonts w:ascii="Verdana" w:hAnsi="Verdana" w:cs="Arial"/>
                <w:b/>
                <w:bCs/>
                <w:sz w:val="24"/>
                <w:szCs w:val="24"/>
              </w:rPr>
            </w:pPr>
            <w:r w:rsidRPr="00767B01">
              <w:rPr>
                <w:rFonts w:ascii="Verdana" w:hAnsi="Verdana" w:cs="Arial"/>
                <w:b/>
                <w:bCs/>
                <w:sz w:val="24"/>
                <w:szCs w:val="24"/>
              </w:rPr>
              <w:t>C=</w:t>
            </w:r>
            <w:r w:rsidR="00DD78F4">
              <w:rPr>
                <w:rFonts w:ascii="Verdana" w:hAnsi="Verdana" w:cs="Arial"/>
                <w:b/>
                <w:bCs/>
                <w:sz w:val="24"/>
                <w:szCs w:val="24"/>
              </w:rPr>
              <w:t>16</w:t>
            </w:r>
          </w:p>
          <w:p w:rsidRPr="00767B01" w:rsidR="0012799D" w:rsidP="003127E6" w:rsidRDefault="0012799D" w14:paraId="16CE74AC" w14:textId="4658C585">
            <w:pPr>
              <w:jc w:val="center"/>
              <w:rPr>
                <w:rFonts w:ascii="Verdana" w:hAnsi="Verdana" w:cs="Arial"/>
                <w:sz w:val="24"/>
                <w:szCs w:val="24"/>
              </w:rPr>
            </w:pPr>
            <w:r w:rsidRPr="00767B01">
              <w:rPr>
                <w:rFonts w:ascii="Verdana" w:hAnsi="Verdana" w:cs="Arial"/>
                <w:sz w:val="24"/>
                <w:szCs w:val="24"/>
              </w:rPr>
              <w:t>T=</w:t>
            </w:r>
            <w:r w:rsidR="00DD78F4">
              <w:rPr>
                <w:rFonts w:ascii="Verdana" w:hAnsi="Verdana" w:cs="Arial"/>
                <w:sz w:val="24"/>
                <w:szCs w:val="24"/>
              </w:rPr>
              <w:t>9</w:t>
            </w:r>
          </w:p>
        </w:tc>
        <w:tc>
          <w:tcPr>
            <w:tcW w:w="3753" w:type="dxa"/>
          </w:tcPr>
          <w:p w:rsidRPr="002761AD" w:rsidR="0012799D" w:rsidP="003127E6" w:rsidRDefault="00E57122" w14:paraId="095EB4BE" w14:textId="2102AB3E">
            <w:pPr>
              <w:rPr>
                <w:rFonts w:ascii="Verdana" w:hAnsi="Verdana" w:cs="Arial"/>
                <w:b/>
                <w:bCs/>
                <w:sz w:val="24"/>
                <w:szCs w:val="24"/>
              </w:rPr>
            </w:pPr>
            <w:r>
              <w:rPr>
                <w:rFonts w:ascii="Verdana" w:hAnsi="Verdana" w:cs="Arial"/>
                <w:b/>
                <w:bCs/>
                <w:sz w:val="24"/>
                <w:szCs w:val="24"/>
              </w:rPr>
              <w:t>L</w:t>
            </w:r>
            <w:r w:rsidRPr="002761AD" w:rsidR="0012799D">
              <w:rPr>
                <w:rFonts w:ascii="Verdana" w:hAnsi="Verdana" w:cs="Arial"/>
                <w:b/>
                <w:bCs/>
                <w:sz w:val="24"/>
                <w:szCs w:val="24"/>
              </w:rPr>
              <w:t>ead: Director of Digital</w:t>
            </w:r>
          </w:p>
          <w:p w:rsidR="0012799D" w:rsidP="003127E6" w:rsidRDefault="0012799D" w14:paraId="114890BA" w14:textId="77777777">
            <w:pPr>
              <w:rPr>
                <w:rFonts w:ascii="Verdana" w:hAnsi="Verdana" w:cs="Arial"/>
                <w:sz w:val="24"/>
                <w:szCs w:val="24"/>
              </w:rPr>
            </w:pPr>
          </w:p>
          <w:p w:rsidRPr="00CA7FDC" w:rsidR="0012799D" w:rsidP="003127E6" w:rsidRDefault="00323971" w14:paraId="27E4EFC9" w14:textId="33B5B635">
            <w:pPr>
              <w:rPr>
                <w:rFonts w:ascii="Verdana" w:hAnsi="Verdana" w:cs="Arial"/>
                <w:b/>
                <w:bCs/>
                <w:sz w:val="24"/>
                <w:szCs w:val="24"/>
              </w:rPr>
            </w:pPr>
            <w:r w:rsidRPr="00CA7FDC">
              <w:rPr>
                <w:rFonts w:ascii="Verdana" w:hAnsi="Verdana" w:cs="Arial"/>
                <w:b/>
                <w:bCs/>
                <w:sz w:val="24"/>
                <w:szCs w:val="24"/>
              </w:rPr>
              <w:t>No change to current risk score</w:t>
            </w:r>
            <w:r w:rsidR="00782AF5">
              <w:rPr>
                <w:rFonts w:ascii="Verdana" w:hAnsi="Verdana" w:cs="Arial"/>
                <w:b/>
                <w:bCs/>
                <w:sz w:val="24"/>
                <w:szCs w:val="24"/>
              </w:rPr>
              <w:t xml:space="preserve">. </w:t>
            </w:r>
          </w:p>
          <w:p w:rsidR="00870190" w:rsidP="003127E6" w:rsidRDefault="00870190" w14:paraId="0671EE53" w14:textId="77777777">
            <w:pPr>
              <w:rPr>
                <w:rFonts w:ascii="Verdana" w:hAnsi="Verdana" w:cs="Arial"/>
                <w:sz w:val="24"/>
                <w:szCs w:val="24"/>
              </w:rPr>
            </w:pPr>
          </w:p>
          <w:p w:rsidR="00CA7FDC" w:rsidP="003127E6" w:rsidRDefault="00CA7FDC" w14:paraId="111F11AD" w14:textId="1A907830">
            <w:pPr>
              <w:rPr>
                <w:rFonts w:ascii="Verdana" w:hAnsi="Verdana" w:cs="Arial"/>
                <w:sz w:val="24"/>
                <w:szCs w:val="24"/>
              </w:rPr>
            </w:pPr>
            <w:r>
              <w:rPr>
                <w:rFonts w:ascii="Verdana" w:hAnsi="Verdana" w:cs="Arial"/>
                <w:sz w:val="24"/>
                <w:szCs w:val="24"/>
              </w:rPr>
              <w:t>Update:</w:t>
            </w:r>
          </w:p>
          <w:p w:rsidR="00CE270E" w:rsidP="00CE270E" w:rsidRDefault="00CE270E" w14:paraId="33DD73FA" w14:textId="03B2F85D">
            <w:pPr>
              <w:rPr>
                <w:rFonts w:ascii="Verdana" w:hAnsi="Verdana" w:cs="Arial"/>
                <w:sz w:val="24"/>
                <w:szCs w:val="24"/>
              </w:rPr>
            </w:pPr>
            <w:r w:rsidRPr="00CE270E">
              <w:rPr>
                <w:rFonts w:ascii="Verdana" w:hAnsi="Verdana" w:cs="Arial"/>
                <w:sz w:val="24"/>
                <w:szCs w:val="24"/>
              </w:rPr>
              <w:t xml:space="preserve">Independent audit review </w:t>
            </w:r>
            <w:r>
              <w:rPr>
                <w:rFonts w:ascii="Verdana" w:hAnsi="Verdana" w:cs="Arial"/>
                <w:sz w:val="24"/>
                <w:szCs w:val="24"/>
              </w:rPr>
              <w:t xml:space="preserve">has </w:t>
            </w:r>
            <w:r w:rsidRPr="00CE270E">
              <w:rPr>
                <w:rFonts w:ascii="Verdana" w:hAnsi="Verdana" w:cs="Arial"/>
                <w:sz w:val="24"/>
                <w:szCs w:val="24"/>
              </w:rPr>
              <w:t xml:space="preserve">commenced with NWSSP, which will evaluate the benefits. </w:t>
            </w:r>
            <w:r w:rsidR="00292856">
              <w:rPr>
                <w:rFonts w:ascii="Verdana" w:hAnsi="Verdana" w:cs="Arial"/>
                <w:sz w:val="24"/>
                <w:szCs w:val="24"/>
              </w:rPr>
              <w:t>An a</w:t>
            </w:r>
            <w:r w:rsidRPr="00CE270E">
              <w:rPr>
                <w:rFonts w:ascii="Verdana" w:hAnsi="Verdana" w:cs="Arial"/>
                <w:sz w:val="24"/>
                <w:szCs w:val="24"/>
              </w:rPr>
              <w:t xml:space="preserve">ction </w:t>
            </w:r>
            <w:r w:rsidR="00292856">
              <w:rPr>
                <w:rFonts w:ascii="Verdana" w:hAnsi="Verdana" w:cs="Arial"/>
                <w:sz w:val="24"/>
                <w:szCs w:val="24"/>
              </w:rPr>
              <w:t xml:space="preserve">has been added below </w:t>
            </w:r>
            <w:r w:rsidRPr="00CE270E">
              <w:rPr>
                <w:rFonts w:ascii="Verdana" w:hAnsi="Verdana" w:cs="Arial"/>
                <w:sz w:val="24"/>
                <w:szCs w:val="24"/>
              </w:rPr>
              <w:t>relating to the impact of the IBCA blood embargo.</w:t>
            </w:r>
            <w:r w:rsidR="00292856">
              <w:rPr>
                <w:rFonts w:ascii="Verdana" w:hAnsi="Verdana" w:cs="Arial"/>
                <w:sz w:val="24"/>
                <w:szCs w:val="24"/>
              </w:rPr>
              <w:t xml:space="preserve"> </w:t>
            </w:r>
          </w:p>
          <w:p w:rsidR="00CA7FDC" w:rsidP="00CE270E" w:rsidRDefault="00292856" w14:paraId="72FFBAE4" w14:textId="438A96B2">
            <w:pPr>
              <w:rPr>
                <w:rFonts w:ascii="Verdana" w:hAnsi="Verdana" w:cs="Arial"/>
                <w:sz w:val="24"/>
                <w:szCs w:val="24"/>
              </w:rPr>
            </w:pPr>
            <w:r>
              <w:rPr>
                <w:rFonts w:ascii="Verdana" w:hAnsi="Verdana" w:cs="Arial"/>
                <w:sz w:val="24"/>
                <w:szCs w:val="24"/>
              </w:rPr>
              <w:t>The t</w:t>
            </w:r>
            <w:r w:rsidRPr="00CE270E" w:rsidR="00CE270E">
              <w:rPr>
                <w:rFonts w:ascii="Verdana" w:hAnsi="Verdana" w:cs="Arial"/>
                <w:sz w:val="24"/>
                <w:szCs w:val="24"/>
              </w:rPr>
              <w:t xml:space="preserve">arget </w:t>
            </w:r>
            <w:r>
              <w:rPr>
                <w:rFonts w:ascii="Verdana" w:hAnsi="Verdana" w:cs="Arial"/>
                <w:sz w:val="24"/>
                <w:szCs w:val="24"/>
              </w:rPr>
              <w:t xml:space="preserve">score </w:t>
            </w:r>
            <w:r w:rsidRPr="00CE270E" w:rsidR="00CE270E">
              <w:rPr>
                <w:rFonts w:ascii="Verdana" w:hAnsi="Verdana" w:cs="Arial"/>
                <w:sz w:val="24"/>
                <w:szCs w:val="24"/>
              </w:rPr>
              <w:t xml:space="preserve">rationale, </w:t>
            </w:r>
            <w:r>
              <w:rPr>
                <w:rFonts w:ascii="Verdana" w:hAnsi="Verdana" w:cs="Arial"/>
                <w:sz w:val="24"/>
                <w:szCs w:val="24"/>
              </w:rPr>
              <w:t xml:space="preserve">expected </w:t>
            </w:r>
            <w:r w:rsidR="00695960">
              <w:rPr>
                <w:rFonts w:ascii="Verdana" w:hAnsi="Verdana" w:cs="Arial"/>
                <w:sz w:val="24"/>
                <w:szCs w:val="24"/>
              </w:rPr>
              <w:t xml:space="preserve">achievement </w:t>
            </w:r>
            <w:r w:rsidRPr="00CE270E" w:rsidR="00CE270E">
              <w:rPr>
                <w:rFonts w:ascii="Verdana" w:hAnsi="Verdana" w:cs="Arial"/>
                <w:sz w:val="24"/>
                <w:szCs w:val="24"/>
              </w:rPr>
              <w:t>date and action</w:t>
            </w:r>
            <w:r w:rsidR="00695960">
              <w:rPr>
                <w:rFonts w:ascii="Verdana" w:hAnsi="Verdana" w:cs="Arial"/>
                <w:sz w:val="24"/>
                <w:szCs w:val="24"/>
              </w:rPr>
              <w:t>s</w:t>
            </w:r>
            <w:r w:rsidRPr="00CE270E" w:rsidR="00CE270E">
              <w:rPr>
                <w:rFonts w:ascii="Verdana" w:hAnsi="Verdana" w:cs="Arial"/>
                <w:sz w:val="24"/>
                <w:szCs w:val="24"/>
              </w:rPr>
              <w:t xml:space="preserve"> </w:t>
            </w:r>
            <w:r w:rsidR="00695960">
              <w:rPr>
                <w:rFonts w:ascii="Verdana" w:hAnsi="Verdana" w:cs="Arial"/>
                <w:sz w:val="24"/>
                <w:szCs w:val="24"/>
              </w:rPr>
              <w:t>have been updated</w:t>
            </w:r>
            <w:r w:rsidRPr="00CE270E" w:rsidR="00CE270E">
              <w:rPr>
                <w:rFonts w:ascii="Verdana" w:hAnsi="Verdana" w:cs="Arial"/>
                <w:sz w:val="24"/>
                <w:szCs w:val="24"/>
              </w:rPr>
              <w:t>.</w:t>
            </w:r>
          </w:p>
          <w:p w:rsidR="00CA7FDC" w:rsidP="003127E6" w:rsidRDefault="00CA7FDC" w14:paraId="44963208" w14:textId="77777777">
            <w:pPr>
              <w:rPr>
                <w:rFonts w:ascii="Verdana" w:hAnsi="Verdana" w:cs="Arial"/>
                <w:sz w:val="24"/>
                <w:szCs w:val="24"/>
              </w:rPr>
            </w:pPr>
          </w:p>
          <w:p w:rsidR="00870190" w:rsidP="003127E6" w:rsidRDefault="00870190" w14:paraId="6F238A51" w14:textId="4655EE2D">
            <w:pPr>
              <w:rPr>
                <w:rFonts w:ascii="Verdana" w:hAnsi="Verdana" w:cs="Arial"/>
                <w:sz w:val="24"/>
                <w:szCs w:val="24"/>
              </w:rPr>
            </w:pPr>
            <w:r>
              <w:rPr>
                <w:rFonts w:ascii="Verdana" w:hAnsi="Verdana" w:cs="Arial"/>
                <w:sz w:val="24"/>
                <w:szCs w:val="24"/>
              </w:rPr>
              <w:t>Actions:</w:t>
            </w:r>
          </w:p>
          <w:p w:rsidRPr="00870190" w:rsidR="00870190" w:rsidP="00870190" w:rsidRDefault="00870190" w14:paraId="385076A6" w14:textId="4908D59A">
            <w:pPr>
              <w:pStyle w:val="ListParagraph"/>
              <w:numPr>
                <w:ilvl w:val="0"/>
                <w:numId w:val="42"/>
              </w:numPr>
              <w:ind w:left="301" w:hanging="283"/>
              <w:rPr>
                <w:rFonts w:ascii="Verdana" w:hAnsi="Verdana" w:cs="Arial"/>
                <w:sz w:val="24"/>
                <w:szCs w:val="24"/>
              </w:rPr>
            </w:pPr>
            <w:r w:rsidRPr="00870190">
              <w:rPr>
                <w:rFonts w:ascii="Verdana" w:hAnsi="Verdana" w:cs="Arial"/>
                <w:sz w:val="24"/>
                <w:szCs w:val="24"/>
              </w:rPr>
              <w:t>Allow for new process to stabilise and evaluate benefits of new centralised unit.</w:t>
            </w:r>
            <w:r>
              <w:rPr>
                <w:rFonts w:ascii="Verdana" w:hAnsi="Verdana" w:cs="Arial"/>
                <w:sz w:val="24"/>
                <w:szCs w:val="24"/>
              </w:rPr>
              <w:t xml:space="preserve"> (Target </w:t>
            </w:r>
            <w:r w:rsidR="00323971">
              <w:rPr>
                <w:rFonts w:ascii="Verdana" w:hAnsi="Verdana" w:cs="Arial"/>
                <w:sz w:val="24"/>
                <w:szCs w:val="24"/>
              </w:rPr>
              <w:t>28/02/2026)</w:t>
            </w:r>
          </w:p>
          <w:p w:rsidRPr="00870190" w:rsidR="00870190" w:rsidP="00870190" w:rsidRDefault="00870190" w14:paraId="16ADD094" w14:textId="4E99141A">
            <w:pPr>
              <w:pStyle w:val="ListParagraph"/>
              <w:numPr>
                <w:ilvl w:val="0"/>
                <w:numId w:val="42"/>
              </w:numPr>
              <w:ind w:left="301" w:hanging="283"/>
              <w:rPr>
                <w:rFonts w:ascii="Verdana" w:hAnsi="Verdana" w:cs="Arial"/>
                <w:sz w:val="24"/>
                <w:szCs w:val="24"/>
              </w:rPr>
            </w:pPr>
            <w:r w:rsidRPr="00870190">
              <w:rPr>
                <w:rFonts w:ascii="Verdana" w:hAnsi="Verdana" w:cs="Arial"/>
                <w:sz w:val="24"/>
                <w:szCs w:val="24"/>
              </w:rPr>
              <w:t>Consider impact of IBCA Blood embargo on the acute records service and provide options for the health board to consider and mitigate the risk relating to storage and its associated financial pressures.</w:t>
            </w:r>
            <w:r w:rsidR="00323971">
              <w:rPr>
                <w:rFonts w:ascii="Verdana" w:hAnsi="Verdana" w:cs="Arial"/>
                <w:sz w:val="24"/>
                <w:szCs w:val="24"/>
              </w:rPr>
              <w:t xml:space="preserve"> (Target 31/03/2026)</w:t>
            </w:r>
          </w:p>
          <w:p w:rsidR="00B65EBD" w:rsidP="003127E6" w:rsidRDefault="00B65EBD" w14:paraId="38E7DA04" w14:textId="77777777">
            <w:pPr>
              <w:rPr>
                <w:rFonts w:ascii="Verdana" w:hAnsi="Verdana" w:cs="Arial"/>
                <w:sz w:val="24"/>
                <w:szCs w:val="24"/>
              </w:rPr>
            </w:pPr>
          </w:p>
          <w:p w:rsidRPr="007433BC" w:rsidR="00B65EBD" w:rsidP="00B65EBD" w:rsidRDefault="00B65EBD" w14:paraId="122B39A5" w14:textId="45C28E6C">
            <w:pPr>
              <w:rPr>
                <w:rFonts w:ascii="Verdana" w:hAnsi="Verdana" w:cs="Arial"/>
                <w:sz w:val="24"/>
                <w:szCs w:val="24"/>
              </w:rPr>
            </w:pPr>
            <w:r>
              <w:rPr>
                <w:rFonts w:ascii="Verdana" w:hAnsi="Verdana" w:cs="Arial"/>
                <w:sz w:val="24"/>
                <w:szCs w:val="24"/>
              </w:rPr>
              <w:t>The Risk Target Date is</w:t>
            </w:r>
            <w:r w:rsidR="00417558">
              <w:rPr>
                <w:rFonts w:ascii="Verdana" w:hAnsi="Verdana" w:cs="Arial"/>
                <w:sz w:val="24"/>
                <w:szCs w:val="24"/>
              </w:rPr>
              <w:t>:</w:t>
            </w:r>
            <w:r>
              <w:rPr>
                <w:rFonts w:ascii="Verdana" w:hAnsi="Verdana" w:cs="Arial"/>
                <w:sz w:val="24"/>
                <w:szCs w:val="24"/>
              </w:rPr>
              <w:t xml:space="preserve"> 31/03/</w:t>
            </w:r>
            <w:r w:rsidR="00417558">
              <w:rPr>
                <w:rFonts w:ascii="Verdana" w:hAnsi="Verdana" w:cs="Arial"/>
                <w:sz w:val="24"/>
                <w:szCs w:val="24"/>
              </w:rPr>
              <w:t>2030</w:t>
            </w:r>
            <w:r>
              <w:rPr>
                <w:rFonts w:ascii="Verdana" w:hAnsi="Verdana" w:cs="Arial"/>
                <w:sz w:val="24"/>
                <w:szCs w:val="24"/>
              </w:rPr>
              <w:t>.</w:t>
            </w:r>
          </w:p>
          <w:p w:rsidRPr="002761AD" w:rsidR="0012799D" w:rsidP="003127E6" w:rsidRDefault="0012799D" w14:paraId="14CFBF0C" w14:textId="77777777">
            <w:pPr>
              <w:rPr>
                <w:rFonts w:ascii="Verdana" w:hAnsi="Verdana" w:cs="Arial"/>
                <w:b/>
                <w:bCs/>
                <w:sz w:val="24"/>
                <w:szCs w:val="24"/>
              </w:rPr>
            </w:pPr>
          </w:p>
        </w:tc>
      </w:tr>
      <w:tr w:rsidRPr="009E34D5" w:rsidR="0012799D" w:rsidTr="003127E6" w14:paraId="32D5C689" w14:textId="77777777">
        <w:tc>
          <w:tcPr>
            <w:tcW w:w="978" w:type="dxa"/>
          </w:tcPr>
          <w:p w:rsidRPr="00061E17" w:rsidR="0012799D" w:rsidP="003127E6" w:rsidRDefault="00A65D6D" w14:paraId="52984D4E" w14:textId="064BA06F">
            <w:pPr>
              <w:jc w:val="center"/>
              <w:rPr>
                <w:rFonts w:ascii="Verdana" w:hAnsi="Verdana" w:cs="Arial"/>
                <w:sz w:val="24"/>
                <w:szCs w:val="24"/>
              </w:rPr>
            </w:pPr>
            <w:r>
              <w:rPr>
                <w:rFonts w:ascii="Verdana" w:hAnsi="Verdana" w:cs="Arial"/>
                <w:sz w:val="24"/>
                <w:szCs w:val="24"/>
              </w:rPr>
              <w:t>105</w:t>
            </w:r>
          </w:p>
        </w:tc>
        <w:tc>
          <w:tcPr>
            <w:tcW w:w="3057" w:type="dxa"/>
          </w:tcPr>
          <w:p w:rsidRPr="00A65D6D" w:rsidR="00A65D6D" w:rsidP="00A65D6D" w:rsidRDefault="00A65D6D" w14:paraId="0B536B67" w14:textId="77777777">
            <w:pPr>
              <w:rPr>
                <w:rFonts w:ascii="Verdana" w:hAnsi="Verdana" w:cs="Arial"/>
                <w:b/>
                <w:bCs/>
                <w:sz w:val="24"/>
                <w:szCs w:val="24"/>
              </w:rPr>
            </w:pPr>
            <w:r w:rsidRPr="00A65D6D">
              <w:rPr>
                <w:rFonts w:ascii="Verdana" w:hAnsi="Verdana" w:cs="Arial"/>
                <w:b/>
                <w:bCs/>
                <w:sz w:val="24"/>
                <w:szCs w:val="24"/>
              </w:rPr>
              <w:t>Significant increased cost for the replacement Pathology System LIMS</w:t>
            </w:r>
          </w:p>
          <w:p w:rsidRPr="00061E17" w:rsidR="0012799D" w:rsidP="00A65D6D" w:rsidRDefault="00A65D6D" w14:paraId="37DA843A" w14:textId="1A4C027F">
            <w:pPr>
              <w:rPr>
                <w:rFonts w:ascii="Verdana" w:hAnsi="Verdana" w:cs="Arial"/>
                <w:sz w:val="24"/>
                <w:szCs w:val="24"/>
              </w:rPr>
            </w:pPr>
            <w:r w:rsidRPr="00A65D6D">
              <w:rPr>
                <w:rFonts w:ascii="Verdana" w:hAnsi="Verdana" w:cs="Arial"/>
                <w:sz w:val="24"/>
                <w:szCs w:val="24"/>
              </w:rPr>
              <w:t xml:space="preserve">If the new Laboratory Information Management (LIMS) system is not live before 31st March 2026 across all pathology </w:t>
            </w:r>
            <w:proofErr w:type="gramStart"/>
            <w:r w:rsidRPr="00A65D6D">
              <w:rPr>
                <w:rFonts w:ascii="Verdana" w:hAnsi="Verdana" w:cs="Arial"/>
                <w:sz w:val="24"/>
                <w:szCs w:val="24"/>
              </w:rPr>
              <w:t>disciplines</w:t>
            </w:r>
            <w:proofErr w:type="gramEnd"/>
            <w:r w:rsidRPr="00A65D6D">
              <w:rPr>
                <w:rFonts w:ascii="Verdana" w:hAnsi="Verdana" w:cs="Arial"/>
                <w:sz w:val="24"/>
                <w:szCs w:val="24"/>
              </w:rPr>
              <w:t xml:space="preserve"> then there will be significant additional cost across NHS Wales which could impact the Health Board’s financial plans in 2026/27. Costs would have to be covered to avoid pathology losing access to the current LIMS system resulting </w:t>
            </w:r>
            <w:r w:rsidRPr="00A65D6D">
              <w:rPr>
                <w:rFonts w:ascii="Verdana" w:hAnsi="Verdana" w:cs="Arial"/>
                <w:sz w:val="24"/>
                <w:szCs w:val="24"/>
              </w:rPr>
              <w:t>in the inability of pathology to deliver diagnostic results and blood transfusion services across all Health Board services including emergency, acute, primary and community services.</w:t>
            </w:r>
          </w:p>
        </w:tc>
        <w:tc>
          <w:tcPr>
            <w:tcW w:w="1228" w:type="dxa"/>
          </w:tcPr>
          <w:p w:rsidRPr="00767B01" w:rsidR="0012799D" w:rsidP="003127E6" w:rsidRDefault="0012799D" w14:paraId="550F70AC" w14:textId="78564F98">
            <w:pPr>
              <w:jc w:val="center"/>
              <w:rPr>
                <w:rFonts w:ascii="Verdana" w:hAnsi="Verdana" w:cs="Arial"/>
                <w:sz w:val="24"/>
                <w:szCs w:val="24"/>
              </w:rPr>
            </w:pPr>
            <w:r w:rsidRPr="00767B01">
              <w:rPr>
                <w:rFonts w:ascii="Verdana" w:hAnsi="Verdana" w:cs="Arial"/>
                <w:sz w:val="24"/>
                <w:szCs w:val="24"/>
              </w:rPr>
              <w:t>I=2</w:t>
            </w:r>
            <w:r w:rsidR="00A65D6D">
              <w:rPr>
                <w:rFonts w:ascii="Verdana" w:hAnsi="Verdana" w:cs="Arial"/>
                <w:sz w:val="24"/>
                <w:szCs w:val="24"/>
              </w:rPr>
              <w:t>5</w:t>
            </w:r>
          </w:p>
          <w:p w:rsidRPr="00767B01" w:rsidR="0012799D" w:rsidP="003127E6" w:rsidRDefault="0012799D" w14:paraId="4C625AE3" w14:textId="5DCF3B81">
            <w:pPr>
              <w:jc w:val="center"/>
              <w:rPr>
                <w:rFonts w:ascii="Verdana" w:hAnsi="Verdana" w:cs="Arial"/>
                <w:b/>
                <w:bCs/>
                <w:sz w:val="24"/>
                <w:szCs w:val="24"/>
              </w:rPr>
            </w:pPr>
            <w:r w:rsidRPr="00767B01">
              <w:rPr>
                <w:rFonts w:ascii="Verdana" w:hAnsi="Verdana" w:cs="Arial"/>
                <w:b/>
                <w:bCs/>
                <w:sz w:val="24"/>
                <w:szCs w:val="24"/>
              </w:rPr>
              <w:t>C=</w:t>
            </w:r>
            <w:r w:rsidR="0029054C">
              <w:rPr>
                <w:rFonts w:ascii="Verdana" w:hAnsi="Verdana" w:cs="Arial"/>
                <w:b/>
                <w:bCs/>
                <w:sz w:val="24"/>
                <w:szCs w:val="24"/>
              </w:rPr>
              <w:t>16</w:t>
            </w:r>
          </w:p>
          <w:p w:rsidRPr="00061E17" w:rsidR="0012799D" w:rsidP="003127E6" w:rsidRDefault="0012799D" w14:paraId="74459F96" w14:textId="7321BC4C">
            <w:pPr>
              <w:jc w:val="center"/>
              <w:rPr>
                <w:rFonts w:ascii="Verdana" w:hAnsi="Verdana" w:cs="Arial"/>
                <w:b/>
                <w:bCs/>
                <w:sz w:val="24"/>
                <w:szCs w:val="24"/>
              </w:rPr>
            </w:pPr>
            <w:r w:rsidRPr="00767B01">
              <w:rPr>
                <w:rFonts w:ascii="Verdana" w:hAnsi="Verdana" w:cs="Arial"/>
                <w:sz w:val="24"/>
                <w:szCs w:val="24"/>
              </w:rPr>
              <w:t>T=</w:t>
            </w:r>
            <w:r w:rsidR="0029054C">
              <w:rPr>
                <w:rFonts w:ascii="Verdana" w:hAnsi="Verdana" w:cs="Arial"/>
                <w:sz w:val="24"/>
                <w:szCs w:val="24"/>
              </w:rPr>
              <w:t>4</w:t>
            </w:r>
          </w:p>
        </w:tc>
        <w:tc>
          <w:tcPr>
            <w:tcW w:w="3753" w:type="dxa"/>
          </w:tcPr>
          <w:p w:rsidRPr="002761AD" w:rsidR="0012799D" w:rsidP="003127E6" w:rsidRDefault="00E57122" w14:paraId="2E0837A0" w14:textId="6B954625">
            <w:pPr>
              <w:rPr>
                <w:rFonts w:ascii="Verdana" w:hAnsi="Verdana" w:cs="Arial"/>
                <w:b/>
                <w:bCs/>
                <w:sz w:val="24"/>
                <w:szCs w:val="24"/>
              </w:rPr>
            </w:pPr>
            <w:r>
              <w:rPr>
                <w:rFonts w:ascii="Verdana" w:hAnsi="Verdana" w:cs="Arial"/>
                <w:b/>
                <w:bCs/>
                <w:sz w:val="24"/>
                <w:szCs w:val="24"/>
              </w:rPr>
              <w:t>L</w:t>
            </w:r>
            <w:r w:rsidRPr="002761AD" w:rsidR="0012799D">
              <w:rPr>
                <w:rFonts w:ascii="Verdana" w:hAnsi="Verdana" w:cs="Arial"/>
                <w:b/>
                <w:bCs/>
                <w:sz w:val="24"/>
                <w:szCs w:val="24"/>
              </w:rPr>
              <w:t>ead: Director of Digital</w:t>
            </w:r>
          </w:p>
          <w:p w:rsidR="0012799D" w:rsidP="003127E6" w:rsidRDefault="0012799D" w14:paraId="0C4AD1F7" w14:textId="77777777">
            <w:pPr>
              <w:rPr>
                <w:rFonts w:ascii="Verdana" w:hAnsi="Verdana" w:cs="Arial"/>
                <w:sz w:val="24"/>
                <w:szCs w:val="24"/>
              </w:rPr>
            </w:pPr>
          </w:p>
          <w:p w:rsidRPr="00CA7FDC" w:rsidR="0029054C" w:rsidP="0029054C" w:rsidRDefault="0029054C" w14:paraId="5A7D969B" w14:textId="58210636">
            <w:pPr>
              <w:rPr>
                <w:rFonts w:ascii="Verdana" w:hAnsi="Verdana" w:cs="Arial"/>
                <w:b/>
                <w:bCs/>
                <w:sz w:val="24"/>
                <w:szCs w:val="24"/>
              </w:rPr>
            </w:pPr>
            <w:r w:rsidRPr="00CA7FDC">
              <w:rPr>
                <w:rFonts w:ascii="Verdana" w:hAnsi="Verdana" w:cs="Arial"/>
                <w:b/>
                <w:bCs/>
                <w:sz w:val="24"/>
                <w:szCs w:val="24"/>
              </w:rPr>
              <w:t>No change to current risk score</w:t>
            </w:r>
            <w:r>
              <w:rPr>
                <w:rFonts w:ascii="Verdana" w:hAnsi="Verdana" w:cs="Arial"/>
                <w:b/>
                <w:bCs/>
                <w:sz w:val="24"/>
                <w:szCs w:val="24"/>
              </w:rPr>
              <w:t xml:space="preserve">. </w:t>
            </w:r>
            <w:r w:rsidRPr="00226365" w:rsidR="00226365">
              <w:rPr>
                <w:rFonts w:ascii="Verdana" w:hAnsi="Verdana" w:cs="Arial"/>
                <w:b/>
                <w:bCs/>
                <w:sz w:val="24"/>
                <w:szCs w:val="24"/>
              </w:rPr>
              <w:t xml:space="preserve">Risk score reviewed </w:t>
            </w:r>
            <w:proofErr w:type="gramStart"/>
            <w:r w:rsidRPr="00226365" w:rsidR="00226365">
              <w:rPr>
                <w:rFonts w:ascii="Verdana" w:hAnsi="Verdana" w:cs="Arial"/>
                <w:b/>
                <w:bCs/>
                <w:sz w:val="24"/>
                <w:szCs w:val="24"/>
              </w:rPr>
              <w:t>in light of</w:t>
            </w:r>
            <w:proofErr w:type="gramEnd"/>
            <w:r w:rsidRPr="00226365" w:rsidR="00226365">
              <w:rPr>
                <w:rFonts w:ascii="Verdana" w:hAnsi="Verdana" w:cs="Arial"/>
                <w:b/>
                <w:bCs/>
                <w:sz w:val="24"/>
                <w:szCs w:val="24"/>
              </w:rPr>
              <w:t xml:space="preserve"> the most recent financial estimates from the national LIMS team provided through the national LIMS Programme Board. Risk score remains at 16 (4 Major</w:t>
            </w:r>
            <w:r w:rsidR="00226365">
              <w:rPr>
                <w:rFonts w:ascii="Verdana" w:hAnsi="Verdana" w:cs="Arial"/>
                <w:b/>
                <w:bCs/>
                <w:sz w:val="24"/>
                <w:szCs w:val="24"/>
              </w:rPr>
              <w:t xml:space="preserve"> x 4 Probable</w:t>
            </w:r>
            <w:r w:rsidRPr="00226365" w:rsidR="00226365">
              <w:rPr>
                <w:rFonts w:ascii="Verdana" w:hAnsi="Verdana" w:cs="Arial"/>
                <w:b/>
                <w:bCs/>
                <w:sz w:val="24"/>
                <w:szCs w:val="24"/>
              </w:rPr>
              <w:t>).</w:t>
            </w:r>
          </w:p>
          <w:p w:rsidR="0029054C" w:rsidP="003127E6" w:rsidRDefault="0029054C" w14:paraId="5A7F2364" w14:textId="77777777">
            <w:pPr>
              <w:rPr>
                <w:rFonts w:ascii="Verdana" w:hAnsi="Verdana" w:cs="Arial"/>
                <w:sz w:val="24"/>
                <w:szCs w:val="24"/>
              </w:rPr>
            </w:pPr>
          </w:p>
          <w:p w:rsidR="0029054C" w:rsidP="003127E6" w:rsidRDefault="0029054C" w14:paraId="2EEB0EFD" w14:textId="00F2B11F">
            <w:pPr>
              <w:rPr>
                <w:rFonts w:ascii="Verdana" w:hAnsi="Verdana" w:cs="Arial"/>
                <w:sz w:val="24"/>
                <w:szCs w:val="24"/>
              </w:rPr>
            </w:pPr>
            <w:r>
              <w:rPr>
                <w:rFonts w:ascii="Verdana" w:hAnsi="Verdana" w:cs="Arial"/>
                <w:sz w:val="24"/>
                <w:szCs w:val="24"/>
              </w:rPr>
              <w:t>Update:</w:t>
            </w:r>
          </w:p>
          <w:p w:rsidR="0029054C" w:rsidP="00226365" w:rsidRDefault="00226365" w14:paraId="7E9A8B80" w14:textId="2CD17F4A">
            <w:pPr>
              <w:rPr>
                <w:rFonts w:ascii="Verdana" w:hAnsi="Verdana" w:cs="Arial"/>
                <w:sz w:val="24"/>
                <w:szCs w:val="24"/>
              </w:rPr>
            </w:pPr>
            <w:r w:rsidRPr="00226365">
              <w:rPr>
                <w:rFonts w:ascii="Verdana" w:hAnsi="Verdana" w:cs="Arial"/>
                <w:sz w:val="24"/>
                <w:szCs w:val="24"/>
              </w:rPr>
              <w:t xml:space="preserve">Risk updated to reflect the proposal from DHCW to extend the national programme into Q1 2026/27, which includes a cost to SBUHB £0.3m. Updated ‘Controls’, ‘Assurances’ and ‘Gaps in </w:t>
            </w:r>
            <w:r w:rsidRPr="00226365">
              <w:rPr>
                <w:rFonts w:ascii="Verdana" w:hAnsi="Verdana" w:cs="Arial"/>
                <w:sz w:val="24"/>
                <w:szCs w:val="24"/>
              </w:rPr>
              <w:t>assurance’, including removing historical references</w:t>
            </w:r>
            <w:r w:rsidR="003F4405">
              <w:rPr>
                <w:rFonts w:ascii="Verdana" w:hAnsi="Verdana" w:cs="Arial"/>
                <w:sz w:val="24"/>
                <w:szCs w:val="24"/>
              </w:rPr>
              <w:t xml:space="preserve"> that are no longer relevant</w:t>
            </w:r>
            <w:r w:rsidRPr="00226365">
              <w:rPr>
                <w:rFonts w:ascii="Verdana" w:hAnsi="Verdana" w:cs="Arial"/>
                <w:sz w:val="24"/>
                <w:szCs w:val="24"/>
              </w:rPr>
              <w:t xml:space="preserve">. The business continuity contingency for any further slippage is to continue to use LIMS 1.0. </w:t>
            </w:r>
            <w:r w:rsidR="00AC67F6">
              <w:rPr>
                <w:rFonts w:ascii="Verdana" w:hAnsi="Verdana" w:cs="Arial"/>
                <w:sz w:val="24"/>
                <w:szCs w:val="24"/>
              </w:rPr>
              <w:t xml:space="preserve">A </w:t>
            </w:r>
            <w:r w:rsidRPr="00226365">
              <w:rPr>
                <w:rFonts w:ascii="Verdana" w:hAnsi="Verdana" w:cs="Arial"/>
                <w:sz w:val="24"/>
                <w:szCs w:val="24"/>
              </w:rPr>
              <w:t xml:space="preserve">target date of December 2026 </w:t>
            </w:r>
            <w:r w:rsidR="00AC67F6">
              <w:rPr>
                <w:rFonts w:ascii="Verdana" w:hAnsi="Verdana" w:cs="Arial"/>
                <w:sz w:val="24"/>
                <w:szCs w:val="24"/>
              </w:rPr>
              <w:t xml:space="preserve">has been indicated </w:t>
            </w:r>
            <w:r w:rsidRPr="00226365">
              <w:rPr>
                <w:rFonts w:ascii="Verdana" w:hAnsi="Verdana" w:cs="Arial"/>
                <w:sz w:val="24"/>
                <w:szCs w:val="24"/>
              </w:rPr>
              <w:t>to reach the target risk score based on current estimated go-lives, with national plans still being worked through</w:t>
            </w:r>
            <w:r w:rsidR="001640B9">
              <w:rPr>
                <w:rFonts w:ascii="Verdana" w:hAnsi="Verdana" w:cs="Arial"/>
                <w:sz w:val="24"/>
                <w:szCs w:val="24"/>
              </w:rPr>
              <w:t xml:space="preserve">, and that </w:t>
            </w:r>
            <w:r w:rsidRPr="00226365">
              <w:rPr>
                <w:rFonts w:ascii="Verdana" w:hAnsi="Verdana" w:cs="Arial"/>
                <w:sz w:val="24"/>
                <w:szCs w:val="24"/>
              </w:rPr>
              <w:t>based on those plans currently, it would be unlikely that any further additional cost would be attracted beyond December 2026.</w:t>
            </w:r>
          </w:p>
          <w:p w:rsidR="0029054C" w:rsidP="003127E6" w:rsidRDefault="0029054C" w14:paraId="725A9BDC" w14:textId="77777777">
            <w:pPr>
              <w:rPr>
                <w:rFonts w:ascii="Verdana" w:hAnsi="Verdana" w:cs="Arial"/>
                <w:sz w:val="24"/>
                <w:szCs w:val="24"/>
              </w:rPr>
            </w:pPr>
          </w:p>
          <w:p w:rsidR="0029054C" w:rsidP="003127E6" w:rsidRDefault="0029054C" w14:paraId="1C19B723" w14:textId="30576325">
            <w:pPr>
              <w:rPr>
                <w:rFonts w:ascii="Verdana" w:hAnsi="Verdana" w:cs="Arial"/>
                <w:sz w:val="24"/>
                <w:szCs w:val="24"/>
              </w:rPr>
            </w:pPr>
            <w:r>
              <w:rPr>
                <w:rFonts w:ascii="Verdana" w:hAnsi="Verdana" w:cs="Arial"/>
                <w:sz w:val="24"/>
                <w:szCs w:val="24"/>
              </w:rPr>
              <w:t>Actions:</w:t>
            </w:r>
          </w:p>
          <w:p w:rsidRPr="002768B1" w:rsidR="002768B1" w:rsidP="002768B1" w:rsidRDefault="002768B1" w14:paraId="57DD91F9" w14:textId="12DE9DC9">
            <w:pPr>
              <w:pStyle w:val="ListParagraph"/>
              <w:numPr>
                <w:ilvl w:val="0"/>
                <w:numId w:val="42"/>
              </w:numPr>
              <w:ind w:left="301" w:hanging="283"/>
              <w:rPr>
                <w:rFonts w:ascii="Verdana" w:hAnsi="Verdana" w:cs="Arial"/>
                <w:sz w:val="24"/>
                <w:szCs w:val="24"/>
              </w:rPr>
            </w:pPr>
            <w:r w:rsidRPr="002768B1">
              <w:rPr>
                <w:rFonts w:ascii="Verdana" w:hAnsi="Verdana" w:cs="Arial"/>
                <w:sz w:val="24"/>
                <w:szCs w:val="24"/>
              </w:rPr>
              <w:t>Determine what additional local costs may be attracted due to extending the project from 31</w:t>
            </w:r>
            <w:r w:rsidRPr="008206AE">
              <w:rPr>
                <w:rFonts w:ascii="Verdana" w:hAnsi="Verdana" w:cs="Arial"/>
                <w:sz w:val="24"/>
                <w:szCs w:val="24"/>
                <w:vertAlign w:val="superscript"/>
              </w:rPr>
              <w:t>st</w:t>
            </w:r>
            <w:r w:rsidR="008206AE">
              <w:rPr>
                <w:rFonts w:ascii="Verdana" w:hAnsi="Verdana" w:cs="Arial"/>
                <w:sz w:val="24"/>
                <w:szCs w:val="24"/>
              </w:rPr>
              <w:t xml:space="preserve"> </w:t>
            </w:r>
            <w:r w:rsidRPr="002768B1">
              <w:rPr>
                <w:rFonts w:ascii="Verdana" w:hAnsi="Verdana" w:cs="Arial"/>
                <w:sz w:val="24"/>
                <w:szCs w:val="24"/>
              </w:rPr>
              <w:t>December 2025 until 31</w:t>
            </w:r>
            <w:r w:rsidRPr="008206AE">
              <w:rPr>
                <w:rFonts w:ascii="Verdana" w:hAnsi="Verdana" w:cs="Arial"/>
                <w:sz w:val="24"/>
                <w:szCs w:val="24"/>
                <w:vertAlign w:val="superscript"/>
              </w:rPr>
              <w:t>st</w:t>
            </w:r>
            <w:r w:rsidR="008206AE">
              <w:rPr>
                <w:rFonts w:ascii="Verdana" w:hAnsi="Verdana" w:cs="Arial"/>
                <w:sz w:val="24"/>
                <w:szCs w:val="24"/>
              </w:rPr>
              <w:t xml:space="preserve"> </w:t>
            </w:r>
            <w:r w:rsidRPr="002768B1">
              <w:rPr>
                <w:rFonts w:ascii="Verdana" w:hAnsi="Verdana" w:cs="Arial"/>
                <w:sz w:val="24"/>
                <w:szCs w:val="24"/>
              </w:rPr>
              <w:t>March 2026 and how these could be funded</w:t>
            </w:r>
            <w:r>
              <w:rPr>
                <w:rFonts w:ascii="Verdana" w:hAnsi="Verdana" w:cs="Arial"/>
                <w:sz w:val="24"/>
                <w:szCs w:val="24"/>
              </w:rPr>
              <w:t xml:space="preserve"> (Target</w:t>
            </w:r>
            <w:r w:rsidR="009128D8">
              <w:rPr>
                <w:rFonts w:ascii="Verdana" w:hAnsi="Verdana" w:cs="Arial"/>
                <w:sz w:val="24"/>
                <w:szCs w:val="24"/>
              </w:rPr>
              <w:t>:</w:t>
            </w:r>
            <w:r>
              <w:rPr>
                <w:rFonts w:ascii="Verdana" w:hAnsi="Verdana" w:cs="Arial"/>
                <w:sz w:val="24"/>
                <w:szCs w:val="24"/>
              </w:rPr>
              <w:t xml:space="preserve"> 28/02/2026)</w:t>
            </w:r>
          </w:p>
          <w:p w:rsidRPr="002768B1" w:rsidR="002768B1" w:rsidP="002768B1" w:rsidRDefault="002768B1" w14:paraId="6A35DB0A" w14:textId="1CC3F4AB">
            <w:pPr>
              <w:pStyle w:val="ListParagraph"/>
              <w:numPr>
                <w:ilvl w:val="0"/>
                <w:numId w:val="42"/>
              </w:numPr>
              <w:ind w:left="301" w:hanging="283"/>
              <w:rPr>
                <w:rFonts w:ascii="Verdana" w:hAnsi="Verdana" w:cs="Arial"/>
                <w:sz w:val="24"/>
                <w:szCs w:val="24"/>
              </w:rPr>
            </w:pPr>
            <w:r w:rsidRPr="002768B1">
              <w:rPr>
                <w:rFonts w:ascii="Verdana" w:hAnsi="Verdana" w:cs="Arial"/>
                <w:sz w:val="24"/>
                <w:szCs w:val="24"/>
              </w:rPr>
              <w:t>Continue to work in collaboration with other NHS Wales organisations to challenge supplier delivery and secure go-live dates before 31</w:t>
            </w:r>
            <w:r w:rsidRPr="002768B1">
              <w:rPr>
                <w:rFonts w:ascii="Verdana" w:hAnsi="Verdana" w:cs="Arial"/>
                <w:sz w:val="24"/>
                <w:szCs w:val="24"/>
                <w:vertAlign w:val="superscript"/>
              </w:rPr>
              <w:t>st</w:t>
            </w:r>
            <w:r>
              <w:rPr>
                <w:rFonts w:ascii="Verdana" w:hAnsi="Verdana" w:cs="Arial"/>
                <w:sz w:val="24"/>
                <w:szCs w:val="24"/>
              </w:rPr>
              <w:t xml:space="preserve"> </w:t>
            </w:r>
            <w:r w:rsidRPr="002768B1">
              <w:rPr>
                <w:rFonts w:ascii="Verdana" w:hAnsi="Verdana" w:cs="Arial"/>
                <w:sz w:val="24"/>
                <w:szCs w:val="24"/>
              </w:rPr>
              <w:t>March 2026</w:t>
            </w:r>
            <w:r>
              <w:rPr>
                <w:rFonts w:ascii="Verdana" w:hAnsi="Verdana" w:cs="Arial"/>
                <w:sz w:val="24"/>
                <w:szCs w:val="24"/>
              </w:rPr>
              <w:t xml:space="preserve"> (Target</w:t>
            </w:r>
            <w:r w:rsidR="009128D8">
              <w:rPr>
                <w:rFonts w:ascii="Verdana" w:hAnsi="Verdana" w:cs="Arial"/>
                <w:sz w:val="24"/>
                <w:szCs w:val="24"/>
              </w:rPr>
              <w:t>:</w:t>
            </w:r>
            <w:r>
              <w:rPr>
                <w:rFonts w:ascii="Verdana" w:hAnsi="Verdana" w:cs="Arial"/>
                <w:sz w:val="24"/>
                <w:szCs w:val="24"/>
              </w:rPr>
              <w:t xml:space="preserve"> 31/03/2026)</w:t>
            </w:r>
          </w:p>
          <w:p w:rsidR="0012799D" w:rsidP="002768B1" w:rsidRDefault="002768B1" w14:paraId="2D65A63B" w14:textId="32C077E2">
            <w:pPr>
              <w:pStyle w:val="ListParagraph"/>
              <w:numPr>
                <w:ilvl w:val="0"/>
                <w:numId w:val="42"/>
              </w:numPr>
              <w:ind w:left="301" w:hanging="283"/>
              <w:rPr>
                <w:rFonts w:ascii="Verdana" w:hAnsi="Verdana" w:cs="Arial"/>
                <w:sz w:val="24"/>
                <w:szCs w:val="24"/>
              </w:rPr>
            </w:pPr>
            <w:r w:rsidRPr="002768B1">
              <w:rPr>
                <w:rFonts w:ascii="Verdana" w:hAnsi="Verdana" w:cs="Arial"/>
                <w:sz w:val="24"/>
                <w:szCs w:val="24"/>
              </w:rPr>
              <w:t xml:space="preserve">Determine what additional local costs may be attracted due to extending the project into financial </w:t>
            </w:r>
            <w:r w:rsidRPr="002768B1">
              <w:rPr>
                <w:rFonts w:ascii="Verdana" w:hAnsi="Verdana" w:cs="Arial"/>
                <w:sz w:val="24"/>
                <w:szCs w:val="24"/>
              </w:rPr>
              <w:t>year 26/27</w:t>
            </w:r>
            <w:r>
              <w:rPr>
                <w:rFonts w:ascii="Verdana" w:hAnsi="Verdana" w:cs="Arial"/>
                <w:sz w:val="24"/>
                <w:szCs w:val="24"/>
              </w:rPr>
              <w:t xml:space="preserve"> (Target</w:t>
            </w:r>
            <w:r w:rsidR="009128D8">
              <w:rPr>
                <w:rFonts w:ascii="Verdana" w:hAnsi="Verdana" w:cs="Arial"/>
                <w:sz w:val="24"/>
                <w:szCs w:val="24"/>
              </w:rPr>
              <w:t>:</w:t>
            </w:r>
            <w:r>
              <w:rPr>
                <w:rFonts w:ascii="Verdana" w:hAnsi="Verdana" w:cs="Arial"/>
                <w:sz w:val="24"/>
                <w:szCs w:val="24"/>
              </w:rPr>
              <w:t xml:space="preserve"> </w:t>
            </w:r>
            <w:r w:rsidR="009128D8">
              <w:rPr>
                <w:rFonts w:ascii="Verdana" w:hAnsi="Verdana" w:cs="Arial"/>
                <w:sz w:val="24"/>
                <w:szCs w:val="24"/>
              </w:rPr>
              <w:t>31/03/2026)</w:t>
            </w:r>
          </w:p>
          <w:p w:rsidRPr="009128D8" w:rsidR="00305658" w:rsidP="009128D8" w:rsidRDefault="00305658" w14:paraId="233E23E5" w14:textId="77777777">
            <w:pPr>
              <w:ind w:left="18"/>
              <w:rPr>
                <w:rFonts w:ascii="Verdana" w:hAnsi="Verdana" w:cs="Arial"/>
                <w:sz w:val="24"/>
                <w:szCs w:val="24"/>
              </w:rPr>
            </w:pPr>
          </w:p>
          <w:p w:rsidRPr="007433BC" w:rsidR="00B65EBD" w:rsidP="00B65EBD" w:rsidRDefault="00B65EBD" w14:paraId="4C5167A1" w14:textId="49AA2F3E">
            <w:pPr>
              <w:rPr>
                <w:rFonts w:ascii="Verdana" w:hAnsi="Verdana" w:cs="Arial"/>
                <w:sz w:val="24"/>
                <w:szCs w:val="24"/>
              </w:rPr>
            </w:pPr>
            <w:r>
              <w:rPr>
                <w:rFonts w:ascii="Verdana" w:hAnsi="Verdana" w:cs="Arial"/>
                <w:sz w:val="24"/>
                <w:szCs w:val="24"/>
              </w:rPr>
              <w:t>The Risk Target Date i</w:t>
            </w:r>
            <w:r w:rsidR="00305658">
              <w:rPr>
                <w:rFonts w:ascii="Verdana" w:hAnsi="Verdana" w:cs="Arial"/>
                <w:sz w:val="24"/>
                <w:szCs w:val="24"/>
              </w:rPr>
              <w:t>s</w:t>
            </w:r>
            <w:r w:rsidR="00531B71">
              <w:rPr>
                <w:rFonts w:ascii="Verdana" w:hAnsi="Verdana" w:cs="Arial"/>
                <w:sz w:val="24"/>
                <w:szCs w:val="24"/>
              </w:rPr>
              <w:t>: 31/12/2026</w:t>
            </w:r>
          </w:p>
          <w:p w:rsidRPr="009E34D5" w:rsidR="0012799D" w:rsidP="003127E6" w:rsidRDefault="0012799D" w14:paraId="2FA6F36F" w14:textId="77777777">
            <w:pPr>
              <w:rPr>
                <w:rFonts w:ascii="Verdana" w:hAnsi="Verdana" w:cs="Arial"/>
                <w:sz w:val="24"/>
                <w:szCs w:val="24"/>
              </w:rPr>
            </w:pPr>
          </w:p>
        </w:tc>
      </w:tr>
      <w:tr w:rsidRPr="002761AD" w:rsidR="0012799D" w:rsidTr="003127E6" w14:paraId="70263A8F" w14:textId="77777777">
        <w:tc>
          <w:tcPr>
            <w:tcW w:w="978" w:type="dxa"/>
          </w:tcPr>
          <w:p w:rsidRPr="00061E17" w:rsidR="0012799D" w:rsidP="003127E6" w:rsidRDefault="00070581" w14:paraId="4E2E4E1C" w14:textId="3B3A99EC">
            <w:pPr>
              <w:jc w:val="center"/>
              <w:rPr>
                <w:rFonts w:ascii="Verdana" w:hAnsi="Verdana" w:cs="Arial"/>
                <w:sz w:val="24"/>
                <w:szCs w:val="24"/>
              </w:rPr>
            </w:pPr>
            <w:r>
              <w:rPr>
                <w:rFonts w:ascii="Verdana" w:hAnsi="Verdana" w:cs="Arial"/>
                <w:sz w:val="24"/>
                <w:szCs w:val="24"/>
              </w:rPr>
              <w:t>10</w:t>
            </w:r>
            <w:r w:rsidR="00283FDE">
              <w:rPr>
                <w:rFonts w:ascii="Verdana" w:hAnsi="Verdana" w:cs="Arial"/>
                <w:sz w:val="24"/>
                <w:szCs w:val="24"/>
              </w:rPr>
              <w:t>8</w:t>
            </w:r>
          </w:p>
        </w:tc>
        <w:tc>
          <w:tcPr>
            <w:tcW w:w="3057" w:type="dxa"/>
          </w:tcPr>
          <w:p w:rsidRPr="007D48BC" w:rsidR="00E34252" w:rsidP="00E34252" w:rsidRDefault="00E34252" w14:paraId="114C0D5C" w14:textId="77777777">
            <w:pPr>
              <w:rPr>
                <w:rFonts w:ascii="Verdana" w:hAnsi="Verdana" w:cs="Arial"/>
                <w:b/>
                <w:bCs/>
                <w:sz w:val="24"/>
                <w:szCs w:val="24"/>
              </w:rPr>
            </w:pPr>
            <w:r w:rsidRPr="007D48BC">
              <w:rPr>
                <w:rFonts w:ascii="Verdana" w:hAnsi="Verdana" w:cs="Arial"/>
                <w:b/>
                <w:bCs/>
                <w:sz w:val="24"/>
                <w:szCs w:val="24"/>
              </w:rPr>
              <w:t>WCCIS/Connecting care - Provision of an Integrated Health Record for MH&amp;LD and PCT</w:t>
            </w:r>
          </w:p>
          <w:p w:rsidRPr="00E34252" w:rsidR="00E34252" w:rsidP="00E34252" w:rsidRDefault="00E34252" w14:paraId="2DA940FD" w14:textId="77777777">
            <w:pPr>
              <w:rPr>
                <w:rFonts w:ascii="Verdana" w:hAnsi="Verdana" w:cs="Arial"/>
                <w:sz w:val="24"/>
                <w:szCs w:val="24"/>
              </w:rPr>
            </w:pPr>
            <w:r w:rsidRPr="00E34252">
              <w:rPr>
                <w:rFonts w:ascii="Verdana" w:hAnsi="Verdana" w:cs="Arial"/>
                <w:sz w:val="24"/>
                <w:szCs w:val="24"/>
              </w:rPr>
              <w:t>If the Connecting Care programme fails to deliver a digital solution that meets the operational, clinical, and reporting needs of Mental Health &amp; Learning Disabilities (MH&amp;LD) and Community &amp; Therapies services,</w:t>
            </w:r>
          </w:p>
          <w:p w:rsidR="0012799D" w:rsidP="00E34252" w:rsidRDefault="00E34252" w14:paraId="49760CF4" w14:textId="77777777">
            <w:pPr>
              <w:rPr>
                <w:rFonts w:ascii="Verdana" w:hAnsi="Verdana" w:cs="Arial"/>
                <w:sz w:val="24"/>
                <w:szCs w:val="24"/>
              </w:rPr>
            </w:pPr>
            <w:r w:rsidRPr="00E34252">
              <w:rPr>
                <w:rFonts w:ascii="Verdana" w:hAnsi="Verdana" w:cs="Arial"/>
                <w:sz w:val="24"/>
                <w:szCs w:val="24"/>
              </w:rPr>
              <w:t xml:space="preserve">Then wider MH&amp;LD, Community and Therapies teams will lack access to timely, accurate, and shared information across care settings, resulting in fragmented service delivery, limited availability of high-quality data for performance monitoring and informed decision making, increased duplication of effort, and elevated clinical and governance risks. This includes the potential for further </w:t>
            </w:r>
            <w:r w:rsidRPr="00E34252">
              <w:rPr>
                <w:rFonts w:ascii="Verdana" w:hAnsi="Verdana" w:cs="Arial"/>
                <w:sz w:val="24"/>
                <w:szCs w:val="24"/>
              </w:rPr>
              <w:t>Regulation 28 reports, as previous Prevention of Future Deaths (PFD) notices have explicitly cited the absence of an integrated electronic system as a contributing factor to avoidable harm. Without a fit-for-purpose solution, the Health Board may be unable to fulfil the actions required under Regulation 28, particularly around effective information sharing and risk management across agencies.</w:t>
            </w:r>
          </w:p>
          <w:p w:rsidR="00E34252" w:rsidP="00E34252" w:rsidRDefault="00E34252" w14:paraId="18D8FFB0" w14:textId="77777777">
            <w:pPr>
              <w:rPr>
                <w:rFonts w:ascii="Verdana" w:hAnsi="Verdana" w:cs="Arial"/>
                <w:sz w:val="24"/>
                <w:szCs w:val="24"/>
              </w:rPr>
            </w:pPr>
          </w:p>
          <w:p w:rsidRPr="0069292F" w:rsidR="00E34252" w:rsidP="00E34252" w:rsidRDefault="00E34252" w14:paraId="3EF738D5" w14:textId="367776D8">
            <w:pPr>
              <w:rPr>
                <w:rFonts w:ascii="Verdana" w:hAnsi="Verdana" w:cs="Arial"/>
                <w:i/>
                <w:iCs/>
                <w:sz w:val="24"/>
                <w:szCs w:val="24"/>
              </w:rPr>
            </w:pPr>
            <w:r w:rsidRPr="0069292F">
              <w:rPr>
                <w:rFonts w:ascii="Verdana" w:hAnsi="Verdana" w:cs="Arial"/>
                <w:i/>
                <w:iCs/>
                <w:sz w:val="24"/>
                <w:szCs w:val="24"/>
              </w:rPr>
              <w:t xml:space="preserve">Additional </w:t>
            </w:r>
            <w:r>
              <w:rPr>
                <w:rFonts w:ascii="Verdana" w:hAnsi="Verdana" w:cs="Arial"/>
                <w:i/>
                <w:iCs/>
                <w:sz w:val="24"/>
                <w:szCs w:val="24"/>
              </w:rPr>
              <w:t xml:space="preserve">detail </w:t>
            </w:r>
            <w:r w:rsidR="007D48BC">
              <w:rPr>
                <w:rFonts w:ascii="Verdana" w:hAnsi="Verdana" w:cs="Arial"/>
                <w:i/>
                <w:iCs/>
                <w:sz w:val="24"/>
                <w:szCs w:val="24"/>
              </w:rPr>
              <w:t xml:space="preserve">in respect of </w:t>
            </w:r>
            <w:r w:rsidRPr="0069292F">
              <w:rPr>
                <w:rFonts w:ascii="Verdana" w:hAnsi="Verdana" w:cs="Arial"/>
                <w:i/>
                <w:iCs/>
                <w:sz w:val="24"/>
                <w:szCs w:val="24"/>
              </w:rPr>
              <w:t xml:space="preserve">consequences </w:t>
            </w:r>
            <w:r w:rsidR="007D48BC">
              <w:rPr>
                <w:rFonts w:ascii="Verdana" w:hAnsi="Verdana" w:cs="Arial"/>
                <w:i/>
                <w:iCs/>
                <w:sz w:val="24"/>
                <w:szCs w:val="24"/>
              </w:rPr>
              <w:t xml:space="preserve">is included </w:t>
            </w:r>
            <w:r w:rsidRPr="0069292F">
              <w:rPr>
                <w:rFonts w:ascii="Verdana" w:hAnsi="Verdana" w:cs="Arial"/>
                <w:i/>
                <w:iCs/>
                <w:sz w:val="24"/>
                <w:szCs w:val="24"/>
              </w:rPr>
              <w:t>in the CRR extract.</w:t>
            </w:r>
          </w:p>
          <w:p w:rsidRPr="00061E17" w:rsidR="00E34252" w:rsidP="00E34252" w:rsidRDefault="00E34252" w14:paraId="617767EE" w14:textId="512EF716">
            <w:pPr>
              <w:rPr>
                <w:rFonts w:ascii="Verdana" w:hAnsi="Verdana" w:cs="Arial"/>
                <w:sz w:val="24"/>
                <w:szCs w:val="24"/>
              </w:rPr>
            </w:pPr>
          </w:p>
        </w:tc>
        <w:tc>
          <w:tcPr>
            <w:tcW w:w="1228" w:type="dxa"/>
          </w:tcPr>
          <w:p w:rsidRPr="00767B01" w:rsidR="0012799D" w:rsidP="003127E6" w:rsidRDefault="0012799D" w14:paraId="3CDAF48C" w14:textId="77777777">
            <w:pPr>
              <w:jc w:val="center"/>
              <w:rPr>
                <w:rFonts w:ascii="Verdana" w:hAnsi="Verdana" w:cs="Arial"/>
                <w:sz w:val="24"/>
                <w:szCs w:val="24"/>
              </w:rPr>
            </w:pPr>
            <w:r w:rsidRPr="00767B01">
              <w:rPr>
                <w:rFonts w:ascii="Verdana" w:hAnsi="Verdana" w:cs="Arial"/>
                <w:sz w:val="24"/>
                <w:szCs w:val="24"/>
              </w:rPr>
              <w:t>I=</w:t>
            </w:r>
            <w:r>
              <w:rPr>
                <w:rFonts w:ascii="Verdana" w:hAnsi="Verdana" w:cs="Arial"/>
                <w:sz w:val="24"/>
                <w:szCs w:val="24"/>
              </w:rPr>
              <w:t>20</w:t>
            </w:r>
          </w:p>
          <w:p w:rsidRPr="00767B01" w:rsidR="0012799D" w:rsidP="003127E6" w:rsidRDefault="0012799D" w14:paraId="36E46598" w14:textId="2EA059B3">
            <w:pPr>
              <w:jc w:val="center"/>
              <w:rPr>
                <w:rFonts w:ascii="Verdana" w:hAnsi="Verdana" w:cs="Arial"/>
                <w:b/>
                <w:bCs/>
                <w:sz w:val="24"/>
                <w:szCs w:val="24"/>
              </w:rPr>
            </w:pPr>
            <w:r w:rsidRPr="00767B01">
              <w:rPr>
                <w:rFonts w:ascii="Verdana" w:hAnsi="Verdana" w:cs="Arial"/>
                <w:b/>
                <w:bCs/>
                <w:sz w:val="24"/>
                <w:szCs w:val="24"/>
              </w:rPr>
              <w:t>C=</w:t>
            </w:r>
            <w:r w:rsidR="00283FDE">
              <w:rPr>
                <w:rFonts w:ascii="Verdana" w:hAnsi="Verdana" w:cs="Arial"/>
                <w:b/>
                <w:bCs/>
                <w:sz w:val="24"/>
                <w:szCs w:val="24"/>
              </w:rPr>
              <w:t>16</w:t>
            </w:r>
          </w:p>
          <w:p w:rsidRPr="00767B01" w:rsidR="0012799D" w:rsidP="003127E6" w:rsidRDefault="0012799D" w14:paraId="731A3DAD" w14:textId="03D0C47A">
            <w:pPr>
              <w:jc w:val="center"/>
              <w:rPr>
                <w:rFonts w:ascii="Verdana" w:hAnsi="Verdana" w:cs="Arial"/>
                <w:sz w:val="24"/>
                <w:szCs w:val="24"/>
              </w:rPr>
            </w:pPr>
            <w:r w:rsidRPr="00767B01">
              <w:rPr>
                <w:rFonts w:ascii="Verdana" w:hAnsi="Verdana" w:cs="Arial"/>
                <w:sz w:val="24"/>
                <w:szCs w:val="24"/>
              </w:rPr>
              <w:t>T=</w:t>
            </w:r>
            <w:r w:rsidR="00A61E80">
              <w:rPr>
                <w:rFonts w:ascii="Verdana" w:hAnsi="Verdana" w:cs="Arial"/>
                <w:sz w:val="24"/>
                <w:szCs w:val="24"/>
              </w:rPr>
              <w:t>8</w:t>
            </w:r>
          </w:p>
        </w:tc>
        <w:tc>
          <w:tcPr>
            <w:tcW w:w="3753" w:type="dxa"/>
          </w:tcPr>
          <w:p w:rsidRPr="002761AD" w:rsidR="0012799D" w:rsidP="003127E6" w:rsidRDefault="00E57122" w14:paraId="50BCFE4C" w14:textId="18C7BC4B">
            <w:pPr>
              <w:rPr>
                <w:rFonts w:ascii="Verdana" w:hAnsi="Verdana" w:cs="Arial"/>
                <w:b/>
                <w:bCs/>
                <w:sz w:val="24"/>
                <w:szCs w:val="24"/>
              </w:rPr>
            </w:pPr>
            <w:r>
              <w:rPr>
                <w:rFonts w:ascii="Verdana" w:hAnsi="Verdana" w:cs="Arial"/>
                <w:b/>
                <w:bCs/>
                <w:sz w:val="24"/>
                <w:szCs w:val="24"/>
              </w:rPr>
              <w:t>L</w:t>
            </w:r>
            <w:r w:rsidRPr="002761AD" w:rsidR="0012799D">
              <w:rPr>
                <w:rFonts w:ascii="Verdana" w:hAnsi="Verdana" w:cs="Arial"/>
                <w:b/>
                <w:bCs/>
                <w:sz w:val="24"/>
                <w:szCs w:val="24"/>
              </w:rPr>
              <w:t>ead: Director of Digital</w:t>
            </w:r>
          </w:p>
          <w:p w:rsidR="0012799D" w:rsidP="003127E6" w:rsidRDefault="0012799D" w14:paraId="7D748B8A" w14:textId="77777777">
            <w:pPr>
              <w:rPr>
                <w:rFonts w:ascii="Verdana" w:hAnsi="Verdana" w:cs="Arial"/>
                <w:sz w:val="24"/>
                <w:szCs w:val="24"/>
              </w:rPr>
            </w:pPr>
          </w:p>
          <w:p w:rsidRPr="00070581" w:rsidR="0012799D" w:rsidP="003127E6" w:rsidRDefault="00070581" w14:paraId="7B1A167B" w14:textId="740434B9">
            <w:pPr>
              <w:rPr>
                <w:rFonts w:ascii="Verdana" w:hAnsi="Verdana" w:cs="Arial"/>
                <w:b/>
                <w:bCs/>
                <w:sz w:val="24"/>
                <w:szCs w:val="24"/>
              </w:rPr>
            </w:pPr>
            <w:r w:rsidRPr="00070581">
              <w:rPr>
                <w:rFonts w:ascii="Verdana" w:hAnsi="Verdana" w:cs="Arial"/>
                <w:b/>
                <w:bCs/>
                <w:sz w:val="24"/>
                <w:szCs w:val="24"/>
              </w:rPr>
              <w:t>No change to current risk score.</w:t>
            </w:r>
          </w:p>
          <w:p w:rsidR="00B65EBD" w:rsidP="003127E6" w:rsidRDefault="00B65EBD" w14:paraId="30381D33" w14:textId="77777777">
            <w:pPr>
              <w:rPr>
                <w:rFonts w:ascii="Verdana" w:hAnsi="Verdana" w:cs="Arial"/>
                <w:sz w:val="24"/>
                <w:szCs w:val="24"/>
              </w:rPr>
            </w:pPr>
          </w:p>
          <w:p w:rsidR="00070581" w:rsidP="003127E6" w:rsidRDefault="00070581" w14:paraId="02CC4E5C" w14:textId="726B8D78">
            <w:pPr>
              <w:rPr>
                <w:rFonts w:ascii="Verdana" w:hAnsi="Verdana" w:cs="Arial"/>
                <w:sz w:val="24"/>
                <w:szCs w:val="24"/>
              </w:rPr>
            </w:pPr>
            <w:r>
              <w:rPr>
                <w:rFonts w:ascii="Verdana" w:hAnsi="Verdana" w:cs="Arial"/>
                <w:sz w:val="24"/>
                <w:szCs w:val="24"/>
              </w:rPr>
              <w:t>Update:</w:t>
            </w:r>
          </w:p>
          <w:p w:rsidR="00070581" w:rsidP="003127E6" w:rsidRDefault="00651434" w14:paraId="7C6D8821" w14:textId="39F2ABE1">
            <w:pPr>
              <w:rPr>
                <w:rFonts w:ascii="Verdana" w:hAnsi="Verdana" w:cs="Arial"/>
                <w:sz w:val="24"/>
                <w:szCs w:val="24"/>
              </w:rPr>
            </w:pPr>
            <w:r w:rsidRPr="00651434">
              <w:rPr>
                <w:rFonts w:ascii="Verdana" w:hAnsi="Verdana" w:cs="Arial"/>
                <w:sz w:val="24"/>
                <w:szCs w:val="24"/>
              </w:rPr>
              <w:t>The business case to expand the implementation of Rio has been approved, allowing the rollout to 20 teams within MHLD who are currently operating on paper. The contract for implementation has been awarded, and the rollout is now underway, with completion targeted for the end of March 2026. This initiative is running in parallel with the migration of the Integrated teams, who are currently using WCCIS, onto the Rio solution. The migration for these teams is scheduled to complete by October 2026.</w:t>
            </w:r>
          </w:p>
          <w:p w:rsidR="00070581" w:rsidP="003127E6" w:rsidRDefault="00070581" w14:paraId="227F7507" w14:textId="77777777">
            <w:pPr>
              <w:rPr>
                <w:rFonts w:ascii="Verdana" w:hAnsi="Verdana" w:cs="Arial"/>
                <w:sz w:val="24"/>
                <w:szCs w:val="24"/>
              </w:rPr>
            </w:pPr>
          </w:p>
          <w:p w:rsidR="00070581" w:rsidP="003127E6" w:rsidRDefault="00070581" w14:paraId="790514AD" w14:textId="0FBD974C">
            <w:pPr>
              <w:rPr>
                <w:rFonts w:ascii="Verdana" w:hAnsi="Verdana" w:cs="Arial"/>
                <w:sz w:val="24"/>
                <w:szCs w:val="24"/>
              </w:rPr>
            </w:pPr>
            <w:r>
              <w:rPr>
                <w:rFonts w:ascii="Verdana" w:hAnsi="Verdana" w:cs="Arial"/>
                <w:sz w:val="24"/>
                <w:szCs w:val="24"/>
              </w:rPr>
              <w:t>Actions:</w:t>
            </w:r>
          </w:p>
          <w:p w:rsidRPr="00322909" w:rsidR="00322909" w:rsidP="00AA3B01" w:rsidRDefault="00322909" w14:paraId="5E6E97BB" w14:textId="607988B6">
            <w:pPr>
              <w:pStyle w:val="ListParagraph"/>
              <w:numPr>
                <w:ilvl w:val="0"/>
                <w:numId w:val="42"/>
              </w:numPr>
              <w:ind w:left="301" w:hanging="283"/>
              <w:rPr>
                <w:rFonts w:ascii="Verdana" w:hAnsi="Verdana" w:cs="Arial"/>
                <w:sz w:val="24"/>
                <w:szCs w:val="24"/>
              </w:rPr>
            </w:pPr>
            <w:r w:rsidRPr="00322909">
              <w:rPr>
                <w:rFonts w:ascii="Verdana" w:hAnsi="Verdana" w:cs="Arial"/>
                <w:sz w:val="24"/>
                <w:szCs w:val="24"/>
              </w:rPr>
              <w:t>Implement the new interim solution</w:t>
            </w:r>
            <w:r w:rsidR="00514B10">
              <w:rPr>
                <w:rFonts w:ascii="Verdana" w:hAnsi="Verdana" w:cs="Arial"/>
                <w:sz w:val="24"/>
                <w:szCs w:val="24"/>
              </w:rPr>
              <w:t xml:space="preserve"> (Target </w:t>
            </w:r>
            <w:r w:rsidR="00A20BB2">
              <w:rPr>
                <w:rFonts w:ascii="Verdana" w:hAnsi="Verdana" w:cs="Arial"/>
                <w:sz w:val="24"/>
                <w:szCs w:val="24"/>
              </w:rPr>
              <w:t>31/08/2026)</w:t>
            </w:r>
          </w:p>
          <w:p w:rsidR="00070581" w:rsidP="00AA3B01" w:rsidRDefault="00322909" w14:paraId="065707B9" w14:textId="4E671CE6">
            <w:pPr>
              <w:pStyle w:val="ListParagraph"/>
              <w:numPr>
                <w:ilvl w:val="0"/>
                <w:numId w:val="42"/>
              </w:numPr>
              <w:ind w:left="301" w:hanging="283"/>
              <w:rPr>
                <w:rFonts w:ascii="Verdana" w:hAnsi="Verdana" w:cs="Arial"/>
                <w:sz w:val="24"/>
                <w:szCs w:val="24"/>
              </w:rPr>
            </w:pPr>
            <w:r w:rsidRPr="00322909">
              <w:rPr>
                <w:rFonts w:ascii="Verdana" w:hAnsi="Verdana" w:cs="Arial"/>
                <w:sz w:val="24"/>
                <w:szCs w:val="24"/>
              </w:rPr>
              <w:t xml:space="preserve">Business case completed and approved for the provision of an Electronic Patient Record for the </w:t>
            </w:r>
            <w:r w:rsidRPr="00322909">
              <w:rPr>
                <w:rFonts w:ascii="Verdana" w:hAnsi="Verdana" w:cs="Arial"/>
                <w:sz w:val="24"/>
                <w:szCs w:val="24"/>
              </w:rPr>
              <w:t>whole of Community and MH&amp;LD</w:t>
            </w:r>
            <w:r w:rsidR="00A20BB2">
              <w:rPr>
                <w:rFonts w:ascii="Verdana" w:hAnsi="Verdana" w:cs="Arial"/>
                <w:sz w:val="24"/>
                <w:szCs w:val="24"/>
              </w:rPr>
              <w:t xml:space="preserve"> (31/03/2027)</w:t>
            </w:r>
          </w:p>
          <w:p w:rsidR="00A20BB2" w:rsidP="00B65EBD" w:rsidRDefault="00A20BB2" w14:paraId="67176ACF" w14:textId="77777777">
            <w:pPr>
              <w:rPr>
                <w:rFonts w:ascii="Verdana" w:hAnsi="Verdana" w:cs="Arial"/>
                <w:sz w:val="24"/>
                <w:szCs w:val="24"/>
              </w:rPr>
            </w:pPr>
          </w:p>
          <w:p w:rsidRPr="007433BC" w:rsidR="00B65EBD" w:rsidP="00B65EBD" w:rsidRDefault="00B65EBD" w14:paraId="0F8F17C3" w14:textId="7E5D9483">
            <w:pPr>
              <w:rPr>
                <w:rFonts w:ascii="Verdana" w:hAnsi="Verdana" w:cs="Arial"/>
                <w:sz w:val="24"/>
                <w:szCs w:val="24"/>
              </w:rPr>
            </w:pPr>
            <w:r>
              <w:rPr>
                <w:rFonts w:ascii="Verdana" w:hAnsi="Verdana" w:cs="Arial"/>
                <w:sz w:val="24"/>
                <w:szCs w:val="24"/>
              </w:rPr>
              <w:t>The Risk Target Date is 31/03/</w:t>
            </w:r>
            <w:r w:rsidR="00070581">
              <w:rPr>
                <w:rFonts w:ascii="Verdana" w:hAnsi="Verdana" w:cs="Arial"/>
                <w:sz w:val="24"/>
                <w:szCs w:val="24"/>
              </w:rPr>
              <w:t>2029</w:t>
            </w:r>
            <w:r>
              <w:rPr>
                <w:rFonts w:ascii="Verdana" w:hAnsi="Verdana" w:cs="Arial"/>
                <w:sz w:val="24"/>
                <w:szCs w:val="24"/>
              </w:rPr>
              <w:t>.</w:t>
            </w:r>
          </w:p>
          <w:p w:rsidRPr="002761AD" w:rsidR="0012799D" w:rsidP="003127E6" w:rsidRDefault="0012799D" w14:paraId="32DD5582" w14:textId="77777777">
            <w:pPr>
              <w:rPr>
                <w:rFonts w:ascii="Verdana" w:hAnsi="Verdana" w:cs="Arial"/>
                <w:b/>
                <w:bCs/>
                <w:sz w:val="24"/>
                <w:szCs w:val="24"/>
              </w:rPr>
            </w:pPr>
          </w:p>
        </w:tc>
      </w:tr>
    </w:tbl>
    <w:p w:rsidR="0012799D" w:rsidP="00307FB6" w:rsidRDefault="0012799D" w14:paraId="4C22600E" w14:textId="77777777">
      <w:pPr>
        <w:spacing w:after="0" w:line="240" w:lineRule="auto"/>
        <w:ind w:left="720" w:hanging="720"/>
        <w:rPr>
          <w:rFonts w:ascii="Verdana" w:hAnsi="Verdana" w:cs="Arial"/>
          <w:sz w:val="24"/>
          <w:szCs w:val="24"/>
        </w:rPr>
      </w:pPr>
    </w:p>
    <w:p w:rsidR="00007A69" w:rsidP="00A20BB2" w:rsidRDefault="00307FB6" w14:paraId="3C262AAE" w14:textId="28206959">
      <w:pPr>
        <w:spacing w:after="0" w:line="240" w:lineRule="auto"/>
        <w:ind w:left="720" w:hanging="720"/>
        <w:rPr>
          <w:rFonts w:ascii="Verdana" w:hAnsi="Verdana" w:cs="Arial"/>
          <w:sz w:val="24"/>
          <w:szCs w:val="24"/>
        </w:rPr>
      </w:pPr>
      <w:r>
        <w:rPr>
          <w:rFonts w:ascii="Verdana" w:hAnsi="Verdana" w:cs="Arial"/>
          <w:sz w:val="24"/>
          <w:szCs w:val="24"/>
        </w:rPr>
        <w:tab/>
      </w:r>
      <w:r w:rsidRPr="00B20D46">
        <w:rPr>
          <w:rFonts w:ascii="Verdana" w:hAnsi="Verdana" w:cs="Arial"/>
          <w:sz w:val="24"/>
          <w:szCs w:val="24"/>
        </w:rPr>
        <w:t xml:space="preserve">Further detail on the above risks can be found at </w:t>
      </w:r>
      <w:r w:rsidRPr="00B20D46">
        <w:rPr>
          <w:rFonts w:ascii="Verdana" w:hAnsi="Verdana" w:cs="Arial"/>
          <w:b/>
          <w:bCs/>
          <w:sz w:val="24"/>
          <w:szCs w:val="24"/>
        </w:rPr>
        <w:t xml:space="preserve">Appendix </w:t>
      </w:r>
      <w:r w:rsidR="00A20BB2">
        <w:rPr>
          <w:rFonts w:ascii="Verdana" w:hAnsi="Verdana" w:cs="Arial"/>
          <w:b/>
          <w:bCs/>
          <w:sz w:val="24"/>
          <w:szCs w:val="24"/>
        </w:rPr>
        <w:t>2</w:t>
      </w:r>
      <w:r w:rsidRPr="00B20D46">
        <w:rPr>
          <w:rFonts w:ascii="Verdana" w:hAnsi="Verdana" w:cs="Arial"/>
          <w:sz w:val="24"/>
          <w:szCs w:val="24"/>
        </w:rPr>
        <w:t>.</w:t>
      </w:r>
      <w:r>
        <w:rPr>
          <w:rFonts w:ascii="Verdana" w:hAnsi="Verdana" w:cs="Arial"/>
          <w:sz w:val="24"/>
          <w:szCs w:val="24"/>
        </w:rPr>
        <w:t xml:space="preserve"> </w:t>
      </w:r>
    </w:p>
    <w:p w:rsidR="001A2D92" w:rsidP="001A2D92" w:rsidRDefault="001A2D92" w14:paraId="0696BE12" w14:textId="77777777">
      <w:pPr>
        <w:spacing w:after="0" w:line="240" w:lineRule="auto"/>
        <w:ind w:left="720" w:hanging="720"/>
        <w:rPr>
          <w:rFonts w:ascii="Verdana" w:hAnsi="Verdana" w:cs="Arial"/>
          <w:sz w:val="24"/>
          <w:szCs w:val="24"/>
        </w:rPr>
      </w:pPr>
    </w:p>
    <w:p w:rsidRPr="00F13A64" w:rsidR="001A2D92" w:rsidP="001A2D92" w:rsidRDefault="001A2D92" w14:paraId="6006633F" w14:textId="77777777">
      <w:pPr>
        <w:spacing w:after="0" w:line="240" w:lineRule="auto"/>
        <w:rPr>
          <w:rFonts w:ascii="Verdana" w:hAnsi="Verdana" w:cs="Arial"/>
          <w:sz w:val="24"/>
          <w:szCs w:val="24"/>
        </w:rPr>
      </w:pPr>
      <w:r w:rsidRPr="00F13A64">
        <w:rPr>
          <w:rFonts w:ascii="Verdana" w:hAnsi="Verdana" w:cs="Arial"/>
          <w:b/>
          <w:bCs/>
          <w:sz w:val="24"/>
          <w:szCs w:val="24"/>
        </w:rPr>
        <w:t>3.3</w:t>
      </w:r>
      <w:r w:rsidRPr="00F13A64">
        <w:rPr>
          <w:rFonts w:ascii="Verdana" w:hAnsi="Verdana" w:cs="Arial"/>
          <w:b/>
          <w:bCs/>
          <w:sz w:val="24"/>
          <w:szCs w:val="24"/>
        </w:rPr>
        <w:tab/>
      </w:r>
      <w:r w:rsidRPr="00F13A64">
        <w:rPr>
          <w:rFonts w:ascii="Verdana" w:hAnsi="Verdana" w:cs="Arial"/>
          <w:b/>
          <w:bCs/>
          <w:sz w:val="24"/>
          <w:szCs w:val="24"/>
        </w:rPr>
        <w:t xml:space="preserve">Operational Service Risks </w:t>
      </w:r>
    </w:p>
    <w:p w:rsidRPr="00F13A64" w:rsidR="001A2D92" w:rsidP="001A2D92" w:rsidRDefault="001A2D92" w14:paraId="701A5641" w14:textId="77777777">
      <w:pPr>
        <w:spacing w:after="0" w:line="240" w:lineRule="auto"/>
        <w:rPr>
          <w:rFonts w:ascii="Verdana" w:hAnsi="Verdana" w:cs="Arial"/>
          <w:sz w:val="24"/>
          <w:szCs w:val="24"/>
        </w:rPr>
      </w:pPr>
    </w:p>
    <w:p w:rsidRPr="00F13A64" w:rsidR="001A2D92" w:rsidP="001A2D92" w:rsidRDefault="001A2D92" w14:paraId="3D6BEACF" w14:textId="77777777">
      <w:pPr>
        <w:spacing w:after="0" w:line="240" w:lineRule="auto"/>
        <w:ind w:left="720" w:hanging="720"/>
        <w:rPr>
          <w:rFonts w:ascii="Verdana" w:hAnsi="Verdana" w:cs="Arial"/>
          <w:sz w:val="24"/>
          <w:szCs w:val="24"/>
        </w:rPr>
      </w:pPr>
      <w:r w:rsidRPr="00F13A64">
        <w:rPr>
          <w:rFonts w:ascii="Verdana" w:hAnsi="Verdana" w:cs="Arial"/>
          <w:sz w:val="24"/>
          <w:szCs w:val="24"/>
        </w:rPr>
        <w:t>3.3.1</w:t>
      </w:r>
      <w:r w:rsidRPr="00F13A64">
        <w:rPr>
          <w:rFonts w:ascii="Verdana" w:hAnsi="Verdana" w:cs="Arial"/>
          <w:sz w:val="24"/>
          <w:szCs w:val="24"/>
        </w:rPr>
        <w:tab/>
      </w:r>
      <w:r w:rsidRPr="00F13A64">
        <w:rPr>
          <w:rFonts w:ascii="Verdana" w:hAnsi="Verdana" w:cs="Arial"/>
          <w:sz w:val="24"/>
          <w:szCs w:val="24"/>
        </w:rPr>
        <w:t xml:space="preserve">In addition to the risks escalated and accepted onto the </w:t>
      </w:r>
      <w:r>
        <w:rPr>
          <w:rFonts w:ascii="Verdana" w:hAnsi="Verdana" w:cs="Arial"/>
          <w:sz w:val="24"/>
          <w:szCs w:val="24"/>
        </w:rPr>
        <w:t>CRR</w:t>
      </w:r>
      <w:r w:rsidRPr="00F13A64">
        <w:rPr>
          <w:rFonts w:ascii="Verdana" w:hAnsi="Verdana" w:cs="Arial"/>
          <w:sz w:val="24"/>
          <w:szCs w:val="24"/>
        </w:rPr>
        <w:t>, individual services within Service Groups record and manage operational risks to their service provision within local risk registers</w:t>
      </w:r>
      <w:r>
        <w:rPr>
          <w:rFonts w:ascii="Verdana" w:hAnsi="Verdana" w:cs="Arial"/>
          <w:sz w:val="24"/>
          <w:szCs w:val="24"/>
        </w:rPr>
        <w:t xml:space="preserve"> (held </w:t>
      </w:r>
      <w:r w:rsidRPr="00F13A64">
        <w:rPr>
          <w:rFonts w:ascii="Verdana" w:hAnsi="Verdana" w:cs="Arial"/>
          <w:sz w:val="24"/>
          <w:szCs w:val="24"/>
        </w:rPr>
        <w:t xml:space="preserve">within the </w:t>
      </w:r>
      <w:proofErr w:type="spellStart"/>
      <w:r w:rsidRPr="00E510A2">
        <w:rPr>
          <w:rFonts w:ascii="Verdana" w:hAnsi="Verdana" w:cs="Arial"/>
          <w:i/>
          <w:iCs/>
          <w:sz w:val="24"/>
          <w:szCs w:val="24"/>
        </w:rPr>
        <w:t>DatixWeb</w:t>
      </w:r>
      <w:proofErr w:type="spellEnd"/>
      <w:r w:rsidRPr="00F13A64">
        <w:rPr>
          <w:rFonts w:ascii="Verdana" w:hAnsi="Verdana" w:cs="Arial"/>
          <w:sz w:val="24"/>
          <w:szCs w:val="24"/>
        </w:rPr>
        <w:t xml:space="preserve"> system</w:t>
      </w:r>
      <w:r>
        <w:rPr>
          <w:rFonts w:ascii="Verdana" w:hAnsi="Verdana" w:cs="Arial"/>
          <w:sz w:val="24"/>
          <w:szCs w:val="24"/>
        </w:rPr>
        <w:t>)</w:t>
      </w:r>
      <w:r w:rsidRPr="00F13A64">
        <w:rPr>
          <w:rFonts w:ascii="Verdana" w:hAnsi="Verdana" w:cs="Arial"/>
          <w:sz w:val="24"/>
          <w:szCs w:val="24"/>
        </w:rPr>
        <w:t xml:space="preserve">. </w:t>
      </w:r>
    </w:p>
    <w:p w:rsidRPr="00F13A64" w:rsidR="001A2D92" w:rsidP="001A2D92" w:rsidRDefault="001A2D92" w14:paraId="701BCFF4" w14:textId="77777777">
      <w:pPr>
        <w:spacing w:after="0" w:line="240" w:lineRule="auto"/>
        <w:ind w:left="720" w:hanging="720"/>
        <w:rPr>
          <w:rFonts w:ascii="Verdana" w:hAnsi="Verdana" w:cs="Arial"/>
          <w:sz w:val="24"/>
          <w:szCs w:val="24"/>
        </w:rPr>
      </w:pPr>
    </w:p>
    <w:p w:rsidRPr="007177DE" w:rsidR="001A2D92" w:rsidP="001A2D92" w:rsidRDefault="001A2D92" w14:paraId="7605ABCA" w14:textId="5D285381">
      <w:pPr>
        <w:spacing w:after="0" w:line="240" w:lineRule="auto"/>
        <w:ind w:left="720" w:hanging="720"/>
        <w:rPr>
          <w:rFonts w:ascii="Verdana" w:hAnsi="Verdana" w:cs="Arial"/>
          <w:sz w:val="24"/>
          <w:szCs w:val="24"/>
        </w:rPr>
      </w:pPr>
      <w:r w:rsidRPr="00F13A64">
        <w:rPr>
          <w:rFonts w:ascii="Verdana" w:hAnsi="Verdana" w:cs="Arial"/>
          <w:sz w:val="24"/>
          <w:szCs w:val="24"/>
        </w:rPr>
        <w:tab/>
      </w:r>
      <w:r>
        <w:rPr>
          <w:rFonts w:ascii="Verdana" w:hAnsi="Verdana" w:cs="Arial"/>
          <w:sz w:val="24"/>
          <w:szCs w:val="24"/>
        </w:rPr>
        <w:t xml:space="preserve">Following consideration of operational risk at Audit Committee in January 2026, members sought further assurance on controls in place and actions being taken to address risks scoring 20 and above. An extract of the service group operational risk registers taken in February 2026 records 79 risks with current risk score of </w:t>
      </w:r>
      <w:r>
        <w:rPr>
          <w:rFonts w:ascii="Verdana" w:hAnsi="Verdana" w:cs="Arial"/>
          <w:sz w:val="24"/>
          <w:szCs w:val="24"/>
        </w:rPr>
        <w:t xml:space="preserve">20 or above. </w:t>
      </w:r>
      <w:r w:rsidRPr="007177DE">
        <w:rPr>
          <w:rFonts w:ascii="Verdana" w:hAnsi="Verdana" w:cs="Arial"/>
          <w:sz w:val="24"/>
          <w:szCs w:val="24"/>
        </w:rPr>
        <w:t xml:space="preserve">These risks summarised by Risk Type are presented as below and the movement across categories </w:t>
      </w:r>
      <w:r>
        <w:rPr>
          <w:rFonts w:ascii="Verdana" w:hAnsi="Verdana" w:cs="Arial"/>
          <w:sz w:val="24"/>
          <w:szCs w:val="24"/>
        </w:rPr>
        <w:t xml:space="preserve">since the </w:t>
      </w:r>
      <w:r w:rsidR="00773C05">
        <w:rPr>
          <w:rFonts w:ascii="Verdana" w:hAnsi="Verdana" w:cs="Arial"/>
          <w:sz w:val="24"/>
          <w:szCs w:val="24"/>
        </w:rPr>
        <w:t xml:space="preserve">position presented at the </w:t>
      </w:r>
      <w:r>
        <w:rPr>
          <w:rFonts w:ascii="Verdana" w:hAnsi="Verdana" w:cs="Arial"/>
          <w:sz w:val="24"/>
          <w:szCs w:val="24"/>
        </w:rPr>
        <w:t xml:space="preserve">last meeting of the Committee </w:t>
      </w:r>
      <w:r w:rsidR="00377AC1">
        <w:rPr>
          <w:rFonts w:ascii="Verdana" w:hAnsi="Verdana" w:cs="Arial"/>
          <w:sz w:val="24"/>
          <w:szCs w:val="24"/>
        </w:rPr>
        <w:t xml:space="preserve">(adjusted for the higher </w:t>
      </w:r>
      <w:r w:rsidR="00FD10D8">
        <w:rPr>
          <w:rFonts w:ascii="Verdana" w:hAnsi="Verdana" w:cs="Arial"/>
          <w:sz w:val="24"/>
          <w:szCs w:val="24"/>
        </w:rPr>
        <w:t xml:space="preserve">score threshold) </w:t>
      </w:r>
      <w:r w:rsidRPr="007177DE">
        <w:rPr>
          <w:rFonts w:ascii="Verdana" w:hAnsi="Verdana" w:cs="Arial"/>
          <w:sz w:val="24"/>
          <w:szCs w:val="24"/>
        </w:rPr>
        <w:t>is indicated.</w:t>
      </w:r>
    </w:p>
    <w:p w:rsidRPr="007177DE" w:rsidR="001A2D92" w:rsidP="001A2D92" w:rsidRDefault="001A2D92" w14:paraId="529C50CE" w14:textId="77777777">
      <w:pPr>
        <w:spacing w:after="0" w:line="240" w:lineRule="auto"/>
        <w:ind w:left="720"/>
        <w:rPr>
          <w:rFonts w:ascii="Verdana" w:hAnsi="Verdana" w:cs="Arial"/>
          <w:sz w:val="24"/>
          <w:szCs w:val="24"/>
        </w:rPr>
      </w:pPr>
    </w:p>
    <w:tbl>
      <w:tblPr>
        <w:tblW w:w="0" w:type="auto"/>
        <w:tblBorders>
          <w:top w:val="single" w:color="auto" w:sz="4" w:space="0"/>
          <w:bottom w:val="single" w:color="auto" w:sz="4" w:space="0"/>
          <w:insideH w:val="single" w:color="auto" w:sz="4" w:space="0"/>
        </w:tblBorders>
        <w:tblLook w:val="04A0" w:firstRow="1" w:lastRow="0" w:firstColumn="1" w:lastColumn="0" w:noHBand="0" w:noVBand="1"/>
      </w:tblPr>
      <w:tblGrid>
        <w:gridCol w:w="4708"/>
        <w:gridCol w:w="529"/>
        <w:gridCol w:w="686"/>
        <w:gridCol w:w="686"/>
        <w:gridCol w:w="686"/>
        <w:gridCol w:w="842"/>
        <w:gridCol w:w="842"/>
      </w:tblGrid>
      <w:tr w:rsidRPr="007177DE" w:rsidR="001A2D92" w:rsidTr="003127E6" w14:paraId="420E72FC" w14:textId="77777777">
        <w:trPr>
          <w:cantSplit/>
          <w:trHeight w:val="1484"/>
        </w:trPr>
        <w:tc>
          <w:tcPr>
            <w:tcW w:w="4708" w:type="dxa"/>
            <w:shd w:val="clear" w:color="C0E6F5" w:fill="C0E6F5"/>
            <w:noWrap/>
            <w:vAlign w:val="bottom"/>
            <w:hideMark/>
          </w:tcPr>
          <w:p w:rsidRPr="00ED2C96" w:rsidR="001A2D92" w:rsidP="003127E6" w:rsidRDefault="001A2D92" w14:paraId="51D4C261" w14:textId="77777777">
            <w:pPr>
              <w:spacing w:after="0" w:line="240" w:lineRule="auto"/>
              <w:rPr>
                <w:rFonts w:ascii="Verdana" w:hAnsi="Verdana" w:eastAsia="Times New Roman" w:cs="Times New Roman"/>
                <w:b/>
                <w:bCs/>
                <w:lang w:eastAsia="en-GB"/>
              </w:rPr>
            </w:pPr>
            <w:r w:rsidRPr="00ED2C96">
              <w:rPr>
                <w:rFonts w:ascii="Verdana" w:hAnsi="Verdana" w:eastAsia="Times New Roman" w:cs="Times New Roman"/>
                <w:b/>
                <w:bCs/>
                <w:lang w:eastAsia="en-GB"/>
              </w:rPr>
              <w:t>NUMBERS OF RISKS SCORING 20+</w:t>
            </w:r>
          </w:p>
          <w:p w:rsidRPr="00ED2C96" w:rsidR="001A2D92" w:rsidP="003127E6" w:rsidRDefault="001A2D92" w14:paraId="6A31F161" w14:textId="77777777">
            <w:pPr>
              <w:spacing w:after="0" w:line="240" w:lineRule="auto"/>
              <w:rPr>
                <w:rFonts w:ascii="Verdana" w:hAnsi="Verdana" w:eastAsia="Times New Roman" w:cs="Times New Roman"/>
                <w:b/>
                <w:bCs/>
                <w:lang w:eastAsia="en-GB"/>
              </w:rPr>
            </w:pPr>
            <w:r w:rsidRPr="00ED2C96">
              <w:rPr>
                <w:rFonts w:ascii="Verdana" w:hAnsi="Verdana" w:eastAsia="Times New Roman" w:cs="Times New Roman"/>
                <w:b/>
                <w:bCs/>
                <w:lang w:eastAsia="en-GB"/>
              </w:rPr>
              <w:t>BY RISK TYPE</w:t>
            </w:r>
          </w:p>
          <w:p w:rsidRPr="00ED2C96" w:rsidR="001A2D92" w:rsidP="003127E6" w:rsidRDefault="001A2D92" w14:paraId="190616E5" w14:textId="77777777">
            <w:pPr>
              <w:spacing w:after="0" w:line="240" w:lineRule="auto"/>
              <w:jc w:val="center"/>
              <w:rPr>
                <w:rFonts w:ascii="Verdana" w:hAnsi="Verdana" w:eastAsia="Times New Roman" w:cs="Times New Roman"/>
                <w:b/>
                <w:bCs/>
                <w:lang w:eastAsia="en-GB"/>
              </w:rPr>
            </w:pPr>
          </w:p>
          <w:p w:rsidRPr="00ED2C96" w:rsidR="001A2D92" w:rsidP="003127E6" w:rsidRDefault="001A2D92" w14:paraId="19A8FDF3" w14:textId="77777777">
            <w:pPr>
              <w:spacing w:after="0" w:line="240" w:lineRule="auto"/>
              <w:jc w:val="center"/>
              <w:rPr>
                <w:rFonts w:ascii="Verdana" w:hAnsi="Verdana" w:eastAsia="Times New Roman" w:cs="Times New Roman"/>
                <w:b/>
                <w:bCs/>
                <w:lang w:eastAsia="en-GB"/>
              </w:rPr>
            </w:pPr>
          </w:p>
        </w:tc>
        <w:tc>
          <w:tcPr>
            <w:tcW w:w="529" w:type="dxa"/>
            <w:shd w:val="clear" w:color="C0E6F5" w:fill="C0E6F5"/>
            <w:noWrap/>
            <w:textDirection w:val="btLr"/>
            <w:vAlign w:val="center"/>
            <w:hideMark/>
          </w:tcPr>
          <w:p w:rsidRPr="00ED2C96" w:rsidR="001A2D92" w:rsidP="003127E6" w:rsidRDefault="001A2D92" w14:paraId="032313F2" w14:textId="77777777">
            <w:pPr>
              <w:spacing w:after="0" w:line="240" w:lineRule="auto"/>
              <w:ind w:left="113" w:right="113"/>
              <w:rPr>
                <w:rFonts w:ascii="Verdana" w:hAnsi="Verdana" w:eastAsia="Times New Roman" w:cs="Times New Roman"/>
                <w:b/>
                <w:bCs/>
                <w:lang w:eastAsia="en-GB"/>
              </w:rPr>
            </w:pPr>
            <w:r w:rsidRPr="00ED2C96">
              <w:rPr>
                <w:rFonts w:ascii="Verdana" w:hAnsi="Verdana" w:eastAsia="Times New Roman" w:cs="Times New Roman"/>
                <w:b/>
                <w:bCs/>
                <w:lang w:eastAsia="en-GB"/>
              </w:rPr>
              <w:t>MHLD</w:t>
            </w:r>
          </w:p>
        </w:tc>
        <w:tc>
          <w:tcPr>
            <w:tcW w:w="686" w:type="dxa"/>
            <w:shd w:val="clear" w:color="C0E6F5" w:fill="C0E6F5"/>
            <w:noWrap/>
            <w:textDirection w:val="btLr"/>
            <w:vAlign w:val="center"/>
            <w:hideMark/>
          </w:tcPr>
          <w:p w:rsidRPr="00ED2C96" w:rsidR="001A2D92" w:rsidP="003127E6" w:rsidRDefault="001A2D92" w14:paraId="73C0D505" w14:textId="77777777">
            <w:pPr>
              <w:spacing w:after="0" w:line="240" w:lineRule="auto"/>
              <w:ind w:left="113" w:right="113"/>
              <w:rPr>
                <w:rFonts w:ascii="Verdana" w:hAnsi="Verdana" w:eastAsia="Times New Roman" w:cs="Times New Roman"/>
                <w:b/>
                <w:bCs/>
                <w:lang w:eastAsia="en-GB"/>
              </w:rPr>
            </w:pPr>
            <w:r w:rsidRPr="00ED2C96">
              <w:rPr>
                <w:rFonts w:ascii="Verdana" w:hAnsi="Verdana" w:eastAsia="Times New Roman" w:cs="Times New Roman"/>
                <w:b/>
                <w:bCs/>
                <w:lang w:eastAsia="en-GB"/>
              </w:rPr>
              <w:t>Morriston</w:t>
            </w:r>
          </w:p>
        </w:tc>
        <w:tc>
          <w:tcPr>
            <w:tcW w:w="686" w:type="dxa"/>
            <w:shd w:val="clear" w:color="C0E6F5" w:fill="C0E6F5"/>
            <w:noWrap/>
            <w:textDirection w:val="btLr"/>
            <w:vAlign w:val="center"/>
            <w:hideMark/>
          </w:tcPr>
          <w:p w:rsidRPr="00ED2C96" w:rsidR="001A2D92" w:rsidP="003127E6" w:rsidRDefault="001A2D92" w14:paraId="47B9242B" w14:textId="77777777">
            <w:pPr>
              <w:spacing w:after="0" w:line="240" w:lineRule="auto"/>
              <w:ind w:left="113" w:right="113"/>
              <w:rPr>
                <w:rFonts w:ascii="Verdana" w:hAnsi="Verdana" w:eastAsia="Times New Roman" w:cs="Times New Roman"/>
                <w:b/>
                <w:bCs/>
                <w:lang w:eastAsia="en-GB"/>
              </w:rPr>
            </w:pPr>
            <w:r w:rsidRPr="00ED2C96">
              <w:rPr>
                <w:rFonts w:ascii="Verdana" w:hAnsi="Verdana" w:eastAsia="Times New Roman" w:cs="Times New Roman"/>
                <w:b/>
                <w:bCs/>
                <w:lang w:eastAsia="en-GB"/>
              </w:rPr>
              <w:t>NPTS</w:t>
            </w:r>
          </w:p>
        </w:tc>
        <w:tc>
          <w:tcPr>
            <w:tcW w:w="686" w:type="dxa"/>
            <w:shd w:val="clear" w:color="C0E6F5" w:fill="C0E6F5"/>
            <w:noWrap/>
            <w:textDirection w:val="btLr"/>
            <w:vAlign w:val="center"/>
            <w:hideMark/>
          </w:tcPr>
          <w:p w:rsidRPr="00ED2C96" w:rsidR="001A2D92" w:rsidP="003127E6" w:rsidRDefault="001A2D92" w14:paraId="24AD6010" w14:textId="77777777">
            <w:pPr>
              <w:spacing w:after="0" w:line="240" w:lineRule="auto"/>
              <w:ind w:left="113" w:right="113"/>
              <w:rPr>
                <w:rFonts w:ascii="Verdana" w:hAnsi="Verdana" w:eastAsia="Times New Roman" w:cs="Times New Roman"/>
                <w:b/>
                <w:bCs/>
                <w:lang w:eastAsia="en-GB"/>
              </w:rPr>
            </w:pPr>
            <w:r w:rsidRPr="00ED2C96">
              <w:rPr>
                <w:rFonts w:ascii="Verdana" w:hAnsi="Verdana" w:eastAsia="Times New Roman" w:cs="Times New Roman"/>
                <w:b/>
                <w:bCs/>
                <w:lang w:eastAsia="en-GB"/>
              </w:rPr>
              <w:t>PCT</w:t>
            </w:r>
          </w:p>
        </w:tc>
        <w:tc>
          <w:tcPr>
            <w:tcW w:w="842" w:type="dxa"/>
            <w:shd w:val="clear" w:color="auto" w:fill="C0E6F5"/>
            <w:vAlign w:val="bottom"/>
            <w:hideMark/>
          </w:tcPr>
          <w:p w:rsidR="001A2D92" w:rsidP="003127E6" w:rsidRDefault="001A2D92" w14:paraId="2A4B0282" w14:textId="77777777">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Total</w:t>
            </w:r>
          </w:p>
          <w:p w:rsidRPr="00ED2C96" w:rsidR="00BC280E" w:rsidP="003127E6" w:rsidRDefault="000A5066" w14:paraId="74B21BF5" w14:textId="404CD111">
            <w:pPr>
              <w:spacing w:after="0" w:line="240" w:lineRule="auto"/>
              <w:jc w:val="center"/>
              <w:rPr>
                <w:rFonts w:ascii="Verdana" w:hAnsi="Verdana" w:eastAsia="Times New Roman" w:cs="Times New Roman"/>
                <w:b/>
                <w:bCs/>
                <w:lang w:eastAsia="en-GB"/>
              </w:rPr>
            </w:pPr>
            <w:r>
              <w:rPr>
                <w:rFonts w:ascii="Verdana" w:hAnsi="Verdana" w:eastAsia="Times New Roman" w:cs="Times New Roman"/>
                <w:b/>
                <w:bCs/>
                <w:lang w:eastAsia="en-GB"/>
              </w:rPr>
              <w:t>11</w:t>
            </w:r>
          </w:p>
          <w:p w:rsidRPr="00ED2C96" w:rsidR="001A2D92" w:rsidP="003127E6" w:rsidRDefault="001A2D92" w14:paraId="1AABEDA6" w14:textId="77777777">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Feb 2026</w:t>
            </w:r>
          </w:p>
        </w:tc>
        <w:tc>
          <w:tcPr>
            <w:tcW w:w="842" w:type="dxa"/>
            <w:shd w:val="clear" w:color="auto" w:fill="C0E6F5"/>
            <w:vAlign w:val="bottom"/>
          </w:tcPr>
          <w:p w:rsidRPr="00ED2C96" w:rsidR="001A2D92" w:rsidP="003127E6" w:rsidRDefault="001A2D92" w14:paraId="50C8CA87" w14:textId="2B0178A0">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Total</w:t>
            </w:r>
            <w:r w:rsidR="00BC280E">
              <w:rPr>
                <w:rFonts w:ascii="Verdana" w:hAnsi="Verdana" w:eastAsia="Times New Roman" w:cs="Times New Roman"/>
                <w:lang w:eastAsia="en-GB"/>
              </w:rPr>
              <w:t xml:space="preserve"> 02 Jan </w:t>
            </w:r>
            <w:r w:rsidR="000A5066">
              <w:rPr>
                <w:rFonts w:ascii="Verdana" w:hAnsi="Verdana" w:eastAsia="Times New Roman" w:cs="Times New Roman"/>
                <w:lang w:eastAsia="en-GB"/>
              </w:rPr>
              <w:t>20</w:t>
            </w:r>
            <w:r w:rsidR="00BC280E">
              <w:rPr>
                <w:rFonts w:ascii="Verdana" w:hAnsi="Verdana" w:eastAsia="Times New Roman" w:cs="Times New Roman"/>
                <w:lang w:eastAsia="en-GB"/>
              </w:rPr>
              <w:t>2</w:t>
            </w:r>
            <w:r w:rsidR="000A5066">
              <w:rPr>
                <w:rFonts w:ascii="Verdana" w:hAnsi="Verdana" w:eastAsia="Times New Roman" w:cs="Times New Roman"/>
                <w:lang w:eastAsia="en-GB"/>
              </w:rPr>
              <w:t>6</w:t>
            </w:r>
          </w:p>
        </w:tc>
      </w:tr>
      <w:tr w:rsidRPr="00031E6D" w:rsidR="001A2D92" w:rsidTr="003127E6" w14:paraId="6D258B11" w14:textId="77777777">
        <w:trPr>
          <w:trHeight w:val="290"/>
        </w:trPr>
        <w:tc>
          <w:tcPr>
            <w:tcW w:w="4708" w:type="dxa"/>
            <w:noWrap/>
            <w:vAlign w:val="center"/>
            <w:hideMark/>
          </w:tcPr>
          <w:p w:rsidRPr="00ED2C96" w:rsidR="001A2D92" w:rsidP="003127E6" w:rsidRDefault="001A2D92" w14:paraId="3F5E1480" w14:textId="77777777">
            <w:pPr>
              <w:spacing w:after="0" w:line="240" w:lineRule="auto"/>
              <w:rPr>
                <w:rFonts w:ascii="Verdana" w:hAnsi="Verdana" w:eastAsia="Times New Roman" w:cs="Times New Roman"/>
                <w:lang w:eastAsia="en-GB"/>
              </w:rPr>
            </w:pPr>
            <w:r w:rsidRPr="00ED2C96">
              <w:rPr>
                <w:rFonts w:ascii="Verdana" w:hAnsi="Verdana" w:eastAsia="Times New Roman" w:cs="Times New Roman"/>
                <w:lang w:eastAsia="en-GB"/>
              </w:rPr>
              <w:t>Compliance with Legislation &amp; Statutory/Regulatory Inspections</w:t>
            </w:r>
          </w:p>
        </w:tc>
        <w:tc>
          <w:tcPr>
            <w:tcW w:w="529" w:type="dxa"/>
            <w:noWrap/>
            <w:vAlign w:val="center"/>
          </w:tcPr>
          <w:p w:rsidRPr="00ED2C96" w:rsidR="001A2D92" w:rsidP="003127E6" w:rsidRDefault="001A2D92" w14:paraId="17453C02"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1A2D92" w:rsidP="003127E6" w:rsidRDefault="001A2D92" w14:paraId="561BD378"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3</w:t>
            </w:r>
          </w:p>
        </w:tc>
        <w:tc>
          <w:tcPr>
            <w:tcW w:w="686" w:type="dxa"/>
            <w:noWrap/>
            <w:vAlign w:val="center"/>
          </w:tcPr>
          <w:p w:rsidRPr="00ED2C96" w:rsidR="001A2D92" w:rsidP="003127E6" w:rsidRDefault="001A2D92" w14:paraId="048C8C06"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1</w:t>
            </w:r>
          </w:p>
        </w:tc>
        <w:tc>
          <w:tcPr>
            <w:tcW w:w="686" w:type="dxa"/>
            <w:noWrap/>
            <w:vAlign w:val="center"/>
          </w:tcPr>
          <w:p w:rsidRPr="00ED2C96" w:rsidR="001A2D92" w:rsidP="003127E6" w:rsidRDefault="001A2D92" w14:paraId="1EE46519"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842" w:type="dxa"/>
            <w:noWrap/>
            <w:vAlign w:val="center"/>
          </w:tcPr>
          <w:p w:rsidRPr="00ED2C96" w:rsidR="001A2D92" w:rsidP="003127E6" w:rsidRDefault="001A2D92" w14:paraId="3B073C49" w14:textId="77777777">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4</w:t>
            </w:r>
          </w:p>
        </w:tc>
        <w:tc>
          <w:tcPr>
            <w:tcW w:w="842" w:type="dxa"/>
            <w:vAlign w:val="center"/>
          </w:tcPr>
          <w:p w:rsidRPr="00ED2C96" w:rsidR="001A2D92" w:rsidP="003127E6" w:rsidRDefault="001A2D92" w14:paraId="1FA08BF2" w14:textId="77777777">
            <w:pPr>
              <w:spacing w:after="0" w:line="240" w:lineRule="auto"/>
              <w:jc w:val="center"/>
              <w:rPr>
                <w:rFonts w:ascii="Verdana" w:hAnsi="Verdana" w:eastAsia="Times New Roman" w:cs="Times New Roman"/>
                <w:lang w:eastAsia="en-GB"/>
              </w:rPr>
            </w:pPr>
            <w:r>
              <w:rPr>
                <w:rFonts w:ascii="Verdana" w:hAnsi="Verdana" w:eastAsia="Times New Roman" w:cs="Times New Roman"/>
                <w:lang w:eastAsia="en-GB"/>
              </w:rPr>
              <w:t>5</w:t>
            </w:r>
          </w:p>
        </w:tc>
      </w:tr>
      <w:tr w:rsidRPr="00031E6D" w:rsidR="001A2D92" w:rsidTr="003127E6" w14:paraId="2D93D9D3" w14:textId="77777777">
        <w:trPr>
          <w:trHeight w:val="290"/>
        </w:trPr>
        <w:tc>
          <w:tcPr>
            <w:tcW w:w="4708" w:type="dxa"/>
            <w:noWrap/>
            <w:vAlign w:val="center"/>
            <w:hideMark/>
          </w:tcPr>
          <w:p w:rsidRPr="00ED2C96" w:rsidR="001A2D92" w:rsidP="003127E6" w:rsidRDefault="001A2D92" w14:paraId="5455084E" w14:textId="77777777">
            <w:pPr>
              <w:spacing w:after="0" w:line="240" w:lineRule="auto"/>
              <w:rPr>
                <w:rFonts w:ascii="Verdana" w:hAnsi="Verdana" w:eastAsia="Times New Roman" w:cs="Times New Roman"/>
                <w:lang w:eastAsia="en-GB"/>
              </w:rPr>
            </w:pPr>
            <w:r w:rsidRPr="00ED2C96">
              <w:rPr>
                <w:rFonts w:ascii="Verdana" w:hAnsi="Verdana" w:eastAsia="Times New Roman" w:cs="Times New Roman"/>
                <w:lang w:eastAsia="en-GB"/>
              </w:rPr>
              <w:t>Environment, Estates &amp; Infrastructure</w:t>
            </w:r>
          </w:p>
        </w:tc>
        <w:tc>
          <w:tcPr>
            <w:tcW w:w="529" w:type="dxa"/>
            <w:noWrap/>
            <w:vAlign w:val="center"/>
          </w:tcPr>
          <w:p w:rsidRPr="00ED2C96" w:rsidR="001A2D92" w:rsidP="003127E6" w:rsidRDefault="001A2D92" w14:paraId="5D2C7F5C"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4</w:t>
            </w:r>
          </w:p>
        </w:tc>
        <w:tc>
          <w:tcPr>
            <w:tcW w:w="686" w:type="dxa"/>
            <w:noWrap/>
            <w:vAlign w:val="center"/>
          </w:tcPr>
          <w:p w:rsidRPr="00ED2C96" w:rsidR="001A2D92" w:rsidP="003127E6" w:rsidRDefault="001A2D92" w14:paraId="0F1EE343"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2</w:t>
            </w:r>
          </w:p>
        </w:tc>
        <w:tc>
          <w:tcPr>
            <w:tcW w:w="686" w:type="dxa"/>
            <w:noWrap/>
            <w:vAlign w:val="center"/>
          </w:tcPr>
          <w:p w:rsidRPr="00ED2C96" w:rsidR="001A2D92" w:rsidP="003127E6" w:rsidRDefault="001A2D92" w14:paraId="2F0137F7"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4</w:t>
            </w:r>
          </w:p>
        </w:tc>
        <w:tc>
          <w:tcPr>
            <w:tcW w:w="686" w:type="dxa"/>
            <w:noWrap/>
            <w:vAlign w:val="center"/>
          </w:tcPr>
          <w:p w:rsidRPr="00ED2C96" w:rsidR="001A2D92" w:rsidP="003127E6" w:rsidRDefault="001A2D92" w14:paraId="5CCCC22A"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842" w:type="dxa"/>
            <w:noWrap/>
            <w:vAlign w:val="center"/>
          </w:tcPr>
          <w:p w:rsidRPr="00ED2C96" w:rsidR="001A2D92" w:rsidP="003127E6" w:rsidRDefault="001A2D92" w14:paraId="3641B161" w14:textId="77777777">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10</w:t>
            </w:r>
          </w:p>
        </w:tc>
        <w:tc>
          <w:tcPr>
            <w:tcW w:w="842" w:type="dxa"/>
            <w:vAlign w:val="center"/>
          </w:tcPr>
          <w:p w:rsidRPr="00ED2C96" w:rsidR="001A2D92" w:rsidP="003127E6" w:rsidRDefault="001A2D92" w14:paraId="113EB434" w14:textId="77777777">
            <w:pPr>
              <w:spacing w:after="0" w:line="240" w:lineRule="auto"/>
              <w:jc w:val="center"/>
              <w:rPr>
                <w:rFonts w:ascii="Verdana" w:hAnsi="Verdana" w:eastAsia="Times New Roman" w:cs="Times New Roman"/>
                <w:lang w:eastAsia="en-GB"/>
              </w:rPr>
            </w:pPr>
            <w:r>
              <w:rPr>
                <w:rFonts w:ascii="Verdana" w:hAnsi="Verdana" w:eastAsia="Times New Roman" w:cs="Times New Roman"/>
                <w:lang w:eastAsia="en-GB"/>
              </w:rPr>
              <w:t>11</w:t>
            </w:r>
          </w:p>
        </w:tc>
      </w:tr>
      <w:tr w:rsidRPr="00031E6D" w:rsidR="001A2D92" w:rsidTr="003127E6" w14:paraId="279CCB54" w14:textId="77777777">
        <w:trPr>
          <w:trHeight w:val="290"/>
        </w:trPr>
        <w:tc>
          <w:tcPr>
            <w:tcW w:w="4708" w:type="dxa"/>
            <w:noWrap/>
            <w:vAlign w:val="center"/>
            <w:hideMark/>
          </w:tcPr>
          <w:p w:rsidRPr="00ED2C96" w:rsidR="001A2D92" w:rsidP="003127E6" w:rsidRDefault="001A2D92" w14:paraId="1C185091" w14:textId="77777777">
            <w:pPr>
              <w:spacing w:after="0" w:line="240" w:lineRule="auto"/>
              <w:rPr>
                <w:rFonts w:ascii="Verdana" w:hAnsi="Verdana" w:eastAsia="Times New Roman" w:cs="Times New Roman"/>
                <w:lang w:eastAsia="en-GB"/>
              </w:rPr>
            </w:pPr>
            <w:r w:rsidRPr="00ED2C96">
              <w:rPr>
                <w:rFonts w:ascii="Verdana" w:hAnsi="Verdana" w:eastAsia="Times New Roman" w:cs="Times New Roman"/>
                <w:lang w:eastAsia="en-GB"/>
              </w:rPr>
              <w:t>Financial Management</w:t>
            </w:r>
          </w:p>
        </w:tc>
        <w:tc>
          <w:tcPr>
            <w:tcW w:w="529" w:type="dxa"/>
            <w:noWrap/>
            <w:vAlign w:val="center"/>
          </w:tcPr>
          <w:p w:rsidRPr="00ED2C96" w:rsidR="001A2D92" w:rsidP="003127E6" w:rsidRDefault="001A2D92" w14:paraId="6BD78724"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1A2D92" w:rsidP="003127E6" w:rsidRDefault="001A2D92" w14:paraId="46686052"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1</w:t>
            </w:r>
          </w:p>
        </w:tc>
        <w:tc>
          <w:tcPr>
            <w:tcW w:w="686" w:type="dxa"/>
            <w:noWrap/>
            <w:vAlign w:val="center"/>
          </w:tcPr>
          <w:p w:rsidRPr="00ED2C96" w:rsidR="001A2D92" w:rsidP="003127E6" w:rsidRDefault="001A2D92" w14:paraId="2D440787"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1A2D92" w:rsidP="003127E6" w:rsidRDefault="001A2D92" w14:paraId="25E18270"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1</w:t>
            </w:r>
          </w:p>
        </w:tc>
        <w:tc>
          <w:tcPr>
            <w:tcW w:w="842" w:type="dxa"/>
            <w:noWrap/>
            <w:vAlign w:val="center"/>
          </w:tcPr>
          <w:p w:rsidRPr="00ED2C96" w:rsidR="001A2D92" w:rsidP="003127E6" w:rsidRDefault="001A2D92" w14:paraId="5755C599" w14:textId="77777777">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2</w:t>
            </w:r>
          </w:p>
        </w:tc>
        <w:tc>
          <w:tcPr>
            <w:tcW w:w="842" w:type="dxa"/>
            <w:vAlign w:val="center"/>
          </w:tcPr>
          <w:p w:rsidRPr="00ED2C96" w:rsidR="001A2D92" w:rsidP="003127E6" w:rsidRDefault="001A2D92" w14:paraId="108A604B" w14:textId="77777777">
            <w:pPr>
              <w:spacing w:after="0" w:line="240" w:lineRule="auto"/>
              <w:jc w:val="center"/>
              <w:rPr>
                <w:rFonts w:ascii="Verdana" w:hAnsi="Verdana" w:eastAsia="Times New Roman" w:cs="Times New Roman"/>
                <w:lang w:eastAsia="en-GB"/>
              </w:rPr>
            </w:pPr>
            <w:r>
              <w:rPr>
                <w:rFonts w:ascii="Verdana" w:hAnsi="Verdana" w:eastAsia="Times New Roman" w:cs="Times New Roman"/>
                <w:lang w:eastAsia="en-GB"/>
              </w:rPr>
              <w:t>1</w:t>
            </w:r>
          </w:p>
        </w:tc>
      </w:tr>
      <w:tr w:rsidRPr="00031E6D" w:rsidR="001A2D92" w:rsidTr="003127E6" w14:paraId="2183531D" w14:textId="77777777">
        <w:trPr>
          <w:trHeight w:val="290"/>
        </w:trPr>
        <w:tc>
          <w:tcPr>
            <w:tcW w:w="4708" w:type="dxa"/>
            <w:noWrap/>
            <w:vAlign w:val="center"/>
            <w:hideMark/>
          </w:tcPr>
          <w:p w:rsidRPr="00ED2C96" w:rsidR="001A2D92" w:rsidP="003127E6" w:rsidRDefault="001A2D92" w14:paraId="45312431" w14:textId="77777777">
            <w:pPr>
              <w:spacing w:after="0" w:line="240" w:lineRule="auto"/>
              <w:rPr>
                <w:rFonts w:ascii="Verdana" w:hAnsi="Verdana" w:eastAsia="Times New Roman" w:cs="Times New Roman"/>
                <w:lang w:eastAsia="en-GB"/>
              </w:rPr>
            </w:pPr>
            <w:r w:rsidRPr="00ED2C96">
              <w:rPr>
                <w:rFonts w:ascii="Verdana" w:hAnsi="Verdana" w:eastAsia="Times New Roman" w:cs="Times New Roman"/>
                <w:lang w:eastAsia="en-GB"/>
              </w:rPr>
              <w:t>Governance &amp; Assurance</w:t>
            </w:r>
          </w:p>
        </w:tc>
        <w:tc>
          <w:tcPr>
            <w:tcW w:w="529" w:type="dxa"/>
            <w:noWrap/>
            <w:vAlign w:val="center"/>
          </w:tcPr>
          <w:p w:rsidRPr="00ED2C96" w:rsidR="001A2D92" w:rsidP="003127E6" w:rsidRDefault="001A2D92" w14:paraId="09463B01"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3</w:t>
            </w:r>
          </w:p>
        </w:tc>
        <w:tc>
          <w:tcPr>
            <w:tcW w:w="686" w:type="dxa"/>
            <w:noWrap/>
            <w:vAlign w:val="center"/>
          </w:tcPr>
          <w:p w:rsidRPr="00ED2C96" w:rsidR="001A2D92" w:rsidP="003127E6" w:rsidRDefault="001A2D92" w14:paraId="6652489D"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1A2D92" w:rsidP="003127E6" w:rsidRDefault="001A2D92" w14:paraId="7DB89229"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1A2D92" w:rsidP="003127E6" w:rsidRDefault="001A2D92" w14:paraId="2CCC3B03"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1</w:t>
            </w:r>
          </w:p>
        </w:tc>
        <w:tc>
          <w:tcPr>
            <w:tcW w:w="842" w:type="dxa"/>
            <w:noWrap/>
            <w:vAlign w:val="center"/>
          </w:tcPr>
          <w:p w:rsidRPr="00ED2C96" w:rsidR="001A2D92" w:rsidP="003127E6" w:rsidRDefault="001A2D92" w14:paraId="3200AF58" w14:textId="77777777">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4</w:t>
            </w:r>
          </w:p>
        </w:tc>
        <w:tc>
          <w:tcPr>
            <w:tcW w:w="842" w:type="dxa"/>
            <w:vAlign w:val="center"/>
          </w:tcPr>
          <w:p w:rsidRPr="00ED2C96" w:rsidR="001A2D92" w:rsidP="003127E6" w:rsidRDefault="00E24A12" w14:paraId="5F5380DC" w14:textId="079BCFA6">
            <w:pPr>
              <w:spacing w:after="0" w:line="240" w:lineRule="auto"/>
              <w:jc w:val="center"/>
              <w:rPr>
                <w:rFonts w:ascii="Verdana" w:hAnsi="Verdana" w:eastAsia="Times New Roman" w:cs="Times New Roman"/>
                <w:lang w:eastAsia="en-GB"/>
              </w:rPr>
            </w:pPr>
            <w:r>
              <w:rPr>
                <w:rFonts w:ascii="Verdana" w:hAnsi="Verdana" w:eastAsia="Times New Roman" w:cs="Times New Roman"/>
                <w:lang w:eastAsia="en-GB"/>
              </w:rPr>
              <w:t>4</w:t>
            </w:r>
          </w:p>
        </w:tc>
      </w:tr>
      <w:tr w:rsidRPr="00031E6D" w:rsidR="001A2D92" w:rsidTr="003127E6" w14:paraId="0EF0EBED" w14:textId="77777777">
        <w:trPr>
          <w:trHeight w:val="290"/>
        </w:trPr>
        <w:tc>
          <w:tcPr>
            <w:tcW w:w="4708" w:type="dxa"/>
            <w:noWrap/>
            <w:vAlign w:val="center"/>
            <w:hideMark/>
          </w:tcPr>
          <w:p w:rsidRPr="00ED2C96" w:rsidR="001A2D92" w:rsidP="003127E6" w:rsidRDefault="001A2D92" w14:paraId="4618352F" w14:textId="77777777">
            <w:pPr>
              <w:spacing w:after="0" w:line="240" w:lineRule="auto"/>
              <w:rPr>
                <w:rFonts w:ascii="Verdana" w:hAnsi="Verdana" w:eastAsia="Times New Roman" w:cs="Times New Roman"/>
                <w:lang w:eastAsia="en-GB"/>
              </w:rPr>
            </w:pPr>
            <w:r w:rsidRPr="00ED2C96">
              <w:rPr>
                <w:rFonts w:ascii="Verdana" w:hAnsi="Verdana" w:eastAsia="Times New Roman" w:cs="Times New Roman"/>
                <w:lang w:eastAsia="en-GB"/>
              </w:rPr>
              <w:t>Health and Safety</w:t>
            </w:r>
          </w:p>
        </w:tc>
        <w:tc>
          <w:tcPr>
            <w:tcW w:w="529" w:type="dxa"/>
            <w:noWrap/>
            <w:vAlign w:val="center"/>
          </w:tcPr>
          <w:p w:rsidRPr="00ED2C96" w:rsidR="001A2D92" w:rsidP="003127E6" w:rsidRDefault="001A2D92" w14:paraId="29BD2803"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1A2D92" w:rsidP="003127E6" w:rsidRDefault="001A2D92" w14:paraId="58B4D00F"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1</w:t>
            </w:r>
          </w:p>
        </w:tc>
        <w:tc>
          <w:tcPr>
            <w:tcW w:w="686" w:type="dxa"/>
            <w:noWrap/>
            <w:vAlign w:val="center"/>
          </w:tcPr>
          <w:p w:rsidRPr="00ED2C96" w:rsidR="001A2D92" w:rsidP="003127E6" w:rsidRDefault="001A2D92" w14:paraId="2B9EA88A"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1A2D92" w:rsidP="003127E6" w:rsidRDefault="001A2D92" w14:paraId="00B48EDA"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842" w:type="dxa"/>
            <w:noWrap/>
            <w:vAlign w:val="center"/>
          </w:tcPr>
          <w:p w:rsidRPr="00ED2C96" w:rsidR="001A2D92" w:rsidP="003127E6" w:rsidRDefault="001A2D92" w14:paraId="29D8F712" w14:textId="77777777">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1</w:t>
            </w:r>
          </w:p>
        </w:tc>
        <w:tc>
          <w:tcPr>
            <w:tcW w:w="842" w:type="dxa"/>
            <w:vAlign w:val="center"/>
          </w:tcPr>
          <w:p w:rsidRPr="00ED2C96" w:rsidR="001A2D92" w:rsidP="003127E6" w:rsidRDefault="004B144B" w14:paraId="038B3806" w14:textId="6E2F84BC">
            <w:pPr>
              <w:spacing w:after="0" w:line="240" w:lineRule="auto"/>
              <w:jc w:val="center"/>
              <w:rPr>
                <w:rFonts w:ascii="Verdana" w:hAnsi="Verdana" w:eastAsia="Times New Roman" w:cs="Times New Roman"/>
                <w:lang w:eastAsia="en-GB"/>
              </w:rPr>
            </w:pPr>
            <w:r>
              <w:rPr>
                <w:rFonts w:ascii="Verdana" w:hAnsi="Verdana" w:eastAsia="Times New Roman" w:cs="Times New Roman"/>
                <w:lang w:eastAsia="en-GB"/>
              </w:rPr>
              <w:t>1</w:t>
            </w:r>
          </w:p>
        </w:tc>
      </w:tr>
      <w:tr w:rsidRPr="00031E6D" w:rsidR="001A2D92" w:rsidTr="003127E6" w14:paraId="0C2C7914" w14:textId="77777777">
        <w:trPr>
          <w:trHeight w:val="290"/>
        </w:trPr>
        <w:tc>
          <w:tcPr>
            <w:tcW w:w="4708" w:type="dxa"/>
            <w:noWrap/>
            <w:vAlign w:val="center"/>
            <w:hideMark/>
          </w:tcPr>
          <w:p w:rsidRPr="00ED2C96" w:rsidR="001A2D92" w:rsidP="003127E6" w:rsidRDefault="001A2D92" w14:paraId="57D3D97D" w14:textId="77777777">
            <w:pPr>
              <w:spacing w:after="0" w:line="240" w:lineRule="auto"/>
              <w:rPr>
                <w:rFonts w:ascii="Verdana" w:hAnsi="Verdana" w:eastAsia="Times New Roman" w:cs="Times New Roman"/>
                <w:lang w:eastAsia="en-GB"/>
              </w:rPr>
            </w:pPr>
            <w:r w:rsidRPr="00ED2C96">
              <w:rPr>
                <w:rFonts w:ascii="Verdana" w:hAnsi="Verdana" w:eastAsia="Times New Roman" w:cs="Times New Roman"/>
                <w:lang w:eastAsia="en-GB"/>
              </w:rPr>
              <w:t>Information Governance &amp; Communication</w:t>
            </w:r>
          </w:p>
        </w:tc>
        <w:tc>
          <w:tcPr>
            <w:tcW w:w="529" w:type="dxa"/>
            <w:noWrap/>
            <w:vAlign w:val="center"/>
          </w:tcPr>
          <w:p w:rsidRPr="00ED2C96" w:rsidR="001A2D92" w:rsidP="003127E6" w:rsidRDefault="001A2D92" w14:paraId="754B7E1A"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1A2D92" w:rsidP="003127E6" w:rsidRDefault="001A2D92" w14:paraId="6C31A8A6"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1</w:t>
            </w:r>
          </w:p>
        </w:tc>
        <w:tc>
          <w:tcPr>
            <w:tcW w:w="686" w:type="dxa"/>
            <w:noWrap/>
            <w:vAlign w:val="center"/>
          </w:tcPr>
          <w:p w:rsidRPr="00ED2C96" w:rsidR="001A2D92" w:rsidP="003127E6" w:rsidRDefault="001A2D92" w14:paraId="481FD639"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1A2D92" w:rsidP="003127E6" w:rsidRDefault="001A2D92" w14:paraId="086A3488"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842" w:type="dxa"/>
            <w:noWrap/>
            <w:vAlign w:val="center"/>
          </w:tcPr>
          <w:p w:rsidRPr="00ED2C96" w:rsidR="001A2D92" w:rsidP="003127E6" w:rsidRDefault="001A2D92" w14:paraId="6D6E077E" w14:textId="77777777">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1</w:t>
            </w:r>
          </w:p>
        </w:tc>
        <w:tc>
          <w:tcPr>
            <w:tcW w:w="842" w:type="dxa"/>
            <w:vAlign w:val="center"/>
          </w:tcPr>
          <w:p w:rsidRPr="00ED2C96" w:rsidR="001A2D92" w:rsidP="003127E6" w:rsidRDefault="001A2D92" w14:paraId="31224E8E" w14:textId="77777777">
            <w:pPr>
              <w:spacing w:after="0" w:line="240" w:lineRule="auto"/>
              <w:jc w:val="center"/>
              <w:rPr>
                <w:rFonts w:ascii="Verdana" w:hAnsi="Verdana" w:eastAsia="Times New Roman" w:cs="Times New Roman"/>
                <w:lang w:eastAsia="en-GB"/>
              </w:rPr>
            </w:pPr>
            <w:r>
              <w:rPr>
                <w:rFonts w:ascii="Verdana" w:hAnsi="Verdana" w:eastAsia="Times New Roman" w:cs="Times New Roman"/>
                <w:lang w:eastAsia="en-GB"/>
              </w:rPr>
              <w:t>1</w:t>
            </w:r>
          </w:p>
        </w:tc>
      </w:tr>
      <w:tr w:rsidRPr="00031E6D" w:rsidR="001A2D92" w:rsidTr="003127E6" w14:paraId="77E84643" w14:textId="77777777">
        <w:trPr>
          <w:trHeight w:val="290"/>
        </w:trPr>
        <w:tc>
          <w:tcPr>
            <w:tcW w:w="4708" w:type="dxa"/>
            <w:noWrap/>
            <w:vAlign w:val="center"/>
            <w:hideMark/>
          </w:tcPr>
          <w:p w:rsidRPr="00ED2C96" w:rsidR="001A2D92" w:rsidP="003127E6" w:rsidRDefault="001A2D92" w14:paraId="212D9F6D" w14:textId="77777777">
            <w:pPr>
              <w:spacing w:after="0" w:line="240" w:lineRule="auto"/>
              <w:rPr>
                <w:rFonts w:ascii="Verdana" w:hAnsi="Verdana" w:eastAsia="Times New Roman" w:cs="Times New Roman"/>
                <w:lang w:eastAsia="en-GB"/>
              </w:rPr>
            </w:pPr>
            <w:r w:rsidRPr="00ED2C96">
              <w:rPr>
                <w:rFonts w:ascii="Verdana" w:hAnsi="Verdana" w:eastAsia="Times New Roman" w:cs="Times New Roman"/>
                <w:lang w:eastAsia="en-GB"/>
              </w:rPr>
              <w:t>Medical Devices, Equipment &amp; Supplies</w:t>
            </w:r>
          </w:p>
        </w:tc>
        <w:tc>
          <w:tcPr>
            <w:tcW w:w="529" w:type="dxa"/>
            <w:noWrap/>
            <w:vAlign w:val="center"/>
          </w:tcPr>
          <w:p w:rsidRPr="00ED2C96" w:rsidR="001A2D92" w:rsidP="003127E6" w:rsidRDefault="001A2D92" w14:paraId="6E49E40C"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1A2D92" w:rsidP="003127E6" w:rsidRDefault="001A2D92" w14:paraId="23BE9D31"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6</w:t>
            </w:r>
          </w:p>
        </w:tc>
        <w:tc>
          <w:tcPr>
            <w:tcW w:w="686" w:type="dxa"/>
            <w:noWrap/>
            <w:vAlign w:val="center"/>
          </w:tcPr>
          <w:p w:rsidRPr="00ED2C96" w:rsidR="001A2D92" w:rsidP="003127E6" w:rsidRDefault="001A2D92" w14:paraId="62A12BF4"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5</w:t>
            </w:r>
          </w:p>
        </w:tc>
        <w:tc>
          <w:tcPr>
            <w:tcW w:w="686" w:type="dxa"/>
            <w:noWrap/>
            <w:vAlign w:val="center"/>
          </w:tcPr>
          <w:p w:rsidRPr="00ED2C96" w:rsidR="001A2D92" w:rsidP="003127E6" w:rsidRDefault="001A2D92" w14:paraId="5C201099"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842" w:type="dxa"/>
            <w:noWrap/>
            <w:vAlign w:val="center"/>
          </w:tcPr>
          <w:p w:rsidRPr="00ED2C96" w:rsidR="001A2D92" w:rsidP="003127E6" w:rsidRDefault="001A2D92" w14:paraId="55299912" w14:textId="77777777">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11</w:t>
            </w:r>
          </w:p>
        </w:tc>
        <w:tc>
          <w:tcPr>
            <w:tcW w:w="842" w:type="dxa"/>
            <w:vAlign w:val="center"/>
          </w:tcPr>
          <w:p w:rsidRPr="00ED2C96" w:rsidR="001A2D92" w:rsidP="003127E6" w:rsidRDefault="001A2D92" w14:paraId="37E21910" w14:textId="11C2560A">
            <w:pPr>
              <w:spacing w:after="0" w:line="240" w:lineRule="auto"/>
              <w:jc w:val="center"/>
              <w:rPr>
                <w:rFonts w:ascii="Verdana" w:hAnsi="Verdana" w:eastAsia="Times New Roman" w:cs="Times New Roman"/>
                <w:lang w:eastAsia="en-GB"/>
              </w:rPr>
            </w:pPr>
            <w:r>
              <w:rPr>
                <w:rFonts w:ascii="Verdana" w:hAnsi="Verdana" w:eastAsia="Times New Roman" w:cs="Times New Roman"/>
                <w:lang w:eastAsia="en-GB"/>
              </w:rPr>
              <w:t>1</w:t>
            </w:r>
            <w:r w:rsidR="00053229">
              <w:rPr>
                <w:rFonts w:ascii="Verdana" w:hAnsi="Verdana" w:eastAsia="Times New Roman" w:cs="Times New Roman"/>
                <w:lang w:eastAsia="en-GB"/>
              </w:rPr>
              <w:t>1</w:t>
            </w:r>
          </w:p>
        </w:tc>
      </w:tr>
      <w:tr w:rsidRPr="00031E6D" w:rsidR="001A2D92" w:rsidTr="003127E6" w14:paraId="362110BA" w14:textId="77777777">
        <w:trPr>
          <w:trHeight w:val="290"/>
        </w:trPr>
        <w:tc>
          <w:tcPr>
            <w:tcW w:w="4708" w:type="dxa"/>
            <w:noWrap/>
            <w:vAlign w:val="center"/>
            <w:hideMark/>
          </w:tcPr>
          <w:p w:rsidRPr="00ED2C96" w:rsidR="001A2D92" w:rsidP="003127E6" w:rsidRDefault="001A2D92" w14:paraId="24DC752C" w14:textId="77777777">
            <w:pPr>
              <w:spacing w:after="0" w:line="240" w:lineRule="auto"/>
              <w:rPr>
                <w:rFonts w:ascii="Verdana" w:hAnsi="Verdana" w:eastAsia="Times New Roman" w:cs="Times New Roman"/>
                <w:lang w:eastAsia="en-GB"/>
              </w:rPr>
            </w:pPr>
            <w:r w:rsidRPr="00ED2C96">
              <w:rPr>
                <w:rFonts w:ascii="Verdana" w:hAnsi="Verdana" w:eastAsia="Times New Roman" w:cs="Times New Roman"/>
                <w:lang w:eastAsia="en-GB"/>
              </w:rPr>
              <w:t>Patient Safety</w:t>
            </w:r>
          </w:p>
        </w:tc>
        <w:tc>
          <w:tcPr>
            <w:tcW w:w="529" w:type="dxa"/>
            <w:noWrap/>
            <w:vAlign w:val="center"/>
          </w:tcPr>
          <w:p w:rsidRPr="00ED2C96" w:rsidR="001A2D92" w:rsidP="003127E6" w:rsidRDefault="001A2D92" w14:paraId="3887E423"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1</w:t>
            </w:r>
          </w:p>
        </w:tc>
        <w:tc>
          <w:tcPr>
            <w:tcW w:w="686" w:type="dxa"/>
            <w:noWrap/>
            <w:vAlign w:val="center"/>
          </w:tcPr>
          <w:p w:rsidRPr="00ED2C96" w:rsidR="001A2D92" w:rsidP="003127E6" w:rsidRDefault="001A2D92" w14:paraId="5047F3AC"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1A2D92" w:rsidP="003127E6" w:rsidRDefault="001A2D92" w14:paraId="735BE8F8"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1</w:t>
            </w:r>
          </w:p>
        </w:tc>
        <w:tc>
          <w:tcPr>
            <w:tcW w:w="686" w:type="dxa"/>
            <w:noWrap/>
            <w:vAlign w:val="center"/>
          </w:tcPr>
          <w:p w:rsidRPr="00ED2C96" w:rsidR="001A2D92" w:rsidP="003127E6" w:rsidRDefault="001A2D92" w14:paraId="280569FB"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842" w:type="dxa"/>
            <w:noWrap/>
            <w:vAlign w:val="center"/>
          </w:tcPr>
          <w:p w:rsidRPr="00ED2C96" w:rsidR="001A2D92" w:rsidP="003127E6" w:rsidRDefault="001A2D92" w14:paraId="72BF8DA2" w14:textId="77777777">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2</w:t>
            </w:r>
          </w:p>
        </w:tc>
        <w:tc>
          <w:tcPr>
            <w:tcW w:w="842" w:type="dxa"/>
            <w:vAlign w:val="center"/>
          </w:tcPr>
          <w:p w:rsidRPr="00ED2C96" w:rsidR="001A2D92" w:rsidP="003127E6" w:rsidRDefault="00053229" w14:paraId="39A97CAF" w14:textId="1F2CD8DD">
            <w:pPr>
              <w:spacing w:after="0" w:line="240" w:lineRule="auto"/>
              <w:jc w:val="center"/>
              <w:rPr>
                <w:rFonts w:ascii="Verdana" w:hAnsi="Verdana" w:eastAsia="Times New Roman" w:cs="Times New Roman"/>
                <w:lang w:eastAsia="en-GB"/>
              </w:rPr>
            </w:pPr>
            <w:r>
              <w:rPr>
                <w:rFonts w:ascii="Verdana" w:hAnsi="Verdana" w:eastAsia="Times New Roman" w:cs="Times New Roman"/>
                <w:lang w:eastAsia="en-GB"/>
              </w:rPr>
              <w:t>2</w:t>
            </w:r>
          </w:p>
        </w:tc>
      </w:tr>
      <w:tr w:rsidRPr="00031E6D" w:rsidR="001A2D92" w:rsidTr="003127E6" w14:paraId="061B05B8" w14:textId="77777777">
        <w:trPr>
          <w:trHeight w:val="290"/>
        </w:trPr>
        <w:tc>
          <w:tcPr>
            <w:tcW w:w="4708" w:type="dxa"/>
            <w:noWrap/>
            <w:vAlign w:val="center"/>
            <w:hideMark/>
          </w:tcPr>
          <w:p w:rsidRPr="00ED2C96" w:rsidR="001A2D92" w:rsidP="003127E6" w:rsidRDefault="001A2D92" w14:paraId="2D8B9087" w14:textId="77777777">
            <w:pPr>
              <w:spacing w:after="0" w:line="240" w:lineRule="auto"/>
              <w:rPr>
                <w:rFonts w:ascii="Verdana" w:hAnsi="Verdana" w:eastAsia="Times New Roman" w:cs="Times New Roman"/>
                <w:lang w:eastAsia="en-GB"/>
              </w:rPr>
            </w:pPr>
            <w:r w:rsidRPr="00ED2C96">
              <w:rPr>
                <w:rFonts w:ascii="Verdana" w:hAnsi="Verdana" w:eastAsia="Times New Roman" w:cs="Times New Roman"/>
                <w:lang w:eastAsia="en-GB"/>
              </w:rPr>
              <w:t>Sustainable Services</w:t>
            </w:r>
          </w:p>
        </w:tc>
        <w:tc>
          <w:tcPr>
            <w:tcW w:w="529" w:type="dxa"/>
            <w:noWrap/>
            <w:vAlign w:val="center"/>
          </w:tcPr>
          <w:p w:rsidRPr="00ED2C96" w:rsidR="001A2D92" w:rsidP="003127E6" w:rsidRDefault="001A2D92" w14:paraId="5E346687"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3</w:t>
            </w:r>
          </w:p>
        </w:tc>
        <w:tc>
          <w:tcPr>
            <w:tcW w:w="686" w:type="dxa"/>
            <w:noWrap/>
            <w:vAlign w:val="center"/>
          </w:tcPr>
          <w:p w:rsidRPr="00ED2C96" w:rsidR="001A2D92" w:rsidP="003127E6" w:rsidRDefault="001A2D92" w14:paraId="1B4E40EE"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17</w:t>
            </w:r>
          </w:p>
        </w:tc>
        <w:tc>
          <w:tcPr>
            <w:tcW w:w="686" w:type="dxa"/>
            <w:noWrap/>
            <w:vAlign w:val="center"/>
          </w:tcPr>
          <w:p w:rsidRPr="00ED2C96" w:rsidR="001A2D92" w:rsidP="003127E6" w:rsidRDefault="001A2D92" w14:paraId="241DB5EA"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8</w:t>
            </w:r>
          </w:p>
        </w:tc>
        <w:tc>
          <w:tcPr>
            <w:tcW w:w="686" w:type="dxa"/>
            <w:noWrap/>
            <w:vAlign w:val="center"/>
          </w:tcPr>
          <w:p w:rsidRPr="00ED2C96" w:rsidR="001A2D92" w:rsidP="003127E6" w:rsidRDefault="001A2D92" w14:paraId="22D8A87A"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2</w:t>
            </w:r>
          </w:p>
        </w:tc>
        <w:tc>
          <w:tcPr>
            <w:tcW w:w="842" w:type="dxa"/>
            <w:noWrap/>
            <w:vAlign w:val="center"/>
          </w:tcPr>
          <w:p w:rsidRPr="00ED2C96" w:rsidR="001A2D92" w:rsidP="003127E6" w:rsidRDefault="001A2D92" w14:paraId="6CC41B52" w14:textId="77777777">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30</w:t>
            </w:r>
          </w:p>
        </w:tc>
        <w:tc>
          <w:tcPr>
            <w:tcW w:w="842" w:type="dxa"/>
            <w:vAlign w:val="center"/>
          </w:tcPr>
          <w:p w:rsidRPr="00ED2C96" w:rsidR="001A2D92" w:rsidP="003127E6" w:rsidRDefault="001A2D92" w14:paraId="3A59122C" w14:textId="77777777">
            <w:pPr>
              <w:spacing w:after="0" w:line="240" w:lineRule="auto"/>
              <w:jc w:val="center"/>
              <w:rPr>
                <w:rFonts w:ascii="Verdana" w:hAnsi="Verdana" w:eastAsia="Times New Roman" w:cs="Times New Roman"/>
                <w:lang w:eastAsia="en-GB"/>
              </w:rPr>
            </w:pPr>
            <w:r>
              <w:rPr>
                <w:rFonts w:ascii="Verdana" w:hAnsi="Verdana" w:eastAsia="Times New Roman" w:cs="Times New Roman"/>
                <w:lang w:eastAsia="en-GB"/>
              </w:rPr>
              <w:t>31</w:t>
            </w:r>
          </w:p>
        </w:tc>
      </w:tr>
      <w:tr w:rsidRPr="00031E6D" w:rsidR="001A2D92" w:rsidTr="003127E6" w14:paraId="32BEA970" w14:textId="77777777">
        <w:trPr>
          <w:trHeight w:val="290"/>
        </w:trPr>
        <w:tc>
          <w:tcPr>
            <w:tcW w:w="4708" w:type="dxa"/>
            <w:noWrap/>
            <w:vAlign w:val="center"/>
            <w:hideMark/>
          </w:tcPr>
          <w:p w:rsidRPr="00ED2C96" w:rsidR="001A2D92" w:rsidP="003127E6" w:rsidRDefault="001A2D92" w14:paraId="55B70E41" w14:textId="77777777">
            <w:pPr>
              <w:spacing w:after="0" w:line="240" w:lineRule="auto"/>
              <w:rPr>
                <w:rFonts w:ascii="Verdana" w:hAnsi="Verdana" w:eastAsia="Times New Roman" w:cs="Times New Roman"/>
                <w:lang w:eastAsia="en-GB"/>
              </w:rPr>
            </w:pPr>
            <w:r w:rsidRPr="00ED2C96">
              <w:rPr>
                <w:rFonts w:ascii="Verdana" w:hAnsi="Verdana" w:eastAsia="Times New Roman" w:cs="Times New Roman"/>
                <w:lang w:eastAsia="en-GB"/>
              </w:rPr>
              <w:t>Workforce &amp; OD</w:t>
            </w:r>
          </w:p>
        </w:tc>
        <w:tc>
          <w:tcPr>
            <w:tcW w:w="529" w:type="dxa"/>
            <w:noWrap/>
            <w:vAlign w:val="center"/>
          </w:tcPr>
          <w:p w:rsidRPr="00ED2C96" w:rsidR="001A2D92" w:rsidP="003127E6" w:rsidRDefault="001A2D92" w14:paraId="6AAAA61B"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3</w:t>
            </w:r>
          </w:p>
        </w:tc>
        <w:tc>
          <w:tcPr>
            <w:tcW w:w="686" w:type="dxa"/>
            <w:noWrap/>
            <w:vAlign w:val="center"/>
          </w:tcPr>
          <w:p w:rsidRPr="00ED2C96" w:rsidR="001A2D92" w:rsidP="003127E6" w:rsidRDefault="001A2D92" w14:paraId="2FB3597D"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7</w:t>
            </w:r>
          </w:p>
        </w:tc>
        <w:tc>
          <w:tcPr>
            <w:tcW w:w="686" w:type="dxa"/>
            <w:noWrap/>
            <w:vAlign w:val="center"/>
          </w:tcPr>
          <w:p w:rsidRPr="00ED2C96" w:rsidR="001A2D92" w:rsidP="003127E6" w:rsidRDefault="001A2D92" w14:paraId="0E7CD7AC"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2</w:t>
            </w:r>
          </w:p>
        </w:tc>
        <w:tc>
          <w:tcPr>
            <w:tcW w:w="686" w:type="dxa"/>
            <w:noWrap/>
            <w:vAlign w:val="center"/>
          </w:tcPr>
          <w:p w:rsidRPr="00ED2C96" w:rsidR="001A2D92" w:rsidP="003127E6" w:rsidRDefault="001A2D92" w14:paraId="666A8AFE" w14:textId="777777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2</w:t>
            </w:r>
          </w:p>
        </w:tc>
        <w:tc>
          <w:tcPr>
            <w:tcW w:w="842" w:type="dxa"/>
            <w:noWrap/>
            <w:vAlign w:val="center"/>
          </w:tcPr>
          <w:p w:rsidRPr="00ED2C96" w:rsidR="001A2D92" w:rsidP="003127E6" w:rsidRDefault="001A2D92" w14:paraId="2063243E" w14:textId="77777777">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14</w:t>
            </w:r>
          </w:p>
        </w:tc>
        <w:tc>
          <w:tcPr>
            <w:tcW w:w="842" w:type="dxa"/>
            <w:vAlign w:val="center"/>
          </w:tcPr>
          <w:p w:rsidRPr="00ED2C96" w:rsidR="001A2D92" w:rsidP="003127E6" w:rsidRDefault="001A2D92" w14:paraId="16721C91" w14:textId="093CE494">
            <w:pPr>
              <w:spacing w:after="0" w:line="240" w:lineRule="auto"/>
              <w:jc w:val="center"/>
              <w:rPr>
                <w:rFonts w:ascii="Verdana" w:hAnsi="Verdana" w:eastAsia="Times New Roman" w:cs="Times New Roman"/>
                <w:lang w:eastAsia="en-GB"/>
              </w:rPr>
            </w:pPr>
            <w:r>
              <w:rPr>
                <w:rFonts w:ascii="Verdana" w:hAnsi="Verdana" w:eastAsia="Times New Roman" w:cs="Times New Roman"/>
                <w:lang w:eastAsia="en-GB"/>
              </w:rPr>
              <w:t>1</w:t>
            </w:r>
            <w:r w:rsidR="00053229">
              <w:rPr>
                <w:rFonts w:ascii="Verdana" w:hAnsi="Verdana" w:eastAsia="Times New Roman" w:cs="Times New Roman"/>
                <w:lang w:eastAsia="en-GB"/>
              </w:rPr>
              <w:t>1</w:t>
            </w:r>
          </w:p>
        </w:tc>
      </w:tr>
      <w:tr w:rsidRPr="00031E6D" w:rsidR="001A2D92" w:rsidTr="003127E6" w14:paraId="6490BDB5" w14:textId="77777777">
        <w:trPr>
          <w:trHeight w:val="290"/>
        </w:trPr>
        <w:tc>
          <w:tcPr>
            <w:tcW w:w="4708" w:type="dxa"/>
            <w:shd w:val="clear" w:color="C0E6F5" w:fill="C0E6F5"/>
            <w:noWrap/>
            <w:vAlign w:val="bottom"/>
            <w:hideMark/>
          </w:tcPr>
          <w:p w:rsidRPr="00ED2C96" w:rsidR="001A2D92" w:rsidP="003127E6" w:rsidRDefault="001A2D92" w14:paraId="57770175" w14:textId="77777777">
            <w:pPr>
              <w:spacing w:after="0" w:line="240" w:lineRule="auto"/>
              <w:rPr>
                <w:rFonts w:ascii="Verdana" w:hAnsi="Verdana" w:eastAsia="Times New Roman" w:cs="Times New Roman"/>
                <w:b/>
                <w:bCs/>
                <w:lang w:eastAsia="en-GB"/>
              </w:rPr>
            </w:pPr>
            <w:r w:rsidRPr="00ED2C96">
              <w:rPr>
                <w:rFonts w:ascii="Verdana" w:hAnsi="Verdana" w:eastAsia="Times New Roman" w:cs="Times New Roman"/>
                <w:b/>
                <w:bCs/>
                <w:lang w:eastAsia="en-GB"/>
              </w:rPr>
              <w:t>Grand Total</w:t>
            </w:r>
          </w:p>
        </w:tc>
        <w:tc>
          <w:tcPr>
            <w:tcW w:w="529" w:type="dxa"/>
            <w:shd w:val="clear" w:color="C0E6F5" w:fill="C0E6F5"/>
            <w:noWrap/>
          </w:tcPr>
          <w:p w:rsidRPr="00ED2C96" w:rsidR="001A2D92" w:rsidP="003127E6" w:rsidRDefault="001A2D92" w14:paraId="0B7FC232" w14:textId="77777777">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34</w:t>
            </w:r>
          </w:p>
        </w:tc>
        <w:tc>
          <w:tcPr>
            <w:tcW w:w="686" w:type="dxa"/>
            <w:shd w:val="clear" w:color="C0E6F5" w:fill="C0E6F5"/>
            <w:noWrap/>
          </w:tcPr>
          <w:p w:rsidRPr="00ED2C96" w:rsidR="001A2D92" w:rsidP="003127E6" w:rsidRDefault="001A2D92" w14:paraId="3F499FBA" w14:textId="77777777">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37</w:t>
            </w:r>
          </w:p>
        </w:tc>
        <w:tc>
          <w:tcPr>
            <w:tcW w:w="686" w:type="dxa"/>
            <w:shd w:val="clear" w:color="C0E6F5" w:fill="C0E6F5"/>
            <w:noWrap/>
          </w:tcPr>
          <w:p w:rsidRPr="00ED2C96" w:rsidR="001A2D92" w:rsidP="003127E6" w:rsidRDefault="001A2D92" w14:paraId="068178D1" w14:textId="77777777">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22</w:t>
            </w:r>
          </w:p>
        </w:tc>
        <w:tc>
          <w:tcPr>
            <w:tcW w:w="686" w:type="dxa"/>
            <w:shd w:val="clear" w:color="C0E6F5" w:fill="C0E6F5"/>
            <w:noWrap/>
          </w:tcPr>
          <w:p w:rsidRPr="00ED2C96" w:rsidR="001A2D92" w:rsidP="003127E6" w:rsidRDefault="001A2D92" w14:paraId="3004A006" w14:textId="77777777">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6</w:t>
            </w:r>
          </w:p>
        </w:tc>
        <w:tc>
          <w:tcPr>
            <w:tcW w:w="842" w:type="dxa"/>
            <w:shd w:val="clear" w:color="C0E6F5" w:fill="C0E6F5"/>
            <w:noWrap/>
          </w:tcPr>
          <w:p w:rsidRPr="00ED2C96" w:rsidR="001A2D92" w:rsidP="003127E6" w:rsidRDefault="001A2D92" w14:paraId="3C7BE590" w14:textId="77777777">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79</w:t>
            </w:r>
          </w:p>
        </w:tc>
        <w:tc>
          <w:tcPr>
            <w:tcW w:w="842" w:type="dxa"/>
            <w:shd w:val="clear" w:color="auto" w:fill="C0E6F5"/>
            <w:vAlign w:val="bottom"/>
          </w:tcPr>
          <w:p w:rsidRPr="00ED2C96" w:rsidR="001A2D92" w:rsidP="003127E6" w:rsidRDefault="00053229" w14:paraId="7822A7EA" w14:textId="7256E7E6">
            <w:pPr>
              <w:spacing w:after="0" w:line="240" w:lineRule="auto"/>
              <w:jc w:val="center"/>
              <w:rPr>
                <w:rFonts w:ascii="Verdana" w:hAnsi="Verdana" w:eastAsia="Times New Roman" w:cs="Times New Roman"/>
                <w:lang w:eastAsia="en-GB"/>
              </w:rPr>
            </w:pPr>
            <w:r>
              <w:rPr>
                <w:rFonts w:ascii="Verdana" w:hAnsi="Verdana" w:eastAsia="Times New Roman" w:cs="Times New Roman"/>
                <w:lang w:eastAsia="en-GB"/>
              </w:rPr>
              <w:t>78</w:t>
            </w:r>
          </w:p>
        </w:tc>
      </w:tr>
    </w:tbl>
    <w:p w:rsidRPr="00031E6D" w:rsidR="001A2D92" w:rsidP="001A2D92" w:rsidRDefault="001A2D92" w14:paraId="1FCAB2C8" w14:textId="77777777">
      <w:pPr>
        <w:spacing w:after="0" w:line="240" w:lineRule="auto"/>
        <w:ind w:left="720"/>
        <w:rPr>
          <w:rFonts w:ascii="Verdana" w:hAnsi="Verdana" w:cs="Arial"/>
          <w:color w:val="FF0000"/>
          <w:sz w:val="24"/>
          <w:szCs w:val="24"/>
        </w:rPr>
      </w:pPr>
    </w:p>
    <w:p w:rsidR="001A2D92" w:rsidP="001A2D92" w:rsidRDefault="001A2D92" w14:paraId="3E3956F5" w14:textId="77777777">
      <w:pPr>
        <w:spacing w:after="0" w:line="240" w:lineRule="auto"/>
        <w:ind w:left="720" w:hanging="720"/>
        <w:rPr>
          <w:rFonts w:ascii="Verdana" w:hAnsi="Verdana" w:cs="Arial"/>
          <w:sz w:val="24"/>
          <w:szCs w:val="24"/>
        </w:rPr>
      </w:pPr>
      <w:r w:rsidRPr="00B4589B">
        <w:rPr>
          <w:rFonts w:ascii="Verdana" w:hAnsi="Verdana" w:cs="Arial"/>
          <w:sz w:val="24"/>
          <w:szCs w:val="24"/>
        </w:rPr>
        <w:t>3.3.2</w:t>
      </w:r>
      <w:r w:rsidRPr="00B4589B">
        <w:rPr>
          <w:rFonts w:ascii="Verdana" w:hAnsi="Verdana" w:cs="Arial"/>
          <w:sz w:val="24"/>
          <w:szCs w:val="24"/>
        </w:rPr>
        <w:tab/>
      </w:r>
      <w:r>
        <w:rPr>
          <w:rFonts w:ascii="Verdana" w:hAnsi="Verdana" w:cs="Arial"/>
          <w:sz w:val="24"/>
          <w:szCs w:val="24"/>
        </w:rPr>
        <w:t>To enhance oversight of operational risk within services, Executive Director scrutiny is being integrated within the routine Executive performance review meetings with Service Groups, and Service Group Directors advised this will be a more prominent feature of these meetings going forwards.  Work is also being arranged with services to review their operational risk entries.</w:t>
      </w:r>
    </w:p>
    <w:p w:rsidR="001A2D92" w:rsidP="00A20BB2" w:rsidRDefault="001A2D92" w14:paraId="40A7F60A" w14:textId="77777777">
      <w:pPr>
        <w:spacing w:after="0" w:line="240" w:lineRule="auto"/>
        <w:ind w:left="720" w:hanging="720"/>
        <w:rPr>
          <w:rFonts w:ascii="Verdana" w:hAnsi="Verdana" w:cs="Arial"/>
          <w:b/>
          <w:sz w:val="24"/>
          <w:szCs w:val="24"/>
        </w:rPr>
      </w:pPr>
    </w:p>
    <w:p w:rsidRPr="00687129" w:rsidR="00504847" w:rsidP="00095242" w:rsidRDefault="00504847" w14:paraId="08D1FBC5" w14:textId="77777777">
      <w:pPr>
        <w:spacing w:after="0" w:line="240" w:lineRule="auto"/>
        <w:rPr>
          <w:rFonts w:ascii="Verdana" w:hAnsi="Verdana" w:cs="Arial"/>
          <w:b/>
          <w:sz w:val="24"/>
          <w:szCs w:val="24"/>
        </w:rPr>
      </w:pPr>
    </w:p>
    <w:p w:rsidRPr="00687129" w:rsidR="00653AEC" w:rsidP="00095242" w:rsidRDefault="0077639C" w14:paraId="6D290427" w14:textId="53EAD4DA">
      <w:pPr>
        <w:spacing w:after="0" w:line="240" w:lineRule="auto"/>
        <w:rPr>
          <w:rFonts w:ascii="Verdana" w:hAnsi="Verdana" w:cs="Arial"/>
          <w:b/>
          <w:sz w:val="24"/>
          <w:szCs w:val="24"/>
        </w:rPr>
      </w:pPr>
      <w:r w:rsidRPr="00687129">
        <w:rPr>
          <w:rFonts w:ascii="Verdana" w:hAnsi="Verdana" w:cs="Arial"/>
          <w:b/>
          <w:sz w:val="24"/>
          <w:szCs w:val="24"/>
        </w:rPr>
        <w:t>4</w:t>
      </w:r>
      <w:r w:rsidRPr="00687129">
        <w:rPr>
          <w:rFonts w:ascii="Verdana" w:hAnsi="Verdana" w:cs="Arial"/>
          <w:b/>
          <w:sz w:val="24"/>
          <w:szCs w:val="24"/>
        </w:rPr>
        <w:tab/>
      </w:r>
      <w:r w:rsidRPr="00687129" w:rsidR="00653AEC">
        <w:rPr>
          <w:rFonts w:ascii="Verdana" w:hAnsi="Verdana" w:cs="Arial"/>
          <w:b/>
          <w:sz w:val="24"/>
          <w:szCs w:val="24"/>
        </w:rPr>
        <w:t>FINANCIAL IMPLICATIONS</w:t>
      </w:r>
    </w:p>
    <w:p w:rsidR="00A17955" w:rsidP="00095242" w:rsidRDefault="00A17955" w14:paraId="2BE977F7" w14:textId="77777777">
      <w:pPr>
        <w:autoSpaceDE w:val="0"/>
        <w:autoSpaceDN w:val="0"/>
        <w:adjustRightInd w:val="0"/>
        <w:spacing w:after="0" w:line="240" w:lineRule="auto"/>
        <w:ind w:left="720"/>
        <w:rPr>
          <w:rFonts w:ascii="Verdana" w:hAnsi="Verdana" w:cs="Arial"/>
          <w:sz w:val="24"/>
          <w:szCs w:val="24"/>
        </w:rPr>
      </w:pPr>
    </w:p>
    <w:p w:rsidRPr="00687129" w:rsidR="0038252F" w:rsidP="00095242" w:rsidRDefault="002E0B54" w14:paraId="6482978A" w14:textId="7B880309">
      <w:pPr>
        <w:autoSpaceDE w:val="0"/>
        <w:autoSpaceDN w:val="0"/>
        <w:adjustRightInd w:val="0"/>
        <w:spacing w:after="0" w:line="240" w:lineRule="auto"/>
        <w:ind w:left="720"/>
        <w:rPr>
          <w:rFonts w:ascii="Verdana" w:hAnsi="Verdana" w:cs="Arial"/>
          <w:sz w:val="24"/>
          <w:szCs w:val="24"/>
        </w:rPr>
      </w:pPr>
      <w:r w:rsidRPr="00687129">
        <w:rPr>
          <w:rFonts w:ascii="Verdana" w:hAnsi="Verdana" w:cs="Arial"/>
          <w:sz w:val="24"/>
          <w:szCs w:val="24"/>
        </w:rPr>
        <w:t xml:space="preserve">This report does not present any matters for decision with financial implications. There may be financial implications arising from actions required to improvement the treatment of risks entered on </w:t>
      </w:r>
      <w:r w:rsidRPr="00687129" w:rsidR="00BD2942">
        <w:rPr>
          <w:rFonts w:ascii="Verdana" w:hAnsi="Verdana" w:cs="Arial"/>
          <w:sz w:val="24"/>
          <w:szCs w:val="24"/>
        </w:rPr>
        <w:t>risk register</w:t>
      </w:r>
      <w:r w:rsidRPr="00687129">
        <w:rPr>
          <w:rFonts w:ascii="Verdana" w:hAnsi="Verdana" w:cs="Arial"/>
          <w:sz w:val="24"/>
          <w:szCs w:val="24"/>
        </w:rPr>
        <w:t>. Where this is the case</w:t>
      </w:r>
      <w:r w:rsidRPr="00687129" w:rsidR="009518E5">
        <w:rPr>
          <w:rFonts w:ascii="Verdana" w:hAnsi="Verdana" w:cs="Arial"/>
          <w:sz w:val="24"/>
          <w:szCs w:val="24"/>
        </w:rPr>
        <w:t>,</w:t>
      </w:r>
      <w:r w:rsidRPr="00687129">
        <w:rPr>
          <w:rFonts w:ascii="Verdana" w:hAnsi="Verdana" w:cs="Arial"/>
          <w:sz w:val="24"/>
          <w:szCs w:val="24"/>
        </w:rPr>
        <w:t xml:space="preserve"> they </w:t>
      </w:r>
      <w:r w:rsidRPr="00687129" w:rsidR="00BD2942">
        <w:rPr>
          <w:rFonts w:ascii="Verdana" w:hAnsi="Verdana" w:cs="Arial"/>
          <w:sz w:val="24"/>
          <w:szCs w:val="24"/>
        </w:rPr>
        <w:t xml:space="preserve">would be </w:t>
      </w:r>
      <w:r w:rsidRPr="00687129">
        <w:rPr>
          <w:rFonts w:ascii="Verdana" w:hAnsi="Verdana" w:cs="Arial"/>
          <w:sz w:val="24"/>
          <w:szCs w:val="24"/>
        </w:rPr>
        <w:t xml:space="preserve">highlighted within individual risk register entries </w:t>
      </w:r>
      <w:r w:rsidRPr="00687129" w:rsidR="00AB343F">
        <w:rPr>
          <w:rFonts w:ascii="Verdana" w:hAnsi="Verdana" w:cs="Arial"/>
          <w:sz w:val="24"/>
          <w:szCs w:val="24"/>
        </w:rPr>
        <w:t xml:space="preserve">or dedicated board/committee papers </w:t>
      </w:r>
      <w:r w:rsidRPr="00687129">
        <w:rPr>
          <w:rFonts w:ascii="Verdana" w:hAnsi="Verdana" w:cs="Arial"/>
          <w:sz w:val="24"/>
          <w:szCs w:val="24"/>
        </w:rPr>
        <w:t>for information.</w:t>
      </w:r>
    </w:p>
    <w:p w:rsidR="00E92E47" w:rsidP="00095242" w:rsidRDefault="00E92E47" w14:paraId="7FF37C2E" w14:textId="77777777">
      <w:pPr>
        <w:pStyle w:val="ListParagraph"/>
        <w:spacing w:after="0" w:line="240" w:lineRule="auto"/>
        <w:rPr>
          <w:rFonts w:ascii="Verdana" w:hAnsi="Verdana" w:cs="Arial"/>
          <w:b/>
          <w:sz w:val="24"/>
          <w:szCs w:val="24"/>
        </w:rPr>
      </w:pPr>
    </w:p>
    <w:p w:rsidR="00504847" w:rsidRDefault="00504847" w14:paraId="75983BB4" w14:textId="3C42CD9A">
      <w:pPr>
        <w:rPr>
          <w:rFonts w:ascii="Verdana" w:hAnsi="Verdana" w:cs="Arial"/>
          <w:b/>
          <w:sz w:val="24"/>
          <w:szCs w:val="24"/>
        </w:rPr>
      </w:pPr>
      <w:r>
        <w:rPr>
          <w:rFonts w:ascii="Verdana" w:hAnsi="Verdana" w:cs="Arial"/>
          <w:b/>
          <w:sz w:val="24"/>
          <w:szCs w:val="24"/>
        </w:rPr>
        <w:br w:type="page"/>
      </w:r>
    </w:p>
    <w:p w:rsidRPr="00687129" w:rsidR="00504847" w:rsidP="00095242" w:rsidRDefault="00504847" w14:paraId="69D659E5" w14:textId="77777777">
      <w:pPr>
        <w:pStyle w:val="ListParagraph"/>
        <w:spacing w:after="0" w:line="240" w:lineRule="auto"/>
        <w:rPr>
          <w:rFonts w:ascii="Verdana" w:hAnsi="Verdana" w:cs="Arial"/>
          <w:b/>
          <w:sz w:val="24"/>
          <w:szCs w:val="24"/>
        </w:rPr>
      </w:pPr>
    </w:p>
    <w:p w:rsidRPr="00687129" w:rsidR="00653AEC" w:rsidP="00095242" w:rsidRDefault="000F17AE" w14:paraId="6D29042A" w14:textId="1224C3D6">
      <w:pPr>
        <w:spacing w:after="0" w:line="240" w:lineRule="auto"/>
        <w:rPr>
          <w:rFonts w:ascii="Verdana" w:hAnsi="Verdana" w:cs="Arial"/>
          <w:b/>
          <w:sz w:val="24"/>
          <w:szCs w:val="24"/>
        </w:rPr>
      </w:pPr>
      <w:r w:rsidRPr="00687129">
        <w:rPr>
          <w:rFonts w:ascii="Verdana" w:hAnsi="Verdana" w:cs="Arial"/>
          <w:b/>
          <w:sz w:val="24"/>
          <w:szCs w:val="24"/>
        </w:rPr>
        <w:t>5.</w:t>
      </w:r>
      <w:r w:rsidRPr="00687129">
        <w:rPr>
          <w:rFonts w:ascii="Verdana" w:hAnsi="Verdana" w:cs="Arial"/>
          <w:b/>
          <w:sz w:val="24"/>
          <w:szCs w:val="24"/>
        </w:rPr>
        <w:tab/>
      </w:r>
      <w:r w:rsidRPr="00687129" w:rsidR="00653AEC">
        <w:rPr>
          <w:rFonts w:ascii="Verdana" w:hAnsi="Verdana" w:cs="Arial"/>
          <w:b/>
          <w:sz w:val="24"/>
          <w:szCs w:val="24"/>
        </w:rPr>
        <w:t>RECOMMENDATION</w:t>
      </w:r>
      <w:r w:rsidRPr="00687129" w:rsidR="002E0B54">
        <w:rPr>
          <w:rFonts w:ascii="Verdana" w:hAnsi="Verdana" w:cs="Arial"/>
          <w:b/>
          <w:sz w:val="24"/>
          <w:szCs w:val="24"/>
        </w:rPr>
        <w:t>S</w:t>
      </w:r>
    </w:p>
    <w:p w:rsidRPr="00687129" w:rsidR="002E0B54" w:rsidP="00095242" w:rsidRDefault="002E0B54" w14:paraId="20D5D629" w14:textId="26AC8E3F">
      <w:pPr>
        <w:autoSpaceDE w:val="0"/>
        <w:autoSpaceDN w:val="0"/>
        <w:adjustRightInd w:val="0"/>
        <w:spacing w:after="0"/>
        <w:rPr>
          <w:rFonts w:ascii="Verdana" w:hAnsi="Verdana" w:cs="Arial-BoldMT"/>
          <w:b/>
          <w:bCs/>
          <w:sz w:val="24"/>
          <w:szCs w:val="24"/>
        </w:rPr>
      </w:pPr>
    </w:p>
    <w:p w:rsidRPr="00687129" w:rsidR="00BD3C40" w:rsidP="00BD3C40" w:rsidRDefault="00BD3C40" w14:paraId="5F7083C5" w14:textId="7F11C88B">
      <w:pPr>
        <w:autoSpaceDE w:val="0"/>
        <w:autoSpaceDN w:val="0"/>
        <w:adjustRightInd w:val="0"/>
        <w:rPr>
          <w:rFonts w:ascii="Verdana" w:hAnsi="Verdana" w:cs="ArialMT"/>
          <w:sz w:val="24"/>
          <w:szCs w:val="24"/>
        </w:rPr>
      </w:pPr>
      <w:r>
        <w:rPr>
          <w:rFonts w:ascii="Verdana" w:hAnsi="Verdana" w:cs="ArialMT"/>
          <w:sz w:val="24"/>
          <w:szCs w:val="24"/>
        </w:rPr>
        <w:tab/>
      </w:r>
      <w:r w:rsidRPr="00687129">
        <w:rPr>
          <w:rFonts w:ascii="Verdana" w:hAnsi="Verdana" w:cs="ArialMT"/>
          <w:sz w:val="24"/>
          <w:szCs w:val="24"/>
        </w:rPr>
        <w:t>Members are asked to:</w:t>
      </w:r>
    </w:p>
    <w:p w:rsidRPr="00687129" w:rsidR="00AB343F" w:rsidP="00517CE5" w:rsidRDefault="00517CE5" w14:paraId="5DF61714" w14:textId="7508180A">
      <w:pPr>
        <w:pStyle w:val="BodyText"/>
        <w:numPr>
          <w:ilvl w:val="0"/>
          <w:numId w:val="27"/>
        </w:numPr>
        <w:ind w:left="993" w:right="14" w:hanging="284"/>
      </w:pPr>
      <w:r w:rsidRPr="00687129">
        <w:rPr>
          <w:rFonts w:cs="ArialMT"/>
          <w:b/>
          <w:bCs/>
        </w:rPr>
        <w:t>RECEIVE</w:t>
      </w:r>
      <w:r w:rsidRPr="00687129">
        <w:rPr>
          <w:rFonts w:cs="ArialMT"/>
        </w:rPr>
        <w:t xml:space="preserve"> the </w:t>
      </w:r>
      <w:r>
        <w:rPr>
          <w:rFonts w:cs="ArialMT"/>
        </w:rPr>
        <w:t xml:space="preserve">DDRIC extracts from the </w:t>
      </w:r>
      <w:r w:rsidRPr="00687129">
        <w:rPr>
          <w:rFonts w:cs="ArialMT"/>
        </w:rPr>
        <w:t xml:space="preserve">new Strategic Risk Register and Corporate Risk Register </w:t>
      </w:r>
      <w:r w:rsidRPr="00A37221">
        <w:rPr>
          <w:rFonts w:cs="Arial"/>
        </w:rPr>
        <w:t>and comment on any areas where further assurance is required.</w:t>
      </w:r>
      <w:r w:rsidRPr="00687129" w:rsidR="00AB343F">
        <w:br w:type="page"/>
      </w:r>
    </w:p>
    <w:tbl>
      <w:tblPr>
        <w:tblStyle w:val="TableGrid"/>
        <w:tblW w:w="9776" w:type="dxa"/>
        <w:tblLayout w:type="fixed"/>
        <w:tblLook w:val="04A0" w:firstRow="1" w:lastRow="0" w:firstColumn="1" w:lastColumn="0" w:noHBand="0" w:noVBand="1"/>
      </w:tblPr>
      <w:tblGrid>
        <w:gridCol w:w="1809"/>
        <w:gridCol w:w="171"/>
        <w:gridCol w:w="5641"/>
        <w:gridCol w:w="2155"/>
      </w:tblGrid>
      <w:tr w:rsidRPr="00687129" w:rsidR="00034194" w:rsidTr="00064E4C" w14:paraId="6D290436" w14:textId="77777777">
        <w:tc>
          <w:tcPr>
            <w:tcW w:w="9776" w:type="dxa"/>
            <w:gridSpan w:val="4"/>
            <w:shd w:val="clear" w:color="auto" w:fill="D5DCE4" w:themeFill="text2" w:themeFillTint="33"/>
          </w:tcPr>
          <w:p w:rsidRPr="00687129" w:rsidR="00034194" w:rsidP="00095242" w:rsidRDefault="0020539A" w14:paraId="6D290435" w14:textId="07FB1064">
            <w:pPr>
              <w:rPr>
                <w:rFonts w:ascii="Verdana" w:hAnsi="Verdana" w:cs="Arial"/>
                <w:b/>
                <w:sz w:val="24"/>
                <w:szCs w:val="24"/>
              </w:rPr>
            </w:pPr>
            <w:r w:rsidRPr="00687129">
              <w:rPr>
                <w:rFonts w:ascii="Verdana" w:hAnsi="Verdana" w:cs="Arial"/>
                <w:b/>
                <w:sz w:val="24"/>
                <w:szCs w:val="24"/>
              </w:rPr>
              <w:t>Governance and Assurance</w:t>
            </w:r>
          </w:p>
        </w:tc>
      </w:tr>
      <w:tr w:rsidRPr="00687129" w:rsidR="00F5324A" w:rsidTr="00064E4C" w14:paraId="6D29043A" w14:textId="77777777">
        <w:tc>
          <w:tcPr>
            <w:tcW w:w="1809" w:type="dxa"/>
            <w:vMerge w:val="restart"/>
          </w:tcPr>
          <w:p w:rsidRPr="00687129" w:rsidR="00F5324A" w:rsidP="00095242" w:rsidRDefault="00F5324A" w14:paraId="6D290437" w14:textId="77777777">
            <w:pPr>
              <w:rPr>
                <w:rFonts w:ascii="Verdana" w:hAnsi="Verdana" w:cs="Arial"/>
                <w:b/>
                <w:sz w:val="24"/>
                <w:szCs w:val="24"/>
              </w:rPr>
            </w:pPr>
            <w:r w:rsidRPr="00687129">
              <w:rPr>
                <w:rFonts w:ascii="Verdana" w:hAnsi="Verdana" w:cs="Arial"/>
                <w:b/>
                <w:sz w:val="24"/>
                <w:szCs w:val="24"/>
              </w:rPr>
              <w:t>Link to Enabling Objectives</w:t>
            </w:r>
          </w:p>
          <w:p w:rsidRPr="00687129" w:rsidR="00F5324A" w:rsidP="00095242" w:rsidRDefault="00F5324A" w14:paraId="6D290438" w14:textId="77777777">
            <w:pPr>
              <w:rPr>
                <w:rFonts w:ascii="Verdana" w:hAnsi="Verdana" w:cs="Arial"/>
                <w:b/>
                <w:sz w:val="24"/>
                <w:szCs w:val="24"/>
              </w:rPr>
            </w:pPr>
            <w:r w:rsidRPr="00687129">
              <w:rPr>
                <w:rFonts w:ascii="Verdana" w:hAnsi="Verdana" w:cs="Arial"/>
                <w:b/>
                <w:i/>
                <w:sz w:val="24"/>
                <w:szCs w:val="24"/>
              </w:rPr>
              <w:t xml:space="preserve">(please </w:t>
            </w:r>
            <w:r w:rsidRPr="00687129" w:rsidR="00133EA1">
              <w:rPr>
                <w:rFonts w:ascii="Verdana" w:hAnsi="Verdana" w:cs="Arial"/>
                <w:b/>
                <w:i/>
                <w:sz w:val="24"/>
                <w:szCs w:val="24"/>
              </w:rPr>
              <w:t>choose</w:t>
            </w:r>
            <w:r w:rsidRPr="00687129">
              <w:rPr>
                <w:rFonts w:ascii="Verdana" w:hAnsi="Verdana" w:cs="Arial"/>
                <w:b/>
                <w:i/>
                <w:sz w:val="24"/>
                <w:szCs w:val="24"/>
              </w:rPr>
              <w:t>)</w:t>
            </w:r>
          </w:p>
        </w:tc>
        <w:tc>
          <w:tcPr>
            <w:tcW w:w="7967" w:type="dxa"/>
            <w:gridSpan w:val="3"/>
            <w:shd w:val="clear" w:color="auto" w:fill="BDD6EE" w:themeFill="accent1" w:themeFillTint="66"/>
          </w:tcPr>
          <w:p w:rsidRPr="00687129" w:rsidR="00F5324A" w:rsidP="00095242" w:rsidRDefault="00F5324A" w14:paraId="6D290439" w14:textId="77777777">
            <w:pPr>
              <w:rPr>
                <w:rFonts w:ascii="Verdana" w:hAnsi="Verdana" w:cs="Arial"/>
                <w:b/>
                <w:sz w:val="24"/>
                <w:szCs w:val="24"/>
              </w:rPr>
            </w:pPr>
            <w:r w:rsidRPr="00687129">
              <w:rPr>
                <w:rFonts w:ascii="Verdana" w:hAnsi="Verdana" w:cs="Arial"/>
                <w:b/>
                <w:sz w:val="24"/>
                <w:szCs w:val="24"/>
              </w:rPr>
              <w:t>Supporting better health and wellbeing by actively promoting and empowering people to live well in resilient communities</w:t>
            </w:r>
          </w:p>
        </w:tc>
      </w:tr>
      <w:tr w:rsidRPr="00687129" w:rsidR="00F5324A" w:rsidTr="00064E4C" w14:paraId="6D29043E" w14:textId="77777777">
        <w:tc>
          <w:tcPr>
            <w:tcW w:w="1809" w:type="dxa"/>
            <w:vMerge/>
          </w:tcPr>
          <w:p w:rsidRPr="00687129" w:rsidR="00F5324A" w:rsidP="00095242" w:rsidRDefault="00F5324A" w14:paraId="6D29043B" w14:textId="77777777">
            <w:pPr>
              <w:rPr>
                <w:rFonts w:ascii="Verdana" w:hAnsi="Verdana" w:cs="Arial"/>
                <w:b/>
                <w:sz w:val="24"/>
                <w:szCs w:val="24"/>
              </w:rPr>
            </w:pPr>
          </w:p>
        </w:tc>
        <w:tc>
          <w:tcPr>
            <w:tcW w:w="5812" w:type="dxa"/>
            <w:gridSpan w:val="2"/>
          </w:tcPr>
          <w:p w:rsidRPr="00687129" w:rsidR="00F5324A" w:rsidP="00095242" w:rsidRDefault="00F5324A" w14:paraId="6D29043C" w14:textId="77777777">
            <w:pPr>
              <w:rPr>
                <w:rFonts w:ascii="Verdana" w:hAnsi="Verdana" w:cs="Arial"/>
                <w:sz w:val="24"/>
                <w:szCs w:val="24"/>
              </w:rPr>
            </w:pPr>
            <w:r w:rsidRPr="0068712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2155" w:type="dxa"/>
              </w:tcPr>
              <w:p w:rsidRPr="00687129" w:rsidR="00F5324A" w:rsidP="00095242" w:rsidRDefault="00F57042" w14:paraId="6D29043D" w14:textId="77777777">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F5324A" w:rsidTr="00064E4C" w14:paraId="6D290442" w14:textId="77777777">
        <w:tc>
          <w:tcPr>
            <w:tcW w:w="1809" w:type="dxa"/>
            <w:vMerge/>
          </w:tcPr>
          <w:p w:rsidRPr="00687129" w:rsidR="00F5324A" w:rsidP="00095242" w:rsidRDefault="00F5324A" w14:paraId="6D29043F" w14:textId="77777777">
            <w:pPr>
              <w:rPr>
                <w:rFonts w:ascii="Verdana" w:hAnsi="Verdana" w:cs="Arial"/>
                <w:b/>
                <w:sz w:val="24"/>
                <w:szCs w:val="24"/>
              </w:rPr>
            </w:pPr>
          </w:p>
        </w:tc>
        <w:tc>
          <w:tcPr>
            <w:tcW w:w="5812" w:type="dxa"/>
            <w:gridSpan w:val="2"/>
          </w:tcPr>
          <w:p w:rsidRPr="00687129" w:rsidR="00F5324A" w:rsidP="00095242" w:rsidRDefault="00F5324A" w14:paraId="6D290440" w14:textId="77777777">
            <w:pPr>
              <w:rPr>
                <w:rFonts w:ascii="Verdana" w:hAnsi="Verdana" w:cs="Arial"/>
                <w:sz w:val="24"/>
                <w:szCs w:val="24"/>
              </w:rPr>
            </w:pPr>
            <w:r w:rsidRPr="00687129">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2155" w:type="dxa"/>
              </w:tcPr>
              <w:p w:rsidRPr="00687129" w:rsidR="00F5324A" w:rsidP="00095242" w:rsidRDefault="00133EA1" w14:paraId="6D290441" w14:textId="77777777">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F5324A" w:rsidTr="00064E4C" w14:paraId="6D290446" w14:textId="77777777">
        <w:tc>
          <w:tcPr>
            <w:tcW w:w="1809" w:type="dxa"/>
            <w:vMerge/>
          </w:tcPr>
          <w:p w:rsidRPr="00687129" w:rsidR="00F5324A" w:rsidP="00095242" w:rsidRDefault="00F5324A" w14:paraId="6D290443" w14:textId="77777777">
            <w:pPr>
              <w:rPr>
                <w:rFonts w:ascii="Verdana" w:hAnsi="Verdana" w:cs="Arial"/>
                <w:b/>
                <w:sz w:val="24"/>
                <w:szCs w:val="24"/>
              </w:rPr>
            </w:pPr>
          </w:p>
        </w:tc>
        <w:tc>
          <w:tcPr>
            <w:tcW w:w="5812" w:type="dxa"/>
            <w:gridSpan w:val="2"/>
          </w:tcPr>
          <w:p w:rsidRPr="00687129" w:rsidR="00F5324A" w:rsidP="00095242" w:rsidRDefault="00F5324A" w14:paraId="6D290444" w14:textId="77777777">
            <w:pPr>
              <w:rPr>
                <w:rFonts w:ascii="Verdana" w:hAnsi="Verdana" w:cs="Arial"/>
                <w:sz w:val="24"/>
                <w:szCs w:val="24"/>
              </w:rPr>
            </w:pPr>
            <w:r w:rsidRPr="00687129">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2155" w:type="dxa"/>
              </w:tcPr>
              <w:p w:rsidRPr="00687129" w:rsidR="00F5324A" w:rsidP="00095242" w:rsidRDefault="00133EA1" w14:paraId="6D290445" w14:textId="77777777">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F5324A" w:rsidTr="00064E4C" w14:paraId="6D290449" w14:textId="77777777">
        <w:tc>
          <w:tcPr>
            <w:tcW w:w="1809" w:type="dxa"/>
            <w:vMerge/>
          </w:tcPr>
          <w:p w:rsidRPr="00687129" w:rsidR="00F5324A" w:rsidP="00095242" w:rsidRDefault="00F5324A" w14:paraId="6D290447" w14:textId="77777777">
            <w:pPr>
              <w:rPr>
                <w:rFonts w:ascii="Verdana" w:hAnsi="Verdana" w:cs="Arial"/>
                <w:b/>
                <w:sz w:val="24"/>
                <w:szCs w:val="24"/>
              </w:rPr>
            </w:pPr>
          </w:p>
        </w:tc>
        <w:tc>
          <w:tcPr>
            <w:tcW w:w="7967" w:type="dxa"/>
            <w:gridSpan w:val="3"/>
            <w:shd w:val="clear" w:color="auto" w:fill="BDD6EE" w:themeFill="accent1" w:themeFillTint="66"/>
          </w:tcPr>
          <w:p w:rsidRPr="00687129" w:rsidR="00F5324A" w:rsidP="00095242" w:rsidRDefault="00F5324A" w14:paraId="6D290448" w14:textId="77777777">
            <w:pPr>
              <w:rPr>
                <w:rFonts w:ascii="Verdana" w:hAnsi="Verdana" w:cs="Arial"/>
                <w:b/>
                <w:sz w:val="24"/>
                <w:szCs w:val="24"/>
              </w:rPr>
            </w:pPr>
            <w:r w:rsidRPr="00687129">
              <w:rPr>
                <w:rFonts w:ascii="Verdana" w:hAnsi="Verdana" w:cs="Arial"/>
                <w:b/>
                <w:sz w:val="24"/>
                <w:szCs w:val="24"/>
              </w:rPr>
              <w:t xml:space="preserve">Deliver better care through excellent health and care services achieving the outcomes that matter most to people </w:t>
            </w:r>
          </w:p>
        </w:tc>
      </w:tr>
      <w:tr w:rsidRPr="00687129" w:rsidR="00360DFF" w:rsidTr="00064E4C" w14:paraId="6D29044D" w14:textId="77777777">
        <w:tc>
          <w:tcPr>
            <w:tcW w:w="1809" w:type="dxa"/>
            <w:vMerge/>
          </w:tcPr>
          <w:p w:rsidRPr="00687129" w:rsidR="00360DFF" w:rsidP="00095242" w:rsidRDefault="00360DFF" w14:paraId="6D29044A" w14:textId="77777777">
            <w:pPr>
              <w:rPr>
                <w:rFonts w:ascii="Verdana" w:hAnsi="Verdana" w:cs="Arial"/>
                <w:b/>
                <w:sz w:val="24"/>
                <w:szCs w:val="24"/>
              </w:rPr>
            </w:pPr>
          </w:p>
        </w:tc>
        <w:tc>
          <w:tcPr>
            <w:tcW w:w="5812" w:type="dxa"/>
            <w:gridSpan w:val="2"/>
          </w:tcPr>
          <w:p w:rsidRPr="00687129" w:rsidR="00360DFF" w:rsidP="00095242" w:rsidRDefault="00360DFF" w14:paraId="6D29044B" w14:textId="77777777">
            <w:pPr>
              <w:rPr>
                <w:rFonts w:ascii="Verdana" w:hAnsi="Verdana" w:cs="Arial"/>
                <w:sz w:val="24"/>
                <w:szCs w:val="24"/>
              </w:rPr>
            </w:pPr>
            <w:r w:rsidRPr="00687129">
              <w:rPr>
                <w:rFonts w:ascii="Verdana" w:hAnsi="Verdana" w:cs="Arial"/>
                <w:sz w:val="24"/>
                <w:szCs w:val="24"/>
              </w:rPr>
              <w:t xml:space="preserve">Best Value Outcomes and </w:t>
            </w:r>
            <w:proofErr w:type="gramStart"/>
            <w:r w:rsidRPr="00687129">
              <w:rPr>
                <w:rFonts w:ascii="Verdana" w:hAnsi="Verdana" w:cs="Arial"/>
                <w:sz w:val="24"/>
                <w:szCs w:val="24"/>
              </w:rPr>
              <w:t>High Quality</w:t>
            </w:r>
            <w:proofErr w:type="gramEnd"/>
            <w:r w:rsidRPr="00687129">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2155" w:type="dxa"/>
              </w:tcPr>
              <w:p w:rsidRPr="00687129" w:rsidR="00360DFF" w:rsidP="00095242" w:rsidRDefault="00360DFF" w14:paraId="6D29044C" w14:textId="7C74B4BD">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51" w14:textId="77777777">
        <w:tc>
          <w:tcPr>
            <w:tcW w:w="1809" w:type="dxa"/>
            <w:vMerge/>
          </w:tcPr>
          <w:p w:rsidRPr="00687129" w:rsidR="00360DFF" w:rsidP="00095242" w:rsidRDefault="00360DFF" w14:paraId="6D29044E" w14:textId="77777777">
            <w:pPr>
              <w:rPr>
                <w:rFonts w:ascii="Verdana" w:hAnsi="Verdana" w:cs="Arial"/>
                <w:b/>
                <w:sz w:val="24"/>
                <w:szCs w:val="24"/>
              </w:rPr>
            </w:pPr>
          </w:p>
        </w:tc>
        <w:tc>
          <w:tcPr>
            <w:tcW w:w="5812" w:type="dxa"/>
            <w:gridSpan w:val="2"/>
          </w:tcPr>
          <w:p w:rsidRPr="00687129" w:rsidR="00360DFF" w:rsidP="00095242" w:rsidRDefault="00360DFF" w14:paraId="6D29044F" w14:textId="77777777">
            <w:pPr>
              <w:rPr>
                <w:rFonts w:ascii="Verdana" w:hAnsi="Verdana" w:cs="Arial"/>
                <w:sz w:val="24"/>
                <w:szCs w:val="24"/>
              </w:rPr>
            </w:pPr>
            <w:r w:rsidRPr="00687129">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2155" w:type="dxa"/>
              </w:tcPr>
              <w:p w:rsidRPr="00687129" w:rsidR="00360DFF" w:rsidP="00095242" w:rsidRDefault="00360DFF" w14:paraId="6D290450" w14:textId="3E28CCCC">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55" w14:textId="77777777">
        <w:tc>
          <w:tcPr>
            <w:tcW w:w="1809" w:type="dxa"/>
            <w:vMerge/>
          </w:tcPr>
          <w:p w:rsidRPr="00687129" w:rsidR="00360DFF" w:rsidP="00095242" w:rsidRDefault="00360DFF" w14:paraId="6D290452" w14:textId="77777777">
            <w:pPr>
              <w:rPr>
                <w:rFonts w:ascii="Verdana" w:hAnsi="Verdana" w:cs="Arial"/>
                <w:b/>
                <w:sz w:val="24"/>
                <w:szCs w:val="24"/>
              </w:rPr>
            </w:pPr>
          </w:p>
        </w:tc>
        <w:tc>
          <w:tcPr>
            <w:tcW w:w="5812" w:type="dxa"/>
            <w:gridSpan w:val="2"/>
          </w:tcPr>
          <w:p w:rsidRPr="00687129" w:rsidR="00360DFF" w:rsidP="00095242" w:rsidRDefault="00360DFF" w14:paraId="6D290453" w14:textId="77777777">
            <w:pPr>
              <w:rPr>
                <w:rFonts w:ascii="Verdana" w:hAnsi="Verdana" w:cs="Arial"/>
                <w:b/>
                <w:sz w:val="24"/>
                <w:szCs w:val="24"/>
              </w:rPr>
            </w:pPr>
            <w:r w:rsidRPr="00687129">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2155" w:type="dxa"/>
              </w:tcPr>
              <w:p w:rsidRPr="00687129" w:rsidR="00360DFF" w:rsidP="00095242" w:rsidRDefault="00360DFF" w14:paraId="6D290454" w14:textId="0AF6588B">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59" w14:textId="77777777">
        <w:tc>
          <w:tcPr>
            <w:tcW w:w="1809" w:type="dxa"/>
            <w:vMerge/>
          </w:tcPr>
          <w:p w:rsidRPr="00687129" w:rsidR="00360DFF" w:rsidP="00095242" w:rsidRDefault="00360DFF" w14:paraId="6D290456" w14:textId="77777777">
            <w:pPr>
              <w:rPr>
                <w:rFonts w:ascii="Verdana" w:hAnsi="Verdana" w:cs="Arial"/>
                <w:b/>
                <w:sz w:val="24"/>
                <w:szCs w:val="24"/>
              </w:rPr>
            </w:pPr>
          </w:p>
        </w:tc>
        <w:tc>
          <w:tcPr>
            <w:tcW w:w="5812" w:type="dxa"/>
            <w:gridSpan w:val="2"/>
          </w:tcPr>
          <w:p w:rsidRPr="00687129" w:rsidR="00360DFF" w:rsidP="00095242" w:rsidRDefault="00360DFF" w14:paraId="6D290457" w14:textId="77777777">
            <w:pPr>
              <w:rPr>
                <w:rFonts w:ascii="Verdana" w:hAnsi="Verdana" w:cs="Arial"/>
                <w:b/>
                <w:sz w:val="24"/>
                <w:szCs w:val="24"/>
              </w:rPr>
            </w:pPr>
            <w:r w:rsidRPr="00687129">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2155" w:type="dxa"/>
              </w:tcPr>
              <w:p w:rsidRPr="00687129" w:rsidR="00360DFF" w:rsidP="00095242" w:rsidRDefault="00360DFF" w14:paraId="6D290458" w14:textId="107D1FC6">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5D" w14:textId="77777777">
        <w:tc>
          <w:tcPr>
            <w:tcW w:w="1809" w:type="dxa"/>
            <w:vMerge/>
          </w:tcPr>
          <w:p w:rsidRPr="00687129" w:rsidR="00360DFF" w:rsidP="00095242" w:rsidRDefault="00360DFF" w14:paraId="6D29045A" w14:textId="77777777">
            <w:pPr>
              <w:rPr>
                <w:rFonts w:ascii="Verdana" w:hAnsi="Verdana" w:cs="Arial"/>
                <w:b/>
                <w:sz w:val="24"/>
                <w:szCs w:val="24"/>
              </w:rPr>
            </w:pPr>
          </w:p>
        </w:tc>
        <w:tc>
          <w:tcPr>
            <w:tcW w:w="5812" w:type="dxa"/>
            <w:gridSpan w:val="2"/>
          </w:tcPr>
          <w:p w:rsidRPr="00687129" w:rsidR="00360DFF" w:rsidP="00095242" w:rsidRDefault="00360DFF" w14:paraId="6D29045B" w14:textId="77777777">
            <w:pPr>
              <w:rPr>
                <w:rFonts w:ascii="Verdana" w:hAnsi="Verdana" w:cs="Arial"/>
                <w:b/>
                <w:sz w:val="24"/>
                <w:szCs w:val="24"/>
              </w:rPr>
            </w:pPr>
            <w:r w:rsidRPr="0068712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2155" w:type="dxa"/>
              </w:tcPr>
              <w:p w:rsidRPr="00687129" w:rsidR="00360DFF" w:rsidP="00095242" w:rsidRDefault="00360DFF" w14:paraId="6D29045C" w14:textId="3767B9B2">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F5324A" w:rsidTr="00064E4C" w14:paraId="6D29045F" w14:textId="77777777">
        <w:tc>
          <w:tcPr>
            <w:tcW w:w="9776" w:type="dxa"/>
            <w:gridSpan w:val="4"/>
            <w:shd w:val="clear" w:color="auto" w:fill="D5DCE4" w:themeFill="text2" w:themeFillTint="33"/>
          </w:tcPr>
          <w:p w:rsidRPr="00687129" w:rsidR="00F5324A" w:rsidP="00095242" w:rsidRDefault="00F5324A" w14:paraId="6D29045E" w14:textId="77777777">
            <w:pPr>
              <w:rPr>
                <w:rFonts w:ascii="Verdana" w:hAnsi="Verdana" w:cs="Arial"/>
                <w:b/>
                <w:sz w:val="24"/>
                <w:szCs w:val="24"/>
              </w:rPr>
            </w:pPr>
            <w:r w:rsidRPr="00687129">
              <w:rPr>
                <w:rFonts w:ascii="Verdana" w:hAnsi="Verdana" w:cs="Arial"/>
                <w:b/>
                <w:sz w:val="24"/>
                <w:szCs w:val="24"/>
              </w:rPr>
              <w:t>Health and Care Standards</w:t>
            </w:r>
          </w:p>
        </w:tc>
      </w:tr>
      <w:tr w:rsidRPr="00687129" w:rsidR="00F5324A" w:rsidTr="00064E4C" w14:paraId="6D290463" w14:textId="77777777">
        <w:tc>
          <w:tcPr>
            <w:tcW w:w="1809" w:type="dxa"/>
            <w:vMerge w:val="restart"/>
          </w:tcPr>
          <w:p w:rsidRPr="00687129" w:rsidR="00F5324A" w:rsidP="00095242" w:rsidRDefault="00133EA1" w14:paraId="6D290460" w14:textId="77777777">
            <w:pPr>
              <w:rPr>
                <w:rFonts w:ascii="Verdana" w:hAnsi="Verdana" w:cs="Arial"/>
                <w:sz w:val="24"/>
                <w:szCs w:val="24"/>
              </w:rPr>
            </w:pPr>
            <w:r w:rsidRPr="00687129">
              <w:rPr>
                <w:rFonts w:ascii="Verdana" w:hAnsi="Verdana" w:cs="Arial"/>
                <w:b/>
                <w:i/>
                <w:sz w:val="24"/>
                <w:szCs w:val="24"/>
              </w:rPr>
              <w:t>(please choose)</w:t>
            </w:r>
          </w:p>
        </w:tc>
        <w:tc>
          <w:tcPr>
            <w:tcW w:w="5812" w:type="dxa"/>
            <w:gridSpan w:val="2"/>
          </w:tcPr>
          <w:p w:rsidRPr="00687129" w:rsidR="00F5324A" w:rsidP="00095242" w:rsidRDefault="00F5324A" w14:paraId="6D290461" w14:textId="77777777">
            <w:pPr>
              <w:rPr>
                <w:rFonts w:ascii="Verdana" w:hAnsi="Verdana" w:cs="Arial"/>
                <w:sz w:val="24"/>
                <w:szCs w:val="24"/>
              </w:rPr>
            </w:pPr>
            <w:r w:rsidRPr="00687129">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2155" w:type="dxa"/>
              </w:tcPr>
              <w:p w:rsidRPr="00687129" w:rsidR="00F5324A" w:rsidP="00095242" w:rsidRDefault="00360DFF" w14:paraId="6D290462" w14:textId="462CC2B5">
                <w:pPr>
                  <w:rPr>
                    <w:rFonts w:ascii="Verdana" w:hAnsi="Verdana" w:cs="Arial"/>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67" w14:textId="77777777">
        <w:tc>
          <w:tcPr>
            <w:tcW w:w="1809" w:type="dxa"/>
            <w:vMerge/>
          </w:tcPr>
          <w:p w:rsidRPr="00687129" w:rsidR="00360DFF" w:rsidP="00095242" w:rsidRDefault="00360DFF" w14:paraId="6D290464" w14:textId="77777777">
            <w:pPr>
              <w:rPr>
                <w:rFonts w:ascii="Verdana" w:hAnsi="Verdana" w:cs="Arial"/>
                <w:b/>
                <w:sz w:val="24"/>
                <w:szCs w:val="24"/>
              </w:rPr>
            </w:pPr>
          </w:p>
        </w:tc>
        <w:tc>
          <w:tcPr>
            <w:tcW w:w="5812" w:type="dxa"/>
            <w:gridSpan w:val="2"/>
          </w:tcPr>
          <w:p w:rsidRPr="00687129" w:rsidR="00360DFF" w:rsidP="00095242" w:rsidRDefault="00360DFF" w14:paraId="6D290465" w14:textId="77777777">
            <w:pPr>
              <w:rPr>
                <w:rFonts w:ascii="Verdana" w:hAnsi="Verdana" w:cs="Arial"/>
                <w:b/>
                <w:sz w:val="24"/>
                <w:szCs w:val="24"/>
              </w:rPr>
            </w:pPr>
            <w:r w:rsidRPr="00687129">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2155" w:type="dxa"/>
              </w:tcPr>
              <w:p w:rsidRPr="00687129" w:rsidR="00360DFF" w:rsidP="00095242" w:rsidRDefault="00360DFF" w14:paraId="6D290466" w14:textId="5FE4495E">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6B" w14:textId="77777777">
        <w:tc>
          <w:tcPr>
            <w:tcW w:w="1809" w:type="dxa"/>
            <w:vMerge/>
          </w:tcPr>
          <w:p w:rsidRPr="00687129" w:rsidR="00360DFF" w:rsidP="00095242" w:rsidRDefault="00360DFF" w14:paraId="6D290468" w14:textId="77777777">
            <w:pPr>
              <w:rPr>
                <w:rFonts w:ascii="Verdana" w:hAnsi="Verdana" w:cs="Arial"/>
                <w:b/>
                <w:sz w:val="24"/>
                <w:szCs w:val="24"/>
              </w:rPr>
            </w:pPr>
          </w:p>
        </w:tc>
        <w:tc>
          <w:tcPr>
            <w:tcW w:w="5812" w:type="dxa"/>
            <w:gridSpan w:val="2"/>
          </w:tcPr>
          <w:p w:rsidRPr="00687129" w:rsidR="00360DFF" w:rsidP="00095242" w:rsidRDefault="00360DFF" w14:paraId="6D290469" w14:textId="77777777">
            <w:pPr>
              <w:rPr>
                <w:rFonts w:ascii="Verdana" w:hAnsi="Verdana" w:cs="Arial"/>
                <w:b/>
                <w:sz w:val="24"/>
                <w:szCs w:val="24"/>
              </w:rPr>
            </w:pPr>
            <w:proofErr w:type="gramStart"/>
            <w:r w:rsidRPr="00687129">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2155" w:type="dxa"/>
              </w:tcPr>
              <w:p w:rsidRPr="00687129" w:rsidR="00360DFF" w:rsidP="00095242" w:rsidRDefault="00360DFF" w14:paraId="6D29046A" w14:textId="0ADB7ED4">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6F" w14:textId="77777777">
        <w:tc>
          <w:tcPr>
            <w:tcW w:w="1809" w:type="dxa"/>
            <w:vMerge/>
          </w:tcPr>
          <w:p w:rsidRPr="00687129" w:rsidR="00360DFF" w:rsidP="00095242" w:rsidRDefault="00360DFF" w14:paraId="6D29046C" w14:textId="77777777">
            <w:pPr>
              <w:rPr>
                <w:rFonts w:ascii="Verdana" w:hAnsi="Verdana" w:cs="Arial"/>
                <w:b/>
                <w:sz w:val="24"/>
                <w:szCs w:val="24"/>
              </w:rPr>
            </w:pPr>
          </w:p>
        </w:tc>
        <w:tc>
          <w:tcPr>
            <w:tcW w:w="5812" w:type="dxa"/>
            <w:gridSpan w:val="2"/>
          </w:tcPr>
          <w:p w:rsidRPr="00687129" w:rsidR="00360DFF" w:rsidP="00095242" w:rsidRDefault="00360DFF" w14:paraId="6D29046D" w14:textId="77777777">
            <w:pPr>
              <w:rPr>
                <w:rFonts w:ascii="Verdana" w:hAnsi="Verdana" w:cs="Arial"/>
                <w:b/>
                <w:sz w:val="24"/>
                <w:szCs w:val="24"/>
              </w:rPr>
            </w:pPr>
            <w:r w:rsidRPr="00687129">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2155" w:type="dxa"/>
              </w:tcPr>
              <w:p w:rsidRPr="00687129" w:rsidR="00360DFF" w:rsidP="00095242" w:rsidRDefault="00360DFF" w14:paraId="6D29046E" w14:textId="26DB0BD0">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73" w14:textId="77777777">
        <w:tc>
          <w:tcPr>
            <w:tcW w:w="1809" w:type="dxa"/>
            <w:vMerge/>
          </w:tcPr>
          <w:p w:rsidRPr="00687129" w:rsidR="00360DFF" w:rsidP="00095242" w:rsidRDefault="00360DFF" w14:paraId="6D290470" w14:textId="77777777">
            <w:pPr>
              <w:rPr>
                <w:rFonts w:ascii="Verdana" w:hAnsi="Verdana" w:cs="Arial"/>
                <w:b/>
                <w:sz w:val="24"/>
                <w:szCs w:val="24"/>
              </w:rPr>
            </w:pPr>
          </w:p>
        </w:tc>
        <w:tc>
          <w:tcPr>
            <w:tcW w:w="5812" w:type="dxa"/>
            <w:gridSpan w:val="2"/>
          </w:tcPr>
          <w:p w:rsidRPr="00687129" w:rsidR="00360DFF" w:rsidP="00095242" w:rsidRDefault="00360DFF" w14:paraId="6D290471" w14:textId="77777777">
            <w:pPr>
              <w:rPr>
                <w:rFonts w:ascii="Verdana" w:hAnsi="Verdana" w:cs="Arial"/>
                <w:b/>
                <w:sz w:val="24"/>
                <w:szCs w:val="24"/>
              </w:rPr>
            </w:pPr>
            <w:r w:rsidRPr="00687129">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2155" w:type="dxa"/>
              </w:tcPr>
              <w:p w:rsidRPr="00687129" w:rsidR="00360DFF" w:rsidP="00095242" w:rsidRDefault="00360DFF" w14:paraId="6D290472" w14:textId="6C976744">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77" w14:textId="77777777">
        <w:tc>
          <w:tcPr>
            <w:tcW w:w="1809" w:type="dxa"/>
            <w:vMerge/>
          </w:tcPr>
          <w:p w:rsidRPr="00687129" w:rsidR="00360DFF" w:rsidP="00095242" w:rsidRDefault="00360DFF" w14:paraId="6D290474" w14:textId="77777777">
            <w:pPr>
              <w:rPr>
                <w:rFonts w:ascii="Verdana" w:hAnsi="Verdana" w:cs="Arial"/>
                <w:b/>
                <w:sz w:val="24"/>
                <w:szCs w:val="24"/>
              </w:rPr>
            </w:pPr>
          </w:p>
        </w:tc>
        <w:tc>
          <w:tcPr>
            <w:tcW w:w="5812" w:type="dxa"/>
            <w:gridSpan w:val="2"/>
          </w:tcPr>
          <w:p w:rsidRPr="00687129" w:rsidR="00360DFF" w:rsidP="00095242" w:rsidRDefault="00360DFF" w14:paraId="6D290475" w14:textId="77777777">
            <w:pPr>
              <w:rPr>
                <w:rFonts w:ascii="Verdana" w:hAnsi="Verdana" w:cs="Arial"/>
                <w:b/>
                <w:sz w:val="24"/>
                <w:szCs w:val="24"/>
              </w:rPr>
            </w:pPr>
            <w:r w:rsidRPr="00687129">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2155" w:type="dxa"/>
              </w:tcPr>
              <w:p w:rsidRPr="00687129" w:rsidR="00360DFF" w:rsidP="00095242" w:rsidRDefault="00360DFF" w14:paraId="6D290476" w14:textId="44BE3B03">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360DFF" w:rsidTr="00064E4C" w14:paraId="6D29047B" w14:textId="77777777">
        <w:tc>
          <w:tcPr>
            <w:tcW w:w="1809" w:type="dxa"/>
            <w:vMerge/>
          </w:tcPr>
          <w:p w:rsidRPr="00687129" w:rsidR="00360DFF" w:rsidP="00095242" w:rsidRDefault="00360DFF" w14:paraId="6D290478" w14:textId="77777777">
            <w:pPr>
              <w:rPr>
                <w:rFonts w:ascii="Verdana" w:hAnsi="Verdana" w:cs="Arial"/>
                <w:b/>
                <w:sz w:val="24"/>
                <w:szCs w:val="24"/>
              </w:rPr>
            </w:pPr>
          </w:p>
        </w:tc>
        <w:tc>
          <w:tcPr>
            <w:tcW w:w="5812" w:type="dxa"/>
            <w:gridSpan w:val="2"/>
          </w:tcPr>
          <w:p w:rsidRPr="00687129" w:rsidR="00360DFF" w:rsidP="00095242" w:rsidRDefault="00360DFF" w14:paraId="6D290479" w14:textId="77777777">
            <w:pPr>
              <w:rPr>
                <w:rFonts w:ascii="Verdana" w:hAnsi="Verdana" w:cs="Arial"/>
                <w:b/>
                <w:sz w:val="24"/>
                <w:szCs w:val="24"/>
              </w:rPr>
            </w:pPr>
            <w:r w:rsidRPr="00687129">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2155" w:type="dxa"/>
              </w:tcPr>
              <w:p w:rsidRPr="00687129" w:rsidR="00360DFF" w:rsidP="00095242" w:rsidRDefault="00360DFF" w14:paraId="6D29047A" w14:textId="5AB3AE8D">
                <w:pPr>
                  <w:rPr>
                    <w:rFonts w:ascii="Verdana" w:hAnsi="Verdana" w:cs="Arial"/>
                    <w:b/>
                    <w:sz w:val="24"/>
                    <w:szCs w:val="24"/>
                  </w:rPr>
                </w:pPr>
                <w:r w:rsidRPr="00687129">
                  <w:rPr>
                    <w:rFonts w:ascii="Segoe UI Symbol" w:hAnsi="Segoe UI Symbol" w:eastAsia="MS Gothic" w:cs="Segoe UI Symbol"/>
                    <w:sz w:val="24"/>
                    <w:szCs w:val="24"/>
                  </w:rPr>
                  <w:t>☒</w:t>
                </w:r>
              </w:p>
            </w:tc>
          </w:sdtContent>
        </w:sdt>
      </w:tr>
      <w:tr w:rsidRPr="00687129" w:rsidR="00F5324A" w:rsidTr="00064E4C" w14:paraId="6D29047D" w14:textId="77777777">
        <w:tc>
          <w:tcPr>
            <w:tcW w:w="9776" w:type="dxa"/>
            <w:gridSpan w:val="4"/>
            <w:shd w:val="clear" w:color="auto" w:fill="D5DCE4" w:themeFill="text2" w:themeFillTint="33"/>
          </w:tcPr>
          <w:p w:rsidRPr="00687129" w:rsidR="00F5324A" w:rsidP="00095242" w:rsidRDefault="00F5324A" w14:paraId="6D29047C" w14:textId="77777777">
            <w:pPr>
              <w:rPr>
                <w:rFonts w:ascii="Verdana" w:hAnsi="Verdana" w:cs="Arial"/>
                <w:b/>
                <w:sz w:val="24"/>
                <w:szCs w:val="24"/>
              </w:rPr>
            </w:pPr>
            <w:r w:rsidRPr="00687129">
              <w:rPr>
                <w:rFonts w:ascii="Verdana" w:hAnsi="Verdana" w:cs="Arial"/>
                <w:b/>
                <w:sz w:val="24"/>
                <w:szCs w:val="24"/>
              </w:rPr>
              <w:t>Quality, Safety and Patient Experience</w:t>
            </w:r>
          </w:p>
        </w:tc>
      </w:tr>
      <w:tr w:rsidRPr="00687129" w:rsidR="00F5324A" w:rsidTr="00064E4C" w14:paraId="6D290480" w14:textId="77777777">
        <w:tc>
          <w:tcPr>
            <w:tcW w:w="9776" w:type="dxa"/>
            <w:gridSpan w:val="4"/>
          </w:tcPr>
          <w:p w:rsidRPr="00687129" w:rsidR="00F5324A" w:rsidP="00095242" w:rsidRDefault="00360DFF" w14:paraId="6D29047F" w14:textId="6DFB9F44">
            <w:pPr>
              <w:rPr>
                <w:rFonts w:ascii="Verdana" w:hAnsi="Verdana" w:cs="Arial"/>
                <w:b/>
                <w:sz w:val="24"/>
                <w:szCs w:val="24"/>
              </w:rPr>
            </w:pPr>
            <w:r w:rsidRPr="00687129">
              <w:rPr>
                <w:rFonts w:ascii="Verdana" w:hAnsi="Verdana" w:cs="Arial"/>
                <w:sz w:val="24"/>
                <w:szCs w:val="24"/>
              </w:rPr>
              <w:t>Ensuring the organisation has robust risk management</w:t>
            </w:r>
            <w:r w:rsidRPr="00687129">
              <w:rPr>
                <w:rFonts w:ascii="Verdana" w:hAnsi="Verdana" w:cs="Arial"/>
                <w:w w:val="99"/>
                <w:sz w:val="24"/>
                <w:szCs w:val="24"/>
              </w:rPr>
              <w:t xml:space="preserve"> </w:t>
            </w:r>
            <w:r w:rsidRPr="00687129">
              <w:rPr>
                <w:rFonts w:ascii="Verdana" w:hAnsi="Verdana" w:cs="Arial"/>
                <w:sz w:val="24"/>
                <w:szCs w:val="24"/>
              </w:rPr>
              <w:t>arrangements that ensure</w:t>
            </w:r>
            <w:r w:rsidRPr="00687129">
              <w:rPr>
                <w:rFonts w:ascii="Verdana" w:hAnsi="Verdana" w:cs="Arial"/>
                <w:spacing w:val="41"/>
                <w:sz w:val="24"/>
                <w:szCs w:val="24"/>
              </w:rPr>
              <w:t xml:space="preserve"> </w:t>
            </w:r>
            <w:r w:rsidRPr="00687129">
              <w:rPr>
                <w:rFonts w:ascii="Verdana" w:hAnsi="Verdana" w:cs="Arial"/>
                <w:sz w:val="24"/>
                <w:szCs w:val="24"/>
              </w:rPr>
              <w:t>organisational risks are captured, assessed, monitored and managed, supports the quality,</w:t>
            </w:r>
            <w:r w:rsidRPr="00687129">
              <w:rPr>
                <w:rFonts w:ascii="Verdana" w:hAnsi="Verdana" w:cs="Arial"/>
                <w:w w:val="99"/>
                <w:sz w:val="24"/>
                <w:szCs w:val="24"/>
              </w:rPr>
              <w:t xml:space="preserve"> </w:t>
            </w:r>
            <w:r w:rsidRPr="00687129">
              <w:rPr>
                <w:rFonts w:ascii="Verdana" w:hAnsi="Verdana" w:cs="Arial"/>
                <w:sz w:val="24"/>
                <w:szCs w:val="24"/>
              </w:rPr>
              <w:t>safety &amp; experience of patients receiving</w:t>
            </w:r>
            <w:r w:rsidRPr="00687129">
              <w:rPr>
                <w:rFonts w:ascii="Verdana" w:hAnsi="Verdana" w:cs="Arial"/>
                <w:spacing w:val="-16"/>
                <w:sz w:val="24"/>
                <w:szCs w:val="24"/>
              </w:rPr>
              <w:t xml:space="preserve"> </w:t>
            </w:r>
            <w:r w:rsidRPr="00687129">
              <w:rPr>
                <w:rFonts w:ascii="Verdana" w:hAnsi="Verdana" w:cs="Arial"/>
                <w:sz w:val="24"/>
                <w:szCs w:val="24"/>
              </w:rPr>
              <w:t xml:space="preserve">care and staff working in the UHB.  </w:t>
            </w:r>
          </w:p>
        </w:tc>
      </w:tr>
      <w:tr w:rsidRPr="00687129" w:rsidR="00F5324A" w:rsidTr="00064E4C" w14:paraId="6D290482" w14:textId="77777777">
        <w:tc>
          <w:tcPr>
            <w:tcW w:w="9776" w:type="dxa"/>
            <w:gridSpan w:val="4"/>
            <w:shd w:val="clear" w:color="auto" w:fill="D5DCE4" w:themeFill="text2" w:themeFillTint="33"/>
          </w:tcPr>
          <w:p w:rsidRPr="00687129" w:rsidR="00F5324A" w:rsidP="00095242" w:rsidRDefault="00F5324A" w14:paraId="6D290481" w14:textId="77777777">
            <w:pPr>
              <w:rPr>
                <w:rFonts w:ascii="Verdana" w:hAnsi="Verdana" w:cs="Arial"/>
                <w:b/>
                <w:sz w:val="24"/>
                <w:szCs w:val="24"/>
              </w:rPr>
            </w:pPr>
            <w:r w:rsidRPr="00687129">
              <w:rPr>
                <w:rFonts w:ascii="Verdana" w:hAnsi="Verdana" w:cs="Arial"/>
                <w:b/>
                <w:sz w:val="24"/>
                <w:szCs w:val="24"/>
              </w:rPr>
              <w:t>Financial Implications</w:t>
            </w:r>
          </w:p>
        </w:tc>
      </w:tr>
      <w:tr w:rsidRPr="00687129" w:rsidR="00F5324A" w:rsidTr="00064E4C" w14:paraId="6D290487" w14:textId="77777777">
        <w:tc>
          <w:tcPr>
            <w:tcW w:w="9776" w:type="dxa"/>
            <w:gridSpan w:val="4"/>
          </w:tcPr>
          <w:p w:rsidRPr="00687129" w:rsidR="00F5324A" w:rsidP="00095242" w:rsidRDefault="00360DFF" w14:paraId="6D290486" w14:textId="4834C328">
            <w:pPr>
              <w:ind w:right="96"/>
              <w:rPr>
                <w:rFonts w:ascii="Verdana" w:hAnsi="Verdana" w:cs="Arial"/>
                <w:color w:val="FF0000"/>
                <w:sz w:val="24"/>
                <w:szCs w:val="24"/>
              </w:rPr>
            </w:pPr>
            <w:r w:rsidRPr="00687129">
              <w:rPr>
                <w:rFonts w:ascii="Verdana" w:hAnsi="Verdana" w:eastAsia="Verdana" w:cs="Arial"/>
                <w:sz w:val="24"/>
                <w:szCs w:val="24"/>
              </w:rPr>
              <w:t xml:space="preserve">This report does not present any matters for decision with financial implications. There may be financial implications arising from actions required to improvement the treatment of risks entered on </w:t>
            </w:r>
            <w:r w:rsidRPr="00687129" w:rsidR="00B0669B">
              <w:rPr>
                <w:rFonts w:ascii="Verdana" w:hAnsi="Verdana" w:eastAsia="Verdana" w:cs="Arial"/>
                <w:sz w:val="24"/>
                <w:szCs w:val="24"/>
              </w:rPr>
              <w:t>risk registers</w:t>
            </w:r>
            <w:r w:rsidRPr="00687129">
              <w:rPr>
                <w:rFonts w:ascii="Verdana" w:hAnsi="Verdana" w:eastAsia="Verdana" w:cs="Arial"/>
                <w:sz w:val="24"/>
                <w:szCs w:val="24"/>
              </w:rPr>
              <w:t xml:space="preserve">. Where this is the </w:t>
            </w:r>
            <w:proofErr w:type="gramStart"/>
            <w:r w:rsidRPr="00687129">
              <w:rPr>
                <w:rFonts w:ascii="Verdana" w:hAnsi="Verdana" w:eastAsia="Verdana" w:cs="Arial"/>
                <w:sz w:val="24"/>
                <w:szCs w:val="24"/>
              </w:rPr>
              <w:t>case</w:t>
            </w:r>
            <w:proofErr w:type="gramEnd"/>
            <w:r w:rsidRPr="00687129">
              <w:rPr>
                <w:rFonts w:ascii="Verdana" w:hAnsi="Verdana" w:eastAsia="Verdana" w:cs="Arial"/>
                <w:sz w:val="24"/>
                <w:szCs w:val="24"/>
              </w:rPr>
              <w:t xml:space="preserve"> they are highlighted within individual risk register entries for information.</w:t>
            </w:r>
          </w:p>
        </w:tc>
      </w:tr>
      <w:tr w:rsidRPr="00687129" w:rsidR="00F5324A" w:rsidTr="00064E4C" w14:paraId="6D290489" w14:textId="77777777">
        <w:tc>
          <w:tcPr>
            <w:tcW w:w="9776" w:type="dxa"/>
            <w:gridSpan w:val="4"/>
            <w:shd w:val="clear" w:color="auto" w:fill="D5DCE4" w:themeFill="text2" w:themeFillTint="33"/>
          </w:tcPr>
          <w:p w:rsidRPr="00687129" w:rsidR="00F5324A" w:rsidP="00095242" w:rsidRDefault="00F5324A" w14:paraId="6D290488" w14:textId="77777777">
            <w:pPr>
              <w:keepNext/>
              <w:keepLines/>
              <w:ind w:right="96"/>
              <w:rPr>
                <w:rFonts w:ascii="Verdana" w:hAnsi="Verdana" w:cs="Arial"/>
                <w:b/>
                <w:sz w:val="24"/>
                <w:szCs w:val="24"/>
              </w:rPr>
            </w:pPr>
            <w:r w:rsidRPr="00687129">
              <w:rPr>
                <w:rFonts w:ascii="Verdana" w:hAnsi="Verdana" w:cs="Arial"/>
                <w:b/>
                <w:sz w:val="24"/>
                <w:szCs w:val="24"/>
              </w:rPr>
              <w:t>Legal Implications (including equality and diversity assessment)</w:t>
            </w:r>
          </w:p>
        </w:tc>
      </w:tr>
      <w:tr w:rsidRPr="00687129" w:rsidR="00F5324A" w:rsidTr="00064E4C" w14:paraId="6D29048C" w14:textId="77777777">
        <w:tc>
          <w:tcPr>
            <w:tcW w:w="9776" w:type="dxa"/>
            <w:gridSpan w:val="4"/>
          </w:tcPr>
          <w:p w:rsidRPr="00687129" w:rsidR="00F5324A" w:rsidP="00095242" w:rsidRDefault="00360DFF" w14:paraId="6D29048B" w14:textId="4AEB50FE">
            <w:pPr>
              <w:ind w:right="96"/>
              <w:rPr>
                <w:rFonts w:ascii="Verdana" w:hAnsi="Verdana" w:cs="Arial"/>
                <w:color w:val="FF0000"/>
                <w:sz w:val="24"/>
                <w:szCs w:val="24"/>
              </w:rPr>
            </w:pPr>
            <w:r w:rsidRPr="00687129">
              <w:rPr>
                <w:rFonts w:ascii="Verdana" w:hAnsi="Verdana" w:cs="Arial"/>
                <w:sz w:val="24"/>
                <w:szCs w:val="24"/>
              </w:rPr>
              <w:t>It is essential that the Board has</w:t>
            </w:r>
            <w:r w:rsidRPr="00687129">
              <w:rPr>
                <w:rFonts w:ascii="Verdana" w:hAnsi="Verdana" w:cs="Arial"/>
                <w:spacing w:val="4"/>
                <w:sz w:val="24"/>
                <w:szCs w:val="24"/>
              </w:rPr>
              <w:t xml:space="preserve"> </w:t>
            </w:r>
            <w:r w:rsidRPr="00687129">
              <w:rPr>
                <w:rFonts w:ascii="Verdana" w:hAnsi="Verdana" w:cs="Arial"/>
                <w:sz w:val="24"/>
                <w:szCs w:val="24"/>
              </w:rPr>
              <w:t>robust arrangements in place to assess, capture</w:t>
            </w:r>
            <w:r w:rsidRPr="00687129">
              <w:rPr>
                <w:rFonts w:ascii="Verdana" w:hAnsi="Verdana" w:cs="Arial"/>
                <w:spacing w:val="66"/>
                <w:sz w:val="24"/>
                <w:szCs w:val="24"/>
              </w:rPr>
              <w:t xml:space="preserve"> </w:t>
            </w:r>
            <w:r w:rsidRPr="00687129">
              <w:rPr>
                <w:rFonts w:ascii="Verdana" w:hAnsi="Verdana" w:cs="Arial"/>
                <w:sz w:val="24"/>
                <w:szCs w:val="24"/>
              </w:rPr>
              <w:t xml:space="preserve">and mitigate risks faced by the organisation, </w:t>
            </w:r>
            <w:r w:rsidRPr="00687129">
              <w:rPr>
                <w:rFonts w:ascii="Verdana" w:hAnsi="Verdana" w:cs="Arial"/>
                <w:spacing w:val="5"/>
                <w:sz w:val="24"/>
                <w:szCs w:val="24"/>
              </w:rPr>
              <w:t>as</w:t>
            </w:r>
            <w:r w:rsidRPr="00687129">
              <w:rPr>
                <w:rFonts w:ascii="Verdana" w:hAnsi="Verdana" w:cs="Arial"/>
                <w:w w:val="99"/>
                <w:sz w:val="24"/>
                <w:szCs w:val="24"/>
              </w:rPr>
              <w:t xml:space="preserve"> </w:t>
            </w:r>
            <w:r w:rsidRPr="00687129">
              <w:rPr>
                <w:rFonts w:ascii="Verdana" w:hAnsi="Verdana" w:cs="Arial"/>
                <w:sz w:val="24"/>
                <w:szCs w:val="24"/>
              </w:rPr>
              <w:t>failure to do so could have legal implications for</w:t>
            </w:r>
            <w:r w:rsidRPr="00687129">
              <w:rPr>
                <w:rFonts w:ascii="Verdana" w:hAnsi="Verdana" w:cs="Arial"/>
                <w:w w:val="99"/>
                <w:sz w:val="24"/>
                <w:szCs w:val="24"/>
              </w:rPr>
              <w:t xml:space="preserve"> </w:t>
            </w:r>
            <w:r w:rsidRPr="00687129">
              <w:rPr>
                <w:rFonts w:ascii="Verdana" w:hAnsi="Verdana" w:cs="Arial"/>
                <w:sz w:val="24"/>
                <w:szCs w:val="24"/>
              </w:rPr>
              <w:t>the</w:t>
            </w:r>
            <w:r w:rsidRPr="00687129">
              <w:rPr>
                <w:rFonts w:ascii="Verdana" w:hAnsi="Verdana" w:cs="Arial"/>
                <w:spacing w:val="-7"/>
                <w:sz w:val="24"/>
                <w:szCs w:val="24"/>
              </w:rPr>
              <w:t xml:space="preserve"> </w:t>
            </w:r>
            <w:r w:rsidRPr="00687129">
              <w:rPr>
                <w:rFonts w:ascii="Verdana" w:hAnsi="Verdana" w:cs="Arial"/>
                <w:sz w:val="24"/>
                <w:szCs w:val="24"/>
              </w:rPr>
              <w:t>UHB.</w:t>
            </w:r>
            <w:r w:rsidRPr="00687129">
              <w:rPr>
                <w:rFonts w:ascii="Verdana" w:hAnsi="Verdana"/>
                <w:sz w:val="24"/>
                <w:szCs w:val="24"/>
              </w:rPr>
              <w:t xml:space="preserve"> </w:t>
            </w:r>
          </w:p>
        </w:tc>
      </w:tr>
      <w:tr w:rsidRPr="00687129" w:rsidR="00F5324A" w:rsidTr="00064E4C" w14:paraId="6D29048E" w14:textId="77777777">
        <w:tc>
          <w:tcPr>
            <w:tcW w:w="9776" w:type="dxa"/>
            <w:gridSpan w:val="4"/>
            <w:shd w:val="clear" w:color="auto" w:fill="D5DCE4" w:themeFill="text2" w:themeFillTint="33"/>
          </w:tcPr>
          <w:p w:rsidRPr="00687129" w:rsidR="00F5324A" w:rsidP="00095242" w:rsidRDefault="00F5324A" w14:paraId="6D29048D" w14:textId="77777777">
            <w:pPr>
              <w:ind w:right="96"/>
              <w:rPr>
                <w:rFonts w:ascii="Verdana" w:hAnsi="Verdana" w:cs="Arial"/>
                <w:b/>
                <w:color w:val="FF0000"/>
                <w:sz w:val="24"/>
                <w:szCs w:val="24"/>
              </w:rPr>
            </w:pPr>
            <w:r w:rsidRPr="00687129">
              <w:rPr>
                <w:rFonts w:ascii="Verdana" w:hAnsi="Verdana" w:cs="Arial"/>
                <w:b/>
                <w:sz w:val="24"/>
                <w:szCs w:val="24"/>
              </w:rPr>
              <w:t>Staffing Implications</w:t>
            </w:r>
          </w:p>
        </w:tc>
      </w:tr>
      <w:tr w:rsidRPr="00687129" w:rsidR="00F5324A" w:rsidTr="00064E4C" w14:paraId="6D290491" w14:textId="77777777">
        <w:tc>
          <w:tcPr>
            <w:tcW w:w="9776" w:type="dxa"/>
            <w:gridSpan w:val="4"/>
          </w:tcPr>
          <w:p w:rsidRPr="00687129" w:rsidR="00F5324A" w:rsidP="00095242" w:rsidRDefault="00360DFF" w14:paraId="6D290490" w14:textId="526554ED">
            <w:pPr>
              <w:ind w:right="96"/>
              <w:rPr>
                <w:rFonts w:ascii="Verdana" w:hAnsi="Verdana" w:cs="Arial"/>
                <w:color w:val="FF0000"/>
                <w:sz w:val="24"/>
                <w:szCs w:val="24"/>
              </w:rPr>
            </w:pPr>
            <w:r w:rsidRPr="00687129">
              <w:rPr>
                <w:rFonts w:ascii="Verdana" w:hAnsi="Verdana" w:cs="Arial"/>
                <w:sz w:val="24"/>
                <w:szCs w:val="24"/>
              </w:rPr>
              <w:t xml:space="preserve">All staff have a responsibility for promoting risk management, adhering to SBUHB policies and have a personal responsibility for patients’ safety as well </w:t>
            </w:r>
            <w:r w:rsidRPr="00687129">
              <w:rPr>
                <w:rFonts w:ascii="Verdana" w:hAnsi="Verdana" w:cs="Arial"/>
                <w:sz w:val="24"/>
                <w:szCs w:val="24"/>
              </w:rPr>
              <w:t xml:space="preserve">as their own and colleague’s health and safety. </w:t>
            </w:r>
            <w:r w:rsidRPr="00687129" w:rsidR="008F7735">
              <w:rPr>
                <w:rFonts w:ascii="Verdana" w:hAnsi="Verdana" w:cs="Arial"/>
                <w:sz w:val="24"/>
                <w:szCs w:val="24"/>
              </w:rPr>
              <w:t>Board</w:t>
            </w:r>
            <w:r w:rsidRPr="00687129">
              <w:rPr>
                <w:rFonts w:ascii="Verdana" w:hAnsi="Verdana" w:cs="Arial"/>
                <w:sz w:val="24"/>
                <w:szCs w:val="24"/>
              </w:rPr>
              <w:t xml:space="preserve"> Directors/Service Group Directors are responsible for the review of their operational risks and escalation of those requiring board-level oversight SBUHB.</w:t>
            </w:r>
          </w:p>
        </w:tc>
      </w:tr>
      <w:tr w:rsidRPr="00687129" w:rsidR="00F5324A" w:rsidTr="00064E4C" w14:paraId="6D290493" w14:textId="77777777">
        <w:tc>
          <w:tcPr>
            <w:tcW w:w="9776" w:type="dxa"/>
            <w:gridSpan w:val="4"/>
            <w:shd w:val="clear" w:color="auto" w:fill="D5DCE4" w:themeFill="text2" w:themeFillTint="33"/>
          </w:tcPr>
          <w:p w:rsidRPr="00687129" w:rsidR="00F5324A" w:rsidP="00095242" w:rsidRDefault="00296CD9" w14:paraId="6D290492" w14:textId="77777777">
            <w:pPr>
              <w:ind w:right="96"/>
              <w:rPr>
                <w:rFonts w:ascii="Verdana" w:hAnsi="Verdana" w:cs="Arial"/>
                <w:b/>
                <w:color w:val="FF0000"/>
                <w:sz w:val="24"/>
                <w:szCs w:val="24"/>
              </w:rPr>
            </w:pPr>
            <w:r w:rsidRPr="00687129">
              <w:rPr>
                <w:rFonts w:ascii="Verdana" w:hAnsi="Verdana" w:cs="Arial"/>
                <w:b/>
                <w:sz w:val="24"/>
                <w:szCs w:val="24"/>
              </w:rPr>
              <w:t>Long Term Implications (including the impact of the Well-being of Future Generations (Wales) Act 2015)</w:t>
            </w:r>
          </w:p>
        </w:tc>
      </w:tr>
      <w:tr w:rsidRPr="00687129" w:rsidR="00F5324A" w:rsidTr="00064E4C" w14:paraId="6D290496" w14:textId="77777777">
        <w:tc>
          <w:tcPr>
            <w:tcW w:w="9776" w:type="dxa"/>
            <w:gridSpan w:val="4"/>
          </w:tcPr>
          <w:p w:rsidRPr="00687129" w:rsidR="00F5324A" w:rsidP="00095242" w:rsidRDefault="00360DFF" w14:paraId="6D290495" w14:textId="43213B35">
            <w:pPr>
              <w:ind w:right="96"/>
              <w:rPr>
                <w:rFonts w:ascii="Verdana" w:hAnsi="Verdana" w:cs="Arial"/>
                <w:color w:val="FF0000"/>
                <w:sz w:val="24"/>
                <w:szCs w:val="24"/>
              </w:rPr>
            </w:pPr>
            <w:r w:rsidRPr="00687129">
              <w:rPr>
                <w:rFonts w:ascii="Verdana" w:hAnsi="Verdana" w:cs="Arial"/>
                <w:sz w:val="24"/>
                <w:szCs w:val="24"/>
                <w:shd w:val="clear" w:color="auto" w:fill="FFFFFF"/>
              </w:rPr>
              <w:t xml:space="preserve">The </w:t>
            </w:r>
            <w:r w:rsidRPr="00687129" w:rsidR="00F00040">
              <w:rPr>
                <w:rFonts w:ascii="Verdana" w:hAnsi="Verdana" w:cs="Arial"/>
                <w:sz w:val="24"/>
                <w:szCs w:val="24"/>
                <w:shd w:val="clear" w:color="auto" w:fill="FFFFFF"/>
              </w:rPr>
              <w:t xml:space="preserve">board level risk registers present </w:t>
            </w:r>
            <w:r w:rsidRPr="00687129">
              <w:rPr>
                <w:rFonts w:ascii="Verdana" w:hAnsi="Verdana" w:cs="Arial"/>
                <w:sz w:val="24"/>
                <w:szCs w:val="24"/>
                <w:shd w:val="clear" w:color="auto" w:fill="FFFFFF"/>
              </w:rPr>
              <w:t xml:space="preserve">the framework </w:t>
            </w:r>
            <w:r w:rsidRPr="00687129" w:rsidR="00416FCC">
              <w:rPr>
                <w:rFonts w:ascii="Verdana" w:hAnsi="Verdana" w:cs="Arial"/>
                <w:sz w:val="24"/>
                <w:szCs w:val="24"/>
                <w:shd w:val="clear" w:color="auto" w:fill="FFFFFF"/>
              </w:rPr>
              <w:t xml:space="preserve">within which </w:t>
            </w:r>
            <w:r w:rsidRPr="00687129">
              <w:rPr>
                <w:rFonts w:ascii="Verdana" w:hAnsi="Verdana" w:cs="Arial"/>
                <w:sz w:val="24"/>
                <w:szCs w:val="24"/>
                <w:shd w:val="clear" w:color="auto" w:fill="FFFFFF"/>
              </w:rPr>
              <w:t xml:space="preserve">SBUHB will </w:t>
            </w:r>
            <w:proofErr w:type="gramStart"/>
            <w:r w:rsidRPr="00687129">
              <w:rPr>
                <w:rFonts w:ascii="Verdana" w:hAnsi="Verdana" w:cs="Arial"/>
                <w:sz w:val="24"/>
                <w:szCs w:val="24"/>
                <w:shd w:val="clear" w:color="auto" w:fill="FFFFFF"/>
              </w:rPr>
              <w:t>make an assessment of</w:t>
            </w:r>
            <w:proofErr w:type="gramEnd"/>
            <w:r w:rsidRPr="00687129">
              <w:rPr>
                <w:rFonts w:ascii="Verdana" w:hAnsi="Verdana" w:cs="Arial"/>
                <w:sz w:val="24"/>
                <w:szCs w:val="24"/>
                <w:shd w:val="clear" w:color="auto" w:fill="FFFFFF"/>
              </w:rPr>
              <w:t xml:space="preserve"> existing and future emerging risks, and how it will plan to manage and prepare for those risks.</w:t>
            </w:r>
          </w:p>
        </w:tc>
      </w:tr>
      <w:tr w:rsidRPr="00687129" w:rsidR="00653AEC" w:rsidTr="00064E4C" w14:paraId="6D29049A" w14:textId="77777777">
        <w:tc>
          <w:tcPr>
            <w:tcW w:w="1980" w:type="dxa"/>
            <w:gridSpan w:val="2"/>
          </w:tcPr>
          <w:p w:rsidRPr="00687129" w:rsidR="00653AEC" w:rsidP="00095242" w:rsidRDefault="00653AEC" w14:paraId="6D290497" w14:textId="77777777">
            <w:pPr>
              <w:ind w:right="96"/>
              <w:rPr>
                <w:rFonts w:ascii="Verdana" w:hAnsi="Verdana" w:cs="Arial"/>
                <w:color w:val="FF0000"/>
                <w:sz w:val="24"/>
                <w:szCs w:val="24"/>
              </w:rPr>
            </w:pPr>
            <w:r w:rsidRPr="00687129">
              <w:rPr>
                <w:rFonts w:ascii="Verdana" w:hAnsi="Verdana" w:cs="Arial"/>
                <w:b/>
                <w:color w:val="000000" w:themeColor="text1"/>
                <w:sz w:val="24"/>
                <w:szCs w:val="24"/>
              </w:rPr>
              <w:t>Report History</w:t>
            </w:r>
          </w:p>
        </w:tc>
        <w:tc>
          <w:tcPr>
            <w:tcW w:w="7796" w:type="dxa"/>
            <w:gridSpan w:val="2"/>
          </w:tcPr>
          <w:p w:rsidRPr="00687129" w:rsidR="00653AEC" w:rsidP="00095242" w:rsidRDefault="00360DFF" w14:paraId="6D290499" w14:textId="0DCAC470">
            <w:pPr>
              <w:ind w:right="96"/>
              <w:rPr>
                <w:rFonts w:ascii="Verdana" w:hAnsi="Verdana" w:cs="Arial"/>
                <w:color w:val="FF0000"/>
                <w:sz w:val="24"/>
                <w:szCs w:val="24"/>
              </w:rPr>
            </w:pPr>
            <w:r w:rsidRPr="00687129">
              <w:rPr>
                <w:rFonts w:ascii="Verdana" w:hAnsi="Verdana" w:cs="Arial"/>
                <w:sz w:val="24"/>
                <w:szCs w:val="24"/>
              </w:rPr>
              <w:t xml:space="preserve">This report </w:t>
            </w:r>
            <w:r w:rsidRPr="00687129" w:rsidR="005D6B59">
              <w:rPr>
                <w:rFonts w:ascii="Verdana" w:hAnsi="Verdana" w:cs="Arial"/>
                <w:sz w:val="24"/>
                <w:szCs w:val="24"/>
              </w:rPr>
              <w:t xml:space="preserve">updates on risk matters received </w:t>
            </w:r>
            <w:r w:rsidRPr="00687129">
              <w:rPr>
                <w:rFonts w:ascii="Verdana" w:hAnsi="Verdana" w:cs="Arial"/>
                <w:sz w:val="24"/>
                <w:szCs w:val="24"/>
              </w:rPr>
              <w:t xml:space="preserve">in </w:t>
            </w:r>
            <w:r w:rsidR="00A14B69">
              <w:rPr>
                <w:rFonts w:ascii="Verdana" w:hAnsi="Verdana" w:cs="Arial"/>
                <w:sz w:val="24"/>
                <w:szCs w:val="24"/>
              </w:rPr>
              <w:t>Jan</w:t>
            </w:r>
            <w:r w:rsidRPr="00687129" w:rsidR="00A047BD">
              <w:rPr>
                <w:rFonts w:ascii="Verdana" w:hAnsi="Verdana" w:cs="Arial"/>
                <w:sz w:val="24"/>
                <w:szCs w:val="24"/>
              </w:rPr>
              <w:t xml:space="preserve"> </w:t>
            </w:r>
            <w:r w:rsidR="00A14B69">
              <w:rPr>
                <w:rFonts w:ascii="Verdana" w:hAnsi="Verdana" w:cs="Arial"/>
                <w:sz w:val="24"/>
                <w:szCs w:val="24"/>
              </w:rPr>
              <w:t>2026</w:t>
            </w:r>
            <w:r w:rsidRPr="00687129">
              <w:rPr>
                <w:rFonts w:ascii="Verdana" w:hAnsi="Verdana" w:cs="Arial"/>
                <w:sz w:val="24"/>
                <w:szCs w:val="24"/>
              </w:rPr>
              <w:t xml:space="preserve">. </w:t>
            </w:r>
          </w:p>
        </w:tc>
      </w:tr>
      <w:tr w:rsidRPr="00687129" w:rsidR="00653AEC" w:rsidTr="00064E4C" w14:paraId="6D29049F" w14:textId="77777777">
        <w:tc>
          <w:tcPr>
            <w:tcW w:w="1980" w:type="dxa"/>
            <w:gridSpan w:val="2"/>
          </w:tcPr>
          <w:p w:rsidRPr="00687129" w:rsidR="00653AEC" w:rsidP="00095242" w:rsidRDefault="00653AEC" w14:paraId="6D29049B" w14:textId="77777777">
            <w:pPr>
              <w:ind w:right="96"/>
              <w:rPr>
                <w:rFonts w:ascii="Verdana" w:hAnsi="Verdana" w:cs="Arial"/>
                <w:b/>
                <w:color w:val="000000" w:themeColor="text1"/>
                <w:sz w:val="24"/>
                <w:szCs w:val="24"/>
              </w:rPr>
            </w:pPr>
            <w:r w:rsidRPr="00687129">
              <w:rPr>
                <w:rFonts w:ascii="Verdana" w:hAnsi="Verdana" w:cs="Arial"/>
                <w:b/>
                <w:color w:val="000000" w:themeColor="text1"/>
                <w:sz w:val="24"/>
                <w:szCs w:val="24"/>
              </w:rPr>
              <w:t>Appendices</w:t>
            </w:r>
          </w:p>
        </w:tc>
        <w:tc>
          <w:tcPr>
            <w:tcW w:w="7796" w:type="dxa"/>
            <w:gridSpan w:val="2"/>
          </w:tcPr>
          <w:p w:rsidRPr="00687129" w:rsidR="00374D92" w:rsidP="00095242" w:rsidRDefault="00374D92" w14:paraId="79AD8C8D" w14:textId="397AB6F7">
            <w:pPr>
              <w:ind w:right="96"/>
              <w:rPr>
                <w:rFonts w:ascii="Verdana" w:hAnsi="Verdana" w:cs="ArialMT"/>
                <w:sz w:val="24"/>
                <w:szCs w:val="24"/>
              </w:rPr>
            </w:pPr>
            <w:r w:rsidRPr="00687129">
              <w:rPr>
                <w:rFonts w:ascii="Verdana" w:hAnsi="Verdana" w:cs="ArialMT"/>
                <w:sz w:val="24"/>
                <w:szCs w:val="24"/>
              </w:rPr>
              <w:t xml:space="preserve">Appendix 1 – Strategic Risk Register </w:t>
            </w:r>
            <w:r w:rsidR="00330D51">
              <w:rPr>
                <w:rFonts w:ascii="Verdana" w:hAnsi="Verdana" w:cs="ArialMT"/>
                <w:sz w:val="24"/>
                <w:szCs w:val="24"/>
              </w:rPr>
              <w:t>(Dec 2025)</w:t>
            </w:r>
          </w:p>
          <w:p w:rsidRPr="00687129" w:rsidR="00F075E2" w:rsidP="00095242" w:rsidRDefault="00064E4C" w14:paraId="54E6F422" w14:textId="03CEB2CB">
            <w:pPr>
              <w:ind w:right="96"/>
              <w:rPr>
                <w:rFonts w:ascii="Verdana" w:hAnsi="Verdana" w:cs="Arial"/>
                <w:sz w:val="24"/>
                <w:szCs w:val="24"/>
              </w:rPr>
            </w:pPr>
            <w:r w:rsidRPr="00687129">
              <w:rPr>
                <w:rFonts w:ascii="Verdana" w:hAnsi="Verdana" w:cs="ArialMT"/>
                <w:sz w:val="24"/>
                <w:szCs w:val="24"/>
              </w:rPr>
              <w:t xml:space="preserve">Appendix </w:t>
            </w:r>
            <w:r w:rsidRPr="00687129" w:rsidR="00374D92">
              <w:rPr>
                <w:rFonts w:ascii="Verdana" w:hAnsi="Verdana" w:cs="ArialMT"/>
                <w:sz w:val="24"/>
                <w:szCs w:val="24"/>
              </w:rPr>
              <w:t>2</w:t>
            </w:r>
            <w:r w:rsidRPr="00687129">
              <w:rPr>
                <w:rFonts w:ascii="Verdana" w:hAnsi="Verdana" w:cs="ArialMT"/>
                <w:sz w:val="24"/>
                <w:szCs w:val="24"/>
              </w:rPr>
              <w:t xml:space="preserve"> </w:t>
            </w:r>
            <w:r w:rsidRPr="00687129" w:rsidR="00085265">
              <w:rPr>
                <w:rFonts w:ascii="Verdana" w:hAnsi="Verdana" w:cs="ArialMT"/>
                <w:sz w:val="24"/>
                <w:szCs w:val="24"/>
              </w:rPr>
              <w:t>–</w:t>
            </w:r>
            <w:r w:rsidRPr="00687129">
              <w:rPr>
                <w:rFonts w:ascii="Verdana" w:hAnsi="Verdana" w:cs="ArialMT"/>
                <w:sz w:val="24"/>
                <w:szCs w:val="24"/>
              </w:rPr>
              <w:t xml:space="preserve"> </w:t>
            </w:r>
            <w:r w:rsidRPr="00687129" w:rsidR="00A45837">
              <w:rPr>
                <w:rFonts w:ascii="Verdana" w:hAnsi="Verdana" w:cs="Arial"/>
                <w:sz w:val="24"/>
                <w:szCs w:val="24"/>
              </w:rPr>
              <w:t xml:space="preserve">Corporate Risk Register </w:t>
            </w:r>
            <w:r w:rsidR="00330D51">
              <w:rPr>
                <w:rFonts w:ascii="Verdana" w:hAnsi="Verdana" w:cs="Arial"/>
                <w:sz w:val="24"/>
                <w:szCs w:val="24"/>
              </w:rPr>
              <w:t>(</w:t>
            </w:r>
            <w:r w:rsidR="00A14B69">
              <w:rPr>
                <w:rFonts w:ascii="Verdana" w:hAnsi="Verdana" w:cs="Arial"/>
                <w:sz w:val="24"/>
                <w:szCs w:val="24"/>
              </w:rPr>
              <w:t>Jan 2026</w:t>
            </w:r>
            <w:r w:rsidR="00330D51">
              <w:rPr>
                <w:rFonts w:ascii="Verdana" w:hAnsi="Verdana" w:cs="Arial"/>
                <w:sz w:val="24"/>
                <w:szCs w:val="24"/>
              </w:rPr>
              <w:t>)</w:t>
            </w:r>
          </w:p>
          <w:p w:rsidRPr="00687129" w:rsidR="00E61118" w:rsidP="00DD530F" w:rsidRDefault="00E61118" w14:paraId="6D29049E" w14:textId="1227F812">
            <w:pPr>
              <w:ind w:right="96"/>
              <w:rPr>
                <w:rFonts w:ascii="Verdana" w:hAnsi="Verdana" w:cs="Arial"/>
                <w:sz w:val="24"/>
                <w:szCs w:val="24"/>
              </w:rPr>
            </w:pPr>
          </w:p>
        </w:tc>
      </w:tr>
    </w:tbl>
    <w:p w:rsidRPr="00687129" w:rsidR="00034194" w:rsidP="00095242" w:rsidRDefault="00034194" w14:paraId="6D2904A0" w14:textId="77777777">
      <w:pPr>
        <w:rPr>
          <w:rFonts w:ascii="Verdana" w:hAnsi="Verdana"/>
          <w:sz w:val="24"/>
          <w:szCs w:val="24"/>
        </w:rPr>
      </w:pPr>
    </w:p>
    <w:sectPr w:rsidRPr="00687129" w:rsidR="00034194" w:rsidSect="00095242">
      <w:headerReference w:type="default" r:id="rId11"/>
      <w:footerReference w:type="default" r:id="rId12"/>
      <w:pgSz w:w="11906" w:h="16838" w:orient="portrait"/>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135F8" w:rsidP="00C107F2" w:rsidRDefault="00E135F8" w14:paraId="1E9D2BAB" w14:textId="77777777">
      <w:pPr>
        <w:spacing w:after="0" w:line="240" w:lineRule="auto"/>
      </w:pPr>
      <w:r>
        <w:separator/>
      </w:r>
    </w:p>
  </w:endnote>
  <w:endnote w:type="continuationSeparator" w:id="0">
    <w:p w:rsidR="00E135F8" w:rsidP="00C107F2" w:rsidRDefault="00E135F8" w14:paraId="5156746F" w14:textId="77777777">
      <w:pPr>
        <w:spacing w:after="0" w:line="240" w:lineRule="auto"/>
      </w:pPr>
      <w:r>
        <w:continuationSeparator/>
      </w:r>
    </w:p>
  </w:endnote>
  <w:endnote w:type="continuationNotice" w:id="1">
    <w:p w:rsidR="00E135F8" w:rsidRDefault="00E135F8" w14:paraId="0FF2F13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B542CB" w:rsidRDefault="00B542CB" w14:paraId="5EE9C96C" w14:textId="07E34DE9">
        <w:pPr>
          <w:pStyle w:val="Footer"/>
          <w:jc w:val="right"/>
        </w:pPr>
        <w:r w:rsidRPr="00767E3E">
          <w:rPr>
            <w:noProof/>
            <w:lang w:eastAsia="en-GB"/>
          </w:rPr>
          <w:drawing>
            <wp:anchor distT="0" distB="0" distL="114300" distR="114300" simplePos="0" relativeHeight="251658240" behindDoc="1" locked="0" layoutInCell="1" allowOverlap="1" wp14:anchorId="098D93E4" wp14:editId="7C4C6CCA">
              <wp:simplePos x="0" y="0"/>
              <wp:positionH relativeFrom="margin">
                <wp:align>left</wp:align>
              </wp:positionH>
              <wp:positionV relativeFrom="paragraph">
                <wp:posOffset>-20623</wp:posOffset>
              </wp:positionV>
              <wp:extent cx="1933575" cy="590550"/>
              <wp:effectExtent l="0" t="0" r="9525" b="0"/>
              <wp:wrapNone/>
              <wp:docPr id="1644617587" name="Picture 164461758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5D6B59">
          <w:rPr>
            <w:noProof/>
          </w:rPr>
          <w:t>9</w:t>
        </w:r>
        <w:r>
          <w:fldChar w:fldCharType="end"/>
        </w:r>
      </w:p>
    </w:sdtContent>
  </w:sdt>
  <w:p w:rsidR="00B542CB" w:rsidP="002B7C9A" w:rsidRDefault="0081560D" w14:paraId="6D2904A9" w14:textId="26FFE3A9">
    <w:pPr>
      <w:pStyle w:val="Footer"/>
      <w:jc w:val="right"/>
    </w:pPr>
    <w:r>
      <w:t xml:space="preserve">Digital, Data, Research &amp; Innovation </w:t>
    </w:r>
    <w:r w:rsidR="00687129">
      <w:t xml:space="preserve">Committee </w:t>
    </w:r>
    <w:r w:rsidR="008E184E">
      <w:t xml:space="preserve">– </w:t>
    </w:r>
    <w:r>
      <w:t>22 January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135F8" w:rsidP="00C107F2" w:rsidRDefault="00E135F8" w14:paraId="39C3BFA6" w14:textId="77777777">
      <w:pPr>
        <w:spacing w:after="0" w:line="240" w:lineRule="auto"/>
      </w:pPr>
      <w:r>
        <w:separator/>
      </w:r>
    </w:p>
  </w:footnote>
  <w:footnote w:type="continuationSeparator" w:id="0">
    <w:p w:rsidR="00E135F8" w:rsidP="00C107F2" w:rsidRDefault="00E135F8" w14:paraId="6D70B024" w14:textId="77777777">
      <w:pPr>
        <w:spacing w:after="0" w:line="240" w:lineRule="auto"/>
      </w:pPr>
      <w:r>
        <w:continuationSeparator/>
      </w:r>
    </w:p>
  </w:footnote>
  <w:footnote w:type="continuationNotice" w:id="1">
    <w:p w:rsidR="00E135F8" w:rsidRDefault="00E135F8" w14:paraId="1A9BE36D" w14:textId="77777777">
      <w:pPr>
        <w:spacing w:after="0" w:line="240" w:lineRule="auto"/>
      </w:pPr>
    </w:p>
  </w:footnote>
  <w:footnote w:id="2">
    <w:p w:rsidR="00CC1DDD" w:rsidP="00CC1DDD" w:rsidRDefault="00CC1DDD" w14:paraId="3302E500" w14:textId="77777777">
      <w:pPr>
        <w:pStyle w:val="FootnoteText"/>
      </w:pPr>
      <w:r>
        <w:rPr>
          <w:rStyle w:val="FootnoteReference"/>
        </w:rPr>
        <w:footnoteRef/>
      </w:r>
      <w:r>
        <w:t xml:space="preserve"> I=Inherent Risk (without controls); C=Current Risk (with controls); T=Target Risk (after planned actions)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DC6111" w:rsidR="00B542CB" w:rsidP="00DC6111" w:rsidRDefault="00B542CB" w14:paraId="6D2904A6" w14:textId="73C3FF6B">
    <w:pPr>
      <w:pStyle w:val="Header"/>
    </w:pPr>
    <w:r w:rsidRPr="00EC4425">
      <w:rPr>
        <w:noProof/>
        <w:lang w:eastAsia="en-GB"/>
      </w:rPr>
      <w:drawing>
        <wp:anchor distT="0" distB="0" distL="114300" distR="114300" simplePos="0" relativeHeight="251658241" behindDoc="1" locked="0" layoutInCell="1" allowOverlap="1" wp14:anchorId="51A5D33E" wp14:editId="7BD902FC">
          <wp:simplePos x="0" y="0"/>
          <wp:positionH relativeFrom="page">
            <wp:posOffset>2216150</wp:posOffset>
          </wp:positionH>
          <wp:positionV relativeFrom="paragraph">
            <wp:posOffset>-280035</wp:posOffset>
          </wp:positionV>
          <wp:extent cx="3124800" cy="792000"/>
          <wp:effectExtent l="0" t="0" r="0" b="8255"/>
          <wp:wrapNone/>
          <wp:docPr id="633353930" name="Picture 63335393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81337"/>
    <w:multiLevelType w:val="hybridMultilevel"/>
    <w:tmpl w:val="BD8420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7487540"/>
    <w:multiLevelType w:val="hybridMultilevel"/>
    <w:tmpl w:val="CD98CDA0"/>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6F20DE"/>
    <w:multiLevelType w:val="hybridMultilevel"/>
    <w:tmpl w:val="2C2E704E"/>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 w15:restartNumberingAfterBreak="0">
    <w:nsid w:val="1CEB14F5"/>
    <w:multiLevelType w:val="hybridMultilevel"/>
    <w:tmpl w:val="8D10225C"/>
    <w:lvl w:ilvl="0" w:tplc="7332B452">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F4B357A"/>
    <w:multiLevelType w:val="hybridMultilevel"/>
    <w:tmpl w:val="82B28B1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40A4A96"/>
    <w:multiLevelType w:val="hybridMultilevel"/>
    <w:tmpl w:val="6542FE7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8" w15:restartNumberingAfterBreak="0">
    <w:nsid w:val="28450FD1"/>
    <w:multiLevelType w:val="hybridMultilevel"/>
    <w:tmpl w:val="DD22E82E"/>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9" w15:restartNumberingAfterBreak="0">
    <w:nsid w:val="2B5479E6"/>
    <w:multiLevelType w:val="hybridMultilevel"/>
    <w:tmpl w:val="68E802B8"/>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0" w15:restartNumberingAfterBreak="0">
    <w:nsid w:val="2C003C2E"/>
    <w:multiLevelType w:val="hybridMultilevel"/>
    <w:tmpl w:val="C57EFEA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2D2A521B"/>
    <w:multiLevelType w:val="hybridMultilevel"/>
    <w:tmpl w:val="2A78B848"/>
    <w:lvl w:ilvl="0" w:tplc="0E58B66E">
      <w:numFmt w:val="bullet"/>
      <w:lvlText w:val="•"/>
      <w:lvlJc w:val="left"/>
      <w:pPr>
        <w:ind w:left="1080" w:hanging="72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2DF133E8"/>
    <w:multiLevelType w:val="hybridMultilevel"/>
    <w:tmpl w:val="F150278A"/>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3" w15:restartNumberingAfterBreak="0">
    <w:nsid w:val="334221EC"/>
    <w:multiLevelType w:val="hybridMultilevel"/>
    <w:tmpl w:val="1E5023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34A42A96"/>
    <w:multiLevelType w:val="hybridMultilevel"/>
    <w:tmpl w:val="04C66B96"/>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5" w15:restartNumberingAfterBreak="0">
    <w:nsid w:val="35A95FCB"/>
    <w:multiLevelType w:val="hybridMultilevel"/>
    <w:tmpl w:val="09D46D4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3AE23230"/>
    <w:multiLevelType w:val="hybridMultilevel"/>
    <w:tmpl w:val="0A0CBBF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3AE76D29"/>
    <w:multiLevelType w:val="hybridMultilevel"/>
    <w:tmpl w:val="35E86BCA"/>
    <w:lvl w:ilvl="0" w:tplc="C64A94CA">
      <w:start w:val="1"/>
      <w:numFmt w:val="bullet"/>
      <w:lvlText w:val=""/>
      <w:lvlJc w:val="left"/>
      <w:pPr>
        <w:ind w:left="720" w:hanging="360"/>
      </w:pPr>
      <w:rPr>
        <w:rFonts w:ascii="Symbol" w:hAnsi="Symbol"/>
      </w:rPr>
    </w:lvl>
    <w:lvl w:ilvl="1" w:tplc="AF5A81A4">
      <w:start w:val="1"/>
      <w:numFmt w:val="bullet"/>
      <w:lvlText w:val=""/>
      <w:lvlJc w:val="left"/>
      <w:pPr>
        <w:ind w:left="720" w:hanging="360"/>
      </w:pPr>
      <w:rPr>
        <w:rFonts w:ascii="Symbol" w:hAnsi="Symbol"/>
      </w:rPr>
    </w:lvl>
    <w:lvl w:ilvl="2" w:tplc="0F5E030C">
      <w:start w:val="1"/>
      <w:numFmt w:val="bullet"/>
      <w:lvlText w:val=""/>
      <w:lvlJc w:val="left"/>
      <w:pPr>
        <w:ind w:left="720" w:hanging="360"/>
      </w:pPr>
      <w:rPr>
        <w:rFonts w:ascii="Symbol" w:hAnsi="Symbol"/>
      </w:rPr>
    </w:lvl>
    <w:lvl w:ilvl="3" w:tplc="23166F7A">
      <w:start w:val="1"/>
      <w:numFmt w:val="bullet"/>
      <w:lvlText w:val=""/>
      <w:lvlJc w:val="left"/>
      <w:pPr>
        <w:ind w:left="720" w:hanging="360"/>
      </w:pPr>
      <w:rPr>
        <w:rFonts w:ascii="Symbol" w:hAnsi="Symbol"/>
      </w:rPr>
    </w:lvl>
    <w:lvl w:ilvl="4" w:tplc="24E82B40">
      <w:start w:val="1"/>
      <w:numFmt w:val="bullet"/>
      <w:lvlText w:val=""/>
      <w:lvlJc w:val="left"/>
      <w:pPr>
        <w:ind w:left="720" w:hanging="360"/>
      </w:pPr>
      <w:rPr>
        <w:rFonts w:ascii="Symbol" w:hAnsi="Symbol"/>
      </w:rPr>
    </w:lvl>
    <w:lvl w:ilvl="5" w:tplc="C5B44100">
      <w:start w:val="1"/>
      <w:numFmt w:val="bullet"/>
      <w:lvlText w:val=""/>
      <w:lvlJc w:val="left"/>
      <w:pPr>
        <w:ind w:left="720" w:hanging="360"/>
      </w:pPr>
      <w:rPr>
        <w:rFonts w:ascii="Symbol" w:hAnsi="Symbol"/>
      </w:rPr>
    </w:lvl>
    <w:lvl w:ilvl="6" w:tplc="E7509BAE">
      <w:start w:val="1"/>
      <w:numFmt w:val="bullet"/>
      <w:lvlText w:val=""/>
      <w:lvlJc w:val="left"/>
      <w:pPr>
        <w:ind w:left="720" w:hanging="360"/>
      </w:pPr>
      <w:rPr>
        <w:rFonts w:ascii="Symbol" w:hAnsi="Symbol"/>
      </w:rPr>
    </w:lvl>
    <w:lvl w:ilvl="7" w:tplc="EFB6E364">
      <w:start w:val="1"/>
      <w:numFmt w:val="bullet"/>
      <w:lvlText w:val=""/>
      <w:lvlJc w:val="left"/>
      <w:pPr>
        <w:ind w:left="720" w:hanging="360"/>
      </w:pPr>
      <w:rPr>
        <w:rFonts w:ascii="Symbol" w:hAnsi="Symbol"/>
      </w:rPr>
    </w:lvl>
    <w:lvl w:ilvl="8" w:tplc="21E0DBA0">
      <w:start w:val="1"/>
      <w:numFmt w:val="bullet"/>
      <w:lvlText w:val=""/>
      <w:lvlJc w:val="left"/>
      <w:pPr>
        <w:ind w:left="720" w:hanging="360"/>
      </w:pPr>
      <w:rPr>
        <w:rFonts w:ascii="Symbol" w:hAnsi="Symbol"/>
      </w:rPr>
    </w:lvl>
  </w:abstractNum>
  <w:abstractNum w:abstractNumId="1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9" w15:restartNumberingAfterBreak="0">
    <w:nsid w:val="3B9503E1"/>
    <w:multiLevelType w:val="hybridMultilevel"/>
    <w:tmpl w:val="E182CBD0"/>
    <w:lvl w:ilvl="0" w:tplc="0E58B66E">
      <w:numFmt w:val="bullet"/>
      <w:lvlText w:val="•"/>
      <w:lvlJc w:val="left"/>
      <w:pPr>
        <w:ind w:left="1080" w:hanging="72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42D76F6C"/>
    <w:multiLevelType w:val="hybridMultilevel"/>
    <w:tmpl w:val="2C8EB4A0"/>
    <w:lvl w:ilvl="0" w:tplc="08090001">
      <w:start w:val="1"/>
      <w:numFmt w:val="bullet"/>
      <w:lvlText w:val=""/>
      <w:lvlJc w:val="left"/>
      <w:pPr>
        <w:ind w:left="1080" w:hanging="360"/>
      </w:pPr>
      <w:rPr>
        <w:rFonts w:hint="default" w:ascii="Symbol" w:hAnsi="Symbol"/>
      </w:rPr>
    </w:lvl>
    <w:lvl w:ilvl="1" w:tplc="08090003">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1" w15:restartNumberingAfterBreak="0">
    <w:nsid w:val="44CB7116"/>
    <w:multiLevelType w:val="hybridMultilevel"/>
    <w:tmpl w:val="55448CC2"/>
    <w:lvl w:ilvl="0" w:tplc="0809000B">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22" w15:restartNumberingAfterBreak="0">
    <w:nsid w:val="451B518C"/>
    <w:multiLevelType w:val="hybridMultilevel"/>
    <w:tmpl w:val="482C1A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485771CF"/>
    <w:multiLevelType w:val="hybridMultilevel"/>
    <w:tmpl w:val="A4920B6E"/>
    <w:lvl w:ilvl="0" w:tplc="08090001">
      <w:start w:val="1"/>
      <w:numFmt w:val="bullet"/>
      <w:lvlText w:val=""/>
      <w:lvlJc w:val="left"/>
      <w:pPr>
        <w:ind w:left="1077" w:hanging="360"/>
      </w:pPr>
      <w:rPr>
        <w:rFonts w:hint="default" w:ascii="Symbol" w:hAnsi="Symbol"/>
      </w:rPr>
    </w:lvl>
    <w:lvl w:ilvl="1" w:tplc="08090003">
      <w:start w:val="1"/>
      <w:numFmt w:val="bullet"/>
      <w:lvlText w:val="o"/>
      <w:lvlJc w:val="left"/>
      <w:pPr>
        <w:ind w:left="1797" w:hanging="360"/>
      </w:pPr>
      <w:rPr>
        <w:rFonts w:hint="default" w:ascii="Courier New" w:hAnsi="Courier New" w:cs="Courier New"/>
      </w:rPr>
    </w:lvl>
    <w:lvl w:ilvl="2" w:tplc="08090005" w:tentative="1">
      <w:start w:val="1"/>
      <w:numFmt w:val="bullet"/>
      <w:lvlText w:val=""/>
      <w:lvlJc w:val="left"/>
      <w:pPr>
        <w:ind w:left="2517" w:hanging="360"/>
      </w:pPr>
      <w:rPr>
        <w:rFonts w:hint="default" w:ascii="Wingdings" w:hAnsi="Wingdings"/>
      </w:rPr>
    </w:lvl>
    <w:lvl w:ilvl="3" w:tplc="08090001" w:tentative="1">
      <w:start w:val="1"/>
      <w:numFmt w:val="bullet"/>
      <w:lvlText w:val=""/>
      <w:lvlJc w:val="left"/>
      <w:pPr>
        <w:ind w:left="3237" w:hanging="360"/>
      </w:pPr>
      <w:rPr>
        <w:rFonts w:hint="default" w:ascii="Symbol" w:hAnsi="Symbol"/>
      </w:rPr>
    </w:lvl>
    <w:lvl w:ilvl="4" w:tplc="08090003" w:tentative="1">
      <w:start w:val="1"/>
      <w:numFmt w:val="bullet"/>
      <w:lvlText w:val="o"/>
      <w:lvlJc w:val="left"/>
      <w:pPr>
        <w:ind w:left="3957" w:hanging="360"/>
      </w:pPr>
      <w:rPr>
        <w:rFonts w:hint="default" w:ascii="Courier New" w:hAnsi="Courier New" w:cs="Courier New"/>
      </w:rPr>
    </w:lvl>
    <w:lvl w:ilvl="5" w:tplc="08090005" w:tentative="1">
      <w:start w:val="1"/>
      <w:numFmt w:val="bullet"/>
      <w:lvlText w:val=""/>
      <w:lvlJc w:val="left"/>
      <w:pPr>
        <w:ind w:left="4677" w:hanging="360"/>
      </w:pPr>
      <w:rPr>
        <w:rFonts w:hint="default" w:ascii="Wingdings" w:hAnsi="Wingdings"/>
      </w:rPr>
    </w:lvl>
    <w:lvl w:ilvl="6" w:tplc="08090001" w:tentative="1">
      <w:start w:val="1"/>
      <w:numFmt w:val="bullet"/>
      <w:lvlText w:val=""/>
      <w:lvlJc w:val="left"/>
      <w:pPr>
        <w:ind w:left="5397" w:hanging="360"/>
      </w:pPr>
      <w:rPr>
        <w:rFonts w:hint="default" w:ascii="Symbol" w:hAnsi="Symbol"/>
      </w:rPr>
    </w:lvl>
    <w:lvl w:ilvl="7" w:tplc="08090003" w:tentative="1">
      <w:start w:val="1"/>
      <w:numFmt w:val="bullet"/>
      <w:lvlText w:val="o"/>
      <w:lvlJc w:val="left"/>
      <w:pPr>
        <w:ind w:left="6117" w:hanging="360"/>
      </w:pPr>
      <w:rPr>
        <w:rFonts w:hint="default" w:ascii="Courier New" w:hAnsi="Courier New" w:cs="Courier New"/>
      </w:rPr>
    </w:lvl>
    <w:lvl w:ilvl="8" w:tplc="08090005" w:tentative="1">
      <w:start w:val="1"/>
      <w:numFmt w:val="bullet"/>
      <w:lvlText w:val=""/>
      <w:lvlJc w:val="left"/>
      <w:pPr>
        <w:ind w:left="6837" w:hanging="360"/>
      </w:pPr>
      <w:rPr>
        <w:rFonts w:hint="default" w:ascii="Wingdings" w:hAnsi="Wingdings"/>
      </w:rPr>
    </w:lvl>
  </w:abstractNum>
  <w:abstractNum w:abstractNumId="24" w15:restartNumberingAfterBreak="0">
    <w:nsid w:val="4E5D0297"/>
    <w:multiLevelType w:val="hybridMultilevel"/>
    <w:tmpl w:val="20B88D2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5241521B"/>
    <w:multiLevelType w:val="hybridMultilevel"/>
    <w:tmpl w:val="5E72CF04"/>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8" w15:restartNumberingAfterBreak="0">
    <w:nsid w:val="532A4C16"/>
    <w:multiLevelType w:val="hybridMultilevel"/>
    <w:tmpl w:val="5DE6A9CC"/>
    <w:lvl w:ilvl="0" w:tplc="989C21BE">
      <w:start w:val="1"/>
      <w:numFmt w:val="bullet"/>
      <w:lvlText w:val=""/>
      <w:lvlJc w:val="left"/>
      <w:pPr>
        <w:ind w:left="720" w:hanging="360"/>
      </w:pPr>
      <w:rPr>
        <w:rFonts w:ascii="Symbol" w:hAnsi="Symbol"/>
      </w:rPr>
    </w:lvl>
    <w:lvl w:ilvl="1" w:tplc="C8085730">
      <w:start w:val="1"/>
      <w:numFmt w:val="bullet"/>
      <w:lvlText w:val=""/>
      <w:lvlJc w:val="left"/>
      <w:pPr>
        <w:ind w:left="720" w:hanging="360"/>
      </w:pPr>
      <w:rPr>
        <w:rFonts w:ascii="Symbol" w:hAnsi="Symbol"/>
      </w:rPr>
    </w:lvl>
    <w:lvl w:ilvl="2" w:tplc="21844B9C">
      <w:start w:val="1"/>
      <w:numFmt w:val="bullet"/>
      <w:lvlText w:val=""/>
      <w:lvlJc w:val="left"/>
      <w:pPr>
        <w:ind w:left="720" w:hanging="360"/>
      </w:pPr>
      <w:rPr>
        <w:rFonts w:ascii="Symbol" w:hAnsi="Symbol"/>
      </w:rPr>
    </w:lvl>
    <w:lvl w:ilvl="3" w:tplc="0422DBF0">
      <w:start w:val="1"/>
      <w:numFmt w:val="bullet"/>
      <w:lvlText w:val=""/>
      <w:lvlJc w:val="left"/>
      <w:pPr>
        <w:ind w:left="720" w:hanging="360"/>
      </w:pPr>
      <w:rPr>
        <w:rFonts w:ascii="Symbol" w:hAnsi="Symbol"/>
      </w:rPr>
    </w:lvl>
    <w:lvl w:ilvl="4" w:tplc="115099F6">
      <w:start w:val="1"/>
      <w:numFmt w:val="bullet"/>
      <w:lvlText w:val=""/>
      <w:lvlJc w:val="left"/>
      <w:pPr>
        <w:ind w:left="720" w:hanging="360"/>
      </w:pPr>
      <w:rPr>
        <w:rFonts w:ascii="Symbol" w:hAnsi="Symbol"/>
      </w:rPr>
    </w:lvl>
    <w:lvl w:ilvl="5" w:tplc="09F458F4">
      <w:start w:val="1"/>
      <w:numFmt w:val="bullet"/>
      <w:lvlText w:val=""/>
      <w:lvlJc w:val="left"/>
      <w:pPr>
        <w:ind w:left="720" w:hanging="360"/>
      </w:pPr>
      <w:rPr>
        <w:rFonts w:ascii="Symbol" w:hAnsi="Symbol"/>
      </w:rPr>
    </w:lvl>
    <w:lvl w:ilvl="6" w:tplc="0DDE3936">
      <w:start w:val="1"/>
      <w:numFmt w:val="bullet"/>
      <w:lvlText w:val=""/>
      <w:lvlJc w:val="left"/>
      <w:pPr>
        <w:ind w:left="720" w:hanging="360"/>
      </w:pPr>
      <w:rPr>
        <w:rFonts w:ascii="Symbol" w:hAnsi="Symbol"/>
      </w:rPr>
    </w:lvl>
    <w:lvl w:ilvl="7" w:tplc="27E256AE">
      <w:start w:val="1"/>
      <w:numFmt w:val="bullet"/>
      <w:lvlText w:val=""/>
      <w:lvlJc w:val="left"/>
      <w:pPr>
        <w:ind w:left="720" w:hanging="360"/>
      </w:pPr>
      <w:rPr>
        <w:rFonts w:ascii="Symbol" w:hAnsi="Symbol"/>
      </w:rPr>
    </w:lvl>
    <w:lvl w:ilvl="8" w:tplc="DF86D4FC">
      <w:start w:val="1"/>
      <w:numFmt w:val="bullet"/>
      <w:lvlText w:val=""/>
      <w:lvlJc w:val="left"/>
      <w:pPr>
        <w:ind w:left="720" w:hanging="360"/>
      </w:pPr>
      <w:rPr>
        <w:rFonts w:ascii="Symbol" w:hAnsi="Symbol"/>
      </w:rPr>
    </w:lvl>
  </w:abstractNum>
  <w:abstractNum w:abstractNumId="29" w15:restartNumberingAfterBreak="0">
    <w:nsid w:val="57372641"/>
    <w:multiLevelType w:val="hybridMultilevel"/>
    <w:tmpl w:val="82E280E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583E0C77"/>
    <w:multiLevelType w:val="hybridMultilevel"/>
    <w:tmpl w:val="E33E846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5D960E62"/>
    <w:multiLevelType w:val="hybridMultilevel"/>
    <w:tmpl w:val="48B0FBFA"/>
    <w:lvl w:ilvl="0" w:tplc="463AADD2">
      <w:start w:val="1"/>
      <w:numFmt w:val="bullet"/>
      <w:lvlText w:val=""/>
      <w:lvlJc w:val="left"/>
      <w:pPr>
        <w:ind w:left="720" w:hanging="360"/>
      </w:pPr>
      <w:rPr>
        <w:rFonts w:hint="default" w:ascii="Symbol" w:hAnsi="Symbol"/>
        <w:color w:val="auto"/>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625A7426"/>
    <w:multiLevelType w:val="hybridMultilevel"/>
    <w:tmpl w:val="34A04BB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64D75056"/>
    <w:multiLevelType w:val="hybridMultilevel"/>
    <w:tmpl w:val="A404D0D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5" w15:restartNumberingAfterBreak="0">
    <w:nsid w:val="66593A25"/>
    <w:multiLevelType w:val="hybridMultilevel"/>
    <w:tmpl w:val="E072F4FE"/>
    <w:lvl w:ilvl="0" w:tplc="7534E232">
      <w:start w:val="1"/>
      <w:numFmt w:val="bullet"/>
      <w:lvlText w:val=""/>
      <w:lvlJc w:val="left"/>
      <w:pPr>
        <w:ind w:left="720" w:hanging="360"/>
      </w:pPr>
      <w:rPr>
        <w:rFonts w:ascii="Symbol" w:hAnsi="Symbol"/>
      </w:rPr>
    </w:lvl>
    <w:lvl w:ilvl="1" w:tplc="5574991C">
      <w:start w:val="1"/>
      <w:numFmt w:val="bullet"/>
      <w:lvlText w:val=""/>
      <w:lvlJc w:val="left"/>
      <w:pPr>
        <w:ind w:left="720" w:hanging="360"/>
      </w:pPr>
      <w:rPr>
        <w:rFonts w:ascii="Symbol" w:hAnsi="Symbol"/>
      </w:rPr>
    </w:lvl>
    <w:lvl w:ilvl="2" w:tplc="2EFCE240">
      <w:start w:val="1"/>
      <w:numFmt w:val="bullet"/>
      <w:lvlText w:val=""/>
      <w:lvlJc w:val="left"/>
      <w:pPr>
        <w:ind w:left="720" w:hanging="360"/>
      </w:pPr>
      <w:rPr>
        <w:rFonts w:ascii="Symbol" w:hAnsi="Symbol"/>
      </w:rPr>
    </w:lvl>
    <w:lvl w:ilvl="3" w:tplc="3B128DF0">
      <w:start w:val="1"/>
      <w:numFmt w:val="bullet"/>
      <w:lvlText w:val=""/>
      <w:lvlJc w:val="left"/>
      <w:pPr>
        <w:ind w:left="720" w:hanging="360"/>
      </w:pPr>
      <w:rPr>
        <w:rFonts w:ascii="Symbol" w:hAnsi="Symbol"/>
      </w:rPr>
    </w:lvl>
    <w:lvl w:ilvl="4" w:tplc="D966BC2C">
      <w:start w:val="1"/>
      <w:numFmt w:val="bullet"/>
      <w:lvlText w:val=""/>
      <w:lvlJc w:val="left"/>
      <w:pPr>
        <w:ind w:left="720" w:hanging="360"/>
      </w:pPr>
      <w:rPr>
        <w:rFonts w:ascii="Symbol" w:hAnsi="Symbol"/>
      </w:rPr>
    </w:lvl>
    <w:lvl w:ilvl="5" w:tplc="6D2A47D2">
      <w:start w:val="1"/>
      <w:numFmt w:val="bullet"/>
      <w:lvlText w:val=""/>
      <w:lvlJc w:val="left"/>
      <w:pPr>
        <w:ind w:left="720" w:hanging="360"/>
      </w:pPr>
      <w:rPr>
        <w:rFonts w:ascii="Symbol" w:hAnsi="Symbol"/>
      </w:rPr>
    </w:lvl>
    <w:lvl w:ilvl="6" w:tplc="A7E0B5A0">
      <w:start w:val="1"/>
      <w:numFmt w:val="bullet"/>
      <w:lvlText w:val=""/>
      <w:lvlJc w:val="left"/>
      <w:pPr>
        <w:ind w:left="720" w:hanging="360"/>
      </w:pPr>
      <w:rPr>
        <w:rFonts w:ascii="Symbol" w:hAnsi="Symbol"/>
      </w:rPr>
    </w:lvl>
    <w:lvl w:ilvl="7" w:tplc="5EF093BC">
      <w:start w:val="1"/>
      <w:numFmt w:val="bullet"/>
      <w:lvlText w:val=""/>
      <w:lvlJc w:val="left"/>
      <w:pPr>
        <w:ind w:left="720" w:hanging="360"/>
      </w:pPr>
      <w:rPr>
        <w:rFonts w:ascii="Symbol" w:hAnsi="Symbol"/>
      </w:rPr>
    </w:lvl>
    <w:lvl w:ilvl="8" w:tplc="03C4F45E">
      <w:start w:val="1"/>
      <w:numFmt w:val="bullet"/>
      <w:lvlText w:val=""/>
      <w:lvlJc w:val="left"/>
      <w:pPr>
        <w:ind w:left="720" w:hanging="360"/>
      </w:pPr>
      <w:rPr>
        <w:rFonts w:ascii="Symbol" w:hAnsi="Symbol"/>
      </w:rPr>
    </w:lvl>
  </w:abstractNum>
  <w:abstractNum w:abstractNumId="36" w15:restartNumberingAfterBreak="0">
    <w:nsid w:val="674E7580"/>
    <w:multiLevelType w:val="hybridMultilevel"/>
    <w:tmpl w:val="F4CCECFE"/>
    <w:lvl w:ilvl="0" w:tplc="08090001">
      <w:start w:val="1"/>
      <w:numFmt w:val="bullet"/>
      <w:lvlText w:val=""/>
      <w:lvlJc w:val="left"/>
      <w:pPr>
        <w:ind w:left="2160" w:hanging="360"/>
      </w:pPr>
      <w:rPr>
        <w:rFonts w:hint="default" w:ascii="Symbol" w:hAnsi="Symbol"/>
      </w:rPr>
    </w:lvl>
    <w:lvl w:ilvl="1" w:tplc="08090003" w:tentative="1">
      <w:start w:val="1"/>
      <w:numFmt w:val="bullet"/>
      <w:lvlText w:val="o"/>
      <w:lvlJc w:val="left"/>
      <w:pPr>
        <w:ind w:left="2880" w:hanging="360"/>
      </w:pPr>
      <w:rPr>
        <w:rFonts w:hint="default" w:ascii="Courier New" w:hAnsi="Courier New" w:cs="Courier New"/>
      </w:rPr>
    </w:lvl>
    <w:lvl w:ilvl="2" w:tplc="08090005" w:tentative="1">
      <w:start w:val="1"/>
      <w:numFmt w:val="bullet"/>
      <w:lvlText w:val=""/>
      <w:lvlJc w:val="left"/>
      <w:pPr>
        <w:ind w:left="3600" w:hanging="360"/>
      </w:pPr>
      <w:rPr>
        <w:rFonts w:hint="default" w:ascii="Wingdings" w:hAnsi="Wingdings"/>
      </w:rPr>
    </w:lvl>
    <w:lvl w:ilvl="3" w:tplc="08090001" w:tentative="1">
      <w:start w:val="1"/>
      <w:numFmt w:val="bullet"/>
      <w:lvlText w:val=""/>
      <w:lvlJc w:val="left"/>
      <w:pPr>
        <w:ind w:left="4320" w:hanging="360"/>
      </w:pPr>
      <w:rPr>
        <w:rFonts w:hint="default" w:ascii="Symbol" w:hAnsi="Symbol"/>
      </w:rPr>
    </w:lvl>
    <w:lvl w:ilvl="4" w:tplc="08090003" w:tentative="1">
      <w:start w:val="1"/>
      <w:numFmt w:val="bullet"/>
      <w:lvlText w:val="o"/>
      <w:lvlJc w:val="left"/>
      <w:pPr>
        <w:ind w:left="5040" w:hanging="360"/>
      </w:pPr>
      <w:rPr>
        <w:rFonts w:hint="default" w:ascii="Courier New" w:hAnsi="Courier New" w:cs="Courier New"/>
      </w:rPr>
    </w:lvl>
    <w:lvl w:ilvl="5" w:tplc="08090005" w:tentative="1">
      <w:start w:val="1"/>
      <w:numFmt w:val="bullet"/>
      <w:lvlText w:val=""/>
      <w:lvlJc w:val="left"/>
      <w:pPr>
        <w:ind w:left="5760" w:hanging="360"/>
      </w:pPr>
      <w:rPr>
        <w:rFonts w:hint="default" w:ascii="Wingdings" w:hAnsi="Wingdings"/>
      </w:rPr>
    </w:lvl>
    <w:lvl w:ilvl="6" w:tplc="08090001" w:tentative="1">
      <w:start w:val="1"/>
      <w:numFmt w:val="bullet"/>
      <w:lvlText w:val=""/>
      <w:lvlJc w:val="left"/>
      <w:pPr>
        <w:ind w:left="6480" w:hanging="360"/>
      </w:pPr>
      <w:rPr>
        <w:rFonts w:hint="default" w:ascii="Symbol" w:hAnsi="Symbol"/>
      </w:rPr>
    </w:lvl>
    <w:lvl w:ilvl="7" w:tplc="08090003" w:tentative="1">
      <w:start w:val="1"/>
      <w:numFmt w:val="bullet"/>
      <w:lvlText w:val="o"/>
      <w:lvlJc w:val="left"/>
      <w:pPr>
        <w:ind w:left="7200" w:hanging="360"/>
      </w:pPr>
      <w:rPr>
        <w:rFonts w:hint="default" w:ascii="Courier New" w:hAnsi="Courier New" w:cs="Courier New"/>
      </w:rPr>
    </w:lvl>
    <w:lvl w:ilvl="8" w:tplc="08090005" w:tentative="1">
      <w:start w:val="1"/>
      <w:numFmt w:val="bullet"/>
      <w:lvlText w:val=""/>
      <w:lvlJc w:val="left"/>
      <w:pPr>
        <w:ind w:left="7920" w:hanging="360"/>
      </w:pPr>
      <w:rPr>
        <w:rFonts w:hint="default" w:ascii="Wingdings" w:hAnsi="Wingdings"/>
      </w:rPr>
    </w:lvl>
  </w:abstractNum>
  <w:abstractNum w:abstractNumId="37"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8"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9" w15:restartNumberingAfterBreak="0">
    <w:nsid w:val="7A2F3238"/>
    <w:multiLevelType w:val="hybridMultilevel"/>
    <w:tmpl w:val="78FCFB44"/>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0"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2410019">
    <w:abstractNumId w:val="2"/>
  </w:num>
  <w:num w:numId="2" w16cid:durableId="1504080250">
    <w:abstractNumId w:val="26"/>
  </w:num>
  <w:num w:numId="3" w16cid:durableId="609363262">
    <w:abstractNumId w:val="25"/>
  </w:num>
  <w:num w:numId="4" w16cid:durableId="2121878187">
    <w:abstractNumId w:val="18"/>
  </w:num>
  <w:num w:numId="5" w16cid:durableId="110518756">
    <w:abstractNumId w:val="6"/>
  </w:num>
  <w:num w:numId="6" w16cid:durableId="776876008">
    <w:abstractNumId w:val="40"/>
  </w:num>
  <w:num w:numId="7" w16cid:durableId="231500553">
    <w:abstractNumId w:val="41"/>
  </w:num>
  <w:num w:numId="8" w16cid:durableId="568072925">
    <w:abstractNumId w:val="34"/>
  </w:num>
  <w:num w:numId="9" w16cid:durableId="454911457">
    <w:abstractNumId w:val="37"/>
  </w:num>
  <w:num w:numId="10" w16cid:durableId="1466436198">
    <w:abstractNumId w:val="38"/>
  </w:num>
  <w:num w:numId="11" w16cid:durableId="448358948">
    <w:abstractNumId w:val="31"/>
  </w:num>
  <w:num w:numId="12" w16cid:durableId="372537703">
    <w:abstractNumId w:val="20"/>
  </w:num>
  <w:num w:numId="13" w16cid:durableId="1789814746">
    <w:abstractNumId w:val="29"/>
  </w:num>
  <w:num w:numId="14" w16cid:durableId="1852446539">
    <w:abstractNumId w:val="22"/>
  </w:num>
  <w:num w:numId="15" w16cid:durableId="1058627136">
    <w:abstractNumId w:val="0"/>
  </w:num>
  <w:num w:numId="16" w16cid:durableId="1372538596">
    <w:abstractNumId w:val="32"/>
  </w:num>
  <w:num w:numId="17" w16cid:durableId="1306355871">
    <w:abstractNumId w:val="23"/>
  </w:num>
  <w:num w:numId="18" w16cid:durableId="1771512770">
    <w:abstractNumId w:val="33"/>
  </w:num>
  <w:num w:numId="19" w16cid:durableId="932055363">
    <w:abstractNumId w:val="4"/>
  </w:num>
  <w:num w:numId="20" w16cid:durableId="460803758">
    <w:abstractNumId w:val="16"/>
  </w:num>
  <w:num w:numId="21" w16cid:durableId="1011033206">
    <w:abstractNumId w:val="13"/>
  </w:num>
  <w:num w:numId="22" w16cid:durableId="1213300490">
    <w:abstractNumId w:val="8"/>
  </w:num>
  <w:num w:numId="23" w16cid:durableId="1581670153">
    <w:abstractNumId w:val="7"/>
  </w:num>
  <w:num w:numId="24" w16cid:durableId="880938076">
    <w:abstractNumId w:val="21"/>
  </w:num>
  <w:num w:numId="25" w16cid:durableId="1875383276">
    <w:abstractNumId w:val="39"/>
  </w:num>
  <w:num w:numId="26" w16cid:durableId="1707096913">
    <w:abstractNumId w:val="24"/>
  </w:num>
  <w:num w:numId="27" w16cid:durableId="1846092334">
    <w:abstractNumId w:val="36"/>
  </w:num>
  <w:num w:numId="28" w16cid:durableId="942154928">
    <w:abstractNumId w:val="5"/>
  </w:num>
  <w:num w:numId="29" w16cid:durableId="161091367">
    <w:abstractNumId w:val="11"/>
  </w:num>
  <w:num w:numId="30" w16cid:durableId="1990554489">
    <w:abstractNumId w:val="19"/>
  </w:num>
  <w:num w:numId="31" w16cid:durableId="189421881">
    <w:abstractNumId w:val="12"/>
  </w:num>
  <w:num w:numId="32" w16cid:durableId="1906527328">
    <w:abstractNumId w:val="27"/>
  </w:num>
  <w:num w:numId="33" w16cid:durableId="1095635085">
    <w:abstractNumId w:val="28"/>
  </w:num>
  <w:num w:numId="34" w16cid:durableId="50353265">
    <w:abstractNumId w:val="17"/>
  </w:num>
  <w:num w:numId="35" w16cid:durableId="885137917">
    <w:abstractNumId w:val="35"/>
  </w:num>
  <w:num w:numId="36" w16cid:durableId="720593313">
    <w:abstractNumId w:val="3"/>
  </w:num>
  <w:num w:numId="37" w16cid:durableId="405298963">
    <w:abstractNumId w:val="14"/>
  </w:num>
  <w:num w:numId="38" w16cid:durableId="1708797989">
    <w:abstractNumId w:val="9"/>
  </w:num>
  <w:num w:numId="39" w16cid:durableId="1126125891">
    <w:abstractNumId w:val="15"/>
  </w:num>
  <w:num w:numId="40" w16cid:durableId="1624576923">
    <w:abstractNumId w:val="30"/>
  </w:num>
  <w:num w:numId="41" w16cid:durableId="1617904815">
    <w:abstractNumId w:val="1"/>
  </w:num>
  <w:num w:numId="42" w16cid:durableId="1261910834">
    <w:abstractNumId w:val="1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38"/>
  <w:displayBackgroundShape/>
  <w:proofState w:spelling="clean" w:grammar="dirty"/>
  <w:trackRevisions w:val="false"/>
  <w:defaultTabStop w:val="720"/>
  <w:characterSpacingControl w:val="doNotCompress"/>
  <w:hdrShapeDefaults>
    <o:shapedefaults v:ext="edit" spidmax="2050">
      <o:colormenu v:ext="edit" fillcolor="non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B8D"/>
    <w:rsid w:val="000038D5"/>
    <w:rsid w:val="00003A3A"/>
    <w:rsid w:val="00003CA6"/>
    <w:rsid w:val="00007425"/>
    <w:rsid w:val="000075EC"/>
    <w:rsid w:val="00007A69"/>
    <w:rsid w:val="00011D00"/>
    <w:rsid w:val="00014B55"/>
    <w:rsid w:val="00014F6C"/>
    <w:rsid w:val="0001501B"/>
    <w:rsid w:val="00020889"/>
    <w:rsid w:val="00021C60"/>
    <w:rsid w:val="0002225B"/>
    <w:rsid w:val="000228FE"/>
    <w:rsid w:val="00022FA6"/>
    <w:rsid w:val="000259B0"/>
    <w:rsid w:val="00026F40"/>
    <w:rsid w:val="00027F6D"/>
    <w:rsid w:val="000302C0"/>
    <w:rsid w:val="00030A3B"/>
    <w:rsid w:val="00034194"/>
    <w:rsid w:val="00037CCF"/>
    <w:rsid w:val="000472A8"/>
    <w:rsid w:val="0005188E"/>
    <w:rsid w:val="00053229"/>
    <w:rsid w:val="00057043"/>
    <w:rsid w:val="00064E4C"/>
    <w:rsid w:val="00070581"/>
    <w:rsid w:val="00072871"/>
    <w:rsid w:val="0008105D"/>
    <w:rsid w:val="000838DF"/>
    <w:rsid w:val="00083FC0"/>
    <w:rsid w:val="00084983"/>
    <w:rsid w:val="00085265"/>
    <w:rsid w:val="000852B9"/>
    <w:rsid w:val="00090E24"/>
    <w:rsid w:val="00093D6C"/>
    <w:rsid w:val="00094014"/>
    <w:rsid w:val="00095242"/>
    <w:rsid w:val="00097C54"/>
    <w:rsid w:val="000A0411"/>
    <w:rsid w:val="000A1D68"/>
    <w:rsid w:val="000A485D"/>
    <w:rsid w:val="000A5066"/>
    <w:rsid w:val="000A6268"/>
    <w:rsid w:val="000B269E"/>
    <w:rsid w:val="000B3143"/>
    <w:rsid w:val="000B4A0F"/>
    <w:rsid w:val="000B6B71"/>
    <w:rsid w:val="000B7DA5"/>
    <w:rsid w:val="000C12F3"/>
    <w:rsid w:val="000C16D9"/>
    <w:rsid w:val="000C2ADF"/>
    <w:rsid w:val="000C506F"/>
    <w:rsid w:val="000C730A"/>
    <w:rsid w:val="000C7F3A"/>
    <w:rsid w:val="000D1025"/>
    <w:rsid w:val="000D1754"/>
    <w:rsid w:val="000D3DC6"/>
    <w:rsid w:val="000D79F6"/>
    <w:rsid w:val="000E0F77"/>
    <w:rsid w:val="000F02E0"/>
    <w:rsid w:val="000F0C76"/>
    <w:rsid w:val="000F17AE"/>
    <w:rsid w:val="000F361B"/>
    <w:rsid w:val="000F4C92"/>
    <w:rsid w:val="000F7D54"/>
    <w:rsid w:val="00101DC8"/>
    <w:rsid w:val="0010312D"/>
    <w:rsid w:val="00106154"/>
    <w:rsid w:val="00106203"/>
    <w:rsid w:val="00107919"/>
    <w:rsid w:val="00110034"/>
    <w:rsid w:val="0011636F"/>
    <w:rsid w:val="00117E93"/>
    <w:rsid w:val="00117F94"/>
    <w:rsid w:val="00121583"/>
    <w:rsid w:val="00123405"/>
    <w:rsid w:val="00125087"/>
    <w:rsid w:val="0012620D"/>
    <w:rsid w:val="001266D0"/>
    <w:rsid w:val="0012799D"/>
    <w:rsid w:val="0013160C"/>
    <w:rsid w:val="001327D1"/>
    <w:rsid w:val="00132F18"/>
    <w:rsid w:val="00133268"/>
    <w:rsid w:val="00133A63"/>
    <w:rsid w:val="00133EA1"/>
    <w:rsid w:val="001343BE"/>
    <w:rsid w:val="001371D6"/>
    <w:rsid w:val="00140BA0"/>
    <w:rsid w:val="00143258"/>
    <w:rsid w:val="00143E89"/>
    <w:rsid w:val="0014407B"/>
    <w:rsid w:val="00147F62"/>
    <w:rsid w:val="00150714"/>
    <w:rsid w:val="00150D52"/>
    <w:rsid w:val="00151BE0"/>
    <w:rsid w:val="00154644"/>
    <w:rsid w:val="00154BD7"/>
    <w:rsid w:val="00160490"/>
    <w:rsid w:val="0016096B"/>
    <w:rsid w:val="001640B9"/>
    <w:rsid w:val="00165A5D"/>
    <w:rsid w:val="00167A2B"/>
    <w:rsid w:val="00167B3D"/>
    <w:rsid w:val="00170EB0"/>
    <w:rsid w:val="0017368A"/>
    <w:rsid w:val="001816F4"/>
    <w:rsid w:val="00182E2D"/>
    <w:rsid w:val="00184460"/>
    <w:rsid w:val="00186C83"/>
    <w:rsid w:val="001914C1"/>
    <w:rsid w:val="001925C2"/>
    <w:rsid w:val="001959AB"/>
    <w:rsid w:val="00197473"/>
    <w:rsid w:val="001A0ED9"/>
    <w:rsid w:val="001A2D92"/>
    <w:rsid w:val="001A3772"/>
    <w:rsid w:val="001A570D"/>
    <w:rsid w:val="001A7486"/>
    <w:rsid w:val="001A78B8"/>
    <w:rsid w:val="001B1F1D"/>
    <w:rsid w:val="001C04CF"/>
    <w:rsid w:val="001C3324"/>
    <w:rsid w:val="001C7F7B"/>
    <w:rsid w:val="001D6A7C"/>
    <w:rsid w:val="001D700E"/>
    <w:rsid w:val="001E02E4"/>
    <w:rsid w:val="001E15BE"/>
    <w:rsid w:val="001E36C6"/>
    <w:rsid w:val="001E47AB"/>
    <w:rsid w:val="001E4BD3"/>
    <w:rsid w:val="001E4DEF"/>
    <w:rsid w:val="001E7812"/>
    <w:rsid w:val="001F4AA6"/>
    <w:rsid w:val="001F4F87"/>
    <w:rsid w:val="001F5593"/>
    <w:rsid w:val="001F73B9"/>
    <w:rsid w:val="00202C27"/>
    <w:rsid w:val="0020336C"/>
    <w:rsid w:val="00204AA0"/>
    <w:rsid w:val="0020539A"/>
    <w:rsid w:val="002104BA"/>
    <w:rsid w:val="002112B5"/>
    <w:rsid w:val="00212669"/>
    <w:rsid w:val="002134CF"/>
    <w:rsid w:val="002154FA"/>
    <w:rsid w:val="00221A5D"/>
    <w:rsid w:val="00221B62"/>
    <w:rsid w:val="00224E4C"/>
    <w:rsid w:val="00226365"/>
    <w:rsid w:val="002309C3"/>
    <w:rsid w:val="00233330"/>
    <w:rsid w:val="002333B1"/>
    <w:rsid w:val="00235B63"/>
    <w:rsid w:val="0023710E"/>
    <w:rsid w:val="00237BC4"/>
    <w:rsid w:val="00241390"/>
    <w:rsid w:val="00241662"/>
    <w:rsid w:val="002419A8"/>
    <w:rsid w:val="00243F13"/>
    <w:rsid w:val="00250AE8"/>
    <w:rsid w:val="0025176B"/>
    <w:rsid w:val="002649FF"/>
    <w:rsid w:val="00267B58"/>
    <w:rsid w:val="00270878"/>
    <w:rsid w:val="002733D6"/>
    <w:rsid w:val="00273A64"/>
    <w:rsid w:val="002768B1"/>
    <w:rsid w:val="00277177"/>
    <w:rsid w:val="00277393"/>
    <w:rsid w:val="00281C2D"/>
    <w:rsid w:val="00281FBF"/>
    <w:rsid w:val="00283FDE"/>
    <w:rsid w:val="00284246"/>
    <w:rsid w:val="002846EE"/>
    <w:rsid w:val="0029038E"/>
    <w:rsid w:val="0029054C"/>
    <w:rsid w:val="00290B20"/>
    <w:rsid w:val="00292856"/>
    <w:rsid w:val="00293B56"/>
    <w:rsid w:val="002950FF"/>
    <w:rsid w:val="00295F8E"/>
    <w:rsid w:val="00296620"/>
    <w:rsid w:val="002966AB"/>
    <w:rsid w:val="00296CD9"/>
    <w:rsid w:val="002A0FEE"/>
    <w:rsid w:val="002A3A33"/>
    <w:rsid w:val="002A502B"/>
    <w:rsid w:val="002B095B"/>
    <w:rsid w:val="002B390D"/>
    <w:rsid w:val="002B7C7E"/>
    <w:rsid w:val="002B7C9A"/>
    <w:rsid w:val="002C02DD"/>
    <w:rsid w:val="002C1BD1"/>
    <w:rsid w:val="002C220C"/>
    <w:rsid w:val="002C3DD6"/>
    <w:rsid w:val="002C3F81"/>
    <w:rsid w:val="002D21E9"/>
    <w:rsid w:val="002D4714"/>
    <w:rsid w:val="002D4F37"/>
    <w:rsid w:val="002D5995"/>
    <w:rsid w:val="002E0B54"/>
    <w:rsid w:val="002E2C72"/>
    <w:rsid w:val="002E582E"/>
    <w:rsid w:val="002E5B48"/>
    <w:rsid w:val="002E6565"/>
    <w:rsid w:val="002F0A95"/>
    <w:rsid w:val="002F490D"/>
    <w:rsid w:val="002F7122"/>
    <w:rsid w:val="0030496E"/>
    <w:rsid w:val="00305658"/>
    <w:rsid w:val="0030787A"/>
    <w:rsid w:val="00307FB6"/>
    <w:rsid w:val="00314445"/>
    <w:rsid w:val="003150E5"/>
    <w:rsid w:val="00315F7E"/>
    <w:rsid w:val="00317962"/>
    <w:rsid w:val="00322909"/>
    <w:rsid w:val="00323971"/>
    <w:rsid w:val="0032747D"/>
    <w:rsid w:val="00330D51"/>
    <w:rsid w:val="00331563"/>
    <w:rsid w:val="003324CB"/>
    <w:rsid w:val="0033315E"/>
    <w:rsid w:val="00335205"/>
    <w:rsid w:val="00335A04"/>
    <w:rsid w:val="00336E79"/>
    <w:rsid w:val="00337C79"/>
    <w:rsid w:val="00342A22"/>
    <w:rsid w:val="00342AC7"/>
    <w:rsid w:val="00342F5D"/>
    <w:rsid w:val="00344C07"/>
    <w:rsid w:val="003471F7"/>
    <w:rsid w:val="00350500"/>
    <w:rsid w:val="003542AE"/>
    <w:rsid w:val="003601E8"/>
    <w:rsid w:val="00360DFF"/>
    <w:rsid w:val="0036169F"/>
    <w:rsid w:val="00363B73"/>
    <w:rsid w:val="00370CBD"/>
    <w:rsid w:val="003743F6"/>
    <w:rsid w:val="003749B0"/>
    <w:rsid w:val="00374D92"/>
    <w:rsid w:val="003768DC"/>
    <w:rsid w:val="00377AC1"/>
    <w:rsid w:val="0038252F"/>
    <w:rsid w:val="003856CD"/>
    <w:rsid w:val="00392360"/>
    <w:rsid w:val="0039328F"/>
    <w:rsid w:val="00395B04"/>
    <w:rsid w:val="00395CF1"/>
    <w:rsid w:val="00395F88"/>
    <w:rsid w:val="003963E5"/>
    <w:rsid w:val="003964C2"/>
    <w:rsid w:val="00397CE6"/>
    <w:rsid w:val="003A2305"/>
    <w:rsid w:val="003A620E"/>
    <w:rsid w:val="003A6803"/>
    <w:rsid w:val="003B078E"/>
    <w:rsid w:val="003B1022"/>
    <w:rsid w:val="003B1A09"/>
    <w:rsid w:val="003B238C"/>
    <w:rsid w:val="003C0FF8"/>
    <w:rsid w:val="003C3A4E"/>
    <w:rsid w:val="003C3D14"/>
    <w:rsid w:val="003D2233"/>
    <w:rsid w:val="003D2750"/>
    <w:rsid w:val="003D2A0C"/>
    <w:rsid w:val="003D5B06"/>
    <w:rsid w:val="003D754A"/>
    <w:rsid w:val="003D7EDC"/>
    <w:rsid w:val="003E169A"/>
    <w:rsid w:val="003E25AF"/>
    <w:rsid w:val="003E5E36"/>
    <w:rsid w:val="003E70BE"/>
    <w:rsid w:val="003F14B1"/>
    <w:rsid w:val="003F2392"/>
    <w:rsid w:val="003F2CEE"/>
    <w:rsid w:val="003F39F9"/>
    <w:rsid w:val="003F4405"/>
    <w:rsid w:val="003F6119"/>
    <w:rsid w:val="003F691C"/>
    <w:rsid w:val="003F6C19"/>
    <w:rsid w:val="004003AF"/>
    <w:rsid w:val="00400AC7"/>
    <w:rsid w:val="00400D07"/>
    <w:rsid w:val="004021B7"/>
    <w:rsid w:val="004043E4"/>
    <w:rsid w:val="00407A7F"/>
    <w:rsid w:val="00410642"/>
    <w:rsid w:val="0041256A"/>
    <w:rsid w:val="00413156"/>
    <w:rsid w:val="00414894"/>
    <w:rsid w:val="00414DD8"/>
    <w:rsid w:val="004151A6"/>
    <w:rsid w:val="00415BF4"/>
    <w:rsid w:val="00416FCC"/>
    <w:rsid w:val="00417558"/>
    <w:rsid w:val="0042096F"/>
    <w:rsid w:val="00422E2F"/>
    <w:rsid w:val="0042381F"/>
    <w:rsid w:val="00424DAA"/>
    <w:rsid w:val="00433485"/>
    <w:rsid w:val="00434AC5"/>
    <w:rsid w:val="00435236"/>
    <w:rsid w:val="00437C80"/>
    <w:rsid w:val="004403E8"/>
    <w:rsid w:val="00441041"/>
    <w:rsid w:val="004415D7"/>
    <w:rsid w:val="0044209C"/>
    <w:rsid w:val="004433D0"/>
    <w:rsid w:val="004448AE"/>
    <w:rsid w:val="0044537A"/>
    <w:rsid w:val="0044690A"/>
    <w:rsid w:val="00446D9A"/>
    <w:rsid w:val="004473E0"/>
    <w:rsid w:val="00450CB7"/>
    <w:rsid w:val="00451880"/>
    <w:rsid w:val="004534BD"/>
    <w:rsid w:val="00456D18"/>
    <w:rsid w:val="004578EA"/>
    <w:rsid w:val="00461835"/>
    <w:rsid w:val="00463533"/>
    <w:rsid w:val="00464AA3"/>
    <w:rsid w:val="004652B4"/>
    <w:rsid w:val="00465CE4"/>
    <w:rsid w:val="00470D9A"/>
    <w:rsid w:val="00472E3B"/>
    <w:rsid w:val="0047454E"/>
    <w:rsid w:val="00475594"/>
    <w:rsid w:val="00476144"/>
    <w:rsid w:val="00483922"/>
    <w:rsid w:val="004850EB"/>
    <w:rsid w:val="004860E0"/>
    <w:rsid w:val="00486395"/>
    <w:rsid w:val="0048647B"/>
    <w:rsid w:val="004903E5"/>
    <w:rsid w:val="00490602"/>
    <w:rsid w:val="00493A37"/>
    <w:rsid w:val="0049653F"/>
    <w:rsid w:val="00496E6E"/>
    <w:rsid w:val="004A3D8A"/>
    <w:rsid w:val="004A4339"/>
    <w:rsid w:val="004A52E0"/>
    <w:rsid w:val="004A7A6A"/>
    <w:rsid w:val="004B144B"/>
    <w:rsid w:val="004B4F54"/>
    <w:rsid w:val="004B5FCD"/>
    <w:rsid w:val="004B63FB"/>
    <w:rsid w:val="004B6EE9"/>
    <w:rsid w:val="004C561A"/>
    <w:rsid w:val="004C5984"/>
    <w:rsid w:val="004C7B0B"/>
    <w:rsid w:val="004D064E"/>
    <w:rsid w:val="004D301A"/>
    <w:rsid w:val="004D3D51"/>
    <w:rsid w:val="004E1003"/>
    <w:rsid w:val="004E6C97"/>
    <w:rsid w:val="004F06C8"/>
    <w:rsid w:val="004F1952"/>
    <w:rsid w:val="004F2434"/>
    <w:rsid w:val="004F362C"/>
    <w:rsid w:val="00500201"/>
    <w:rsid w:val="0050140B"/>
    <w:rsid w:val="00504847"/>
    <w:rsid w:val="005048C7"/>
    <w:rsid w:val="00505D8B"/>
    <w:rsid w:val="00513D9E"/>
    <w:rsid w:val="00514B10"/>
    <w:rsid w:val="005160B0"/>
    <w:rsid w:val="0051666A"/>
    <w:rsid w:val="00517CE5"/>
    <w:rsid w:val="0052181B"/>
    <w:rsid w:val="005228F7"/>
    <w:rsid w:val="0052297E"/>
    <w:rsid w:val="005230F7"/>
    <w:rsid w:val="00524CEC"/>
    <w:rsid w:val="00526770"/>
    <w:rsid w:val="00530580"/>
    <w:rsid w:val="00531842"/>
    <w:rsid w:val="00531B71"/>
    <w:rsid w:val="00532824"/>
    <w:rsid w:val="0053441B"/>
    <w:rsid w:val="00534490"/>
    <w:rsid w:val="0053457A"/>
    <w:rsid w:val="00537843"/>
    <w:rsid w:val="00543658"/>
    <w:rsid w:val="0054559D"/>
    <w:rsid w:val="005455DE"/>
    <w:rsid w:val="005462B1"/>
    <w:rsid w:val="005507A5"/>
    <w:rsid w:val="005528FD"/>
    <w:rsid w:val="00555C7E"/>
    <w:rsid w:val="00557833"/>
    <w:rsid w:val="0056052D"/>
    <w:rsid w:val="0056299D"/>
    <w:rsid w:val="0056644E"/>
    <w:rsid w:val="0056786B"/>
    <w:rsid w:val="00570D20"/>
    <w:rsid w:val="00571005"/>
    <w:rsid w:val="005809FF"/>
    <w:rsid w:val="005832D4"/>
    <w:rsid w:val="00585277"/>
    <w:rsid w:val="00585D86"/>
    <w:rsid w:val="00586567"/>
    <w:rsid w:val="00592E0F"/>
    <w:rsid w:val="00593B49"/>
    <w:rsid w:val="005A0619"/>
    <w:rsid w:val="005A0918"/>
    <w:rsid w:val="005A1C44"/>
    <w:rsid w:val="005A52A2"/>
    <w:rsid w:val="005A53C0"/>
    <w:rsid w:val="005B031B"/>
    <w:rsid w:val="005B04ED"/>
    <w:rsid w:val="005B082C"/>
    <w:rsid w:val="005B0E29"/>
    <w:rsid w:val="005B2C78"/>
    <w:rsid w:val="005B4371"/>
    <w:rsid w:val="005B4ADA"/>
    <w:rsid w:val="005B5138"/>
    <w:rsid w:val="005C0C3F"/>
    <w:rsid w:val="005C2A6F"/>
    <w:rsid w:val="005C2F0B"/>
    <w:rsid w:val="005C52A9"/>
    <w:rsid w:val="005D1652"/>
    <w:rsid w:val="005D1E88"/>
    <w:rsid w:val="005D29B3"/>
    <w:rsid w:val="005D446C"/>
    <w:rsid w:val="005D489A"/>
    <w:rsid w:val="005D5699"/>
    <w:rsid w:val="005D6B59"/>
    <w:rsid w:val="005D7769"/>
    <w:rsid w:val="005E66FB"/>
    <w:rsid w:val="005F5F74"/>
    <w:rsid w:val="006024BD"/>
    <w:rsid w:val="00603717"/>
    <w:rsid w:val="00612B97"/>
    <w:rsid w:val="0061419C"/>
    <w:rsid w:val="006158FE"/>
    <w:rsid w:val="006172AA"/>
    <w:rsid w:val="006215F4"/>
    <w:rsid w:val="00623240"/>
    <w:rsid w:val="00625C38"/>
    <w:rsid w:val="00626077"/>
    <w:rsid w:val="00636A17"/>
    <w:rsid w:val="00637138"/>
    <w:rsid w:val="0064127B"/>
    <w:rsid w:val="0064328B"/>
    <w:rsid w:val="00644DBD"/>
    <w:rsid w:val="00647E82"/>
    <w:rsid w:val="00651280"/>
    <w:rsid w:val="00651434"/>
    <w:rsid w:val="00653AEC"/>
    <w:rsid w:val="00654E0B"/>
    <w:rsid w:val="00655190"/>
    <w:rsid w:val="00656C7E"/>
    <w:rsid w:val="00660074"/>
    <w:rsid w:val="00661F13"/>
    <w:rsid w:val="006621BD"/>
    <w:rsid w:val="00662218"/>
    <w:rsid w:val="006658B4"/>
    <w:rsid w:val="00666AFF"/>
    <w:rsid w:val="00670650"/>
    <w:rsid w:val="0067151E"/>
    <w:rsid w:val="00673AA5"/>
    <w:rsid w:val="00676773"/>
    <w:rsid w:val="00680B98"/>
    <w:rsid w:val="00680FF5"/>
    <w:rsid w:val="00681E4C"/>
    <w:rsid w:val="00682466"/>
    <w:rsid w:val="006837A8"/>
    <w:rsid w:val="00685AE0"/>
    <w:rsid w:val="00685FEA"/>
    <w:rsid w:val="00686604"/>
    <w:rsid w:val="00687129"/>
    <w:rsid w:val="0069292F"/>
    <w:rsid w:val="00695960"/>
    <w:rsid w:val="00696614"/>
    <w:rsid w:val="006A1588"/>
    <w:rsid w:val="006A5C8A"/>
    <w:rsid w:val="006A61F2"/>
    <w:rsid w:val="006B167E"/>
    <w:rsid w:val="006B34E1"/>
    <w:rsid w:val="006B6294"/>
    <w:rsid w:val="006C1561"/>
    <w:rsid w:val="006C163E"/>
    <w:rsid w:val="006C204E"/>
    <w:rsid w:val="006C301D"/>
    <w:rsid w:val="006C7199"/>
    <w:rsid w:val="006C756A"/>
    <w:rsid w:val="006D0C31"/>
    <w:rsid w:val="006D1864"/>
    <w:rsid w:val="006D1998"/>
    <w:rsid w:val="006D2E92"/>
    <w:rsid w:val="006D50C2"/>
    <w:rsid w:val="006D65C1"/>
    <w:rsid w:val="006E0519"/>
    <w:rsid w:val="006E1AEA"/>
    <w:rsid w:val="006E21F3"/>
    <w:rsid w:val="006E31DB"/>
    <w:rsid w:val="006F2F64"/>
    <w:rsid w:val="006F38AC"/>
    <w:rsid w:val="006F57E4"/>
    <w:rsid w:val="006F6084"/>
    <w:rsid w:val="006F710A"/>
    <w:rsid w:val="007025EC"/>
    <w:rsid w:val="00702DFD"/>
    <w:rsid w:val="00703D77"/>
    <w:rsid w:val="007053B1"/>
    <w:rsid w:val="00705ED8"/>
    <w:rsid w:val="00711095"/>
    <w:rsid w:val="00711F85"/>
    <w:rsid w:val="0072604C"/>
    <w:rsid w:val="00726981"/>
    <w:rsid w:val="00731E9B"/>
    <w:rsid w:val="00732E9C"/>
    <w:rsid w:val="0073417F"/>
    <w:rsid w:val="00734CCA"/>
    <w:rsid w:val="007368A3"/>
    <w:rsid w:val="00741514"/>
    <w:rsid w:val="007443C2"/>
    <w:rsid w:val="00744F6A"/>
    <w:rsid w:val="00745B74"/>
    <w:rsid w:val="0075054A"/>
    <w:rsid w:val="0075283F"/>
    <w:rsid w:val="00752F1C"/>
    <w:rsid w:val="007574F5"/>
    <w:rsid w:val="0076167F"/>
    <w:rsid w:val="00761923"/>
    <w:rsid w:val="00762BBE"/>
    <w:rsid w:val="007661BF"/>
    <w:rsid w:val="00767E3E"/>
    <w:rsid w:val="0077389D"/>
    <w:rsid w:val="00773C05"/>
    <w:rsid w:val="0077639C"/>
    <w:rsid w:val="00782AF5"/>
    <w:rsid w:val="00785496"/>
    <w:rsid w:val="00790865"/>
    <w:rsid w:val="00793055"/>
    <w:rsid w:val="007937B1"/>
    <w:rsid w:val="00794161"/>
    <w:rsid w:val="007946C5"/>
    <w:rsid w:val="00795B63"/>
    <w:rsid w:val="007968EA"/>
    <w:rsid w:val="00797D41"/>
    <w:rsid w:val="007A0D9B"/>
    <w:rsid w:val="007A2F3E"/>
    <w:rsid w:val="007A5289"/>
    <w:rsid w:val="007A5460"/>
    <w:rsid w:val="007A6D0E"/>
    <w:rsid w:val="007A6D13"/>
    <w:rsid w:val="007B6283"/>
    <w:rsid w:val="007C12C7"/>
    <w:rsid w:val="007C197A"/>
    <w:rsid w:val="007C4B52"/>
    <w:rsid w:val="007C5AB1"/>
    <w:rsid w:val="007D1E38"/>
    <w:rsid w:val="007D2217"/>
    <w:rsid w:val="007D48BC"/>
    <w:rsid w:val="007D5620"/>
    <w:rsid w:val="007D5EAE"/>
    <w:rsid w:val="007E0C64"/>
    <w:rsid w:val="007E0ECA"/>
    <w:rsid w:val="007E14AB"/>
    <w:rsid w:val="007E188A"/>
    <w:rsid w:val="007E2C09"/>
    <w:rsid w:val="007E3036"/>
    <w:rsid w:val="007E4630"/>
    <w:rsid w:val="007F5136"/>
    <w:rsid w:val="007F7F21"/>
    <w:rsid w:val="008003CD"/>
    <w:rsid w:val="00800D00"/>
    <w:rsid w:val="00805757"/>
    <w:rsid w:val="008068EA"/>
    <w:rsid w:val="008075E6"/>
    <w:rsid w:val="00811B4D"/>
    <w:rsid w:val="008146B7"/>
    <w:rsid w:val="0081520D"/>
    <w:rsid w:val="0081560D"/>
    <w:rsid w:val="00815ACC"/>
    <w:rsid w:val="00815C54"/>
    <w:rsid w:val="008206AE"/>
    <w:rsid w:val="00824F44"/>
    <w:rsid w:val="00827A1D"/>
    <w:rsid w:val="0083158D"/>
    <w:rsid w:val="00833B2F"/>
    <w:rsid w:val="00836B4F"/>
    <w:rsid w:val="0084103F"/>
    <w:rsid w:val="00841ADB"/>
    <w:rsid w:val="00841D2A"/>
    <w:rsid w:val="008426A1"/>
    <w:rsid w:val="008457AA"/>
    <w:rsid w:val="00846F9C"/>
    <w:rsid w:val="00847DFC"/>
    <w:rsid w:val="008564C8"/>
    <w:rsid w:val="00856760"/>
    <w:rsid w:val="00856883"/>
    <w:rsid w:val="00856FC9"/>
    <w:rsid w:val="008572E6"/>
    <w:rsid w:val="00860115"/>
    <w:rsid w:val="00867FA8"/>
    <w:rsid w:val="00870190"/>
    <w:rsid w:val="00871D8C"/>
    <w:rsid w:val="008732AA"/>
    <w:rsid w:val="0087342A"/>
    <w:rsid w:val="00876679"/>
    <w:rsid w:val="00877554"/>
    <w:rsid w:val="0088055A"/>
    <w:rsid w:val="008809C3"/>
    <w:rsid w:val="00884C43"/>
    <w:rsid w:val="00892B90"/>
    <w:rsid w:val="008945D5"/>
    <w:rsid w:val="00894ABE"/>
    <w:rsid w:val="008A04B6"/>
    <w:rsid w:val="008A3B7C"/>
    <w:rsid w:val="008B0BDB"/>
    <w:rsid w:val="008B44DC"/>
    <w:rsid w:val="008C06D1"/>
    <w:rsid w:val="008C15D9"/>
    <w:rsid w:val="008C18F5"/>
    <w:rsid w:val="008C29F0"/>
    <w:rsid w:val="008C2E58"/>
    <w:rsid w:val="008C6411"/>
    <w:rsid w:val="008C7C6A"/>
    <w:rsid w:val="008C7CC5"/>
    <w:rsid w:val="008D0747"/>
    <w:rsid w:val="008D0809"/>
    <w:rsid w:val="008D5448"/>
    <w:rsid w:val="008E14F2"/>
    <w:rsid w:val="008E184E"/>
    <w:rsid w:val="008E372B"/>
    <w:rsid w:val="008E5405"/>
    <w:rsid w:val="008E610D"/>
    <w:rsid w:val="008E6A26"/>
    <w:rsid w:val="008E77D9"/>
    <w:rsid w:val="008F1F44"/>
    <w:rsid w:val="008F2D79"/>
    <w:rsid w:val="008F31BE"/>
    <w:rsid w:val="008F7735"/>
    <w:rsid w:val="008F7878"/>
    <w:rsid w:val="009012E8"/>
    <w:rsid w:val="0090796F"/>
    <w:rsid w:val="009079F8"/>
    <w:rsid w:val="009112DC"/>
    <w:rsid w:val="009128D8"/>
    <w:rsid w:val="00913191"/>
    <w:rsid w:val="00916438"/>
    <w:rsid w:val="00917C55"/>
    <w:rsid w:val="00921956"/>
    <w:rsid w:val="009241BE"/>
    <w:rsid w:val="0092608C"/>
    <w:rsid w:val="009300C4"/>
    <w:rsid w:val="0093018D"/>
    <w:rsid w:val="0093250C"/>
    <w:rsid w:val="00933D36"/>
    <w:rsid w:val="009347E6"/>
    <w:rsid w:val="00941790"/>
    <w:rsid w:val="00942F24"/>
    <w:rsid w:val="009445AB"/>
    <w:rsid w:val="00945594"/>
    <w:rsid w:val="0094565C"/>
    <w:rsid w:val="00946B73"/>
    <w:rsid w:val="009475BB"/>
    <w:rsid w:val="00950382"/>
    <w:rsid w:val="009518E5"/>
    <w:rsid w:val="00954B33"/>
    <w:rsid w:val="00955BFE"/>
    <w:rsid w:val="00962F05"/>
    <w:rsid w:val="00966332"/>
    <w:rsid w:val="009666D1"/>
    <w:rsid w:val="00970113"/>
    <w:rsid w:val="00971522"/>
    <w:rsid w:val="009719A2"/>
    <w:rsid w:val="00972B0D"/>
    <w:rsid w:val="00974F28"/>
    <w:rsid w:val="00975D37"/>
    <w:rsid w:val="00980208"/>
    <w:rsid w:val="00985840"/>
    <w:rsid w:val="00993D76"/>
    <w:rsid w:val="009954F9"/>
    <w:rsid w:val="0099612E"/>
    <w:rsid w:val="00997553"/>
    <w:rsid w:val="009A21C5"/>
    <w:rsid w:val="009A45B5"/>
    <w:rsid w:val="009B050C"/>
    <w:rsid w:val="009B144C"/>
    <w:rsid w:val="009B4EB1"/>
    <w:rsid w:val="009C4F1C"/>
    <w:rsid w:val="009D115A"/>
    <w:rsid w:val="009D43EC"/>
    <w:rsid w:val="009D65D6"/>
    <w:rsid w:val="009E07B7"/>
    <w:rsid w:val="009E0F91"/>
    <w:rsid w:val="009E157E"/>
    <w:rsid w:val="009E4316"/>
    <w:rsid w:val="009E5603"/>
    <w:rsid w:val="009E7AF7"/>
    <w:rsid w:val="009F1007"/>
    <w:rsid w:val="009F1E80"/>
    <w:rsid w:val="00A014E4"/>
    <w:rsid w:val="00A02AC8"/>
    <w:rsid w:val="00A047BD"/>
    <w:rsid w:val="00A04C3D"/>
    <w:rsid w:val="00A054AB"/>
    <w:rsid w:val="00A072D3"/>
    <w:rsid w:val="00A14B69"/>
    <w:rsid w:val="00A15E30"/>
    <w:rsid w:val="00A167A5"/>
    <w:rsid w:val="00A17955"/>
    <w:rsid w:val="00A2034A"/>
    <w:rsid w:val="00A20BB2"/>
    <w:rsid w:val="00A26846"/>
    <w:rsid w:val="00A2738B"/>
    <w:rsid w:val="00A3188C"/>
    <w:rsid w:val="00A330A8"/>
    <w:rsid w:val="00A342D6"/>
    <w:rsid w:val="00A35020"/>
    <w:rsid w:val="00A36452"/>
    <w:rsid w:val="00A37504"/>
    <w:rsid w:val="00A37CAD"/>
    <w:rsid w:val="00A41CA5"/>
    <w:rsid w:val="00A4267A"/>
    <w:rsid w:val="00A44144"/>
    <w:rsid w:val="00A45837"/>
    <w:rsid w:val="00A5179C"/>
    <w:rsid w:val="00A51ADF"/>
    <w:rsid w:val="00A533F7"/>
    <w:rsid w:val="00A54616"/>
    <w:rsid w:val="00A54A19"/>
    <w:rsid w:val="00A571F0"/>
    <w:rsid w:val="00A60D31"/>
    <w:rsid w:val="00A61E80"/>
    <w:rsid w:val="00A63D6A"/>
    <w:rsid w:val="00A65D6D"/>
    <w:rsid w:val="00A67FA5"/>
    <w:rsid w:val="00A7204C"/>
    <w:rsid w:val="00A75500"/>
    <w:rsid w:val="00A759AF"/>
    <w:rsid w:val="00A759F6"/>
    <w:rsid w:val="00A77620"/>
    <w:rsid w:val="00A841E6"/>
    <w:rsid w:val="00A90B18"/>
    <w:rsid w:val="00A92E69"/>
    <w:rsid w:val="00A93B0C"/>
    <w:rsid w:val="00A96534"/>
    <w:rsid w:val="00A96EBC"/>
    <w:rsid w:val="00A974FA"/>
    <w:rsid w:val="00AA0ADB"/>
    <w:rsid w:val="00AA3B01"/>
    <w:rsid w:val="00AA609D"/>
    <w:rsid w:val="00AA7563"/>
    <w:rsid w:val="00AA797E"/>
    <w:rsid w:val="00AB0D93"/>
    <w:rsid w:val="00AB343F"/>
    <w:rsid w:val="00AB4AEB"/>
    <w:rsid w:val="00AB58A4"/>
    <w:rsid w:val="00AC08DE"/>
    <w:rsid w:val="00AC2BE9"/>
    <w:rsid w:val="00AC3CB1"/>
    <w:rsid w:val="00AC3E27"/>
    <w:rsid w:val="00AC4DD9"/>
    <w:rsid w:val="00AC4F27"/>
    <w:rsid w:val="00AC569D"/>
    <w:rsid w:val="00AC67F6"/>
    <w:rsid w:val="00AC72E5"/>
    <w:rsid w:val="00AC790E"/>
    <w:rsid w:val="00AD064D"/>
    <w:rsid w:val="00AD11F6"/>
    <w:rsid w:val="00AD1567"/>
    <w:rsid w:val="00AD49D3"/>
    <w:rsid w:val="00AD62EF"/>
    <w:rsid w:val="00AD6490"/>
    <w:rsid w:val="00AE5823"/>
    <w:rsid w:val="00AE7AF6"/>
    <w:rsid w:val="00AF0848"/>
    <w:rsid w:val="00AF26F0"/>
    <w:rsid w:val="00AF284D"/>
    <w:rsid w:val="00AF291D"/>
    <w:rsid w:val="00AF31E6"/>
    <w:rsid w:val="00AF4F17"/>
    <w:rsid w:val="00AF51DC"/>
    <w:rsid w:val="00AF78AC"/>
    <w:rsid w:val="00B01B11"/>
    <w:rsid w:val="00B0669B"/>
    <w:rsid w:val="00B137AB"/>
    <w:rsid w:val="00B14264"/>
    <w:rsid w:val="00B24285"/>
    <w:rsid w:val="00B24383"/>
    <w:rsid w:val="00B25B60"/>
    <w:rsid w:val="00B25DC3"/>
    <w:rsid w:val="00B2647D"/>
    <w:rsid w:val="00B32334"/>
    <w:rsid w:val="00B33AF7"/>
    <w:rsid w:val="00B33D2F"/>
    <w:rsid w:val="00B35ECC"/>
    <w:rsid w:val="00B36A4B"/>
    <w:rsid w:val="00B4230E"/>
    <w:rsid w:val="00B4323F"/>
    <w:rsid w:val="00B50033"/>
    <w:rsid w:val="00B50968"/>
    <w:rsid w:val="00B542CB"/>
    <w:rsid w:val="00B55104"/>
    <w:rsid w:val="00B55658"/>
    <w:rsid w:val="00B55937"/>
    <w:rsid w:val="00B563AB"/>
    <w:rsid w:val="00B56591"/>
    <w:rsid w:val="00B57B58"/>
    <w:rsid w:val="00B601BA"/>
    <w:rsid w:val="00B632D0"/>
    <w:rsid w:val="00B64395"/>
    <w:rsid w:val="00B65EBD"/>
    <w:rsid w:val="00B667BF"/>
    <w:rsid w:val="00B6783A"/>
    <w:rsid w:val="00B706B3"/>
    <w:rsid w:val="00B73004"/>
    <w:rsid w:val="00B73421"/>
    <w:rsid w:val="00B7389F"/>
    <w:rsid w:val="00B77442"/>
    <w:rsid w:val="00B8182B"/>
    <w:rsid w:val="00B85053"/>
    <w:rsid w:val="00B85313"/>
    <w:rsid w:val="00B87924"/>
    <w:rsid w:val="00B91B71"/>
    <w:rsid w:val="00B9351E"/>
    <w:rsid w:val="00B94B83"/>
    <w:rsid w:val="00B96DA5"/>
    <w:rsid w:val="00BA0015"/>
    <w:rsid w:val="00BA158B"/>
    <w:rsid w:val="00BA2507"/>
    <w:rsid w:val="00BA32CC"/>
    <w:rsid w:val="00BA42B7"/>
    <w:rsid w:val="00BA543D"/>
    <w:rsid w:val="00BA7358"/>
    <w:rsid w:val="00BA798D"/>
    <w:rsid w:val="00BB056F"/>
    <w:rsid w:val="00BB0ECA"/>
    <w:rsid w:val="00BB435B"/>
    <w:rsid w:val="00BC178B"/>
    <w:rsid w:val="00BC1C62"/>
    <w:rsid w:val="00BC1C7D"/>
    <w:rsid w:val="00BC1C9E"/>
    <w:rsid w:val="00BC237F"/>
    <w:rsid w:val="00BC241D"/>
    <w:rsid w:val="00BC280E"/>
    <w:rsid w:val="00BC462E"/>
    <w:rsid w:val="00BC57B7"/>
    <w:rsid w:val="00BD2942"/>
    <w:rsid w:val="00BD3C40"/>
    <w:rsid w:val="00BD3C59"/>
    <w:rsid w:val="00BE53B0"/>
    <w:rsid w:val="00BE5E27"/>
    <w:rsid w:val="00BE7896"/>
    <w:rsid w:val="00BF6839"/>
    <w:rsid w:val="00BF7084"/>
    <w:rsid w:val="00C00FDC"/>
    <w:rsid w:val="00C01351"/>
    <w:rsid w:val="00C04E6A"/>
    <w:rsid w:val="00C06E59"/>
    <w:rsid w:val="00C107F2"/>
    <w:rsid w:val="00C11A95"/>
    <w:rsid w:val="00C15566"/>
    <w:rsid w:val="00C15D1C"/>
    <w:rsid w:val="00C170CE"/>
    <w:rsid w:val="00C17819"/>
    <w:rsid w:val="00C22618"/>
    <w:rsid w:val="00C22FA2"/>
    <w:rsid w:val="00C27293"/>
    <w:rsid w:val="00C27BB2"/>
    <w:rsid w:val="00C31118"/>
    <w:rsid w:val="00C33A04"/>
    <w:rsid w:val="00C36543"/>
    <w:rsid w:val="00C3670E"/>
    <w:rsid w:val="00C44145"/>
    <w:rsid w:val="00C462ED"/>
    <w:rsid w:val="00C4774E"/>
    <w:rsid w:val="00C507FE"/>
    <w:rsid w:val="00C55AF0"/>
    <w:rsid w:val="00C55D05"/>
    <w:rsid w:val="00C56C83"/>
    <w:rsid w:val="00C578FF"/>
    <w:rsid w:val="00C6006E"/>
    <w:rsid w:val="00C6164A"/>
    <w:rsid w:val="00C66B1A"/>
    <w:rsid w:val="00C67CB3"/>
    <w:rsid w:val="00C70388"/>
    <w:rsid w:val="00C705FC"/>
    <w:rsid w:val="00C7124B"/>
    <w:rsid w:val="00C74090"/>
    <w:rsid w:val="00C74B4D"/>
    <w:rsid w:val="00C755AA"/>
    <w:rsid w:val="00C8152A"/>
    <w:rsid w:val="00C815B1"/>
    <w:rsid w:val="00C816C6"/>
    <w:rsid w:val="00C81887"/>
    <w:rsid w:val="00C82615"/>
    <w:rsid w:val="00C82AD1"/>
    <w:rsid w:val="00C876AE"/>
    <w:rsid w:val="00C90DCB"/>
    <w:rsid w:val="00C91230"/>
    <w:rsid w:val="00C95832"/>
    <w:rsid w:val="00C95B3C"/>
    <w:rsid w:val="00CA6D65"/>
    <w:rsid w:val="00CA7511"/>
    <w:rsid w:val="00CA7FDC"/>
    <w:rsid w:val="00CB16D2"/>
    <w:rsid w:val="00CB389C"/>
    <w:rsid w:val="00CB457E"/>
    <w:rsid w:val="00CB6C45"/>
    <w:rsid w:val="00CC1DDD"/>
    <w:rsid w:val="00CC21D7"/>
    <w:rsid w:val="00CC4341"/>
    <w:rsid w:val="00CD010C"/>
    <w:rsid w:val="00CD03C2"/>
    <w:rsid w:val="00CD03DD"/>
    <w:rsid w:val="00CD2401"/>
    <w:rsid w:val="00CD27DA"/>
    <w:rsid w:val="00CD42C1"/>
    <w:rsid w:val="00CD5EA5"/>
    <w:rsid w:val="00CD60B2"/>
    <w:rsid w:val="00CD69E4"/>
    <w:rsid w:val="00CD716C"/>
    <w:rsid w:val="00CD7AA5"/>
    <w:rsid w:val="00CE1497"/>
    <w:rsid w:val="00CE2660"/>
    <w:rsid w:val="00CE270E"/>
    <w:rsid w:val="00CE2CFE"/>
    <w:rsid w:val="00CE4EF3"/>
    <w:rsid w:val="00CE5170"/>
    <w:rsid w:val="00CE5BFD"/>
    <w:rsid w:val="00CE6985"/>
    <w:rsid w:val="00CF61B0"/>
    <w:rsid w:val="00CF6D7F"/>
    <w:rsid w:val="00D000E2"/>
    <w:rsid w:val="00D004BB"/>
    <w:rsid w:val="00D0122B"/>
    <w:rsid w:val="00D01A46"/>
    <w:rsid w:val="00D03CBC"/>
    <w:rsid w:val="00D10561"/>
    <w:rsid w:val="00D1058C"/>
    <w:rsid w:val="00D12EF3"/>
    <w:rsid w:val="00D15B40"/>
    <w:rsid w:val="00D166B8"/>
    <w:rsid w:val="00D24266"/>
    <w:rsid w:val="00D24B12"/>
    <w:rsid w:val="00D24FCA"/>
    <w:rsid w:val="00D25756"/>
    <w:rsid w:val="00D263E7"/>
    <w:rsid w:val="00D2724E"/>
    <w:rsid w:val="00D37131"/>
    <w:rsid w:val="00D40356"/>
    <w:rsid w:val="00D438C8"/>
    <w:rsid w:val="00D47076"/>
    <w:rsid w:val="00D47891"/>
    <w:rsid w:val="00D50999"/>
    <w:rsid w:val="00D6024C"/>
    <w:rsid w:val="00D62049"/>
    <w:rsid w:val="00D65EB5"/>
    <w:rsid w:val="00D66C4C"/>
    <w:rsid w:val="00D708FA"/>
    <w:rsid w:val="00D728B6"/>
    <w:rsid w:val="00D74855"/>
    <w:rsid w:val="00D74D38"/>
    <w:rsid w:val="00D774D4"/>
    <w:rsid w:val="00D8101B"/>
    <w:rsid w:val="00D85D0C"/>
    <w:rsid w:val="00D87012"/>
    <w:rsid w:val="00D94C1F"/>
    <w:rsid w:val="00D9501E"/>
    <w:rsid w:val="00DA19C3"/>
    <w:rsid w:val="00DA34FB"/>
    <w:rsid w:val="00DA3E53"/>
    <w:rsid w:val="00DA4E64"/>
    <w:rsid w:val="00DA5F4B"/>
    <w:rsid w:val="00DA6524"/>
    <w:rsid w:val="00DA76AD"/>
    <w:rsid w:val="00DA7EF7"/>
    <w:rsid w:val="00DB10A4"/>
    <w:rsid w:val="00DB1B39"/>
    <w:rsid w:val="00DC1E74"/>
    <w:rsid w:val="00DC1FE0"/>
    <w:rsid w:val="00DC2DB7"/>
    <w:rsid w:val="00DC3A6F"/>
    <w:rsid w:val="00DC605C"/>
    <w:rsid w:val="00DC6111"/>
    <w:rsid w:val="00DC778A"/>
    <w:rsid w:val="00DD0E2D"/>
    <w:rsid w:val="00DD1C18"/>
    <w:rsid w:val="00DD36D7"/>
    <w:rsid w:val="00DD4CF4"/>
    <w:rsid w:val="00DD530F"/>
    <w:rsid w:val="00DD78F4"/>
    <w:rsid w:val="00DE034C"/>
    <w:rsid w:val="00DE03C1"/>
    <w:rsid w:val="00DE19E9"/>
    <w:rsid w:val="00DE2237"/>
    <w:rsid w:val="00DE754D"/>
    <w:rsid w:val="00DF11E8"/>
    <w:rsid w:val="00DF1BA8"/>
    <w:rsid w:val="00DF356A"/>
    <w:rsid w:val="00DF4BBE"/>
    <w:rsid w:val="00DF5706"/>
    <w:rsid w:val="00DF5836"/>
    <w:rsid w:val="00DF5991"/>
    <w:rsid w:val="00DF6AFD"/>
    <w:rsid w:val="00E0072E"/>
    <w:rsid w:val="00E011EF"/>
    <w:rsid w:val="00E0203D"/>
    <w:rsid w:val="00E022EF"/>
    <w:rsid w:val="00E135F8"/>
    <w:rsid w:val="00E1585B"/>
    <w:rsid w:val="00E1745C"/>
    <w:rsid w:val="00E17A73"/>
    <w:rsid w:val="00E2234A"/>
    <w:rsid w:val="00E22564"/>
    <w:rsid w:val="00E22E66"/>
    <w:rsid w:val="00E242E5"/>
    <w:rsid w:val="00E24A12"/>
    <w:rsid w:val="00E253A2"/>
    <w:rsid w:val="00E25AD3"/>
    <w:rsid w:val="00E27143"/>
    <w:rsid w:val="00E27E41"/>
    <w:rsid w:val="00E27EB0"/>
    <w:rsid w:val="00E30715"/>
    <w:rsid w:val="00E34252"/>
    <w:rsid w:val="00E35761"/>
    <w:rsid w:val="00E36A89"/>
    <w:rsid w:val="00E376AC"/>
    <w:rsid w:val="00E37919"/>
    <w:rsid w:val="00E4428E"/>
    <w:rsid w:val="00E445FF"/>
    <w:rsid w:val="00E45228"/>
    <w:rsid w:val="00E47212"/>
    <w:rsid w:val="00E475F2"/>
    <w:rsid w:val="00E50013"/>
    <w:rsid w:val="00E50183"/>
    <w:rsid w:val="00E51210"/>
    <w:rsid w:val="00E51405"/>
    <w:rsid w:val="00E52000"/>
    <w:rsid w:val="00E52472"/>
    <w:rsid w:val="00E524A3"/>
    <w:rsid w:val="00E53936"/>
    <w:rsid w:val="00E566C8"/>
    <w:rsid w:val="00E57122"/>
    <w:rsid w:val="00E57F1B"/>
    <w:rsid w:val="00E61118"/>
    <w:rsid w:val="00E629CD"/>
    <w:rsid w:val="00E6320E"/>
    <w:rsid w:val="00E66B44"/>
    <w:rsid w:val="00E730AB"/>
    <w:rsid w:val="00E73B0A"/>
    <w:rsid w:val="00E7524B"/>
    <w:rsid w:val="00E80002"/>
    <w:rsid w:val="00E80B02"/>
    <w:rsid w:val="00E80C19"/>
    <w:rsid w:val="00E818BB"/>
    <w:rsid w:val="00E81B12"/>
    <w:rsid w:val="00E92180"/>
    <w:rsid w:val="00E92B9F"/>
    <w:rsid w:val="00E92E47"/>
    <w:rsid w:val="00E93915"/>
    <w:rsid w:val="00E966C7"/>
    <w:rsid w:val="00EA0095"/>
    <w:rsid w:val="00EA0BFB"/>
    <w:rsid w:val="00EA37EE"/>
    <w:rsid w:val="00EA472B"/>
    <w:rsid w:val="00EA666E"/>
    <w:rsid w:val="00EB2B53"/>
    <w:rsid w:val="00EB315A"/>
    <w:rsid w:val="00EB4F6A"/>
    <w:rsid w:val="00EB5F9C"/>
    <w:rsid w:val="00EB6F1D"/>
    <w:rsid w:val="00EC1F1D"/>
    <w:rsid w:val="00EC30CB"/>
    <w:rsid w:val="00EC369C"/>
    <w:rsid w:val="00EC5DA4"/>
    <w:rsid w:val="00ED025E"/>
    <w:rsid w:val="00ED4865"/>
    <w:rsid w:val="00ED48BF"/>
    <w:rsid w:val="00ED5E6C"/>
    <w:rsid w:val="00EE40FB"/>
    <w:rsid w:val="00EE4F9D"/>
    <w:rsid w:val="00EE6417"/>
    <w:rsid w:val="00EF0B7A"/>
    <w:rsid w:val="00EF0D53"/>
    <w:rsid w:val="00EF2BF0"/>
    <w:rsid w:val="00EF31AD"/>
    <w:rsid w:val="00EF72D7"/>
    <w:rsid w:val="00F00040"/>
    <w:rsid w:val="00F012C5"/>
    <w:rsid w:val="00F03874"/>
    <w:rsid w:val="00F0462B"/>
    <w:rsid w:val="00F05701"/>
    <w:rsid w:val="00F05CA3"/>
    <w:rsid w:val="00F06D6F"/>
    <w:rsid w:val="00F075E2"/>
    <w:rsid w:val="00F10985"/>
    <w:rsid w:val="00F10E9D"/>
    <w:rsid w:val="00F11CD2"/>
    <w:rsid w:val="00F127F6"/>
    <w:rsid w:val="00F15356"/>
    <w:rsid w:val="00F1617D"/>
    <w:rsid w:val="00F16190"/>
    <w:rsid w:val="00F167C5"/>
    <w:rsid w:val="00F176F1"/>
    <w:rsid w:val="00F22182"/>
    <w:rsid w:val="00F231DB"/>
    <w:rsid w:val="00F2546B"/>
    <w:rsid w:val="00F25F6A"/>
    <w:rsid w:val="00F263F2"/>
    <w:rsid w:val="00F26EBB"/>
    <w:rsid w:val="00F27881"/>
    <w:rsid w:val="00F30D0B"/>
    <w:rsid w:val="00F3197C"/>
    <w:rsid w:val="00F31E86"/>
    <w:rsid w:val="00F33971"/>
    <w:rsid w:val="00F40D24"/>
    <w:rsid w:val="00F41223"/>
    <w:rsid w:val="00F41B70"/>
    <w:rsid w:val="00F42283"/>
    <w:rsid w:val="00F4330F"/>
    <w:rsid w:val="00F43A67"/>
    <w:rsid w:val="00F466C5"/>
    <w:rsid w:val="00F46B4C"/>
    <w:rsid w:val="00F46DBB"/>
    <w:rsid w:val="00F5082D"/>
    <w:rsid w:val="00F50DEB"/>
    <w:rsid w:val="00F51E56"/>
    <w:rsid w:val="00F52492"/>
    <w:rsid w:val="00F531BD"/>
    <w:rsid w:val="00F5324A"/>
    <w:rsid w:val="00F54A9A"/>
    <w:rsid w:val="00F567F2"/>
    <w:rsid w:val="00F57042"/>
    <w:rsid w:val="00F57C68"/>
    <w:rsid w:val="00F57DD2"/>
    <w:rsid w:val="00F6055D"/>
    <w:rsid w:val="00F82CCA"/>
    <w:rsid w:val="00F8371E"/>
    <w:rsid w:val="00F83B95"/>
    <w:rsid w:val="00F85A0B"/>
    <w:rsid w:val="00F87853"/>
    <w:rsid w:val="00F90851"/>
    <w:rsid w:val="00F912DE"/>
    <w:rsid w:val="00F91EA2"/>
    <w:rsid w:val="00F9300E"/>
    <w:rsid w:val="00F94715"/>
    <w:rsid w:val="00F95A95"/>
    <w:rsid w:val="00F9762F"/>
    <w:rsid w:val="00FA0CA9"/>
    <w:rsid w:val="00FA1476"/>
    <w:rsid w:val="00FA235B"/>
    <w:rsid w:val="00FA48E9"/>
    <w:rsid w:val="00FA5A07"/>
    <w:rsid w:val="00FA5AA5"/>
    <w:rsid w:val="00FA67F5"/>
    <w:rsid w:val="00FA7465"/>
    <w:rsid w:val="00FA7CEA"/>
    <w:rsid w:val="00FB2472"/>
    <w:rsid w:val="00FB488C"/>
    <w:rsid w:val="00FB6EA6"/>
    <w:rsid w:val="00FC2584"/>
    <w:rsid w:val="00FC28CE"/>
    <w:rsid w:val="00FD10D8"/>
    <w:rsid w:val="00FD4CD6"/>
    <w:rsid w:val="00FD526A"/>
    <w:rsid w:val="00FD671A"/>
    <w:rsid w:val="00FD74D5"/>
    <w:rsid w:val="00FD77B1"/>
    <w:rsid w:val="00FE0AAC"/>
    <w:rsid w:val="00FE12CB"/>
    <w:rsid w:val="00FE585D"/>
    <w:rsid w:val="00FF0FDF"/>
    <w:rsid w:val="00FF18BF"/>
    <w:rsid w:val="00FF26BA"/>
    <w:rsid w:val="00FF281F"/>
    <w:rsid w:val="00FF4332"/>
    <w:rsid w:val="1E7ACA3A"/>
    <w:rsid w:val="2A8CA03F"/>
    <w:rsid w:val="5443EE03"/>
    <w:rsid w:val="6E48023D"/>
    <w:rsid w:val="7C58EE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colormenu v:ext="edit" fillcolor="none"/>
    </o:shapedefaults>
    <o:shapelayout v:ext="edit">
      <o:idmap v:ext="edit" data="2"/>
    </o:shapelayout>
  </w:shapeDefaults>
  <w:decimalSymbol w:val="."/>
  <w:listSeparator w:val=","/>
  <w14:docId w14:val="6D2903DC"/>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DB1B39"/>
    <w:rPr>
      <w:rFonts w:ascii="Verdana" w:hAnsi="Verdana" w:eastAsia="Verdana" w:cs="Times New Roman"/>
      <w:sz w:val="24"/>
      <w:szCs w:val="24"/>
      <w:lang w:val="en-US"/>
    </w:r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 w:type="table" w:styleId="TableGrid0" w:customStyle="1">
    <w:name w:val="TableGrid"/>
    <w:rsid w:val="00167B3D"/>
    <w:pPr>
      <w:spacing w:after="0" w:line="240" w:lineRule="auto"/>
    </w:pPr>
    <w:rPr>
      <w:rFonts w:eastAsiaTheme="minorEastAsia"/>
      <w:lang w:eastAsia="en-GB"/>
    </w:rPr>
    <w:tblPr>
      <w:tblCellMar>
        <w:top w:w="0" w:type="dxa"/>
        <w:left w:w="0" w:type="dxa"/>
        <w:bottom w:w="0" w:type="dxa"/>
        <w:right w:w="0" w:type="dxa"/>
      </w:tblCellMar>
    </w:tblPr>
  </w:style>
  <w:style w:type="paragraph" w:styleId="TableParagraph" w:customStyle="1">
    <w:name w:val="Table Paragraph"/>
    <w:basedOn w:val="Normal"/>
    <w:qFormat/>
    <w:rsid w:val="00C6006E"/>
    <w:pPr>
      <w:widowControl w:val="0"/>
      <w:spacing w:after="0" w:line="240" w:lineRule="auto"/>
    </w:pPr>
    <w:rPr>
      <w:rFonts w:ascii="Calibri" w:hAnsi="Calibri" w:eastAsia="Calibri" w:cs="Times New Roman"/>
    </w:rPr>
  </w:style>
  <w:style w:type="paragraph" w:styleId="pf0" w:customStyle="1">
    <w:name w:val="pf0"/>
    <w:basedOn w:val="Normal"/>
    <w:rsid w:val="00A96534"/>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cf01" w:customStyle="1">
    <w:name w:val="cf01"/>
    <w:basedOn w:val="DefaultParagraphFont"/>
    <w:rsid w:val="00A96534"/>
    <w:rPr>
      <w:rFonts w:hint="default" w:ascii="Segoe UI" w:hAnsi="Segoe UI" w:cs="Segoe UI"/>
      <w:sz w:val="18"/>
      <w:szCs w:val="18"/>
    </w:rPr>
  </w:style>
  <w:style w:type="paragraph" w:styleId="FootnoteText">
    <w:name w:val="footnote text"/>
    <w:basedOn w:val="Normal"/>
    <w:link w:val="FootnoteTextChar"/>
    <w:uiPriority w:val="99"/>
    <w:semiHidden/>
    <w:unhideWhenUsed/>
    <w:rsid w:val="00CC1DDD"/>
    <w:pPr>
      <w:spacing w:after="0" w:line="240" w:lineRule="auto"/>
    </w:pPr>
    <w:rPr>
      <w:sz w:val="20"/>
      <w:szCs w:val="20"/>
    </w:rPr>
  </w:style>
  <w:style w:type="character" w:styleId="FootnoteTextChar" w:customStyle="1">
    <w:name w:val="Footnote Text Char"/>
    <w:basedOn w:val="DefaultParagraphFont"/>
    <w:link w:val="FootnoteText"/>
    <w:uiPriority w:val="99"/>
    <w:semiHidden/>
    <w:rsid w:val="00CC1DDD"/>
    <w:rPr>
      <w:sz w:val="20"/>
      <w:szCs w:val="20"/>
    </w:rPr>
  </w:style>
  <w:style w:type="character" w:styleId="FootnoteReference">
    <w:name w:val="footnote reference"/>
    <w:basedOn w:val="DefaultParagraphFont"/>
    <w:uiPriority w:val="99"/>
    <w:semiHidden/>
    <w:unhideWhenUsed/>
    <w:rsid w:val="00CC1DD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185281">
      <w:bodyDiv w:val="1"/>
      <w:marLeft w:val="0"/>
      <w:marRight w:val="0"/>
      <w:marTop w:val="0"/>
      <w:marBottom w:val="0"/>
      <w:divBdr>
        <w:top w:val="none" w:sz="0" w:space="0" w:color="auto"/>
        <w:left w:val="none" w:sz="0" w:space="0" w:color="auto"/>
        <w:bottom w:val="none" w:sz="0" w:space="0" w:color="auto"/>
        <w:right w:val="none" w:sz="0" w:space="0" w:color="auto"/>
      </w:divBdr>
    </w:div>
    <w:div w:id="520433100">
      <w:bodyDiv w:val="1"/>
      <w:marLeft w:val="0"/>
      <w:marRight w:val="0"/>
      <w:marTop w:val="0"/>
      <w:marBottom w:val="0"/>
      <w:divBdr>
        <w:top w:val="none" w:sz="0" w:space="0" w:color="auto"/>
        <w:left w:val="none" w:sz="0" w:space="0" w:color="auto"/>
        <w:bottom w:val="none" w:sz="0" w:space="0" w:color="auto"/>
        <w:right w:val="none" w:sz="0" w:space="0" w:color="auto"/>
      </w:divBdr>
    </w:div>
    <w:div w:id="53033932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30528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xmlns:wp14="http://schemas.microsoft.com/office/word/2010/wordml" w:rsidR="00F950D6" w:rsidRDefault="00997553" w14:paraId="6358D8DA" wp14:textId="77777777">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38D5"/>
    <w:rsid w:val="000C50F9"/>
    <w:rsid w:val="000D1754"/>
    <w:rsid w:val="000D3DC6"/>
    <w:rsid w:val="001033C0"/>
    <w:rsid w:val="00117E93"/>
    <w:rsid w:val="001F5593"/>
    <w:rsid w:val="00220830"/>
    <w:rsid w:val="002829E4"/>
    <w:rsid w:val="002863D9"/>
    <w:rsid w:val="002B16B4"/>
    <w:rsid w:val="002D2F2E"/>
    <w:rsid w:val="002E7391"/>
    <w:rsid w:val="002E7994"/>
    <w:rsid w:val="003228B4"/>
    <w:rsid w:val="00363B73"/>
    <w:rsid w:val="00414DD8"/>
    <w:rsid w:val="00433485"/>
    <w:rsid w:val="004415D7"/>
    <w:rsid w:val="00446D9A"/>
    <w:rsid w:val="00454715"/>
    <w:rsid w:val="0045583A"/>
    <w:rsid w:val="00462223"/>
    <w:rsid w:val="004A4339"/>
    <w:rsid w:val="004D301A"/>
    <w:rsid w:val="004D6696"/>
    <w:rsid w:val="004F1952"/>
    <w:rsid w:val="005160B0"/>
    <w:rsid w:val="005A52A2"/>
    <w:rsid w:val="005B299F"/>
    <w:rsid w:val="005C0C3F"/>
    <w:rsid w:val="005C504A"/>
    <w:rsid w:val="005C52A9"/>
    <w:rsid w:val="005E66FB"/>
    <w:rsid w:val="00623240"/>
    <w:rsid w:val="006621BD"/>
    <w:rsid w:val="006944C4"/>
    <w:rsid w:val="00695E40"/>
    <w:rsid w:val="006A427D"/>
    <w:rsid w:val="006B2583"/>
    <w:rsid w:val="006E21F3"/>
    <w:rsid w:val="007025EC"/>
    <w:rsid w:val="007459AB"/>
    <w:rsid w:val="0075691E"/>
    <w:rsid w:val="007772FE"/>
    <w:rsid w:val="007B607B"/>
    <w:rsid w:val="008564C8"/>
    <w:rsid w:val="00884C43"/>
    <w:rsid w:val="008C7C6A"/>
    <w:rsid w:val="008D14FA"/>
    <w:rsid w:val="00941790"/>
    <w:rsid w:val="00974F28"/>
    <w:rsid w:val="009954F9"/>
    <w:rsid w:val="00997553"/>
    <w:rsid w:val="009B44A3"/>
    <w:rsid w:val="00A100B2"/>
    <w:rsid w:val="00A71E81"/>
    <w:rsid w:val="00AA7FD6"/>
    <w:rsid w:val="00AD033D"/>
    <w:rsid w:val="00AD1D85"/>
    <w:rsid w:val="00AD7CAB"/>
    <w:rsid w:val="00AF33F6"/>
    <w:rsid w:val="00B81BB7"/>
    <w:rsid w:val="00B84040"/>
    <w:rsid w:val="00CA25BD"/>
    <w:rsid w:val="00CC510F"/>
    <w:rsid w:val="00CD716C"/>
    <w:rsid w:val="00D263E7"/>
    <w:rsid w:val="00D65EB5"/>
    <w:rsid w:val="00E317C9"/>
    <w:rsid w:val="00EA37EE"/>
    <w:rsid w:val="00EB5A06"/>
    <w:rsid w:val="00EB5F9C"/>
    <w:rsid w:val="00EC5E54"/>
    <w:rsid w:val="00EE40FB"/>
    <w:rsid w:val="00EE4F9D"/>
    <w:rsid w:val="00F16803"/>
    <w:rsid w:val="00F320B3"/>
    <w:rsid w:val="00F37A4E"/>
    <w:rsid w:val="00F71E50"/>
    <w:rsid w:val="00F82CCA"/>
    <w:rsid w:val="00F846D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78E6D50-4032-4A95-8A79-9A8BDEDB90D4}"/>
</file>

<file path=customXml/itemProps2.xml><?xml version="1.0" encoding="utf-8"?>
<ds:datastoreItem xmlns:ds="http://schemas.openxmlformats.org/officeDocument/2006/customXml" ds:itemID="{D92B89C4-CF8C-48C0-AE66-115463AA1A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65AE8062-1C23-440D-8B38-34C03ACDAB89}">
  <ds:schemaRefs>
    <ds:schemaRef ds:uri="http://schemas.openxmlformats.org/officeDocument/2006/bibliography"/>
  </ds:schemaRefs>
</ds:datastoreItem>
</file>

<file path=customXml/itemProps4.xml><?xml version="1.0" encoding="utf-8"?>
<ds:datastoreItem xmlns:ds="http://schemas.openxmlformats.org/officeDocument/2006/customXml" ds:itemID="{856F30EC-A893-484C-BF79-723F0DE9503E}">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Amelia Cole (Swansea Bay UHB - Corporate)</cp:lastModifiedBy>
  <cp:revision>247</cp:revision>
  <cp:lastPrinted>2025-11-26T08:37:00Z</cp:lastPrinted>
  <dcterms:created xsi:type="dcterms:W3CDTF">2025-11-26T10:54:00Z</dcterms:created>
  <dcterms:modified xsi:type="dcterms:W3CDTF">2026-02-23T13:46:08Z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