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181E2A" w:rsidRDefault="00AD064D">
      <w:pPr>
        <w:rPr>
          <w:rFonts w:ascii="Verdana" w:hAnsi="Verdana"/>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181E2A" w14:paraId="6D2903E2" w14:textId="77777777" w:rsidTr="00DA76AD">
        <w:tc>
          <w:tcPr>
            <w:tcW w:w="2547" w:type="dxa"/>
          </w:tcPr>
          <w:p w14:paraId="6D2903DE" w14:textId="77777777" w:rsidR="00F5082D" w:rsidRPr="00181E2A" w:rsidRDefault="00F5082D" w:rsidP="00FA0CA9">
            <w:pPr>
              <w:rPr>
                <w:rFonts w:ascii="Verdana" w:hAnsi="Verdana" w:cs="Arial"/>
                <w:b/>
                <w:sz w:val="24"/>
                <w:szCs w:val="24"/>
              </w:rPr>
            </w:pPr>
            <w:r w:rsidRPr="00181E2A">
              <w:rPr>
                <w:rFonts w:ascii="Verdana" w:hAnsi="Verdana" w:cs="Arial"/>
                <w:b/>
                <w:sz w:val="24"/>
                <w:szCs w:val="24"/>
              </w:rPr>
              <w:t>Meeting Date</w:t>
            </w:r>
          </w:p>
        </w:tc>
        <w:tc>
          <w:tcPr>
            <w:tcW w:w="3260" w:type="dxa"/>
            <w:gridSpan w:val="2"/>
          </w:tcPr>
          <w:p w14:paraId="6D2903DF" w14:textId="24BB9D75" w:rsidR="00F5082D" w:rsidRPr="00181E2A" w:rsidRDefault="007E04D7" w:rsidP="00FA0CA9">
            <w:pPr>
              <w:rPr>
                <w:rFonts w:ascii="Verdana" w:hAnsi="Verdana" w:cs="Arial"/>
                <w:b/>
                <w:sz w:val="24"/>
                <w:szCs w:val="24"/>
              </w:rPr>
            </w:pPr>
            <w:r w:rsidRPr="00181E2A">
              <w:rPr>
                <w:rFonts w:ascii="Verdana" w:hAnsi="Verdana" w:cs="Arial"/>
                <w:b/>
                <w:sz w:val="24"/>
                <w:szCs w:val="24"/>
              </w:rPr>
              <w:t>13</w:t>
            </w:r>
            <w:r w:rsidR="00181E2A" w:rsidRPr="00181E2A">
              <w:rPr>
                <w:rFonts w:ascii="Verdana" w:hAnsi="Verdana" w:cs="Arial"/>
                <w:b/>
                <w:sz w:val="24"/>
                <w:szCs w:val="24"/>
                <w:vertAlign w:val="superscript"/>
              </w:rPr>
              <w:t xml:space="preserve"> </w:t>
            </w:r>
            <w:r w:rsidRPr="00181E2A">
              <w:rPr>
                <w:rFonts w:ascii="Verdana" w:hAnsi="Verdana" w:cs="Arial"/>
                <w:b/>
                <w:sz w:val="24"/>
                <w:szCs w:val="24"/>
              </w:rPr>
              <w:t>May 2025</w:t>
            </w:r>
          </w:p>
        </w:tc>
        <w:tc>
          <w:tcPr>
            <w:tcW w:w="2368" w:type="dxa"/>
            <w:gridSpan w:val="3"/>
          </w:tcPr>
          <w:p w14:paraId="6D2903E0" w14:textId="77777777" w:rsidR="00F5082D" w:rsidRPr="00181E2A" w:rsidRDefault="00F5082D" w:rsidP="00FA0CA9">
            <w:pPr>
              <w:rPr>
                <w:rFonts w:ascii="Verdana" w:hAnsi="Verdana" w:cs="Arial"/>
                <w:b/>
                <w:sz w:val="24"/>
                <w:szCs w:val="24"/>
              </w:rPr>
            </w:pPr>
            <w:r w:rsidRPr="00181E2A">
              <w:rPr>
                <w:rFonts w:ascii="Verdana" w:hAnsi="Verdana" w:cs="Arial"/>
                <w:b/>
                <w:sz w:val="24"/>
                <w:szCs w:val="24"/>
              </w:rPr>
              <w:t>Agenda Item</w:t>
            </w:r>
          </w:p>
        </w:tc>
        <w:tc>
          <w:tcPr>
            <w:tcW w:w="841" w:type="dxa"/>
          </w:tcPr>
          <w:p w14:paraId="6D2903E1" w14:textId="1C50D9AA" w:rsidR="00F5082D" w:rsidRPr="00181E2A" w:rsidRDefault="007E04D7" w:rsidP="00FA0CA9">
            <w:pPr>
              <w:rPr>
                <w:rFonts w:ascii="Verdana" w:hAnsi="Verdana" w:cs="Arial"/>
                <w:b/>
                <w:sz w:val="24"/>
                <w:szCs w:val="24"/>
              </w:rPr>
            </w:pPr>
            <w:r w:rsidRPr="00181E2A">
              <w:rPr>
                <w:rFonts w:ascii="Verdana" w:hAnsi="Verdana" w:cs="Arial"/>
                <w:b/>
                <w:sz w:val="24"/>
                <w:szCs w:val="24"/>
              </w:rPr>
              <w:t>2.3</w:t>
            </w:r>
          </w:p>
        </w:tc>
      </w:tr>
      <w:tr w:rsidR="007E04D7" w:rsidRPr="00181E2A" w14:paraId="1EEB45B2" w14:textId="77777777" w:rsidTr="00DA76AD">
        <w:tc>
          <w:tcPr>
            <w:tcW w:w="2547" w:type="dxa"/>
          </w:tcPr>
          <w:p w14:paraId="4A48663E" w14:textId="6879CA0B" w:rsidR="007E04D7" w:rsidRPr="00181E2A" w:rsidRDefault="007E04D7" w:rsidP="007E04D7">
            <w:pPr>
              <w:rPr>
                <w:rFonts w:ascii="Verdana" w:hAnsi="Verdana" w:cs="Arial"/>
                <w:b/>
                <w:sz w:val="24"/>
                <w:szCs w:val="24"/>
                <w:highlight w:val="yellow"/>
              </w:rPr>
            </w:pPr>
            <w:r w:rsidRPr="00181E2A">
              <w:rPr>
                <w:rFonts w:ascii="Verdana" w:hAnsi="Verdana" w:cs="Arial"/>
                <w:b/>
                <w:sz w:val="24"/>
                <w:szCs w:val="24"/>
              </w:rPr>
              <w:t xml:space="preserve">Name of Meeting </w:t>
            </w:r>
          </w:p>
        </w:tc>
        <w:tc>
          <w:tcPr>
            <w:tcW w:w="6469" w:type="dxa"/>
            <w:gridSpan w:val="6"/>
          </w:tcPr>
          <w:p w14:paraId="5687483E" w14:textId="763B520D" w:rsidR="007E04D7" w:rsidRPr="00181E2A" w:rsidRDefault="007E04D7" w:rsidP="007E04D7">
            <w:pPr>
              <w:rPr>
                <w:rFonts w:ascii="Verdana" w:hAnsi="Verdana" w:cs="Arial"/>
                <w:b/>
                <w:sz w:val="24"/>
                <w:szCs w:val="24"/>
                <w:highlight w:val="yellow"/>
              </w:rPr>
            </w:pPr>
            <w:r w:rsidRPr="00181E2A">
              <w:rPr>
                <w:rFonts w:ascii="Verdana" w:hAnsi="Verdana" w:cs="Arial"/>
                <w:b/>
                <w:sz w:val="24"/>
                <w:szCs w:val="24"/>
              </w:rPr>
              <w:t>Digital Data Research and Innovation Committee</w:t>
            </w:r>
          </w:p>
        </w:tc>
      </w:tr>
      <w:tr w:rsidR="007E04D7" w:rsidRPr="00181E2A" w14:paraId="6D2903E5" w14:textId="77777777" w:rsidTr="00DA76AD">
        <w:tc>
          <w:tcPr>
            <w:tcW w:w="2547" w:type="dxa"/>
          </w:tcPr>
          <w:p w14:paraId="6D2903E3"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Report Title</w:t>
            </w:r>
          </w:p>
        </w:tc>
        <w:tc>
          <w:tcPr>
            <w:tcW w:w="6469" w:type="dxa"/>
            <w:gridSpan w:val="6"/>
          </w:tcPr>
          <w:p w14:paraId="6D2903E4" w14:textId="0741766F" w:rsidR="007E04D7" w:rsidRPr="00181E2A" w:rsidRDefault="007E04D7" w:rsidP="007E04D7">
            <w:pPr>
              <w:rPr>
                <w:rFonts w:ascii="Verdana" w:hAnsi="Verdana" w:cs="Arial"/>
                <w:b/>
                <w:sz w:val="24"/>
                <w:szCs w:val="24"/>
              </w:rPr>
            </w:pPr>
            <w:r w:rsidRPr="00181E2A">
              <w:rPr>
                <w:rFonts w:ascii="Verdana" w:hAnsi="Verdana" w:cs="Arial"/>
                <w:b/>
                <w:sz w:val="24"/>
                <w:szCs w:val="24"/>
              </w:rPr>
              <w:t>Clinical Coding Update Paper</w:t>
            </w:r>
          </w:p>
        </w:tc>
      </w:tr>
      <w:tr w:rsidR="007E04D7" w:rsidRPr="00181E2A" w14:paraId="6D2903E8" w14:textId="77777777" w:rsidTr="00DA76AD">
        <w:tc>
          <w:tcPr>
            <w:tcW w:w="2547" w:type="dxa"/>
          </w:tcPr>
          <w:p w14:paraId="6D2903E6"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Report Author</w:t>
            </w:r>
          </w:p>
        </w:tc>
        <w:tc>
          <w:tcPr>
            <w:tcW w:w="6469" w:type="dxa"/>
            <w:gridSpan w:val="6"/>
          </w:tcPr>
          <w:p w14:paraId="6D2903E7" w14:textId="0C807065" w:rsidR="007E04D7" w:rsidRPr="00181E2A" w:rsidRDefault="007E04D7" w:rsidP="007E04D7">
            <w:pPr>
              <w:rPr>
                <w:rFonts w:ascii="Verdana" w:hAnsi="Verdana" w:cs="Arial"/>
                <w:sz w:val="24"/>
                <w:szCs w:val="24"/>
              </w:rPr>
            </w:pPr>
            <w:r w:rsidRPr="00181E2A">
              <w:rPr>
                <w:rFonts w:ascii="Verdana" w:hAnsi="Verdana" w:cs="Arial"/>
                <w:sz w:val="24"/>
                <w:szCs w:val="24"/>
              </w:rPr>
              <w:t>Lee Morgan, Assistant Director of Digital Intelligence</w:t>
            </w:r>
          </w:p>
        </w:tc>
      </w:tr>
      <w:tr w:rsidR="007E04D7" w:rsidRPr="00181E2A" w14:paraId="6D2903EB" w14:textId="77777777" w:rsidTr="00DA76AD">
        <w:tc>
          <w:tcPr>
            <w:tcW w:w="2547" w:type="dxa"/>
          </w:tcPr>
          <w:p w14:paraId="6D2903E9"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Report Sponsor</w:t>
            </w:r>
          </w:p>
        </w:tc>
        <w:tc>
          <w:tcPr>
            <w:tcW w:w="6469" w:type="dxa"/>
            <w:gridSpan w:val="6"/>
          </w:tcPr>
          <w:p w14:paraId="6D2903EA" w14:textId="36648E2F" w:rsidR="007E04D7" w:rsidRPr="00181E2A" w:rsidRDefault="007E04D7" w:rsidP="007E04D7">
            <w:pPr>
              <w:rPr>
                <w:rFonts w:ascii="Verdana" w:hAnsi="Verdana" w:cs="Arial"/>
                <w:sz w:val="24"/>
                <w:szCs w:val="24"/>
              </w:rPr>
            </w:pPr>
            <w:r w:rsidRPr="00181E2A">
              <w:rPr>
                <w:rFonts w:ascii="Verdana" w:hAnsi="Verdana" w:cs="Arial"/>
                <w:sz w:val="24"/>
                <w:szCs w:val="24"/>
              </w:rPr>
              <w:t>Matthew John, Director of Digital</w:t>
            </w:r>
          </w:p>
        </w:tc>
      </w:tr>
      <w:tr w:rsidR="007E04D7" w:rsidRPr="00181E2A" w14:paraId="6D2903EE" w14:textId="77777777" w:rsidTr="00DA76AD">
        <w:tc>
          <w:tcPr>
            <w:tcW w:w="2547" w:type="dxa"/>
          </w:tcPr>
          <w:p w14:paraId="6D2903EC"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Presented by</w:t>
            </w:r>
          </w:p>
        </w:tc>
        <w:tc>
          <w:tcPr>
            <w:tcW w:w="6469" w:type="dxa"/>
            <w:gridSpan w:val="6"/>
          </w:tcPr>
          <w:p w14:paraId="6D2903ED" w14:textId="4AAF8374" w:rsidR="007E04D7" w:rsidRPr="00181E2A" w:rsidRDefault="007E04D7" w:rsidP="007E04D7">
            <w:pPr>
              <w:rPr>
                <w:rFonts w:ascii="Verdana" w:hAnsi="Verdana" w:cs="Arial"/>
                <w:sz w:val="24"/>
                <w:szCs w:val="24"/>
              </w:rPr>
            </w:pPr>
            <w:r w:rsidRPr="00181E2A">
              <w:rPr>
                <w:rFonts w:ascii="Verdana" w:hAnsi="Verdana" w:cs="Arial"/>
                <w:sz w:val="24"/>
                <w:szCs w:val="24"/>
              </w:rPr>
              <w:t>Lee Morgan, Assistant Director of Digital Intelligence</w:t>
            </w:r>
          </w:p>
        </w:tc>
      </w:tr>
      <w:tr w:rsidR="007E04D7" w:rsidRPr="00181E2A" w14:paraId="6D2903F1" w14:textId="77777777" w:rsidTr="00DA76AD">
        <w:tc>
          <w:tcPr>
            <w:tcW w:w="2547" w:type="dxa"/>
          </w:tcPr>
          <w:p w14:paraId="6D2903EF"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 xml:space="preserve">Freedom of Information </w:t>
            </w:r>
          </w:p>
        </w:tc>
        <w:tc>
          <w:tcPr>
            <w:tcW w:w="6469" w:type="dxa"/>
            <w:gridSpan w:val="6"/>
          </w:tcPr>
          <w:p w14:paraId="6D2903F0" w14:textId="694BF822" w:rsidR="007E04D7" w:rsidRPr="00181E2A" w:rsidRDefault="007E04D7" w:rsidP="007E04D7">
            <w:pPr>
              <w:rPr>
                <w:rFonts w:ascii="Verdana" w:hAnsi="Verdana" w:cs="Arial"/>
                <w:sz w:val="24"/>
                <w:szCs w:val="24"/>
              </w:rPr>
            </w:pPr>
            <w:r w:rsidRPr="00181E2A">
              <w:rPr>
                <w:rFonts w:ascii="Verdana" w:hAnsi="Verdana" w:cs="Arial"/>
                <w:sz w:val="24"/>
                <w:szCs w:val="24"/>
              </w:rPr>
              <w:t>Open</w:t>
            </w:r>
          </w:p>
        </w:tc>
      </w:tr>
      <w:tr w:rsidR="007E04D7" w:rsidRPr="00181E2A" w14:paraId="6D2903F8" w14:textId="77777777" w:rsidTr="00DA76AD">
        <w:tc>
          <w:tcPr>
            <w:tcW w:w="2547" w:type="dxa"/>
          </w:tcPr>
          <w:p w14:paraId="6D2903F2"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Purpose of the Report</w:t>
            </w:r>
          </w:p>
        </w:tc>
        <w:tc>
          <w:tcPr>
            <w:tcW w:w="6469" w:type="dxa"/>
            <w:gridSpan w:val="6"/>
          </w:tcPr>
          <w:p w14:paraId="6D2903F3" w14:textId="1FE033B6" w:rsidR="007E04D7" w:rsidRPr="00181E2A" w:rsidRDefault="007E04D7" w:rsidP="007E04D7">
            <w:pPr>
              <w:ind w:right="96"/>
              <w:rPr>
                <w:rFonts w:ascii="Verdana" w:hAnsi="Verdana" w:cs="Arial"/>
                <w:sz w:val="24"/>
                <w:szCs w:val="24"/>
              </w:rPr>
            </w:pPr>
            <w:r w:rsidRPr="00181E2A">
              <w:rPr>
                <w:rFonts w:ascii="Verdana" w:hAnsi="Verdana" w:cs="Arial"/>
                <w:sz w:val="24"/>
                <w:szCs w:val="24"/>
              </w:rPr>
              <w:t>The purpose of this report is to provide an update on Clinical Coding within the Health Board</w:t>
            </w:r>
            <w:r w:rsidR="004A7F12" w:rsidRPr="00181E2A">
              <w:rPr>
                <w:rFonts w:ascii="Verdana" w:hAnsi="Verdana" w:cs="Arial"/>
                <w:sz w:val="24"/>
                <w:szCs w:val="24"/>
              </w:rPr>
              <w:t xml:space="preserve"> and the </w:t>
            </w:r>
            <w:r w:rsidR="005348BA" w:rsidRPr="00181E2A">
              <w:rPr>
                <w:rFonts w:ascii="Verdana" w:hAnsi="Verdana" w:cs="Arial"/>
                <w:sz w:val="24"/>
                <w:szCs w:val="24"/>
              </w:rPr>
              <w:t>two</w:t>
            </w:r>
            <w:r w:rsidR="004A7F12" w:rsidRPr="00181E2A">
              <w:rPr>
                <w:rFonts w:ascii="Verdana" w:hAnsi="Verdana" w:cs="Arial"/>
                <w:sz w:val="24"/>
                <w:szCs w:val="24"/>
              </w:rPr>
              <w:t xml:space="preserve"> remaining actions identified as part of the coding audit.</w:t>
            </w:r>
          </w:p>
          <w:p w14:paraId="6D2903F4" w14:textId="77777777" w:rsidR="007E04D7" w:rsidRPr="00181E2A" w:rsidRDefault="007E04D7" w:rsidP="007E04D7">
            <w:pPr>
              <w:ind w:right="96"/>
              <w:rPr>
                <w:rFonts w:ascii="Verdana" w:hAnsi="Verdana" w:cs="Arial"/>
                <w:color w:val="FF0000"/>
                <w:sz w:val="24"/>
                <w:szCs w:val="24"/>
              </w:rPr>
            </w:pPr>
          </w:p>
          <w:p w14:paraId="6D2903F5" w14:textId="77777777" w:rsidR="007E04D7" w:rsidRPr="00181E2A" w:rsidRDefault="007E04D7" w:rsidP="007E04D7">
            <w:pPr>
              <w:ind w:right="96"/>
              <w:rPr>
                <w:rFonts w:ascii="Verdana" w:hAnsi="Verdana" w:cs="Arial"/>
                <w:color w:val="FF0000"/>
                <w:sz w:val="24"/>
                <w:szCs w:val="24"/>
              </w:rPr>
            </w:pPr>
          </w:p>
          <w:p w14:paraId="6D2903F6" w14:textId="77777777" w:rsidR="007E04D7" w:rsidRPr="00181E2A" w:rsidRDefault="007E04D7" w:rsidP="007E04D7">
            <w:pPr>
              <w:ind w:right="96"/>
              <w:rPr>
                <w:rFonts w:ascii="Verdana" w:hAnsi="Verdana" w:cs="Arial"/>
                <w:color w:val="FF0000"/>
                <w:sz w:val="24"/>
                <w:szCs w:val="24"/>
              </w:rPr>
            </w:pPr>
          </w:p>
          <w:p w14:paraId="6D2903F7" w14:textId="77777777" w:rsidR="007E04D7" w:rsidRPr="00181E2A" w:rsidRDefault="007E04D7" w:rsidP="007E04D7">
            <w:pPr>
              <w:rPr>
                <w:rFonts w:ascii="Verdana" w:hAnsi="Verdana" w:cs="Arial"/>
                <w:sz w:val="24"/>
                <w:szCs w:val="24"/>
              </w:rPr>
            </w:pPr>
          </w:p>
        </w:tc>
      </w:tr>
      <w:tr w:rsidR="007E04D7" w:rsidRPr="00181E2A" w14:paraId="6D290402" w14:textId="77777777" w:rsidTr="00DA76AD">
        <w:tc>
          <w:tcPr>
            <w:tcW w:w="2547" w:type="dxa"/>
          </w:tcPr>
          <w:p w14:paraId="6D2903F9"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Key Issues</w:t>
            </w:r>
          </w:p>
          <w:p w14:paraId="6D2903FA" w14:textId="77777777" w:rsidR="007E04D7" w:rsidRPr="00181E2A" w:rsidRDefault="007E04D7" w:rsidP="007E04D7">
            <w:pPr>
              <w:rPr>
                <w:rFonts w:ascii="Verdana" w:hAnsi="Verdana" w:cs="Arial"/>
                <w:b/>
                <w:sz w:val="24"/>
                <w:szCs w:val="24"/>
              </w:rPr>
            </w:pPr>
          </w:p>
          <w:p w14:paraId="6D2903FB" w14:textId="77777777" w:rsidR="007E04D7" w:rsidRPr="00181E2A" w:rsidRDefault="007E04D7" w:rsidP="007E04D7">
            <w:pPr>
              <w:rPr>
                <w:rFonts w:ascii="Verdana" w:hAnsi="Verdana" w:cs="Arial"/>
                <w:b/>
                <w:sz w:val="24"/>
                <w:szCs w:val="24"/>
              </w:rPr>
            </w:pPr>
          </w:p>
          <w:p w14:paraId="6D2903FC" w14:textId="77777777" w:rsidR="007E04D7" w:rsidRPr="00181E2A" w:rsidRDefault="007E04D7" w:rsidP="007E04D7">
            <w:pPr>
              <w:rPr>
                <w:rFonts w:ascii="Verdana" w:hAnsi="Verdana" w:cs="Arial"/>
                <w:b/>
                <w:sz w:val="24"/>
                <w:szCs w:val="24"/>
              </w:rPr>
            </w:pPr>
          </w:p>
        </w:tc>
        <w:tc>
          <w:tcPr>
            <w:tcW w:w="6469" w:type="dxa"/>
            <w:gridSpan w:val="6"/>
          </w:tcPr>
          <w:p w14:paraId="74062243" w14:textId="06F969F1" w:rsidR="004A7F12" w:rsidRPr="00181E2A" w:rsidRDefault="004A7F12" w:rsidP="007E04D7">
            <w:pPr>
              <w:rPr>
                <w:rFonts w:ascii="Verdana" w:hAnsi="Verdana" w:cs="Arial"/>
                <w:sz w:val="24"/>
                <w:szCs w:val="24"/>
              </w:rPr>
            </w:pPr>
            <w:r w:rsidRPr="00181E2A">
              <w:rPr>
                <w:rFonts w:ascii="Verdana" w:hAnsi="Verdana" w:cs="Arial"/>
                <w:sz w:val="24"/>
                <w:szCs w:val="24"/>
              </w:rPr>
              <w:t xml:space="preserve">Implementation of the coding </w:t>
            </w:r>
            <w:r w:rsidR="00DD25E2" w:rsidRPr="00181E2A">
              <w:rPr>
                <w:rFonts w:ascii="Verdana" w:hAnsi="Verdana" w:cs="Arial"/>
                <w:sz w:val="24"/>
                <w:szCs w:val="24"/>
              </w:rPr>
              <w:t>three-</w:t>
            </w:r>
            <w:r w:rsidRPr="00181E2A">
              <w:rPr>
                <w:rFonts w:ascii="Verdana" w:hAnsi="Verdana" w:cs="Arial"/>
                <w:sz w:val="24"/>
                <w:szCs w:val="24"/>
              </w:rPr>
              <w:t xml:space="preserve">year plan is being worked through however there may still be a risk </w:t>
            </w:r>
            <w:r w:rsidR="00181E2A" w:rsidRPr="00181E2A">
              <w:rPr>
                <w:rFonts w:ascii="Verdana" w:hAnsi="Verdana" w:cs="Arial"/>
                <w:sz w:val="24"/>
                <w:szCs w:val="24"/>
              </w:rPr>
              <w:t>i</w:t>
            </w:r>
            <w:r w:rsidRPr="00181E2A">
              <w:rPr>
                <w:rFonts w:ascii="Verdana" w:hAnsi="Verdana" w:cs="Arial"/>
                <w:sz w:val="24"/>
                <w:szCs w:val="24"/>
              </w:rPr>
              <w:t>f posts are not filled when advertised.</w:t>
            </w:r>
          </w:p>
          <w:p w14:paraId="6D290400" w14:textId="77777777" w:rsidR="007E04D7" w:rsidRPr="00181E2A" w:rsidRDefault="007E04D7" w:rsidP="007E04D7">
            <w:pPr>
              <w:rPr>
                <w:rFonts w:ascii="Verdana" w:hAnsi="Verdana" w:cs="Arial"/>
                <w:sz w:val="24"/>
                <w:szCs w:val="24"/>
              </w:rPr>
            </w:pPr>
          </w:p>
          <w:p w14:paraId="6D290401" w14:textId="77777777" w:rsidR="007E04D7" w:rsidRPr="00181E2A" w:rsidRDefault="007E04D7" w:rsidP="007E04D7">
            <w:pPr>
              <w:rPr>
                <w:rFonts w:ascii="Verdana" w:hAnsi="Verdana" w:cs="Arial"/>
                <w:sz w:val="24"/>
                <w:szCs w:val="24"/>
              </w:rPr>
            </w:pPr>
          </w:p>
        </w:tc>
      </w:tr>
      <w:tr w:rsidR="007E04D7" w:rsidRPr="00181E2A" w14:paraId="6D290409" w14:textId="77777777" w:rsidTr="00DA76AD">
        <w:trPr>
          <w:trHeight w:val="97"/>
        </w:trPr>
        <w:tc>
          <w:tcPr>
            <w:tcW w:w="2547" w:type="dxa"/>
            <w:vMerge w:val="restart"/>
          </w:tcPr>
          <w:p w14:paraId="6D290403"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 xml:space="preserve">Specific Action Required </w:t>
            </w:r>
          </w:p>
          <w:p w14:paraId="6D290404" w14:textId="77777777" w:rsidR="007E04D7" w:rsidRPr="00181E2A" w:rsidRDefault="007E04D7" w:rsidP="007E04D7">
            <w:pPr>
              <w:rPr>
                <w:rFonts w:ascii="Verdana" w:hAnsi="Verdana" w:cs="Arial"/>
                <w:b/>
                <w:i/>
                <w:sz w:val="24"/>
                <w:szCs w:val="24"/>
              </w:rPr>
            </w:pPr>
            <w:r w:rsidRPr="00181E2A">
              <w:rPr>
                <w:rFonts w:ascii="Verdana" w:hAnsi="Verdana" w:cs="Arial"/>
                <w:b/>
                <w:i/>
                <w:sz w:val="24"/>
                <w:szCs w:val="24"/>
              </w:rPr>
              <w:t>(please choose one only)</w:t>
            </w:r>
          </w:p>
        </w:tc>
        <w:tc>
          <w:tcPr>
            <w:tcW w:w="1569" w:type="dxa"/>
            <w:shd w:val="clear" w:color="auto" w:fill="D5DCE4" w:themeFill="text2" w:themeFillTint="33"/>
          </w:tcPr>
          <w:p w14:paraId="6D290405"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Discussion</w:t>
            </w:r>
          </w:p>
        </w:tc>
        <w:tc>
          <w:tcPr>
            <w:tcW w:w="1661" w:type="dxa"/>
            <w:shd w:val="clear" w:color="auto" w:fill="D5DCE4" w:themeFill="text2" w:themeFillTint="33"/>
          </w:tcPr>
          <w:p w14:paraId="6D290407"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Assurance</w:t>
            </w:r>
          </w:p>
        </w:tc>
        <w:tc>
          <w:tcPr>
            <w:tcW w:w="1516" w:type="dxa"/>
            <w:gridSpan w:val="2"/>
            <w:shd w:val="clear" w:color="auto" w:fill="D5DCE4" w:themeFill="text2" w:themeFillTint="33"/>
          </w:tcPr>
          <w:p w14:paraId="6D290408"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Approval</w:t>
            </w:r>
          </w:p>
        </w:tc>
      </w:tr>
      <w:tr w:rsidR="007E04D7" w:rsidRPr="00181E2A" w14:paraId="6D29040F" w14:textId="77777777" w:rsidTr="00DA76AD">
        <w:trPr>
          <w:trHeight w:val="96"/>
        </w:trPr>
        <w:tc>
          <w:tcPr>
            <w:tcW w:w="2547" w:type="dxa"/>
            <w:vMerge/>
          </w:tcPr>
          <w:p w14:paraId="6D29040A" w14:textId="77777777" w:rsidR="007E04D7" w:rsidRPr="00181E2A" w:rsidRDefault="007E04D7" w:rsidP="007E04D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E04D7" w:rsidRPr="00181E2A" w:rsidRDefault="007E04D7" w:rsidP="007E04D7">
                <w:pPr>
                  <w:ind w:right="96"/>
                  <w:jc w:val="center"/>
                  <w:rPr>
                    <w:rFonts w:ascii="Verdana" w:hAnsi="Verdana" w:cs="Arial"/>
                    <w:sz w:val="24"/>
                    <w:szCs w:val="24"/>
                  </w:rPr>
                </w:pPr>
                <w:r w:rsidRPr="00181E2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E04D7" w:rsidRPr="00181E2A" w:rsidRDefault="007E04D7" w:rsidP="007E04D7">
                <w:pPr>
                  <w:ind w:right="96"/>
                  <w:jc w:val="center"/>
                  <w:rPr>
                    <w:rFonts w:ascii="Verdana" w:hAnsi="Verdana" w:cs="Arial"/>
                    <w:sz w:val="24"/>
                    <w:szCs w:val="24"/>
                  </w:rPr>
                </w:pPr>
                <w:r w:rsidRPr="00181E2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C5EC07B" w:rsidR="007E04D7" w:rsidRPr="00181E2A" w:rsidRDefault="007E04D7" w:rsidP="007E04D7">
                <w:pPr>
                  <w:ind w:right="96"/>
                  <w:jc w:val="center"/>
                  <w:rPr>
                    <w:rFonts w:ascii="Verdana" w:hAnsi="Verdana" w:cs="Arial"/>
                    <w:sz w:val="24"/>
                    <w:szCs w:val="24"/>
                  </w:rPr>
                </w:pPr>
                <w:r w:rsidRPr="00181E2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E04D7" w:rsidRPr="00181E2A" w:rsidRDefault="007E04D7" w:rsidP="007E04D7">
                <w:pPr>
                  <w:ind w:right="96"/>
                  <w:jc w:val="center"/>
                  <w:rPr>
                    <w:rFonts w:ascii="Verdana" w:hAnsi="Verdana" w:cs="Arial"/>
                    <w:sz w:val="24"/>
                    <w:szCs w:val="24"/>
                  </w:rPr>
                </w:pPr>
                <w:r w:rsidRPr="00181E2A">
                  <w:rPr>
                    <w:rFonts w:ascii="Segoe UI Symbol" w:eastAsia="MS Gothic" w:hAnsi="Segoe UI Symbol" w:cs="Segoe UI Symbol"/>
                    <w:sz w:val="24"/>
                    <w:szCs w:val="24"/>
                  </w:rPr>
                  <w:t>☐</w:t>
                </w:r>
              </w:p>
            </w:tc>
          </w:sdtContent>
        </w:sdt>
      </w:tr>
      <w:tr w:rsidR="007E04D7" w:rsidRPr="00181E2A" w14:paraId="6D290418" w14:textId="77777777" w:rsidTr="00DA76AD">
        <w:tc>
          <w:tcPr>
            <w:tcW w:w="2547" w:type="dxa"/>
          </w:tcPr>
          <w:p w14:paraId="6D290410" w14:textId="77777777" w:rsidR="007E04D7" w:rsidRPr="00181E2A" w:rsidRDefault="007E04D7" w:rsidP="007E04D7">
            <w:pPr>
              <w:rPr>
                <w:rFonts w:ascii="Verdana" w:hAnsi="Verdana" w:cs="Arial"/>
                <w:b/>
                <w:sz w:val="24"/>
                <w:szCs w:val="24"/>
              </w:rPr>
            </w:pPr>
            <w:r w:rsidRPr="00181E2A">
              <w:rPr>
                <w:rFonts w:ascii="Verdana" w:hAnsi="Verdana" w:cs="Arial"/>
                <w:b/>
                <w:sz w:val="24"/>
                <w:szCs w:val="24"/>
              </w:rPr>
              <w:t>Recommendations</w:t>
            </w:r>
          </w:p>
          <w:p w14:paraId="6D290411" w14:textId="77777777" w:rsidR="007E04D7" w:rsidRPr="00181E2A" w:rsidRDefault="007E04D7" w:rsidP="007E04D7">
            <w:pPr>
              <w:rPr>
                <w:rFonts w:ascii="Verdana" w:hAnsi="Verdana" w:cs="Arial"/>
                <w:b/>
                <w:sz w:val="24"/>
                <w:szCs w:val="24"/>
              </w:rPr>
            </w:pPr>
          </w:p>
        </w:tc>
        <w:tc>
          <w:tcPr>
            <w:tcW w:w="6469" w:type="dxa"/>
            <w:gridSpan w:val="6"/>
          </w:tcPr>
          <w:p w14:paraId="73C76D92" w14:textId="77777777" w:rsidR="0002780C" w:rsidRDefault="007E04D7" w:rsidP="007E04D7">
            <w:pPr>
              <w:rPr>
                <w:rFonts w:ascii="Verdana" w:hAnsi="Verdana" w:cs="Arial"/>
                <w:sz w:val="24"/>
                <w:szCs w:val="24"/>
              </w:rPr>
            </w:pPr>
            <w:r w:rsidRPr="00181E2A">
              <w:rPr>
                <w:rFonts w:ascii="Verdana" w:hAnsi="Verdana" w:cs="Arial"/>
                <w:sz w:val="24"/>
                <w:szCs w:val="24"/>
              </w:rPr>
              <w:t xml:space="preserve">Members are asked to </w:t>
            </w:r>
          </w:p>
          <w:p w14:paraId="7A630896" w14:textId="6BE4ED95" w:rsidR="007E04D7" w:rsidRPr="0002780C" w:rsidRDefault="0002780C" w:rsidP="0002780C">
            <w:pPr>
              <w:pStyle w:val="ListParagraph"/>
              <w:numPr>
                <w:ilvl w:val="0"/>
                <w:numId w:val="11"/>
              </w:numPr>
              <w:rPr>
                <w:rFonts w:ascii="Verdana" w:hAnsi="Verdana" w:cs="Arial"/>
                <w:sz w:val="24"/>
                <w:szCs w:val="24"/>
              </w:rPr>
            </w:pPr>
            <w:r>
              <w:rPr>
                <w:rFonts w:ascii="Verdana" w:hAnsi="Verdana" w:cs="Arial"/>
                <w:b/>
                <w:bCs/>
                <w:sz w:val="24"/>
                <w:szCs w:val="24"/>
              </w:rPr>
              <w:t>R</w:t>
            </w:r>
            <w:r w:rsidR="007E04D7" w:rsidRPr="0002780C">
              <w:rPr>
                <w:rFonts w:ascii="Verdana" w:hAnsi="Verdana" w:cs="Arial"/>
                <w:b/>
                <w:bCs/>
                <w:sz w:val="24"/>
                <w:szCs w:val="24"/>
              </w:rPr>
              <w:t>eceive</w:t>
            </w:r>
            <w:r w:rsidR="007E04D7" w:rsidRPr="0002780C">
              <w:rPr>
                <w:rFonts w:ascii="Verdana" w:hAnsi="Verdana" w:cs="Arial"/>
                <w:sz w:val="24"/>
                <w:szCs w:val="24"/>
              </w:rPr>
              <w:t xml:space="preserve"> the report for assurance</w:t>
            </w:r>
            <w:r w:rsidR="00F57301" w:rsidRPr="0002780C">
              <w:rPr>
                <w:rFonts w:ascii="Verdana" w:hAnsi="Verdana" w:cs="Arial"/>
                <w:sz w:val="24"/>
                <w:szCs w:val="24"/>
              </w:rPr>
              <w:t>.</w:t>
            </w:r>
          </w:p>
          <w:p w14:paraId="6D290417" w14:textId="77777777" w:rsidR="007E04D7" w:rsidRPr="00181E2A" w:rsidRDefault="007E04D7" w:rsidP="007E04D7">
            <w:pPr>
              <w:pStyle w:val="Default"/>
              <w:rPr>
                <w:rFonts w:ascii="Verdana" w:hAnsi="Verdana" w:cs="Arial"/>
              </w:rPr>
            </w:pPr>
          </w:p>
        </w:tc>
      </w:tr>
    </w:tbl>
    <w:p w14:paraId="6D290419" w14:textId="77777777" w:rsidR="0020539A" w:rsidRPr="00181E2A" w:rsidRDefault="0020539A">
      <w:pPr>
        <w:rPr>
          <w:rFonts w:ascii="Verdana" w:hAnsi="Verdana"/>
          <w:sz w:val="24"/>
          <w:szCs w:val="24"/>
        </w:rPr>
      </w:pPr>
    </w:p>
    <w:p w14:paraId="6D29041A" w14:textId="51A3BEA6" w:rsidR="00653AEC" w:rsidRPr="00181E2A" w:rsidRDefault="0020539A" w:rsidP="00653AEC">
      <w:pPr>
        <w:spacing w:after="0" w:line="240" w:lineRule="auto"/>
        <w:jc w:val="center"/>
        <w:rPr>
          <w:rFonts w:ascii="Verdana" w:hAnsi="Verdana" w:cs="Arial"/>
          <w:b/>
          <w:sz w:val="24"/>
          <w:szCs w:val="24"/>
        </w:rPr>
      </w:pPr>
      <w:r w:rsidRPr="00181E2A">
        <w:rPr>
          <w:rFonts w:ascii="Verdana" w:hAnsi="Verdana"/>
          <w:sz w:val="24"/>
          <w:szCs w:val="24"/>
        </w:rPr>
        <w:br w:type="page"/>
      </w:r>
      <w:r w:rsidR="005348BA" w:rsidRPr="00181E2A">
        <w:rPr>
          <w:rFonts w:ascii="Verdana" w:hAnsi="Verdana" w:cs="Arial"/>
          <w:b/>
          <w:sz w:val="24"/>
          <w:szCs w:val="24"/>
        </w:rPr>
        <w:lastRenderedPageBreak/>
        <w:t>Clinical Coding Update Paper</w:t>
      </w:r>
    </w:p>
    <w:p w14:paraId="6D29041B" w14:textId="77777777" w:rsidR="00653AEC" w:rsidRPr="00181E2A" w:rsidRDefault="00653AEC" w:rsidP="00653AEC">
      <w:pPr>
        <w:spacing w:after="0" w:line="240" w:lineRule="auto"/>
        <w:jc w:val="center"/>
        <w:rPr>
          <w:rFonts w:ascii="Verdana" w:hAnsi="Verdana" w:cs="Arial"/>
          <w:b/>
          <w:sz w:val="24"/>
          <w:szCs w:val="24"/>
        </w:rPr>
      </w:pPr>
    </w:p>
    <w:p w14:paraId="6D29041C" w14:textId="77777777" w:rsidR="00653AEC" w:rsidRPr="00181E2A" w:rsidRDefault="00653AEC" w:rsidP="00653AEC">
      <w:pPr>
        <w:pStyle w:val="ListParagraph"/>
        <w:numPr>
          <w:ilvl w:val="0"/>
          <w:numId w:val="1"/>
        </w:numPr>
        <w:spacing w:after="0" w:line="240" w:lineRule="auto"/>
        <w:rPr>
          <w:rFonts w:ascii="Verdana" w:hAnsi="Verdana" w:cs="Arial"/>
          <w:b/>
          <w:sz w:val="24"/>
          <w:szCs w:val="24"/>
        </w:rPr>
      </w:pPr>
      <w:r w:rsidRPr="00181E2A">
        <w:rPr>
          <w:rFonts w:ascii="Verdana" w:hAnsi="Verdana" w:cs="Arial"/>
          <w:b/>
          <w:sz w:val="24"/>
          <w:szCs w:val="24"/>
        </w:rPr>
        <w:t>INTRODUCTION</w:t>
      </w:r>
    </w:p>
    <w:p w14:paraId="37C70EA0" w14:textId="04BF417C" w:rsidR="007E04D7" w:rsidRPr="00181E2A" w:rsidRDefault="007E04D7" w:rsidP="007E04D7">
      <w:pPr>
        <w:spacing w:after="0" w:line="240" w:lineRule="auto"/>
        <w:rPr>
          <w:rFonts w:ascii="Verdana" w:hAnsi="Verdana" w:cs="Arial"/>
          <w:b/>
          <w:sz w:val="24"/>
          <w:szCs w:val="24"/>
        </w:rPr>
      </w:pPr>
      <w:r w:rsidRPr="00181E2A">
        <w:rPr>
          <w:rFonts w:ascii="Verdana" w:hAnsi="Verdana" w:cs="Arial"/>
          <w:sz w:val="24"/>
          <w:szCs w:val="24"/>
        </w:rPr>
        <w:t>This report provides an update on Clinical Coding since the previous report of March 11</w:t>
      </w:r>
      <w:r w:rsidRPr="00181E2A">
        <w:rPr>
          <w:rFonts w:ascii="Verdana" w:hAnsi="Verdana" w:cs="Arial"/>
          <w:sz w:val="24"/>
          <w:szCs w:val="24"/>
          <w:vertAlign w:val="superscript"/>
        </w:rPr>
        <w:t>th</w:t>
      </w:r>
      <w:r w:rsidRPr="00181E2A">
        <w:rPr>
          <w:rFonts w:ascii="Verdana" w:hAnsi="Verdana" w:cs="Arial"/>
          <w:sz w:val="24"/>
          <w:szCs w:val="24"/>
        </w:rPr>
        <w:t xml:space="preserve"> 2025.</w:t>
      </w:r>
    </w:p>
    <w:p w14:paraId="6D29041E" w14:textId="77777777" w:rsidR="00653AEC" w:rsidRPr="00181E2A" w:rsidRDefault="00653AEC" w:rsidP="00653AEC">
      <w:pPr>
        <w:pStyle w:val="ListParagraph"/>
        <w:spacing w:after="0" w:line="240" w:lineRule="auto"/>
        <w:rPr>
          <w:rFonts w:ascii="Verdana" w:hAnsi="Verdana" w:cs="Arial"/>
          <w:b/>
          <w:sz w:val="24"/>
          <w:szCs w:val="24"/>
        </w:rPr>
      </w:pPr>
    </w:p>
    <w:p w14:paraId="6D29041F" w14:textId="77777777" w:rsidR="00653AEC" w:rsidRPr="00181E2A" w:rsidRDefault="00653AEC" w:rsidP="00653AEC">
      <w:pPr>
        <w:pStyle w:val="ListParagraph"/>
        <w:numPr>
          <w:ilvl w:val="0"/>
          <w:numId w:val="1"/>
        </w:numPr>
        <w:spacing w:after="0" w:line="240" w:lineRule="auto"/>
        <w:rPr>
          <w:rFonts w:ascii="Verdana" w:hAnsi="Verdana" w:cs="Arial"/>
          <w:b/>
          <w:sz w:val="24"/>
          <w:szCs w:val="24"/>
        </w:rPr>
      </w:pPr>
      <w:r w:rsidRPr="00181E2A">
        <w:rPr>
          <w:rFonts w:ascii="Verdana" w:hAnsi="Verdana" w:cs="Arial"/>
          <w:b/>
          <w:sz w:val="24"/>
          <w:szCs w:val="24"/>
        </w:rPr>
        <w:t>BACKGROUND</w:t>
      </w:r>
    </w:p>
    <w:p w14:paraId="6D290420" w14:textId="59201739" w:rsidR="00653AEC" w:rsidRPr="00181E2A" w:rsidRDefault="007E04D7" w:rsidP="00653AEC">
      <w:pPr>
        <w:spacing w:after="0" w:line="240" w:lineRule="auto"/>
        <w:rPr>
          <w:rFonts w:ascii="Verdana" w:hAnsi="Verdana" w:cs="Arial"/>
          <w:sz w:val="24"/>
          <w:szCs w:val="24"/>
        </w:rPr>
      </w:pPr>
      <w:r w:rsidRPr="00181E2A">
        <w:rPr>
          <w:rFonts w:ascii="Verdana" w:hAnsi="Verdana" w:cs="Arial"/>
          <w:sz w:val="24"/>
          <w:szCs w:val="24"/>
        </w:rPr>
        <w:t xml:space="preserve">Since the previous update report of </w:t>
      </w:r>
      <w:r w:rsidR="0002780C" w:rsidRPr="00181E2A">
        <w:rPr>
          <w:rFonts w:ascii="Verdana" w:hAnsi="Verdana" w:cs="Arial"/>
          <w:sz w:val="24"/>
          <w:szCs w:val="24"/>
        </w:rPr>
        <w:t>March 11</w:t>
      </w:r>
      <w:r w:rsidR="0002780C" w:rsidRPr="00181E2A">
        <w:rPr>
          <w:rFonts w:ascii="Verdana" w:hAnsi="Verdana" w:cs="Arial"/>
          <w:sz w:val="24"/>
          <w:szCs w:val="24"/>
          <w:vertAlign w:val="superscript"/>
        </w:rPr>
        <w:t>th</w:t>
      </w:r>
      <w:r w:rsidR="0002780C" w:rsidRPr="00181E2A">
        <w:rPr>
          <w:rFonts w:ascii="Verdana" w:hAnsi="Verdana" w:cs="Arial"/>
          <w:sz w:val="24"/>
          <w:szCs w:val="24"/>
        </w:rPr>
        <w:t xml:space="preserve"> 2025,</w:t>
      </w:r>
      <w:r w:rsidRPr="00181E2A">
        <w:rPr>
          <w:rFonts w:ascii="Verdana" w:hAnsi="Verdana" w:cs="Arial"/>
          <w:sz w:val="24"/>
          <w:szCs w:val="24"/>
        </w:rPr>
        <w:t xml:space="preserve"> the auto-coding machine learning model that has b</w:t>
      </w:r>
      <w:r w:rsidR="00EE77C1" w:rsidRPr="00181E2A">
        <w:rPr>
          <w:rFonts w:ascii="Verdana" w:hAnsi="Verdana" w:cs="Arial"/>
          <w:sz w:val="24"/>
          <w:szCs w:val="24"/>
        </w:rPr>
        <w:t>e</w:t>
      </w:r>
      <w:r w:rsidRPr="00181E2A">
        <w:rPr>
          <w:rFonts w:ascii="Verdana" w:hAnsi="Verdana" w:cs="Arial"/>
          <w:sz w:val="24"/>
          <w:szCs w:val="24"/>
        </w:rPr>
        <w:t>en developed with a third-party supplier has completed testing. Initial analysis of the results suggest</w:t>
      </w:r>
      <w:r w:rsidR="00EE77C1" w:rsidRPr="00181E2A">
        <w:rPr>
          <w:rFonts w:ascii="Verdana" w:hAnsi="Verdana" w:cs="Arial"/>
          <w:sz w:val="24"/>
          <w:szCs w:val="24"/>
        </w:rPr>
        <w:t>s</w:t>
      </w:r>
      <w:r w:rsidRPr="00181E2A">
        <w:rPr>
          <w:rFonts w:ascii="Verdana" w:hAnsi="Verdana" w:cs="Arial"/>
          <w:sz w:val="24"/>
          <w:szCs w:val="24"/>
        </w:rPr>
        <w:t xml:space="preserve"> a good level of accuracy in presenting correct diagnosis and procedure codes within the 10 codes that were brought back for each episode. </w:t>
      </w:r>
      <w:r w:rsidR="0079118F" w:rsidRPr="00181E2A">
        <w:rPr>
          <w:rFonts w:ascii="Verdana" w:hAnsi="Verdana" w:cs="Arial"/>
          <w:sz w:val="24"/>
          <w:szCs w:val="24"/>
        </w:rPr>
        <w:t xml:space="preserve">Further fine tuning of the model is now required to train the model </w:t>
      </w:r>
      <w:r w:rsidR="00EE77C1" w:rsidRPr="00181E2A">
        <w:rPr>
          <w:rFonts w:ascii="Verdana" w:hAnsi="Verdana" w:cs="Arial"/>
          <w:sz w:val="24"/>
          <w:szCs w:val="24"/>
        </w:rPr>
        <w:t xml:space="preserve">further by </w:t>
      </w:r>
      <w:r w:rsidR="0079118F" w:rsidRPr="00181E2A">
        <w:rPr>
          <w:rFonts w:ascii="Verdana" w:hAnsi="Verdana" w:cs="Arial"/>
          <w:sz w:val="24"/>
          <w:szCs w:val="24"/>
        </w:rPr>
        <w:t xml:space="preserve">targeting specific specialties to improve the accuracy level before it can be put into production. </w:t>
      </w:r>
      <w:r w:rsidRPr="00181E2A">
        <w:rPr>
          <w:rFonts w:ascii="Verdana" w:hAnsi="Verdana" w:cs="Arial"/>
          <w:sz w:val="24"/>
          <w:szCs w:val="24"/>
        </w:rPr>
        <w:t>Discussions with the supplier have led to an agreement that the</w:t>
      </w:r>
      <w:r w:rsidR="0079118F" w:rsidRPr="00181E2A">
        <w:rPr>
          <w:rFonts w:ascii="Verdana" w:hAnsi="Verdana" w:cs="Arial"/>
          <w:sz w:val="24"/>
          <w:szCs w:val="24"/>
        </w:rPr>
        <w:t>re will be no financial charge for using the model whilst it is being trained.</w:t>
      </w:r>
    </w:p>
    <w:p w14:paraId="0284BEAE" w14:textId="77777777" w:rsidR="00EE77C1" w:rsidRPr="00181E2A" w:rsidRDefault="00EE77C1" w:rsidP="00653AEC">
      <w:pPr>
        <w:spacing w:after="0" w:line="240" w:lineRule="auto"/>
        <w:rPr>
          <w:rFonts w:ascii="Verdana" w:hAnsi="Verdana" w:cs="Arial"/>
          <w:sz w:val="24"/>
          <w:szCs w:val="24"/>
        </w:rPr>
      </w:pPr>
    </w:p>
    <w:p w14:paraId="76E0E4F2" w14:textId="223813DD" w:rsidR="00EE77C1" w:rsidRPr="00181E2A" w:rsidRDefault="00EE77C1" w:rsidP="00653AEC">
      <w:pPr>
        <w:spacing w:after="0" w:line="240" w:lineRule="auto"/>
        <w:rPr>
          <w:rFonts w:ascii="Verdana" w:hAnsi="Verdana" w:cs="Arial"/>
          <w:sz w:val="24"/>
          <w:szCs w:val="24"/>
        </w:rPr>
      </w:pPr>
      <w:r w:rsidRPr="00181E2A">
        <w:rPr>
          <w:rFonts w:ascii="Verdana" w:hAnsi="Verdana" w:cs="Arial"/>
          <w:sz w:val="24"/>
          <w:szCs w:val="24"/>
        </w:rPr>
        <w:t>As discussed in the last update paper the three-year modernisation plan for the Clinical Coding Department was approved by executive board. This included the implementation of the auto-coding solution and re-banding of the clinical coding department to incorporate audit-focused role</w:t>
      </w:r>
      <w:r w:rsidR="00CF7600" w:rsidRPr="00181E2A">
        <w:rPr>
          <w:rFonts w:ascii="Verdana" w:hAnsi="Verdana" w:cs="Arial"/>
          <w:sz w:val="24"/>
          <w:szCs w:val="24"/>
        </w:rPr>
        <w:t>s</w:t>
      </w:r>
      <w:r w:rsidRPr="00181E2A">
        <w:rPr>
          <w:rFonts w:ascii="Verdana" w:hAnsi="Verdana" w:cs="Arial"/>
          <w:sz w:val="24"/>
          <w:szCs w:val="24"/>
        </w:rPr>
        <w:t>. Discussions have taken place with changing the Job Descriptions of the department and this will continue in the coming weeks.</w:t>
      </w:r>
    </w:p>
    <w:p w14:paraId="3D1B8F5B" w14:textId="6211C409" w:rsidR="00EE77C1" w:rsidRPr="00181E2A" w:rsidRDefault="00EE77C1" w:rsidP="00653AEC">
      <w:pPr>
        <w:spacing w:after="0" w:line="240" w:lineRule="auto"/>
        <w:rPr>
          <w:rFonts w:ascii="Verdana" w:hAnsi="Verdana" w:cs="Arial"/>
          <w:sz w:val="24"/>
          <w:szCs w:val="24"/>
        </w:rPr>
      </w:pPr>
    </w:p>
    <w:p w14:paraId="696EB56C" w14:textId="3567E384" w:rsidR="00EE77C1" w:rsidRPr="00181E2A" w:rsidRDefault="00EE77C1" w:rsidP="00653AEC">
      <w:pPr>
        <w:spacing w:after="0" w:line="240" w:lineRule="auto"/>
        <w:rPr>
          <w:rFonts w:ascii="Verdana" w:hAnsi="Verdana" w:cs="Arial"/>
          <w:sz w:val="24"/>
          <w:szCs w:val="24"/>
        </w:rPr>
      </w:pPr>
      <w:r w:rsidRPr="00181E2A">
        <w:rPr>
          <w:rFonts w:ascii="Verdana" w:hAnsi="Verdana" w:cs="Arial"/>
          <w:sz w:val="24"/>
          <w:szCs w:val="24"/>
        </w:rPr>
        <w:t>The Clinical Coding Department moved into the Ty Samle</w:t>
      </w:r>
      <w:r w:rsidR="003C40A5" w:rsidRPr="00181E2A">
        <w:rPr>
          <w:rFonts w:ascii="Verdana" w:hAnsi="Verdana" w:cs="Arial"/>
          <w:sz w:val="24"/>
          <w:szCs w:val="24"/>
        </w:rPr>
        <w:t>t</w:t>
      </w:r>
      <w:r w:rsidRPr="00181E2A">
        <w:rPr>
          <w:rFonts w:ascii="Verdana" w:hAnsi="Verdana" w:cs="Arial"/>
          <w:sz w:val="24"/>
          <w:szCs w:val="24"/>
        </w:rPr>
        <w:t xml:space="preserve"> unit on </w:t>
      </w:r>
      <w:r w:rsidR="00381466" w:rsidRPr="00181E2A">
        <w:rPr>
          <w:rFonts w:ascii="Verdana" w:hAnsi="Verdana" w:cs="Arial"/>
          <w:sz w:val="24"/>
          <w:szCs w:val="24"/>
        </w:rPr>
        <w:t>17</w:t>
      </w:r>
      <w:r w:rsidR="00381466" w:rsidRPr="00181E2A">
        <w:rPr>
          <w:rFonts w:ascii="Verdana" w:hAnsi="Verdana" w:cs="Arial"/>
          <w:sz w:val="24"/>
          <w:szCs w:val="24"/>
          <w:vertAlign w:val="superscript"/>
        </w:rPr>
        <w:t>th</w:t>
      </w:r>
      <w:r w:rsidR="00381466" w:rsidRPr="00181E2A">
        <w:rPr>
          <w:rFonts w:ascii="Verdana" w:hAnsi="Verdana" w:cs="Arial"/>
          <w:sz w:val="24"/>
          <w:szCs w:val="24"/>
        </w:rPr>
        <w:t xml:space="preserve"> March 2025. Following the completion of</w:t>
      </w:r>
      <w:r w:rsidR="0085357B" w:rsidRPr="00181E2A">
        <w:rPr>
          <w:rFonts w:ascii="Verdana" w:hAnsi="Verdana" w:cs="Arial"/>
          <w:sz w:val="24"/>
          <w:szCs w:val="24"/>
        </w:rPr>
        <w:t xml:space="preserve"> the move</w:t>
      </w:r>
      <w:r w:rsidR="00381466" w:rsidRPr="00181E2A">
        <w:rPr>
          <w:rFonts w:ascii="Verdana" w:hAnsi="Verdana" w:cs="Arial"/>
          <w:sz w:val="24"/>
          <w:szCs w:val="24"/>
        </w:rPr>
        <w:t xml:space="preserve"> there are</w:t>
      </w:r>
      <w:r w:rsidR="0085357B" w:rsidRPr="00181E2A">
        <w:rPr>
          <w:rFonts w:ascii="Verdana" w:hAnsi="Verdana" w:cs="Arial"/>
          <w:sz w:val="24"/>
          <w:szCs w:val="24"/>
        </w:rPr>
        <w:t xml:space="preserve"> now</w:t>
      </w:r>
      <w:r w:rsidR="00381466" w:rsidRPr="00181E2A">
        <w:rPr>
          <w:rFonts w:ascii="Verdana" w:hAnsi="Verdana" w:cs="Arial"/>
          <w:sz w:val="24"/>
          <w:szCs w:val="24"/>
        </w:rPr>
        <w:t xml:space="preserve"> two remaining actions on the Clinical Coding Internal Audit Action Plan:</w:t>
      </w:r>
    </w:p>
    <w:p w14:paraId="205C4E2B" w14:textId="77777777" w:rsidR="00381466" w:rsidRPr="00181E2A" w:rsidRDefault="00381466" w:rsidP="00653AEC">
      <w:pPr>
        <w:spacing w:after="0" w:line="240" w:lineRule="auto"/>
        <w:rPr>
          <w:rFonts w:ascii="Verdana" w:hAnsi="Verdana" w:cstheme="minorHAnsi"/>
          <w:i/>
          <w:iCs/>
          <w:sz w:val="24"/>
          <w:szCs w:val="24"/>
        </w:rPr>
      </w:pPr>
    </w:p>
    <w:p w14:paraId="7AA374CD" w14:textId="6D9014F8" w:rsidR="00381466" w:rsidRPr="00181E2A" w:rsidRDefault="00381466" w:rsidP="00381466">
      <w:pPr>
        <w:spacing w:after="0" w:line="240" w:lineRule="auto"/>
        <w:rPr>
          <w:rFonts w:ascii="Verdana" w:hAnsi="Verdana" w:cstheme="minorHAnsi"/>
          <w:bCs/>
          <w:i/>
          <w:iCs/>
          <w:sz w:val="24"/>
          <w:szCs w:val="24"/>
        </w:rPr>
      </w:pPr>
      <w:r w:rsidRPr="00181E2A">
        <w:rPr>
          <w:rFonts w:ascii="Verdana" w:hAnsi="Verdana" w:cstheme="minorHAnsi"/>
          <w:bCs/>
          <w:i/>
          <w:iCs/>
          <w:sz w:val="24"/>
          <w:szCs w:val="24"/>
        </w:rPr>
        <w:t>3.1a Appointment of a Band 6 Service Improvement lead responsible for creation and enabling of a service improvement plan</w:t>
      </w:r>
    </w:p>
    <w:p w14:paraId="62ED8FA6" w14:textId="77777777" w:rsidR="00381466" w:rsidRPr="00181E2A" w:rsidRDefault="00381466" w:rsidP="00381466">
      <w:pPr>
        <w:spacing w:after="0" w:line="240" w:lineRule="auto"/>
        <w:rPr>
          <w:rFonts w:ascii="Verdana" w:hAnsi="Verdana" w:cstheme="minorHAnsi"/>
          <w:bCs/>
          <w:i/>
          <w:iCs/>
          <w:sz w:val="24"/>
          <w:szCs w:val="24"/>
        </w:rPr>
      </w:pPr>
    </w:p>
    <w:p w14:paraId="52F56B38" w14:textId="1011226D" w:rsidR="00381466" w:rsidRPr="00181E2A" w:rsidRDefault="00381466" w:rsidP="00381466">
      <w:pPr>
        <w:spacing w:after="0" w:line="240" w:lineRule="auto"/>
        <w:rPr>
          <w:rFonts w:ascii="Verdana" w:eastAsia="Times New Roman" w:hAnsi="Verdana" w:cstheme="minorHAnsi"/>
          <w:i/>
          <w:iCs/>
          <w:color w:val="000000"/>
          <w:sz w:val="24"/>
          <w:szCs w:val="24"/>
          <w:lang w:eastAsia="en-GB"/>
        </w:rPr>
      </w:pPr>
      <w:r w:rsidRPr="00181E2A">
        <w:rPr>
          <w:rFonts w:ascii="Verdana" w:eastAsia="Times New Roman" w:hAnsi="Verdana" w:cstheme="minorHAnsi"/>
          <w:i/>
          <w:iCs/>
          <w:color w:val="000000"/>
          <w:sz w:val="24"/>
          <w:szCs w:val="24"/>
          <w:lang w:eastAsia="en-GB"/>
        </w:rPr>
        <w:t>3.1c Clinical coding risk on the Digital Risk Register is to be increased to a score of 16 and escalated to the Health Board Risk Register</w:t>
      </w:r>
    </w:p>
    <w:p w14:paraId="690638F7" w14:textId="77777777" w:rsidR="00381466" w:rsidRPr="00181E2A" w:rsidRDefault="00381466" w:rsidP="00381466">
      <w:pPr>
        <w:spacing w:after="0" w:line="240" w:lineRule="auto"/>
        <w:rPr>
          <w:rFonts w:ascii="Verdana" w:eastAsia="Times New Roman" w:hAnsi="Verdana" w:cs="Arial"/>
          <w:color w:val="000000"/>
          <w:sz w:val="24"/>
          <w:szCs w:val="24"/>
          <w:lang w:eastAsia="en-GB"/>
        </w:rPr>
      </w:pPr>
    </w:p>
    <w:p w14:paraId="39C362A4" w14:textId="49124124" w:rsidR="00381466" w:rsidRPr="00181E2A" w:rsidRDefault="00381466" w:rsidP="00381466">
      <w:pPr>
        <w:spacing w:after="0" w:line="240" w:lineRule="auto"/>
        <w:rPr>
          <w:rFonts w:ascii="Verdana" w:eastAsia="Times New Roman" w:hAnsi="Verdana" w:cs="Arial"/>
          <w:color w:val="000000"/>
          <w:sz w:val="24"/>
          <w:szCs w:val="24"/>
          <w:lang w:eastAsia="en-GB"/>
        </w:rPr>
      </w:pPr>
      <w:r w:rsidRPr="00181E2A">
        <w:rPr>
          <w:rFonts w:ascii="Verdana" w:eastAsia="Times New Roman" w:hAnsi="Verdana" w:cs="Arial"/>
          <w:color w:val="000000"/>
          <w:sz w:val="24"/>
          <w:szCs w:val="24"/>
          <w:lang w:eastAsia="en-GB"/>
        </w:rPr>
        <w:t>The first action ha</w:t>
      </w:r>
      <w:r w:rsidR="00FC335E" w:rsidRPr="00181E2A">
        <w:rPr>
          <w:rFonts w:ascii="Verdana" w:eastAsia="Times New Roman" w:hAnsi="Verdana" w:cs="Arial"/>
          <w:color w:val="000000"/>
          <w:sz w:val="24"/>
          <w:szCs w:val="24"/>
          <w:lang w:eastAsia="en-GB"/>
        </w:rPr>
        <w:t>d</w:t>
      </w:r>
      <w:r w:rsidRPr="00181E2A">
        <w:rPr>
          <w:rFonts w:ascii="Verdana" w:eastAsia="Times New Roman" w:hAnsi="Verdana" w:cs="Arial"/>
          <w:color w:val="000000"/>
          <w:sz w:val="24"/>
          <w:szCs w:val="24"/>
          <w:lang w:eastAsia="en-GB"/>
        </w:rPr>
        <w:t xml:space="preserve"> been delayed due to the recruitment</w:t>
      </w:r>
      <w:r w:rsidR="00994E83" w:rsidRPr="00181E2A">
        <w:rPr>
          <w:rFonts w:ascii="Verdana" w:eastAsia="Times New Roman" w:hAnsi="Verdana" w:cs="Arial"/>
          <w:color w:val="000000"/>
          <w:sz w:val="24"/>
          <w:szCs w:val="24"/>
          <w:lang w:eastAsia="en-GB"/>
        </w:rPr>
        <w:t xml:space="preserve"> </w:t>
      </w:r>
      <w:r w:rsidR="00FC335E" w:rsidRPr="00181E2A">
        <w:rPr>
          <w:rFonts w:ascii="Verdana" w:eastAsia="Times New Roman" w:hAnsi="Verdana" w:cs="Arial"/>
          <w:color w:val="000000"/>
          <w:sz w:val="24"/>
          <w:szCs w:val="24"/>
          <w:lang w:eastAsia="en-GB"/>
        </w:rPr>
        <w:t>policy</w:t>
      </w:r>
      <w:r w:rsidRPr="00181E2A">
        <w:rPr>
          <w:rFonts w:ascii="Verdana" w:eastAsia="Times New Roman" w:hAnsi="Verdana" w:cs="Arial"/>
          <w:color w:val="000000"/>
          <w:sz w:val="24"/>
          <w:szCs w:val="24"/>
          <w:lang w:eastAsia="en-GB"/>
        </w:rPr>
        <w:t xml:space="preserve"> that had been put in place and is now being considered as part of the wider re-banding work.</w:t>
      </w:r>
    </w:p>
    <w:p w14:paraId="39F26462" w14:textId="77777777" w:rsidR="00381466" w:rsidRPr="00181E2A" w:rsidRDefault="00381466" w:rsidP="00381466">
      <w:pPr>
        <w:spacing w:after="0" w:line="240" w:lineRule="auto"/>
        <w:rPr>
          <w:rFonts w:ascii="Verdana" w:eastAsia="Times New Roman" w:hAnsi="Verdana" w:cs="Arial"/>
          <w:color w:val="000000"/>
          <w:sz w:val="24"/>
          <w:szCs w:val="24"/>
          <w:lang w:eastAsia="en-GB"/>
        </w:rPr>
      </w:pPr>
    </w:p>
    <w:p w14:paraId="19095031" w14:textId="2BB91122" w:rsidR="00381466" w:rsidRPr="00181E2A" w:rsidRDefault="00381466" w:rsidP="00381466">
      <w:pPr>
        <w:spacing w:after="0" w:line="240" w:lineRule="auto"/>
        <w:rPr>
          <w:rFonts w:ascii="Verdana" w:eastAsia="Times New Roman" w:hAnsi="Verdana" w:cs="Arial"/>
          <w:color w:val="000000"/>
          <w:sz w:val="24"/>
          <w:szCs w:val="24"/>
          <w:lang w:eastAsia="en-GB"/>
        </w:rPr>
      </w:pPr>
      <w:r w:rsidRPr="00181E2A">
        <w:rPr>
          <w:rFonts w:ascii="Verdana" w:eastAsia="Times New Roman" w:hAnsi="Verdana" w:cs="Arial"/>
          <w:color w:val="000000"/>
          <w:sz w:val="24"/>
          <w:szCs w:val="24"/>
          <w:lang w:eastAsia="en-GB"/>
        </w:rPr>
        <w:t xml:space="preserve">The second action </w:t>
      </w:r>
      <w:r w:rsidR="0085357B" w:rsidRPr="00181E2A">
        <w:rPr>
          <w:rFonts w:ascii="Verdana" w:eastAsia="Times New Roman" w:hAnsi="Verdana" w:cs="Arial"/>
          <w:color w:val="000000"/>
          <w:sz w:val="24"/>
          <w:szCs w:val="24"/>
          <w:lang w:eastAsia="en-GB"/>
        </w:rPr>
        <w:t xml:space="preserve">had been provisionally approved for the Health Board Risk Register whilst they considered a change to the risk management process however further feedback has been given and additions to the risk need to be made before it can be added. </w:t>
      </w:r>
    </w:p>
    <w:p w14:paraId="1D1EF92E" w14:textId="77777777" w:rsidR="007E04D7" w:rsidRPr="00181E2A" w:rsidRDefault="007E04D7" w:rsidP="00653AEC">
      <w:pPr>
        <w:spacing w:after="0" w:line="240" w:lineRule="auto"/>
        <w:rPr>
          <w:rFonts w:ascii="Verdana" w:hAnsi="Verdana" w:cs="Arial"/>
          <w:b/>
          <w:sz w:val="24"/>
          <w:szCs w:val="24"/>
        </w:rPr>
      </w:pPr>
    </w:p>
    <w:p w14:paraId="6683B774" w14:textId="4BB6F8FE" w:rsidR="00B529CB" w:rsidRPr="00181E2A" w:rsidRDefault="00B529CB" w:rsidP="00653AEC">
      <w:pPr>
        <w:spacing w:after="0" w:line="240" w:lineRule="auto"/>
        <w:rPr>
          <w:rFonts w:ascii="Verdana" w:eastAsia="Times New Roman" w:hAnsi="Verdana" w:cs="Arial"/>
          <w:color w:val="000000"/>
          <w:sz w:val="24"/>
          <w:szCs w:val="24"/>
          <w:lang w:eastAsia="en-GB"/>
        </w:rPr>
      </w:pPr>
      <w:r w:rsidRPr="00181E2A">
        <w:rPr>
          <w:rFonts w:ascii="Verdana" w:eastAsia="Times New Roman" w:hAnsi="Verdana" w:cs="Arial"/>
          <w:color w:val="000000"/>
          <w:sz w:val="24"/>
          <w:szCs w:val="24"/>
          <w:lang w:eastAsia="en-GB"/>
        </w:rPr>
        <w:lastRenderedPageBreak/>
        <w:t>National discussions are also being held to establish the adoption of additional measures to improve the overall coding levels across Wales. These include deploying D</w:t>
      </w:r>
      <w:r w:rsidR="003C40A5" w:rsidRPr="00181E2A">
        <w:rPr>
          <w:rFonts w:ascii="Verdana" w:eastAsia="Times New Roman" w:hAnsi="Verdana" w:cs="Arial"/>
          <w:color w:val="000000"/>
          <w:sz w:val="24"/>
          <w:szCs w:val="24"/>
          <w:lang w:eastAsia="en-GB"/>
        </w:rPr>
        <w:t xml:space="preserve">igital </w:t>
      </w:r>
      <w:r w:rsidRPr="00181E2A">
        <w:rPr>
          <w:rFonts w:ascii="Verdana" w:eastAsia="Times New Roman" w:hAnsi="Verdana" w:cs="Arial"/>
          <w:color w:val="000000"/>
          <w:sz w:val="24"/>
          <w:szCs w:val="24"/>
          <w:lang w:eastAsia="en-GB"/>
        </w:rPr>
        <w:t>H</w:t>
      </w:r>
      <w:r w:rsidR="003C40A5" w:rsidRPr="00181E2A">
        <w:rPr>
          <w:rFonts w:ascii="Verdana" w:eastAsia="Times New Roman" w:hAnsi="Verdana" w:cs="Arial"/>
          <w:color w:val="000000"/>
          <w:sz w:val="24"/>
          <w:szCs w:val="24"/>
          <w:lang w:eastAsia="en-GB"/>
        </w:rPr>
        <w:t xml:space="preserve">ealth and </w:t>
      </w:r>
      <w:r w:rsidRPr="00181E2A">
        <w:rPr>
          <w:rFonts w:ascii="Verdana" w:eastAsia="Times New Roman" w:hAnsi="Verdana" w:cs="Arial"/>
          <w:color w:val="000000"/>
          <w:sz w:val="24"/>
          <w:szCs w:val="24"/>
          <w:lang w:eastAsia="en-GB"/>
        </w:rPr>
        <w:t>C</w:t>
      </w:r>
      <w:r w:rsidR="003C40A5" w:rsidRPr="00181E2A">
        <w:rPr>
          <w:rFonts w:ascii="Verdana" w:eastAsia="Times New Roman" w:hAnsi="Verdana" w:cs="Arial"/>
          <w:color w:val="000000"/>
          <w:sz w:val="24"/>
          <w:szCs w:val="24"/>
          <w:lang w:eastAsia="en-GB"/>
        </w:rPr>
        <w:t xml:space="preserve">are </w:t>
      </w:r>
      <w:r w:rsidRPr="00181E2A">
        <w:rPr>
          <w:rFonts w:ascii="Verdana" w:eastAsia="Times New Roman" w:hAnsi="Verdana" w:cs="Arial"/>
          <w:color w:val="000000"/>
          <w:sz w:val="24"/>
          <w:szCs w:val="24"/>
          <w:lang w:eastAsia="en-GB"/>
        </w:rPr>
        <w:t>W</w:t>
      </w:r>
      <w:r w:rsidR="003C40A5" w:rsidRPr="00181E2A">
        <w:rPr>
          <w:rFonts w:ascii="Verdana" w:eastAsia="Times New Roman" w:hAnsi="Verdana" w:cs="Arial"/>
          <w:color w:val="000000"/>
          <w:sz w:val="24"/>
          <w:szCs w:val="24"/>
          <w:lang w:eastAsia="en-GB"/>
        </w:rPr>
        <w:t>ales</w:t>
      </w:r>
      <w:r w:rsidRPr="00181E2A">
        <w:rPr>
          <w:rFonts w:ascii="Verdana" w:eastAsia="Times New Roman" w:hAnsi="Verdana" w:cs="Arial"/>
          <w:color w:val="000000"/>
          <w:sz w:val="24"/>
          <w:szCs w:val="24"/>
          <w:lang w:eastAsia="en-GB"/>
        </w:rPr>
        <w:t xml:space="preserve"> colleagues to H</w:t>
      </w:r>
      <w:r w:rsidR="003C40A5" w:rsidRPr="00181E2A">
        <w:rPr>
          <w:rFonts w:ascii="Verdana" w:eastAsia="Times New Roman" w:hAnsi="Verdana" w:cs="Arial"/>
          <w:color w:val="000000"/>
          <w:sz w:val="24"/>
          <w:szCs w:val="24"/>
          <w:lang w:eastAsia="en-GB"/>
        </w:rPr>
        <w:t xml:space="preserve">ealth </w:t>
      </w:r>
      <w:r w:rsidRPr="00181E2A">
        <w:rPr>
          <w:rFonts w:ascii="Verdana" w:eastAsia="Times New Roman" w:hAnsi="Verdana" w:cs="Arial"/>
          <w:color w:val="000000"/>
          <w:sz w:val="24"/>
          <w:szCs w:val="24"/>
          <w:lang w:eastAsia="en-GB"/>
        </w:rPr>
        <w:t>B</w:t>
      </w:r>
      <w:r w:rsidR="003C40A5" w:rsidRPr="00181E2A">
        <w:rPr>
          <w:rFonts w:ascii="Verdana" w:eastAsia="Times New Roman" w:hAnsi="Verdana" w:cs="Arial"/>
          <w:color w:val="000000"/>
          <w:sz w:val="24"/>
          <w:szCs w:val="24"/>
          <w:lang w:eastAsia="en-GB"/>
        </w:rPr>
        <w:t>oard</w:t>
      </w:r>
      <w:r w:rsidRPr="00181E2A">
        <w:rPr>
          <w:rFonts w:ascii="Verdana" w:eastAsia="Times New Roman" w:hAnsi="Verdana" w:cs="Arial"/>
          <w:color w:val="000000"/>
          <w:sz w:val="24"/>
          <w:szCs w:val="24"/>
          <w:lang w:eastAsia="en-GB"/>
        </w:rPr>
        <w:t>s to assist coding, targeting specific specialties, and also only coding primary Diagnoses and procedures. These discussion have taken place at the C</w:t>
      </w:r>
      <w:r w:rsidR="006975A2" w:rsidRPr="00181E2A">
        <w:rPr>
          <w:rFonts w:ascii="Verdana" w:eastAsia="Times New Roman" w:hAnsi="Verdana" w:cs="Arial"/>
          <w:color w:val="000000"/>
          <w:sz w:val="24"/>
          <w:szCs w:val="24"/>
          <w:lang w:eastAsia="en-GB"/>
        </w:rPr>
        <w:t xml:space="preserve">hief </w:t>
      </w:r>
      <w:r w:rsidRPr="00181E2A">
        <w:rPr>
          <w:rFonts w:ascii="Verdana" w:eastAsia="Times New Roman" w:hAnsi="Verdana" w:cs="Arial"/>
          <w:color w:val="000000"/>
          <w:sz w:val="24"/>
          <w:szCs w:val="24"/>
          <w:lang w:eastAsia="en-GB"/>
        </w:rPr>
        <w:t>E</w:t>
      </w:r>
      <w:r w:rsidR="006975A2" w:rsidRPr="00181E2A">
        <w:rPr>
          <w:rFonts w:ascii="Verdana" w:eastAsia="Times New Roman" w:hAnsi="Verdana" w:cs="Arial"/>
          <w:color w:val="000000"/>
          <w:sz w:val="24"/>
          <w:szCs w:val="24"/>
          <w:lang w:eastAsia="en-GB"/>
        </w:rPr>
        <w:t xml:space="preserve">xecutive </w:t>
      </w:r>
      <w:r w:rsidRPr="00181E2A">
        <w:rPr>
          <w:rFonts w:ascii="Verdana" w:eastAsia="Times New Roman" w:hAnsi="Verdana" w:cs="Arial"/>
          <w:color w:val="000000"/>
          <w:sz w:val="24"/>
          <w:szCs w:val="24"/>
          <w:lang w:eastAsia="en-GB"/>
        </w:rPr>
        <w:t>O</w:t>
      </w:r>
      <w:r w:rsidR="006975A2" w:rsidRPr="00181E2A">
        <w:rPr>
          <w:rFonts w:ascii="Verdana" w:eastAsia="Times New Roman" w:hAnsi="Verdana" w:cs="Arial"/>
          <w:color w:val="000000"/>
          <w:sz w:val="24"/>
          <w:szCs w:val="24"/>
          <w:lang w:eastAsia="en-GB"/>
        </w:rPr>
        <w:t>fficer</w:t>
      </w:r>
      <w:r w:rsidRPr="00181E2A">
        <w:rPr>
          <w:rFonts w:ascii="Verdana" w:eastAsia="Times New Roman" w:hAnsi="Verdana" w:cs="Arial"/>
          <w:color w:val="000000"/>
          <w:sz w:val="24"/>
          <w:szCs w:val="24"/>
          <w:lang w:eastAsia="en-GB"/>
        </w:rPr>
        <w:t xml:space="preserve"> level and we are awaiting final decisions.</w:t>
      </w:r>
    </w:p>
    <w:p w14:paraId="6D290421" w14:textId="77777777" w:rsidR="00653AEC" w:rsidRPr="00E768BA" w:rsidRDefault="00653AEC" w:rsidP="00E768BA">
      <w:pPr>
        <w:spacing w:after="0" w:line="240" w:lineRule="auto"/>
        <w:rPr>
          <w:rFonts w:ascii="Verdana" w:hAnsi="Verdana" w:cs="Arial"/>
          <w:b/>
          <w:sz w:val="24"/>
          <w:szCs w:val="24"/>
        </w:rPr>
      </w:pPr>
    </w:p>
    <w:p w14:paraId="6D290422" w14:textId="77777777" w:rsidR="00653AEC" w:rsidRPr="00181E2A" w:rsidRDefault="00653AEC" w:rsidP="00653AEC">
      <w:pPr>
        <w:pStyle w:val="ListParagraph"/>
        <w:numPr>
          <w:ilvl w:val="0"/>
          <w:numId w:val="1"/>
        </w:numPr>
        <w:spacing w:after="0" w:line="240" w:lineRule="auto"/>
        <w:rPr>
          <w:rFonts w:ascii="Verdana" w:hAnsi="Verdana" w:cs="Arial"/>
          <w:b/>
          <w:sz w:val="24"/>
          <w:szCs w:val="24"/>
        </w:rPr>
      </w:pPr>
      <w:r w:rsidRPr="00181E2A">
        <w:rPr>
          <w:rFonts w:ascii="Verdana" w:hAnsi="Verdana" w:cs="Arial"/>
          <w:b/>
          <w:sz w:val="24"/>
          <w:szCs w:val="24"/>
        </w:rPr>
        <w:t>GOVERNANCE AND RISK ISSUES</w:t>
      </w:r>
    </w:p>
    <w:p w14:paraId="0BD9306D" w14:textId="77777777" w:rsidR="00EA15B2" w:rsidRPr="00181E2A" w:rsidRDefault="00EA15B2" w:rsidP="0085357B">
      <w:pPr>
        <w:spacing w:after="0" w:line="240" w:lineRule="auto"/>
        <w:rPr>
          <w:rFonts w:ascii="Verdana" w:hAnsi="Verdana" w:cs="Arial"/>
          <w:sz w:val="24"/>
          <w:szCs w:val="24"/>
        </w:rPr>
      </w:pPr>
    </w:p>
    <w:p w14:paraId="3CE81D0B" w14:textId="109ED4E1" w:rsidR="00EA15B2" w:rsidRPr="00181E2A" w:rsidRDefault="00EA15B2" w:rsidP="0085357B">
      <w:pPr>
        <w:spacing w:after="0" w:line="240" w:lineRule="auto"/>
        <w:rPr>
          <w:rFonts w:ascii="Verdana" w:hAnsi="Verdana" w:cs="Arial"/>
          <w:sz w:val="24"/>
          <w:szCs w:val="24"/>
        </w:rPr>
      </w:pPr>
      <w:r w:rsidRPr="00181E2A">
        <w:rPr>
          <w:rFonts w:ascii="Verdana" w:hAnsi="Verdana" w:cs="Arial"/>
          <w:sz w:val="24"/>
          <w:szCs w:val="24"/>
        </w:rPr>
        <w:t xml:space="preserve">Implementation of the three-year coding modernisation plan is currently being worked </w:t>
      </w:r>
      <w:r w:rsidR="00B529CB" w:rsidRPr="00181E2A">
        <w:rPr>
          <w:rFonts w:ascii="Verdana" w:hAnsi="Verdana" w:cs="Arial"/>
          <w:sz w:val="24"/>
          <w:szCs w:val="24"/>
        </w:rPr>
        <w:t>through with clinical coding staff, H</w:t>
      </w:r>
      <w:r w:rsidR="00394CE2" w:rsidRPr="00181E2A">
        <w:rPr>
          <w:rFonts w:ascii="Verdana" w:hAnsi="Verdana" w:cs="Arial"/>
          <w:sz w:val="24"/>
          <w:szCs w:val="24"/>
        </w:rPr>
        <w:t xml:space="preserve">uman </w:t>
      </w:r>
      <w:r w:rsidR="00B529CB" w:rsidRPr="00181E2A">
        <w:rPr>
          <w:rFonts w:ascii="Verdana" w:hAnsi="Verdana" w:cs="Arial"/>
          <w:sz w:val="24"/>
          <w:szCs w:val="24"/>
        </w:rPr>
        <w:t>R</w:t>
      </w:r>
      <w:r w:rsidR="00394CE2" w:rsidRPr="00181E2A">
        <w:rPr>
          <w:rFonts w:ascii="Verdana" w:hAnsi="Verdana" w:cs="Arial"/>
          <w:sz w:val="24"/>
          <w:szCs w:val="24"/>
        </w:rPr>
        <w:t>esources</w:t>
      </w:r>
      <w:r w:rsidR="00B529CB" w:rsidRPr="00181E2A">
        <w:rPr>
          <w:rFonts w:ascii="Verdana" w:hAnsi="Verdana" w:cs="Arial"/>
          <w:sz w:val="24"/>
          <w:szCs w:val="24"/>
        </w:rPr>
        <w:t xml:space="preserve"> and Job evaluation leads to </w:t>
      </w:r>
      <w:r w:rsidRPr="00181E2A">
        <w:rPr>
          <w:rFonts w:ascii="Verdana" w:hAnsi="Verdana" w:cs="Arial"/>
          <w:sz w:val="24"/>
          <w:szCs w:val="24"/>
        </w:rPr>
        <w:t>implement</w:t>
      </w:r>
      <w:r w:rsidR="00B529CB" w:rsidRPr="00181E2A">
        <w:rPr>
          <w:rFonts w:ascii="Verdana" w:hAnsi="Verdana" w:cs="Arial"/>
          <w:sz w:val="24"/>
          <w:szCs w:val="24"/>
        </w:rPr>
        <w:t xml:space="preserve"> an organisation change policy (OCP)</w:t>
      </w:r>
      <w:r w:rsidRPr="00181E2A">
        <w:rPr>
          <w:rFonts w:ascii="Verdana" w:hAnsi="Verdana" w:cs="Arial"/>
          <w:sz w:val="24"/>
          <w:szCs w:val="24"/>
        </w:rPr>
        <w:t xml:space="preserve"> which will aim to address coding completeness and staff recruitment and retention. </w:t>
      </w:r>
    </w:p>
    <w:p w14:paraId="39C3D41D" w14:textId="77777777" w:rsidR="00B529CB" w:rsidRPr="00181E2A" w:rsidRDefault="00B529CB" w:rsidP="0085357B">
      <w:pPr>
        <w:spacing w:after="0" w:line="240" w:lineRule="auto"/>
        <w:rPr>
          <w:rFonts w:ascii="Verdana" w:hAnsi="Verdana" w:cs="Arial"/>
          <w:sz w:val="24"/>
          <w:szCs w:val="24"/>
        </w:rPr>
      </w:pPr>
    </w:p>
    <w:p w14:paraId="16232889" w14:textId="2D854F18" w:rsidR="00B529CB" w:rsidRPr="00181E2A" w:rsidRDefault="00B529CB" w:rsidP="0085357B">
      <w:pPr>
        <w:spacing w:after="0" w:line="240" w:lineRule="auto"/>
        <w:rPr>
          <w:rFonts w:ascii="Verdana" w:hAnsi="Verdana" w:cs="Arial"/>
          <w:sz w:val="24"/>
          <w:szCs w:val="24"/>
        </w:rPr>
      </w:pPr>
      <w:r w:rsidRPr="00181E2A">
        <w:rPr>
          <w:rFonts w:ascii="Verdana" w:hAnsi="Verdana" w:cs="Arial"/>
          <w:sz w:val="24"/>
          <w:szCs w:val="24"/>
        </w:rPr>
        <w:t>There is still a risk that posts will not be filled through the recruitment process impacting on the overall coding completion levels.</w:t>
      </w:r>
    </w:p>
    <w:p w14:paraId="6D290426" w14:textId="77777777" w:rsidR="00653AEC" w:rsidRPr="00181E2A" w:rsidRDefault="00653AEC" w:rsidP="0085357B">
      <w:pPr>
        <w:spacing w:after="0" w:line="240" w:lineRule="auto"/>
        <w:rPr>
          <w:rFonts w:ascii="Verdana" w:hAnsi="Verdana" w:cs="Arial"/>
          <w:sz w:val="24"/>
          <w:szCs w:val="24"/>
        </w:rPr>
      </w:pPr>
    </w:p>
    <w:p w14:paraId="6D290427" w14:textId="77777777" w:rsidR="00653AEC" w:rsidRPr="00181E2A" w:rsidRDefault="00653AEC" w:rsidP="00653AEC">
      <w:pPr>
        <w:pStyle w:val="ListParagraph"/>
        <w:numPr>
          <w:ilvl w:val="0"/>
          <w:numId w:val="1"/>
        </w:numPr>
        <w:spacing w:after="0" w:line="240" w:lineRule="auto"/>
        <w:rPr>
          <w:rFonts w:ascii="Verdana" w:hAnsi="Verdana" w:cs="Arial"/>
          <w:b/>
          <w:sz w:val="24"/>
          <w:szCs w:val="24"/>
        </w:rPr>
      </w:pPr>
      <w:r w:rsidRPr="00181E2A">
        <w:rPr>
          <w:rFonts w:ascii="Verdana" w:hAnsi="Verdana" w:cs="Arial"/>
          <w:b/>
          <w:sz w:val="24"/>
          <w:szCs w:val="24"/>
        </w:rPr>
        <w:t xml:space="preserve"> FINANCIAL IMPLICATIONS</w:t>
      </w:r>
    </w:p>
    <w:p w14:paraId="6D290428" w14:textId="04BE6CB9" w:rsidR="00653AEC" w:rsidRPr="00181E2A" w:rsidRDefault="00F57301" w:rsidP="00653AEC">
      <w:pPr>
        <w:spacing w:after="0" w:line="240" w:lineRule="auto"/>
        <w:rPr>
          <w:rFonts w:ascii="Verdana" w:hAnsi="Verdana" w:cs="Arial"/>
          <w:b/>
          <w:sz w:val="24"/>
          <w:szCs w:val="24"/>
        </w:rPr>
      </w:pPr>
      <w:r w:rsidRPr="00181E2A">
        <w:rPr>
          <w:rFonts w:ascii="Verdana" w:hAnsi="Verdana" w:cs="Arial"/>
          <w:sz w:val="24"/>
          <w:szCs w:val="24"/>
        </w:rPr>
        <w:t>Implementation of the three-year coding modernisation plan will be within existing budgets.</w:t>
      </w:r>
    </w:p>
    <w:p w14:paraId="6D290429" w14:textId="77777777" w:rsidR="00653AEC" w:rsidRPr="00181E2A" w:rsidRDefault="00653AEC" w:rsidP="00653AEC">
      <w:pPr>
        <w:pStyle w:val="ListParagraph"/>
        <w:spacing w:after="0" w:line="240" w:lineRule="auto"/>
        <w:rPr>
          <w:rFonts w:ascii="Verdana" w:hAnsi="Verdana" w:cs="Arial"/>
          <w:b/>
          <w:sz w:val="24"/>
          <w:szCs w:val="24"/>
        </w:rPr>
      </w:pPr>
    </w:p>
    <w:p w14:paraId="6D29042A" w14:textId="77777777" w:rsidR="00653AEC" w:rsidRPr="00181E2A" w:rsidRDefault="00653AEC" w:rsidP="00653AEC">
      <w:pPr>
        <w:pStyle w:val="ListParagraph"/>
        <w:numPr>
          <w:ilvl w:val="0"/>
          <w:numId w:val="1"/>
        </w:numPr>
        <w:spacing w:after="0" w:line="240" w:lineRule="auto"/>
        <w:rPr>
          <w:rFonts w:ascii="Verdana" w:hAnsi="Verdana" w:cs="Arial"/>
          <w:b/>
          <w:sz w:val="24"/>
          <w:szCs w:val="24"/>
        </w:rPr>
      </w:pPr>
      <w:r w:rsidRPr="00181E2A">
        <w:rPr>
          <w:rFonts w:ascii="Verdana" w:hAnsi="Verdana" w:cs="Arial"/>
          <w:b/>
          <w:sz w:val="24"/>
          <w:szCs w:val="24"/>
        </w:rPr>
        <w:t>RECOMMENDATION</w:t>
      </w:r>
    </w:p>
    <w:p w14:paraId="6D29042C" w14:textId="77EB8558" w:rsidR="00C33A04" w:rsidRPr="00181E2A" w:rsidRDefault="00F57301" w:rsidP="00F57301">
      <w:pPr>
        <w:spacing w:after="0" w:line="240" w:lineRule="auto"/>
        <w:rPr>
          <w:rFonts w:ascii="Verdana" w:hAnsi="Verdana" w:cs="Arial"/>
          <w:sz w:val="24"/>
          <w:szCs w:val="24"/>
        </w:rPr>
      </w:pPr>
      <w:r w:rsidRPr="00181E2A">
        <w:rPr>
          <w:rFonts w:ascii="Verdana" w:hAnsi="Verdana" w:cs="Arial"/>
          <w:sz w:val="24"/>
          <w:szCs w:val="24"/>
        </w:rPr>
        <w:t xml:space="preserve">The Committee is asked to </w:t>
      </w:r>
      <w:r w:rsidR="004A7F12" w:rsidRPr="00181E2A">
        <w:rPr>
          <w:rFonts w:ascii="Verdana" w:hAnsi="Verdana" w:cs="Arial"/>
          <w:sz w:val="24"/>
          <w:szCs w:val="24"/>
        </w:rPr>
        <w:t>receive</w:t>
      </w:r>
      <w:r w:rsidRPr="00181E2A">
        <w:rPr>
          <w:rFonts w:ascii="Verdana" w:hAnsi="Verdana" w:cs="Arial"/>
          <w:sz w:val="24"/>
          <w:szCs w:val="24"/>
        </w:rPr>
        <w:t xml:space="preserve"> the contents of this report for assurance.</w:t>
      </w:r>
    </w:p>
    <w:p w14:paraId="6D290433" w14:textId="77777777" w:rsidR="00762BBE" w:rsidRPr="00181E2A"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81E2A" w14:paraId="6D290436" w14:textId="77777777" w:rsidTr="00C95B3C">
        <w:tc>
          <w:tcPr>
            <w:tcW w:w="9245" w:type="dxa"/>
            <w:gridSpan w:val="4"/>
            <w:shd w:val="clear" w:color="auto" w:fill="D5DCE4" w:themeFill="text2" w:themeFillTint="33"/>
          </w:tcPr>
          <w:p w14:paraId="6D290434" w14:textId="77777777" w:rsidR="00034194" w:rsidRPr="00181E2A" w:rsidRDefault="0020539A">
            <w:pPr>
              <w:rPr>
                <w:rFonts w:ascii="Verdana" w:hAnsi="Verdana" w:cs="Arial"/>
                <w:b/>
                <w:sz w:val="24"/>
                <w:szCs w:val="24"/>
              </w:rPr>
            </w:pPr>
            <w:r w:rsidRPr="00181E2A">
              <w:rPr>
                <w:rFonts w:ascii="Verdana" w:hAnsi="Verdana" w:cs="Arial"/>
                <w:b/>
                <w:sz w:val="24"/>
                <w:szCs w:val="24"/>
              </w:rPr>
              <w:t>Governance and Assurance</w:t>
            </w:r>
          </w:p>
          <w:p w14:paraId="6D290435" w14:textId="77777777" w:rsidR="00034194" w:rsidRPr="00181E2A" w:rsidRDefault="00034194">
            <w:pPr>
              <w:rPr>
                <w:rFonts w:ascii="Verdana" w:hAnsi="Verdana" w:cs="Arial"/>
                <w:sz w:val="24"/>
                <w:szCs w:val="24"/>
              </w:rPr>
            </w:pPr>
          </w:p>
        </w:tc>
      </w:tr>
      <w:tr w:rsidR="00F5324A" w:rsidRPr="00181E2A" w14:paraId="6D29043A" w14:textId="77777777" w:rsidTr="00F5324A">
        <w:tc>
          <w:tcPr>
            <w:tcW w:w="1809" w:type="dxa"/>
            <w:vMerge w:val="restart"/>
          </w:tcPr>
          <w:p w14:paraId="6D290437" w14:textId="77777777" w:rsidR="00F5324A" w:rsidRPr="00181E2A" w:rsidRDefault="00F5324A">
            <w:pPr>
              <w:rPr>
                <w:rFonts w:ascii="Verdana" w:hAnsi="Verdana" w:cs="Arial"/>
                <w:b/>
                <w:sz w:val="24"/>
                <w:szCs w:val="24"/>
              </w:rPr>
            </w:pPr>
            <w:r w:rsidRPr="00181E2A">
              <w:rPr>
                <w:rFonts w:ascii="Verdana" w:hAnsi="Verdana" w:cs="Arial"/>
                <w:b/>
                <w:sz w:val="24"/>
                <w:szCs w:val="24"/>
              </w:rPr>
              <w:t>Link to Enabling Objectives</w:t>
            </w:r>
          </w:p>
          <w:p w14:paraId="6D290438" w14:textId="77777777" w:rsidR="00F5324A" w:rsidRPr="00181E2A" w:rsidRDefault="00F5324A" w:rsidP="00133EA1">
            <w:pPr>
              <w:rPr>
                <w:rFonts w:ascii="Verdana" w:hAnsi="Verdana" w:cs="Arial"/>
                <w:b/>
                <w:sz w:val="24"/>
                <w:szCs w:val="24"/>
              </w:rPr>
            </w:pPr>
            <w:r w:rsidRPr="00181E2A">
              <w:rPr>
                <w:rFonts w:ascii="Verdana" w:hAnsi="Verdana" w:cs="Arial"/>
                <w:b/>
                <w:i/>
                <w:sz w:val="24"/>
                <w:szCs w:val="24"/>
              </w:rPr>
              <w:t xml:space="preserve">(please </w:t>
            </w:r>
            <w:r w:rsidR="00133EA1" w:rsidRPr="00181E2A">
              <w:rPr>
                <w:rFonts w:ascii="Verdana" w:hAnsi="Verdana" w:cs="Arial"/>
                <w:b/>
                <w:i/>
                <w:sz w:val="24"/>
                <w:szCs w:val="24"/>
              </w:rPr>
              <w:t>choose</w:t>
            </w:r>
            <w:r w:rsidRPr="00181E2A">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181E2A" w:rsidRDefault="00F5324A" w:rsidP="00F5324A">
            <w:pPr>
              <w:jc w:val="both"/>
              <w:rPr>
                <w:rFonts w:ascii="Verdana" w:hAnsi="Verdana" w:cs="Arial"/>
                <w:b/>
                <w:sz w:val="24"/>
                <w:szCs w:val="24"/>
              </w:rPr>
            </w:pPr>
            <w:r w:rsidRPr="00181E2A">
              <w:rPr>
                <w:rFonts w:ascii="Verdana" w:hAnsi="Verdana" w:cs="Arial"/>
                <w:b/>
                <w:sz w:val="24"/>
                <w:szCs w:val="24"/>
              </w:rPr>
              <w:t>Supporting better health and wellbeing by actively promoting and empowering people to live well in resilient communities</w:t>
            </w:r>
          </w:p>
        </w:tc>
      </w:tr>
      <w:tr w:rsidR="00F5324A" w:rsidRPr="00181E2A" w14:paraId="6D29043E" w14:textId="77777777" w:rsidTr="00F5324A">
        <w:tc>
          <w:tcPr>
            <w:tcW w:w="1809" w:type="dxa"/>
            <w:vMerge/>
          </w:tcPr>
          <w:p w14:paraId="6D29043B" w14:textId="77777777" w:rsidR="00F5324A" w:rsidRPr="00181E2A" w:rsidRDefault="00F5324A">
            <w:pPr>
              <w:rPr>
                <w:rFonts w:ascii="Verdana" w:hAnsi="Verdana" w:cs="Arial"/>
                <w:b/>
                <w:sz w:val="24"/>
                <w:szCs w:val="24"/>
              </w:rPr>
            </w:pPr>
          </w:p>
        </w:tc>
        <w:tc>
          <w:tcPr>
            <w:tcW w:w="5812" w:type="dxa"/>
            <w:gridSpan w:val="2"/>
          </w:tcPr>
          <w:p w14:paraId="6D29043C" w14:textId="77777777" w:rsidR="00F5324A" w:rsidRPr="00181E2A" w:rsidRDefault="00F5324A" w:rsidP="00F5324A">
            <w:pPr>
              <w:rPr>
                <w:rFonts w:ascii="Verdana" w:hAnsi="Verdana" w:cs="Arial"/>
                <w:sz w:val="24"/>
                <w:szCs w:val="24"/>
              </w:rPr>
            </w:pPr>
            <w:r w:rsidRPr="00181E2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181E2A" w:rsidRDefault="00F57042" w:rsidP="0020539A">
                <w:pPr>
                  <w:jc w:val="center"/>
                  <w:rPr>
                    <w:rFonts w:ascii="Verdana" w:hAnsi="Verdana" w:cs="Arial"/>
                    <w:sz w:val="24"/>
                    <w:szCs w:val="24"/>
                  </w:rPr>
                </w:pPr>
                <w:r w:rsidRPr="00181E2A">
                  <w:rPr>
                    <w:rFonts w:ascii="Segoe UI Symbol" w:eastAsia="MS Gothic" w:hAnsi="Segoe UI Symbol" w:cs="Segoe UI Symbol"/>
                    <w:sz w:val="24"/>
                    <w:szCs w:val="24"/>
                  </w:rPr>
                  <w:t>☐</w:t>
                </w:r>
              </w:p>
            </w:tc>
          </w:sdtContent>
        </w:sdt>
      </w:tr>
      <w:tr w:rsidR="00F5324A" w:rsidRPr="00181E2A" w14:paraId="6D290442" w14:textId="77777777" w:rsidTr="00F5324A">
        <w:tc>
          <w:tcPr>
            <w:tcW w:w="1809" w:type="dxa"/>
            <w:vMerge/>
          </w:tcPr>
          <w:p w14:paraId="6D29043F" w14:textId="77777777" w:rsidR="00F5324A" w:rsidRPr="00181E2A" w:rsidRDefault="00F5324A">
            <w:pPr>
              <w:rPr>
                <w:rFonts w:ascii="Verdana" w:hAnsi="Verdana" w:cs="Arial"/>
                <w:b/>
                <w:sz w:val="24"/>
                <w:szCs w:val="24"/>
              </w:rPr>
            </w:pPr>
          </w:p>
        </w:tc>
        <w:tc>
          <w:tcPr>
            <w:tcW w:w="5812" w:type="dxa"/>
            <w:gridSpan w:val="2"/>
          </w:tcPr>
          <w:p w14:paraId="6D290440" w14:textId="77777777" w:rsidR="00F5324A" w:rsidRPr="00181E2A" w:rsidRDefault="00F5324A" w:rsidP="00F5324A">
            <w:pPr>
              <w:rPr>
                <w:rFonts w:ascii="Verdana" w:hAnsi="Verdana" w:cs="Arial"/>
                <w:sz w:val="24"/>
                <w:szCs w:val="24"/>
              </w:rPr>
            </w:pPr>
            <w:r w:rsidRPr="00181E2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181E2A" w:rsidRDefault="00133EA1" w:rsidP="0020539A">
                <w:pPr>
                  <w:jc w:val="center"/>
                  <w:rPr>
                    <w:rFonts w:ascii="Verdana" w:hAnsi="Verdana" w:cs="Arial"/>
                    <w:sz w:val="24"/>
                    <w:szCs w:val="24"/>
                  </w:rPr>
                </w:pPr>
                <w:r w:rsidRPr="00181E2A">
                  <w:rPr>
                    <w:rFonts w:ascii="Segoe UI Symbol" w:eastAsia="MS Gothic" w:hAnsi="Segoe UI Symbol" w:cs="Segoe UI Symbol"/>
                    <w:sz w:val="24"/>
                    <w:szCs w:val="24"/>
                  </w:rPr>
                  <w:t>☐</w:t>
                </w:r>
              </w:p>
            </w:tc>
          </w:sdtContent>
        </w:sdt>
      </w:tr>
      <w:tr w:rsidR="00F5324A" w:rsidRPr="00181E2A" w14:paraId="6D290446" w14:textId="77777777" w:rsidTr="00F5324A">
        <w:tc>
          <w:tcPr>
            <w:tcW w:w="1809" w:type="dxa"/>
            <w:vMerge/>
          </w:tcPr>
          <w:p w14:paraId="6D290443" w14:textId="77777777" w:rsidR="00F5324A" w:rsidRPr="00181E2A" w:rsidRDefault="00F5324A">
            <w:pPr>
              <w:rPr>
                <w:rFonts w:ascii="Verdana" w:hAnsi="Verdana" w:cs="Arial"/>
                <w:b/>
                <w:sz w:val="24"/>
                <w:szCs w:val="24"/>
              </w:rPr>
            </w:pPr>
          </w:p>
        </w:tc>
        <w:tc>
          <w:tcPr>
            <w:tcW w:w="5812" w:type="dxa"/>
            <w:gridSpan w:val="2"/>
          </w:tcPr>
          <w:p w14:paraId="6D290444" w14:textId="77777777" w:rsidR="00F5324A" w:rsidRPr="00181E2A" w:rsidRDefault="00F5324A" w:rsidP="00F5324A">
            <w:pPr>
              <w:jc w:val="both"/>
              <w:rPr>
                <w:rFonts w:ascii="Verdana" w:hAnsi="Verdana" w:cs="Arial"/>
                <w:sz w:val="24"/>
                <w:szCs w:val="24"/>
              </w:rPr>
            </w:pPr>
            <w:r w:rsidRPr="00181E2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181E2A" w:rsidRDefault="00133EA1" w:rsidP="0020539A">
                <w:pPr>
                  <w:jc w:val="center"/>
                  <w:rPr>
                    <w:rFonts w:ascii="Verdana" w:hAnsi="Verdana" w:cs="Arial"/>
                    <w:sz w:val="24"/>
                    <w:szCs w:val="24"/>
                  </w:rPr>
                </w:pPr>
                <w:r w:rsidRPr="00181E2A">
                  <w:rPr>
                    <w:rFonts w:ascii="Segoe UI Symbol" w:eastAsia="MS Gothic" w:hAnsi="Segoe UI Symbol" w:cs="Segoe UI Symbol"/>
                    <w:sz w:val="24"/>
                    <w:szCs w:val="24"/>
                  </w:rPr>
                  <w:t>☐</w:t>
                </w:r>
              </w:p>
            </w:tc>
          </w:sdtContent>
        </w:sdt>
      </w:tr>
      <w:tr w:rsidR="00F5324A" w:rsidRPr="00181E2A" w14:paraId="6D290449" w14:textId="77777777" w:rsidTr="00F5324A">
        <w:tc>
          <w:tcPr>
            <w:tcW w:w="1809" w:type="dxa"/>
            <w:vMerge/>
          </w:tcPr>
          <w:p w14:paraId="6D290447" w14:textId="77777777" w:rsidR="00F5324A" w:rsidRPr="00181E2A"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181E2A" w:rsidRDefault="00F5324A" w:rsidP="00C107F2">
            <w:pPr>
              <w:rPr>
                <w:rFonts w:ascii="Verdana" w:hAnsi="Verdana" w:cs="Arial"/>
                <w:b/>
                <w:sz w:val="24"/>
                <w:szCs w:val="24"/>
              </w:rPr>
            </w:pPr>
            <w:r w:rsidRPr="00181E2A">
              <w:rPr>
                <w:rFonts w:ascii="Verdana" w:hAnsi="Verdana" w:cs="Arial"/>
                <w:b/>
                <w:sz w:val="24"/>
                <w:szCs w:val="24"/>
              </w:rPr>
              <w:t xml:space="preserve">Deliver better care through excellent health and care services achieving the outcomes that matter most to people </w:t>
            </w:r>
          </w:p>
        </w:tc>
      </w:tr>
      <w:tr w:rsidR="00F5324A" w:rsidRPr="00181E2A" w14:paraId="6D29044D" w14:textId="77777777" w:rsidTr="00F5324A">
        <w:tc>
          <w:tcPr>
            <w:tcW w:w="1809" w:type="dxa"/>
            <w:vMerge/>
          </w:tcPr>
          <w:p w14:paraId="6D29044A" w14:textId="77777777" w:rsidR="00F5324A" w:rsidRPr="00181E2A" w:rsidRDefault="00F5324A" w:rsidP="00C107F2">
            <w:pPr>
              <w:rPr>
                <w:rFonts w:ascii="Verdana" w:hAnsi="Verdana" w:cs="Arial"/>
                <w:b/>
                <w:sz w:val="24"/>
                <w:szCs w:val="24"/>
              </w:rPr>
            </w:pPr>
          </w:p>
        </w:tc>
        <w:tc>
          <w:tcPr>
            <w:tcW w:w="5812" w:type="dxa"/>
            <w:gridSpan w:val="2"/>
          </w:tcPr>
          <w:p w14:paraId="6D29044B" w14:textId="77777777" w:rsidR="00F5324A" w:rsidRPr="00181E2A" w:rsidRDefault="00F5324A" w:rsidP="00F5324A">
            <w:pPr>
              <w:rPr>
                <w:rFonts w:ascii="Verdana" w:hAnsi="Verdana" w:cs="Arial"/>
                <w:sz w:val="24"/>
                <w:szCs w:val="24"/>
              </w:rPr>
            </w:pPr>
            <w:r w:rsidRPr="00181E2A">
              <w:rPr>
                <w:rFonts w:ascii="Verdana" w:hAnsi="Verdana" w:cs="Arial"/>
                <w:sz w:val="24"/>
                <w:szCs w:val="24"/>
              </w:rPr>
              <w:t xml:space="preserve">Best Value Outcomes and </w:t>
            </w:r>
            <w:proofErr w:type="gramStart"/>
            <w:r w:rsidRPr="00181E2A">
              <w:rPr>
                <w:rFonts w:ascii="Verdana" w:hAnsi="Verdana" w:cs="Arial"/>
                <w:sz w:val="24"/>
                <w:szCs w:val="24"/>
              </w:rPr>
              <w:t>High Quality</w:t>
            </w:r>
            <w:proofErr w:type="gramEnd"/>
            <w:r w:rsidRPr="00181E2A">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66D5A1CA" w:rsidR="00F5324A" w:rsidRPr="00181E2A" w:rsidRDefault="00F57301" w:rsidP="00133EA1">
                <w:pPr>
                  <w:jc w:val="center"/>
                  <w:rPr>
                    <w:rFonts w:ascii="Verdana" w:hAnsi="Verdana" w:cs="Arial"/>
                    <w:sz w:val="24"/>
                    <w:szCs w:val="24"/>
                  </w:rPr>
                </w:pPr>
                <w:r w:rsidRPr="00181E2A">
                  <w:rPr>
                    <w:rFonts w:ascii="Segoe UI Symbol" w:eastAsia="MS Gothic" w:hAnsi="Segoe UI Symbol" w:cs="Segoe UI Symbol"/>
                    <w:sz w:val="24"/>
                    <w:szCs w:val="24"/>
                  </w:rPr>
                  <w:t>☒</w:t>
                </w:r>
              </w:p>
            </w:tc>
          </w:sdtContent>
        </w:sdt>
      </w:tr>
      <w:tr w:rsidR="00F5324A" w:rsidRPr="00181E2A" w14:paraId="6D290451" w14:textId="77777777" w:rsidTr="00F5324A">
        <w:tc>
          <w:tcPr>
            <w:tcW w:w="1809" w:type="dxa"/>
            <w:vMerge/>
          </w:tcPr>
          <w:p w14:paraId="6D29044E" w14:textId="77777777" w:rsidR="00F5324A" w:rsidRPr="00181E2A" w:rsidRDefault="00F5324A" w:rsidP="00C107F2">
            <w:pPr>
              <w:rPr>
                <w:rFonts w:ascii="Verdana" w:hAnsi="Verdana" w:cs="Arial"/>
                <w:b/>
                <w:sz w:val="24"/>
                <w:szCs w:val="24"/>
              </w:rPr>
            </w:pPr>
          </w:p>
        </w:tc>
        <w:tc>
          <w:tcPr>
            <w:tcW w:w="5812" w:type="dxa"/>
            <w:gridSpan w:val="2"/>
          </w:tcPr>
          <w:p w14:paraId="6D29044F" w14:textId="77777777" w:rsidR="00F5324A" w:rsidRPr="00181E2A" w:rsidRDefault="00F5324A" w:rsidP="00F5324A">
            <w:pPr>
              <w:rPr>
                <w:rFonts w:ascii="Verdana" w:hAnsi="Verdana" w:cs="Arial"/>
                <w:sz w:val="24"/>
                <w:szCs w:val="24"/>
              </w:rPr>
            </w:pPr>
            <w:r w:rsidRPr="00181E2A">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181E2A" w:rsidRDefault="00F57042" w:rsidP="00133EA1">
                <w:pPr>
                  <w:jc w:val="center"/>
                  <w:rPr>
                    <w:rFonts w:ascii="Verdana" w:hAnsi="Verdana" w:cs="Arial"/>
                    <w:sz w:val="24"/>
                    <w:szCs w:val="24"/>
                  </w:rPr>
                </w:pPr>
                <w:r w:rsidRPr="00181E2A">
                  <w:rPr>
                    <w:rFonts w:ascii="Segoe UI Symbol" w:eastAsia="MS Gothic" w:hAnsi="Segoe UI Symbol" w:cs="Segoe UI Symbol"/>
                    <w:sz w:val="24"/>
                    <w:szCs w:val="24"/>
                  </w:rPr>
                  <w:t>☐</w:t>
                </w:r>
              </w:p>
            </w:tc>
          </w:sdtContent>
        </w:sdt>
      </w:tr>
      <w:tr w:rsidR="00F5324A" w:rsidRPr="00181E2A" w14:paraId="6D290455" w14:textId="77777777" w:rsidTr="00F5324A">
        <w:tc>
          <w:tcPr>
            <w:tcW w:w="1809" w:type="dxa"/>
            <w:vMerge/>
          </w:tcPr>
          <w:p w14:paraId="6D290452" w14:textId="77777777" w:rsidR="00F5324A" w:rsidRPr="00181E2A" w:rsidRDefault="00F5324A" w:rsidP="00C107F2">
            <w:pPr>
              <w:rPr>
                <w:rFonts w:ascii="Verdana" w:hAnsi="Verdana" w:cs="Arial"/>
                <w:b/>
                <w:sz w:val="24"/>
                <w:szCs w:val="24"/>
              </w:rPr>
            </w:pPr>
          </w:p>
        </w:tc>
        <w:tc>
          <w:tcPr>
            <w:tcW w:w="5812" w:type="dxa"/>
            <w:gridSpan w:val="2"/>
          </w:tcPr>
          <w:p w14:paraId="6D290453" w14:textId="77777777" w:rsidR="00F5324A" w:rsidRPr="00181E2A" w:rsidRDefault="00F5324A" w:rsidP="00F5324A">
            <w:pPr>
              <w:rPr>
                <w:rFonts w:ascii="Verdana" w:hAnsi="Verdana" w:cs="Arial"/>
                <w:b/>
                <w:sz w:val="24"/>
                <w:szCs w:val="24"/>
              </w:rPr>
            </w:pPr>
            <w:r w:rsidRPr="00181E2A">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181E2A" w:rsidRDefault="00133EA1" w:rsidP="00133EA1">
                <w:pPr>
                  <w:jc w:val="center"/>
                  <w:rPr>
                    <w:rFonts w:ascii="Verdana" w:hAnsi="Verdana" w:cs="Arial"/>
                    <w:b/>
                    <w:sz w:val="24"/>
                    <w:szCs w:val="24"/>
                  </w:rPr>
                </w:pPr>
                <w:r w:rsidRPr="00181E2A">
                  <w:rPr>
                    <w:rFonts w:ascii="Segoe UI Symbol" w:eastAsia="MS Gothic" w:hAnsi="Segoe UI Symbol" w:cs="Segoe UI Symbol"/>
                    <w:sz w:val="24"/>
                    <w:szCs w:val="24"/>
                  </w:rPr>
                  <w:t>☐</w:t>
                </w:r>
              </w:p>
            </w:tc>
          </w:sdtContent>
        </w:sdt>
      </w:tr>
      <w:tr w:rsidR="00F5324A" w:rsidRPr="00181E2A" w14:paraId="6D290459" w14:textId="77777777" w:rsidTr="00F5324A">
        <w:tc>
          <w:tcPr>
            <w:tcW w:w="1809" w:type="dxa"/>
            <w:vMerge/>
          </w:tcPr>
          <w:p w14:paraId="6D290456" w14:textId="77777777" w:rsidR="00F5324A" w:rsidRPr="00181E2A" w:rsidRDefault="00F5324A" w:rsidP="00C107F2">
            <w:pPr>
              <w:rPr>
                <w:rFonts w:ascii="Verdana" w:hAnsi="Verdana" w:cs="Arial"/>
                <w:b/>
                <w:sz w:val="24"/>
                <w:szCs w:val="24"/>
              </w:rPr>
            </w:pPr>
          </w:p>
        </w:tc>
        <w:tc>
          <w:tcPr>
            <w:tcW w:w="5812" w:type="dxa"/>
            <w:gridSpan w:val="2"/>
          </w:tcPr>
          <w:p w14:paraId="6D290457" w14:textId="77777777" w:rsidR="00F5324A" w:rsidRPr="00181E2A" w:rsidRDefault="00F5324A" w:rsidP="00F5324A">
            <w:pPr>
              <w:rPr>
                <w:rFonts w:ascii="Verdana" w:hAnsi="Verdana" w:cs="Arial"/>
                <w:b/>
                <w:sz w:val="24"/>
                <w:szCs w:val="24"/>
              </w:rPr>
            </w:pPr>
            <w:r w:rsidRPr="00181E2A">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181E2A" w:rsidRDefault="00133EA1" w:rsidP="00133EA1">
                <w:pPr>
                  <w:jc w:val="center"/>
                  <w:rPr>
                    <w:rFonts w:ascii="Verdana" w:hAnsi="Verdana" w:cs="Arial"/>
                    <w:b/>
                    <w:sz w:val="24"/>
                    <w:szCs w:val="24"/>
                  </w:rPr>
                </w:pPr>
                <w:r w:rsidRPr="00181E2A">
                  <w:rPr>
                    <w:rFonts w:ascii="Segoe UI Symbol" w:eastAsia="MS Gothic" w:hAnsi="Segoe UI Symbol" w:cs="Segoe UI Symbol"/>
                    <w:sz w:val="24"/>
                    <w:szCs w:val="24"/>
                  </w:rPr>
                  <w:t>☐</w:t>
                </w:r>
              </w:p>
            </w:tc>
          </w:sdtContent>
        </w:sdt>
      </w:tr>
      <w:tr w:rsidR="00F5324A" w:rsidRPr="00181E2A" w14:paraId="6D29045D" w14:textId="77777777" w:rsidTr="00F5324A">
        <w:tc>
          <w:tcPr>
            <w:tcW w:w="1809" w:type="dxa"/>
            <w:vMerge/>
          </w:tcPr>
          <w:p w14:paraId="6D29045A" w14:textId="77777777" w:rsidR="00F5324A" w:rsidRPr="00181E2A" w:rsidRDefault="00F5324A" w:rsidP="00C107F2">
            <w:pPr>
              <w:rPr>
                <w:rFonts w:ascii="Verdana" w:hAnsi="Verdana" w:cs="Arial"/>
                <w:b/>
                <w:sz w:val="24"/>
                <w:szCs w:val="24"/>
              </w:rPr>
            </w:pPr>
          </w:p>
        </w:tc>
        <w:tc>
          <w:tcPr>
            <w:tcW w:w="5812" w:type="dxa"/>
            <w:gridSpan w:val="2"/>
          </w:tcPr>
          <w:p w14:paraId="6D29045B" w14:textId="77777777" w:rsidR="00F5324A" w:rsidRPr="00181E2A" w:rsidRDefault="00F5324A" w:rsidP="00F5324A">
            <w:pPr>
              <w:rPr>
                <w:rFonts w:ascii="Verdana" w:hAnsi="Verdana" w:cs="Arial"/>
                <w:b/>
                <w:sz w:val="24"/>
                <w:szCs w:val="24"/>
              </w:rPr>
            </w:pPr>
            <w:r w:rsidRPr="00181E2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181E2A" w:rsidRDefault="00133EA1" w:rsidP="00133EA1">
                <w:pPr>
                  <w:jc w:val="center"/>
                  <w:rPr>
                    <w:rFonts w:ascii="Verdana" w:hAnsi="Verdana" w:cs="Arial"/>
                    <w:b/>
                    <w:sz w:val="24"/>
                    <w:szCs w:val="24"/>
                  </w:rPr>
                </w:pPr>
                <w:r w:rsidRPr="00181E2A">
                  <w:rPr>
                    <w:rFonts w:ascii="Segoe UI Symbol" w:eastAsia="MS Gothic" w:hAnsi="Segoe UI Symbol" w:cs="Segoe UI Symbol"/>
                    <w:sz w:val="24"/>
                    <w:szCs w:val="24"/>
                  </w:rPr>
                  <w:t>☐</w:t>
                </w:r>
              </w:p>
            </w:tc>
          </w:sdtContent>
        </w:sdt>
      </w:tr>
      <w:tr w:rsidR="00F5324A" w:rsidRPr="00181E2A" w14:paraId="6D29045F" w14:textId="77777777" w:rsidTr="00CD7AA5">
        <w:tc>
          <w:tcPr>
            <w:tcW w:w="9245" w:type="dxa"/>
            <w:gridSpan w:val="4"/>
            <w:shd w:val="clear" w:color="auto" w:fill="D5DCE4" w:themeFill="text2" w:themeFillTint="33"/>
          </w:tcPr>
          <w:p w14:paraId="6D29045E" w14:textId="77777777" w:rsidR="00F5324A" w:rsidRPr="00181E2A" w:rsidRDefault="00F5324A" w:rsidP="00C107F2">
            <w:pPr>
              <w:rPr>
                <w:rFonts w:ascii="Verdana" w:hAnsi="Verdana" w:cs="Arial"/>
                <w:b/>
                <w:sz w:val="24"/>
                <w:szCs w:val="24"/>
              </w:rPr>
            </w:pPr>
            <w:r w:rsidRPr="00181E2A">
              <w:rPr>
                <w:rFonts w:ascii="Verdana" w:hAnsi="Verdana" w:cs="Arial"/>
                <w:b/>
                <w:sz w:val="24"/>
                <w:szCs w:val="24"/>
              </w:rPr>
              <w:t>Health and Care Standards</w:t>
            </w:r>
          </w:p>
        </w:tc>
      </w:tr>
      <w:tr w:rsidR="00F5324A" w:rsidRPr="00181E2A" w14:paraId="6D290463" w14:textId="77777777" w:rsidTr="00F5324A">
        <w:tc>
          <w:tcPr>
            <w:tcW w:w="1809" w:type="dxa"/>
            <w:vMerge w:val="restart"/>
          </w:tcPr>
          <w:p w14:paraId="6D290460" w14:textId="77777777" w:rsidR="00F5324A" w:rsidRPr="00181E2A" w:rsidRDefault="00133EA1" w:rsidP="00F5324A">
            <w:pPr>
              <w:rPr>
                <w:rFonts w:ascii="Verdana" w:hAnsi="Verdana" w:cs="Arial"/>
                <w:sz w:val="24"/>
                <w:szCs w:val="24"/>
              </w:rPr>
            </w:pPr>
            <w:r w:rsidRPr="00181E2A">
              <w:rPr>
                <w:rFonts w:ascii="Verdana" w:hAnsi="Verdana" w:cs="Arial"/>
                <w:b/>
                <w:i/>
                <w:sz w:val="24"/>
                <w:szCs w:val="24"/>
              </w:rPr>
              <w:t>(please choose)</w:t>
            </w:r>
          </w:p>
        </w:tc>
        <w:tc>
          <w:tcPr>
            <w:tcW w:w="5812" w:type="dxa"/>
            <w:gridSpan w:val="2"/>
          </w:tcPr>
          <w:p w14:paraId="6D290461" w14:textId="77777777" w:rsidR="00F5324A" w:rsidRPr="00181E2A" w:rsidRDefault="00F5324A" w:rsidP="00C107F2">
            <w:pPr>
              <w:rPr>
                <w:rFonts w:ascii="Verdana" w:hAnsi="Verdana" w:cs="Arial"/>
                <w:sz w:val="24"/>
                <w:szCs w:val="24"/>
              </w:rPr>
            </w:pPr>
            <w:r w:rsidRPr="00181E2A">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181E2A" w:rsidRDefault="00133EA1" w:rsidP="00133EA1">
                <w:pPr>
                  <w:jc w:val="center"/>
                  <w:rPr>
                    <w:rFonts w:ascii="Verdana" w:hAnsi="Verdana" w:cs="Arial"/>
                    <w:sz w:val="24"/>
                    <w:szCs w:val="24"/>
                  </w:rPr>
                </w:pPr>
                <w:r w:rsidRPr="00181E2A">
                  <w:rPr>
                    <w:rFonts w:ascii="Segoe UI Symbol" w:eastAsia="MS Gothic" w:hAnsi="Segoe UI Symbol" w:cs="Segoe UI Symbol"/>
                    <w:sz w:val="24"/>
                    <w:szCs w:val="24"/>
                  </w:rPr>
                  <w:t>☐</w:t>
                </w:r>
              </w:p>
            </w:tc>
          </w:sdtContent>
        </w:sdt>
      </w:tr>
      <w:tr w:rsidR="00F5324A" w:rsidRPr="00181E2A" w14:paraId="6D290467" w14:textId="77777777" w:rsidTr="00F5324A">
        <w:tc>
          <w:tcPr>
            <w:tcW w:w="1809" w:type="dxa"/>
            <w:vMerge/>
          </w:tcPr>
          <w:p w14:paraId="6D290464" w14:textId="77777777" w:rsidR="00F5324A" w:rsidRPr="00181E2A" w:rsidRDefault="00F5324A" w:rsidP="00F5324A">
            <w:pPr>
              <w:rPr>
                <w:rFonts w:ascii="Verdana" w:hAnsi="Verdana" w:cs="Arial"/>
                <w:b/>
                <w:sz w:val="24"/>
                <w:szCs w:val="24"/>
              </w:rPr>
            </w:pPr>
          </w:p>
        </w:tc>
        <w:tc>
          <w:tcPr>
            <w:tcW w:w="5812" w:type="dxa"/>
            <w:gridSpan w:val="2"/>
          </w:tcPr>
          <w:p w14:paraId="6D290465" w14:textId="77777777" w:rsidR="00F5324A" w:rsidRPr="00181E2A" w:rsidRDefault="00F5324A" w:rsidP="00F5324A">
            <w:pPr>
              <w:rPr>
                <w:rFonts w:ascii="Verdana" w:hAnsi="Verdana" w:cs="Arial"/>
                <w:b/>
                <w:sz w:val="24"/>
                <w:szCs w:val="24"/>
              </w:rPr>
            </w:pPr>
            <w:r w:rsidRPr="00181E2A">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181E2A" w:rsidRDefault="00F57042" w:rsidP="00133EA1">
                <w:pPr>
                  <w:jc w:val="center"/>
                  <w:rPr>
                    <w:rFonts w:ascii="Verdana" w:hAnsi="Verdana" w:cs="Arial"/>
                    <w:b/>
                    <w:sz w:val="24"/>
                    <w:szCs w:val="24"/>
                  </w:rPr>
                </w:pPr>
                <w:r w:rsidRPr="00181E2A">
                  <w:rPr>
                    <w:rFonts w:ascii="Segoe UI Symbol" w:eastAsia="MS Gothic" w:hAnsi="Segoe UI Symbol" w:cs="Segoe UI Symbol"/>
                    <w:sz w:val="24"/>
                    <w:szCs w:val="24"/>
                  </w:rPr>
                  <w:t>☐</w:t>
                </w:r>
              </w:p>
            </w:tc>
          </w:sdtContent>
        </w:sdt>
      </w:tr>
      <w:tr w:rsidR="00F5324A" w:rsidRPr="00181E2A" w14:paraId="6D29046B" w14:textId="77777777" w:rsidTr="00F5324A">
        <w:tc>
          <w:tcPr>
            <w:tcW w:w="1809" w:type="dxa"/>
            <w:vMerge/>
          </w:tcPr>
          <w:p w14:paraId="6D290468" w14:textId="77777777" w:rsidR="00F5324A" w:rsidRPr="00181E2A" w:rsidRDefault="00F5324A" w:rsidP="00F5324A">
            <w:pPr>
              <w:rPr>
                <w:rFonts w:ascii="Verdana" w:hAnsi="Verdana" w:cs="Arial"/>
                <w:b/>
                <w:sz w:val="24"/>
                <w:szCs w:val="24"/>
              </w:rPr>
            </w:pPr>
          </w:p>
        </w:tc>
        <w:tc>
          <w:tcPr>
            <w:tcW w:w="5812" w:type="dxa"/>
            <w:gridSpan w:val="2"/>
          </w:tcPr>
          <w:p w14:paraId="6D290469" w14:textId="77777777" w:rsidR="00F5324A" w:rsidRPr="00181E2A" w:rsidRDefault="00F5324A" w:rsidP="00F5324A">
            <w:pPr>
              <w:rPr>
                <w:rFonts w:ascii="Verdana" w:hAnsi="Verdana" w:cs="Arial"/>
                <w:b/>
                <w:sz w:val="24"/>
                <w:szCs w:val="24"/>
              </w:rPr>
            </w:pPr>
            <w:proofErr w:type="gramStart"/>
            <w:r w:rsidRPr="00181E2A">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181E2A" w:rsidRDefault="00133EA1" w:rsidP="00133EA1">
                <w:pPr>
                  <w:jc w:val="center"/>
                  <w:rPr>
                    <w:rFonts w:ascii="Verdana" w:hAnsi="Verdana" w:cs="Arial"/>
                    <w:b/>
                    <w:sz w:val="24"/>
                    <w:szCs w:val="24"/>
                  </w:rPr>
                </w:pPr>
                <w:r w:rsidRPr="00181E2A">
                  <w:rPr>
                    <w:rFonts w:ascii="Segoe UI Symbol" w:eastAsia="MS Gothic" w:hAnsi="Segoe UI Symbol" w:cs="Segoe UI Symbol"/>
                    <w:sz w:val="24"/>
                    <w:szCs w:val="24"/>
                  </w:rPr>
                  <w:t>☐</w:t>
                </w:r>
              </w:p>
            </w:tc>
          </w:sdtContent>
        </w:sdt>
      </w:tr>
      <w:tr w:rsidR="00F5324A" w:rsidRPr="00181E2A" w14:paraId="6D29046F" w14:textId="77777777" w:rsidTr="00F5324A">
        <w:tc>
          <w:tcPr>
            <w:tcW w:w="1809" w:type="dxa"/>
            <w:vMerge/>
          </w:tcPr>
          <w:p w14:paraId="6D29046C" w14:textId="77777777" w:rsidR="00F5324A" w:rsidRPr="00181E2A" w:rsidRDefault="00F5324A" w:rsidP="00F5324A">
            <w:pPr>
              <w:rPr>
                <w:rFonts w:ascii="Verdana" w:hAnsi="Verdana" w:cs="Arial"/>
                <w:b/>
                <w:sz w:val="24"/>
                <w:szCs w:val="24"/>
              </w:rPr>
            </w:pPr>
          </w:p>
        </w:tc>
        <w:tc>
          <w:tcPr>
            <w:tcW w:w="5812" w:type="dxa"/>
            <w:gridSpan w:val="2"/>
          </w:tcPr>
          <w:p w14:paraId="6D29046D" w14:textId="77777777" w:rsidR="00F5324A" w:rsidRPr="00181E2A" w:rsidRDefault="00F5324A" w:rsidP="00F5324A">
            <w:pPr>
              <w:rPr>
                <w:rFonts w:ascii="Verdana" w:hAnsi="Verdana" w:cs="Arial"/>
                <w:b/>
                <w:sz w:val="24"/>
                <w:szCs w:val="24"/>
              </w:rPr>
            </w:pPr>
            <w:r w:rsidRPr="00181E2A">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181E2A" w:rsidRDefault="00133EA1" w:rsidP="00133EA1">
                <w:pPr>
                  <w:jc w:val="center"/>
                  <w:rPr>
                    <w:rFonts w:ascii="Verdana" w:hAnsi="Verdana" w:cs="Arial"/>
                    <w:b/>
                    <w:sz w:val="24"/>
                    <w:szCs w:val="24"/>
                  </w:rPr>
                </w:pPr>
                <w:r w:rsidRPr="00181E2A">
                  <w:rPr>
                    <w:rFonts w:ascii="Segoe UI Symbol" w:eastAsia="MS Gothic" w:hAnsi="Segoe UI Symbol" w:cs="Segoe UI Symbol"/>
                    <w:sz w:val="24"/>
                    <w:szCs w:val="24"/>
                  </w:rPr>
                  <w:t>☐</w:t>
                </w:r>
              </w:p>
            </w:tc>
          </w:sdtContent>
        </w:sdt>
      </w:tr>
      <w:tr w:rsidR="00F5324A" w:rsidRPr="00181E2A" w14:paraId="6D290473" w14:textId="77777777" w:rsidTr="00F5324A">
        <w:tc>
          <w:tcPr>
            <w:tcW w:w="1809" w:type="dxa"/>
            <w:vMerge/>
          </w:tcPr>
          <w:p w14:paraId="6D290470" w14:textId="77777777" w:rsidR="00F5324A" w:rsidRPr="00181E2A" w:rsidRDefault="00F5324A" w:rsidP="00F5324A">
            <w:pPr>
              <w:rPr>
                <w:rFonts w:ascii="Verdana" w:hAnsi="Verdana" w:cs="Arial"/>
                <w:b/>
                <w:sz w:val="24"/>
                <w:szCs w:val="24"/>
              </w:rPr>
            </w:pPr>
          </w:p>
        </w:tc>
        <w:tc>
          <w:tcPr>
            <w:tcW w:w="5812" w:type="dxa"/>
            <w:gridSpan w:val="2"/>
          </w:tcPr>
          <w:p w14:paraId="6D290471" w14:textId="77777777" w:rsidR="00F5324A" w:rsidRPr="00181E2A" w:rsidRDefault="00F5324A" w:rsidP="00F5324A">
            <w:pPr>
              <w:rPr>
                <w:rFonts w:ascii="Verdana" w:hAnsi="Verdana" w:cs="Arial"/>
                <w:b/>
                <w:sz w:val="24"/>
                <w:szCs w:val="24"/>
              </w:rPr>
            </w:pPr>
            <w:r w:rsidRPr="00181E2A">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181E2A" w:rsidRDefault="00133EA1" w:rsidP="00133EA1">
                <w:pPr>
                  <w:jc w:val="center"/>
                  <w:rPr>
                    <w:rFonts w:ascii="Verdana" w:hAnsi="Verdana" w:cs="Arial"/>
                    <w:b/>
                    <w:sz w:val="24"/>
                    <w:szCs w:val="24"/>
                  </w:rPr>
                </w:pPr>
                <w:r w:rsidRPr="00181E2A">
                  <w:rPr>
                    <w:rFonts w:ascii="Segoe UI Symbol" w:eastAsia="MS Gothic" w:hAnsi="Segoe UI Symbol" w:cs="Segoe UI Symbol"/>
                    <w:sz w:val="24"/>
                    <w:szCs w:val="24"/>
                  </w:rPr>
                  <w:t>☐</w:t>
                </w:r>
              </w:p>
            </w:tc>
          </w:sdtContent>
        </w:sdt>
      </w:tr>
      <w:tr w:rsidR="00F5324A" w:rsidRPr="00181E2A" w14:paraId="6D290477" w14:textId="77777777" w:rsidTr="00F5324A">
        <w:tc>
          <w:tcPr>
            <w:tcW w:w="1809" w:type="dxa"/>
            <w:vMerge/>
          </w:tcPr>
          <w:p w14:paraId="6D290474" w14:textId="77777777" w:rsidR="00F5324A" w:rsidRPr="00181E2A" w:rsidRDefault="00F5324A" w:rsidP="00F5324A">
            <w:pPr>
              <w:rPr>
                <w:rFonts w:ascii="Verdana" w:hAnsi="Verdana" w:cs="Arial"/>
                <w:b/>
                <w:sz w:val="24"/>
                <w:szCs w:val="24"/>
              </w:rPr>
            </w:pPr>
          </w:p>
        </w:tc>
        <w:tc>
          <w:tcPr>
            <w:tcW w:w="5812" w:type="dxa"/>
            <w:gridSpan w:val="2"/>
          </w:tcPr>
          <w:p w14:paraId="6D290475" w14:textId="77777777" w:rsidR="00F5324A" w:rsidRPr="00181E2A" w:rsidRDefault="00F5324A" w:rsidP="00F5324A">
            <w:pPr>
              <w:rPr>
                <w:rFonts w:ascii="Verdana" w:hAnsi="Verdana" w:cs="Arial"/>
                <w:b/>
                <w:sz w:val="24"/>
                <w:szCs w:val="24"/>
              </w:rPr>
            </w:pPr>
            <w:r w:rsidRPr="00181E2A">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181E2A" w:rsidRDefault="00133EA1" w:rsidP="00133EA1">
                <w:pPr>
                  <w:jc w:val="center"/>
                  <w:rPr>
                    <w:rFonts w:ascii="Verdana" w:hAnsi="Verdana" w:cs="Arial"/>
                    <w:b/>
                    <w:sz w:val="24"/>
                    <w:szCs w:val="24"/>
                  </w:rPr>
                </w:pPr>
                <w:r w:rsidRPr="00181E2A">
                  <w:rPr>
                    <w:rFonts w:ascii="Segoe UI Symbol" w:eastAsia="MS Gothic" w:hAnsi="Segoe UI Symbol" w:cs="Segoe UI Symbol"/>
                    <w:sz w:val="24"/>
                    <w:szCs w:val="24"/>
                  </w:rPr>
                  <w:t>☐</w:t>
                </w:r>
              </w:p>
            </w:tc>
          </w:sdtContent>
        </w:sdt>
      </w:tr>
      <w:tr w:rsidR="00F5324A" w:rsidRPr="00181E2A" w14:paraId="6D29047B" w14:textId="77777777" w:rsidTr="00F5324A">
        <w:tc>
          <w:tcPr>
            <w:tcW w:w="1809" w:type="dxa"/>
            <w:vMerge/>
          </w:tcPr>
          <w:p w14:paraId="6D290478" w14:textId="77777777" w:rsidR="00F5324A" w:rsidRPr="00181E2A" w:rsidRDefault="00F5324A" w:rsidP="00F5324A">
            <w:pPr>
              <w:rPr>
                <w:rFonts w:ascii="Verdana" w:hAnsi="Verdana" w:cs="Arial"/>
                <w:b/>
                <w:sz w:val="24"/>
                <w:szCs w:val="24"/>
              </w:rPr>
            </w:pPr>
          </w:p>
        </w:tc>
        <w:tc>
          <w:tcPr>
            <w:tcW w:w="5812" w:type="dxa"/>
            <w:gridSpan w:val="2"/>
          </w:tcPr>
          <w:p w14:paraId="6D290479" w14:textId="77777777" w:rsidR="00F5324A" w:rsidRPr="00181E2A" w:rsidRDefault="00F5324A" w:rsidP="00F5324A">
            <w:pPr>
              <w:rPr>
                <w:rFonts w:ascii="Verdana" w:hAnsi="Verdana" w:cs="Arial"/>
                <w:b/>
                <w:sz w:val="24"/>
                <w:szCs w:val="24"/>
              </w:rPr>
            </w:pPr>
            <w:r w:rsidRPr="00181E2A">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181E2A" w:rsidRDefault="00133EA1" w:rsidP="00133EA1">
                <w:pPr>
                  <w:jc w:val="center"/>
                  <w:rPr>
                    <w:rFonts w:ascii="Verdana" w:hAnsi="Verdana" w:cs="Arial"/>
                    <w:b/>
                    <w:sz w:val="24"/>
                    <w:szCs w:val="24"/>
                  </w:rPr>
                </w:pPr>
                <w:r w:rsidRPr="00181E2A">
                  <w:rPr>
                    <w:rFonts w:ascii="Segoe UI Symbol" w:eastAsia="MS Gothic" w:hAnsi="Segoe UI Symbol" w:cs="Segoe UI Symbol"/>
                    <w:sz w:val="24"/>
                    <w:szCs w:val="24"/>
                  </w:rPr>
                  <w:t>☐</w:t>
                </w:r>
              </w:p>
            </w:tc>
          </w:sdtContent>
        </w:sdt>
      </w:tr>
      <w:tr w:rsidR="00F5324A" w:rsidRPr="00181E2A" w14:paraId="6D29047D" w14:textId="77777777" w:rsidTr="00CD7AA5">
        <w:tc>
          <w:tcPr>
            <w:tcW w:w="9245" w:type="dxa"/>
            <w:gridSpan w:val="4"/>
            <w:shd w:val="clear" w:color="auto" w:fill="D5DCE4" w:themeFill="text2" w:themeFillTint="33"/>
          </w:tcPr>
          <w:p w14:paraId="6D29047C" w14:textId="77777777" w:rsidR="00F5324A" w:rsidRPr="00181E2A" w:rsidRDefault="00F5324A" w:rsidP="00F5324A">
            <w:pPr>
              <w:rPr>
                <w:rFonts w:ascii="Verdana" w:hAnsi="Verdana" w:cs="Arial"/>
                <w:b/>
                <w:sz w:val="24"/>
                <w:szCs w:val="24"/>
              </w:rPr>
            </w:pPr>
            <w:r w:rsidRPr="00181E2A">
              <w:rPr>
                <w:rFonts w:ascii="Verdana" w:hAnsi="Verdana" w:cs="Arial"/>
                <w:b/>
                <w:sz w:val="24"/>
                <w:szCs w:val="24"/>
              </w:rPr>
              <w:t>Quality, Safety and Patient Experience</w:t>
            </w:r>
          </w:p>
        </w:tc>
      </w:tr>
      <w:tr w:rsidR="00F5324A" w:rsidRPr="00181E2A" w14:paraId="6D290480" w14:textId="77777777" w:rsidTr="00C95B3C">
        <w:tc>
          <w:tcPr>
            <w:tcW w:w="9245" w:type="dxa"/>
            <w:gridSpan w:val="4"/>
          </w:tcPr>
          <w:p w14:paraId="766A976F" w14:textId="77777777" w:rsidR="00F57301" w:rsidRPr="00181E2A" w:rsidRDefault="00F57301" w:rsidP="00F57301">
            <w:pPr>
              <w:rPr>
                <w:rFonts w:ascii="Verdana" w:hAnsi="Verdana" w:cs="Arial"/>
                <w:sz w:val="24"/>
                <w:szCs w:val="24"/>
              </w:rPr>
            </w:pPr>
            <w:r w:rsidRPr="00181E2A">
              <w:rPr>
                <w:rFonts w:ascii="Verdana" w:hAnsi="Verdana" w:cs="Arial"/>
                <w:sz w:val="24"/>
                <w:szCs w:val="24"/>
              </w:rPr>
              <w:t>Clinical Coding is used from a quality perspective to inform the Health Board Welsh Costing Returns (WCRs), completion of freedom of Information Requests (FOIAs) where clinical data is requested, and also population health requests when planning for future services. These services can also have a direct impact on patient experience.</w:t>
            </w:r>
          </w:p>
          <w:p w14:paraId="6D29047F" w14:textId="77777777" w:rsidR="00F5324A" w:rsidRPr="00181E2A" w:rsidRDefault="00F5324A" w:rsidP="00653AEC">
            <w:pPr>
              <w:jc w:val="center"/>
              <w:rPr>
                <w:rFonts w:ascii="Verdana" w:hAnsi="Verdana" w:cs="Arial"/>
                <w:b/>
                <w:sz w:val="24"/>
                <w:szCs w:val="24"/>
              </w:rPr>
            </w:pPr>
          </w:p>
        </w:tc>
      </w:tr>
      <w:tr w:rsidR="00F5324A" w:rsidRPr="00181E2A" w14:paraId="6D290482" w14:textId="77777777" w:rsidTr="00CD7AA5">
        <w:tc>
          <w:tcPr>
            <w:tcW w:w="9245" w:type="dxa"/>
            <w:gridSpan w:val="4"/>
            <w:shd w:val="clear" w:color="auto" w:fill="D5DCE4" w:themeFill="text2" w:themeFillTint="33"/>
          </w:tcPr>
          <w:p w14:paraId="6D290481" w14:textId="77777777" w:rsidR="00F5324A" w:rsidRPr="00181E2A" w:rsidRDefault="00F5324A" w:rsidP="00F5324A">
            <w:pPr>
              <w:rPr>
                <w:rFonts w:ascii="Verdana" w:hAnsi="Verdana" w:cs="Arial"/>
                <w:b/>
                <w:sz w:val="24"/>
                <w:szCs w:val="24"/>
              </w:rPr>
            </w:pPr>
            <w:r w:rsidRPr="00181E2A">
              <w:rPr>
                <w:rFonts w:ascii="Verdana" w:hAnsi="Verdana" w:cs="Arial"/>
                <w:b/>
                <w:sz w:val="24"/>
                <w:szCs w:val="24"/>
              </w:rPr>
              <w:t>Financial Implications</w:t>
            </w:r>
          </w:p>
        </w:tc>
      </w:tr>
      <w:tr w:rsidR="00F5324A" w:rsidRPr="00181E2A" w14:paraId="6D290487" w14:textId="77777777" w:rsidTr="00C95B3C">
        <w:tc>
          <w:tcPr>
            <w:tcW w:w="9245" w:type="dxa"/>
            <w:gridSpan w:val="4"/>
          </w:tcPr>
          <w:p w14:paraId="0A66F54F" w14:textId="77777777" w:rsidR="00F57301" w:rsidRPr="00181E2A" w:rsidRDefault="00F57301" w:rsidP="00F57301">
            <w:pPr>
              <w:rPr>
                <w:rFonts w:ascii="Verdana" w:hAnsi="Verdana" w:cs="Arial"/>
                <w:sz w:val="24"/>
                <w:szCs w:val="24"/>
              </w:rPr>
            </w:pPr>
            <w:r w:rsidRPr="00181E2A">
              <w:rPr>
                <w:rFonts w:ascii="Verdana" w:hAnsi="Verdana" w:cs="Arial"/>
                <w:sz w:val="24"/>
                <w:szCs w:val="24"/>
              </w:rPr>
              <w:t xml:space="preserve">Cost-neutral plan within existing budgets has been approved for the recruitment of additional trainee coders, re-banding of department and implementation of auto-coding solution. </w:t>
            </w:r>
          </w:p>
          <w:p w14:paraId="6D290486" w14:textId="77777777" w:rsidR="00F5324A" w:rsidRPr="00181E2A" w:rsidRDefault="00F5324A" w:rsidP="00F5324A">
            <w:pPr>
              <w:ind w:right="96"/>
              <w:rPr>
                <w:rFonts w:ascii="Verdana" w:hAnsi="Verdana" w:cs="Arial"/>
                <w:color w:val="FF0000"/>
                <w:sz w:val="24"/>
                <w:szCs w:val="24"/>
              </w:rPr>
            </w:pPr>
          </w:p>
        </w:tc>
      </w:tr>
      <w:tr w:rsidR="00F5324A" w:rsidRPr="00181E2A" w14:paraId="6D290489" w14:textId="77777777" w:rsidTr="00CD7AA5">
        <w:tc>
          <w:tcPr>
            <w:tcW w:w="9245" w:type="dxa"/>
            <w:gridSpan w:val="4"/>
            <w:shd w:val="clear" w:color="auto" w:fill="D5DCE4" w:themeFill="text2" w:themeFillTint="33"/>
          </w:tcPr>
          <w:p w14:paraId="6D290488" w14:textId="77777777" w:rsidR="00F5324A" w:rsidRPr="00181E2A" w:rsidRDefault="00F5324A" w:rsidP="00F5324A">
            <w:pPr>
              <w:keepNext/>
              <w:keepLines/>
              <w:ind w:right="96"/>
              <w:rPr>
                <w:rFonts w:ascii="Verdana" w:hAnsi="Verdana" w:cs="Arial"/>
                <w:b/>
                <w:sz w:val="24"/>
                <w:szCs w:val="24"/>
              </w:rPr>
            </w:pPr>
            <w:r w:rsidRPr="00181E2A">
              <w:rPr>
                <w:rFonts w:ascii="Verdana" w:hAnsi="Verdana" w:cs="Arial"/>
                <w:b/>
                <w:sz w:val="24"/>
                <w:szCs w:val="24"/>
              </w:rPr>
              <w:t>Legal Implications (including equality and diversity assessment)</w:t>
            </w:r>
          </w:p>
        </w:tc>
      </w:tr>
      <w:tr w:rsidR="00F5324A" w:rsidRPr="00181E2A" w14:paraId="6D29048C" w14:textId="77777777" w:rsidTr="00C95B3C">
        <w:tc>
          <w:tcPr>
            <w:tcW w:w="9245" w:type="dxa"/>
            <w:gridSpan w:val="4"/>
          </w:tcPr>
          <w:p w14:paraId="6D29048B" w14:textId="77777777" w:rsidR="00F5324A" w:rsidRPr="00181E2A" w:rsidRDefault="00F5324A" w:rsidP="00F57301">
            <w:pPr>
              <w:ind w:right="96"/>
              <w:rPr>
                <w:rFonts w:ascii="Verdana" w:hAnsi="Verdana" w:cs="Arial"/>
                <w:color w:val="FF0000"/>
                <w:sz w:val="24"/>
                <w:szCs w:val="24"/>
              </w:rPr>
            </w:pPr>
          </w:p>
        </w:tc>
      </w:tr>
      <w:tr w:rsidR="00F5324A" w:rsidRPr="00181E2A" w14:paraId="6D29048E" w14:textId="77777777" w:rsidTr="00CD7AA5">
        <w:tc>
          <w:tcPr>
            <w:tcW w:w="9245" w:type="dxa"/>
            <w:gridSpan w:val="4"/>
            <w:shd w:val="clear" w:color="auto" w:fill="D5DCE4" w:themeFill="text2" w:themeFillTint="33"/>
          </w:tcPr>
          <w:p w14:paraId="6D29048D" w14:textId="77777777" w:rsidR="00F5324A" w:rsidRPr="00181E2A" w:rsidRDefault="00F5324A" w:rsidP="00F5324A">
            <w:pPr>
              <w:ind w:right="96"/>
              <w:rPr>
                <w:rFonts w:ascii="Verdana" w:hAnsi="Verdana" w:cs="Arial"/>
                <w:b/>
                <w:color w:val="FF0000"/>
                <w:sz w:val="24"/>
                <w:szCs w:val="24"/>
              </w:rPr>
            </w:pPr>
            <w:r w:rsidRPr="00181E2A">
              <w:rPr>
                <w:rFonts w:ascii="Verdana" w:hAnsi="Verdana" w:cs="Arial"/>
                <w:b/>
                <w:sz w:val="24"/>
                <w:szCs w:val="24"/>
              </w:rPr>
              <w:t>Staffing Implications</w:t>
            </w:r>
          </w:p>
        </w:tc>
      </w:tr>
      <w:tr w:rsidR="00F5324A" w:rsidRPr="00181E2A" w14:paraId="6D290491" w14:textId="77777777" w:rsidTr="00C95B3C">
        <w:tc>
          <w:tcPr>
            <w:tcW w:w="9245" w:type="dxa"/>
            <w:gridSpan w:val="4"/>
          </w:tcPr>
          <w:p w14:paraId="51B0B882" w14:textId="77777777" w:rsidR="00F57301" w:rsidRPr="00181E2A" w:rsidRDefault="00F57301" w:rsidP="00F57301">
            <w:pPr>
              <w:ind w:right="96"/>
              <w:rPr>
                <w:rFonts w:ascii="Verdana" w:hAnsi="Verdana" w:cs="Arial"/>
                <w:sz w:val="24"/>
                <w:szCs w:val="24"/>
              </w:rPr>
            </w:pPr>
            <w:r w:rsidRPr="00181E2A">
              <w:rPr>
                <w:rFonts w:ascii="Verdana" w:hAnsi="Verdana" w:cs="Arial"/>
                <w:sz w:val="24"/>
                <w:szCs w:val="24"/>
              </w:rPr>
              <w:t>Non-recruitment of staff will continue to have a detrimental effect on achieving the Tier 1 Target.</w:t>
            </w:r>
          </w:p>
          <w:p w14:paraId="6D290490" w14:textId="77777777" w:rsidR="00F5324A" w:rsidRPr="00181E2A" w:rsidRDefault="00F5324A" w:rsidP="00762BBE">
            <w:pPr>
              <w:ind w:right="96"/>
              <w:rPr>
                <w:rFonts w:ascii="Verdana" w:hAnsi="Verdana" w:cs="Arial"/>
                <w:color w:val="FF0000"/>
                <w:sz w:val="24"/>
                <w:szCs w:val="24"/>
              </w:rPr>
            </w:pPr>
          </w:p>
        </w:tc>
      </w:tr>
      <w:tr w:rsidR="00F5324A" w:rsidRPr="00181E2A" w14:paraId="6D290493" w14:textId="77777777" w:rsidTr="00CD7AA5">
        <w:tc>
          <w:tcPr>
            <w:tcW w:w="9245" w:type="dxa"/>
            <w:gridSpan w:val="4"/>
            <w:shd w:val="clear" w:color="auto" w:fill="D5DCE4" w:themeFill="text2" w:themeFillTint="33"/>
          </w:tcPr>
          <w:p w14:paraId="6D290492" w14:textId="77777777" w:rsidR="00F5324A" w:rsidRPr="00181E2A" w:rsidRDefault="00296CD9" w:rsidP="00F5324A">
            <w:pPr>
              <w:ind w:right="96"/>
              <w:rPr>
                <w:rFonts w:ascii="Verdana" w:hAnsi="Verdana" w:cs="Arial"/>
                <w:b/>
                <w:color w:val="FF0000"/>
                <w:sz w:val="24"/>
                <w:szCs w:val="24"/>
              </w:rPr>
            </w:pPr>
            <w:r w:rsidRPr="00181E2A">
              <w:rPr>
                <w:rFonts w:ascii="Verdana" w:hAnsi="Verdana" w:cs="Arial"/>
                <w:b/>
                <w:sz w:val="24"/>
                <w:szCs w:val="24"/>
              </w:rPr>
              <w:t>Long Term Implications (including the impact of the Well-being of Future Generations (Wales) Act 2015)</w:t>
            </w:r>
          </w:p>
        </w:tc>
      </w:tr>
      <w:tr w:rsidR="00F5324A" w:rsidRPr="00181E2A" w14:paraId="6D290496" w14:textId="77777777" w:rsidTr="00C95B3C">
        <w:tc>
          <w:tcPr>
            <w:tcW w:w="9245" w:type="dxa"/>
            <w:gridSpan w:val="4"/>
          </w:tcPr>
          <w:p w14:paraId="6D290495" w14:textId="77777777" w:rsidR="00F5324A" w:rsidRPr="00181E2A" w:rsidRDefault="00F5324A" w:rsidP="00F57301">
            <w:pPr>
              <w:ind w:right="96"/>
              <w:rPr>
                <w:rFonts w:ascii="Verdana" w:hAnsi="Verdana" w:cs="Arial"/>
                <w:color w:val="FF0000"/>
                <w:sz w:val="24"/>
                <w:szCs w:val="24"/>
              </w:rPr>
            </w:pPr>
          </w:p>
        </w:tc>
      </w:tr>
      <w:tr w:rsidR="00653AEC" w:rsidRPr="00181E2A" w14:paraId="6D29049A" w14:textId="77777777" w:rsidTr="00C95B3C">
        <w:tc>
          <w:tcPr>
            <w:tcW w:w="2470" w:type="dxa"/>
            <w:gridSpan w:val="2"/>
          </w:tcPr>
          <w:p w14:paraId="6D290497" w14:textId="77777777" w:rsidR="00653AEC" w:rsidRPr="00181E2A" w:rsidRDefault="00653AEC" w:rsidP="00653AEC">
            <w:pPr>
              <w:ind w:right="96"/>
              <w:rPr>
                <w:rFonts w:ascii="Verdana" w:hAnsi="Verdana" w:cs="Arial"/>
                <w:color w:val="FF0000"/>
                <w:sz w:val="24"/>
                <w:szCs w:val="24"/>
              </w:rPr>
            </w:pPr>
            <w:r w:rsidRPr="00181E2A">
              <w:rPr>
                <w:rFonts w:ascii="Verdana" w:hAnsi="Verdana" w:cs="Arial"/>
                <w:b/>
                <w:color w:val="000000" w:themeColor="text1"/>
                <w:sz w:val="24"/>
                <w:szCs w:val="24"/>
              </w:rPr>
              <w:t>Report History</w:t>
            </w:r>
          </w:p>
        </w:tc>
        <w:tc>
          <w:tcPr>
            <w:tcW w:w="6775" w:type="dxa"/>
            <w:gridSpan w:val="2"/>
          </w:tcPr>
          <w:p w14:paraId="6D290498" w14:textId="64B4DC2C" w:rsidR="00653AEC" w:rsidRPr="00181E2A" w:rsidRDefault="00F57301" w:rsidP="00653AEC">
            <w:pPr>
              <w:ind w:right="96"/>
              <w:rPr>
                <w:rFonts w:ascii="Verdana" w:hAnsi="Verdana" w:cs="Arial"/>
                <w:sz w:val="24"/>
                <w:szCs w:val="24"/>
              </w:rPr>
            </w:pPr>
            <w:r w:rsidRPr="00181E2A">
              <w:rPr>
                <w:rFonts w:ascii="Verdana" w:hAnsi="Verdana" w:cs="Arial"/>
                <w:sz w:val="24"/>
                <w:szCs w:val="24"/>
              </w:rPr>
              <w:t>March 11</w:t>
            </w:r>
            <w:r w:rsidRPr="00181E2A">
              <w:rPr>
                <w:rFonts w:ascii="Verdana" w:hAnsi="Verdana" w:cs="Arial"/>
                <w:sz w:val="24"/>
                <w:szCs w:val="24"/>
                <w:vertAlign w:val="superscript"/>
              </w:rPr>
              <w:t>th</w:t>
            </w:r>
            <w:r w:rsidRPr="00181E2A">
              <w:rPr>
                <w:rFonts w:ascii="Verdana" w:hAnsi="Verdana" w:cs="Arial"/>
                <w:sz w:val="24"/>
                <w:szCs w:val="24"/>
              </w:rPr>
              <w:t xml:space="preserve"> 2025</w:t>
            </w:r>
          </w:p>
          <w:p w14:paraId="6D290499" w14:textId="77777777" w:rsidR="00653AEC" w:rsidRPr="00181E2A" w:rsidRDefault="00653AEC" w:rsidP="00653AEC">
            <w:pPr>
              <w:ind w:right="96"/>
              <w:rPr>
                <w:rFonts w:ascii="Verdana" w:hAnsi="Verdana" w:cs="Arial"/>
                <w:color w:val="FF0000"/>
                <w:sz w:val="24"/>
                <w:szCs w:val="24"/>
              </w:rPr>
            </w:pPr>
          </w:p>
        </w:tc>
      </w:tr>
      <w:tr w:rsidR="00653AEC" w:rsidRPr="00181E2A" w14:paraId="6D29049F" w14:textId="77777777" w:rsidTr="00C95B3C">
        <w:tc>
          <w:tcPr>
            <w:tcW w:w="2470" w:type="dxa"/>
            <w:gridSpan w:val="2"/>
          </w:tcPr>
          <w:p w14:paraId="6D29049B" w14:textId="77777777" w:rsidR="00653AEC" w:rsidRPr="0002780C" w:rsidRDefault="00653AEC" w:rsidP="00653AEC">
            <w:pPr>
              <w:ind w:right="96"/>
              <w:rPr>
                <w:rFonts w:ascii="Verdana" w:hAnsi="Verdana" w:cs="Arial"/>
                <w:b/>
                <w:sz w:val="24"/>
                <w:szCs w:val="24"/>
              </w:rPr>
            </w:pPr>
            <w:r w:rsidRPr="0002780C">
              <w:rPr>
                <w:rFonts w:ascii="Verdana" w:hAnsi="Verdana" w:cs="Arial"/>
                <w:b/>
                <w:sz w:val="24"/>
                <w:szCs w:val="24"/>
              </w:rPr>
              <w:t>Appendices</w:t>
            </w:r>
          </w:p>
        </w:tc>
        <w:tc>
          <w:tcPr>
            <w:tcW w:w="6775" w:type="dxa"/>
            <w:gridSpan w:val="2"/>
          </w:tcPr>
          <w:p w14:paraId="6D29049D" w14:textId="0B37773F" w:rsidR="00653AEC" w:rsidRPr="0002780C" w:rsidRDefault="0002780C" w:rsidP="00653AEC">
            <w:pPr>
              <w:ind w:right="96"/>
              <w:rPr>
                <w:rFonts w:ascii="Verdana" w:hAnsi="Verdana" w:cs="Arial"/>
                <w:sz w:val="24"/>
                <w:szCs w:val="24"/>
              </w:rPr>
            </w:pPr>
            <w:r w:rsidRPr="0002780C">
              <w:rPr>
                <w:rFonts w:ascii="Verdana" w:hAnsi="Verdana" w:cs="Arial"/>
                <w:sz w:val="24"/>
                <w:szCs w:val="24"/>
              </w:rPr>
              <w:t>None.</w:t>
            </w:r>
          </w:p>
          <w:p w14:paraId="6D29049E" w14:textId="77777777" w:rsidR="00653AEC" w:rsidRPr="0002780C" w:rsidRDefault="00653AEC" w:rsidP="00653AEC">
            <w:pPr>
              <w:ind w:right="96"/>
              <w:rPr>
                <w:rFonts w:ascii="Verdana" w:hAnsi="Verdana" w:cs="Arial"/>
                <w:sz w:val="24"/>
                <w:szCs w:val="24"/>
              </w:rPr>
            </w:pPr>
          </w:p>
        </w:tc>
      </w:tr>
    </w:tbl>
    <w:p w14:paraId="6D2904A0" w14:textId="77777777" w:rsidR="00034194" w:rsidRPr="00181E2A" w:rsidRDefault="00034194">
      <w:pPr>
        <w:rPr>
          <w:rFonts w:ascii="Verdana" w:hAnsi="Verdana"/>
          <w:sz w:val="24"/>
          <w:szCs w:val="24"/>
        </w:rPr>
      </w:pPr>
    </w:p>
    <w:sectPr w:rsidR="00034194" w:rsidRPr="00181E2A" w:rsidSect="00E768BA">
      <w:headerReference w:type="default" r:id="rId8"/>
      <w:footerReference w:type="default" r:id="rId9"/>
      <w:pgSz w:w="11906" w:h="16838"/>
      <w:pgMar w:top="1702"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8B98D8" w14:textId="77777777" w:rsidR="001E0660" w:rsidRDefault="001E0660" w:rsidP="00C107F2">
      <w:pPr>
        <w:spacing w:after="0" w:line="240" w:lineRule="auto"/>
      </w:pPr>
      <w:r>
        <w:separator/>
      </w:r>
    </w:p>
  </w:endnote>
  <w:endnote w:type="continuationSeparator" w:id="0">
    <w:p w14:paraId="7E8EA50B" w14:textId="77777777" w:rsidR="001E0660" w:rsidRDefault="001E066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A5976" w14:textId="5C1F12C3" w:rsidR="00181E2A" w:rsidRDefault="00181E2A"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36F91C5E" wp14:editId="1F4881BB">
          <wp:simplePos x="0" y="0"/>
          <wp:positionH relativeFrom="margin">
            <wp:posOffset>-171450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1621760258" name="Picture 162176025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491CD8D1" w14:textId="6DCFE8B3" w:rsidR="00181E2A" w:rsidRDefault="00F57301" w:rsidP="002B7C9A">
    <w:pPr>
      <w:pStyle w:val="Footer"/>
      <w:jc w:val="right"/>
    </w:pPr>
    <w:r>
      <w:t>Digital Data Research and Innovation Committee</w:t>
    </w:r>
    <w:r w:rsidR="002B7C9A">
      <w:t xml:space="preserve"> </w:t>
    </w:r>
  </w:p>
  <w:p w14:paraId="6D2904A9" w14:textId="350B87CF" w:rsidR="003324CB" w:rsidRDefault="00181E2A" w:rsidP="002B7C9A">
    <w:pPr>
      <w:pStyle w:val="Footer"/>
      <w:jc w:val="right"/>
    </w:pPr>
    <w:r>
      <w:t>Tuesday, 13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25F661" w14:textId="77777777" w:rsidR="001E0660" w:rsidRDefault="001E0660" w:rsidP="00C107F2">
      <w:pPr>
        <w:spacing w:after="0" w:line="240" w:lineRule="auto"/>
      </w:pPr>
      <w:r>
        <w:separator/>
      </w:r>
    </w:p>
  </w:footnote>
  <w:footnote w:type="continuationSeparator" w:id="0">
    <w:p w14:paraId="26E7C78C" w14:textId="77777777" w:rsidR="001E0660" w:rsidRDefault="001E066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505128917" name="Picture 50512891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5BB1172"/>
    <w:multiLevelType w:val="hybridMultilevel"/>
    <w:tmpl w:val="A65E0DAE"/>
    <w:lvl w:ilvl="0" w:tplc="C4A68D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92778590">
    <w:abstractNumId w:val="0"/>
  </w:num>
  <w:num w:numId="2" w16cid:durableId="2090879155">
    <w:abstractNumId w:val="5"/>
  </w:num>
  <w:num w:numId="3" w16cid:durableId="1868328354">
    <w:abstractNumId w:val="4"/>
  </w:num>
  <w:num w:numId="4" w16cid:durableId="2021545651">
    <w:abstractNumId w:val="3"/>
  </w:num>
  <w:num w:numId="5" w16cid:durableId="1800344177">
    <w:abstractNumId w:val="1"/>
  </w:num>
  <w:num w:numId="6" w16cid:durableId="456532315">
    <w:abstractNumId w:val="9"/>
  </w:num>
  <w:num w:numId="7" w16cid:durableId="392244024">
    <w:abstractNumId w:val="10"/>
  </w:num>
  <w:num w:numId="8" w16cid:durableId="2044361976">
    <w:abstractNumId w:val="6"/>
  </w:num>
  <w:num w:numId="9" w16cid:durableId="958292424">
    <w:abstractNumId w:val="7"/>
  </w:num>
  <w:num w:numId="10" w16cid:durableId="618144140">
    <w:abstractNumId w:val="8"/>
  </w:num>
  <w:num w:numId="11" w16cid:durableId="11736406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780C"/>
    <w:rsid w:val="00034194"/>
    <w:rsid w:val="00083FC0"/>
    <w:rsid w:val="000F361B"/>
    <w:rsid w:val="00133EA1"/>
    <w:rsid w:val="0016096B"/>
    <w:rsid w:val="00181E2A"/>
    <w:rsid w:val="001E0660"/>
    <w:rsid w:val="0020539A"/>
    <w:rsid w:val="00216CA5"/>
    <w:rsid w:val="00233330"/>
    <w:rsid w:val="00241662"/>
    <w:rsid w:val="002950FF"/>
    <w:rsid w:val="00296CD9"/>
    <w:rsid w:val="002B7C9A"/>
    <w:rsid w:val="002C3DD6"/>
    <w:rsid w:val="002E504B"/>
    <w:rsid w:val="0032747D"/>
    <w:rsid w:val="003324CB"/>
    <w:rsid w:val="00381466"/>
    <w:rsid w:val="00394CE2"/>
    <w:rsid w:val="003C0FF8"/>
    <w:rsid w:val="003C40A5"/>
    <w:rsid w:val="00414894"/>
    <w:rsid w:val="00461835"/>
    <w:rsid w:val="004A7F12"/>
    <w:rsid w:val="0052297E"/>
    <w:rsid w:val="005348BA"/>
    <w:rsid w:val="00574BCF"/>
    <w:rsid w:val="00585277"/>
    <w:rsid w:val="005A2FBE"/>
    <w:rsid w:val="005D1652"/>
    <w:rsid w:val="00636520"/>
    <w:rsid w:val="00653AEC"/>
    <w:rsid w:val="00655190"/>
    <w:rsid w:val="00662218"/>
    <w:rsid w:val="00685AE0"/>
    <w:rsid w:val="006975A2"/>
    <w:rsid w:val="006D1998"/>
    <w:rsid w:val="00703D77"/>
    <w:rsid w:val="00711095"/>
    <w:rsid w:val="0072604C"/>
    <w:rsid w:val="00762BBE"/>
    <w:rsid w:val="00767E3E"/>
    <w:rsid w:val="0079118F"/>
    <w:rsid w:val="007B1CA3"/>
    <w:rsid w:val="007E04D7"/>
    <w:rsid w:val="0085357B"/>
    <w:rsid w:val="008C15D9"/>
    <w:rsid w:val="008D0747"/>
    <w:rsid w:val="009112DC"/>
    <w:rsid w:val="00994E83"/>
    <w:rsid w:val="009E7AF7"/>
    <w:rsid w:val="00A54A4B"/>
    <w:rsid w:val="00AD064D"/>
    <w:rsid w:val="00B0479E"/>
    <w:rsid w:val="00B35ECC"/>
    <w:rsid w:val="00B529CB"/>
    <w:rsid w:val="00BA2507"/>
    <w:rsid w:val="00BC241D"/>
    <w:rsid w:val="00C05F62"/>
    <w:rsid w:val="00C107F2"/>
    <w:rsid w:val="00C2143D"/>
    <w:rsid w:val="00C33A04"/>
    <w:rsid w:val="00C95B3C"/>
    <w:rsid w:val="00CA6D65"/>
    <w:rsid w:val="00CB5811"/>
    <w:rsid w:val="00CC2DDB"/>
    <w:rsid w:val="00CD7AA5"/>
    <w:rsid w:val="00CF7600"/>
    <w:rsid w:val="00DA76AD"/>
    <w:rsid w:val="00DD25E2"/>
    <w:rsid w:val="00E242E5"/>
    <w:rsid w:val="00E768BA"/>
    <w:rsid w:val="00EA15B2"/>
    <w:rsid w:val="00EE0F36"/>
    <w:rsid w:val="00EE77C1"/>
    <w:rsid w:val="00EF31AD"/>
    <w:rsid w:val="00F06D6F"/>
    <w:rsid w:val="00F11CD2"/>
    <w:rsid w:val="00F5082D"/>
    <w:rsid w:val="00F531BD"/>
    <w:rsid w:val="00F5324A"/>
    <w:rsid w:val="00F55629"/>
    <w:rsid w:val="00F57042"/>
    <w:rsid w:val="00F57301"/>
    <w:rsid w:val="00F57C68"/>
    <w:rsid w:val="00FA0CA9"/>
    <w:rsid w:val="00FC33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57844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881</Words>
  <Characters>5026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10</cp:revision>
  <dcterms:created xsi:type="dcterms:W3CDTF">2025-05-06T08:39:00Z</dcterms:created>
  <dcterms:modified xsi:type="dcterms:W3CDTF">2025-05-08T12:41:00Z</dcterms:modified>
</cp:coreProperties>
</file>