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4477" w14:textId="5DACBBAD" w:rsidR="00AF0AF5" w:rsidRPr="00486F16" w:rsidRDefault="00AF0AF5">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B8247F" w:rsidRPr="00486F16" w14:paraId="46451226" w14:textId="77777777" w:rsidTr="00E15B21">
        <w:tc>
          <w:tcPr>
            <w:tcW w:w="10065" w:type="dxa"/>
            <w:shd w:val="clear" w:color="auto" w:fill="3A4972"/>
          </w:tcPr>
          <w:p w14:paraId="179EF56F" w14:textId="1A5EBC4D" w:rsidR="00D56A69" w:rsidRPr="00486F16" w:rsidRDefault="007F3AD5" w:rsidP="00D56A69">
            <w:pPr>
              <w:spacing w:line="322" w:lineRule="exact"/>
              <w:jc w:val="center"/>
              <w:rPr>
                <w:rFonts w:ascii="Arial" w:eastAsia="Arial" w:hAnsi="Arial"/>
                <w:b/>
                <w:bCs/>
                <w:color w:val="FFFFFF" w:themeColor="background1"/>
                <w:sz w:val="24"/>
              </w:rPr>
            </w:pPr>
            <w:r w:rsidRPr="00486F16">
              <w:rPr>
                <w:rFonts w:ascii="Arial" w:eastAsia="Arial" w:hAnsi="Arial"/>
                <w:b/>
                <w:bCs/>
                <w:color w:val="FFFFFF" w:themeColor="background1"/>
                <w:sz w:val="24"/>
              </w:rPr>
              <w:t xml:space="preserve">JOINT HYWEL DDA/SWANSEA BAY UNIVERSITY HEALTH BOARD COMMITTEE </w:t>
            </w:r>
          </w:p>
          <w:p w14:paraId="2A2771CA" w14:textId="7960A1D2" w:rsidR="00B8247F" w:rsidRPr="00486F16" w:rsidRDefault="007F3AD5" w:rsidP="00D56A69">
            <w:pPr>
              <w:spacing w:line="322" w:lineRule="exact"/>
              <w:jc w:val="center"/>
              <w:rPr>
                <w:rFonts w:ascii="Arial" w:eastAsia="Arial" w:hAnsi="Arial"/>
                <w:sz w:val="24"/>
              </w:rPr>
            </w:pPr>
            <w:r w:rsidRPr="00486F16">
              <w:rPr>
                <w:rFonts w:ascii="Arial" w:eastAsia="Arial" w:hAnsi="Arial"/>
                <w:b/>
                <w:bCs/>
                <w:color w:val="FFFFFF" w:themeColor="background1"/>
                <w:sz w:val="24"/>
              </w:rPr>
              <w:t>CYD-BWRDD IECHYD PRIFYSGOL HYWEL DDA/BAE ABERTAWE PWYLLGOR</w:t>
            </w:r>
          </w:p>
        </w:tc>
      </w:tr>
    </w:tbl>
    <w:p w14:paraId="62D60562" w14:textId="77777777" w:rsidR="00AC655E" w:rsidRPr="00486F16"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6095"/>
      </w:tblGrid>
      <w:tr w:rsidR="00671469" w:rsidRPr="00486F16" w14:paraId="549ACE55" w14:textId="77777777" w:rsidTr="003B1D78">
        <w:trPr>
          <w:trHeight w:hRule="exact" w:val="624"/>
        </w:trPr>
        <w:tc>
          <w:tcPr>
            <w:tcW w:w="3970" w:type="dxa"/>
            <w:shd w:val="clear" w:color="auto" w:fill="C1A875"/>
            <w:vAlign w:val="center"/>
          </w:tcPr>
          <w:p w14:paraId="479968AD" w14:textId="77777777" w:rsidR="00671469" w:rsidRPr="00486F16" w:rsidRDefault="00671469" w:rsidP="006733D5">
            <w:pPr>
              <w:rPr>
                <w:rFonts w:ascii="Arial" w:hAnsi="Arial"/>
                <w:b/>
                <w:sz w:val="24"/>
              </w:rPr>
            </w:pPr>
            <w:r w:rsidRPr="00486F16">
              <w:rPr>
                <w:rFonts w:ascii="Arial" w:hAnsi="Arial"/>
                <w:b/>
                <w:sz w:val="24"/>
              </w:rPr>
              <w:t>DYDDIAD Y CYFARFOD:</w:t>
            </w:r>
          </w:p>
          <w:p w14:paraId="63519A26" w14:textId="77777777" w:rsidR="00671469" w:rsidRPr="00486F16" w:rsidRDefault="00671469" w:rsidP="006733D5">
            <w:pPr>
              <w:rPr>
                <w:rFonts w:ascii="Arial" w:hAnsi="Arial"/>
                <w:b/>
                <w:sz w:val="24"/>
              </w:rPr>
            </w:pPr>
            <w:r w:rsidRPr="00486F16">
              <w:rPr>
                <w:rFonts w:ascii="Arial" w:hAnsi="Arial"/>
                <w:b/>
                <w:sz w:val="24"/>
              </w:rPr>
              <w:t>DATE OF MEETING:</w:t>
            </w:r>
          </w:p>
        </w:tc>
        <w:sdt>
          <w:sdtPr>
            <w:rPr>
              <w:rStyle w:val="SBAR"/>
            </w:rPr>
            <w:alias w:val="Choose a Date"/>
            <w:tag w:val="Choose a Date"/>
            <w:id w:val="591666"/>
            <w:lock w:val="sdtLocked"/>
            <w:placeholder>
              <w:docPart w:val="CC923F50046441809A3BFF306573401E"/>
            </w:placeholder>
            <w:date w:fullDate="2026-04-16T00:00:00Z">
              <w:dateFormat w:val="dd MMMM yyyy"/>
              <w:lid w:val="en-GB"/>
              <w:storeMappedDataAs w:val="dateTime"/>
              <w:calendar w:val="gregorian"/>
            </w:date>
          </w:sdtPr>
          <w:sdtEndPr>
            <w:rPr>
              <w:rStyle w:val="DefaultParagraphFont"/>
              <w:rFonts w:ascii="Arial Narrow" w:hAnsi="Arial Narrow"/>
              <w:sz w:val="28"/>
            </w:rPr>
          </w:sdtEndPr>
          <w:sdtContent>
            <w:tc>
              <w:tcPr>
                <w:tcW w:w="6095" w:type="dxa"/>
                <w:vAlign w:val="center"/>
              </w:tcPr>
              <w:p w14:paraId="4C9393D2" w14:textId="710AA67B" w:rsidR="00671469" w:rsidRPr="00486F16" w:rsidRDefault="0090364D" w:rsidP="003B1D78">
                <w:pPr>
                  <w:rPr>
                    <w:rFonts w:ascii="Arial" w:hAnsi="Arial"/>
                    <w:sz w:val="24"/>
                  </w:rPr>
                </w:pPr>
                <w:r>
                  <w:rPr>
                    <w:rStyle w:val="SBAR"/>
                  </w:rPr>
                  <w:t>16</w:t>
                </w:r>
                <w:r w:rsidR="00B569E5">
                  <w:rPr>
                    <w:rStyle w:val="SBAR"/>
                  </w:rPr>
                  <w:t xml:space="preserve"> </w:t>
                </w:r>
                <w:r>
                  <w:rPr>
                    <w:rStyle w:val="SBAR"/>
                  </w:rPr>
                  <w:t>April</w:t>
                </w:r>
                <w:r w:rsidR="00B569E5">
                  <w:rPr>
                    <w:rStyle w:val="SBAR"/>
                  </w:rPr>
                  <w:t xml:space="preserve"> 2026</w:t>
                </w:r>
              </w:p>
            </w:tc>
          </w:sdtContent>
        </w:sdt>
      </w:tr>
      <w:tr w:rsidR="00671469" w:rsidRPr="00486F16" w14:paraId="138FCF11" w14:textId="77777777" w:rsidTr="003B1D78">
        <w:trPr>
          <w:trHeight w:hRule="exact" w:val="828"/>
        </w:trPr>
        <w:tc>
          <w:tcPr>
            <w:tcW w:w="3970" w:type="dxa"/>
            <w:shd w:val="clear" w:color="auto" w:fill="C1A875"/>
            <w:vAlign w:val="center"/>
          </w:tcPr>
          <w:p w14:paraId="51EA740F" w14:textId="77777777" w:rsidR="00671469" w:rsidRPr="00486F16" w:rsidRDefault="00E633A2" w:rsidP="006733D5">
            <w:pPr>
              <w:rPr>
                <w:rFonts w:ascii="Arial" w:hAnsi="Arial"/>
                <w:b/>
                <w:sz w:val="24"/>
              </w:rPr>
            </w:pPr>
            <w:r w:rsidRPr="00486F16">
              <w:rPr>
                <w:rFonts w:ascii="Arial" w:hAnsi="Arial"/>
                <w:b/>
                <w:sz w:val="24"/>
              </w:rPr>
              <w:t>TEITL YR ADRODDIAD</w:t>
            </w:r>
            <w:r w:rsidR="00671469" w:rsidRPr="00486F16">
              <w:rPr>
                <w:rFonts w:ascii="Arial" w:hAnsi="Arial"/>
                <w:b/>
                <w:sz w:val="24"/>
              </w:rPr>
              <w:t>:</w:t>
            </w:r>
          </w:p>
          <w:p w14:paraId="2A7353D8" w14:textId="77777777" w:rsidR="00671469" w:rsidRPr="00486F16" w:rsidRDefault="00671469" w:rsidP="006733D5">
            <w:pPr>
              <w:rPr>
                <w:rFonts w:ascii="Arial" w:hAnsi="Arial"/>
                <w:b/>
                <w:sz w:val="24"/>
              </w:rPr>
            </w:pPr>
            <w:r w:rsidRPr="00486F16">
              <w:rPr>
                <w:rFonts w:ascii="Arial" w:hAnsi="Arial"/>
                <w:b/>
                <w:sz w:val="24"/>
              </w:rPr>
              <w:t>TITLE OF REPORT:</w:t>
            </w:r>
          </w:p>
        </w:tc>
        <w:tc>
          <w:tcPr>
            <w:tcW w:w="6095" w:type="dxa"/>
            <w:vAlign w:val="center"/>
          </w:tcPr>
          <w:p w14:paraId="25644AA1" w14:textId="31BB9614" w:rsidR="00671469" w:rsidRPr="00F66051" w:rsidRDefault="004B7597" w:rsidP="003B1D78">
            <w:pPr>
              <w:rPr>
                <w:rFonts w:ascii="Arial" w:hAnsi="Arial"/>
                <w:sz w:val="24"/>
              </w:rPr>
            </w:pPr>
            <w:r>
              <w:rPr>
                <w:rFonts w:ascii="Arial" w:hAnsi="Arial"/>
                <w:sz w:val="24"/>
              </w:rPr>
              <w:t xml:space="preserve">Data and </w:t>
            </w:r>
            <w:r w:rsidR="00116DA4">
              <w:rPr>
                <w:rFonts w:ascii="Arial" w:hAnsi="Arial"/>
                <w:sz w:val="24"/>
              </w:rPr>
              <w:t>D</w:t>
            </w:r>
            <w:r>
              <w:rPr>
                <w:rFonts w:ascii="Arial" w:hAnsi="Arial"/>
                <w:sz w:val="24"/>
              </w:rPr>
              <w:t>igital subgroup update</w:t>
            </w:r>
          </w:p>
        </w:tc>
      </w:tr>
      <w:tr w:rsidR="00671469" w:rsidRPr="00486F16" w14:paraId="79B812F6" w14:textId="77777777" w:rsidTr="003B1D78">
        <w:trPr>
          <w:trHeight w:hRule="exact" w:val="624"/>
        </w:trPr>
        <w:tc>
          <w:tcPr>
            <w:tcW w:w="3970" w:type="dxa"/>
            <w:shd w:val="clear" w:color="auto" w:fill="C1A875"/>
            <w:vAlign w:val="center"/>
          </w:tcPr>
          <w:p w14:paraId="0F078B15" w14:textId="77777777" w:rsidR="00680E17" w:rsidRPr="00486F16" w:rsidRDefault="00680E17" w:rsidP="00680E17">
            <w:pPr>
              <w:rPr>
                <w:rFonts w:ascii="Arial" w:hAnsi="Arial"/>
                <w:b/>
                <w:sz w:val="24"/>
              </w:rPr>
            </w:pPr>
            <w:r w:rsidRPr="00486F16">
              <w:rPr>
                <w:rFonts w:ascii="Arial" w:hAnsi="Arial"/>
                <w:b/>
                <w:sz w:val="24"/>
              </w:rPr>
              <w:t>CYFARWYDDWR ARWEINIOL:</w:t>
            </w:r>
          </w:p>
          <w:p w14:paraId="2F6F582E" w14:textId="77777777" w:rsidR="00671469" w:rsidRPr="00486F16" w:rsidRDefault="00680E17" w:rsidP="00680E17">
            <w:pPr>
              <w:rPr>
                <w:rFonts w:ascii="Arial" w:hAnsi="Arial"/>
                <w:b/>
                <w:sz w:val="24"/>
              </w:rPr>
            </w:pPr>
            <w:r w:rsidRPr="00486F16">
              <w:rPr>
                <w:rFonts w:ascii="Arial" w:hAnsi="Arial"/>
                <w:b/>
                <w:sz w:val="24"/>
              </w:rPr>
              <w:t>LEAD DIRECTOR:</w:t>
            </w:r>
          </w:p>
        </w:tc>
        <w:tc>
          <w:tcPr>
            <w:tcW w:w="6095" w:type="dxa"/>
            <w:vAlign w:val="center"/>
          </w:tcPr>
          <w:p w14:paraId="5D96B55A" w14:textId="5349DC52" w:rsidR="00671469" w:rsidRPr="00486F16" w:rsidRDefault="003B1D78" w:rsidP="003B1D78">
            <w:pPr>
              <w:rPr>
                <w:rFonts w:ascii="Arial" w:hAnsi="Arial"/>
                <w:sz w:val="24"/>
              </w:rPr>
            </w:pPr>
            <w:r w:rsidRPr="00486F16">
              <w:rPr>
                <w:rFonts w:ascii="Arial" w:hAnsi="Arial"/>
                <w:sz w:val="24"/>
              </w:rPr>
              <w:t>Huw Thomas, Executive Director of Finance</w:t>
            </w:r>
          </w:p>
        </w:tc>
      </w:tr>
      <w:tr w:rsidR="00671469" w:rsidRPr="00486F16" w14:paraId="78AABCED" w14:textId="77777777" w:rsidTr="003B1D78">
        <w:trPr>
          <w:trHeight w:hRule="exact" w:val="624"/>
        </w:trPr>
        <w:tc>
          <w:tcPr>
            <w:tcW w:w="3970" w:type="dxa"/>
            <w:shd w:val="clear" w:color="auto" w:fill="C1A875"/>
            <w:vAlign w:val="center"/>
          </w:tcPr>
          <w:p w14:paraId="25BC5C55" w14:textId="77777777" w:rsidR="00671469" w:rsidRPr="00486F16" w:rsidRDefault="00671469" w:rsidP="006733D5">
            <w:pPr>
              <w:rPr>
                <w:rFonts w:ascii="Arial" w:hAnsi="Arial"/>
                <w:b/>
                <w:sz w:val="24"/>
              </w:rPr>
            </w:pPr>
            <w:r w:rsidRPr="00486F16">
              <w:rPr>
                <w:rFonts w:ascii="Arial" w:hAnsi="Arial"/>
                <w:b/>
                <w:sz w:val="24"/>
              </w:rPr>
              <w:t>SWYDDOG ADRODD:</w:t>
            </w:r>
          </w:p>
          <w:p w14:paraId="462EF12F" w14:textId="77777777" w:rsidR="00671469" w:rsidRPr="00486F16" w:rsidRDefault="00671469" w:rsidP="006733D5">
            <w:pPr>
              <w:rPr>
                <w:rFonts w:ascii="Arial" w:hAnsi="Arial"/>
                <w:b/>
                <w:sz w:val="24"/>
              </w:rPr>
            </w:pPr>
            <w:r w:rsidRPr="00486F16">
              <w:rPr>
                <w:rFonts w:ascii="Arial" w:hAnsi="Arial"/>
                <w:b/>
                <w:sz w:val="24"/>
              </w:rPr>
              <w:t>REPORTING OFFICER:</w:t>
            </w:r>
          </w:p>
        </w:tc>
        <w:tc>
          <w:tcPr>
            <w:tcW w:w="6095" w:type="dxa"/>
            <w:vAlign w:val="center"/>
          </w:tcPr>
          <w:p w14:paraId="07C17387" w14:textId="77777777" w:rsidR="00671469" w:rsidRPr="00486F16" w:rsidRDefault="003B1D78" w:rsidP="003B1D78">
            <w:pPr>
              <w:rPr>
                <w:rFonts w:ascii="Arial" w:hAnsi="Arial"/>
                <w:sz w:val="24"/>
              </w:rPr>
            </w:pPr>
            <w:r w:rsidRPr="00486F16">
              <w:rPr>
                <w:rFonts w:ascii="Arial" w:hAnsi="Arial"/>
                <w:sz w:val="24"/>
              </w:rPr>
              <w:t>Anthony Tracey, Digital Director</w:t>
            </w:r>
          </w:p>
          <w:p w14:paraId="11E77CC8" w14:textId="24A7E58F" w:rsidR="003B1D78" w:rsidRPr="00486F16" w:rsidRDefault="003B1D78" w:rsidP="003B1D78">
            <w:pPr>
              <w:rPr>
                <w:rFonts w:ascii="Arial" w:hAnsi="Arial"/>
                <w:sz w:val="24"/>
              </w:rPr>
            </w:pPr>
            <w:r w:rsidRPr="00486F16">
              <w:rPr>
                <w:rFonts w:ascii="Arial" w:hAnsi="Arial"/>
                <w:sz w:val="24"/>
              </w:rPr>
              <w:t>Matt John, Director of Digital</w:t>
            </w:r>
          </w:p>
        </w:tc>
      </w:tr>
    </w:tbl>
    <w:p w14:paraId="491EB9BF" w14:textId="77777777" w:rsidR="00AC655E" w:rsidRPr="00486F16"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671469" w:rsidRPr="00486F16" w14:paraId="1DCCFBDB" w14:textId="77777777" w:rsidTr="00E15B21">
        <w:tc>
          <w:tcPr>
            <w:tcW w:w="10065" w:type="dxa"/>
            <w:shd w:val="clear" w:color="auto" w:fill="3A4972"/>
          </w:tcPr>
          <w:p w14:paraId="3AC8B2B9" w14:textId="77777777" w:rsidR="00671469" w:rsidRPr="00486F16" w:rsidRDefault="00671469" w:rsidP="00671469">
            <w:pPr>
              <w:rPr>
                <w:rFonts w:ascii="Arial" w:hAnsi="Arial"/>
                <w:b/>
                <w:color w:val="FFFFFF"/>
                <w:sz w:val="24"/>
              </w:rPr>
            </w:pPr>
            <w:r w:rsidRPr="00486F16">
              <w:rPr>
                <w:rFonts w:ascii="Arial" w:hAnsi="Arial"/>
                <w:b/>
                <w:color w:val="FFFFFF"/>
                <w:sz w:val="24"/>
              </w:rPr>
              <w:t xml:space="preserve">Pwrpas yr Adroddiad </w:t>
            </w:r>
            <w:r w:rsidR="0045116C" w:rsidRPr="00486F16">
              <w:rPr>
                <w:rFonts w:ascii="Arial" w:hAnsi="Arial"/>
                <w:color w:val="FFFFFF"/>
                <w:sz w:val="24"/>
              </w:rPr>
              <w:t>(</w:t>
            </w:r>
            <w:r w:rsidR="0045116C" w:rsidRPr="00486F16">
              <w:rPr>
                <w:rFonts w:ascii="Arial" w:hAnsi="Arial"/>
                <w:color w:val="FFFFFF" w:themeColor="background1"/>
                <w:sz w:val="24"/>
                <w:lang w:val="cy-GB"/>
              </w:rPr>
              <w:t>dewiswch</w:t>
            </w:r>
            <w:r w:rsidRPr="00486F16">
              <w:rPr>
                <w:rFonts w:ascii="Arial" w:hAnsi="Arial"/>
                <w:color w:val="FFFFFF" w:themeColor="background1"/>
                <w:sz w:val="24"/>
              </w:rPr>
              <w:t xml:space="preserve"> fel</w:t>
            </w:r>
            <w:r w:rsidRPr="00486F16">
              <w:rPr>
                <w:rFonts w:ascii="Arial" w:hAnsi="Arial"/>
                <w:color w:val="FFFFFF"/>
                <w:sz w:val="24"/>
              </w:rPr>
              <w:t xml:space="preserve"> yn addas)</w:t>
            </w:r>
          </w:p>
          <w:p w14:paraId="407D30FC" w14:textId="77777777" w:rsidR="00671469" w:rsidRPr="00486F16" w:rsidRDefault="00671469" w:rsidP="00671469">
            <w:pPr>
              <w:rPr>
                <w:rFonts w:ascii="Arial" w:hAnsi="Arial"/>
                <w:sz w:val="24"/>
              </w:rPr>
            </w:pPr>
            <w:r w:rsidRPr="00486F16">
              <w:rPr>
                <w:rFonts w:ascii="Arial" w:hAnsi="Arial"/>
                <w:b/>
                <w:color w:val="FFFFFF"/>
                <w:sz w:val="24"/>
              </w:rPr>
              <w:t xml:space="preserve">Purpose of the Report </w:t>
            </w:r>
            <w:r w:rsidR="0045116C" w:rsidRPr="00486F16">
              <w:rPr>
                <w:rFonts w:ascii="Arial" w:hAnsi="Arial"/>
                <w:color w:val="FFFFFF"/>
                <w:sz w:val="24"/>
              </w:rPr>
              <w:t>(select</w:t>
            </w:r>
            <w:r w:rsidRPr="00486F16">
              <w:rPr>
                <w:rFonts w:ascii="Arial" w:hAnsi="Arial"/>
                <w:color w:val="FFFFFF"/>
                <w:sz w:val="24"/>
              </w:rPr>
              <w:t xml:space="preserve"> as appropriate)</w:t>
            </w:r>
          </w:p>
        </w:tc>
      </w:tr>
      <w:tr w:rsidR="0045116C" w:rsidRPr="00486F16" w14:paraId="3E365C31" w14:textId="77777777" w:rsidTr="00C4308D">
        <w:sdt>
          <w:sdtPr>
            <w:rPr>
              <w:rStyle w:val="Style1"/>
            </w:rPr>
            <w:id w:val="8441489"/>
            <w:lock w:val="sdtLocked"/>
            <w:placeholder>
              <w:docPart w:val="026DC0C9563148129604BCF93E6040DE"/>
            </w:placeholder>
            <w:dropDownList>
              <w:listItem w:value="Choose an item."/>
              <w:listItem w:displayText="Ar Gyfer Penderfyniad/For Decision" w:value="Ar Gyfer Penderfyniad/For Decision"/>
              <w:listItem w:displayText="Er Sicrwydd/For Assurance" w:value="Er Sicrwydd/For Assurance"/>
              <w:listItem w:displayText="Ar Gyfer Trafodaeth/For Discussion" w:value="Ar Gyfer Trafodaeth/For Discussion"/>
              <w:listItem w:displayText="Er Gwybodaeth/For Information" w:value="Er Gwybodaeth/For Information"/>
            </w:dropDownList>
          </w:sdtPr>
          <w:sdtEndPr>
            <w:rPr>
              <w:rStyle w:val="DefaultParagraphFont"/>
              <w:rFonts w:ascii="Arial Narrow" w:hAnsi="Arial Narrow"/>
              <w:sz w:val="28"/>
            </w:rPr>
          </w:sdtEndPr>
          <w:sdtContent>
            <w:tc>
              <w:tcPr>
                <w:tcW w:w="10065" w:type="dxa"/>
              </w:tcPr>
              <w:p w14:paraId="5BE6BEE6" w14:textId="1A5B8305" w:rsidR="0045116C" w:rsidRPr="00486F16" w:rsidRDefault="003B1D78" w:rsidP="0045116C">
                <w:pPr>
                  <w:jc w:val="center"/>
                  <w:rPr>
                    <w:rFonts w:ascii="Arial" w:hAnsi="Arial"/>
                    <w:sz w:val="24"/>
                  </w:rPr>
                </w:pPr>
                <w:r w:rsidRPr="00486F16">
                  <w:rPr>
                    <w:rStyle w:val="Style1"/>
                  </w:rPr>
                  <w:t>Ar Gyfer Trafodaeth/For Discussion</w:t>
                </w:r>
              </w:p>
            </w:tc>
          </w:sdtContent>
        </w:sdt>
      </w:tr>
    </w:tbl>
    <w:p w14:paraId="467B8716" w14:textId="77777777" w:rsidR="00AC655E" w:rsidRPr="00486F16"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tblGrid>
      <w:tr w:rsidR="00671469" w:rsidRPr="00486F16" w14:paraId="073122C6" w14:textId="77777777" w:rsidTr="004671AA">
        <w:tc>
          <w:tcPr>
            <w:tcW w:w="10065" w:type="dxa"/>
            <w:shd w:val="clear" w:color="auto" w:fill="3A4972"/>
          </w:tcPr>
          <w:p w14:paraId="0BFA352E" w14:textId="77777777" w:rsidR="00671469" w:rsidRPr="00486F16" w:rsidRDefault="00671469" w:rsidP="00671469">
            <w:pPr>
              <w:rPr>
                <w:rFonts w:ascii="Arial" w:hAnsi="Arial"/>
                <w:b/>
                <w:color w:val="FFFFFF"/>
                <w:sz w:val="24"/>
              </w:rPr>
            </w:pPr>
            <w:r w:rsidRPr="00486F16">
              <w:rPr>
                <w:rFonts w:ascii="Arial" w:hAnsi="Arial"/>
                <w:b/>
                <w:color w:val="FFFFFF"/>
                <w:sz w:val="24"/>
              </w:rPr>
              <w:t>ADRODDIAD SCAA</w:t>
            </w:r>
          </w:p>
          <w:p w14:paraId="18D6E58D" w14:textId="77777777" w:rsidR="00671469" w:rsidRPr="00486F16" w:rsidRDefault="00671469" w:rsidP="00671469">
            <w:pPr>
              <w:rPr>
                <w:rFonts w:ascii="Arial" w:hAnsi="Arial"/>
                <w:sz w:val="24"/>
              </w:rPr>
            </w:pPr>
            <w:r w:rsidRPr="00486F16">
              <w:rPr>
                <w:rFonts w:ascii="Arial" w:hAnsi="Arial"/>
                <w:b/>
                <w:color w:val="FFFFFF"/>
                <w:sz w:val="24"/>
              </w:rPr>
              <w:t>SBAR REPORT</w:t>
            </w:r>
          </w:p>
        </w:tc>
      </w:tr>
      <w:tr w:rsidR="00671469" w:rsidRPr="00486F16" w14:paraId="5897F1D6" w14:textId="77777777" w:rsidTr="004671AA">
        <w:tc>
          <w:tcPr>
            <w:tcW w:w="10065" w:type="dxa"/>
          </w:tcPr>
          <w:p w14:paraId="030FC386" w14:textId="77777777" w:rsidR="00671469" w:rsidRPr="00486F16" w:rsidRDefault="00671469" w:rsidP="006733D5">
            <w:pPr>
              <w:rPr>
                <w:rFonts w:ascii="Arial" w:hAnsi="Arial"/>
                <w:b/>
                <w:color w:val="3A4972"/>
                <w:sz w:val="24"/>
                <w:u w:val="single"/>
              </w:rPr>
            </w:pPr>
            <w:r w:rsidRPr="00486F16">
              <w:rPr>
                <w:rFonts w:ascii="Arial" w:hAnsi="Arial"/>
                <w:b/>
                <w:color w:val="3A4972"/>
                <w:sz w:val="24"/>
                <w:u w:val="single"/>
              </w:rPr>
              <w:t xml:space="preserve">Sefyllfa / Situation </w:t>
            </w:r>
          </w:p>
          <w:p w14:paraId="2DC5F754" w14:textId="77777777" w:rsidR="00116DA4" w:rsidRDefault="00116DA4" w:rsidP="00194736">
            <w:pPr>
              <w:spacing w:line="259" w:lineRule="auto"/>
              <w:rPr>
                <w:rFonts w:ascii="Arial" w:hAnsi="Arial"/>
                <w:sz w:val="24"/>
              </w:rPr>
            </w:pPr>
          </w:p>
          <w:p w14:paraId="690061D1" w14:textId="4C1DC972" w:rsidR="00147FF3" w:rsidRDefault="00B66E27" w:rsidP="00116DA4">
            <w:pPr>
              <w:rPr>
                <w:rFonts w:ascii="Arial" w:hAnsi="Arial"/>
                <w:sz w:val="24"/>
              </w:rPr>
            </w:pPr>
            <w:r w:rsidRPr="00B66E27">
              <w:rPr>
                <w:rFonts w:ascii="Arial" w:hAnsi="Arial"/>
                <w:sz w:val="24"/>
              </w:rPr>
              <w:t>This paper provides an updated position following the discussion at the last Regional Joint Committee, where members requested a more focused and practical outline of near</w:t>
            </w:r>
            <w:r w:rsidRPr="00116DA4">
              <w:rPr>
                <w:rFonts w:ascii="Cambria Math" w:hAnsi="Cambria Math" w:cs="Cambria Math"/>
                <w:sz w:val="24"/>
              </w:rPr>
              <w:t>‑</w:t>
            </w:r>
            <w:r w:rsidRPr="00B66E27">
              <w:rPr>
                <w:rFonts w:ascii="Arial" w:hAnsi="Arial"/>
                <w:sz w:val="24"/>
              </w:rPr>
              <w:t xml:space="preserve">term regional digital priorities. It summarises progress made since the previous report, highlights areas where work has accelerated through joint activity between Swansea Bay and </w:t>
            </w:r>
            <w:r w:rsidR="00116DA4" w:rsidRPr="00B66E27">
              <w:rPr>
                <w:rFonts w:ascii="Arial" w:hAnsi="Arial"/>
                <w:sz w:val="24"/>
              </w:rPr>
              <w:t>Hywel Dda and</w:t>
            </w:r>
            <w:r w:rsidRPr="00B66E27">
              <w:rPr>
                <w:rFonts w:ascii="Arial" w:hAnsi="Arial"/>
                <w:sz w:val="24"/>
              </w:rPr>
              <w:t xml:space="preserve"> reflects the growing alignment with</w:t>
            </w:r>
            <w:r w:rsidR="00FF1D5D">
              <w:rPr>
                <w:rFonts w:ascii="Arial" w:hAnsi="Arial"/>
                <w:sz w:val="24"/>
              </w:rPr>
              <w:t xml:space="preserve"> </w:t>
            </w:r>
            <w:r w:rsidR="00633787">
              <w:rPr>
                <w:rFonts w:ascii="Arial" w:hAnsi="Arial"/>
                <w:sz w:val="24"/>
              </w:rPr>
              <w:t>external partners</w:t>
            </w:r>
            <w:r w:rsidRPr="00B66E27">
              <w:rPr>
                <w:rFonts w:ascii="Arial" w:hAnsi="Arial"/>
                <w:sz w:val="24"/>
              </w:rPr>
              <w:t>. The paper also responds directly to the Committee’s request for clearer sequencing, prioritisation, and a defined two</w:t>
            </w:r>
            <w:r w:rsidRPr="00116DA4">
              <w:rPr>
                <w:rFonts w:ascii="Cambria Math" w:hAnsi="Cambria Math" w:cs="Cambria Math"/>
                <w:sz w:val="24"/>
              </w:rPr>
              <w:t>‑</w:t>
            </w:r>
            <w:r w:rsidRPr="00B66E27">
              <w:rPr>
                <w:rFonts w:ascii="Arial" w:hAnsi="Arial"/>
                <w:sz w:val="24"/>
              </w:rPr>
              <w:t>year delivery plan that moves from high</w:t>
            </w:r>
            <w:r w:rsidRPr="00116DA4">
              <w:rPr>
                <w:rFonts w:ascii="Cambria Math" w:hAnsi="Cambria Math" w:cs="Cambria Math"/>
                <w:sz w:val="24"/>
              </w:rPr>
              <w:t>‑</w:t>
            </w:r>
            <w:r w:rsidRPr="00B66E27">
              <w:rPr>
                <w:rFonts w:ascii="Arial" w:hAnsi="Arial"/>
                <w:sz w:val="24"/>
              </w:rPr>
              <w:t>level ambition to coordinated, system</w:t>
            </w:r>
            <w:r w:rsidRPr="00B66E27">
              <w:rPr>
                <w:rFonts w:ascii="Cambria Math" w:hAnsi="Cambria Math" w:cs="Cambria Math"/>
                <w:sz w:val="24"/>
              </w:rPr>
              <w:t>‑</w:t>
            </w:r>
            <w:r w:rsidRPr="00B66E27">
              <w:rPr>
                <w:rFonts w:ascii="Arial" w:hAnsi="Arial"/>
                <w:sz w:val="24"/>
              </w:rPr>
              <w:t>level action across the region</w:t>
            </w:r>
            <w:r w:rsidR="00764C05">
              <w:rPr>
                <w:rFonts w:ascii="Arial" w:hAnsi="Arial"/>
                <w:sz w:val="24"/>
              </w:rPr>
              <w:t>.</w:t>
            </w:r>
          </w:p>
          <w:p w14:paraId="4E7E2681" w14:textId="3BFE9047" w:rsidR="00116DA4" w:rsidRPr="00486F16" w:rsidRDefault="00116DA4" w:rsidP="00194736">
            <w:pPr>
              <w:spacing w:line="259" w:lineRule="auto"/>
              <w:rPr>
                <w:rFonts w:ascii="Arial" w:hAnsi="Arial"/>
                <w:sz w:val="24"/>
              </w:rPr>
            </w:pPr>
          </w:p>
        </w:tc>
      </w:tr>
      <w:tr w:rsidR="00671469" w:rsidRPr="00486F16" w14:paraId="2F828253" w14:textId="77777777" w:rsidTr="004671AA">
        <w:tc>
          <w:tcPr>
            <w:tcW w:w="10065" w:type="dxa"/>
          </w:tcPr>
          <w:p w14:paraId="582589D0" w14:textId="77777777" w:rsidR="00671469" w:rsidRPr="00486F16" w:rsidRDefault="00671469" w:rsidP="006733D5">
            <w:pPr>
              <w:rPr>
                <w:rFonts w:ascii="Arial" w:hAnsi="Arial"/>
                <w:color w:val="3A4972"/>
                <w:sz w:val="24"/>
                <w:u w:val="single"/>
              </w:rPr>
            </w:pPr>
            <w:r w:rsidRPr="00486F16">
              <w:rPr>
                <w:rFonts w:ascii="Arial" w:hAnsi="Arial"/>
                <w:b/>
                <w:color w:val="3A4972"/>
                <w:sz w:val="24"/>
                <w:u w:val="single"/>
              </w:rPr>
              <w:t>Cefndir / Background</w:t>
            </w:r>
          </w:p>
          <w:p w14:paraId="06DC4A5F" w14:textId="77777777" w:rsidR="00116DA4" w:rsidRDefault="00116DA4" w:rsidP="00633787">
            <w:pPr>
              <w:rPr>
                <w:rFonts w:ascii="Arial" w:hAnsi="Arial"/>
                <w:sz w:val="24"/>
              </w:rPr>
            </w:pPr>
          </w:p>
          <w:p w14:paraId="452DEE74" w14:textId="3D808788" w:rsidR="0086108F" w:rsidRDefault="000270A4" w:rsidP="00633787">
            <w:pPr>
              <w:rPr>
                <w:rFonts w:ascii="Arial" w:hAnsi="Arial"/>
                <w:sz w:val="24"/>
              </w:rPr>
            </w:pPr>
            <w:r w:rsidRPr="000270A4">
              <w:rPr>
                <w:rFonts w:ascii="Arial" w:hAnsi="Arial"/>
                <w:sz w:val="24"/>
              </w:rPr>
              <w:t xml:space="preserve">At the January meeting, the Regional Joint Committee received a detailed paper outlining the wider demographic, technological and environmental shifts shaping the future of digital health and care across West Wales. That paper set out the strategic context, highlighted the complexity of the system transitions ahead, and introduced the need for a more adaptive and collaborative regional model. </w:t>
            </w:r>
          </w:p>
          <w:p w14:paraId="3EDDCE89" w14:textId="77777777" w:rsidR="0086108F" w:rsidRDefault="0086108F" w:rsidP="000270A4">
            <w:pPr>
              <w:jc w:val="both"/>
              <w:rPr>
                <w:rFonts w:ascii="Arial" w:hAnsi="Arial"/>
                <w:sz w:val="24"/>
              </w:rPr>
            </w:pPr>
          </w:p>
          <w:p w14:paraId="418F2C5B" w14:textId="77777777" w:rsidR="0086108F" w:rsidRPr="000203D3" w:rsidRDefault="0086108F" w:rsidP="0086108F">
            <w:pPr>
              <w:rPr>
                <w:rFonts w:ascii="Arial" w:hAnsi="Arial"/>
                <w:sz w:val="24"/>
              </w:rPr>
            </w:pPr>
            <w:r>
              <w:rPr>
                <w:rFonts w:ascii="Arial" w:hAnsi="Arial"/>
                <w:sz w:val="24"/>
              </w:rPr>
              <w:t xml:space="preserve">A </w:t>
            </w:r>
            <w:r w:rsidRPr="000203D3">
              <w:rPr>
                <w:rFonts w:ascii="Arial" w:hAnsi="Arial"/>
                <w:sz w:val="24"/>
              </w:rPr>
              <w:t>Regional Digital Vision</w:t>
            </w:r>
            <w:r>
              <w:rPr>
                <w:rFonts w:ascii="Arial" w:hAnsi="Arial"/>
                <w:sz w:val="24"/>
              </w:rPr>
              <w:t xml:space="preserve"> was proposed:</w:t>
            </w:r>
          </w:p>
          <w:p w14:paraId="2CA58976" w14:textId="77777777" w:rsidR="0086108F" w:rsidRPr="000203D3" w:rsidRDefault="0086108F" w:rsidP="0086108F">
            <w:pPr>
              <w:ind w:left="567" w:right="567"/>
              <w:rPr>
                <w:rFonts w:ascii="Arial" w:hAnsi="Arial"/>
                <w:b/>
                <w:bCs/>
                <w:sz w:val="24"/>
              </w:rPr>
            </w:pPr>
            <w:r w:rsidRPr="000203D3">
              <w:rPr>
                <w:rFonts w:ascii="Arial" w:hAnsi="Arial"/>
                <w:b/>
                <w:bCs/>
                <w:sz w:val="24"/>
              </w:rPr>
              <w:t>“Harnessing digital innovation to empower healthier lives, connect communities, and deliver proactive, equitable care</w:t>
            </w:r>
            <w:r>
              <w:rPr>
                <w:rFonts w:ascii="Arial" w:hAnsi="Arial"/>
                <w:b/>
                <w:bCs/>
                <w:sz w:val="24"/>
              </w:rPr>
              <w:t>,</w:t>
            </w:r>
            <w:r w:rsidRPr="000203D3">
              <w:rPr>
                <w:rFonts w:ascii="Arial" w:hAnsi="Arial"/>
                <w:b/>
                <w:bCs/>
                <w:sz w:val="24"/>
              </w:rPr>
              <w:t xml:space="preserve"> anytime, anywhere.”</w:t>
            </w:r>
          </w:p>
          <w:p w14:paraId="02098064" w14:textId="77777777" w:rsidR="0086108F" w:rsidRDefault="0086108F" w:rsidP="000270A4">
            <w:pPr>
              <w:jc w:val="both"/>
              <w:rPr>
                <w:rFonts w:ascii="Arial" w:hAnsi="Arial"/>
                <w:sz w:val="24"/>
              </w:rPr>
            </w:pPr>
          </w:p>
          <w:p w14:paraId="08AFFDB9" w14:textId="0E21B9B3" w:rsidR="000270A4" w:rsidRDefault="000270A4" w:rsidP="00633787">
            <w:pPr>
              <w:rPr>
                <w:rFonts w:ascii="Arial" w:hAnsi="Arial"/>
                <w:sz w:val="24"/>
              </w:rPr>
            </w:pPr>
            <w:r w:rsidRPr="000270A4">
              <w:rPr>
                <w:rFonts w:ascii="Arial" w:hAnsi="Arial"/>
                <w:sz w:val="24"/>
              </w:rPr>
              <w:t>Members were clear, however, that the next phase should focus less on conceptual framing and more on the practical steps required to accelerate delivery over the next two years.</w:t>
            </w:r>
          </w:p>
          <w:p w14:paraId="4E519A3A" w14:textId="77777777" w:rsidR="00090FB7" w:rsidRDefault="00090FB7" w:rsidP="000270A4">
            <w:pPr>
              <w:jc w:val="both"/>
              <w:rPr>
                <w:rFonts w:ascii="Arial" w:hAnsi="Arial"/>
                <w:sz w:val="24"/>
              </w:rPr>
            </w:pPr>
          </w:p>
          <w:p w14:paraId="62A5584E" w14:textId="77777777" w:rsidR="000270A4" w:rsidRDefault="000270A4" w:rsidP="00633787">
            <w:pPr>
              <w:rPr>
                <w:rFonts w:ascii="Arial" w:hAnsi="Arial"/>
                <w:sz w:val="24"/>
              </w:rPr>
            </w:pPr>
            <w:r w:rsidRPr="000270A4">
              <w:rPr>
                <w:rFonts w:ascii="Arial" w:hAnsi="Arial"/>
                <w:sz w:val="24"/>
              </w:rPr>
              <w:t xml:space="preserve">Since that discussion, further joint work between Swansea Bay and Hywel Dda has reinforced the urgency of moving from insight to implementation. The scale of the digital deficit across the region, the continued reliance on legacy platforms, and the operational pressures facing clinical and corporate services all underline the need to gain pace. Both Health Boards have strong pockets of innovation, but these remain constrained by fragmented infrastructure, siloed deployment patterns and limited shared resource. The Committee recognised that addressing </w:t>
            </w:r>
            <w:r w:rsidRPr="000270A4">
              <w:rPr>
                <w:rFonts w:ascii="Arial" w:hAnsi="Arial"/>
                <w:sz w:val="24"/>
              </w:rPr>
              <w:lastRenderedPageBreak/>
              <w:t>these barriers requires a structured, region</w:t>
            </w:r>
            <w:r w:rsidRPr="000270A4">
              <w:rPr>
                <w:rFonts w:ascii="Cambria Math" w:hAnsi="Cambria Math" w:cs="Cambria Math"/>
                <w:sz w:val="24"/>
              </w:rPr>
              <w:t>‑</w:t>
            </w:r>
            <w:r w:rsidRPr="000270A4">
              <w:rPr>
                <w:rFonts w:ascii="Arial" w:hAnsi="Arial"/>
                <w:sz w:val="24"/>
              </w:rPr>
              <w:t>wide approach that prioritises interoperability, shared standards, and coordinated investment.</w:t>
            </w:r>
          </w:p>
          <w:p w14:paraId="7FE410EA" w14:textId="77777777" w:rsidR="000270A4" w:rsidRPr="000270A4" w:rsidRDefault="000270A4" w:rsidP="000270A4">
            <w:pPr>
              <w:jc w:val="both"/>
              <w:rPr>
                <w:rFonts w:ascii="Arial" w:hAnsi="Arial"/>
                <w:sz w:val="24"/>
              </w:rPr>
            </w:pPr>
          </w:p>
          <w:p w14:paraId="7C3987B7" w14:textId="31D17C84" w:rsidR="000270A4" w:rsidRDefault="000270A4" w:rsidP="00633787">
            <w:pPr>
              <w:rPr>
                <w:rFonts w:ascii="Arial" w:hAnsi="Arial"/>
                <w:sz w:val="24"/>
              </w:rPr>
            </w:pPr>
            <w:r w:rsidRPr="000270A4">
              <w:rPr>
                <w:rFonts w:ascii="Arial" w:hAnsi="Arial"/>
                <w:sz w:val="24"/>
              </w:rPr>
              <w:t>The previous paper also emphasised the accelerating impact of digital megatrends</w:t>
            </w:r>
            <w:r w:rsidR="00633787">
              <w:rPr>
                <w:rFonts w:ascii="Arial" w:hAnsi="Arial"/>
                <w:sz w:val="24"/>
              </w:rPr>
              <w:t xml:space="preserve"> - </w:t>
            </w:r>
            <w:r w:rsidRPr="000270A4">
              <w:rPr>
                <w:rFonts w:ascii="Arial" w:hAnsi="Arial"/>
                <w:sz w:val="24"/>
              </w:rPr>
              <w:t>AI, automation, data integration, and next</w:t>
            </w:r>
            <w:r w:rsidRPr="00116DA4">
              <w:rPr>
                <w:rFonts w:ascii="Cambria Math" w:hAnsi="Cambria Math" w:cs="Cambria Math"/>
                <w:sz w:val="24"/>
              </w:rPr>
              <w:t>‑</w:t>
            </w:r>
            <w:r w:rsidRPr="000270A4">
              <w:rPr>
                <w:rFonts w:ascii="Arial" w:hAnsi="Arial"/>
                <w:sz w:val="24"/>
              </w:rPr>
              <w:t>generation connectivity</w:t>
            </w:r>
            <w:r w:rsidR="00633787">
              <w:rPr>
                <w:rFonts w:ascii="Arial" w:hAnsi="Arial"/>
                <w:sz w:val="24"/>
              </w:rPr>
              <w:t xml:space="preserve"> - </w:t>
            </w:r>
            <w:r w:rsidRPr="000270A4">
              <w:rPr>
                <w:rFonts w:ascii="Arial" w:hAnsi="Arial"/>
                <w:sz w:val="24"/>
              </w:rPr>
              <w:t>and the opportunity they present for a more anticipatory, data</w:t>
            </w:r>
            <w:r w:rsidRPr="00116DA4">
              <w:rPr>
                <w:rFonts w:ascii="Cambria Math" w:hAnsi="Cambria Math" w:cs="Cambria Math"/>
                <w:sz w:val="24"/>
              </w:rPr>
              <w:t>‑</w:t>
            </w:r>
            <w:r w:rsidRPr="000270A4">
              <w:rPr>
                <w:rFonts w:ascii="Arial" w:hAnsi="Arial"/>
                <w:sz w:val="24"/>
              </w:rPr>
              <w:t>enabled health and care system. However, realising these opportunities depends on foundational work that has not yet been delivered at scale. The Committee therefore requested a shift from high</w:t>
            </w:r>
            <w:r w:rsidRPr="00116DA4">
              <w:rPr>
                <w:rFonts w:ascii="Cambria Math" w:hAnsi="Cambria Math" w:cs="Cambria Math"/>
                <w:sz w:val="24"/>
              </w:rPr>
              <w:t>‑</w:t>
            </w:r>
            <w:r w:rsidRPr="000270A4">
              <w:rPr>
                <w:rFonts w:ascii="Arial" w:hAnsi="Arial"/>
                <w:sz w:val="24"/>
              </w:rPr>
              <w:t>level ambition to a clearer articulation of the near</w:t>
            </w:r>
            <w:r w:rsidRPr="00116DA4">
              <w:rPr>
                <w:rFonts w:ascii="Cambria Math" w:hAnsi="Cambria Math" w:cs="Cambria Math"/>
                <w:sz w:val="24"/>
              </w:rPr>
              <w:t>‑</w:t>
            </w:r>
            <w:r w:rsidRPr="000270A4">
              <w:rPr>
                <w:rFonts w:ascii="Arial" w:hAnsi="Arial"/>
                <w:sz w:val="24"/>
              </w:rPr>
              <w:t>term actions, governance mechanisms and delivery structures needed to make progress now, not later.</w:t>
            </w:r>
          </w:p>
          <w:p w14:paraId="5676376F" w14:textId="77777777" w:rsidR="000270A4" w:rsidRPr="000270A4" w:rsidRDefault="000270A4" w:rsidP="00116DA4">
            <w:pPr>
              <w:rPr>
                <w:rFonts w:ascii="Arial" w:hAnsi="Arial"/>
                <w:sz w:val="24"/>
              </w:rPr>
            </w:pPr>
          </w:p>
          <w:p w14:paraId="46188073" w14:textId="6816607D" w:rsidR="000270A4" w:rsidRDefault="000270A4" w:rsidP="00633787">
            <w:pPr>
              <w:rPr>
                <w:rFonts w:ascii="Arial" w:hAnsi="Arial"/>
                <w:sz w:val="24"/>
              </w:rPr>
            </w:pPr>
            <w:r w:rsidRPr="000270A4">
              <w:rPr>
                <w:rFonts w:ascii="Arial" w:hAnsi="Arial"/>
                <w:sz w:val="24"/>
              </w:rPr>
              <w:t xml:space="preserve">Feedback from Independent Members and Executive leads has further reinforced the need to energise the regional programme with a sharper focus on sequencing, prioritisation and visible early wins. There is a shared recognition that the region cannot afford slow or fragmented progress, particularly as national programmes such as LIMS2, RISP, Digital Maternity Cymru and the NHS Wales App reach key delivery milestones. Without aligned regional readiness, the benefits of these national programmes will not fully land across </w:t>
            </w:r>
            <w:r w:rsidR="00116DA4">
              <w:rPr>
                <w:rFonts w:ascii="Arial" w:hAnsi="Arial"/>
                <w:sz w:val="24"/>
              </w:rPr>
              <w:t>Southwest</w:t>
            </w:r>
            <w:r w:rsidRPr="000270A4">
              <w:rPr>
                <w:rFonts w:ascii="Arial" w:hAnsi="Arial"/>
                <w:sz w:val="24"/>
              </w:rPr>
              <w:t xml:space="preserve"> Wales.</w:t>
            </w:r>
          </w:p>
          <w:p w14:paraId="09A2C0A8" w14:textId="77777777" w:rsidR="000270A4" w:rsidRPr="000270A4" w:rsidRDefault="000270A4" w:rsidP="00116DA4">
            <w:pPr>
              <w:rPr>
                <w:rFonts w:ascii="Arial" w:hAnsi="Arial"/>
                <w:sz w:val="24"/>
              </w:rPr>
            </w:pPr>
          </w:p>
          <w:p w14:paraId="0DABC3EC" w14:textId="1CB59806" w:rsidR="00253C15" w:rsidRDefault="000270A4" w:rsidP="00116DA4">
            <w:pPr>
              <w:rPr>
                <w:rFonts w:ascii="Arial" w:hAnsi="Arial"/>
                <w:sz w:val="24"/>
              </w:rPr>
            </w:pPr>
            <w:r w:rsidRPr="000270A4">
              <w:rPr>
                <w:rFonts w:ascii="Arial" w:hAnsi="Arial"/>
                <w:sz w:val="24"/>
              </w:rPr>
              <w:t>Finally, the last Committee discussion highlighted the importance of strengthened partnership working</w:t>
            </w:r>
            <w:r w:rsidR="00633787">
              <w:rPr>
                <w:rFonts w:ascii="Arial" w:hAnsi="Arial"/>
                <w:sz w:val="24"/>
              </w:rPr>
              <w:t xml:space="preserve"> - </w:t>
            </w:r>
            <w:r w:rsidRPr="000270A4">
              <w:rPr>
                <w:rFonts w:ascii="Arial" w:hAnsi="Arial"/>
                <w:sz w:val="24"/>
              </w:rPr>
              <w:t xml:space="preserve">not only between the two Health Boards, but also with </w:t>
            </w:r>
            <w:r w:rsidR="00633787">
              <w:rPr>
                <w:rFonts w:ascii="Arial" w:hAnsi="Arial"/>
                <w:sz w:val="24"/>
              </w:rPr>
              <w:t>external partners</w:t>
            </w:r>
            <w:r w:rsidRPr="000270A4">
              <w:rPr>
                <w:rFonts w:ascii="Arial" w:hAnsi="Arial"/>
                <w:sz w:val="24"/>
              </w:rPr>
              <w:t xml:space="preserve">. This </w:t>
            </w:r>
            <w:r w:rsidR="00116DA4" w:rsidRPr="000270A4">
              <w:rPr>
                <w:rFonts w:ascii="Arial" w:hAnsi="Arial"/>
                <w:sz w:val="24"/>
              </w:rPr>
              <w:t>paper builds</w:t>
            </w:r>
            <w:r w:rsidRPr="000270A4">
              <w:rPr>
                <w:rFonts w:ascii="Arial" w:hAnsi="Arial"/>
                <w:sz w:val="24"/>
              </w:rPr>
              <w:t xml:space="preserve"> directly on the Committee’s steer and sets out a focused two</w:t>
            </w:r>
            <w:r w:rsidRPr="00116DA4">
              <w:rPr>
                <w:rFonts w:ascii="Cambria Math" w:hAnsi="Cambria Math" w:cs="Cambria Math"/>
                <w:sz w:val="24"/>
              </w:rPr>
              <w:t>‑</w:t>
            </w:r>
            <w:r w:rsidRPr="000270A4">
              <w:rPr>
                <w:rFonts w:ascii="Arial" w:hAnsi="Arial"/>
                <w:sz w:val="24"/>
              </w:rPr>
              <w:t>year plan designed to convert strategic intent into coordinated, system</w:t>
            </w:r>
            <w:r w:rsidRPr="00116DA4">
              <w:rPr>
                <w:rFonts w:ascii="Cambria Math" w:hAnsi="Cambria Math" w:cs="Cambria Math"/>
                <w:sz w:val="24"/>
              </w:rPr>
              <w:t>‑</w:t>
            </w:r>
            <w:r w:rsidRPr="000270A4">
              <w:rPr>
                <w:rFonts w:ascii="Arial" w:hAnsi="Arial"/>
                <w:sz w:val="24"/>
              </w:rPr>
              <w:t>level action at pace.</w:t>
            </w:r>
          </w:p>
          <w:p w14:paraId="52C01F6D" w14:textId="3504971E" w:rsidR="000270A4" w:rsidRPr="00486F16" w:rsidRDefault="000270A4" w:rsidP="000270A4">
            <w:pPr>
              <w:spacing w:line="259" w:lineRule="auto"/>
              <w:rPr>
                <w:rFonts w:ascii="Arial" w:hAnsi="Arial"/>
                <w:sz w:val="24"/>
              </w:rPr>
            </w:pPr>
          </w:p>
        </w:tc>
      </w:tr>
      <w:tr w:rsidR="00671469" w:rsidRPr="00486F16" w14:paraId="4035BE2F" w14:textId="77777777" w:rsidTr="004671AA">
        <w:tc>
          <w:tcPr>
            <w:tcW w:w="10065" w:type="dxa"/>
          </w:tcPr>
          <w:p w14:paraId="3CCE68F1" w14:textId="77777777" w:rsidR="00671469" w:rsidRPr="00486F16" w:rsidRDefault="00671469" w:rsidP="006733D5">
            <w:pPr>
              <w:rPr>
                <w:rFonts w:ascii="Arial" w:hAnsi="Arial"/>
                <w:b/>
                <w:color w:val="3A4972"/>
                <w:sz w:val="24"/>
                <w:u w:val="single"/>
              </w:rPr>
            </w:pPr>
            <w:r w:rsidRPr="00486F16">
              <w:rPr>
                <w:rFonts w:ascii="Arial" w:hAnsi="Arial"/>
                <w:b/>
                <w:color w:val="3A4972"/>
                <w:sz w:val="24"/>
                <w:u w:val="single"/>
              </w:rPr>
              <w:lastRenderedPageBreak/>
              <w:t>Asesiad / Assessment</w:t>
            </w:r>
          </w:p>
          <w:p w14:paraId="5C827A6A" w14:textId="77777777" w:rsidR="00FE7B29" w:rsidRDefault="00FE7B29" w:rsidP="006B5A63">
            <w:pPr>
              <w:rPr>
                <w:rFonts w:ascii="Arial" w:hAnsi="Arial"/>
                <w:sz w:val="24"/>
              </w:rPr>
            </w:pPr>
          </w:p>
          <w:p w14:paraId="5A7080F9" w14:textId="1303349A" w:rsidR="007A6B7C" w:rsidRDefault="007A6B7C" w:rsidP="007A6B7C">
            <w:pPr>
              <w:rPr>
                <w:rFonts w:ascii="Arial" w:hAnsi="Arial"/>
                <w:sz w:val="24"/>
              </w:rPr>
            </w:pPr>
            <w:r w:rsidRPr="00290ED4">
              <w:rPr>
                <w:rFonts w:ascii="Arial" w:hAnsi="Arial"/>
                <w:sz w:val="24"/>
              </w:rPr>
              <w:t>Since the last Committee meeting, the region has continued to make steady and purposeful progress in operationalising the direction set out in the previous paper. Both Health Boards have strengthened their joint working arrangements and are beginning to translate high</w:t>
            </w:r>
            <w:r w:rsidRPr="00290ED4">
              <w:rPr>
                <w:rFonts w:ascii="Cambria Math" w:hAnsi="Cambria Math" w:cs="Cambria Math"/>
                <w:sz w:val="24"/>
              </w:rPr>
              <w:t>‑</w:t>
            </w:r>
            <w:r w:rsidRPr="00290ED4">
              <w:rPr>
                <w:rFonts w:ascii="Arial" w:hAnsi="Arial"/>
                <w:sz w:val="24"/>
              </w:rPr>
              <w:t xml:space="preserve">level strategic intent into coordinated activity that can be sequenced, governed and delivered consistently across organisational boundaries. </w:t>
            </w:r>
          </w:p>
          <w:p w14:paraId="51F7F4FB" w14:textId="77777777" w:rsidR="00290ED4" w:rsidRPr="00290ED4" w:rsidRDefault="00290ED4" w:rsidP="007A6B7C">
            <w:pPr>
              <w:rPr>
                <w:rFonts w:ascii="Arial" w:hAnsi="Arial"/>
                <w:sz w:val="24"/>
              </w:rPr>
            </w:pPr>
          </w:p>
          <w:p w14:paraId="2910C499" w14:textId="10B5EFAE" w:rsidR="007A6B7C" w:rsidRDefault="009207FE" w:rsidP="007A6B7C">
            <w:pPr>
              <w:rPr>
                <w:rFonts w:ascii="Arial" w:hAnsi="Arial"/>
                <w:sz w:val="24"/>
              </w:rPr>
            </w:pPr>
            <w:r>
              <w:rPr>
                <w:rFonts w:ascii="Arial" w:hAnsi="Arial"/>
                <w:sz w:val="24"/>
              </w:rPr>
              <w:t>Digital and clinical leads have</w:t>
            </w:r>
            <w:r w:rsidR="00825707">
              <w:rPr>
                <w:rFonts w:ascii="Arial" w:hAnsi="Arial"/>
                <w:sz w:val="24"/>
              </w:rPr>
              <w:t xml:space="preserve"> further</w:t>
            </w:r>
            <w:r>
              <w:rPr>
                <w:rFonts w:ascii="Arial" w:hAnsi="Arial"/>
                <w:sz w:val="24"/>
              </w:rPr>
              <w:t xml:space="preserve"> discussed regional digital </w:t>
            </w:r>
            <w:r w:rsidR="007A6B7C" w:rsidRPr="00290ED4">
              <w:rPr>
                <w:rFonts w:ascii="Arial" w:hAnsi="Arial"/>
                <w:sz w:val="24"/>
              </w:rPr>
              <w:t>prioritise</w:t>
            </w:r>
            <w:r w:rsidR="009275AC">
              <w:rPr>
                <w:rFonts w:ascii="Arial" w:hAnsi="Arial"/>
                <w:sz w:val="24"/>
              </w:rPr>
              <w:t xml:space="preserve"> for 2026/27 focussing on</w:t>
            </w:r>
            <w:r w:rsidR="007A6B7C" w:rsidRPr="00290ED4">
              <w:rPr>
                <w:rFonts w:ascii="Arial" w:hAnsi="Arial"/>
                <w:sz w:val="24"/>
              </w:rPr>
              <w:t xml:space="preserve"> the early</w:t>
            </w:r>
            <w:r w:rsidR="007A6B7C" w:rsidRPr="00290ED4">
              <w:rPr>
                <w:rFonts w:ascii="Cambria Math" w:hAnsi="Cambria Math" w:cs="Cambria Math"/>
                <w:sz w:val="24"/>
              </w:rPr>
              <w:t>‑</w:t>
            </w:r>
            <w:r w:rsidR="007A6B7C" w:rsidRPr="00290ED4">
              <w:rPr>
                <w:rFonts w:ascii="Arial" w:hAnsi="Arial"/>
                <w:sz w:val="24"/>
              </w:rPr>
              <w:t>win areas with the greatest leverage, including ophthalmology digitisation,</w:t>
            </w:r>
            <w:r w:rsidR="00864C15">
              <w:rPr>
                <w:rFonts w:ascii="Arial" w:hAnsi="Arial"/>
                <w:sz w:val="24"/>
              </w:rPr>
              <w:t xml:space="preserve"> </w:t>
            </w:r>
            <w:r w:rsidR="00864C15" w:rsidRPr="00290ED4">
              <w:rPr>
                <w:rFonts w:ascii="Arial" w:hAnsi="Arial"/>
                <w:sz w:val="24"/>
              </w:rPr>
              <w:t>community</w:t>
            </w:r>
            <w:r w:rsidR="00864C15" w:rsidRPr="00290ED4">
              <w:rPr>
                <w:rFonts w:ascii="Cambria Math" w:hAnsi="Cambria Math" w:cs="Cambria Math"/>
                <w:sz w:val="24"/>
              </w:rPr>
              <w:t>‑</w:t>
            </w:r>
            <w:r w:rsidR="00864C15" w:rsidRPr="00290ED4">
              <w:rPr>
                <w:rFonts w:ascii="Arial" w:hAnsi="Arial"/>
                <w:sz w:val="24"/>
              </w:rPr>
              <w:t xml:space="preserve">based predictive analytics, </w:t>
            </w:r>
            <w:r w:rsidR="00173C9B">
              <w:rPr>
                <w:rFonts w:ascii="Arial" w:hAnsi="Arial"/>
                <w:sz w:val="24"/>
              </w:rPr>
              <w:t>unscheduled and emergency care</w:t>
            </w:r>
            <w:r w:rsidR="007A6B7C" w:rsidRPr="00290ED4">
              <w:rPr>
                <w:rFonts w:ascii="Arial" w:hAnsi="Arial"/>
                <w:sz w:val="24"/>
              </w:rPr>
              <w:t xml:space="preserve"> alignment and the</w:t>
            </w:r>
            <w:r w:rsidR="006234E9">
              <w:rPr>
                <w:rFonts w:ascii="Arial" w:hAnsi="Arial"/>
                <w:sz w:val="24"/>
              </w:rPr>
              <w:t xml:space="preserve"> completion</w:t>
            </w:r>
            <w:r w:rsidR="00F61645">
              <w:rPr>
                <w:rFonts w:ascii="Arial" w:hAnsi="Arial"/>
                <w:sz w:val="24"/>
              </w:rPr>
              <w:t xml:space="preserve"> of critical</w:t>
            </w:r>
            <w:r w:rsidR="007A6B7C" w:rsidRPr="00290ED4">
              <w:rPr>
                <w:rFonts w:ascii="Arial" w:hAnsi="Arial"/>
                <w:sz w:val="24"/>
              </w:rPr>
              <w:t xml:space="preserve"> national</w:t>
            </w:r>
            <w:r w:rsidR="00F61645">
              <w:rPr>
                <w:rFonts w:ascii="Arial" w:hAnsi="Arial"/>
                <w:sz w:val="24"/>
              </w:rPr>
              <w:t xml:space="preserve"> programmes i.e.</w:t>
            </w:r>
            <w:r w:rsidR="007A6B7C" w:rsidRPr="00290ED4">
              <w:rPr>
                <w:rFonts w:ascii="Arial" w:hAnsi="Arial"/>
                <w:sz w:val="24"/>
              </w:rPr>
              <w:t xml:space="preserve"> LIMS2, RISP and Digital Maternity Cymru. These areas have been chosen because they offer immediate operational value, build technical readiness for forthcoming national deployments, and reinforce the foundations required for a more integrated regional digital architecture</w:t>
            </w:r>
            <w:r w:rsidR="008C6034">
              <w:rPr>
                <w:rFonts w:ascii="Arial" w:hAnsi="Arial"/>
                <w:sz w:val="24"/>
              </w:rPr>
              <w:t>.</w:t>
            </w:r>
            <w:r w:rsidR="00B153FC">
              <w:rPr>
                <w:rFonts w:ascii="Arial" w:hAnsi="Arial"/>
                <w:sz w:val="24"/>
              </w:rPr>
              <w:t xml:space="preserve">  Appendix 1 provides a draft programme plan for 2026/27. </w:t>
            </w:r>
            <w:r w:rsidR="00B153FC" w:rsidRPr="00B153FC">
              <w:rPr>
                <w:rFonts w:ascii="Arial" w:hAnsi="Arial"/>
                <w:sz w:val="24"/>
              </w:rPr>
              <w:t>This programme stabilises the regional digital estate in year one, delivers visible service benefits through targeted system deployments, and positions the region for lower</w:t>
            </w:r>
            <w:r w:rsidR="00B153FC" w:rsidRPr="00B153FC">
              <w:rPr>
                <w:rFonts w:ascii="Cambria Math" w:hAnsi="Cambria Math" w:cs="Cambria Math"/>
                <w:sz w:val="24"/>
              </w:rPr>
              <w:t>‑</w:t>
            </w:r>
            <w:r w:rsidR="00B153FC" w:rsidRPr="00B153FC">
              <w:rPr>
                <w:rFonts w:ascii="Arial" w:hAnsi="Arial"/>
                <w:sz w:val="24"/>
              </w:rPr>
              <w:t>cost national alignment by year two.</w:t>
            </w:r>
            <w:r w:rsidR="00271CEF">
              <w:rPr>
                <w:rFonts w:ascii="Arial" w:hAnsi="Arial"/>
                <w:sz w:val="24"/>
              </w:rPr>
              <w:t xml:space="preserve">  Below is </w:t>
            </w:r>
            <w:r w:rsidR="00F369B5">
              <w:rPr>
                <w:rFonts w:ascii="Arial" w:hAnsi="Arial"/>
                <w:sz w:val="24"/>
              </w:rPr>
              <w:t>an</w:t>
            </w:r>
            <w:r w:rsidR="00271CEF">
              <w:rPr>
                <w:rFonts w:ascii="Arial" w:hAnsi="Arial"/>
                <w:sz w:val="24"/>
              </w:rPr>
              <w:t xml:space="preserve"> integrated time</w:t>
            </w:r>
            <w:r w:rsidR="00A17253">
              <w:rPr>
                <w:rFonts w:ascii="Arial" w:hAnsi="Arial"/>
                <w:sz w:val="24"/>
              </w:rPr>
              <w:t xml:space="preserve">  </w:t>
            </w:r>
          </w:p>
          <w:p w14:paraId="072CE4A6" w14:textId="77777777" w:rsidR="00271CEF" w:rsidRDefault="00271CEF" w:rsidP="007A6B7C">
            <w:pPr>
              <w:rPr>
                <w:rFonts w:ascii="Arial" w:hAnsi="Arial"/>
                <w:sz w:val="24"/>
              </w:rPr>
            </w:pPr>
          </w:p>
          <w:p w14:paraId="580B7D1C" w14:textId="58D15866" w:rsidR="00271CEF" w:rsidRPr="00271CEF" w:rsidRDefault="00271CEF" w:rsidP="00271CEF">
            <w:pPr>
              <w:rPr>
                <w:rFonts w:ascii="Arial" w:hAnsi="Arial"/>
                <w:sz w:val="24"/>
              </w:rPr>
            </w:pPr>
            <w:r>
              <w:rPr>
                <w:rFonts w:ascii="Arial" w:hAnsi="Arial"/>
                <w:sz w:val="24"/>
                <w:lang w:val="en-US"/>
              </w:rPr>
              <w:t xml:space="preserve">Table 1: </w:t>
            </w:r>
            <w:r w:rsidRPr="00271CEF">
              <w:rPr>
                <w:rFonts w:ascii="Arial" w:hAnsi="Arial"/>
                <w:sz w:val="24"/>
                <w:lang w:val="en-US"/>
              </w:rPr>
              <w:t>What Lands When</w:t>
            </w:r>
            <w:r w:rsidRPr="00271CEF">
              <w:rPr>
                <w:rFonts w:ascii="Arial" w:hAnsi="Arial"/>
                <w:sz w:val="24"/>
              </w:rPr>
              <w:t> </w:t>
            </w:r>
          </w:p>
          <w:tbl>
            <w:tblPr>
              <w:tblW w:w="90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26"/>
              <w:gridCol w:w="6674"/>
            </w:tblGrid>
            <w:tr w:rsidR="00271CEF" w:rsidRPr="00271CEF" w14:paraId="3A5E35C6" w14:textId="77777777" w:rsidTr="00271CEF">
              <w:trPr>
                <w:trHeight w:val="300"/>
              </w:trPr>
              <w:tc>
                <w:tcPr>
                  <w:tcW w:w="2326" w:type="dxa"/>
                  <w:shd w:val="clear" w:color="auto" w:fill="002060"/>
                  <w:vAlign w:val="center"/>
                  <w:hideMark/>
                </w:tcPr>
                <w:p w14:paraId="4BCB8BF0" w14:textId="77777777" w:rsidR="00271CEF" w:rsidRPr="00271CEF" w:rsidRDefault="00271CEF" w:rsidP="00271CEF">
                  <w:pPr>
                    <w:rPr>
                      <w:rFonts w:ascii="Arial" w:hAnsi="Arial"/>
                      <w:color w:val="FFFFFF" w:themeColor="background1"/>
                      <w:sz w:val="24"/>
                    </w:rPr>
                  </w:pPr>
                  <w:r w:rsidRPr="00271CEF">
                    <w:rPr>
                      <w:rFonts w:ascii="Arial" w:hAnsi="Arial"/>
                      <w:color w:val="FFFFFF" w:themeColor="background1"/>
                      <w:sz w:val="24"/>
                    </w:rPr>
                    <w:t>Date </w:t>
                  </w:r>
                </w:p>
              </w:tc>
              <w:tc>
                <w:tcPr>
                  <w:tcW w:w="6674" w:type="dxa"/>
                  <w:shd w:val="clear" w:color="auto" w:fill="002060"/>
                  <w:vAlign w:val="center"/>
                  <w:hideMark/>
                </w:tcPr>
                <w:p w14:paraId="5AC45E30" w14:textId="77777777" w:rsidR="00271CEF" w:rsidRPr="00271CEF" w:rsidRDefault="00271CEF" w:rsidP="00271CEF">
                  <w:pPr>
                    <w:rPr>
                      <w:rFonts w:ascii="Arial" w:hAnsi="Arial"/>
                      <w:color w:val="FFFFFF" w:themeColor="background1"/>
                      <w:sz w:val="24"/>
                    </w:rPr>
                  </w:pPr>
                  <w:r w:rsidRPr="00271CEF">
                    <w:rPr>
                      <w:rFonts w:ascii="Arial" w:hAnsi="Arial"/>
                      <w:color w:val="FFFFFF" w:themeColor="background1"/>
                      <w:sz w:val="24"/>
                    </w:rPr>
                    <w:t>What materially changes </w:t>
                  </w:r>
                </w:p>
              </w:tc>
            </w:tr>
            <w:tr w:rsidR="00271CEF" w:rsidRPr="00271CEF" w14:paraId="47EB7627" w14:textId="77777777" w:rsidTr="00271CEF">
              <w:trPr>
                <w:trHeight w:val="300"/>
              </w:trPr>
              <w:tc>
                <w:tcPr>
                  <w:tcW w:w="2326" w:type="dxa"/>
                  <w:vAlign w:val="center"/>
                  <w:hideMark/>
                </w:tcPr>
                <w:p w14:paraId="4B41BAB4" w14:textId="289E4046" w:rsidR="00271CEF" w:rsidRPr="00271CEF" w:rsidRDefault="00271CEF" w:rsidP="00271CEF">
                  <w:pPr>
                    <w:rPr>
                      <w:rFonts w:ascii="Arial" w:hAnsi="Arial"/>
                      <w:sz w:val="24"/>
                    </w:rPr>
                  </w:pPr>
                  <w:r w:rsidRPr="00271CEF">
                    <w:rPr>
                      <w:rFonts w:ascii="Arial" w:hAnsi="Arial"/>
                      <w:sz w:val="24"/>
                    </w:rPr>
                    <w:t>Jun</w:t>
                  </w:r>
                  <w:r w:rsidR="003767C4">
                    <w:rPr>
                      <w:rFonts w:ascii="Arial" w:hAnsi="Arial"/>
                      <w:sz w:val="24"/>
                    </w:rPr>
                    <w:t>e</w:t>
                  </w:r>
                  <w:r w:rsidRPr="00271CEF">
                    <w:rPr>
                      <w:rFonts w:ascii="Arial" w:hAnsi="Arial"/>
                      <w:sz w:val="24"/>
                    </w:rPr>
                    <w:t> 2026 </w:t>
                  </w:r>
                </w:p>
              </w:tc>
              <w:tc>
                <w:tcPr>
                  <w:tcW w:w="6674" w:type="dxa"/>
                  <w:vAlign w:val="center"/>
                  <w:hideMark/>
                </w:tcPr>
                <w:p w14:paraId="33A47A10" w14:textId="77777777" w:rsidR="00271CEF" w:rsidRPr="00271CEF" w:rsidRDefault="00271CEF" w:rsidP="00271CEF">
                  <w:pPr>
                    <w:rPr>
                      <w:rFonts w:ascii="Arial" w:hAnsi="Arial"/>
                      <w:sz w:val="24"/>
                    </w:rPr>
                  </w:pPr>
                  <w:r w:rsidRPr="00271CEF">
                    <w:rPr>
                      <w:rFonts w:ascii="Arial" w:hAnsi="Arial"/>
                      <w:sz w:val="24"/>
                    </w:rPr>
                    <w:t>Digital baseline, AI governance &amp; national compact agreed </w:t>
                  </w:r>
                </w:p>
              </w:tc>
            </w:tr>
            <w:tr w:rsidR="00271CEF" w:rsidRPr="00271CEF" w14:paraId="6DCF9172" w14:textId="77777777" w:rsidTr="00271CEF">
              <w:trPr>
                <w:trHeight w:val="300"/>
              </w:trPr>
              <w:tc>
                <w:tcPr>
                  <w:tcW w:w="2326" w:type="dxa"/>
                  <w:vAlign w:val="center"/>
                  <w:hideMark/>
                </w:tcPr>
                <w:p w14:paraId="2F2094CE" w14:textId="2796789B" w:rsidR="00271CEF" w:rsidRPr="00271CEF" w:rsidRDefault="00271CEF" w:rsidP="00271CEF">
                  <w:pPr>
                    <w:rPr>
                      <w:rFonts w:ascii="Arial" w:hAnsi="Arial"/>
                      <w:sz w:val="24"/>
                    </w:rPr>
                  </w:pPr>
                  <w:r w:rsidRPr="00271CEF">
                    <w:rPr>
                      <w:rFonts w:ascii="Arial" w:hAnsi="Arial"/>
                      <w:sz w:val="24"/>
                    </w:rPr>
                    <w:t>Dec</w:t>
                  </w:r>
                  <w:r w:rsidR="003767C4">
                    <w:rPr>
                      <w:rFonts w:ascii="Arial" w:hAnsi="Arial"/>
                      <w:sz w:val="24"/>
                    </w:rPr>
                    <w:t>ember</w:t>
                  </w:r>
                  <w:r w:rsidRPr="00271CEF">
                    <w:rPr>
                      <w:rFonts w:ascii="Arial" w:hAnsi="Arial"/>
                      <w:sz w:val="24"/>
                    </w:rPr>
                    <w:t> 2026 </w:t>
                  </w:r>
                </w:p>
              </w:tc>
              <w:tc>
                <w:tcPr>
                  <w:tcW w:w="6674" w:type="dxa"/>
                  <w:vAlign w:val="center"/>
                  <w:hideMark/>
                </w:tcPr>
                <w:p w14:paraId="0FF96620" w14:textId="77777777" w:rsidR="00271CEF" w:rsidRPr="00271CEF" w:rsidRDefault="00271CEF" w:rsidP="00271CEF">
                  <w:pPr>
                    <w:rPr>
                      <w:rFonts w:ascii="Arial" w:hAnsi="Arial"/>
                      <w:sz w:val="24"/>
                    </w:rPr>
                  </w:pPr>
                  <w:r w:rsidRPr="00271CEF">
                    <w:rPr>
                      <w:rFonts w:ascii="Arial" w:hAnsi="Arial"/>
                      <w:sz w:val="24"/>
                    </w:rPr>
                    <w:t>Ophthalmology system live; early analytics benefits realised </w:t>
                  </w:r>
                </w:p>
              </w:tc>
            </w:tr>
            <w:tr w:rsidR="00271CEF" w:rsidRPr="00271CEF" w14:paraId="652F78DE" w14:textId="77777777" w:rsidTr="00271CEF">
              <w:trPr>
                <w:trHeight w:val="300"/>
              </w:trPr>
              <w:tc>
                <w:tcPr>
                  <w:tcW w:w="2326" w:type="dxa"/>
                  <w:vAlign w:val="center"/>
                  <w:hideMark/>
                </w:tcPr>
                <w:p w14:paraId="4F0BA89E" w14:textId="00A0BC01" w:rsidR="00271CEF" w:rsidRPr="00271CEF" w:rsidRDefault="00271CEF" w:rsidP="00271CEF">
                  <w:pPr>
                    <w:rPr>
                      <w:rFonts w:ascii="Arial" w:hAnsi="Arial"/>
                      <w:sz w:val="24"/>
                    </w:rPr>
                  </w:pPr>
                  <w:r w:rsidRPr="00271CEF">
                    <w:rPr>
                      <w:rFonts w:ascii="Arial" w:hAnsi="Arial"/>
                      <w:sz w:val="24"/>
                    </w:rPr>
                    <w:t>Mar</w:t>
                  </w:r>
                  <w:r w:rsidR="003767C4">
                    <w:rPr>
                      <w:rFonts w:ascii="Arial" w:hAnsi="Arial"/>
                      <w:sz w:val="24"/>
                    </w:rPr>
                    <w:t>ch</w:t>
                  </w:r>
                  <w:r w:rsidRPr="00271CEF">
                    <w:rPr>
                      <w:rFonts w:ascii="Arial" w:hAnsi="Arial"/>
                      <w:sz w:val="24"/>
                    </w:rPr>
                    <w:t> 2027 </w:t>
                  </w:r>
                </w:p>
              </w:tc>
              <w:tc>
                <w:tcPr>
                  <w:tcW w:w="6674" w:type="dxa"/>
                  <w:vAlign w:val="center"/>
                  <w:hideMark/>
                </w:tcPr>
                <w:p w14:paraId="0D5085F3" w14:textId="77777777" w:rsidR="00271CEF" w:rsidRPr="00271CEF" w:rsidRDefault="00271CEF" w:rsidP="00271CEF">
                  <w:pPr>
                    <w:rPr>
                      <w:rFonts w:ascii="Arial" w:hAnsi="Arial"/>
                      <w:sz w:val="24"/>
                    </w:rPr>
                  </w:pPr>
                  <w:r w:rsidRPr="00271CEF">
                    <w:rPr>
                      <w:rFonts w:ascii="Arial" w:hAnsi="Arial"/>
                      <w:sz w:val="24"/>
                    </w:rPr>
                    <w:t>EPMA optimisation, AI pilots, cyber uplift delivered </w:t>
                  </w:r>
                </w:p>
              </w:tc>
            </w:tr>
          </w:tbl>
          <w:p w14:paraId="6E83D1D5" w14:textId="77777777" w:rsidR="00271CEF" w:rsidRDefault="00271CEF" w:rsidP="007A6B7C">
            <w:pPr>
              <w:rPr>
                <w:rFonts w:ascii="Arial" w:hAnsi="Arial"/>
                <w:sz w:val="24"/>
              </w:rPr>
            </w:pPr>
          </w:p>
          <w:p w14:paraId="685DF4BE" w14:textId="1F65DEF9" w:rsidR="00492F4C" w:rsidRDefault="00492F4C" w:rsidP="00492F4C">
            <w:pPr>
              <w:rPr>
                <w:rFonts w:ascii="Arial" w:hAnsi="Arial"/>
                <w:sz w:val="24"/>
              </w:rPr>
            </w:pPr>
            <w:r w:rsidRPr="00290ED4">
              <w:rPr>
                <w:rFonts w:ascii="Arial" w:hAnsi="Arial"/>
                <w:sz w:val="24"/>
              </w:rPr>
              <w:t xml:space="preserve">In addition, further progress has been made in strengthening the enablers that underpin regional digital transformation. </w:t>
            </w:r>
            <w:r w:rsidR="00F74DA5">
              <w:rPr>
                <w:rFonts w:ascii="Arial" w:hAnsi="Arial"/>
                <w:sz w:val="24"/>
              </w:rPr>
              <w:t xml:space="preserve"> </w:t>
            </w:r>
            <w:r w:rsidRPr="00587DA6">
              <w:rPr>
                <w:rFonts w:ascii="Arial" w:hAnsi="Arial"/>
                <w:sz w:val="24"/>
              </w:rPr>
              <w:t>Across Wales, Health Boards and DHCW continue to collaborate closely on national digital infrastructure and architecture programmes designed to establish consistent technical standards</w:t>
            </w:r>
            <w:r>
              <w:rPr>
                <w:rFonts w:ascii="Arial" w:hAnsi="Arial"/>
                <w:sz w:val="24"/>
              </w:rPr>
              <w:t xml:space="preserve"> </w:t>
            </w:r>
            <w:r w:rsidRPr="00587DA6">
              <w:rPr>
                <w:rFonts w:ascii="Arial" w:hAnsi="Arial"/>
                <w:sz w:val="24"/>
              </w:rPr>
              <w:t xml:space="preserve">and remove historic fragmentation. Work on </w:t>
            </w:r>
            <w:r>
              <w:rPr>
                <w:rFonts w:ascii="Arial" w:hAnsi="Arial"/>
                <w:sz w:val="24"/>
              </w:rPr>
              <w:t xml:space="preserve">the </w:t>
            </w:r>
            <w:r>
              <w:rPr>
                <w:rFonts w:ascii="Arial" w:hAnsi="Arial"/>
                <w:sz w:val="24"/>
              </w:rPr>
              <w:lastRenderedPageBreak/>
              <w:t>Infrastructure maturity model</w:t>
            </w:r>
            <w:r w:rsidRPr="00587DA6">
              <w:rPr>
                <w:rFonts w:ascii="Arial" w:hAnsi="Arial"/>
                <w:sz w:val="24"/>
              </w:rPr>
              <w:t xml:space="preserve"> is providing a unified, Wales</w:t>
            </w:r>
            <w:r w:rsidRPr="00587DA6">
              <w:rPr>
                <w:rFonts w:ascii="Arial" w:hAnsi="Arial"/>
                <w:sz w:val="24"/>
              </w:rPr>
              <w:noBreakHyphen/>
              <w:t>wide baseline of digital infrastructure maturity, enabling each organisation to understand operational risks and align investment decisions with an agreed national benchmark. In parallel, the emerging National Target Architecture (NTA) is creating a shared architectural framework for NHS Wales. It defines how systems, platforms and data flows should evolve over the next decade, clarifying the relationships between core services such as the electronic patient record, the applications layer, integration patterns, and cybersecurity requirements. The NTA is being shaped collaboratively by DHCW, industry partners and Health Boards to ensure local modernisation plans remain fully aligned to an all</w:t>
            </w:r>
            <w:r w:rsidRPr="00587DA6">
              <w:rPr>
                <w:rFonts w:ascii="Arial" w:hAnsi="Arial"/>
                <w:sz w:val="24"/>
              </w:rPr>
              <w:noBreakHyphen/>
              <w:t>Wales direction of travel.</w:t>
            </w:r>
          </w:p>
          <w:p w14:paraId="77831248" w14:textId="77777777" w:rsidR="00492F4C" w:rsidRPr="00587DA6" w:rsidRDefault="00492F4C" w:rsidP="00492F4C">
            <w:pPr>
              <w:rPr>
                <w:rFonts w:ascii="Arial" w:hAnsi="Arial"/>
                <w:sz w:val="24"/>
              </w:rPr>
            </w:pPr>
          </w:p>
          <w:p w14:paraId="7A615E9F" w14:textId="77777777" w:rsidR="00492F4C" w:rsidRPr="00587DA6" w:rsidRDefault="00492F4C" w:rsidP="00492F4C">
            <w:pPr>
              <w:rPr>
                <w:rFonts w:ascii="Arial" w:hAnsi="Arial"/>
                <w:sz w:val="24"/>
              </w:rPr>
            </w:pPr>
            <w:r w:rsidRPr="00587DA6">
              <w:rPr>
                <w:rFonts w:ascii="Arial" w:hAnsi="Arial"/>
                <w:sz w:val="24"/>
              </w:rPr>
              <w:t>Running alongside this, the development of the national digital blueprint is establishing the design principles, patterns and delivery expectations that will guide future digital services across the health and care system. The blueprint supports greater coherence in how solutions are commissioned, deployed and optimised, and is becoming a critical enabler of cross</w:t>
            </w:r>
            <w:r w:rsidRPr="00587DA6">
              <w:rPr>
                <w:rFonts w:ascii="Arial" w:hAnsi="Arial"/>
                <w:sz w:val="24"/>
              </w:rPr>
              <w:noBreakHyphen/>
              <w:t xml:space="preserve">organisation working. This is tightly integrated with the wider </w:t>
            </w:r>
            <w:r w:rsidRPr="00F74DA5">
              <w:rPr>
                <w:rFonts w:ascii="Arial" w:hAnsi="Arial"/>
                <w:sz w:val="24"/>
              </w:rPr>
              <w:t>National Data Resource (NDR)</w:t>
            </w:r>
            <w:r w:rsidRPr="00587DA6">
              <w:rPr>
                <w:rFonts w:ascii="Arial" w:hAnsi="Arial"/>
                <w:sz w:val="24"/>
              </w:rPr>
              <w:t xml:space="preserve"> programme, which is delivering the national data platform, shared standards, information governance model and target operating model needed to support population health analytics, service improvement and trusted AI use. The NDR is now progressing deeper integration across Health Boards, with federated data environments, FHIR</w:t>
            </w:r>
            <w:r w:rsidRPr="00587DA6">
              <w:rPr>
                <w:rFonts w:ascii="Arial" w:hAnsi="Arial"/>
                <w:sz w:val="24"/>
              </w:rPr>
              <w:noBreakHyphen/>
              <w:t>based interoperability, and a modern cloud</w:t>
            </w:r>
            <w:r w:rsidRPr="00587DA6">
              <w:rPr>
                <w:rFonts w:ascii="Arial" w:hAnsi="Arial"/>
                <w:sz w:val="24"/>
              </w:rPr>
              <w:noBreakHyphen/>
              <w:t>hosted architecture forming the foundation for future digital services. Together, these national programmes are creating the shared infrastructure, architecture, and data environment necessary to accelerate digital transformation consistently across Wales.</w:t>
            </w:r>
          </w:p>
          <w:p w14:paraId="1957EC8B" w14:textId="77777777" w:rsidR="00492F4C" w:rsidRDefault="00492F4C" w:rsidP="007A6B7C">
            <w:pPr>
              <w:rPr>
                <w:rFonts w:ascii="Arial" w:hAnsi="Arial"/>
                <w:sz w:val="24"/>
              </w:rPr>
            </w:pPr>
          </w:p>
          <w:p w14:paraId="63DAF138" w14:textId="0837737E" w:rsidR="00DD0663" w:rsidRPr="00290ED4" w:rsidRDefault="00DD0663" w:rsidP="00DD0663">
            <w:pPr>
              <w:rPr>
                <w:rFonts w:ascii="Arial" w:hAnsi="Arial"/>
                <w:sz w:val="24"/>
              </w:rPr>
            </w:pPr>
            <w:r w:rsidRPr="00290ED4">
              <w:rPr>
                <w:rFonts w:ascii="Arial" w:hAnsi="Arial"/>
                <w:sz w:val="24"/>
              </w:rPr>
              <w:t>Work to align operational standards</w:t>
            </w:r>
            <w:r w:rsidR="00633787">
              <w:rPr>
                <w:rFonts w:ascii="Arial" w:hAnsi="Arial"/>
                <w:sz w:val="24"/>
              </w:rPr>
              <w:t xml:space="preserve">, </w:t>
            </w:r>
            <w:r w:rsidRPr="00290ED4">
              <w:rPr>
                <w:rFonts w:ascii="Arial" w:hAnsi="Arial"/>
                <w:sz w:val="24"/>
              </w:rPr>
              <w:t>particularly in service desk operations, cyber, infrastructure, hosting and network services</w:t>
            </w:r>
            <w:r w:rsidR="00633787">
              <w:rPr>
                <w:rFonts w:ascii="Arial" w:hAnsi="Arial"/>
                <w:sz w:val="24"/>
              </w:rPr>
              <w:t xml:space="preserve">, </w:t>
            </w:r>
            <w:r w:rsidRPr="00290ED4">
              <w:rPr>
                <w:rFonts w:ascii="Arial" w:hAnsi="Arial"/>
                <w:sz w:val="24"/>
              </w:rPr>
              <w:t>is progressing, with options identified for phased alignment of procurements, security standards and incident management processes.</w:t>
            </w:r>
          </w:p>
          <w:p w14:paraId="70032FE2" w14:textId="77777777" w:rsidR="00F33359" w:rsidRPr="00290ED4" w:rsidRDefault="00F33359" w:rsidP="007A6B7C">
            <w:pPr>
              <w:rPr>
                <w:rFonts w:ascii="Arial" w:hAnsi="Arial"/>
                <w:sz w:val="24"/>
              </w:rPr>
            </w:pPr>
          </w:p>
          <w:p w14:paraId="0BE1A83C" w14:textId="0B4F1C77" w:rsidR="00171176" w:rsidRPr="00E273EB" w:rsidRDefault="00171176" w:rsidP="00171176">
            <w:pPr>
              <w:rPr>
                <w:rFonts w:ascii="Arial" w:hAnsi="Arial"/>
                <w:sz w:val="24"/>
              </w:rPr>
            </w:pPr>
            <w:r w:rsidRPr="00E273EB">
              <w:rPr>
                <w:rFonts w:ascii="Arial" w:hAnsi="Arial"/>
                <w:sz w:val="24"/>
              </w:rPr>
              <w:t xml:space="preserve">In parallel, the region’s </w:t>
            </w:r>
            <w:r w:rsidR="00633787">
              <w:rPr>
                <w:rFonts w:ascii="Arial" w:hAnsi="Arial"/>
                <w:sz w:val="24"/>
              </w:rPr>
              <w:t xml:space="preserve">commercial partnership arrangements have </w:t>
            </w:r>
            <w:r w:rsidRPr="00E273EB">
              <w:rPr>
                <w:rFonts w:ascii="Arial" w:hAnsi="Arial"/>
                <w:sz w:val="24"/>
              </w:rPr>
              <w:t>progressed meaningfully. Swansea Bay UHB has now held two in</w:t>
            </w:r>
            <w:r w:rsidRPr="00E273EB">
              <w:rPr>
                <w:rFonts w:ascii="Arial" w:hAnsi="Arial"/>
                <w:sz w:val="24"/>
              </w:rPr>
              <w:noBreakHyphen/>
              <w:t>person workshops with CGI to shape a coherent suite of regional work packages. These sessions were designed to align CGI’s contribution with the progress already delivered through the Swansea Bay Digital Strategy, ensure full understanding of the digital value work undertaken within Hywel Dda, and establish a shared foundation from which a unified regional digital plan can be developed. This has enabled CGI to build a more accurate, region</w:t>
            </w:r>
            <w:r w:rsidRPr="00E273EB">
              <w:rPr>
                <w:rFonts w:ascii="Arial" w:hAnsi="Arial"/>
                <w:sz w:val="24"/>
              </w:rPr>
              <w:noBreakHyphen/>
              <w:t>aware view of our priorities, delivery constraints and transformation ambitions. CGI will now bring forward a detailed proposal for the Swansea Bay element of this work by early April, with subsequent outputs expected to inform the wider regional roadmap and the development of a single strategic digital plan for the region.</w:t>
            </w:r>
          </w:p>
          <w:p w14:paraId="244ADD8B" w14:textId="77777777" w:rsidR="00587DA6" w:rsidRDefault="00587DA6" w:rsidP="007A6B7C">
            <w:pPr>
              <w:rPr>
                <w:rFonts w:ascii="Arial" w:hAnsi="Arial"/>
                <w:sz w:val="24"/>
              </w:rPr>
            </w:pPr>
          </w:p>
          <w:p w14:paraId="7A718E2F" w14:textId="73D11D5C" w:rsidR="00C1598F" w:rsidRDefault="00C1598F" w:rsidP="00C1598F">
            <w:pPr>
              <w:rPr>
                <w:rFonts w:ascii="Arial" w:hAnsi="Arial"/>
                <w:sz w:val="24"/>
              </w:rPr>
            </w:pPr>
            <w:r w:rsidRPr="00290ED4">
              <w:rPr>
                <w:rFonts w:ascii="Arial" w:hAnsi="Arial"/>
                <w:sz w:val="24"/>
              </w:rPr>
              <w:t>A strengthened regional approach to AI governance and AI</w:t>
            </w:r>
            <w:r w:rsidRPr="00290ED4">
              <w:rPr>
                <w:rFonts w:ascii="Cambria Math" w:hAnsi="Cambria Math" w:cs="Cambria Math"/>
                <w:sz w:val="24"/>
              </w:rPr>
              <w:t>‑</w:t>
            </w:r>
            <w:r w:rsidRPr="00290ED4">
              <w:rPr>
                <w:rFonts w:ascii="Arial" w:hAnsi="Arial"/>
                <w:sz w:val="24"/>
              </w:rPr>
              <w:t xml:space="preserve">enabled opportunities </w:t>
            </w:r>
            <w:r>
              <w:rPr>
                <w:rFonts w:ascii="Arial" w:hAnsi="Arial"/>
                <w:sz w:val="24"/>
              </w:rPr>
              <w:t>is also</w:t>
            </w:r>
            <w:r w:rsidRPr="00290ED4">
              <w:rPr>
                <w:rFonts w:ascii="Arial" w:hAnsi="Arial"/>
                <w:sz w:val="24"/>
              </w:rPr>
              <w:t xml:space="preserve"> </w:t>
            </w:r>
            <w:r>
              <w:rPr>
                <w:rFonts w:ascii="Arial" w:hAnsi="Arial"/>
                <w:sz w:val="24"/>
              </w:rPr>
              <w:t>starting to t</w:t>
            </w:r>
            <w:r w:rsidRPr="00290ED4">
              <w:rPr>
                <w:rFonts w:ascii="Arial" w:hAnsi="Arial"/>
                <w:sz w:val="24"/>
              </w:rPr>
              <w:t>ake shape. Both organisations recognise that inconsistent adoption or fragmented oversight poses operational, safety and reputational risks. Work is therefore underway to put in place a shared governance framework grounded in national AI principles and DHCW guardrails. This will define</w:t>
            </w:r>
            <w:r w:rsidRPr="007A6B7C">
              <w:rPr>
                <w:rFonts w:ascii="Arial" w:hAnsi="Arial"/>
                <w:b/>
                <w:bCs/>
                <w:sz w:val="24"/>
              </w:rPr>
              <w:t xml:space="preserve"> </w:t>
            </w:r>
            <w:r w:rsidRPr="00290ED4">
              <w:rPr>
                <w:rFonts w:ascii="Arial" w:hAnsi="Arial"/>
                <w:sz w:val="24"/>
              </w:rPr>
              <w:t xml:space="preserve">consistent processes for ethical review, clinical safety assessment, data governance, transparency requirements, model validation and ongoing monitoring. </w:t>
            </w:r>
          </w:p>
          <w:p w14:paraId="7168997B" w14:textId="77777777" w:rsidR="00C1598F" w:rsidRDefault="00C1598F" w:rsidP="00C1598F">
            <w:pPr>
              <w:rPr>
                <w:rFonts w:ascii="Arial" w:hAnsi="Arial"/>
                <w:sz w:val="24"/>
              </w:rPr>
            </w:pPr>
          </w:p>
          <w:p w14:paraId="54D4FFFD" w14:textId="36F1C9B9" w:rsidR="00C1598F" w:rsidRDefault="00C1598F" w:rsidP="00C1598F">
            <w:pPr>
              <w:rPr>
                <w:rFonts w:ascii="Arial" w:hAnsi="Arial"/>
                <w:sz w:val="24"/>
              </w:rPr>
            </w:pPr>
            <w:r w:rsidRPr="00290ED4">
              <w:rPr>
                <w:rFonts w:ascii="Arial" w:hAnsi="Arial"/>
                <w:sz w:val="24"/>
              </w:rPr>
              <w:t>In parallel, the region has started to shape a pipeline of AI opportunities</w:t>
            </w:r>
            <w:r w:rsidR="00633787">
              <w:rPr>
                <w:rFonts w:ascii="Arial" w:hAnsi="Arial"/>
                <w:sz w:val="24"/>
              </w:rPr>
              <w:t xml:space="preserve">, </w:t>
            </w:r>
            <w:r w:rsidRPr="00290ED4">
              <w:rPr>
                <w:rFonts w:ascii="Arial" w:hAnsi="Arial"/>
                <w:sz w:val="24"/>
              </w:rPr>
              <w:t>such as frailty and DNA prediction, unscheduled care forecasting, cancer pathway modelling and automated coding</w:t>
            </w:r>
            <w:r w:rsidR="00633787">
              <w:rPr>
                <w:rFonts w:ascii="Arial" w:hAnsi="Arial"/>
                <w:sz w:val="24"/>
              </w:rPr>
              <w:t xml:space="preserve">. This reflects </w:t>
            </w:r>
            <w:r w:rsidRPr="00290ED4">
              <w:rPr>
                <w:rFonts w:ascii="Arial" w:hAnsi="Arial"/>
                <w:sz w:val="24"/>
              </w:rPr>
              <w:t>both existing modelling strengths and areas where joint development can accelerate benefits. This regional framework will ensure that AI is deployed safely, meaningfully and equitably, and that learning is shared rather than duplicated.</w:t>
            </w:r>
            <w:r>
              <w:rPr>
                <w:rFonts w:ascii="Arial" w:hAnsi="Arial"/>
                <w:sz w:val="24"/>
              </w:rPr>
              <w:t xml:space="preserve">  </w:t>
            </w:r>
          </w:p>
          <w:p w14:paraId="1B90A1A2" w14:textId="77777777" w:rsidR="00587DA6" w:rsidRDefault="00587DA6" w:rsidP="007A6B7C">
            <w:pPr>
              <w:rPr>
                <w:rFonts w:ascii="Arial" w:hAnsi="Arial"/>
                <w:sz w:val="24"/>
              </w:rPr>
            </w:pPr>
          </w:p>
          <w:p w14:paraId="41F4371E" w14:textId="74D48CF4" w:rsidR="00587DA6" w:rsidRDefault="00EB71A2" w:rsidP="007A6B7C">
            <w:pPr>
              <w:rPr>
                <w:rFonts w:ascii="Arial" w:hAnsi="Arial"/>
                <w:sz w:val="24"/>
              </w:rPr>
            </w:pPr>
            <w:r>
              <w:rPr>
                <w:rFonts w:ascii="Arial" w:hAnsi="Arial"/>
                <w:sz w:val="24"/>
              </w:rPr>
              <w:lastRenderedPageBreak/>
              <w:t xml:space="preserve">Along with the proposal </w:t>
            </w:r>
            <w:r w:rsidR="00EC4B1A">
              <w:rPr>
                <w:rFonts w:ascii="Arial" w:hAnsi="Arial"/>
                <w:sz w:val="24"/>
              </w:rPr>
              <w:t xml:space="preserve">described above, CGI will also include </w:t>
            </w:r>
            <w:r w:rsidR="00633619">
              <w:rPr>
                <w:rFonts w:ascii="Arial" w:hAnsi="Arial"/>
                <w:sz w:val="24"/>
              </w:rPr>
              <w:t xml:space="preserve">options for aligning the Health Board’s AI positions and </w:t>
            </w:r>
            <w:r w:rsidR="00F21E5A">
              <w:rPr>
                <w:rFonts w:ascii="Arial" w:hAnsi="Arial"/>
                <w:sz w:val="24"/>
              </w:rPr>
              <w:t xml:space="preserve">opportunities for accelerating </w:t>
            </w:r>
            <w:r w:rsidR="002D0151">
              <w:rPr>
                <w:rFonts w:ascii="Arial" w:hAnsi="Arial"/>
                <w:sz w:val="24"/>
              </w:rPr>
              <w:t xml:space="preserve">a joint approach to </w:t>
            </w:r>
            <w:r w:rsidR="009E43DF">
              <w:rPr>
                <w:rFonts w:ascii="Arial" w:hAnsi="Arial"/>
                <w:sz w:val="24"/>
              </w:rPr>
              <w:t xml:space="preserve">driving forward workforce efficiencies through AI </w:t>
            </w:r>
            <w:r w:rsidR="00F21E5A">
              <w:rPr>
                <w:rFonts w:ascii="Arial" w:hAnsi="Arial"/>
                <w:sz w:val="24"/>
              </w:rPr>
              <w:t>in 2026/27</w:t>
            </w:r>
            <w:r w:rsidR="009E43DF">
              <w:rPr>
                <w:rFonts w:ascii="Arial" w:hAnsi="Arial"/>
                <w:sz w:val="24"/>
              </w:rPr>
              <w:t>.</w:t>
            </w:r>
          </w:p>
          <w:p w14:paraId="7A017C86" w14:textId="77777777" w:rsidR="00290ED4" w:rsidRDefault="00290ED4" w:rsidP="007A6B7C">
            <w:pPr>
              <w:rPr>
                <w:rFonts w:ascii="Arial" w:hAnsi="Arial"/>
                <w:sz w:val="24"/>
              </w:rPr>
            </w:pPr>
          </w:p>
          <w:p w14:paraId="1AD1E643" w14:textId="4F05D5BA" w:rsidR="007A6B7C" w:rsidRPr="00290ED4" w:rsidRDefault="007A6B7C" w:rsidP="007A6B7C">
            <w:pPr>
              <w:rPr>
                <w:rFonts w:ascii="Arial" w:hAnsi="Arial"/>
                <w:sz w:val="24"/>
              </w:rPr>
            </w:pPr>
            <w:r w:rsidRPr="00290ED4">
              <w:rPr>
                <w:rFonts w:ascii="Arial" w:hAnsi="Arial"/>
                <w:sz w:val="24"/>
              </w:rPr>
              <w:t>A further requirement identified in the Next Steps discussions was the need to arrange a regional session focused on system benefits, deployment learning and optimisation. Although this session has not yet taken place, preparatory work has begun, including the shaping of a joint agenda and the collation of early learning from recent deployments across both Health Boards. The intention is to create a structured forum where clinical, digital and operational leaders can systematically review what has worked well, where there have been avoidable delays or duplication, and how benefits can be evidenced earlier in programme lifecycles. This session will also inform the development of a consistent benefits framework for the two</w:t>
            </w:r>
            <w:r w:rsidRPr="00290ED4">
              <w:rPr>
                <w:rFonts w:ascii="Cambria Math" w:hAnsi="Cambria Math" w:cs="Cambria Math"/>
                <w:sz w:val="24"/>
              </w:rPr>
              <w:t>‑</w:t>
            </w:r>
            <w:r w:rsidRPr="00290ED4">
              <w:rPr>
                <w:rFonts w:ascii="Arial" w:hAnsi="Arial"/>
                <w:sz w:val="24"/>
              </w:rPr>
              <w:t>year regional plan, ensuring that future deployments are more predictable, repeatable and aligned to shared priorities.</w:t>
            </w:r>
            <w:r w:rsidR="0063276C">
              <w:rPr>
                <w:rFonts w:ascii="Arial" w:hAnsi="Arial"/>
                <w:sz w:val="24"/>
              </w:rPr>
              <w:t xml:space="preserve"> The session will be scheduled for late April/early May.</w:t>
            </w:r>
          </w:p>
          <w:p w14:paraId="42C33CAB" w14:textId="77777777" w:rsidR="00290ED4" w:rsidRDefault="00290ED4" w:rsidP="007A6B7C">
            <w:pPr>
              <w:rPr>
                <w:rFonts w:ascii="Arial" w:hAnsi="Arial"/>
                <w:sz w:val="24"/>
              </w:rPr>
            </w:pPr>
          </w:p>
          <w:p w14:paraId="0A1E2298" w14:textId="4FAE8D0D" w:rsidR="00290ED4" w:rsidRDefault="007A6B7C" w:rsidP="007A6B7C">
            <w:pPr>
              <w:rPr>
                <w:rFonts w:ascii="Arial" w:hAnsi="Arial"/>
                <w:sz w:val="24"/>
              </w:rPr>
            </w:pPr>
            <w:r w:rsidRPr="00290ED4">
              <w:rPr>
                <w:rFonts w:ascii="Arial" w:hAnsi="Arial"/>
                <w:sz w:val="24"/>
              </w:rPr>
              <w:t>Taken together, these developments indicate that the region is now moving with greater structure, clarity and ambition. The next stage will consolidate this work into a fully articulated two</w:t>
            </w:r>
            <w:r w:rsidRPr="00290ED4">
              <w:rPr>
                <w:rFonts w:ascii="Cambria Math" w:hAnsi="Cambria Math" w:cs="Cambria Math"/>
                <w:sz w:val="24"/>
              </w:rPr>
              <w:t>‑</w:t>
            </w:r>
            <w:r w:rsidRPr="00290ED4">
              <w:rPr>
                <w:rFonts w:ascii="Arial" w:hAnsi="Arial"/>
                <w:sz w:val="24"/>
              </w:rPr>
              <w:t xml:space="preserve">year regional plan with defined milestones, decision gateways, benefits measures and a clear sequencing of initiatives. </w:t>
            </w:r>
          </w:p>
          <w:p w14:paraId="488AD21D" w14:textId="77777777" w:rsidR="00290ED4" w:rsidRDefault="00290ED4" w:rsidP="007A6B7C">
            <w:pPr>
              <w:rPr>
                <w:rFonts w:ascii="Arial" w:hAnsi="Arial"/>
                <w:b/>
                <w:bCs/>
                <w:sz w:val="24"/>
              </w:rPr>
            </w:pPr>
          </w:p>
          <w:p w14:paraId="21DE749C" w14:textId="21DABCAC" w:rsidR="00D54F28" w:rsidRPr="009E0796" w:rsidRDefault="00D54F28" w:rsidP="006B5A63">
            <w:pPr>
              <w:rPr>
                <w:rFonts w:ascii="Arial" w:hAnsi="Arial"/>
                <w:b/>
                <w:bCs/>
                <w:sz w:val="24"/>
              </w:rPr>
            </w:pPr>
            <w:r w:rsidRPr="009E0796">
              <w:rPr>
                <w:rFonts w:ascii="Arial" w:hAnsi="Arial"/>
                <w:b/>
                <w:bCs/>
                <w:sz w:val="24"/>
              </w:rPr>
              <w:t>Governance </w:t>
            </w:r>
          </w:p>
          <w:p w14:paraId="4E8C4F70" w14:textId="77777777" w:rsidR="00054264" w:rsidRDefault="00054264" w:rsidP="00DB2576">
            <w:pPr>
              <w:jc w:val="both"/>
              <w:rPr>
                <w:rFonts w:ascii="Arial" w:hAnsi="Arial"/>
                <w:sz w:val="24"/>
              </w:rPr>
            </w:pPr>
          </w:p>
          <w:p w14:paraId="687B3B4F" w14:textId="34DA67DA" w:rsidR="009B51AF" w:rsidRDefault="00060DB9" w:rsidP="00633787">
            <w:pPr>
              <w:rPr>
                <w:rFonts w:ascii="Arial" w:hAnsi="Arial"/>
                <w:sz w:val="24"/>
              </w:rPr>
            </w:pPr>
            <w:r>
              <w:rPr>
                <w:rFonts w:ascii="Arial" w:hAnsi="Arial"/>
                <w:sz w:val="24"/>
              </w:rPr>
              <w:t>At the January meeting, a regional</w:t>
            </w:r>
            <w:r w:rsidR="00CB76E8">
              <w:rPr>
                <w:rFonts w:ascii="Arial" w:hAnsi="Arial"/>
                <w:sz w:val="24"/>
              </w:rPr>
              <w:t xml:space="preserve"> digital governance model was proposed.</w:t>
            </w:r>
            <w:r w:rsidR="00B87289">
              <w:rPr>
                <w:rFonts w:ascii="Arial" w:hAnsi="Arial"/>
                <w:sz w:val="24"/>
              </w:rPr>
              <w:t xml:space="preserve"> </w:t>
            </w:r>
            <w:r w:rsidR="009B51AF">
              <w:rPr>
                <w:rFonts w:ascii="Arial" w:hAnsi="Arial"/>
                <w:sz w:val="24"/>
              </w:rPr>
              <w:t>Since then, t</w:t>
            </w:r>
            <w:r w:rsidR="009B51AF" w:rsidRPr="00A6446A">
              <w:rPr>
                <w:rFonts w:ascii="Arial" w:hAnsi="Arial"/>
                <w:sz w:val="24"/>
              </w:rPr>
              <w:t>he</w:t>
            </w:r>
            <w:r w:rsidR="009B51AF" w:rsidRPr="009B51AF">
              <w:rPr>
                <w:rFonts w:ascii="Arial" w:hAnsi="Arial"/>
                <w:sz w:val="24"/>
              </w:rPr>
              <w:t xml:space="preserve"> </w:t>
            </w:r>
            <w:r w:rsidR="002E5728">
              <w:rPr>
                <w:rFonts w:ascii="Arial" w:hAnsi="Arial"/>
                <w:sz w:val="24"/>
              </w:rPr>
              <w:t xml:space="preserve">Regional Digital </w:t>
            </w:r>
            <w:r w:rsidR="00B87289">
              <w:rPr>
                <w:rFonts w:ascii="Arial" w:hAnsi="Arial"/>
                <w:sz w:val="24"/>
              </w:rPr>
              <w:t>Leadership</w:t>
            </w:r>
            <w:r w:rsidR="002E5728">
              <w:rPr>
                <w:rFonts w:ascii="Arial" w:hAnsi="Arial"/>
                <w:sz w:val="24"/>
              </w:rPr>
              <w:t xml:space="preserve"> Group</w:t>
            </w:r>
            <w:r w:rsidR="00A6446A" w:rsidRPr="00A6446A">
              <w:rPr>
                <w:rFonts w:ascii="Arial" w:hAnsi="Arial"/>
                <w:sz w:val="24"/>
              </w:rPr>
              <w:t xml:space="preserve"> has been established</w:t>
            </w:r>
            <w:r w:rsidR="009B51AF" w:rsidRPr="009B51AF">
              <w:rPr>
                <w:rFonts w:ascii="Arial" w:hAnsi="Arial"/>
                <w:sz w:val="24"/>
              </w:rPr>
              <w:t>.</w:t>
            </w:r>
            <w:r w:rsidR="00F8687D">
              <w:rPr>
                <w:rFonts w:ascii="Arial" w:hAnsi="Arial"/>
                <w:sz w:val="24"/>
              </w:rPr>
              <w:t xml:space="preserve"> T</w:t>
            </w:r>
            <w:r w:rsidR="009B51AF" w:rsidRPr="009B51AF">
              <w:rPr>
                <w:rFonts w:ascii="Arial" w:hAnsi="Arial"/>
                <w:sz w:val="24"/>
              </w:rPr>
              <w:t xml:space="preserve">he Group </w:t>
            </w:r>
            <w:r w:rsidR="00F8687D">
              <w:rPr>
                <w:rFonts w:ascii="Arial" w:hAnsi="Arial"/>
                <w:sz w:val="24"/>
              </w:rPr>
              <w:t>will</w:t>
            </w:r>
            <w:r w:rsidR="009B51AF" w:rsidRPr="009B51AF">
              <w:rPr>
                <w:rFonts w:ascii="Arial" w:hAnsi="Arial"/>
                <w:sz w:val="24"/>
              </w:rPr>
              <w:t xml:space="preserve"> function as the central forum for coordinating regional digital activity, aligning priorities, and providing collective oversight across both Health Boards. It brings together senior clinical, digital and operational leads to ensure that decisions affecting regional digital delivery are made consistently, transparently and with a shared understanding of system impact.</w:t>
            </w:r>
          </w:p>
          <w:p w14:paraId="120F19A1" w14:textId="77777777" w:rsidR="00F8687D" w:rsidRPr="009B51AF" w:rsidRDefault="00F8687D" w:rsidP="009B51AF">
            <w:pPr>
              <w:jc w:val="both"/>
              <w:rPr>
                <w:rFonts w:ascii="Arial" w:hAnsi="Arial"/>
                <w:sz w:val="24"/>
              </w:rPr>
            </w:pPr>
          </w:p>
          <w:p w14:paraId="5A9F2AC7" w14:textId="05EAD8F1" w:rsidR="009B51AF" w:rsidRDefault="009B51AF" w:rsidP="00633787">
            <w:pPr>
              <w:rPr>
                <w:rFonts w:ascii="Arial" w:hAnsi="Arial"/>
                <w:sz w:val="24"/>
              </w:rPr>
            </w:pPr>
            <w:r w:rsidRPr="009B51AF">
              <w:rPr>
                <w:rFonts w:ascii="Arial" w:hAnsi="Arial"/>
                <w:sz w:val="24"/>
              </w:rPr>
              <w:t>The Group provides the mechanism through which joint programmes</w:t>
            </w:r>
            <w:r w:rsidR="00633787">
              <w:rPr>
                <w:rFonts w:ascii="Arial" w:hAnsi="Arial"/>
                <w:sz w:val="24"/>
              </w:rPr>
              <w:t xml:space="preserve"> - </w:t>
            </w:r>
            <w:r w:rsidRPr="009B51AF">
              <w:rPr>
                <w:rFonts w:ascii="Arial" w:hAnsi="Arial"/>
                <w:sz w:val="24"/>
              </w:rPr>
              <w:t>such as readiness for national systems, AI governance, operational alignment, and the emerging regional analytics framework</w:t>
            </w:r>
            <w:r w:rsidR="00633787">
              <w:rPr>
                <w:rFonts w:ascii="Arial" w:hAnsi="Arial"/>
                <w:sz w:val="24"/>
              </w:rPr>
              <w:t xml:space="preserve"> - </w:t>
            </w:r>
            <w:r w:rsidRPr="009B51AF">
              <w:rPr>
                <w:rFonts w:ascii="Arial" w:hAnsi="Arial"/>
                <w:sz w:val="24"/>
              </w:rPr>
              <w:t>can be governed in a disciplined and repeatable way. It also acts as the primary interface with DHCW, ensuring that regional plans remain anchored to national architectural standards, integration guardrails and programme timelines.</w:t>
            </w:r>
          </w:p>
          <w:p w14:paraId="68EF2081" w14:textId="77777777" w:rsidR="00F8687D" w:rsidRPr="009B51AF" w:rsidRDefault="00F8687D" w:rsidP="009B51AF">
            <w:pPr>
              <w:jc w:val="both"/>
              <w:rPr>
                <w:rFonts w:ascii="Arial" w:hAnsi="Arial"/>
                <w:sz w:val="24"/>
              </w:rPr>
            </w:pPr>
          </w:p>
          <w:p w14:paraId="2738EF68" w14:textId="77777777" w:rsidR="009B51AF" w:rsidRPr="009B51AF" w:rsidRDefault="009B51AF" w:rsidP="00633787">
            <w:pPr>
              <w:rPr>
                <w:rFonts w:ascii="Arial" w:hAnsi="Arial"/>
                <w:sz w:val="24"/>
              </w:rPr>
            </w:pPr>
            <w:r w:rsidRPr="009B51AF">
              <w:rPr>
                <w:rFonts w:ascii="Arial" w:hAnsi="Arial"/>
                <w:sz w:val="24"/>
              </w:rPr>
              <w:t>As the two</w:t>
            </w:r>
            <w:r w:rsidRPr="009B51AF">
              <w:rPr>
                <w:rFonts w:ascii="Arial" w:hAnsi="Arial"/>
                <w:sz w:val="24"/>
              </w:rPr>
              <w:noBreakHyphen/>
              <w:t>year plan progresses, the Regional Digital Leadership Group will continue to refine its role, formalise decision rights, and maintain a single regional view of risks, interdependencies and delivery readiness. This will support the Committee’s expectation of improved sequencing, clearer prioritisation and a more stable foundation for coordinated regional digital transformation.</w:t>
            </w:r>
          </w:p>
          <w:p w14:paraId="3AC1CB45" w14:textId="77777777" w:rsidR="00D54F28" w:rsidRPr="002004F4" w:rsidRDefault="00D54F28" w:rsidP="006B5A63">
            <w:pPr>
              <w:rPr>
                <w:rFonts w:ascii="Arial" w:hAnsi="Arial"/>
                <w:sz w:val="24"/>
              </w:rPr>
            </w:pPr>
            <w:r w:rsidRPr="006B5A63">
              <w:t> </w:t>
            </w:r>
          </w:p>
          <w:p w14:paraId="55BBB69C" w14:textId="77777777" w:rsidR="002004F4" w:rsidRDefault="002004F4" w:rsidP="002004F4">
            <w:pPr>
              <w:rPr>
                <w:rFonts w:ascii="Arial" w:hAnsi="Arial"/>
                <w:b/>
                <w:bCs/>
                <w:sz w:val="24"/>
              </w:rPr>
            </w:pPr>
            <w:r w:rsidRPr="002004F4">
              <w:rPr>
                <w:rFonts w:ascii="Arial" w:hAnsi="Arial"/>
                <w:b/>
                <w:bCs/>
                <w:sz w:val="24"/>
              </w:rPr>
              <w:t>Financial and Delivery Model</w:t>
            </w:r>
          </w:p>
          <w:p w14:paraId="6B792C17" w14:textId="77777777" w:rsidR="001E6F95" w:rsidRDefault="001E6F95" w:rsidP="002004F4">
            <w:pPr>
              <w:rPr>
                <w:rFonts w:ascii="Arial" w:hAnsi="Arial"/>
                <w:b/>
                <w:bCs/>
                <w:sz w:val="24"/>
              </w:rPr>
            </w:pPr>
          </w:p>
          <w:p w14:paraId="1F99B6CF" w14:textId="77777777" w:rsidR="001E6F95" w:rsidRDefault="001E6F95" w:rsidP="00633787">
            <w:pPr>
              <w:rPr>
                <w:rFonts w:ascii="Arial" w:hAnsi="Arial"/>
                <w:sz w:val="24"/>
              </w:rPr>
            </w:pPr>
            <w:r w:rsidRPr="001E6F95">
              <w:rPr>
                <w:rFonts w:ascii="Arial" w:hAnsi="Arial"/>
                <w:sz w:val="24"/>
              </w:rPr>
              <w:t>Delivering a modern, integrated digital ecosystem for the region will require a more deliberate and sustainable financial model than the reactive, year</w:t>
            </w:r>
            <w:r w:rsidRPr="001E6F95">
              <w:rPr>
                <w:rFonts w:ascii="Arial" w:hAnsi="Arial"/>
                <w:sz w:val="24"/>
              </w:rPr>
              <w:noBreakHyphen/>
              <w:t>end funding approach that has historically constrained digital progress. Both Health Boards continue to face significant cost and capacity pressures, and the regional digital deficit assessment has reinforced the need for a planned, multi</w:t>
            </w:r>
            <w:r w:rsidRPr="001E6F95">
              <w:rPr>
                <w:rFonts w:ascii="Arial" w:hAnsi="Arial"/>
                <w:sz w:val="24"/>
              </w:rPr>
              <w:noBreakHyphen/>
              <w:t>year funding framework that prioritises core digital foundations, interoperability and workforce capability.</w:t>
            </w:r>
          </w:p>
          <w:p w14:paraId="09C756CF" w14:textId="77777777" w:rsidR="001E6F95" w:rsidRPr="001E6F95" w:rsidRDefault="001E6F95" w:rsidP="001E6F95">
            <w:pPr>
              <w:jc w:val="both"/>
              <w:rPr>
                <w:rFonts w:ascii="Arial" w:hAnsi="Arial"/>
                <w:sz w:val="24"/>
              </w:rPr>
            </w:pPr>
          </w:p>
          <w:p w14:paraId="6706F41F" w14:textId="77777777" w:rsidR="001E6F95" w:rsidRDefault="001E6F95" w:rsidP="00633787">
            <w:pPr>
              <w:rPr>
                <w:rFonts w:ascii="Arial" w:hAnsi="Arial"/>
                <w:sz w:val="24"/>
              </w:rPr>
            </w:pPr>
            <w:r w:rsidRPr="001E6F95">
              <w:rPr>
                <w:rFonts w:ascii="Arial" w:hAnsi="Arial"/>
                <w:sz w:val="24"/>
              </w:rPr>
              <w:t>A blended investment approach is therefore proposed, combining core Health Board allocations for essential infrastructure with targeted use of innovation funding, challenge funds and partnership</w:t>
            </w:r>
            <w:r w:rsidRPr="001E6F95">
              <w:rPr>
                <w:rFonts w:ascii="Arial" w:hAnsi="Arial"/>
                <w:sz w:val="24"/>
              </w:rPr>
              <w:noBreakHyphen/>
              <w:t xml:space="preserve">based contributions where appropriate. This model will enable the region to </w:t>
            </w:r>
            <w:r w:rsidRPr="001E6F95">
              <w:rPr>
                <w:rFonts w:ascii="Arial" w:hAnsi="Arial"/>
                <w:sz w:val="24"/>
              </w:rPr>
              <w:lastRenderedPageBreak/>
              <w:t>invest predictably in the building blocks required for national systems, data platforms, cyber resilience and shared operational services, while also retaining the flexibility needed to test and scale high</w:t>
            </w:r>
            <w:r w:rsidRPr="001E6F95">
              <w:rPr>
                <w:rFonts w:ascii="Arial" w:hAnsi="Arial"/>
                <w:sz w:val="24"/>
              </w:rPr>
              <w:noBreakHyphen/>
              <w:t>value opportunities such as AI</w:t>
            </w:r>
            <w:r w:rsidRPr="001E6F95">
              <w:rPr>
                <w:rFonts w:ascii="Arial" w:hAnsi="Arial"/>
                <w:sz w:val="24"/>
              </w:rPr>
              <w:noBreakHyphen/>
              <w:t>enabled analytics and pathway redesign.</w:t>
            </w:r>
          </w:p>
          <w:p w14:paraId="7773525F" w14:textId="77777777" w:rsidR="001E6F95" w:rsidRPr="001E6F95" w:rsidRDefault="001E6F95" w:rsidP="001E6F95">
            <w:pPr>
              <w:jc w:val="both"/>
              <w:rPr>
                <w:rFonts w:ascii="Arial" w:hAnsi="Arial"/>
                <w:sz w:val="24"/>
              </w:rPr>
            </w:pPr>
          </w:p>
          <w:p w14:paraId="10D029B3" w14:textId="77777777" w:rsidR="001E6F95" w:rsidRPr="001E6F95" w:rsidRDefault="001E6F95" w:rsidP="00633787">
            <w:pPr>
              <w:rPr>
                <w:rFonts w:ascii="Arial" w:hAnsi="Arial"/>
                <w:sz w:val="24"/>
              </w:rPr>
            </w:pPr>
            <w:r w:rsidRPr="001E6F95">
              <w:rPr>
                <w:rFonts w:ascii="Arial" w:hAnsi="Arial"/>
                <w:sz w:val="24"/>
              </w:rPr>
              <w:t>To ensure financial discipline, all regional programmes will move to a clearer benefits</w:t>
            </w:r>
            <w:r w:rsidRPr="001E6F95">
              <w:rPr>
                <w:rFonts w:ascii="Arial" w:hAnsi="Arial"/>
                <w:sz w:val="24"/>
              </w:rPr>
              <w:noBreakHyphen/>
              <w:t>led approach, with deliverables, costs and dependencies tracked through a shared governance framework. This will include early identification of efficiency opportunities—particularly where regional alignment, joint procurement or shared platforms can reduce duplication and deliver better value for money. As the two</w:t>
            </w:r>
            <w:r w:rsidRPr="001E6F95">
              <w:rPr>
                <w:rFonts w:ascii="Arial" w:hAnsi="Arial"/>
                <w:sz w:val="24"/>
              </w:rPr>
              <w:noBreakHyphen/>
              <w:t>year plan matures, financial reporting will be strengthened to provide the Committee with transparent oversight of investment decisions, risk, and the return on value for regional digital transformation.</w:t>
            </w:r>
          </w:p>
          <w:p w14:paraId="17E8FCCA" w14:textId="77777777" w:rsidR="0051357C" w:rsidRDefault="0051357C" w:rsidP="002004F4">
            <w:pPr>
              <w:rPr>
                <w:rFonts w:ascii="Arial" w:hAnsi="Arial"/>
                <w:sz w:val="24"/>
              </w:rPr>
            </w:pPr>
          </w:p>
          <w:p w14:paraId="26DB9A5D" w14:textId="700A5E33" w:rsidR="0051357C" w:rsidRDefault="000D302D" w:rsidP="002004F4">
            <w:pPr>
              <w:rPr>
                <w:rFonts w:ascii="Arial" w:hAnsi="Arial"/>
                <w:b/>
                <w:bCs/>
                <w:sz w:val="24"/>
              </w:rPr>
            </w:pPr>
            <w:r>
              <w:rPr>
                <w:rFonts w:ascii="Arial" w:hAnsi="Arial"/>
                <w:b/>
                <w:bCs/>
                <w:sz w:val="24"/>
              </w:rPr>
              <w:t>Next Steps</w:t>
            </w:r>
          </w:p>
          <w:p w14:paraId="38F6DBA9" w14:textId="77777777" w:rsidR="00044590" w:rsidRPr="00044590" w:rsidRDefault="00044590" w:rsidP="00044590">
            <w:pPr>
              <w:rPr>
                <w:rFonts w:ascii="Arial" w:hAnsi="Arial"/>
                <w:sz w:val="24"/>
              </w:rPr>
            </w:pPr>
          </w:p>
          <w:p w14:paraId="140B116D" w14:textId="3BECF3CD" w:rsidR="00044590" w:rsidRPr="00044590" w:rsidRDefault="00044590" w:rsidP="00044590">
            <w:pPr>
              <w:numPr>
                <w:ilvl w:val="0"/>
                <w:numId w:val="1"/>
              </w:numPr>
              <w:tabs>
                <w:tab w:val="clear" w:pos="360"/>
              </w:tabs>
              <w:rPr>
                <w:rFonts w:ascii="Arial" w:hAnsi="Arial"/>
                <w:b/>
                <w:bCs/>
                <w:sz w:val="24"/>
              </w:rPr>
            </w:pPr>
            <w:r w:rsidRPr="00044590">
              <w:rPr>
                <w:rFonts w:ascii="Arial" w:hAnsi="Arial"/>
                <w:b/>
                <w:bCs/>
                <w:sz w:val="24"/>
              </w:rPr>
              <w:t>Complete the regional digital deficit and maturity baseline</w:t>
            </w:r>
          </w:p>
          <w:p w14:paraId="07A84C08" w14:textId="77777777" w:rsidR="00044590" w:rsidRPr="000B6F24" w:rsidRDefault="00044590" w:rsidP="00044590">
            <w:pPr>
              <w:rPr>
                <w:rFonts w:ascii="Arial" w:hAnsi="Arial"/>
                <w:sz w:val="24"/>
              </w:rPr>
            </w:pPr>
            <w:r w:rsidRPr="00044590">
              <w:rPr>
                <w:rFonts w:ascii="Arial" w:hAnsi="Arial"/>
                <w:sz w:val="24"/>
              </w:rPr>
              <w:t>Deliver the first full iteration of the shared assessment covering system age, interoperability gaps, cyber posture, technical debt and skills. Use this to establish a single, transparent baseline to inform sequencing, investment decisions and risk reduction in the two</w:t>
            </w:r>
            <w:r w:rsidRPr="00044590">
              <w:rPr>
                <w:rFonts w:ascii="Arial" w:hAnsi="Arial"/>
                <w:sz w:val="24"/>
              </w:rPr>
              <w:noBreakHyphen/>
              <w:t>year plan.</w:t>
            </w:r>
          </w:p>
          <w:p w14:paraId="5F4DF5C9" w14:textId="77777777" w:rsidR="00044590" w:rsidRPr="00044590" w:rsidRDefault="00044590" w:rsidP="00044590">
            <w:pPr>
              <w:rPr>
                <w:rFonts w:ascii="Arial" w:hAnsi="Arial"/>
                <w:sz w:val="24"/>
              </w:rPr>
            </w:pPr>
          </w:p>
          <w:p w14:paraId="5E7982AE" w14:textId="7609C9CF" w:rsidR="00044590" w:rsidRPr="00044590" w:rsidRDefault="00044590" w:rsidP="00044590">
            <w:pPr>
              <w:numPr>
                <w:ilvl w:val="0"/>
                <w:numId w:val="1"/>
              </w:numPr>
              <w:tabs>
                <w:tab w:val="clear" w:pos="360"/>
              </w:tabs>
              <w:rPr>
                <w:rFonts w:ascii="Arial" w:hAnsi="Arial"/>
                <w:b/>
                <w:bCs/>
                <w:sz w:val="24"/>
              </w:rPr>
            </w:pPr>
            <w:r w:rsidRPr="00044590">
              <w:rPr>
                <w:rFonts w:ascii="Arial" w:hAnsi="Arial"/>
                <w:b/>
                <w:bCs/>
                <w:sz w:val="24"/>
              </w:rPr>
              <w:t>Launch the first wave of regional early</w:t>
            </w:r>
            <w:r w:rsidRPr="00044590">
              <w:rPr>
                <w:rFonts w:ascii="Arial" w:hAnsi="Arial"/>
                <w:b/>
                <w:bCs/>
                <w:sz w:val="24"/>
              </w:rPr>
              <w:noBreakHyphen/>
              <w:t>win pilots</w:t>
            </w:r>
          </w:p>
          <w:p w14:paraId="76973AC1" w14:textId="69173C99" w:rsidR="00044590" w:rsidRPr="000B6F24" w:rsidRDefault="00044590" w:rsidP="00044590">
            <w:pPr>
              <w:rPr>
                <w:rFonts w:ascii="Arial" w:hAnsi="Arial"/>
                <w:sz w:val="24"/>
              </w:rPr>
            </w:pPr>
            <w:r w:rsidRPr="00044590">
              <w:rPr>
                <w:rFonts w:ascii="Arial" w:hAnsi="Arial"/>
                <w:sz w:val="24"/>
              </w:rPr>
              <w:t>Mobilise delivery of the agreed early</w:t>
            </w:r>
            <w:r w:rsidRPr="00044590">
              <w:rPr>
                <w:rFonts w:ascii="Arial" w:hAnsi="Arial"/>
                <w:sz w:val="24"/>
              </w:rPr>
              <w:noBreakHyphen/>
              <w:t>win areas</w:t>
            </w:r>
            <w:r w:rsidR="00633787">
              <w:rPr>
                <w:rFonts w:ascii="Arial" w:hAnsi="Arial"/>
                <w:sz w:val="24"/>
              </w:rPr>
              <w:t>,</w:t>
            </w:r>
            <w:r w:rsidRPr="00044590">
              <w:rPr>
                <w:rFonts w:ascii="Arial" w:hAnsi="Arial"/>
                <w:sz w:val="24"/>
              </w:rPr>
              <w:t xml:space="preserve"> including community</w:t>
            </w:r>
            <w:r w:rsidRPr="00044590">
              <w:rPr>
                <w:rFonts w:ascii="Arial" w:hAnsi="Arial"/>
                <w:sz w:val="24"/>
              </w:rPr>
              <w:noBreakHyphen/>
              <w:t>based predictive analytics, ophthalmology digitisation and EPMA process alignment</w:t>
            </w:r>
            <w:r w:rsidR="00633787">
              <w:rPr>
                <w:rFonts w:ascii="Arial" w:hAnsi="Arial"/>
                <w:sz w:val="24"/>
              </w:rPr>
              <w:t xml:space="preserve">. This will include </w:t>
            </w:r>
            <w:r w:rsidRPr="00044590">
              <w:rPr>
                <w:rFonts w:ascii="Arial" w:hAnsi="Arial"/>
                <w:sz w:val="24"/>
              </w:rPr>
              <w:t>defined scope</w:t>
            </w:r>
            <w:r w:rsidR="00633787">
              <w:rPr>
                <w:rFonts w:ascii="Arial" w:hAnsi="Arial"/>
                <w:sz w:val="24"/>
              </w:rPr>
              <w:t>s</w:t>
            </w:r>
            <w:r w:rsidRPr="00044590">
              <w:rPr>
                <w:rFonts w:ascii="Arial" w:hAnsi="Arial"/>
                <w:sz w:val="24"/>
              </w:rPr>
              <w:t>, milestone plans, and shared reporting mechanisms across both Health Boards.</w:t>
            </w:r>
          </w:p>
          <w:p w14:paraId="5FC6434A" w14:textId="77777777" w:rsidR="00044590" w:rsidRPr="00044590" w:rsidRDefault="00044590" w:rsidP="00044590">
            <w:pPr>
              <w:rPr>
                <w:rFonts w:ascii="Arial" w:hAnsi="Arial"/>
                <w:sz w:val="24"/>
              </w:rPr>
            </w:pPr>
          </w:p>
          <w:p w14:paraId="22B5ED62" w14:textId="4DA8E8BC" w:rsidR="00044590" w:rsidRPr="00044590" w:rsidRDefault="00044590" w:rsidP="00044590">
            <w:pPr>
              <w:numPr>
                <w:ilvl w:val="0"/>
                <w:numId w:val="1"/>
              </w:numPr>
              <w:tabs>
                <w:tab w:val="clear" w:pos="360"/>
              </w:tabs>
              <w:rPr>
                <w:rFonts w:ascii="Arial" w:hAnsi="Arial"/>
                <w:b/>
                <w:bCs/>
                <w:sz w:val="24"/>
              </w:rPr>
            </w:pPr>
            <w:r w:rsidRPr="00044590">
              <w:rPr>
                <w:rFonts w:ascii="Arial" w:hAnsi="Arial"/>
                <w:b/>
                <w:bCs/>
                <w:sz w:val="24"/>
              </w:rPr>
              <w:t>Establish the AI governance framework and begin the first AI opportunity assessments</w:t>
            </w:r>
          </w:p>
          <w:p w14:paraId="38609867" w14:textId="77777777" w:rsidR="00044590" w:rsidRPr="000B6F24" w:rsidRDefault="00044590" w:rsidP="00044590">
            <w:pPr>
              <w:rPr>
                <w:rFonts w:ascii="Arial" w:hAnsi="Arial"/>
                <w:sz w:val="24"/>
              </w:rPr>
            </w:pPr>
            <w:r w:rsidRPr="00044590">
              <w:rPr>
                <w:rFonts w:ascii="Arial" w:hAnsi="Arial"/>
                <w:sz w:val="24"/>
              </w:rPr>
              <w:t>Implement the regional AI governance model, including review pathways, documentation standards and model monitoring expectations. Begin structured assessment of the first AI use cases (e.g., frailty prediction, DNA modelling, cancer forecasting, automated coding) to determine readiness for exploration or pilot.</w:t>
            </w:r>
          </w:p>
          <w:p w14:paraId="54FA03EE" w14:textId="77777777" w:rsidR="00044590" w:rsidRPr="00044590" w:rsidRDefault="00044590" w:rsidP="00044590">
            <w:pPr>
              <w:rPr>
                <w:rFonts w:ascii="Arial" w:hAnsi="Arial"/>
                <w:sz w:val="24"/>
              </w:rPr>
            </w:pPr>
          </w:p>
          <w:p w14:paraId="6CC36C0D" w14:textId="09D92A49" w:rsidR="00044590" w:rsidRPr="00044590" w:rsidRDefault="00044590" w:rsidP="00044590">
            <w:pPr>
              <w:numPr>
                <w:ilvl w:val="0"/>
                <w:numId w:val="1"/>
              </w:numPr>
              <w:tabs>
                <w:tab w:val="clear" w:pos="360"/>
              </w:tabs>
              <w:rPr>
                <w:rFonts w:ascii="Arial" w:hAnsi="Arial"/>
                <w:b/>
                <w:bCs/>
                <w:sz w:val="24"/>
              </w:rPr>
            </w:pPr>
            <w:r w:rsidRPr="00044590">
              <w:rPr>
                <w:rFonts w:ascii="Arial" w:hAnsi="Arial"/>
                <w:b/>
                <w:bCs/>
                <w:sz w:val="24"/>
              </w:rPr>
              <w:t>Progress operational alignment across service desk, hosting, cyber and network services</w:t>
            </w:r>
          </w:p>
          <w:p w14:paraId="20151740" w14:textId="1ED97336" w:rsidR="00044590" w:rsidRPr="000B6F24" w:rsidRDefault="00044590" w:rsidP="00044590">
            <w:pPr>
              <w:rPr>
                <w:rFonts w:ascii="Arial" w:hAnsi="Arial"/>
                <w:sz w:val="24"/>
              </w:rPr>
            </w:pPr>
            <w:r w:rsidRPr="00044590">
              <w:rPr>
                <w:rFonts w:ascii="Arial" w:hAnsi="Arial"/>
                <w:sz w:val="24"/>
              </w:rPr>
              <w:t>Complete the light</w:t>
            </w:r>
            <w:r w:rsidRPr="00044590">
              <w:rPr>
                <w:rFonts w:ascii="Arial" w:hAnsi="Arial"/>
                <w:sz w:val="24"/>
              </w:rPr>
              <w:noBreakHyphen/>
              <w:t>touch operational audit and identify a small number of areas for immediate alignment</w:t>
            </w:r>
            <w:r w:rsidR="00633787">
              <w:rPr>
                <w:rFonts w:ascii="Arial" w:hAnsi="Arial"/>
                <w:sz w:val="24"/>
              </w:rPr>
              <w:t>,</w:t>
            </w:r>
            <w:r w:rsidRPr="00044590">
              <w:rPr>
                <w:rFonts w:ascii="Arial" w:hAnsi="Arial"/>
                <w:sz w:val="24"/>
              </w:rPr>
              <w:t xml:space="preserve"> such as a shared major incident playbook, harmonised cyber standards, or coordinated procurement cycles</w:t>
            </w:r>
            <w:r w:rsidR="00633787">
              <w:rPr>
                <w:rFonts w:ascii="Arial" w:hAnsi="Arial"/>
                <w:sz w:val="24"/>
              </w:rPr>
              <w:t>,</w:t>
            </w:r>
            <w:r w:rsidRPr="00044590">
              <w:rPr>
                <w:rFonts w:ascii="Arial" w:hAnsi="Arial"/>
                <w:sz w:val="24"/>
              </w:rPr>
              <w:t xml:space="preserve"> to demonstrate near</w:t>
            </w:r>
            <w:r w:rsidRPr="00044590">
              <w:rPr>
                <w:rFonts w:ascii="Arial" w:hAnsi="Arial"/>
                <w:sz w:val="24"/>
              </w:rPr>
              <w:noBreakHyphen/>
              <w:t>term operational benefit.</w:t>
            </w:r>
          </w:p>
          <w:p w14:paraId="0A6BC46D" w14:textId="77777777" w:rsidR="00785F65" w:rsidRPr="00044590" w:rsidRDefault="00785F65" w:rsidP="00044590">
            <w:pPr>
              <w:rPr>
                <w:rFonts w:ascii="Arial" w:hAnsi="Arial"/>
                <w:sz w:val="24"/>
              </w:rPr>
            </w:pPr>
          </w:p>
          <w:p w14:paraId="6C4DA507" w14:textId="34906DE4" w:rsidR="006F0D3C" w:rsidRPr="006F0D3C" w:rsidRDefault="006F0D3C" w:rsidP="006F0D3C">
            <w:pPr>
              <w:numPr>
                <w:ilvl w:val="0"/>
                <w:numId w:val="1"/>
              </w:numPr>
              <w:tabs>
                <w:tab w:val="clear" w:pos="360"/>
              </w:tabs>
              <w:rPr>
                <w:rFonts w:ascii="Arial" w:hAnsi="Arial"/>
                <w:b/>
                <w:bCs/>
                <w:sz w:val="24"/>
              </w:rPr>
            </w:pPr>
            <w:r w:rsidRPr="006F0D3C">
              <w:rPr>
                <w:rFonts w:ascii="Arial" w:hAnsi="Arial"/>
                <w:b/>
                <w:bCs/>
                <w:sz w:val="24"/>
              </w:rPr>
              <w:t>Progress CGI</w:t>
            </w:r>
            <w:r w:rsidRPr="006F0D3C">
              <w:rPr>
                <w:rFonts w:ascii="Arial" w:hAnsi="Arial"/>
                <w:b/>
                <w:bCs/>
                <w:sz w:val="24"/>
              </w:rPr>
              <w:noBreakHyphen/>
              <w:t>supported work packages and develop the regional digital strategic plan</w:t>
            </w:r>
          </w:p>
          <w:p w14:paraId="79C0F20E" w14:textId="199ED5FD" w:rsidR="006F0D3C" w:rsidRPr="000B6F24" w:rsidRDefault="006F0D3C" w:rsidP="006F0D3C">
            <w:pPr>
              <w:rPr>
                <w:rFonts w:ascii="Arial" w:hAnsi="Arial"/>
                <w:sz w:val="24"/>
              </w:rPr>
            </w:pPr>
            <w:r w:rsidRPr="006F0D3C">
              <w:rPr>
                <w:rFonts w:ascii="Arial" w:hAnsi="Arial"/>
                <w:sz w:val="24"/>
              </w:rPr>
              <w:t>Work with CGI to refine and mobilise the emerging suite of regional work packages</w:t>
            </w:r>
            <w:r w:rsidR="009E41FD">
              <w:rPr>
                <w:rFonts w:ascii="Arial" w:hAnsi="Arial"/>
                <w:sz w:val="24"/>
              </w:rPr>
              <w:t>, including AI acceleration</w:t>
            </w:r>
            <w:r w:rsidRPr="006F0D3C">
              <w:rPr>
                <w:rFonts w:ascii="Arial" w:hAnsi="Arial"/>
                <w:sz w:val="24"/>
              </w:rPr>
              <w:t>, building on the two in</w:t>
            </w:r>
            <w:r w:rsidRPr="006F0D3C">
              <w:rPr>
                <w:rFonts w:ascii="Arial" w:hAnsi="Arial"/>
                <w:sz w:val="24"/>
              </w:rPr>
              <w:noBreakHyphen/>
              <w:t>person workshops held with Swansea Bay. Ensure CGI’s outputs take account of SBUHB’s progress on its Digital Strategy, reflect Hywel Dda’s digital value work, and collectively form the basis for a coherent regional digital strategic plan. Confirm receipt of CGI’s detailed proposal for the SBUHB work by early April and integrate this into the developing two</w:t>
            </w:r>
            <w:r w:rsidRPr="006F0D3C">
              <w:rPr>
                <w:rFonts w:ascii="Arial" w:hAnsi="Arial"/>
                <w:sz w:val="24"/>
              </w:rPr>
              <w:noBreakHyphen/>
              <w:t>year plan.</w:t>
            </w:r>
          </w:p>
          <w:p w14:paraId="356DFC71" w14:textId="77777777" w:rsidR="006F0D3C" w:rsidRPr="006F0D3C" w:rsidRDefault="006F0D3C" w:rsidP="006F0D3C">
            <w:pPr>
              <w:rPr>
                <w:rFonts w:ascii="Arial" w:hAnsi="Arial"/>
                <w:sz w:val="24"/>
              </w:rPr>
            </w:pPr>
          </w:p>
          <w:p w14:paraId="7A12EE4E" w14:textId="34D20F06" w:rsidR="006F0D3C" w:rsidRPr="006F0D3C" w:rsidRDefault="006F0D3C" w:rsidP="006F0D3C">
            <w:pPr>
              <w:numPr>
                <w:ilvl w:val="0"/>
                <w:numId w:val="1"/>
              </w:numPr>
              <w:tabs>
                <w:tab w:val="clear" w:pos="360"/>
              </w:tabs>
              <w:rPr>
                <w:rFonts w:ascii="Arial" w:hAnsi="Arial"/>
                <w:b/>
                <w:bCs/>
                <w:sz w:val="24"/>
              </w:rPr>
            </w:pPr>
            <w:r w:rsidRPr="006F0D3C">
              <w:rPr>
                <w:rFonts w:ascii="Arial" w:hAnsi="Arial"/>
                <w:b/>
                <w:bCs/>
                <w:sz w:val="24"/>
              </w:rPr>
              <w:t>Formalise support arrangements with DHCW to accelerate regional delivery</w:t>
            </w:r>
          </w:p>
          <w:p w14:paraId="434D23D7" w14:textId="77777777" w:rsidR="006F0D3C" w:rsidRPr="006F0D3C" w:rsidRDefault="006F0D3C" w:rsidP="006F0D3C">
            <w:pPr>
              <w:rPr>
                <w:rFonts w:ascii="Arial" w:hAnsi="Arial"/>
                <w:sz w:val="24"/>
              </w:rPr>
            </w:pPr>
            <w:r w:rsidRPr="006F0D3C">
              <w:rPr>
                <w:rFonts w:ascii="Arial" w:hAnsi="Arial"/>
                <w:sz w:val="24"/>
              </w:rPr>
              <w:t>Strengthen the operating relationship with DHCW by agreeing a clear support compact covering integration services, NDR alignment, national architectural guardrails, programme</w:t>
            </w:r>
            <w:r w:rsidRPr="006F0D3C">
              <w:rPr>
                <w:rFonts w:ascii="Arial" w:hAnsi="Arial"/>
                <w:sz w:val="24"/>
              </w:rPr>
              <w:noBreakHyphen/>
              <w:t>timeline coordination and a structured escalation route. This will ensure national dependencies are actively managed and that regional delivery can progress at pace without avoidable delays.</w:t>
            </w:r>
          </w:p>
          <w:p w14:paraId="6DED35CC" w14:textId="77777777" w:rsidR="00671469" w:rsidRPr="00486F16" w:rsidRDefault="00671469" w:rsidP="00ED2997">
            <w:pPr>
              <w:rPr>
                <w:rFonts w:ascii="Arial" w:hAnsi="Arial"/>
                <w:sz w:val="24"/>
              </w:rPr>
            </w:pPr>
          </w:p>
        </w:tc>
      </w:tr>
      <w:tr w:rsidR="00671469" w:rsidRPr="00486F16" w14:paraId="79D7FABF" w14:textId="77777777" w:rsidTr="004671AA">
        <w:tc>
          <w:tcPr>
            <w:tcW w:w="10065" w:type="dxa"/>
          </w:tcPr>
          <w:p w14:paraId="68CDDA47" w14:textId="77777777" w:rsidR="00671469" w:rsidRPr="00486F16" w:rsidRDefault="00671469" w:rsidP="006733D5">
            <w:pPr>
              <w:rPr>
                <w:rFonts w:ascii="Arial" w:hAnsi="Arial"/>
                <w:color w:val="3A4972"/>
                <w:sz w:val="24"/>
                <w:u w:val="single"/>
              </w:rPr>
            </w:pPr>
            <w:r w:rsidRPr="00486F16">
              <w:rPr>
                <w:rFonts w:ascii="Arial" w:hAnsi="Arial"/>
                <w:b/>
                <w:color w:val="3A4972"/>
                <w:sz w:val="24"/>
                <w:u w:val="single"/>
              </w:rPr>
              <w:lastRenderedPageBreak/>
              <w:t>Argymhelliad / Recommendation</w:t>
            </w:r>
          </w:p>
          <w:p w14:paraId="3C3BC164" w14:textId="77777777" w:rsidR="00671469" w:rsidRPr="00486F16" w:rsidRDefault="00671469" w:rsidP="006733D5">
            <w:pPr>
              <w:rPr>
                <w:rFonts w:ascii="Arial" w:hAnsi="Arial"/>
                <w:sz w:val="24"/>
              </w:rPr>
            </w:pPr>
          </w:p>
          <w:p w14:paraId="5B76ECDF" w14:textId="1393D960" w:rsidR="00671469" w:rsidRPr="007D13B4" w:rsidRDefault="007D13B4" w:rsidP="007D13B4">
            <w:pPr>
              <w:spacing w:line="259" w:lineRule="auto"/>
              <w:rPr>
                <w:rFonts w:ascii="Arial" w:hAnsi="Arial"/>
                <w:sz w:val="24"/>
              </w:rPr>
            </w:pPr>
            <w:r w:rsidRPr="007D13B4">
              <w:rPr>
                <w:rFonts w:ascii="Arial" w:hAnsi="Arial"/>
                <w:sz w:val="24"/>
              </w:rPr>
              <w:t>The Joint Committee are asked to:</w:t>
            </w:r>
          </w:p>
          <w:p w14:paraId="44711C42" w14:textId="78B11033" w:rsidR="00191A19" w:rsidRDefault="007D13B4" w:rsidP="00C03A2F">
            <w:pPr>
              <w:pStyle w:val="ListParagraph"/>
              <w:numPr>
                <w:ilvl w:val="0"/>
                <w:numId w:val="3"/>
              </w:numPr>
              <w:tabs>
                <w:tab w:val="num" w:pos="720"/>
              </w:tabs>
              <w:spacing w:line="259" w:lineRule="auto"/>
              <w:rPr>
                <w:rFonts w:ascii="Arial" w:hAnsi="Arial"/>
                <w:sz w:val="24"/>
              </w:rPr>
            </w:pPr>
            <w:r w:rsidRPr="007D13B4">
              <w:rPr>
                <w:rFonts w:ascii="Arial" w:hAnsi="Arial"/>
                <w:b/>
                <w:bCs/>
                <w:sz w:val="24"/>
              </w:rPr>
              <w:t>ENDORSE</w:t>
            </w:r>
            <w:r w:rsidRPr="007D13B4">
              <w:rPr>
                <w:rFonts w:ascii="Arial" w:hAnsi="Arial"/>
                <w:sz w:val="24"/>
              </w:rPr>
              <w:t xml:space="preserve"> </w:t>
            </w:r>
            <w:r w:rsidR="00EA56A6">
              <w:rPr>
                <w:rFonts w:ascii="Arial" w:hAnsi="Arial"/>
                <w:sz w:val="24"/>
              </w:rPr>
              <w:t>the approaches outlined above</w:t>
            </w:r>
          </w:p>
          <w:p w14:paraId="44011D90" w14:textId="5B76F2E9" w:rsidR="00EA56A6" w:rsidRPr="00486F16" w:rsidRDefault="00EA56A6" w:rsidP="00EA56A6">
            <w:pPr>
              <w:pStyle w:val="ListParagraph"/>
              <w:spacing w:line="259" w:lineRule="auto"/>
              <w:rPr>
                <w:rFonts w:ascii="Arial" w:hAnsi="Arial"/>
                <w:sz w:val="24"/>
              </w:rPr>
            </w:pPr>
          </w:p>
        </w:tc>
      </w:tr>
    </w:tbl>
    <w:p w14:paraId="6DBB5EA1" w14:textId="77777777" w:rsidR="003A5A62" w:rsidRPr="00486F16" w:rsidRDefault="003A5A62">
      <w:pPr>
        <w:rPr>
          <w:rFonts w:ascii="Arial" w:hAnsi="Arial"/>
          <w:sz w:val="24"/>
        </w:rPr>
      </w:pPr>
    </w:p>
    <w:tbl>
      <w:tblPr>
        <w:tblW w:w="100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5982"/>
      </w:tblGrid>
      <w:tr w:rsidR="00AA7686" w:rsidRPr="00486F16" w14:paraId="7ACA4618" w14:textId="77777777" w:rsidTr="00280016">
        <w:tc>
          <w:tcPr>
            <w:tcW w:w="10094" w:type="dxa"/>
            <w:gridSpan w:val="2"/>
            <w:shd w:val="clear" w:color="auto" w:fill="3A4972"/>
          </w:tcPr>
          <w:p w14:paraId="2F59FDEB" w14:textId="77777777" w:rsidR="00671469" w:rsidRPr="00486F16" w:rsidRDefault="00671469" w:rsidP="007C7D74">
            <w:pPr>
              <w:rPr>
                <w:rFonts w:ascii="Arial" w:hAnsi="Arial"/>
                <w:b/>
                <w:color w:val="FFFFFF"/>
                <w:sz w:val="24"/>
              </w:rPr>
            </w:pPr>
            <w:r w:rsidRPr="00486F16">
              <w:rPr>
                <w:rFonts w:ascii="Arial" w:hAnsi="Arial"/>
                <w:b/>
                <w:color w:val="FFFFFF"/>
                <w:sz w:val="24"/>
              </w:rPr>
              <w:t>Amcanion: (rhaid cwblhau)</w:t>
            </w:r>
          </w:p>
          <w:p w14:paraId="2A6EE169" w14:textId="77777777" w:rsidR="00671469" w:rsidRPr="00486F16" w:rsidRDefault="00671469" w:rsidP="007C7D74">
            <w:pPr>
              <w:rPr>
                <w:rFonts w:ascii="Arial" w:hAnsi="Arial"/>
                <w:sz w:val="24"/>
              </w:rPr>
            </w:pPr>
            <w:r w:rsidRPr="00486F16">
              <w:rPr>
                <w:rFonts w:ascii="Arial" w:hAnsi="Arial"/>
                <w:b/>
                <w:color w:val="FFFFFF"/>
                <w:sz w:val="24"/>
              </w:rPr>
              <w:t>Objectives: (must be completed)</w:t>
            </w:r>
          </w:p>
        </w:tc>
      </w:tr>
      <w:tr w:rsidR="000C7903" w:rsidRPr="00486F16" w14:paraId="42846D57" w14:textId="77777777" w:rsidTr="00280016">
        <w:tc>
          <w:tcPr>
            <w:tcW w:w="4112" w:type="dxa"/>
            <w:shd w:val="clear" w:color="auto" w:fill="C1A875"/>
          </w:tcPr>
          <w:p w14:paraId="231752A4" w14:textId="77777777" w:rsidR="000C7903" w:rsidRPr="00486F16" w:rsidRDefault="000C7903" w:rsidP="000C7903">
            <w:pPr>
              <w:rPr>
                <w:rFonts w:ascii="Arial" w:hAnsi="Arial"/>
                <w:sz w:val="24"/>
              </w:rPr>
            </w:pPr>
            <w:r w:rsidRPr="00486F16">
              <w:rPr>
                <w:rFonts w:ascii="Arial" w:hAnsi="Arial"/>
                <w:sz w:val="24"/>
              </w:rPr>
              <w:t>Committee ToR Reference:</w:t>
            </w:r>
          </w:p>
          <w:p w14:paraId="48C15A28" w14:textId="50CA12B4" w:rsidR="000C7903" w:rsidRPr="00486F16" w:rsidRDefault="000C7903" w:rsidP="000C7903">
            <w:pPr>
              <w:rPr>
                <w:rFonts w:ascii="Arial" w:hAnsi="Arial"/>
                <w:sz w:val="24"/>
              </w:rPr>
            </w:pPr>
            <w:r w:rsidRPr="00486F16">
              <w:rPr>
                <w:rFonts w:ascii="Arial" w:hAnsi="Arial"/>
                <w:sz w:val="24"/>
              </w:rPr>
              <w:t xml:space="preserve">Cyfeirnod </w:t>
            </w:r>
            <w:proofErr w:type="spellStart"/>
            <w:r w:rsidRPr="00486F16">
              <w:rPr>
                <w:rFonts w:ascii="Arial" w:hAnsi="Arial"/>
                <w:sz w:val="24"/>
              </w:rPr>
              <w:t>Cylch</w:t>
            </w:r>
            <w:proofErr w:type="spellEnd"/>
            <w:r w:rsidRPr="00486F16">
              <w:rPr>
                <w:rFonts w:ascii="Arial" w:hAnsi="Arial"/>
                <w:sz w:val="24"/>
              </w:rPr>
              <w:t xml:space="preserve"> Gorchwyl y </w:t>
            </w:r>
            <w:proofErr w:type="spellStart"/>
            <w:r w:rsidRPr="00486F16">
              <w:rPr>
                <w:rFonts w:ascii="Arial" w:hAnsi="Arial"/>
                <w:sz w:val="24"/>
              </w:rPr>
              <w:t>Pwyllgor</w:t>
            </w:r>
            <w:proofErr w:type="spellEnd"/>
            <w:r w:rsidRPr="00486F16">
              <w:rPr>
                <w:rFonts w:ascii="Arial" w:hAnsi="Arial"/>
                <w:sz w:val="24"/>
              </w:rPr>
              <w:t>:</w:t>
            </w:r>
          </w:p>
        </w:tc>
        <w:tc>
          <w:tcPr>
            <w:tcW w:w="5982" w:type="dxa"/>
          </w:tcPr>
          <w:p w14:paraId="3CAC8C05" w14:textId="73FBD7E0" w:rsidR="000C7903" w:rsidRPr="00486F16" w:rsidRDefault="00A261E1" w:rsidP="00B82B58">
            <w:pPr>
              <w:rPr>
                <w:rFonts w:ascii="Arial" w:hAnsi="Arial"/>
                <w:sz w:val="24"/>
              </w:rPr>
            </w:pPr>
            <w:r>
              <w:rPr>
                <w:rFonts w:ascii="Arial" w:hAnsi="Arial"/>
                <w:sz w:val="24"/>
              </w:rPr>
              <w:t>Not Applicable</w:t>
            </w:r>
          </w:p>
        </w:tc>
      </w:tr>
      <w:tr w:rsidR="00AA7686" w:rsidRPr="00486F16" w14:paraId="2CE192BF" w14:textId="77777777" w:rsidTr="00280016">
        <w:tc>
          <w:tcPr>
            <w:tcW w:w="4112" w:type="dxa"/>
            <w:shd w:val="clear" w:color="auto" w:fill="C1A875"/>
          </w:tcPr>
          <w:p w14:paraId="3CEFF577" w14:textId="77777777" w:rsidR="00053EDA" w:rsidRPr="00486F16" w:rsidRDefault="00053EDA" w:rsidP="00053EDA">
            <w:pPr>
              <w:rPr>
                <w:rFonts w:ascii="Arial" w:hAnsi="Arial"/>
                <w:sz w:val="24"/>
              </w:rPr>
            </w:pPr>
            <w:r w:rsidRPr="00486F16">
              <w:rPr>
                <w:rFonts w:ascii="Arial" w:hAnsi="Arial"/>
                <w:sz w:val="24"/>
              </w:rPr>
              <w:t xml:space="preserve">Cyfeirnod Cofrestr Risg Datix </w:t>
            </w:r>
            <w:r w:rsidRPr="00486F16">
              <w:rPr>
                <w:rFonts w:ascii="Arial" w:hAnsi="Arial"/>
                <w:bCs/>
                <w:iCs/>
                <w:color w:val="000000"/>
                <w:sz w:val="24"/>
              </w:rPr>
              <w:t>a Sgôr Cyfredol:</w:t>
            </w:r>
          </w:p>
          <w:p w14:paraId="5CA89BB0" w14:textId="7AD704A3" w:rsidR="006A7B7A" w:rsidRPr="00486F16" w:rsidRDefault="00053EDA" w:rsidP="00053EDA">
            <w:pPr>
              <w:rPr>
                <w:rFonts w:ascii="Arial" w:hAnsi="Arial"/>
                <w:sz w:val="24"/>
              </w:rPr>
            </w:pPr>
            <w:r w:rsidRPr="00486F16">
              <w:rPr>
                <w:rFonts w:ascii="Arial" w:hAnsi="Arial"/>
                <w:sz w:val="24"/>
              </w:rPr>
              <w:t>Datix Risk Register Reference</w:t>
            </w:r>
            <w:r w:rsidR="007F3AD5" w:rsidRPr="00486F16">
              <w:rPr>
                <w:rFonts w:ascii="Arial" w:hAnsi="Arial"/>
                <w:sz w:val="24"/>
              </w:rPr>
              <w:t>s</w:t>
            </w:r>
            <w:r w:rsidRPr="00486F16">
              <w:rPr>
                <w:rFonts w:ascii="Arial" w:hAnsi="Arial"/>
                <w:sz w:val="24"/>
              </w:rPr>
              <w:t xml:space="preserve"> and Score</w:t>
            </w:r>
            <w:r w:rsidR="007F3AD5" w:rsidRPr="00486F16">
              <w:rPr>
                <w:rFonts w:ascii="Arial" w:hAnsi="Arial"/>
                <w:sz w:val="24"/>
              </w:rPr>
              <w:t>s</w:t>
            </w:r>
            <w:r w:rsidRPr="00486F16">
              <w:rPr>
                <w:rFonts w:ascii="Arial" w:hAnsi="Arial"/>
                <w:sz w:val="24"/>
              </w:rPr>
              <w:t>:</w:t>
            </w:r>
          </w:p>
        </w:tc>
        <w:tc>
          <w:tcPr>
            <w:tcW w:w="5982" w:type="dxa"/>
          </w:tcPr>
          <w:p w14:paraId="4B699763" w14:textId="727B85D5" w:rsidR="006A7B7A" w:rsidRPr="00486F16" w:rsidRDefault="00A261E1" w:rsidP="00B82B58">
            <w:pPr>
              <w:rPr>
                <w:rFonts w:ascii="Arial" w:hAnsi="Arial"/>
                <w:sz w:val="24"/>
              </w:rPr>
            </w:pPr>
            <w:r>
              <w:rPr>
                <w:rFonts w:ascii="Arial" w:hAnsi="Arial"/>
                <w:sz w:val="24"/>
              </w:rPr>
              <w:t>Not Applicable</w:t>
            </w:r>
          </w:p>
        </w:tc>
      </w:tr>
      <w:tr w:rsidR="004D4208" w:rsidRPr="00486F16" w14:paraId="4B54148D" w14:textId="77777777" w:rsidTr="00BC4728">
        <w:tc>
          <w:tcPr>
            <w:tcW w:w="4112" w:type="dxa"/>
            <w:shd w:val="clear" w:color="auto" w:fill="C1A875"/>
          </w:tcPr>
          <w:p w14:paraId="40397FD7" w14:textId="77777777" w:rsidR="004D4208" w:rsidRPr="00486F16" w:rsidRDefault="004D4208" w:rsidP="00BC4728">
            <w:pPr>
              <w:rPr>
                <w:rFonts w:ascii="Arial" w:hAnsi="Arial"/>
                <w:sz w:val="24"/>
              </w:rPr>
            </w:pPr>
            <w:proofErr w:type="spellStart"/>
            <w:r w:rsidRPr="00486F16">
              <w:rPr>
                <w:rFonts w:ascii="Arial" w:hAnsi="Arial"/>
                <w:sz w:val="24"/>
              </w:rPr>
              <w:t>Parthau</w:t>
            </w:r>
            <w:proofErr w:type="spellEnd"/>
            <w:r w:rsidRPr="00486F16">
              <w:rPr>
                <w:rFonts w:ascii="Arial" w:hAnsi="Arial"/>
                <w:sz w:val="24"/>
              </w:rPr>
              <w:t xml:space="preserve"> Ansawdd:</w:t>
            </w:r>
          </w:p>
          <w:p w14:paraId="78EA2056" w14:textId="77777777" w:rsidR="004D4208" w:rsidRPr="00486F16" w:rsidRDefault="004D4208" w:rsidP="00BC4728">
            <w:pPr>
              <w:rPr>
                <w:rFonts w:ascii="Arial" w:hAnsi="Arial"/>
                <w:sz w:val="24"/>
              </w:rPr>
            </w:pPr>
            <w:r w:rsidRPr="00486F16">
              <w:rPr>
                <w:rFonts w:ascii="Arial" w:hAnsi="Arial"/>
                <w:sz w:val="24"/>
              </w:rPr>
              <w:t>Domains of Quality</w:t>
            </w:r>
          </w:p>
          <w:p w14:paraId="48E77D26" w14:textId="77777777" w:rsidR="004D4208" w:rsidRPr="00486F16" w:rsidRDefault="004D4208" w:rsidP="00BC4728">
            <w:pPr>
              <w:rPr>
                <w:rFonts w:ascii="Arial" w:hAnsi="Arial"/>
                <w:sz w:val="24"/>
              </w:rPr>
            </w:pPr>
            <w:hyperlink r:id="rId11" w:history="1">
              <w:r w:rsidRPr="00486F16">
                <w:rPr>
                  <w:rFonts w:ascii="Arial" w:hAnsi="Arial"/>
                  <w:color w:val="0000FF"/>
                  <w:sz w:val="24"/>
                  <w:u w:val="single"/>
                </w:rPr>
                <w:t>Quality and Engagement Act (sharepoint.com)</w:t>
              </w:r>
            </w:hyperlink>
          </w:p>
        </w:tc>
        <w:tc>
          <w:tcPr>
            <w:tcW w:w="5982" w:type="dxa"/>
          </w:tcPr>
          <w:sdt>
            <w:sdtPr>
              <w:rPr>
                <w:rStyle w:val="SBAR"/>
                <w:color w:val="auto"/>
              </w:rPr>
              <w:alias w:val="Domains of Quality"/>
              <w:tag w:val="Domains of Quality"/>
              <w:id w:val="1620652114"/>
              <w:placeholder>
                <w:docPart w:val="3928CDE08F684E45A4F3EC168FD76F42"/>
              </w:placeholde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7. All apply" w:value="7. All apply"/>
                <w:listItem w:displayText="Not Applicable" w:value="Not Applicable"/>
              </w:dropDownList>
            </w:sdtPr>
            <w:sdtEndPr>
              <w:rPr>
                <w:rStyle w:val="SBAR"/>
              </w:rPr>
            </w:sdtEndPr>
            <w:sdtContent>
              <w:p w14:paraId="73B90905" w14:textId="4C411921" w:rsidR="004D4208" w:rsidRPr="00486F16" w:rsidRDefault="00A261E1" w:rsidP="00BC4728">
                <w:pPr>
                  <w:tabs>
                    <w:tab w:val="center" w:pos="3085"/>
                  </w:tabs>
                  <w:rPr>
                    <w:rStyle w:val="HeaderChar"/>
                    <w:rFonts w:ascii="Arial" w:hAnsi="Arial"/>
                    <w:sz w:val="24"/>
                  </w:rPr>
                </w:pPr>
                <w:r>
                  <w:rPr>
                    <w:rStyle w:val="SBAR"/>
                    <w:color w:val="auto"/>
                  </w:rPr>
                  <w:t>7. All apply</w:t>
                </w:r>
              </w:p>
            </w:sdtContent>
          </w:sdt>
          <w:sdt>
            <w:sdtPr>
              <w:rPr>
                <w:rStyle w:val="SBAR"/>
                <w:color w:val="auto"/>
              </w:rPr>
              <w:alias w:val="Domains of Quality"/>
              <w:tag w:val="Domains of Quality"/>
              <w:id w:val="129680715"/>
              <w:placeholder>
                <w:docPart w:val="1D8E25FEF9A147598C10823205D0F442"/>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EndPr>
              <w:rPr>
                <w:rStyle w:val="SBAR"/>
              </w:rPr>
            </w:sdtEndPr>
            <w:sdtContent>
              <w:p w14:paraId="1C9C0C70" w14:textId="77777777" w:rsidR="004D4208" w:rsidRPr="00486F16" w:rsidRDefault="004D4208" w:rsidP="00BC4728">
                <w:pPr>
                  <w:tabs>
                    <w:tab w:val="center" w:pos="3085"/>
                  </w:tabs>
                  <w:rPr>
                    <w:rStyle w:val="SBAR"/>
                    <w:color w:val="auto"/>
                  </w:rPr>
                </w:pPr>
                <w:r w:rsidRPr="00486F16">
                  <w:rPr>
                    <w:rStyle w:val="PlaceholderText"/>
                    <w:rFonts w:ascii="Arial" w:hAnsi="Arial"/>
                    <w:sz w:val="24"/>
                  </w:rPr>
                  <w:t>Choose an item.</w:t>
                </w:r>
              </w:p>
            </w:sdtContent>
          </w:sdt>
          <w:sdt>
            <w:sdtPr>
              <w:rPr>
                <w:rStyle w:val="SBAR"/>
                <w:color w:val="auto"/>
              </w:rPr>
              <w:alias w:val="Domains of Quality"/>
              <w:tag w:val="Domains of Quality"/>
              <w:id w:val="1073466569"/>
              <w:placeholder>
                <w:docPart w:val="2CAC0FD4D9C0469AA502831A1E8DAA08"/>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EndPr>
              <w:rPr>
                <w:rStyle w:val="SBAR"/>
              </w:rPr>
            </w:sdtEndPr>
            <w:sdtContent>
              <w:p w14:paraId="2995F5D6" w14:textId="77777777" w:rsidR="004D4208" w:rsidRPr="00486F16" w:rsidRDefault="004D4208" w:rsidP="00BC4728">
                <w:pPr>
                  <w:tabs>
                    <w:tab w:val="center" w:pos="3085"/>
                  </w:tabs>
                  <w:rPr>
                    <w:rStyle w:val="SBAR"/>
                    <w:color w:val="auto"/>
                  </w:rPr>
                </w:pPr>
                <w:r w:rsidRPr="00486F16">
                  <w:rPr>
                    <w:rStyle w:val="PlaceholderText"/>
                    <w:rFonts w:ascii="Arial" w:hAnsi="Arial"/>
                    <w:sz w:val="24"/>
                  </w:rPr>
                  <w:t>Choose an item.</w:t>
                </w:r>
              </w:p>
            </w:sdtContent>
          </w:sdt>
          <w:sdt>
            <w:sdtPr>
              <w:rPr>
                <w:rStyle w:val="SBAR"/>
                <w:color w:val="auto"/>
              </w:rPr>
              <w:alias w:val="Domains of Quality"/>
              <w:tag w:val="Domains of Quality"/>
              <w:id w:val="-1323118663"/>
              <w:placeholder>
                <w:docPart w:val="1E92297BBC534C79888F207864FB9130"/>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EndPr>
              <w:rPr>
                <w:rStyle w:val="SBAR"/>
              </w:rPr>
            </w:sdtEndPr>
            <w:sdtContent>
              <w:p w14:paraId="7904E1B7" w14:textId="77777777" w:rsidR="004D4208" w:rsidRPr="00486F16" w:rsidRDefault="004D4208" w:rsidP="00BC4728">
                <w:pPr>
                  <w:tabs>
                    <w:tab w:val="center" w:pos="3085"/>
                  </w:tabs>
                  <w:rPr>
                    <w:rFonts w:ascii="Arial" w:hAnsi="Arial"/>
                    <w:color w:val="auto"/>
                    <w:sz w:val="24"/>
                  </w:rPr>
                </w:pPr>
                <w:r w:rsidRPr="00486F16">
                  <w:rPr>
                    <w:rStyle w:val="PlaceholderText"/>
                    <w:rFonts w:ascii="Arial" w:hAnsi="Arial"/>
                    <w:sz w:val="24"/>
                  </w:rPr>
                  <w:t>Choose an item.</w:t>
                </w:r>
              </w:p>
            </w:sdtContent>
          </w:sdt>
        </w:tc>
      </w:tr>
      <w:tr w:rsidR="00842CAC" w:rsidRPr="00486F16" w14:paraId="39DCA47A" w14:textId="77777777" w:rsidTr="00BC4728">
        <w:tc>
          <w:tcPr>
            <w:tcW w:w="4112" w:type="dxa"/>
            <w:shd w:val="clear" w:color="auto" w:fill="C1A875"/>
          </w:tcPr>
          <w:p w14:paraId="62117F20" w14:textId="77777777" w:rsidR="00842CAC" w:rsidRPr="00486F16" w:rsidRDefault="00842CAC" w:rsidP="00BC4728">
            <w:pPr>
              <w:rPr>
                <w:rFonts w:ascii="Arial" w:hAnsi="Arial"/>
                <w:sz w:val="24"/>
              </w:rPr>
            </w:pPr>
            <w:proofErr w:type="spellStart"/>
            <w:r w:rsidRPr="00486F16">
              <w:rPr>
                <w:rFonts w:ascii="Arial" w:hAnsi="Arial"/>
                <w:sz w:val="24"/>
              </w:rPr>
              <w:t>Galluogwyr</w:t>
            </w:r>
            <w:proofErr w:type="spellEnd"/>
            <w:r w:rsidRPr="00486F16">
              <w:rPr>
                <w:rFonts w:ascii="Arial" w:hAnsi="Arial"/>
                <w:sz w:val="24"/>
              </w:rPr>
              <w:t xml:space="preserve"> Ansawdd:</w:t>
            </w:r>
          </w:p>
          <w:p w14:paraId="5446C82A" w14:textId="77777777" w:rsidR="00842CAC" w:rsidRPr="00486F16" w:rsidRDefault="00842CAC" w:rsidP="00BC4728">
            <w:pPr>
              <w:rPr>
                <w:rFonts w:ascii="Arial" w:hAnsi="Arial"/>
                <w:sz w:val="24"/>
              </w:rPr>
            </w:pPr>
            <w:r w:rsidRPr="00486F16">
              <w:rPr>
                <w:rFonts w:ascii="Arial" w:hAnsi="Arial"/>
                <w:sz w:val="24"/>
              </w:rPr>
              <w:t>Enablers of Quality:</w:t>
            </w:r>
          </w:p>
          <w:p w14:paraId="3A79CF6C" w14:textId="77777777" w:rsidR="00842CAC" w:rsidRPr="00486F16" w:rsidRDefault="00842CAC" w:rsidP="00BC4728">
            <w:pPr>
              <w:rPr>
                <w:rFonts w:ascii="Arial" w:hAnsi="Arial"/>
                <w:sz w:val="24"/>
              </w:rPr>
            </w:pPr>
            <w:hyperlink r:id="rId12" w:history="1">
              <w:r w:rsidRPr="00486F16">
                <w:rPr>
                  <w:rFonts w:ascii="Arial" w:hAnsi="Arial"/>
                  <w:color w:val="0000FF"/>
                  <w:sz w:val="24"/>
                  <w:u w:val="single"/>
                </w:rPr>
                <w:t>Quality and Engagement Act (sharepoint.com)</w:t>
              </w:r>
            </w:hyperlink>
          </w:p>
          <w:p w14:paraId="6E1725BE" w14:textId="77777777" w:rsidR="00842CAC" w:rsidRPr="00486F16" w:rsidRDefault="00842CAC" w:rsidP="00BC4728">
            <w:pPr>
              <w:rPr>
                <w:rFonts w:ascii="Arial" w:hAnsi="Arial"/>
                <w:sz w:val="24"/>
              </w:rPr>
            </w:pPr>
          </w:p>
        </w:tc>
        <w:tc>
          <w:tcPr>
            <w:tcW w:w="5982" w:type="dxa"/>
          </w:tcPr>
          <w:sdt>
            <w:sdtPr>
              <w:rPr>
                <w:rStyle w:val="SBAR"/>
                <w:color w:val="auto"/>
              </w:rPr>
              <w:alias w:val="Enablers of Quality"/>
              <w:tag w:val="Enablers of Quality"/>
              <w:id w:val="-1287960612"/>
              <w:placeholder>
                <w:docPart w:val="AA5E9570FF4B4D00BDAC9787B553D995"/>
              </w:placeholde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EndPr>
              <w:rPr>
                <w:rStyle w:val="SBAR"/>
              </w:rPr>
            </w:sdtEndPr>
            <w:sdtContent>
              <w:p w14:paraId="090FDD1E" w14:textId="2C200220" w:rsidR="00842CAC" w:rsidRPr="00486F16" w:rsidRDefault="00A261E1" w:rsidP="00BC4728">
                <w:pPr>
                  <w:tabs>
                    <w:tab w:val="center" w:pos="3085"/>
                  </w:tabs>
                  <w:rPr>
                    <w:rStyle w:val="SBAR"/>
                    <w:color w:val="auto"/>
                  </w:rPr>
                </w:pPr>
                <w:r>
                  <w:rPr>
                    <w:rStyle w:val="SBAR"/>
                    <w:color w:val="auto"/>
                  </w:rPr>
                  <w:t>6. All Apply</w:t>
                </w:r>
              </w:p>
            </w:sdtContent>
          </w:sdt>
          <w:sdt>
            <w:sdtPr>
              <w:rPr>
                <w:rStyle w:val="SBAR"/>
                <w:color w:val="auto"/>
              </w:rPr>
              <w:alias w:val="Enablers of Quality"/>
              <w:tag w:val="Enablers of Quality"/>
              <w:id w:val="1459994134"/>
              <w:placeholder>
                <w:docPart w:val="7CCF4181D74946D2A5845A1FB8A48298"/>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EndPr>
              <w:rPr>
                <w:rStyle w:val="SBAR"/>
              </w:rPr>
            </w:sdtEndPr>
            <w:sdtContent>
              <w:p w14:paraId="40A27B60" w14:textId="77777777" w:rsidR="00842CAC" w:rsidRPr="00486F16" w:rsidRDefault="00842CAC" w:rsidP="00BC4728">
                <w:pPr>
                  <w:tabs>
                    <w:tab w:val="center" w:pos="3085"/>
                  </w:tabs>
                  <w:rPr>
                    <w:rStyle w:val="SBAR"/>
                    <w:color w:val="auto"/>
                  </w:rPr>
                </w:pPr>
                <w:r w:rsidRPr="00486F16">
                  <w:rPr>
                    <w:rStyle w:val="PlaceholderText"/>
                    <w:rFonts w:ascii="Arial" w:hAnsi="Arial"/>
                    <w:sz w:val="24"/>
                  </w:rPr>
                  <w:t>Choose an item.</w:t>
                </w:r>
              </w:p>
            </w:sdtContent>
          </w:sdt>
          <w:sdt>
            <w:sdtPr>
              <w:rPr>
                <w:rStyle w:val="SBAR"/>
                <w:color w:val="auto"/>
              </w:rPr>
              <w:alias w:val="Enablers of Quality"/>
              <w:tag w:val="Enablers of Quality"/>
              <w:id w:val="1056359347"/>
              <w:placeholder>
                <w:docPart w:val="501B9D5B3FAA430980BC79CDCA69A446"/>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EndPr>
              <w:rPr>
                <w:rStyle w:val="SBAR"/>
              </w:rPr>
            </w:sdtEndPr>
            <w:sdtContent>
              <w:p w14:paraId="3463E38C" w14:textId="77777777" w:rsidR="00842CAC" w:rsidRPr="00486F16" w:rsidRDefault="00842CAC" w:rsidP="00BC4728">
                <w:pPr>
                  <w:tabs>
                    <w:tab w:val="center" w:pos="3085"/>
                  </w:tabs>
                  <w:rPr>
                    <w:rStyle w:val="SBAR"/>
                    <w:color w:val="auto"/>
                  </w:rPr>
                </w:pPr>
                <w:r w:rsidRPr="00486F16">
                  <w:rPr>
                    <w:rStyle w:val="PlaceholderText"/>
                    <w:rFonts w:ascii="Arial" w:hAnsi="Arial"/>
                    <w:sz w:val="24"/>
                  </w:rPr>
                  <w:t>Choose an item.</w:t>
                </w:r>
              </w:p>
            </w:sdtContent>
          </w:sdt>
          <w:sdt>
            <w:sdtPr>
              <w:rPr>
                <w:rStyle w:val="SBAR"/>
                <w:color w:val="auto"/>
              </w:rPr>
              <w:alias w:val="Enablers of Quality"/>
              <w:tag w:val="Enablers of Quality"/>
              <w:id w:val="291643946"/>
              <w:placeholder>
                <w:docPart w:val="D12004A0BC8D4C49A1D4BF11E5A7C76F"/>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EndPr>
              <w:rPr>
                <w:rStyle w:val="SBAR"/>
              </w:rPr>
            </w:sdtEndPr>
            <w:sdtContent>
              <w:p w14:paraId="771D4B3F" w14:textId="77777777" w:rsidR="00842CAC" w:rsidRPr="00486F16" w:rsidRDefault="00842CAC" w:rsidP="00BC4728">
                <w:pPr>
                  <w:tabs>
                    <w:tab w:val="center" w:pos="3085"/>
                  </w:tabs>
                  <w:rPr>
                    <w:rFonts w:ascii="Arial" w:hAnsi="Arial"/>
                    <w:color w:val="auto"/>
                    <w:sz w:val="24"/>
                  </w:rPr>
                </w:pPr>
                <w:r w:rsidRPr="00486F16">
                  <w:rPr>
                    <w:rStyle w:val="PlaceholderText"/>
                    <w:rFonts w:ascii="Arial" w:hAnsi="Arial"/>
                    <w:sz w:val="24"/>
                  </w:rPr>
                  <w:t>Choose an item.</w:t>
                </w:r>
              </w:p>
            </w:sdtContent>
          </w:sdt>
        </w:tc>
      </w:tr>
      <w:tr w:rsidR="00306330" w:rsidRPr="00486F16" w14:paraId="742D1A00" w14:textId="77777777" w:rsidTr="00280016">
        <w:trPr>
          <w:trHeight w:val="1243"/>
        </w:trPr>
        <w:tc>
          <w:tcPr>
            <w:tcW w:w="4112" w:type="dxa"/>
            <w:shd w:val="clear" w:color="auto" w:fill="C1A875"/>
          </w:tcPr>
          <w:p w14:paraId="7B5E454B" w14:textId="77777777" w:rsidR="00306330" w:rsidRPr="00486F16" w:rsidRDefault="00306330" w:rsidP="00306330">
            <w:pPr>
              <w:rPr>
                <w:rFonts w:ascii="Arial" w:hAnsi="Arial"/>
                <w:sz w:val="24"/>
              </w:rPr>
            </w:pPr>
            <w:r w:rsidRPr="00486F16">
              <w:rPr>
                <w:rFonts w:ascii="Arial" w:hAnsi="Arial"/>
                <w:sz w:val="24"/>
              </w:rPr>
              <w:t>Amcanion Strategol y BIP:</w:t>
            </w:r>
          </w:p>
          <w:p w14:paraId="6A954681" w14:textId="25D9CCBD" w:rsidR="00306330" w:rsidRPr="00486F16" w:rsidRDefault="00306330" w:rsidP="00306330">
            <w:pPr>
              <w:rPr>
                <w:rFonts w:ascii="Arial" w:hAnsi="Arial"/>
                <w:sz w:val="24"/>
              </w:rPr>
            </w:pPr>
            <w:r w:rsidRPr="00486F16">
              <w:rPr>
                <w:rFonts w:ascii="Arial" w:hAnsi="Arial"/>
                <w:sz w:val="24"/>
              </w:rPr>
              <w:t>UHB</w:t>
            </w:r>
            <w:r w:rsidR="007F3AD5" w:rsidRPr="00486F16">
              <w:rPr>
                <w:rFonts w:ascii="Arial" w:hAnsi="Arial"/>
                <w:sz w:val="24"/>
              </w:rPr>
              <w:t>s</w:t>
            </w:r>
            <w:r w:rsidRPr="00486F16">
              <w:rPr>
                <w:rFonts w:ascii="Arial" w:hAnsi="Arial"/>
                <w:sz w:val="24"/>
              </w:rPr>
              <w:t xml:space="preserve"> Strategic Objectives:</w:t>
            </w:r>
          </w:p>
          <w:p w14:paraId="38C1217F" w14:textId="77777777" w:rsidR="00306330" w:rsidRPr="00486F16" w:rsidRDefault="00306330" w:rsidP="00306330">
            <w:pPr>
              <w:rPr>
                <w:rFonts w:ascii="Arial" w:hAnsi="Arial"/>
                <w:color w:val="000000"/>
                <w:sz w:val="24"/>
                <w:lang w:val="cy-GB"/>
              </w:rPr>
            </w:pPr>
          </w:p>
        </w:tc>
        <w:tc>
          <w:tcPr>
            <w:tcW w:w="5982" w:type="dxa"/>
          </w:tcPr>
          <w:p w14:paraId="7BBEB13B" w14:textId="531CEFDA" w:rsidR="00306330" w:rsidRPr="00486F16" w:rsidRDefault="00D957D2" w:rsidP="00306330">
            <w:pPr>
              <w:rPr>
                <w:rFonts w:ascii="Arial" w:hAnsi="Arial"/>
                <w:sz w:val="24"/>
              </w:rPr>
            </w:pPr>
            <w:sdt>
              <w:sdtPr>
                <w:rPr>
                  <w:rStyle w:val="SBAR"/>
                </w:rPr>
                <w:id w:val="-452559657"/>
                <w:placeholder>
                  <w:docPart w:val="75ECE69990DC47869C9ACBC11F54CD68"/>
                </w:placeholder>
                <w:dropDownList>
                  <w:listItem w:value="Identify a Strategic Objective"/>
                  <w:listItem w:displayText="1. Putting people at the heart of everything we do" w:value="1. Putting people at the heart of everything we do"/>
                  <w:listItem w:displayText="2. Working together to be the best we can be" w:value="2. Working together to be the best we can be"/>
                  <w:listItem w:displayText="3. Striving to deliver and develop excellent services" w:value="3. Striving to deliver and develop excellent services"/>
                  <w:listItem w:displayText="4. The best health and wellbeing for our individuals, families and communities " w:value="4. The best health and wellbeing for our individuals, families and communities "/>
                  <w:listItem w:displayText="5. Safe sustainable, accessible and kind care" w:value="5. Safe sustainable, accessible and kind care"/>
                  <w:listItem w:displayText="6. Sustainable use of resources" w:value="6. Sustainable use of resourc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00A261E1">
                  <w:rPr>
                    <w:rStyle w:val="SBAR"/>
                  </w:rPr>
                  <w:t>All Strategic Objectives are applicable</w:t>
                </w:r>
              </w:sdtContent>
            </w:sdt>
          </w:p>
          <w:p w14:paraId="5DA213A0" w14:textId="77777777" w:rsidR="00306330" w:rsidRPr="00486F16" w:rsidRDefault="00D957D2" w:rsidP="00306330">
            <w:pPr>
              <w:rPr>
                <w:rFonts w:ascii="Arial" w:hAnsi="Arial"/>
                <w:sz w:val="24"/>
              </w:rPr>
            </w:pPr>
            <w:sdt>
              <w:sdtPr>
                <w:rPr>
                  <w:rStyle w:val="SBAR"/>
                </w:rPr>
                <w:id w:val="-1884861811"/>
                <w:placeholder>
                  <w:docPart w:val="4E7A748239914B11B9826CD68352E88C"/>
                </w:placeholder>
                <w:showingPlcHdr/>
                <w:dropDownList>
                  <w:listItem w:value="Identify a Strategic Objective"/>
                  <w:listItem w:displayText="1. Putting people at the heart of everything we do" w:value="1. Putting people at the heart of everything we do"/>
                  <w:listItem w:displayText="2. Working together to be the best we can be" w:value="2. Working together to be the best we can be"/>
                  <w:listItem w:displayText="3. Striving to deliver and develop excellent services" w:value="3. Striving to deliver and develop excellent services"/>
                  <w:listItem w:displayText="4. The best health and wellbeing for our individuals, families and communities " w:value="4. The best health and wellbeing for our individuals, families and communities "/>
                  <w:listItem w:displayText="5. Safe sustainable, accessible and kind care" w:value="5. Safe sustainable, accessible and kind care"/>
                  <w:listItem w:displayText="6. Sustainable use of resources" w:value="6. Sustainable use of resourc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00306330" w:rsidRPr="00486F16">
                  <w:rPr>
                    <w:rStyle w:val="PlaceholderText"/>
                    <w:rFonts w:ascii="Arial" w:hAnsi="Arial"/>
                    <w:sz w:val="24"/>
                  </w:rPr>
                  <w:t>Choose an item.</w:t>
                </w:r>
              </w:sdtContent>
            </w:sdt>
          </w:p>
          <w:p w14:paraId="2DD7D03F" w14:textId="77777777" w:rsidR="00306330" w:rsidRPr="00486F16" w:rsidRDefault="00D957D2" w:rsidP="00306330">
            <w:pPr>
              <w:rPr>
                <w:rFonts w:ascii="Arial" w:hAnsi="Arial"/>
                <w:sz w:val="24"/>
              </w:rPr>
            </w:pPr>
            <w:sdt>
              <w:sdtPr>
                <w:rPr>
                  <w:rStyle w:val="SBAR"/>
                </w:rPr>
                <w:id w:val="1480736403"/>
                <w:placeholder>
                  <w:docPart w:val="A9C71B6554A943989DEFF93300F3B0DE"/>
                </w:placeholder>
                <w:showingPlcHdr/>
                <w:dropDownList>
                  <w:listItem w:value="Identify a Strategic Objective"/>
                  <w:listItem w:displayText="1. Putting people at the heart of everything we do" w:value="1. Putting people at the heart of everything we do"/>
                  <w:listItem w:displayText="2. Working together to be the best we can be" w:value="2. Working together to be the best we can be"/>
                  <w:listItem w:displayText="3. Striving to deliver and develop excellent services" w:value="3. Striving to deliver and develop excellent services"/>
                  <w:listItem w:displayText="4. The best health and wellbeing for our individuals, families and communities" w:value="4. The best health and wellbeing for our individuals, families and communities"/>
                  <w:listItem w:displayText="5. Safe sustainable, accessible and kind care" w:value="5. Safe sustainable, accessible and kind care"/>
                  <w:listItem w:displayText="6. Sustainable use of resources" w:value="6. Sustainable use of resourc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00306330" w:rsidRPr="00486F16">
                  <w:rPr>
                    <w:rStyle w:val="PlaceholderText"/>
                    <w:rFonts w:ascii="Arial" w:hAnsi="Arial"/>
                    <w:sz w:val="24"/>
                  </w:rPr>
                  <w:t>Choose an item.</w:t>
                </w:r>
              </w:sdtContent>
            </w:sdt>
          </w:p>
          <w:p w14:paraId="642ED84E" w14:textId="4B5CC2AC" w:rsidR="00306330" w:rsidRPr="00486F16" w:rsidRDefault="00D957D2" w:rsidP="00306330">
            <w:pPr>
              <w:tabs>
                <w:tab w:val="left" w:pos="1725"/>
                <w:tab w:val="left" w:pos="1770"/>
                <w:tab w:val="left" w:pos="2295"/>
              </w:tabs>
              <w:jc w:val="both"/>
              <w:rPr>
                <w:rStyle w:val="SBAR"/>
              </w:rPr>
            </w:pPr>
            <w:sdt>
              <w:sdtPr>
                <w:rPr>
                  <w:rStyle w:val="SBAR"/>
                </w:rPr>
                <w:id w:val="-328440006"/>
                <w:placeholder>
                  <w:docPart w:val="AA83715D3A094AD1AE1A24D2A695D630"/>
                </w:placeholder>
                <w:showingPlcHdr/>
                <w:dropDownList>
                  <w:listItem w:value="Identify a Strategic Objective"/>
                  <w:listItem w:displayText="1.Putting people at the heart of everything we do" w:value="1.Putting people at the heart of everything we do"/>
                  <w:listItem w:displayText="2. Working together to be the best we can be" w:value="2. Working together to be the best we can be"/>
                  <w:listItem w:displayText="3. Striving to deliver and develop excellent services" w:value="3. Striving to deliver and develop excellent services"/>
                  <w:listItem w:displayText="4. The best health and wellbeing for our individuals, families and communities" w:value="4. The best health and wellbeing for our individuals, families and communities"/>
                  <w:listItem w:displayText="5. Safe sustainable, accessible and kind care" w:value="5. Safe sustainable, accessible and kind care"/>
                  <w:listItem w:displayText="6. Sustainable use of resources" w:value="6. Sustainable use of resourc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00306330" w:rsidRPr="00486F16">
                  <w:rPr>
                    <w:rStyle w:val="PlaceholderText"/>
                    <w:rFonts w:ascii="Arial" w:hAnsi="Arial"/>
                    <w:sz w:val="24"/>
                  </w:rPr>
                  <w:t>Choose an item.</w:t>
                </w:r>
              </w:sdtContent>
            </w:sdt>
          </w:p>
        </w:tc>
      </w:tr>
      <w:tr w:rsidR="00306330" w:rsidRPr="00486F16" w14:paraId="4E75A127" w14:textId="77777777" w:rsidTr="000B7EFC">
        <w:trPr>
          <w:trHeight w:val="1221"/>
        </w:trPr>
        <w:tc>
          <w:tcPr>
            <w:tcW w:w="4112" w:type="dxa"/>
            <w:shd w:val="clear" w:color="auto" w:fill="C1A875"/>
          </w:tcPr>
          <w:p w14:paraId="3E7F4D75" w14:textId="77777777" w:rsidR="00306330" w:rsidRPr="00486F16" w:rsidRDefault="00306330" w:rsidP="00306330">
            <w:pPr>
              <w:rPr>
                <w:rFonts w:ascii="Arial" w:hAnsi="Arial"/>
                <w:sz w:val="24"/>
              </w:rPr>
            </w:pPr>
            <w:bookmarkStart w:id="0" w:name="_Hlk101429974"/>
            <w:r w:rsidRPr="00486F16">
              <w:rPr>
                <w:rFonts w:ascii="Arial" w:hAnsi="Arial"/>
                <w:sz w:val="24"/>
              </w:rPr>
              <w:t>Amcanion Cynllunio</w:t>
            </w:r>
          </w:p>
          <w:p w14:paraId="34CB51E7" w14:textId="77777777" w:rsidR="00306330" w:rsidRPr="00486F16" w:rsidRDefault="00306330" w:rsidP="00306330">
            <w:pPr>
              <w:rPr>
                <w:rFonts w:ascii="Arial" w:hAnsi="Arial"/>
                <w:color w:val="000000"/>
                <w:sz w:val="24"/>
                <w:lang w:val="cy-GB"/>
              </w:rPr>
            </w:pPr>
            <w:r w:rsidRPr="00486F16">
              <w:rPr>
                <w:rFonts w:ascii="Arial" w:hAnsi="Arial"/>
                <w:sz w:val="24"/>
              </w:rPr>
              <w:t>Planning Objectives</w:t>
            </w:r>
          </w:p>
        </w:tc>
        <w:tc>
          <w:tcPr>
            <w:tcW w:w="5982" w:type="dxa"/>
          </w:tcPr>
          <w:sdt>
            <w:sdtPr>
              <w:rPr>
                <w:rFonts w:ascii="Arial" w:hAnsi="Arial"/>
                <w:sz w:val="24"/>
              </w:rPr>
              <w:id w:val="-569508653"/>
              <w15:repeatingSection/>
            </w:sdtPr>
            <w:sdtEndPr/>
            <w:sdtContent>
              <w:sdt>
                <w:sdtPr>
                  <w:rPr>
                    <w:rFonts w:ascii="Arial" w:hAnsi="Arial"/>
                    <w:sz w:val="24"/>
                  </w:rPr>
                  <w:id w:val="-1020938598"/>
                  <w:placeholder>
                    <w:docPart w:val="ED4ACBE517C74CD09AF364BC8FBE69DC"/>
                  </w:placeholder>
                  <w15:repeatingSectionItem/>
                </w:sdtPr>
                <w:sdtEndPr/>
                <w:sdtContent>
                  <w:sdt>
                    <w:sdtPr>
                      <w:rPr>
                        <w:rFonts w:ascii="Arial" w:hAnsi="Arial"/>
                        <w:sz w:val="24"/>
                      </w:rPr>
                      <w:alias w:val="Planning Objectives"/>
                      <w:tag w:val="Planning Objectives"/>
                      <w:id w:val="-779260422"/>
                      <w:placeholder>
                        <w:docPart w:val="56C8B7CABA4D4B499E9451E5E3F5329B"/>
                      </w:placeholde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EndPr/>
                    <w:sdtContent>
                      <w:p w14:paraId="0C04737B" w14:textId="2B18A799" w:rsidR="00306330" w:rsidRPr="00486F16" w:rsidRDefault="00A261E1" w:rsidP="00306330">
                        <w:pPr>
                          <w:rPr>
                            <w:rFonts w:ascii="Arial" w:hAnsi="Arial"/>
                            <w:sz w:val="24"/>
                          </w:rPr>
                        </w:pPr>
                        <w:r>
                          <w:rPr>
                            <w:rFonts w:ascii="Arial" w:hAnsi="Arial"/>
                            <w:sz w:val="24"/>
                          </w:rPr>
                          <w:t xml:space="preserve">All Planning Objectives Apply </w:t>
                        </w:r>
                      </w:p>
                    </w:sdtContent>
                  </w:sdt>
                </w:sdtContent>
              </w:sdt>
            </w:sdtContent>
          </w:sdt>
          <w:sdt>
            <w:sdtPr>
              <w:rPr>
                <w:rFonts w:ascii="Arial" w:hAnsi="Arial"/>
                <w:sz w:val="24"/>
              </w:rPr>
              <w:alias w:val="Planning Objectives"/>
              <w:tag w:val="Planning Objectives"/>
              <w:id w:val="619879013"/>
              <w:placeholder>
                <w:docPart w:val="7D32D6297ABD4E7686881B5E35E6E3DA"/>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EndPr/>
            <w:sdtContent>
              <w:p w14:paraId="372A1954" w14:textId="77777777" w:rsidR="000B7EFC" w:rsidRPr="00486F16" w:rsidRDefault="000B7EFC" w:rsidP="000B7EFC">
                <w:pPr>
                  <w:rPr>
                    <w:rFonts w:ascii="Arial" w:hAnsi="Arial"/>
                    <w:sz w:val="24"/>
                  </w:rPr>
                </w:pPr>
                <w:r w:rsidRPr="00486F16">
                  <w:rPr>
                    <w:rStyle w:val="PlaceholderText"/>
                    <w:rFonts w:ascii="Arial" w:hAnsi="Arial"/>
                    <w:sz w:val="24"/>
                  </w:rPr>
                  <w:t>Choose an item.</w:t>
                </w:r>
              </w:p>
            </w:sdtContent>
          </w:sdt>
          <w:sdt>
            <w:sdtPr>
              <w:rPr>
                <w:rFonts w:ascii="Arial" w:hAnsi="Arial"/>
                <w:sz w:val="24"/>
              </w:rPr>
              <w:alias w:val="Planning Objectives"/>
              <w:tag w:val="Planning Objectives"/>
              <w:id w:val="275529321"/>
              <w:placeholder>
                <w:docPart w:val="0B88751E5C954AE6AFC167666E01A31E"/>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EndPr/>
            <w:sdtContent>
              <w:p w14:paraId="4DA4B4C3" w14:textId="77777777" w:rsidR="000B7EFC" w:rsidRPr="00486F16" w:rsidRDefault="000B7EFC" w:rsidP="000B7EFC">
                <w:pPr>
                  <w:rPr>
                    <w:rFonts w:ascii="Arial" w:hAnsi="Arial"/>
                    <w:sz w:val="24"/>
                  </w:rPr>
                </w:pPr>
                <w:r w:rsidRPr="00486F16">
                  <w:rPr>
                    <w:rStyle w:val="PlaceholderText"/>
                    <w:rFonts w:ascii="Arial" w:hAnsi="Arial"/>
                    <w:sz w:val="24"/>
                  </w:rPr>
                  <w:t>Choose an item.</w:t>
                </w:r>
              </w:p>
            </w:sdtContent>
          </w:sdt>
          <w:sdt>
            <w:sdtPr>
              <w:rPr>
                <w:rFonts w:ascii="Arial" w:hAnsi="Arial"/>
                <w:sz w:val="24"/>
              </w:rPr>
              <w:alias w:val="Planning Objectives"/>
              <w:tag w:val="Planning Objectives"/>
              <w:id w:val="369190461"/>
              <w:placeholder>
                <w:docPart w:val="7C0BEBB4179442FCA5B3631F54A40D4F"/>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EndPr/>
            <w:sdtContent>
              <w:p w14:paraId="43CE1531" w14:textId="77777777" w:rsidR="000B7EFC" w:rsidRPr="00486F16" w:rsidRDefault="000B7EFC" w:rsidP="000B7EFC">
                <w:pPr>
                  <w:rPr>
                    <w:rFonts w:ascii="Arial" w:hAnsi="Arial"/>
                    <w:sz w:val="24"/>
                  </w:rPr>
                </w:pPr>
                <w:r w:rsidRPr="00486F16">
                  <w:rPr>
                    <w:rStyle w:val="PlaceholderText"/>
                    <w:rFonts w:ascii="Arial" w:hAnsi="Arial"/>
                    <w:sz w:val="24"/>
                  </w:rPr>
                  <w:t>Choose an item.</w:t>
                </w:r>
              </w:p>
            </w:sdtContent>
          </w:sdt>
          <w:p w14:paraId="1FF328EC" w14:textId="76D96758" w:rsidR="00306330" w:rsidRPr="00486F16" w:rsidRDefault="00306330" w:rsidP="00306330">
            <w:pPr>
              <w:rPr>
                <w:rFonts w:ascii="Arial" w:hAnsi="Arial"/>
                <w:sz w:val="24"/>
              </w:rPr>
            </w:pPr>
          </w:p>
        </w:tc>
      </w:tr>
      <w:bookmarkEnd w:id="0"/>
      <w:tr w:rsidR="00306330" w:rsidRPr="00486F16" w14:paraId="17E014E7" w14:textId="77777777" w:rsidTr="00280016">
        <w:trPr>
          <w:trHeight w:val="1243"/>
        </w:trPr>
        <w:tc>
          <w:tcPr>
            <w:tcW w:w="4112" w:type="dxa"/>
            <w:shd w:val="clear" w:color="auto" w:fill="C1A875"/>
          </w:tcPr>
          <w:p w14:paraId="0F4188A3" w14:textId="77777777" w:rsidR="00306330" w:rsidRPr="00486F16" w:rsidRDefault="00306330" w:rsidP="00306330">
            <w:pPr>
              <w:rPr>
                <w:rFonts w:ascii="Arial" w:hAnsi="Arial"/>
                <w:sz w:val="24"/>
              </w:rPr>
            </w:pPr>
            <w:r w:rsidRPr="00486F16">
              <w:rPr>
                <w:rFonts w:ascii="Arial" w:hAnsi="Arial"/>
                <w:color w:val="000000"/>
                <w:sz w:val="24"/>
                <w:lang w:val="cy-GB"/>
              </w:rPr>
              <w:t>Amcanion Llesiant BIP:</w:t>
            </w:r>
          </w:p>
          <w:p w14:paraId="602399D9" w14:textId="2F903B50" w:rsidR="00306330" w:rsidRPr="00486F16" w:rsidRDefault="00306330" w:rsidP="00306330">
            <w:pPr>
              <w:rPr>
                <w:rFonts w:ascii="Arial" w:hAnsi="Arial"/>
                <w:sz w:val="24"/>
              </w:rPr>
            </w:pPr>
            <w:r w:rsidRPr="00486F16">
              <w:rPr>
                <w:rFonts w:ascii="Arial" w:hAnsi="Arial"/>
                <w:sz w:val="24"/>
              </w:rPr>
              <w:t>UHB</w:t>
            </w:r>
            <w:r w:rsidR="007F3AD5" w:rsidRPr="00486F16">
              <w:rPr>
                <w:rFonts w:ascii="Arial" w:hAnsi="Arial"/>
                <w:sz w:val="24"/>
              </w:rPr>
              <w:t>s</w:t>
            </w:r>
            <w:r w:rsidRPr="00486F16">
              <w:rPr>
                <w:rFonts w:ascii="Arial" w:hAnsi="Arial"/>
                <w:sz w:val="24"/>
              </w:rPr>
              <w:t xml:space="preserve"> Well-being Objectives: </w:t>
            </w:r>
          </w:p>
          <w:p w14:paraId="50D2025B" w14:textId="285BA686" w:rsidR="00306330" w:rsidRPr="00486F16" w:rsidRDefault="00306330" w:rsidP="00306330">
            <w:pPr>
              <w:rPr>
                <w:rFonts w:ascii="Arial" w:hAnsi="Arial"/>
                <w:sz w:val="24"/>
              </w:rPr>
            </w:pPr>
            <w:hyperlink r:id="rId13" w:history="1">
              <w:r w:rsidRPr="00486F16">
                <w:rPr>
                  <w:rStyle w:val="Hyperlink"/>
                  <w:rFonts w:ascii="Arial" w:hAnsi="Arial"/>
                  <w:sz w:val="24"/>
                </w:rPr>
                <w:t>Hyperlink to HDdUHB Well-being Objectives Annual Report 2021-2022</w:t>
              </w:r>
            </w:hyperlink>
          </w:p>
        </w:tc>
        <w:tc>
          <w:tcPr>
            <w:tcW w:w="5982" w:type="dxa"/>
          </w:tcPr>
          <w:p w14:paraId="23B145CF" w14:textId="6877B479" w:rsidR="00306330" w:rsidRPr="00486F16" w:rsidRDefault="00D957D2" w:rsidP="00306330">
            <w:pPr>
              <w:tabs>
                <w:tab w:val="left" w:pos="1725"/>
                <w:tab w:val="left" w:pos="1770"/>
                <w:tab w:val="left" w:pos="2295"/>
              </w:tabs>
              <w:jc w:val="both"/>
              <w:rPr>
                <w:rFonts w:ascii="Arial" w:hAnsi="Arial"/>
                <w:sz w:val="24"/>
              </w:rPr>
            </w:pPr>
            <w:sdt>
              <w:sdtPr>
                <w:rPr>
                  <w:rStyle w:val="SBAR"/>
                </w:rPr>
                <w:id w:val="2066612893"/>
                <w:placeholder>
                  <w:docPart w:val="13C3D865D38E43A9859533ABD2D26F0A"/>
                </w:placeholde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00A261E1">
                  <w:rPr>
                    <w:rStyle w:val="SBAR"/>
                  </w:rPr>
                  <w:t>9. All HDdUHB Well-being Objectives apply</w:t>
                </w:r>
              </w:sdtContent>
            </w:sdt>
          </w:p>
          <w:p w14:paraId="62CFED7D" w14:textId="77777777" w:rsidR="00306330" w:rsidRPr="00486F16" w:rsidRDefault="00D957D2" w:rsidP="00306330">
            <w:pPr>
              <w:tabs>
                <w:tab w:val="left" w:pos="1725"/>
                <w:tab w:val="left" w:pos="1770"/>
                <w:tab w:val="left" w:pos="2295"/>
              </w:tabs>
              <w:jc w:val="both"/>
              <w:rPr>
                <w:rFonts w:ascii="Arial" w:hAnsi="Arial"/>
                <w:sz w:val="24"/>
              </w:rPr>
            </w:pPr>
            <w:sdt>
              <w:sdtPr>
                <w:rPr>
                  <w:rStyle w:val="SBAR"/>
                </w:rPr>
                <w:id w:val="-1981374165"/>
                <w:placeholder>
                  <w:docPart w:val="79ADE9D047B1467887E96D762660D27A"/>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00306330" w:rsidRPr="00486F16">
                  <w:rPr>
                    <w:rStyle w:val="PlaceholderText"/>
                    <w:rFonts w:ascii="Arial" w:hAnsi="Arial"/>
                    <w:color w:val="808080" w:themeColor="background1" w:themeShade="80"/>
                    <w:sz w:val="24"/>
                  </w:rPr>
                  <w:t>Choose an item.</w:t>
                </w:r>
              </w:sdtContent>
            </w:sdt>
          </w:p>
          <w:p w14:paraId="5DD6C5B3" w14:textId="77777777" w:rsidR="00306330" w:rsidRPr="00486F16" w:rsidRDefault="00D957D2" w:rsidP="00306330">
            <w:pPr>
              <w:tabs>
                <w:tab w:val="left" w:pos="1725"/>
                <w:tab w:val="left" w:pos="1770"/>
                <w:tab w:val="left" w:pos="2295"/>
              </w:tabs>
              <w:jc w:val="both"/>
              <w:rPr>
                <w:rFonts w:ascii="Arial" w:hAnsi="Arial"/>
                <w:sz w:val="24"/>
              </w:rPr>
            </w:pPr>
            <w:sdt>
              <w:sdtPr>
                <w:rPr>
                  <w:rStyle w:val="SBAR"/>
                </w:rPr>
                <w:id w:val="1200441582"/>
                <w:placeholder>
                  <w:docPart w:val="FE7D78CB70434791BB5BF21BF73959F7"/>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00306330" w:rsidRPr="00486F16">
                  <w:rPr>
                    <w:rStyle w:val="PlaceholderText"/>
                    <w:rFonts w:ascii="Arial" w:hAnsi="Arial"/>
                    <w:color w:val="808080" w:themeColor="background1" w:themeShade="80"/>
                    <w:sz w:val="24"/>
                  </w:rPr>
                  <w:t>Choose an item.</w:t>
                </w:r>
              </w:sdtContent>
            </w:sdt>
          </w:p>
          <w:p w14:paraId="136B5672" w14:textId="77777777" w:rsidR="00306330" w:rsidRPr="00486F16" w:rsidRDefault="00D957D2" w:rsidP="00306330">
            <w:pPr>
              <w:tabs>
                <w:tab w:val="left" w:pos="1725"/>
                <w:tab w:val="left" w:pos="1770"/>
                <w:tab w:val="left" w:pos="2295"/>
              </w:tabs>
              <w:jc w:val="both"/>
              <w:rPr>
                <w:rFonts w:ascii="Arial" w:hAnsi="Arial"/>
                <w:sz w:val="24"/>
              </w:rPr>
            </w:pPr>
            <w:sdt>
              <w:sdtPr>
                <w:rPr>
                  <w:rStyle w:val="SBAR"/>
                </w:rPr>
                <w:id w:val="-261073723"/>
                <w:placeholder>
                  <w:docPart w:val="99A94DFAD7E14B43A2C6E6A11AC3890A"/>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00306330" w:rsidRPr="00486F16">
                  <w:rPr>
                    <w:rStyle w:val="PlaceholderText"/>
                    <w:rFonts w:ascii="Arial" w:hAnsi="Arial"/>
                    <w:color w:val="808080" w:themeColor="background1" w:themeShade="80"/>
                    <w:sz w:val="24"/>
                  </w:rPr>
                  <w:t>Choose an item.</w:t>
                </w:r>
              </w:sdtContent>
            </w:sdt>
          </w:p>
        </w:tc>
      </w:tr>
      <w:tr w:rsidR="00306330" w:rsidRPr="00486F16" w14:paraId="1F5BA372" w14:textId="77777777" w:rsidTr="00280016">
        <w:tblPrEx>
          <w:tblLook w:val="0000" w:firstRow="0" w:lastRow="0" w:firstColumn="0" w:lastColumn="0" w:noHBand="0" w:noVBand="0"/>
        </w:tblPrEx>
        <w:trPr>
          <w:trHeight w:val="363"/>
        </w:trPr>
        <w:tc>
          <w:tcPr>
            <w:tcW w:w="10094" w:type="dxa"/>
            <w:gridSpan w:val="2"/>
            <w:tcBorders>
              <w:top w:val="nil"/>
              <w:left w:val="nil"/>
              <w:right w:val="nil"/>
            </w:tcBorders>
          </w:tcPr>
          <w:p w14:paraId="0A8EB252" w14:textId="77777777" w:rsidR="00306330" w:rsidRPr="00486F16" w:rsidRDefault="00306330" w:rsidP="00306330">
            <w:pPr>
              <w:rPr>
                <w:rFonts w:ascii="Arial" w:hAnsi="Arial"/>
                <w:sz w:val="24"/>
              </w:rPr>
            </w:pPr>
          </w:p>
        </w:tc>
      </w:tr>
      <w:tr w:rsidR="00306330" w:rsidRPr="00486F16" w14:paraId="727CA596" w14:textId="77777777" w:rsidTr="00280016">
        <w:tc>
          <w:tcPr>
            <w:tcW w:w="10094" w:type="dxa"/>
            <w:gridSpan w:val="2"/>
            <w:shd w:val="clear" w:color="auto" w:fill="3A4972"/>
          </w:tcPr>
          <w:p w14:paraId="199A13F9" w14:textId="77777777" w:rsidR="00306330" w:rsidRPr="00486F16" w:rsidRDefault="00306330" w:rsidP="00306330">
            <w:pPr>
              <w:rPr>
                <w:rFonts w:ascii="Arial" w:hAnsi="Arial"/>
                <w:b/>
                <w:color w:val="FFFFFF"/>
                <w:sz w:val="24"/>
              </w:rPr>
            </w:pPr>
            <w:r w:rsidRPr="00486F16">
              <w:rPr>
                <w:rFonts w:ascii="Arial" w:hAnsi="Arial"/>
                <w:b/>
                <w:color w:val="FFFFFF"/>
                <w:sz w:val="24"/>
              </w:rPr>
              <w:t>Gwybodaeth Ychwanegol:</w:t>
            </w:r>
          </w:p>
          <w:p w14:paraId="46FCFCD7" w14:textId="77777777" w:rsidR="00306330" w:rsidRPr="00486F16" w:rsidRDefault="00306330" w:rsidP="00306330">
            <w:pPr>
              <w:rPr>
                <w:rFonts w:ascii="Arial" w:hAnsi="Arial"/>
                <w:sz w:val="24"/>
              </w:rPr>
            </w:pPr>
            <w:r w:rsidRPr="00486F16">
              <w:rPr>
                <w:rFonts w:ascii="Arial" w:hAnsi="Arial"/>
                <w:b/>
                <w:color w:val="FFFFFF"/>
                <w:sz w:val="24"/>
              </w:rPr>
              <w:t>Further Information:</w:t>
            </w:r>
          </w:p>
        </w:tc>
      </w:tr>
      <w:tr w:rsidR="00A261E1" w:rsidRPr="00486F16" w14:paraId="46F36EE8" w14:textId="77777777" w:rsidTr="00A261E1">
        <w:trPr>
          <w:trHeight w:val="662"/>
        </w:trPr>
        <w:tc>
          <w:tcPr>
            <w:tcW w:w="4112" w:type="dxa"/>
            <w:shd w:val="clear" w:color="auto" w:fill="C1A875"/>
          </w:tcPr>
          <w:p w14:paraId="32E95165" w14:textId="77777777" w:rsidR="00A261E1" w:rsidRPr="00486F16" w:rsidRDefault="00A261E1" w:rsidP="00A261E1">
            <w:pPr>
              <w:rPr>
                <w:rFonts w:ascii="Arial" w:hAnsi="Arial"/>
                <w:sz w:val="24"/>
              </w:rPr>
            </w:pPr>
            <w:r w:rsidRPr="00486F16">
              <w:rPr>
                <w:rFonts w:ascii="Arial" w:hAnsi="Arial"/>
                <w:sz w:val="24"/>
              </w:rPr>
              <w:t>Ar sail tystiolaeth:</w:t>
            </w:r>
          </w:p>
          <w:p w14:paraId="3BE46ABB" w14:textId="77777777" w:rsidR="00A261E1" w:rsidRPr="00486F16" w:rsidRDefault="00A261E1" w:rsidP="00A261E1">
            <w:pPr>
              <w:rPr>
                <w:rFonts w:ascii="Arial" w:hAnsi="Arial"/>
                <w:sz w:val="24"/>
              </w:rPr>
            </w:pPr>
            <w:r w:rsidRPr="00486F16">
              <w:rPr>
                <w:rFonts w:ascii="Arial" w:hAnsi="Arial"/>
                <w:sz w:val="24"/>
              </w:rPr>
              <w:t>Evidence Base:</w:t>
            </w:r>
          </w:p>
        </w:tc>
        <w:tc>
          <w:tcPr>
            <w:tcW w:w="5982" w:type="dxa"/>
          </w:tcPr>
          <w:p w14:paraId="44DF5602" w14:textId="5FFD3B2F" w:rsidR="00A261E1" w:rsidRPr="00486F16" w:rsidRDefault="00A261E1" w:rsidP="00A261E1">
            <w:pPr>
              <w:rPr>
                <w:rFonts w:ascii="Arial" w:hAnsi="Arial"/>
                <w:sz w:val="24"/>
              </w:rPr>
            </w:pPr>
            <w:r w:rsidRPr="00687D97">
              <w:rPr>
                <w:rFonts w:ascii="Arial" w:hAnsi="Arial"/>
                <w:sz w:val="24"/>
              </w:rPr>
              <w:t>Not Applicable</w:t>
            </w:r>
          </w:p>
        </w:tc>
      </w:tr>
      <w:tr w:rsidR="00A261E1" w:rsidRPr="00486F16" w14:paraId="7D389C54" w14:textId="77777777" w:rsidTr="00A261E1">
        <w:trPr>
          <w:trHeight w:val="416"/>
        </w:trPr>
        <w:tc>
          <w:tcPr>
            <w:tcW w:w="4112" w:type="dxa"/>
            <w:shd w:val="clear" w:color="auto" w:fill="C1A875"/>
          </w:tcPr>
          <w:p w14:paraId="03F28E81" w14:textId="77777777" w:rsidR="00A261E1" w:rsidRPr="00486F16" w:rsidRDefault="00A261E1" w:rsidP="00A261E1">
            <w:pPr>
              <w:rPr>
                <w:rFonts w:ascii="Arial" w:hAnsi="Arial"/>
                <w:sz w:val="24"/>
              </w:rPr>
            </w:pPr>
            <w:r w:rsidRPr="00486F16">
              <w:rPr>
                <w:rFonts w:ascii="Arial" w:hAnsi="Arial"/>
                <w:sz w:val="24"/>
              </w:rPr>
              <w:t>Rhestr Termau:</w:t>
            </w:r>
          </w:p>
          <w:p w14:paraId="5625B66A" w14:textId="39AD35F6" w:rsidR="00A261E1" w:rsidRPr="00486F16" w:rsidRDefault="00A261E1" w:rsidP="00A261E1">
            <w:pPr>
              <w:rPr>
                <w:rFonts w:ascii="Arial" w:hAnsi="Arial"/>
                <w:sz w:val="24"/>
              </w:rPr>
            </w:pPr>
            <w:r w:rsidRPr="00486F16">
              <w:rPr>
                <w:rFonts w:ascii="Arial" w:hAnsi="Arial"/>
                <w:sz w:val="24"/>
              </w:rPr>
              <w:t>Glossary of Terms:</w:t>
            </w:r>
          </w:p>
        </w:tc>
        <w:tc>
          <w:tcPr>
            <w:tcW w:w="5982" w:type="dxa"/>
          </w:tcPr>
          <w:p w14:paraId="7FD3D8FF" w14:textId="10D4600E" w:rsidR="00A261E1" w:rsidRPr="00486F16" w:rsidRDefault="00A261E1" w:rsidP="00A261E1">
            <w:pPr>
              <w:rPr>
                <w:rFonts w:ascii="Arial" w:hAnsi="Arial"/>
                <w:sz w:val="24"/>
              </w:rPr>
            </w:pPr>
            <w:r w:rsidRPr="00687D97">
              <w:rPr>
                <w:rFonts w:ascii="Arial" w:hAnsi="Arial"/>
                <w:sz w:val="24"/>
              </w:rPr>
              <w:t>Not Applicable</w:t>
            </w:r>
          </w:p>
        </w:tc>
      </w:tr>
      <w:tr w:rsidR="00A261E1" w:rsidRPr="00486F16" w14:paraId="216D0AD9" w14:textId="77777777" w:rsidTr="00280016">
        <w:tc>
          <w:tcPr>
            <w:tcW w:w="4112" w:type="dxa"/>
            <w:shd w:val="clear" w:color="auto" w:fill="C1A875"/>
          </w:tcPr>
          <w:p w14:paraId="25C0CE36" w14:textId="77777777" w:rsidR="00A261E1" w:rsidRPr="00486F16" w:rsidRDefault="00A261E1" w:rsidP="00A261E1">
            <w:pPr>
              <w:rPr>
                <w:rFonts w:ascii="Arial" w:hAnsi="Arial"/>
                <w:sz w:val="24"/>
              </w:rPr>
            </w:pPr>
            <w:r w:rsidRPr="00486F16">
              <w:rPr>
                <w:rFonts w:ascii="Arial" w:hAnsi="Arial"/>
                <w:sz w:val="24"/>
              </w:rPr>
              <w:t xml:space="preserve">Partïon / Pwyllgorau yr </w:t>
            </w:r>
            <w:proofErr w:type="spellStart"/>
            <w:r w:rsidRPr="00486F16">
              <w:rPr>
                <w:rFonts w:ascii="Arial" w:hAnsi="Arial"/>
                <w:sz w:val="24"/>
              </w:rPr>
              <w:t>ymgynghorwyd</w:t>
            </w:r>
            <w:proofErr w:type="spellEnd"/>
            <w:r w:rsidRPr="00486F16">
              <w:rPr>
                <w:rFonts w:ascii="Arial" w:hAnsi="Arial"/>
                <w:sz w:val="24"/>
              </w:rPr>
              <w:t xml:space="preserve"> â </w:t>
            </w:r>
            <w:proofErr w:type="spellStart"/>
            <w:r w:rsidRPr="00486F16">
              <w:rPr>
                <w:rFonts w:ascii="Arial" w:hAnsi="Arial"/>
                <w:sz w:val="24"/>
              </w:rPr>
              <w:t>nhw</w:t>
            </w:r>
            <w:proofErr w:type="spellEnd"/>
            <w:r w:rsidRPr="00486F16">
              <w:rPr>
                <w:rFonts w:ascii="Arial" w:hAnsi="Arial"/>
                <w:sz w:val="24"/>
              </w:rPr>
              <w:t xml:space="preserve"> </w:t>
            </w:r>
            <w:proofErr w:type="spellStart"/>
            <w:r w:rsidRPr="00486F16">
              <w:rPr>
                <w:rFonts w:ascii="Arial" w:hAnsi="Arial"/>
                <w:sz w:val="24"/>
              </w:rPr>
              <w:t>cyn</w:t>
            </w:r>
            <w:proofErr w:type="spellEnd"/>
            <w:r w:rsidRPr="00486F16">
              <w:rPr>
                <w:rFonts w:ascii="Arial" w:hAnsi="Arial"/>
                <w:sz w:val="24"/>
              </w:rPr>
              <w:t xml:space="preserve"> y </w:t>
            </w:r>
            <w:proofErr w:type="spellStart"/>
            <w:r w:rsidRPr="00486F16">
              <w:rPr>
                <w:rFonts w:ascii="Arial" w:hAnsi="Arial"/>
                <w:sz w:val="24"/>
              </w:rPr>
              <w:t>Cydbwyllgor</w:t>
            </w:r>
            <w:proofErr w:type="spellEnd"/>
            <w:r w:rsidRPr="00486F16">
              <w:rPr>
                <w:rFonts w:ascii="Arial" w:hAnsi="Arial"/>
                <w:sz w:val="24"/>
              </w:rPr>
              <w:t>:</w:t>
            </w:r>
          </w:p>
          <w:p w14:paraId="3FE363C4" w14:textId="0C514B42" w:rsidR="00A261E1" w:rsidRPr="00486F16" w:rsidRDefault="00A261E1" w:rsidP="00A261E1">
            <w:pPr>
              <w:rPr>
                <w:rFonts w:ascii="Arial" w:hAnsi="Arial"/>
                <w:sz w:val="24"/>
              </w:rPr>
            </w:pPr>
            <w:r w:rsidRPr="00486F16">
              <w:rPr>
                <w:rFonts w:ascii="Arial" w:hAnsi="Arial"/>
                <w:sz w:val="24"/>
              </w:rPr>
              <w:t>Parties / Committees consulted prior to Joint Committee:</w:t>
            </w:r>
          </w:p>
        </w:tc>
        <w:tc>
          <w:tcPr>
            <w:tcW w:w="5982" w:type="dxa"/>
          </w:tcPr>
          <w:p w14:paraId="11771BAA" w14:textId="3E75B4BB" w:rsidR="00A261E1" w:rsidRPr="00486F16" w:rsidRDefault="00A261E1" w:rsidP="00A261E1">
            <w:pPr>
              <w:rPr>
                <w:rFonts w:ascii="Arial" w:hAnsi="Arial"/>
                <w:sz w:val="24"/>
              </w:rPr>
            </w:pPr>
            <w:r w:rsidRPr="00687D97">
              <w:rPr>
                <w:rFonts w:ascii="Arial" w:hAnsi="Arial"/>
                <w:sz w:val="24"/>
              </w:rPr>
              <w:t>Not Applicable</w:t>
            </w:r>
          </w:p>
        </w:tc>
      </w:tr>
    </w:tbl>
    <w:p w14:paraId="6F45E23F" w14:textId="77777777" w:rsidR="00AC655E" w:rsidRPr="00486F16" w:rsidRDefault="00AC655E">
      <w:pPr>
        <w:rPr>
          <w:rFonts w:ascii="Arial" w:hAnsi="Arial"/>
          <w:sz w:val="24"/>
        </w:rPr>
      </w:pPr>
    </w:p>
    <w:tbl>
      <w:tblPr>
        <w:tblW w:w="100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6265"/>
      </w:tblGrid>
      <w:tr w:rsidR="00671469" w:rsidRPr="00486F16" w14:paraId="15CE6CA4" w14:textId="77777777" w:rsidTr="00280016">
        <w:tc>
          <w:tcPr>
            <w:tcW w:w="10094" w:type="dxa"/>
            <w:gridSpan w:val="2"/>
            <w:shd w:val="clear" w:color="auto" w:fill="3A4972"/>
          </w:tcPr>
          <w:p w14:paraId="67058CA9" w14:textId="77777777" w:rsidR="00671469" w:rsidRPr="00486F16" w:rsidRDefault="00671469" w:rsidP="00671469">
            <w:pPr>
              <w:rPr>
                <w:rFonts w:ascii="Arial" w:hAnsi="Arial"/>
                <w:b/>
                <w:color w:val="FFFFFF"/>
                <w:sz w:val="24"/>
              </w:rPr>
            </w:pPr>
            <w:r w:rsidRPr="00486F16">
              <w:rPr>
                <w:rFonts w:ascii="Arial" w:hAnsi="Arial"/>
                <w:b/>
                <w:color w:val="FFFFFF"/>
                <w:sz w:val="24"/>
              </w:rPr>
              <w:t>Effaith: (rhaid cwblhau)</w:t>
            </w:r>
          </w:p>
          <w:p w14:paraId="5AF2204F" w14:textId="77777777" w:rsidR="00671469" w:rsidRPr="00486F16" w:rsidRDefault="00671469" w:rsidP="00671469">
            <w:pPr>
              <w:rPr>
                <w:rFonts w:ascii="Arial" w:hAnsi="Arial"/>
                <w:sz w:val="24"/>
              </w:rPr>
            </w:pPr>
            <w:r w:rsidRPr="00486F16">
              <w:rPr>
                <w:rFonts w:ascii="Arial" w:hAnsi="Arial"/>
                <w:b/>
                <w:color w:val="FFFFFF"/>
                <w:sz w:val="24"/>
              </w:rPr>
              <w:t>Impact: (must be completed)</w:t>
            </w:r>
          </w:p>
        </w:tc>
      </w:tr>
      <w:tr w:rsidR="00A261E1" w:rsidRPr="00486F16" w14:paraId="21B08CC3" w14:textId="77777777" w:rsidTr="00280016">
        <w:tc>
          <w:tcPr>
            <w:tcW w:w="3829" w:type="dxa"/>
            <w:shd w:val="clear" w:color="auto" w:fill="C1A875"/>
          </w:tcPr>
          <w:p w14:paraId="2B2A7F4F" w14:textId="77777777" w:rsidR="00A261E1" w:rsidRPr="00486F16" w:rsidRDefault="00A261E1" w:rsidP="00A261E1">
            <w:pPr>
              <w:rPr>
                <w:rFonts w:ascii="Arial" w:hAnsi="Arial"/>
                <w:b/>
                <w:sz w:val="24"/>
              </w:rPr>
            </w:pPr>
            <w:r w:rsidRPr="00486F16">
              <w:rPr>
                <w:rFonts w:ascii="Arial" w:hAnsi="Arial"/>
                <w:b/>
                <w:sz w:val="24"/>
              </w:rPr>
              <w:lastRenderedPageBreak/>
              <w:t>Ariannol / Gwerth am Arian:</w:t>
            </w:r>
          </w:p>
          <w:p w14:paraId="1862C83A" w14:textId="77777777" w:rsidR="00A261E1" w:rsidRPr="00486F16" w:rsidRDefault="00A261E1" w:rsidP="00A261E1">
            <w:pPr>
              <w:rPr>
                <w:rFonts w:ascii="Arial" w:hAnsi="Arial"/>
                <w:b/>
                <w:sz w:val="24"/>
              </w:rPr>
            </w:pPr>
            <w:r w:rsidRPr="00486F16">
              <w:rPr>
                <w:rFonts w:ascii="Arial" w:hAnsi="Arial"/>
                <w:b/>
                <w:sz w:val="24"/>
              </w:rPr>
              <w:t>Financial / Service:</w:t>
            </w:r>
          </w:p>
        </w:tc>
        <w:tc>
          <w:tcPr>
            <w:tcW w:w="6265" w:type="dxa"/>
          </w:tcPr>
          <w:p w14:paraId="09807FB9" w14:textId="6EF9294F" w:rsidR="00A261E1" w:rsidRPr="00486F16" w:rsidRDefault="00A261E1" w:rsidP="00A261E1">
            <w:pPr>
              <w:rPr>
                <w:rFonts w:ascii="Arial" w:hAnsi="Arial"/>
                <w:sz w:val="24"/>
              </w:rPr>
            </w:pPr>
            <w:r w:rsidRPr="00587498">
              <w:rPr>
                <w:rFonts w:ascii="Arial" w:hAnsi="Arial"/>
                <w:sz w:val="24"/>
              </w:rPr>
              <w:t>Not Applicable</w:t>
            </w:r>
          </w:p>
        </w:tc>
      </w:tr>
      <w:tr w:rsidR="00A261E1" w:rsidRPr="00486F16" w14:paraId="32D76434" w14:textId="77777777" w:rsidTr="00486F16">
        <w:trPr>
          <w:trHeight w:val="486"/>
        </w:trPr>
        <w:tc>
          <w:tcPr>
            <w:tcW w:w="3829" w:type="dxa"/>
            <w:shd w:val="clear" w:color="auto" w:fill="C1A875"/>
          </w:tcPr>
          <w:p w14:paraId="0D14E34B" w14:textId="77777777" w:rsidR="00A261E1" w:rsidRPr="00486F16" w:rsidRDefault="00A261E1" w:rsidP="00A261E1">
            <w:pPr>
              <w:rPr>
                <w:rFonts w:ascii="Arial" w:hAnsi="Arial"/>
                <w:b/>
                <w:sz w:val="24"/>
              </w:rPr>
            </w:pPr>
            <w:r w:rsidRPr="00486F16">
              <w:rPr>
                <w:rFonts w:ascii="Arial" w:hAnsi="Arial"/>
                <w:b/>
                <w:sz w:val="24"/>
              </w:rPr>
              <w:t>Ansawdd / Gofal Claf:</w:t>
            </w:r>
          </w:p>
          <w:p w14:paraId="75606E8A" w14:textId="77777777" w:rsidR="00A261E1" w:rsidRPr="00486F16" w:rsidRDefault="00A261E1" w:rsidP="00A261E1">
            <w:pPr>
              <w:rPr>
                <w:rFonts w:ascii="Arial" w:hAnsi="Arial"/>
                <w:b/>
                <w:sz w:val="24"/>
              </w:rPr>
            </w:pPr>
            <w:r w:rsidRPr="00486F16">
              <w:rPr>
                <w:rFonts w:ascii="Arial" w:hAnsi="Arial"/>
                <w:b/>
                <w:sz w:val="24"/>
              </w:rPr>
              <w:t>Quality / Patient Care:</w:t>
            </w:r>
          </w:p>
        </w:tc>
        <w:tc>
          <w:tcPr>
            <w:tcW w:w="6265" w:type="dxa"/>
          </w:tcPr>
          <w:p w14:paraId="47B62C89" w14:textId="67B2A3D9" w:rsidR="00A261E1" w:rsidRPr="00486F16" w:rsidRDefault="00A261E1" w:rsidP="00A261E1">
            <w:pPr>
              <w:rPr>
                <w:rFonts w:ascii="Arial" w:hAnsi="Arial"/>
                <w:sz w:val="24"/>
              </w:rPr>
            </w:pPr>
            <w:r w:rsidRPr="00587498">
              <w:rPr>
                <w:rFonts w:ascii="Arial" w:hAnsi="Arial"/>
                <w:sz w:val="24"/>
              </w:rPr>
              <w:t>Not Applicable</w:t>
            </w:r>
          </w:p>
        </w:tc>
      </w:tr>
      <w:tr w:rsidR="00A261E1" w:rsidRPr="00486F16" w14:paraId="6017FA12" w14:textId="77777777" w:rsidTr="00486F16">
        <w:trPr>
          <w:trHeight w:val="494"/>
        </w:trPr>
        <w:tc>
          <w:tcPr>
            <w:tcW w:w="3829" w:type="dxa"/>
            <w:shd w:val="clear" w:color="auto" w:fill="C1A875"/>
          </w:tcPr>
          <w:p w14:paraId="0C2BEFF7" w14:textId="77777777" w:rsidR="00A261E1" w:rsidRPr="00486F16" w:rsidRDefault="00A261E1" w:rsidP="00A261E1">
            <w:pPr>
              <w:rPr>
                <w:rFonts w:ascii="Arial" w:hAnsi="Arial"/>
                <w:b/>
                <w:sz w:val="24"/>
              </w:rPr>
            </w:pPr>
            <w:r w:rsidRPr="00486F16">
              <w:rPr>
                <w:rFonts w:ascii="Arial" w:hAnsi="Arial"/>
                <w:b/>
                <w:sz w:val="24"/>
              </w:rPr>
              <w:t>Gweithlu:</w:t>
            </w:r>
          </w:p>
          <w:p w14:paraId="0CA19EBD" w14:textId="77777777" w:rsidR="00A261E1" w:rsidRPr="00486F16" w:rsidRDefault="00A261E1" w:rsidP="00A261E1">
            <w:pPr>
              <w:rPr>
                <w:rFonts w:ascii="Arial" w:hAnsi="Arial"/>
                <w:b/>
                <w:sz w:val="24"/>
              </w:rPr>
            </w:pPr>
            <w:r w:rsidRPr="00486F16">
              <w:rPr>
                <w:rFonts w:ascii="Arial" w:hAnsi="Arial"/>
                <w:b/>
                <w:sz w:val="24"/>
              </w:rPr>
              <w:t>Workforce:</w:t>
            </w:r>
          </w:p>
        </w:tc>
        <w:tc>
          <w:tcPr>
            <w:tcW w:w="6265" w:type="dxa"/>
          </w:tcPr>
          <w:p w14:paraId="36AB2E32" w14:textId="4B44A841" w:rsidR="00A261E1" w:rsidRPr="00486F16" w:rsidRDefault="00A261E1" w:rsidP="00A261E1">
            <w:pPr>
              <w:rPr>
                <w:rFonts w:ascii="Arial" w:hAnsi="Arial"/>
                <w:sz w:val="24"/>
              </w:rPr>
            </w:pPr>
            <w:r w:rsidRPr="00587498">
              <w:rPr>
                <w:rFonts w:ascii="Arial" w:hAnsi="Arial"/>
                <w:sz w:val="24"/>
              </w:rPr>
              <w:t>Not Applicable</w:t>
            </w:r>
          </w:p>
        </w:tc>
      </w:tr>
      <w:tr w:rsidR="00A261E1" w:rsidRPr="00486F16" w14:paraId="250F610A" w14:textId="77777777" w:rsidTr="00486F16">
        <w:trPr>
          <w:trHeight w:val="488"/>
        </w:trPr>
        <w:tc>
          <w:tcPr>
            <w:tcW w:w="3829" w:type="dxa"/>
            <w:shd w:val="clear" w:color="auto" w:fill="C1A875"/>
          </w:tcPr>
          <w:p w14:paraId="12E17070" w14:textId="77777777" w:rsidR="00A261E1" w:rsidRPr="00486F16" w:rsidRDefault="00A261E1" w:rsidP="00A261E1">
            <w:pPr>
              <w:rPr>
                <w:rFonts w:ascii="Arial" w:hAnsi="Arial"/>
                <w:b/>
                <w:sz w:val="24"/>
              </w:rPr>
            </w:pPr>
            <w:r w:rsidRPr="00486F16">
              <w:rPr>
                <w:rFonts w:ascii="Arial" w:hAnsi="Arial"/>
                <w:b/>
                <w:sz w:val="24"/>
              </w:rPr>
              <w:t>Risg:</w:t>
            </w:r>
          </w:p>
          <w:p w14:paraId="6DA341BD" w14:textId="77777777" w:rsidR="00A261E1" w:rsidRPr="00486F16" w:rsidRDefault="00A261E1" w:rsidP="00A261E1">
            <w:pPr>
              <w:rPr>
                <w:rFonts w:ascii="Arial" w:hAnsi="Arial"/>
                <w:b/>
                <w:sz w:val="24"/>
              </w:rPr>
            </w:pPr>
            <w:r w:rsidRPr="00486F16">
              <w:rPr>
                <w:rFonts w:ascii="Arial" w:hAnsi="Arial"/>
                <w:b/>
                <w:sz w:val="24"/>
              </w:rPr>
              <w:t>Risk:</w:t>
            </w:r>
          </w:p>
        </w:tc>
        <w:tc>
          <w:tcPr>
            <w:tcW w:w="6265" w:type="dxa"/>
          </w:tcPr>
          <w:p w14:paraId="095BE290" w14:textId="23F79916" w:rsidR="00A261E1" w:rsidRPr="00486F16" w:rsidRDefault="00A261E1" w:rsidP="00A261E1">
            <w:pPr>
              <w:rPr>
                <w:rFonts w:ascii="Arial" w:hAnsi="Arial"/>
                <w:sz w:val="24"/>
              </w:rPr>
            </w:pPr>
            <w:r w:rsidRPr="00587498">
              <w:rPr>
                <w:rFonts w:ascii="Arial" w:hAnsi="Arial"/>
                <w:sz w:val="24"/>
              </w:rPr>
              <w:t>Not Applicable</w:t>
            </w:r>
          </w:p>
        </w:tc>
      </w:tr>
      <w:tr w:rsidR="00A261E1" w:rsidRPr="00486F16" w14:paraId="40EA336E" w14:textId="77777777" w:rsidTr="00486F16">
        <w:trPr>
          <w:trHeight w:val="496"/>
        </w:trPr>
        <w:tc>
          <w:tcPr>
            <w:tcW w:w="3829" w:type="dxa"/>
            <w:shd w:val="clear" w:color="auto" w:fill="C1A875"/>
          </w:tcPr>
          <w:p w14:paraId="5A0A9559" w14:textId="77777777" w:rsidR="00A261E1" w:rsidRPr="00486F16" w:rsidRDefault="00A261E1" w:rsidP="00A261E1">
            <w:pPr>
              <w:rPr>
                <w:rFonts w:ascii="Arial" w:hAnsi="Arial"/>
                <w:b/>
                <w:sz w:val="24"/>
              </w:rPr>
            </w:pPr>
            <w:r w:rsidRPr="00486F16">
              <w:rPr>
                <w:rFonts w:ascii="Arial" w:hAnsi="Arial"/>
                <w:b/>
                <w:sz w:val="24"/>
              </w:rPr>
              <w:t>Cyfreithiol:</w:t>
            </w:r>
          </w:p>
          <w:p w14:paraId="63105391" w14:textId="77777777" w:rsidR="00A261E1" w:rsidRPr="00486F16" w:rsidRDefault="00A261E1" w:rsidP="00A261E1">
            <w:pPr>
              <w:rPr>
                <w:rFonts w:ascii="Arial" w:hAnsi="Arial"/>
                <w:b/>
                <w:sz w:val="24"/>
              </w:rPr>
            </w:pPr>
            <w:r w:rsidRPr="00486F16">
              <w:rPr>
                <w:rFonts w:ascii="Arial" w:hAnsi="Arial"/>
                <w:b/>
                <w:sz w:val="24"/>
              </w:rPr>
              <w:t>Legal:</w:t>
            </w:r>
          </w:p>
        </w:tc>
        <w:tc>
          <w:tcPr>
            <w:tcW w:w="6265" w:type="dxa"/>
          </w:tcPr>
          <w:p w14:paraId="65B737F2" w14:textId="6CB8A1CE" w:rsidR="00A261E1" w:rsidRPr="00486F16" w:rsidRDefault="00A261E1" w:rsidP="00A261E1">
            <w:pPr>
              <w:rPr>
                <w:rFonts w:ascii="Arial" w:hAnsi="Arial"/>
                <w:color w:val="3366FF"/>
                <w:sz w:val="24"/>
              </w:rPr>
            </w:pPr>
            <w:r w:rsidRPr="00587498">
              <w:rPr>
                <w:rFonts w:ascii="Arial" w:hAnsi="Arial"/>
                <w:sz w:val="24"/>
              </w:rPr>
              <w:t>Not Applicable</w:t>
            </w:r>
          </w:p>
        </w:tc>
      </w:tr>
      <w:tr w:rsidR="00A261E1" w:rsidRPr="00486F16" w14:paraId="69D600BC" w14:textId="77777777" w:rsidTr="00486F16">
        <w:trPr>
          <w:trHeight w:val="555"/>
        </w:trPr>
        <w:tc>
          <w:tcPr>
            <w:tcW w:w="3829" w:type="dxa"/>
            <w:shd w:val="clear" w:color="auto" w:fill="C1A875"/>
          </w:tcPr>
          <w:p w14:paraId="73C3C7BE" w14:textId="77777777" w:rsidR="00A261E1" w:rsidRPr="00486F16" w:rsidRDefault="00A261E1" w:rsidP="00A261E1">
            <w:pPr>
              <w:rPr>
                <w:rFonts w:ascii="Arial" w:hAnsi="Arial"/>
                <w:b/>
                <w:color w:val="auto"/>
                <w:sz w:val="24"/>
              </w:rPr>
            </w:pPr>
            <w:r w:rsidRPr="00486F16">
              <w:rPr>
                <w:rFonts w:ascii="Arial" w:hAnsi="Arial"/>
                <w:b/>
                <w:color w:val="auto"/>
                <w:sz w:val="24"/>
              </w:rPr>
              <w:t>Enw Da:</w:t>
            </w:r>
          </w:p>
          <w:p w14:paraId="17B68A80" w14:textId="4A741E81" w:rsidR="00A261E1" w:rsidRPr="00486F16" w:rsidRDefault="00A261E1" w:rsidP="00A261E1">
            <w:pPr>
              <w:rPr>
                <w:rFonts w:ascii="Arial" w:hAnsi="Arial"/>
                <w:b/>
                <w:color w:val="auto"/>
                <w:sz w:val="24"/>
              </w:rPr>
            </w:pPr>
            <w:r w:rsidRPr="00486F16">
              <w:rPr>
                <w:rFonts w:ascii="Arial" w:hAnsi="Arial"/>
                <w:b/>
                <w:color w:val="auto"/>
                <w:sz w:val="24"/>
              </w:rPr>
              <w:t>Reputational:</w:t>
            </w:r>
          </w:p>
        </w:tc>
        <w:tc>
          <w:tcPr>
            <w:tcW w:w="6265" w:type="dxa"/>
          </w:tcPr>
          <w:p w14:paraId="1CB5143C" w14:textId="02243A40" w:rsidR="00A261E1" w:rsidRPr="00486F16" w:rsidRDefault="00A261E1" w:rsidP="00A261E1">
            <w:pPr>
              <w:rPr>
                <w:rFonts w:ascii="Arial" w:hAnsi="Arial"/>
                <w:color w:val="3366FF"/>
                <w:sz w:val="24"/>
              </w:rPr>
            </w:pPr>
            <w:r w:rsidRPr="00587498">
              <w:rPr>
                <w:rFonts w:ascii="Arial" w:hAnsi="Arial"/>
                <w:sz w:val="24"/>
              </w:rPr>
              <w:t>Not Applicable</w:t>
            </w:r>
          </w:p>
        </w:tc>
      </w:tr>
      <w:tr w:rsidR="00A261E1" w:rsidRPr="00486F16" w14:paraId="1DC5B3CA" w14:textId="77777777" w:rsidTr="00486F16">
        <w:trPr>
          <w:trHeight w:val="555"/>
        </w:trPr>
        <w:tc>
          <w:tcPr>
            <w:tcW w:w="3829" w:type="dxa"/>
            <w:shd w:val="clear" w:color="auto" w:fill="C1A875"/>
          </w:tcPr>
          <w:p w14:paraId="51E71C50" w14:textId="77777777" w:rsidR="00A261E1" w:rsidRPr="00486F16" w:rsidRDefault="00A261E1" w:rsidP="00A261E1">
            <w:pPr>
              <w:rPr>
                <w:rFonts w:ascii="Arial" w:hAnsi="Arial"/>
                <w:b/>
                <w:color w:val="auto"/>
                <w:sz w:val="24"/>
              </w:rPr>
            </w:pPr>
            <w:r w:rsidRPr="00486F16">
              <w:rPr>
                <w:rFonts w:ascii="Arial" w:hAnsi="Arial"/>
                <w:b/>
                <w:color w:val="auto"/>
                <w:sz w:val="24"/>
              </w:rPr>
              <w:t>Gyfrinachedd:</w:t>
            </w:r>
          </w:p>
          <w:p w14:paraId="2A36181C" w14:textId="77777777" w:rsidR="00A261E1" w:rsidRPr="00486F16" w:rsidRDefault="00A261E1" w:rsidP="00A261E1">
            <w:pPr>
              <w:rPr>
                <w:rFonts w:ascii="Arial" w:hAnsi="Arial"/>
                <w:b/>
                <w:color w:val="auto"/>
                <w:sz w:val="24"/>
              </w:rPr>
            </w:pPr>
            <w:r w:rsidRPr="00486F16">
              <w:rPr>
                <w:rFonts w:ascii="Arial" w:hAnsi="Arial"/>
                <w:b/>
                <w:color w:val="auto"/>
                <w:sz w:val="24"/>
              </w:rPr>
              <w:t>Privacy:</w:t>
            </w:r>
          </w:p>
        </w:tc>
        <w:tc>
          <w:tcPr>
            <w:tcW w:w="6265" w:type="dxa"/>
          </w:tcPr>
          <w:p w14:paraId="39416B7F" w14:textId="42DB57A1" w:rsidR="00A261E1" w:rsidRPr="00486F16" w:rsidRDefault="00A261E1" w:rsidP="00A261E1">
            <w:pPr>
              <w:rPr>
                <w:rFonts w:ascii="Arial" w:hAnsi="Arial"/>
                <w:color w:val="3366FF"/>
                <w:sz w:val="24"/>
              </w:rPr>
            </w:pPr>
            <w:r w:rsidRPr="00587498">
              <w:rPr>
                <w:rFonts w:ascii="Arial" w:hAnsi="Arial"/>
                <w:sz w:val="24"/>
              </w:rPr>
              <w:t>Not Applicable</w:t>
            </w:r>
          </w:p>
        </w:tc>
      </w:tr>
      <w:tr w:rsidR="00A261E1" w:rsidRPr="00486F16" w14:paraId="355092A6" w14:textId="77777777" w:rsidTr="00486F16">
        <w:trPr>
          <w:trHeight w:val="266"/>
        </w:trPr>
        <w:tc>
          <w:tcPr>
            <w:tcW w:w="3829" w:type="dxa"/>
            <w:shd w:val="clear" w:color="auto" w:fill="C1A875"/>
          </w:tcPr>
          <w:p w14:paraId="448F1F41" w14:textId="77777777" w:rsidR="00A261E1" w:rsidRPr="00486F16" w:rsidRDefault="00A261E1" w:rsidP="00A261E1">
            <w:pPr>
              <w:rPr>
                <w:rFonts w:ascii="Arial" w:hAnsi="Arial"/>
                <w:b/>
                <w:sz w:val="24"/>
              </w:rPr>
            </w:pPr>
            <w:r w:rsidRPr="00486F16">
              <w:rPr>
                <w:rFonts w:ascii="Arial" w:hAnsi="Arial"/>
                <w:b/>
                <w:sz w:val="24"/>
              </w:rPr>
              <w:t>Cydraddoldeb:</w:t>
            </w:r>
          </w:p>
          <w:p w14:paraId="41AED668" w14:textId="77777777" w:rsidR="00A261E1" w:rsidRPr="00486F16" w:rsidRDefault="00A261E1" w:rsidP="00A261E1">
            <w:pPr>
              <w:rPr>
                <w:rFonts w:ascii="Arial" w:hAnsi="Arial"/>
                <w:b/>
                <w:sz w:val="24"/>
              </w:rPr>
            </w:pPr>
            <w:r w:rsidRPr="00486F16">
              <w:rPr>
                <w:rFonts w:ascii="Arial" w:hAnsi="Arial"/>
                <w:b/>
                <w:sz w:val="24"/>
              </w:rPr>
              <w:t>Equality:</w:t>
            </w:r>
          </w:p>
        </w:tc>
        <w:tc>
          <w:tcPr>
            <w:tcW w:w="6265" w:type="dxa"/>
          </w:tcPr>
          <w:p w14:paraId="10DACF54" w14:textId="73BDA609" w:rsidR="00A261E1" w:rsidRPr="00486F16" w:rsidRDefault="00A261E1" w:rsidP="00A261E1">
            <w:pPr>
              <w:rPr>
                <w:rFonts w:ascii="Arial" w:hAnsi="Arial"/>
                <w:color w:val="3366FF"/>
                <w:sz w:val="24"/>
              </w:rPr>
            </w:pPr>
            <w:r w:rsidRPr="00587498">
              <w:rPr>
                <w:rFonts w:ascii="Arial" w:hAnsi="Arial"/>
                <w:sz w:val="24"/>
              </w:rPr>
              <w:t>Not Applicable</w:t>
            </w:r>
          </w:p>
        </w:tc>
      </w:tr>
    </w:tbl>
    <w:p w14:paraId="6F16A891" w14:textId="25832C28" w:rsidR="003D4A60" w:rsidRDefault="003D4A60" w:rsidP="00280016">
      <w:pPr>
        <w:rPr>
          <w:rFonts w:ascii="Arial" w:hAnsi="Arial"/>
          <w:sz w:val="24"/>
        </w:rPr>
      </w:pPr>
    </w:p>
    <w:p w14:paraId="7064DB4C" w14:textId="5B6D35D0" w:rsidR="0059586C" w:rsidRDefault="0059586C">
      <w:pPr>
        <w:rPr>
          <w:rFonts w:ascii="Arial" w:hAnsi="Arial"/>
          <w:sz w:val="24"/>
        </w:rPr>
        <w:sectPr w:rsidR="0059586C" w:rsidSect="00F66051">
          <w:footerReference w:type="default" r:id="rId14"/>
          <w:headerReference w:type="first" r:id="rId15"/>
          <w:footerReference w:type="first" r:id="rId16"/>
          <w:pgSz w:w="11906" w:h="16838"/>
          <w:pgMar w:top="1079" w:right="1800" w:bottom="899" w:left="1800" w:header="708" w:footer="708" w:gutter="0"/>
          <w:cols w:space="708"/>
          <w:titlePg/>
          <w:docGrid w:linePitch="381"/>
        </w:sectPr>
      </w:pPr>
    </w:p>
    <w:p w14:paraId="7968C84F" w14:textId="0487C017" w:rsidR="001D24AC" w:rsidRDefault="001D24AC">
      <w:pPr>
        <w:rPr>
          <w:rFonts w:ascii="Arial" w:hAnsi="Arial"/>
          <w:sz w:val="24"/>
        </w:rPr>
      </w:pPr>
    </w:p>
    <w:p w14:paraId="66E0D2A6" w14:textId="61CBF8E7" w:rsidR="00130457" w:rsidRPr="0059586C" w:rsidRDefault="001D24AC" w:rsidP="00280016">
      <w:pPr>
        <w:rPr>
          <w:rFonts w:ascii="Arial" w:hAnsi="Arial"/>
          <w:b/>
          <w:bCs/>
          <w:sz w:val="24"/>
        </w:rPr>
      </w:pPr>
      <w:r w:rsidRPr="0059586C">
        <w:rPr>
          <w:rFonts w:ascii="Arial" w:hAnsi="Arial"/>
          <w:b/>
          <w:bCs/>
          <w:sz w:val="24"/>
        </w:rPr>
        <w:t>Appendix 1</w:t>
      </w:r>
    </w:p>
    <w:p w14:paraId="62193DDB" w14:textId="77777777" w:rsidR="000D1081" w:rsidRDefault="000D1081" w:rsidP="00280016">
      <w:pPr>
        <w:rPr>
          <w:rFonts w:ascii="Arial" w:hAnsi="Arial"/>
          <w:sz w:val="24"/>
        </w:rPr>
      </w:pPr>
    </w:p>
    <w:tbl>
      <w:tblPr>
        <w:tblW w:w="15546" w:type="dxa"/>
        <w:tblInd w:w="-142" w:type="dxa"/>
        <w:tblLayout w:type="fixed"/>
        <w:tblLook w:val="04A0" w:firstRow="1" w:lastRow="0" w:firstColumn="1" w:lastColumn="0" w:noHBand="0" w:noVBand="1"/>
      </w:tblPr>
      <w:tblGrid>
        <w:gridCol w:w="2410"/>
        <w:gridCol w:w="2462"/>
        <w:gridCol w:w="632"/>
        <w:gridCol w:w="658"/>
        <w:gridCol w:w="700"/>
        <w:gridCol w:w="640"/>
        <w:gridCol w:w="740"/>
        <w:gridCol w:w="61"/>
        <w:gridCol w:w="699"/>
        <w:gridCol w:w="61"/>
        <w:gridCol w:w="659"/>
        <w:gridCol w:w="61"/>
        <w:gridCol w:w="699"/>
        <w:gridCol w:w="61"/>
        <w:gridCol w:w="699"/>
        <w:gridCol w:w="61"/>
        <w:gridCol w:w="639"/>
        <w:gridCol w:w="61"/>
        <w:gridCol w:w="679"/>
        <w:gridCol w:w="61"/>
        <w:gridCol w:w="679"/>
        <w:gridCol w:w="117"/>
        <w:gridCol w:w="1974"/>
        <w:gridCol w:w="33"/>
      </w:tblGrid>
      <w:tr w:rsidR="00B6231A" w:rsidRPr="0059586C" w14:paraId="4071C8BA" w14:textId="77777777" w:rsidTr="00B6231A">
        <w:trPr>
          <w:trHeight w:val="855"/>
        </w:trPr>
        <w:tc>
          <w:tcPr>
            <w:tcW w:w="8303" w:type="dxa"/>
            <w:gridSpan w:val="8"/>
            <w:tcBorders>
              <w:top w:val="nil"/>
              <w:left w:val="nil"/>
              <w:bottom w:val="nil"/>
              <w:right w:val="nil"/>
            </w:tcBorders>
            <w:vAlign w:val="center"/>
            <w:hideMark/>
          </w:tcPr>
          <w:p w14:paraId="52826831" w14:textId="435189AB" w:rsidR="00B6231A" w:rsidRPr="000D1081" w:rsidRDefault="00B6231A" w:rsidP="000D1081">
            <w:pPr>
              <w:rPr>
                <w:rFonts w:ascii="Aptos" w:hAnsi="Aptos" w:cs="Times New Roman"/>
                <w:color w:val="auto"/>
                <w:spacing w:val="0"/>
                <w:sz w:val="20"/>
                <w:szCs w:val="20"/>
                <w:lang w:eastAsia="en-GB"/>
              </w:rPr>
            </w:pPr>
            <w:r w:rsidRPr="000D1081">
              <w:rPr>
                <w:rFonts w:ascii="Aptos" w:hAnsi="Aptos" w:cs="Times New Roman"/>
                <w:color w:val="0F4761"/>
                <w:spacing w:val="0"/>
                <w:sz w:val="24"/>
                <w:lang w:val="en-US" w:eastAsia="en-GB"/>
              </w:rPr>
              <w:t>Workstream A – Foundations &amp; Governance (Enabling, Critical Path) </w:t>
            </w:r>
          </w:p>
        </w:tc>
        <w:tc>
          <w:tcPr>
            <w:tcW w:w="760" w:type="dxa"/>
            <w:gridSpan w:val="2"/>
            <w:tcBorders>
              <w:top w:val="nil"/>
              <w:left w:val="nil"/>
              <w:bottom w:val="nil"/>
              <w:right w:val="nil"/>
            </w:tcBorders>
            <w:noWrap/>
            <w:vAlign w:val="bottom"/>
            <w:hideMark/>
          </w:tcPr>
          <w:p w14:paraId="6FE4004E" w14:textId="77777777" w:rsidR="00B6231A" w:rsidRPr="000D1081" w:rsidRDefault="00B6231A" w:rsidP="000D1081">
            <w:pPr>
              <w:rPr>
                <w:rFonts w:ascii="Aptos" w:hAnsi="Aptos" w:cs="Times New Roman"/>
                <w:color w:val="auto"/>
                <w:spacing w:val="0"/>
                <w:sz w:val="20"/>
                <w:szCs w:val="20"/>
                <w:lang w:eastAsia="en-GB"/>
              </w:rPr>
            </w:pPr>
          </w:p>
        </w:tc>
        <w:tc>
          <w:tcPr>
            <w:tcW w:w="720" w:type="dxa"/>
            <w:gridSpan w:val="2"/>
            <w:tcBorders>
              <w:top w:val="nil"/>
              <w:left w:val="nil"/>
              <w:bottom w:val="nil"/>
              <w:right w:val="nil"/>
            </w:tcBorders>
            <w:noWrap/>
            <w:vAlign w:val="bottom"/>
            <w:hideMark/>
          </w:tcPr>
          <w:p w14:paraId="18ECAEBE" w14:textId="77777777" w:rsidR="00B6231A" w:rsidRPr="000D1081" w:rsidRDefault="00B6231A" w:rsidP="000D1081">
            <w:pPr>
              <w:rPr>
                <w:rFonts w:ascii="Aptos" w:hAnsi="Aptos" w:cs="Times New Roman"/>
                <w:color w:val="auto"/>
                <w:spacing w:val="0"/>
                <w:sz w:val="20"/>
                <w:szCs w:val="20"/>
                <w:lang w:eastAsia="en-GB"/>
              </w:rPr>
            </w:pPr>
          </w:p>
        </w:tc>
        <w:tc>
          <w:tcPr>
            <w:tcW w:w="760" w:type="dxa"/>
            <w:gridSpan w:val="2"/>
            <w:tcBorders>
              <w:top w:val="nil"/>
              <w:left w:val="nil"/>
              <w:bottom w:val="nil"/>
              <w:right w:val="nil"/>
            </w:tcBorders>
            <w:noWrap/>
            <w:vAlign w:val="bottom"/>
            <w:hideMark/>
          </w:tcPr>
          <w:p w14:paraId="4AF872FC" w14:textId="77777777" w:rsidR="00B6231A" w:rsidRPr="000D1081" w:rsidRDefault="00B6231A" w:rsidP="000D1081">
            <w:pPr>
              <w:rPr>
                <w:rFonts w:ascii="Aptos" w:hAnsi="Aptos" w:cs="Times New Roman"/>
                <w:color w:val="auto"/>
                <w:spacing w:val="0"/>
                <w:sz w:val="20"/>
                <w:szCs w:val="20"/>
                <w:lang w:eastAsia="en-GB"/>
              </w:rPr>
            </w:pPr>
          </w:p>
        </w:tc>
        <w:tc>
          <w:tcPr>
            <w:tcW w:w="760" w:type="dxa"/>
            <w:gridSpan w:val="2"/>
            <w:tcBorders>
              <w:top w:val="nil"/>
              <w:left w:val="nil"/>
              <w:bottom w:val="nil"/>
              <w:right w:val="nil"/>
            </w:tcBorders>
            <w:noWrap/>
            <w:vAlign w:val="bottom"/>
            <w:hideMark/>
          </w:tcPr>
          <w:p w14:paraId="385FFDB9" w14:textId="77777777" w:rsidR="00B6231A" w:rsidRPr="000D1081" w:rsidRDefault="00B6231A" w:rsidP="000D1081">
            <w:pPr>
              <w:rPr>
                <w:rFonts w:ascii="Aptos" w:hAnsi="Aptos" w:cs="Times New Roman"/>
                <w:color w:val="auto"/>
                <w:spacing w:val="0"/>
                <w:sz w:val="20"/>
                <w:szCs w:val="20"/>
                <w:lang w:eastAsia="en-GB"/>
              </w:rPr>
            </w:pPr>
          </w:p>
        </w:tc>
        <w:tc>
          <w:tcPr>
            <w:tcW w:w="700" w:type="dxa"/>
            <w:gridSpan w:val="2"/>
            <w:tcBorders>
              <w:top w:val="nil"/>
              <w:left w:val="nil"/>
              <w:bottom w:val="nil"/>
              <w:right w:val="nil"/>
            </w:tcBorders>
            <w:noWrap/>
            <w:vAlign w:val="bottom"/>
            <w:hideMark/>
          </w:tcPr>
          <w:p w14:paraId="55956352" w14:textId="77777777" w:rsidR="00B6231A" w:rsidRPr="000D1081" w:rsidRDefault="00B6231A" w:rsidP="000D1081">
            <w:pPr>
              <w:rPr>
                <w:rFonts w:ascii="Aptos" w:hAnsi="Aptos" w:cs="Times New Roman"/>
                <w:color w:val="auto"/>
                <w:spacing w:val="0"/>
                <w:sz w:val="20"/>
                <w:szCs w:val="20"/>
                <w:lang w:eastAsia="en-GB"/>
              </w:rPr>
            </w:pPr>
          </w:p>
        </w:tc>
        <w:tc>
          <w:tcPr>
            <w:tcW w:w="740" w:type="dxa"/>
            <w:gridSpan w:val="2"/>
            <w:tcBorders>
              <w:top w:val="nil"/>
              <w:left w:val="nil"/>
              <w:bottom w:val="nil"/>
              <w:right w:val="nil"/>
            </w:tcBorders>
            <w:noWrap/>
            <w:vAlign w:val="bottom"/>
            <w:hideMark/>
          </w:tcPr>
          <w:p w14:paraId="5F1014B5" w14:textId="77777777" w:rsidR="00B6231A" w:rsidRPr="000D1081" w:rsidRDefault="00B6231A" w:rsidP="000D1081">
            <w:pPr>
              <w:rPr>
                <w:rFonts w:ascii="Aptos" w:hAnsi="Aptos" w:cs="Times New Roman"/>
                <w:color w:val="auto"/>
                <w:spacing w:val="0"/>
                <w:sz w:val="20"/>
                <w:szCs w:val="20"/>
                <w:lang w:eastAsia="en-GB"/>
              </w:rPr>
            </w:pPr>
          </w:p>
        </w:tc>
        <w:tc>
          <w:tcPr>
            <w:tcW w:w="796" w:type="dxa"/>
            <w:gridSpan w:val="2"/>
            <w:tcBorders>
              <w:top w:val="nil"/>
              <w:left w:val="nil"/>
              <w:bottom w:val="nil"/>
              <w:right w:val="nil"/>
            </w:tcBorders>
            <w:noWrap/>
            <w:vAlign w:val="bottom"/>
            <w:hideMark/>
          </w:tcPr>
          <w:p w14:paraId="06F74E61" w14:textId="77777777" w:rsidR="00B6231A" w:rsidRPr="000D1081" w:rsidRDefault="00B6231A" w:rsidP="000D1081">
            <w:pPr>
              <w:rPr>
                <w:rFonts w:ascii="Aptos" w:hAnsi="Aptos" w:cs="Times New Roman"/>
                <w:color w:val="auto"/>
                <w:spacing w:val="0"/>
                <w:sz w:val="20"/>
                <w:szCs w:val="20"/>
                <w:lang w:eastAsia="en-GB"/>
              </w:rPr>
            </w:pPr>
          </w:p>
        </w:tc>
        <w:tc>
          <w:tcPr>
            <w:tcW w:w="2007" w:type="dxa"/>
            <w:gridSpan w:val="2"/>
            <w:tcBorders>
              <w:top w:val="nil"/>
              <w:left w:val="nil"/>
              <w:bottom w:val="nil"/>
              <w:right w:val="nil"/>
            </w:tcBorders>
            <w:noWrap/>
            <w:vAlign w:val="bottom"/>
            <w:hideMark/>
          </w:tcPr>
          <w:p w14:paraId="5886A4EC" w14:textId="77777777" w:rsidR="00B6231A" w:rsidRPr="000D1081" w:rsidRDefault="00B6231A" w:rsidP="000D1081">
            <w:pPr>
              <w:rPr>
                <w:rFonts w:ascii="Aptos" w:hAnsi="Aptos" w:cs="Times New Roman"/>
                <w:color w:val="auto"/>
                <w:spacing w:val="0"/>
                <w:sz w:val="20"/>
                <w:szCs w:val="20"/>
                <w:lang w:eastAsia="en-GB"/>
              </w:rPr>
            </w:pPr>
          </w:p>
        </w:tc>
      </w:tr>
      <w:tr w:rsidR="00B6231A" w:rsidRPr="000D1081" w14:paraId="1DD4EE20" w14:textId="77777777" w:rsidTr="00D70074">
        <w:trPr>
          <w:gridAfter w:val="1"/>
          <w:wAfter w:w="33" w:type="dxa"/>
          <w:trHeight w:val="330"/>
        </w:trPr>
        <w:tc>
          <w:tcPr>
            <w:tcW w:w="2410" w:type="dxa"/>
            <w:tcBorders>
              <w:top w:val="single" w:sz="8" w:space="0" w:color="auto"/>
              <w:left w:val="single" w:sz="8" w:space="0" w:color="auto"/>
              <w:bottom w:val="single" w:sz="8" w:space="0" w:color="auto"/>
              <w:right w:val="single" w:sz="8" w:space="0" w:color="auto"/>
            </w:tcBorders>
            <w:vAlign w:val="center"/>
            <w:hideMark/>
          </w:tcPr>
          <w:p w14:paraId="682E5CFD"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Milestone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55B23272"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Key Deliverables </w:t>
            </w:r>
          </w:p>
        </w:tc>
        <w:tc>
          <w:tcPr>
            <w:tcW w:w="632" w:type="dxa"/>
            <w:tcBorders>
              <w:top w:val="single" w:sz="8" w:space="0" w:color="auto"/>
              <w:left w:val="single" w:sz="8" w:space="0" w:color="auto"/>
              <w:bottom w:val="single" w:sz="8" w:space="0" w:color="auto"/>
              <w:right w:val="single" w:sz="8" w:space="0" w:color="auto"/>
            </w:tcBorders>
            <w:noWrap/>
            <w:vAlign w:val="bottom"/>
            <w:hideMark/>
          </w:tcPr>
          <w:p w14:paraId="304625C4"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Apr-26</w:t>
            </w:r>
          </w:p>
        </w:tc>
        <w:tc>
          <w:tcPr>
            <w:tcW w:w="658" w:type="dxa"/>
            <w:tcBorders>
              <w:top w:val="single" w:sz="8" w:space="0" w:color="auto"/>
              <w:left w:val="single" w:sz="8" w:space="0" w:color="auto"/>
              <w:bottom w:val="single" w:sz="8" w:space="0" w:color="auto"/>
              <w:right w:val="single" w:sz="8" w:space="0" w:color="auto"/>
            </w:tcBorders>
            <w:noWrap/>
            <w:vAlign w:val="bottom"/>
            <w:hideMark/>
          </w:tcPr>
          <w:p w14:paraId="0E23AEB1"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May-26</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09F171A7"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Jun-26</w:t>
            </w: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0EA1D3BC"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Jul-26</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71449262"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Aug-26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6EB0B78E"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Sep-26</w:t>
            </w: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0C7EA977"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Oct-26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7237FCD7"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Nov-26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68EBB04D"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Dec-26</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34D75EE7"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Jan-27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45609118"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Feb-27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24AB2302" w14:textId="77777777" w:rsidR="000D1081" w:rsidRPr="000D1081" w:rsidRDefault="000D1081" w:rsidP="001929CD">
            <w:pPr>
              <w:jc w:val="center"/>
              <w:rPr>
                <w:rFonts w:ascii="Aptos" w:hAnsi="Aptos" w:cs="Times New Roman"/>
                <w:b/>
                <w:bCs/>
                <w:color w:val="000000"/>
                <w:spacing w:val="0"/>
                <w:sz w:val="18"/>
                <w:szCs w:val="18"/>
                <w:lang w:eastAsia="en-GB"/>
              </w:rPr>
            </w:pPr>
            <w:r w:rsidRPr="000D1081">
              <w:rPr>
                <w:rFonts w:ascii="Aptos" w:hAnsi="Aptos" w:cs="Times New Roman"/>
                <w:b/>
                <w:bCs/>
                <w:color w:val="000000"/>
                <w:spacing w:val="0"/>
                <w:sz w:val="18"/>
                <w:szCs w:val="18"/>
                <w:lang w:eastAsia="en-GB"/>
              </w:rPr>
              <w:t>Mar-27</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546ABCAC" w14:textId="77777777" w:rsidR="000D1081" w:rsidRPr="000D1081" w:rsidRDefault="000D1081" w:rsidP="000D1081">
            <w:pPr>
              <w:rPr>
                <w:rFonts w:ascii="Aptos" w:hAnsi="Aptos" w:cs="Times New Roman"/>
                <w:b/>
                <w:bCs/>
                <w:color w:val="auto"/>
                <w:spacing w:val="0"/>
                <w:sz w:val="20"/>
                <w:szCs w:val="20"/>
                <w:lang w:val="en-US" w:eastAsia="en-GB"/>
              </w:rPr>
            </w:pPr>
            <w:r w:rsidRPr="000D1081">
              <w:rPr>
                <w:rFonts w:ascii="Aptos" w:hAnsi="Aptos" w:cs="Times New Roman"/>
                <w:b/>
                <w:bCs/>
                <w:color w:val="auto"/>
                <w:spacing w:val="0"/>
                <w:sz w:val="20"/>
                <w:szCs w:val="20"/>
                <w:lang w:val="en-US" w:eastAsia="en-GB"/>
              </w:rPr>
              <w:t>Output </w:t>
            </w:r>
          </w:p>
        </w:tc>
      </w:tr>
      <w:tr w:rsidR="00B6231A" w:rsidRPr="000D1081" w14:paraId="7F58412C" w14:textId="77777777" w:rsidTr="00D70074">
        <w:trPr>
          <w:gridAfter w:val="1"/>
          <w:wAfter w:w="33" w:type="dxa"/>
          <w:trHeight w:val="960"/>
        </w:trPr>
        <w:tc>
          <w:tcPr>
            <w:tcW w:w="2410" w:type="dxa"/>
            <w:tcBorders>
              <w:top w:val="single" w:sz="8" w:space="0" w:color="auto"/>
              <w:left w:val="single" w:sz="8" w:space="0" w:color="auto"/>
              <w:bottom w:val="single" w:sz="8" w:space="0" w:color="auto"/>
              <w:right w:val="single" w:sz="8" w:space="0" w:color="auto"/>
            </w:tcBorders>
            <w:vAlign w:val="center"/>
            <w:hideMark/>
          </w:tcPr>
          <w:p w14:paraId="0CBFFAB9"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A1. Regional Digital Baseline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3C024E6B"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Digital deficit, risk &amp; maturity assessment across Health Boards </w:t>
            </w:r>
          </w:p>
        </w:tc>
        <w:tc>
          <w:tcPr>
            <w:tcW w:w="632" w:type="dxa"/>
            <w:tcBorders>
              <w:top w:val="single" w:sz="8" w:space="0" w:color="auto"/>
              <w:left w:val="single" w:sz="8" w:space="0" w:color="auto"/>
              <w:bottom w:val="single" w:sz="8" w:space="0" w:color="auto"/>
              <w:right w:val="single" w:sz="8" w:space="0" w:color="auto"/>
            </w:tcBorders>
            <w:shd w:val="clear" w:color="auto" w:fill="00B050"/>
            <w:noWrap/>
            <w:vAlign w:val="center"/>
            <w:hideMark/>
          </w:tcPr>
          <w:p w14:paraId="3F87361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4132D45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5607F799"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noWrap/>
            <w:vAlign w:val="center"/>
            <w:hideMark/>
          </w:tcPr>
          <w:p w14:paraId="0AB2901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noWrap/>
            <w:vAlign w:val="center"/>
            <w:hideMark/>
          </w:tcPr>
          <w:p w14:paraId="7F4D635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56E9F7C5"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noWrap/>
            <w:vAlign w:val="center"/>
            <w:hideMark/>
          </w:tcPr>
          <w:p w14:paraId="68D32CB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086639E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54C7FDDA"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center"/>
            <w:hideMark/>
          </w:tcPr>
          <w:p w14:paraId="1762711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3699FBA4"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4C578C75"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55B44217"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Regional digital risk heatmap &amp; top</w:t>
            </w:r>
            <w:r w:rsidRPr="000D1081">
              <w:rPr>
                <w:rFonts w:ascii="Aptos" w:hAnsi="Aptos" w:cs="Times New Roman"/>
                <w:color w:val="auto"/>
                <w:spacing w:val="0"/>
                <w:sz w:val="20"/>
                <w:szCs w:val="20"/>
                <w:lang w:val="en-US" w:eastAsia="en-GB"/>
              </w:rPr>
              <w:noBreakHyphen/>
              <w:t>5 priorities </w:t>
            </w:r>
          </w:p>
        </w:tc>
      </w:tr>
      <w:tr w:rsidR="00B6231A" w:rsidRPr="000D1081" w14:paraId="0F9F6682" w14:textId="77777777" w:rsidTr="00D70074">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77C9267F"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A2. Regional Decision Governance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7AD6DD8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Decision rights, escalation model, standard reporting </w:t>
            </w:r>
          </w:p>
        </w:tc>
        <w:tc>
          <w:tcPr>
            <w:tcW w:w="632"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1FFD8CF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5D14A7A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7C6FC086"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6639CA3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noWrap/>
            <w:vAlign w:val="center"/>
            <w:hideMark/>
          </w:tcPr>
          <w:p w14:paraId="52108636"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5EF9AFB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noWrap/>
            <w:vAlign w:val="center"/>
            <w:hideMark/>
          </w:tcPr>
          <w:p w14:paraId="2BD6E11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6D86E302"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6ABFBCE2"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center"/>
            <w:hideMark/>
          </w:tcPr>
          <w:p w14:paraId="58BE1F5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10C616E4"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1A68F615"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7B54185"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Agreed governance &amp; named SROs </w:t>
            </w:r>
          </w:p>
        </w:tc>
      </w:tr>
      <w:tr w:rsidR="00B6231A" w:rsidRPr="000D1081" w14:paraId="66E022FE" w14:textId="77777777" w:rsidTr="00D70074">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712C3EDF"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A3. AI Governance Framework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4974F35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Regional AI assurance &amp; approval framework </w:t>
            </w:r>
          </w:p>
        </w:tc>
        <w:tc>
          <w:tcPr>
            <w:tcW w:w="632" w:type="dxa"/>
            <w:tcBorders>
              <w:top w:val="single" w:sz="8" w:space="0" w:color="auto"/>
              <w:left w:val="single" w:sz="8" w:space="0" w:color="auto"/>
              <w:bottom w:val="single" w:sz="8" w:space="0" w:color="auto"/>
              <w:right w:val="single" w:sz="8" w:space="0" w:color="auto"/>
            </w:tcBorders>
            <w:shd w:val="clear" w:color="auto" w:fill="00B050"/>
            <w:noWrap/>
            <w:vAlign w:val="center"/>
            <w:hideMark/>
          </w:tcPr>
          <w:p w14:paraId="26A7191C" w14:textId="77777777" w:rsidR="000D1081" w:rsidRPr="000D1081" w:rsidRDefault="000D1081" w:rsidP="000D1081">
            <w:pPr>
              <w:rPr>
                <w:rFonts w:ascii="Aptos" w:hAnsi="Aptos" w:cs="Times New Roman"/>
                <w:color w:val="00B050"/>
                <w:spacing w:val="0"/>
                <w:sz w:val="20"/>
                <w:szCs w:val="20"/>
                <w:lang w:eastAsia="en-GB"/>
              </w:rPr>
            </w:pPr>
            <w:r w:rsidRPr="000D1081">
              <w:rPr>
                <w:rFonts w:ascii="Aptos" w:hAnsi="Aptos" w:cs="Times New Roman"/>
                <w:color w:val="00B050"/>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737B00D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50DD193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4D1E3C36"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noWrap/>
            <w:vAlign w:val="center"/>
            <w:hideMark/>
          </w:tcPr>
          <w:p w14:paraId="1BF8B18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2EBFF7B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noWrap/>
            <w:vAlign w:val="center"/>
            <w:hideMark/>
          </w:tcPr>
          <w:p w14:paraId="158FEA2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4D1586A5"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4DDB4A8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center"/>
            <w:hideMark/>
          </w:tcPr>
          <w:p w14:paraId="70C7B832"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38F2401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40926C6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C54A8E4"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CEO assurance statement on AI safety </w:t>
            </w:r>
          </w:p>
        </w:tc>
      </w:tr>
      <w:tr w:rsidR="00B6231A" w:rsidRPr="000D1081" w14:paraId="546CF2B4" w14:textId="77777777" w:rsidTr="00D70074">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3FAB6741"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A4. DHCW Support Compact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2DA5018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Agreed national–regional operating compact </w:t>
            </w:r>
          </w:p>
        </w:tc>
        <w:tc>
          <w:tcPr>
            <w:tcW w:w="632" w:type="dxa"/>
            <w:tcBorders>
              <w:top w:val="single" w:sz="8" w:space="0" w:color="auto"/>
              <w:left w:val="single" w:sz="8" w:space="0" w:color="auto"/>
              <w:bottom w:val="single" w:sz="8" w:space="0" w:color="auto"/>
              <w:right w:val="single" w:sz="8" w:space="0" w:color="auto"/>
            </w:tcBorders>
            <w:shd w:val="clear" w:color="auto" w:fill="00B050"/>
            <w:noWrap/>
            <w:vAlign w:val="center"/>
            <w:hideMark/>
          </w:tcPr>
          <w:p w14:paraId="2E396F5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6C722743"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7259256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B050"/>
            <w:noWrap/>
            <w:vAlign w:val="center"/>
            <w:hideMark/>
          </w:tcPr>
          <w:p w14:paraId="60FDE2F9"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noWrap/>
            <w:vAlign w:val="center"/>
            <w:hideMark/>
          </w:tcPr>
          <w:p w14:paraId="06F94799"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243C6398"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noWrap/>
            <w:vAlign w:val="center"/>
            <w:hideMark/>
          </w:tcPr>
          <w:p w14:paraId="3BC57BB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2228BA02"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center"/>
            <w:hideMark/>
          </w:tcPr>
          <w:p w14:paraId="0F74A8F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center"/>
            <w:hideMark/>
          </w:tcPr>
          <w:p w14:paraId="09837F40"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14B57A7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center"/>
            <w:hideMark/>
          </w:tcPr>
          <w:p w14:paraId="1127F443"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4D25753"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Clear national dependency map </w:t>
            </w:r>
          </w:p>
        </w:tc>
      </w:tr>
      <w:tr w:rsidR="00B6231A" w:rsidRPr="000D1081" w14:paraId="4703978D" w14:textId="77777777" w:rsidTr="00D70074">
        <w:trPr>
          <w:gridAfter w:val="1"/>
          <w:wAfter w:w="33" w:type="dxa"/>
          <w:trHeight w:val="330"/>
        </w:trPr>
        <w:tc>
          <w:tcPr>
            <w:tcW w:w="2410" w:type="dxa"/>
            <w:tcBorders>
              <w:top w:val="single" w:sz="8" w:space="0" w:color="auto"/>
              <w:left w:val="nil"/>
              <w:bottom w:val="nil"/>
              <w:right w:val="nil"/>
            </w:tcBorders>
            <w:vAlign w:val="center"/>
            <w:hideMark/>
          </w:tcPr>
          <w:p w14:paraId="72A7BE4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462" w:type="dxa"/>
            <w:tcBorders>
              <w:top w:val="single" w:sz="8" w:space="0" w:color="auto"/>
              <w:left w:val="nil"/>
              <w:bottom w:val="nil"/>
              <w:right w:val="nil"/>
            </w:tcBorders>
            <w:vAlign w:val="bottom"/>
            <w:hideMark/>
          </w:tcPr>
          <w:p w14:paraId="283B904C" w14:textId="77777777" w:rsidR="000D1081" w:rsidRPr="000D1081" w:rsidRDefault="000D1081" w:rsidP="000D1081">
            <w:pPr>
              <w:rPr>
                <w:rFonts w:ascii="Aptos" w:hAnsi="Aptos" w:cs="Times New Roman"/>
                <w:color w:val="auto"/>
                <w:spacing w:val="0"/>
                <w:sz w:val="20"/>
                <w:szCs w:val="20"/>
                <w:lang w:eastAsia="en-GB"/>
              </w:rPr>
            </w:pPr>
          </w:p>
        </w:tc>
        <w:tc>
          <w:tcPr>
            <w:tcW w:w="632" w:type="dxa"/>
            <w:tcBorders>
              <w:top w:val="single" w:sz="8" w:space="0" w:color="auto"/>
              <w:left w:val="nil"/>
              <w:bottom w:val="nil"/>
              <w:right w:val="nil"/>
            </w:tcBorders>
            <w:noWrap/>
            <w:vAlign w:val="bottom"/>
            <w:hideMark/>
          </w:tcPr>
          <w:p w14:paraId="101B79AC" w14:textId="77777777" w:rsidR="000D1081" w:rsidRPr="000D1081" w:rsidRDefault="000D1081" w:rsidP="000D1081">
            <w:pPr>
              <w:rPr>
                <w:rFonts w:ascii="Aptos" w:hAnsi="Aptos" w:cs="Times New Roman"/>
                <w:color w:val="auto"/>
                <w:spacing w:val="0"/>
                <w:sz w:val="20"/>
                <w:szCs w:val="20"/>
                <w:lang w:eastAsia="en-GB"/>
              </w:rPr>
            </w:pPr>
          </w:p>
        </w:tc>
        <w:tc>
          <w:tcPr>
            <w:tcW w:w="658" w:type="dxa"/>
            <w:tcBorders>
              <w:top w:val="single" w:sz="8" w:space="0" w:color="auto"/>
              <w:left w:val="nil"/>
              <w:bottom w:val="nil"/>
              <w:right w:val="nil"/>
            </w:tcBorders>
            <w:noWrap/>
            <w:vAlign w:val="bottom"/>
            <w:hideMark/>
          </w:tcPr>
          <w:p w14:paraId="09176898" w14:textId="77777777" w:rsidR="000D1081" w:rsidRPr="000D1081" w:rsidRDefault="000D1081" w:rsidP="000D1081">
            <w:pPr>
              <w:rPr>
                <w:rFonts w:ascii="Aptos" w:hAnsi="Aptos" w:cs="Times New Roman"/>
                <w:color w:val="auto"/>
                <w:spacing w:val="0"/>
                <w:sz w:val="20"/>
                <w:szCs w:val="20"/>
                <w:lang w:eastAsia="en-GB"/>
              </w:rPr>
            </w:pPr>
          </w:p>
        </w:tc>
        <w:tc>
          <w:tcPr>
            <w:tcW w:w="700" w:type="dxa"/>
            <w:tcBorders>
              <w:top w:val="single" w:sz="8" w:space="0" w:color="auto"/>
              <w:left w:val="nil"/>
              <w:bottom w:val="nil"/>
              <w:right w:val="nil"/>
            </w:tcBorders>
            <w:noWrap/>
            <w:vAlign w:val="bottom"/>
            <w:hideMark/>
          </w:tcPr>
          <w:p w14:paraId="62145008" w14:textId="77777777" w:rsidR="000D1081" w:rsidRPr="000D1081" w:rsidRDefault="000D1081" w:rsidP="000D1081">
            <w:pPr>
              <w:rPr>
                <w:rFonts w:ascii="Aptos" w:hAnsi="Aptos" w:cs="Times New Roman"/>
                <w:color w:val="auto"/>
                <w:spacing w:val="0"/>
                <w:sz w:val="20"/>
                <w:szCs w:val="20"/>
                <w:lang w:eastAsia="en-GB"/>
              </w:rPr>
            </w:pPr>
          </w:p>
        </w:tc>
        <w:tc>
          <w:tcPr>
            <w:tcW w:w="640" w:type="dxa"/>
            <w:tcBorders>
              <w:top w:val="single" w:sz="8" w:space="0" w:color="auto"/>
              <w:left w:val="nil"/>
              <w:bottom w:val="nil"/>
              <w:right w:val="nil"/>
            </w:tcBorders>
            <w:noWrap/>
            <w:vAlign w:val="bottom"/>
            <w:hideMark/>
          </w:tcPr>
          <w:p w14:paraId="404F2151" w14:textId="77777777" w:rsidR="000D1081" w:rsidRPr="000D1081" w:rsidRDefault="000D1081" w:rsidP="000D1081">
            <w:pPr>
              <w:rPr>
                <w:rFonts w:ascii="Aptos" w:hAnsi="Aptos" w:cs="Times New Roman"/>
                <w:color w:val="auto"/>
                <w:spacing w:val="0"/>
                <w:sz w:val="20"/>
                <w:szCs w:val="20"/>
                <w:lang w:eastAsia="en-GB"/>
              </w:rPr>
            </w:pPr>
          </w:p>
        </w:tc>
        <w:tc>
          <w:tcPr>
            <w:tcW w:w="740" w:type="dxa"/>
            <w:tcBorders>
              <w:top w:val="single" w:sz="8" w:space="0" w:color="auto"/>
              <w:left w:val="nil"/>
              <w:bottom w:val="nil"/>
              <w:right w:val="nil"/>
            </w:tcBorders>
            <w:noWrap/>
            <w:vAlign w:val="bottom"/>
            <w:hideMark/>
          </w:tcPr>
          <w:p w14:paraId="36BDF52C" w14:textId="77777777" w:rsidR="000D1081" w:rsidRPr="000D1081" w:rsidRDefault="000D1081" w:rsidP="000D1081">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30735D2C" w14:textId="77777777" w:rsidR="000D1081" w:rsidRPr="000D1081" w:rsidRDefault="000D1081" w:rsidP="000D1081">
            <w:pPr>
              <w:rPr>
                <w:rFonts w:ascii="Aptos" w:hAnsi="Aptos" w:cs="Times New Roman"/>
                <w:color w:val="auto"/>
                <w:spacing w:val="0"/>
                <w:sz w:val="20"/>
                <w:szCs w:val="20"/>
                <w:lang w:eastAsia="en-GB"/>
              </w:rPr>
            </w:pPr>
          </w:p>
        </w:tc>
        <w:tc>
          <w:tcPr>
            <w:tcW w:w="720" w:type="dxa"/>
            <w:gridSpan w:val="2"/>
            <w:tcBorders>
              <w:top w:val="single" w:sz="8" w:space="0" w:color="auto"/>
              <w:left w:val="nil"/>
              <w:bottom w:val="nil"/>
              <w:right w:val="nil"/>
            </w:tcBorders>
            <w:noWrap/>
            <w:vAlign w:val="bottom"/>
            <w:hideMark/>
          </w:tcPr>
          <w:p w14:paraId="54CA1FB3" w14:textId="77777777" w:rsidR="000D1081" w:rsidRPr="000D1081" w:rsidRDefault="000D1081" w:rsidP="000D1081">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692EF123" w14:textId="77777777" w:rsidR="000D1081" w:rsidRPr="000D1081" w:rsidRDefault="000D1081" w:rsidP="000D1081">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48E5C71F" w14:textId="77777777" w:rsidR="000D1081" w:rsidRPr="000D1081" w:rsidRDefault="000D1081" w:rsidP="000D1081">
            <w:pPr>
              <w:rPr>
                <w:rFonts w:ascii="Aptos" w:hAnsi="Aptos" w:cs="Times New Roman"/>
                <w:color w:val="auto"/>
                <w:spacing w:val="0"/>
                <w:sz w:val="20"/>
                <w:szCs w:val="20"/>
                <w:lang w:eastAsia="en-GB"/>
              </w:rPr>
            </w:pPr>
          </w:p>
        </w:tc>
        <w:tc>
          <w:tcPr>
            <w:tcW w:w="700" w:type="dxa"/>
            <w:gridSpan w:val="2"/>
            <w:tcBorders>
              <w:top w:val="single" w:sz="8" w:space="0" w:color="auto"/>
              <w:left w:val="nil"/>
              <w:bottom w:val="nil"/>
              <w:right w:val="nil"/>
            </w:tcBorders>
            <w:noWrap/>
            <w:vAlign w:val="bottom"/>
            <w:hideMark/>
          </w:tcPr>
          <w:p w14:paraId="3214D052" w14:textId="77777777" w:rsidR="000D1081" w:rsidRPr="000D1081" w:rsidRDefault="000D1081" w:rsidP="000D1081">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6388AE62" w14:textId="77777777" w:rsidR="000D1081" w:rsidRPr="000D1081" w:rsidRDefault="000D1081" w:rsidP="000D1081">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0D96C237" w14:textId="77777777" w:rsidR="000D1081" w:rsidRPr="000D1081" w:rsidRDefault="000D1081" w:rsidP="000D1081">
            <w:pPr>
              <w:rPr>
                <w:rFonts w:ascii="Aptos" w:hAnsi="Aptos" w:cs="Times New Roman"/>
                <w:color w:val="auto"/>
                <w:spacing w:val="0"/>
                <w:sz w:val="20"/>
                <w:szCs w:val="20"/>
                <w:lang w:eastAsia="en-GB"/>
              </w:rPr>
            </w:pPr>
          </w:p>
        </w:tc>
        <w:tc>
          <w:tcPr>
            <w:tcW w:w="2091" w:type="dxa"/>
            <w:gridSpan w:val="2"/>
            <w:tcBorders>
              <w:top w:val="single" w:sz="8" w:space="0" w:color="auto"/>
              <w:left w:val="nil"/>
              <w:bottom w:val="nil"/>
              <w:right w:val="nil"/>
            </w:tcBorders>
            <w:noWrap/>
            <w:vAlign w:val="bottom"/>
            <w:hideMark/>
          </w:tcPr>
          <w:p w14:paraId="6BA57EEF" w14:textId="77777777" w:rsidR="000D1081" w:rsidRPr="000D1081" w:rsidRDefault="000D1081" w:rsidP="000D1081">
            <w:pPr>
              <w:rPr>
                <w:rFonts w:ascii="Aptos" w:hAnsi="Aptos" w:cs="Times New Roman"/>
                <w:color w:val="auto"/>
                <w:spacing w:val="0"/>
                <w:sz w:val="20"/>
                <w:szCs w:val="20"/>
                <w:lang w:eastAsia="en-GB"/>
              </w:rPr>
            </w:pPr>
          </w:p>
        </w:tc>
      </w:tr>
      <w:tr w:rsidR="00D70074" w:rsidRPr="000D1081" w14:paraId="628E83FA" w14:textId="77777777" w:rsidTr="00890091">
        <w:trPr>
          <w:gridAfter w:val="1"/>
          <w:wAfter w:w="33" w:type="dxa"/>
          <w:trHeight w:val="855"/>
        </w:trPr>
        <w:tc>
          <w:tcPr>
            <w:tcW w:w="9722" w:type="dxa"/>
            <w:gridSpan w:val="11"/>
            <w:tcBorders>
              <w:top w:val="nil"/>
              <w:left w:val="nil"/>
              <w:bottom w:val="single" w:sz="8" w:space="0" w:color="auto"/>
              <w:right w:val="nil"/>
            </w:tcBorders>
            <w:vAlign w:val="center"/>
            <w:hideMark/>
          </w:tcPr>
          <w:p w14:paraId="6FFE1E79" w14:textId="335E40C6" w:rsidR="00D70074" w:rsidRPr="000D1081" w:rsidRDefault="00D70074" w:rsidP="000D1081">
            <w:pPr>
              <w:rPr>
                <w:rFonts w:ascii="Aptos" w:hAnsi="Aptos" w:cs="Times New Roman"/>
                <w:color w:val="auto"/>
                <w:spacing w:val="0"/>
                <w:sz w:val="24"/>
                <w:lang w:eastAsia="en-GB"/>
              </w:rPr>
            </w:pPr>
            <w:r w:rsidRPr="000D1081">
              <w:rPr>
                <w:rFonts w:ascii="Aptos" w:hAnsi="Aptos" w:cs="Times New Roman"/>
                <w:color w:val="0F4761"/>
                <w:spacing w:val="0"/>
                <w:sz w:val="24"/>
                <w:lang w:val="en-US" w:eastAsia="en-GB"/>
              </w:rPr>
              <w:t>Workstream B – Major System Deployments (Primary Delivery Spine) </w:t>
            </w:r>
          </w:p>
        </w:tc>
        <w:tc>
          <w:tcPr>
            <w:tcW w:w="760" w:type="dxa"/>
            <w:gridSpan w:val="2"/>
            <w:tcBorders>
              <w:top w:val="nil"/>
              <w:left w:val="nil"/>
              <w:bottom w:val="single" w:sz="8" w:space="0" w:color="auto"/>
              <w:right w:val="nil"/>
            </w:tcBorders>
            <w:noWrap/>
            <w:vAlign w:val="bottom"/>
            <w:hideMark/>
          </w:tcPr>
          <w:p w14:paraId="02E4034B" w14:textId="77777777" w:rsidR="00D70074" w:rsidRPr="000D1081" w:rsidRDefault="00D70074" w:rsidP="000D1081">
            <w:pPr>
              <w:rPr>
                <w:rFonts w:ascii="Aptos" w:hAnsi="Aptos" w:cs="Times New Roman"/>
                <w:color w:val="auto"/>
                <w:spacing w:val="0"/>
                <w:sz w:val="20"/>
                <w:szCs w:val="20"/>
                <w:lang w:eastAsia="en-GB"/>
              </w:rPr>
            </w:pPr>
          </w:p>
        </w:tc>
        <w:tc>
          <w:tcPr>
            <w:tcW w:w="760" w:type="dxa"/>
            <w:gridSpan w:val="2"/>
            <w:tcBorders>
              <w:top w:val="nil"/>
              <w:left w:val="nil"/>
              <w:bottom w:val="single" w:sz="8" w:space="0" w:color="auto"/>
              <w:right w:val="nil"/>
            </w:tcBorders>
            <w:noWrap/>
            <w:vAlign w:val="bottom"/>
            <w:hideMark/>
          </w:tcPr>
          <w:p w14:paraId="005F0720" w14:textId="77777777" w:rsidR="00D70074" w:rsidRPr="000D1081" w:rsidRDefault="00D70074" w:rsidP="000D1081">
            <w:pPr>
              <w:rPr>
                <w:rFonts w:ascii="Aptos" w:hAnsi="Aptos" w:cs="Times New Roman"/>
                <w:color w:val="auto"/>
                <w:spacing w:val="0"/>
                <w:sz w:val="20"/>
                <w:szCs w:val="20"/>
                <w:lang w:eastAsia="en-GB"/>
              </w:rPr>
            </w:pPr>
          </w:p>
        </w:tc>
        <w:tc>
          <w:tcPr>
            <w:tcW w:w="700" w:type="dxa"/>
            <w:gridSpan w:val="2"/>
            <w:tcBorders>
              <w:top w:val="nil"/>
              <w:left w:val="nil"/>
              <w:bottom w:val="single" w:sz="8" w:space="0" w:color="auto"/>
              <w:right w:val="nil"/>
            </w:tcBorders>
            <w:noWrap/>
            <w:vAlign w:val="bottom"/>
            <w:hideMark/>
          </w:tcPr>
          <w:p w14:paraId="58A116EA" w14:textId="77777777" w:rsidR="00D70074" w:rsidRPr="000D1081" w:rsidRDefault="00D70074" w:rsidP="000D1081">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36F8FA00" w14:textId="77777777" w:rsidR="00D70074" w:rsidRPr="000D1081" w:rsidRDefault="00D70074" w:rsidP="000D1081">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089BAA45" w14:textId="77777777" w:rsidR="00D70074" w:rsidRPr="000D1081" w:rsidRDefault="00D70074" w:rsidP="000D1081">
            <w:pPr>
              <w:rPr>
                <w:rFonts w:ascii="Aptos" w:hAnsi="Aptos" w:cs="Times New Roman"/>
                <w:color w:val="auto"/>
                <w:spacing w:val="0"/>
                <w:sz w:val="20"/>
                <w:szCs w:val="20"/>
                <w:lang w:eastAsia="en-GB"/>
              </w:rPr>
            </w:pPr>
          </w:p>
        </w:tc>
        <w:tc>
          <w:tcPr>
            <w:tcW w:w="2091" w:type="dxa"/>
            <w:gridSpan w:val="2"/>
            <w:tcBorders>
              <w:top w:val="nil"/>
              <w:left w:val="nil"/>
              <w:bottom w:val="single" w:sz="8" w:space="0" w:color="auto"/>
              <w:right w:val="nil"/>
            </w:tcBorders>
            <w:noWrap/>
            <w:vAlign w:val="bottom"/>
            <w:hideMark/>
          </w:tcPr>
          <w:p w14:paraId="56DFCB7E" w14:textId="77777777" w:rsidR="00D70074" w:rsidRPr="000D1081" w:rsidRDefault="00D70074" w:rsidP="000D1081">
            <w:pPr>
              <w:rPr>
                <w:rFonts w:ascii="Aptos" w:hAnsi="Aptos" w:cs="Times New Roman"/>
                <w:color w:val="auto"/>
                <w:spacing w:val="0"/>
                <w:sz w:val="20"/>
                <w:szCs w:val="20"/>
                <w:lang w:eastAsia="en-GB"/>
              </w:rPr>
            </w:pPr>
          </w:p>
        </w:tc>
      </w:tr>
      <w:tr w:rsidR="00B6231A" w:rsidRPr="000D1081" w14:paraId="5A9B4B63" w14:textId="77777777" w:rsidTr="00234D29">
        <w:trPr>
          <w:gridAfter w:val="1"/>
          <w:wAfter w:w="33" w:type="dxa"/>
          <w:trHeight w:val="330"/>
        </w:trPr>
        <w:tc>
          <w:tcPr>
            <w:tcW w:w="2410" w:type="dxa"/>
            <w:tcBorders>
              <w:top w:val="single" w:sz="8" w:space="0" w:color="auto"/>
              <w:left w:val="single" w:sz="8" w:space="0" w:color="auto"/>
              <w:bottom w:val="single" w:sz="8" w:space="0" w:color="auto"/>
              <w:right w:val="single" w:sz="8" w:space="0" w:color="auto"/>
            </w:tcBorders>
            <w:vAlign w:val="center"/>
            <w:hideMark/>
          </w:tcPr>
          <w:p w14:paraId="1069FA8B"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System / Deployment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4CBD6F7A"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Scope &amp; Intent </w:t>
            </w:r>
          </w:p>
        </w:tc>
        <w:tc>
          <w:tcPr>
            <w:tcW w:w="632" w:type="dxa"/>
            <w:tcBorders>
              <w:top w:val="single" w:sz="8" w:space="0" w:color="auto"/>
              <w:left w:val="single" w:sz="8" w:space="0" w:color="auto"/>
              <w:bottom w:val="single" w:sz="8" w:space="0" w:color="auto"/>
              <w:right w:val="single" w:sz="8" w:space="0" w:color="auto"/>
            </w:tcBorders>
            <w:noWrap/>
            <w:vAlign w:val="bottom"/>
            <w:hideMark/>
          </w:tcPr>
          <w:p w14:paraId="1A6A7204"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Apr-26</w:t>
            </w:r>
          </w:p>
        </w:tc>
        <w:tc>
          <w:tcPr>
            <w:tcW w:w="658" w:type="dxa"/>
            <w:tcBorders>
              <w:top w:val="single" w:sz="8" w:space="0" w:color="auto"/>
              <w:left w:val="single" w:sz="8" w:space="0" w:color="auto"/>
              <w:bottom w:val="single" w:sz="8" w:space="0" w:color="auto"/>
              <w:right w:val="single" w:sz="8" w:space="0" w:color="auto"/>
            </w:tcBorders>
            <w:noWrap/>
            <w:vAlign w:val="bottom"/>
            <w:hideMark/>
          </w:tcPr>
          <w:p w14:paraId="00A4BD01"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May-26</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4AF36FA8"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Jun-26</w:t>
            </w: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780F64E2"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Jul-26</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019E2A24"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Aug-26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2BC35A41"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Sep-26</w:t>
            </w: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006A4BC8"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Oct-26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08E9E04F"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Nov-26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0F4EEBB7"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Dec-26</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61B58ADE"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Jan-27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0C9D5A1E"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Feb-27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0B96E0DB" w14:textId="77777777" w:rsidR="000D1081" w:rsidRPr="000D1081" w:rsidRDefault="000D1081" w:rsidP="00234D29">
            <w:pPr>
              <w:jc w:val="center"/>
              <w:rPr>
                <w:rFonts w:ascii="Aptos" w:hAnsi="Aptos" w:cs="Times New Roman"/>
                <w:b/>
                <w:bCs/>
                <w:color w:val="000000"/>
                <w:spacing w:val="0"/>
                <w:sz w:val="20"/>
                <w:szCs w:val="20"/>
                <w:lang w:eastAsia="en-GB"/>
              </w:rPr>
            </w:pPr>
            <w:r w:rsidRPr="000D1081">
              <w:rPr>
                <w:rFonts w:ascii="Aptos" w:hAnsi="Aptos" w:cs="Times New Roman"/>
                <w:b/>
                <w:bCs/>
                <w:color w:val="000000"/>
                <w:spacing w:val="0"/>
                <w:sz w:val="20"/>
                <w:szCs w:val="20"/>
                <w:lang w:eastAsia="en-GB"/>
              </w:rPr>
              <w:t>Mar-27</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363CEEA0" w14:textId="77777777" w:rsidR="000D1081" w:rsidRPr="000D1081" w:rsidRDefault="000D1081" w:rsidP="000D1081">
            <w:pPr>
              <w:rPr>
                <w:rFonts w:ascii="Aptos" w:hAnsi="Aptos" w:cs="Times New Roman"/>
                <w:b/>
                <w:bCs/>
                <w:color w:val="auto"/>
                <w:spacing w:val="0"/>
                <w:sz w:val="20"/>
                <w:szCs w:val="20"/>
                <w:lang w:val="en-US" w:eastAsia="en-GB"/>
              </w:rPr>
            </w:pPr>
            <w:r w:rsidRPr="000D1081">
              <w:rPr>
                <w:rFonts w:ascii="Aptos" w:hAnsi="Aptos" w:cs="Times New Roman"/>
                <w:b/>
                <w:bCs/>
                <w:color w:val="auto"/>
                <w:spacing w:val="0"/>
                <w:sz w:val="20"/>
                <w:szCs w:val="20"/>
                <w:lang w:val="en-US" w:eastAsia="en-GB"/>
              </w:rPr>
              <w:t>Line of Sight </w:t>
            </w:r>
          </w:p>
        </w:tc>
      </w:tr>
      <w:tr w:rsidR="00B6231A" w:rsidRPr="000D1081" w14:paraId="31C20375" w14:textId="77777777" w:rsidTr="00234D29">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12A7F7F3"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EPR Optimisation (incl. EPMA)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50DFD6BB"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Standardisation, safer prescribing, reduced variation </w:t>
            </w:r>
          </w:p>
        </w:tc>
        <w:tc>
          <w:tcPr>
            <w:tcW w:w="63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363D994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742E0E5C"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5E9C9E6"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14F3346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12D2D14"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4D2728D0"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2559784"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8A288A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E60750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577A1DC"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9892D7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EA319E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5226B386"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Reduction in prescribing risk, productivity gains </w:t>
            </w:r>
          </w:p>
        </w:tc>
      </w:tr>
      <w:tr w:rsidR="00B6231A" w:rsidRPr="000D1081" w14:paraId="57729642" w14:textId="77777777" w:rsidTr="00234D29">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7B0B68EE"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Ophthalmology PAS &amp; Workflow Digitisation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7FC572F6"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Elective recovery, pathway control </w:t>
            </w:r>
          </w:p>
        </w:tc>
        <w:tc>
          <w:tcPr>
            <w:tcW w:w="63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4D834F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05759DD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C35D37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7FF690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C6E2795"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8F175BD"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423EC22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CAC3579"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758C7032" w14:textId="77777777" w:rsidR="000D1081" w:rsidRPr="000D1081" w:rsidRDefault="000D1081" w:rsidP="000D1081">
            <w:pPr>
              <w:rPr>
                <w:rFonts w:ascii="Aptos" w:hAnsi="Aptos" w:cs="Times New Roman"/>
                <w:color w:val="000000"/>
                <w:spacing w:val="0"/>
                <w:sz w:val="20"/>
                <w:szCs w:val="20"/>
                <w:lang w:eastAsia="en-GB"/>
              </w:rPr>
            </w:pP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27B91724" w14:textId="77777777" w:rsidR="000D1081" w:rsidRPr="000D1081" w:rsidRDefault="000D1081" w:rsidP="000D1081">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02B985FE" w14:textId="77777777" w:rsidR="000D1081" w:rsidRPr="000D1081" w:rsidRDefault="000D1081" w:rsidP="000D1081">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22560072" w14:textId="77777777" w:rsidR="000D1081" w:rsidRPr="000D1081" w:rsidRDefault="000D1081" w:rsidP="000D1081">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585BDE78"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Reduced waits, improved RTT visibility </w:t>
            </w:r>
          </w:p>
        </w:tc>
      </w:tr>
      <w:tr w:rsidR="00B6231A" w:rsidRPr="000D1081" w14:paraId="1267B562" w14:textId="77777777" w:rsidTr="00234D29">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61FB34B2"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lastRenderedPageBreak/>
              <w:t>Community Systems Enhancement (WCCIS / Community Platforms)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7D217EE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Integrated care, predictive &amp; population health </w:t>
            </w:r>
          </w:p>
        </w:tc>
        <w:tc>
          <w:tcPr>
            <w:tcW w:w="63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090D855D"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66C1EB9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38770F04"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4A87D129"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770016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EF21797"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87FF9E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0A24105"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BA5488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EDD9DCC"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6FB5AB9"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3D44D36"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12A300F0"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Improved out</w:t>
            </w:r>
            <w:r w:rsidRPr="000D1081">
              <w:rPr>
                <w:rFonts w:ascii="Aptos" w:hAnsi="Aptos" w:cs="Times New Roman"/>
                <w:color w:val="auto"/>
                <w:spacing w:val="0"/>
                <w:sz w:val="20"/>
                <w:szCs w:val="20"/>
                <w:lang w:val="en-US" w:eastAsia="en-GB"/>
              </w:rPr>
              <w:noBreakHyphen/>
              <w:t>of</w:t>
            </w:r>
            <w:r w:rsidRPr="000D1081">
              <w:rPr>
                <w:rFonts w:ascii="Aptos" w:hAnsi="Aptos" w:cs="Times New Roman"/>
                <w:color w:val="auto"/>
                <w:spacing w:val="0"/>
                <w:sz w:val="20"/>
                <w:szCs w:val="20"/>
                <w:lang w:val="en-US" w:eastAsia="en-GB"/>
              </w:rPr>
              <w:noBreakHyphen/>
              <w:t>hospital flow </w:t>
            </w:r>
          </w:p>
        </w:tc>
      </w:tr>
      <w:tr w:rsidR="00B6231A" w:rsidRPr="000D1081" w14:paraId="014DD6DF" w14:textId="77777777" w:rsidTr="00234D29">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2FA61AF0"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Data Platform / Analytics Stack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126434B8"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Regional analytics, AI readiness, reporting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29472DEB"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AB95741"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3552C0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158628F0"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6DD3B5B"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03AE66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EA6D1AA"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10C66072"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56EB6A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362ECB5"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51F97C6"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480E4D5D"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67BAB8BB"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Single source of operational insight </w:t>
            </w:r>
          </w:p>
        </w:tc>
      </w:tr>
      <w:tr w:rsidR="00B6231A" w:rsidRPr="000D1081" w14:paraId="6F6FED8F" w14:textId="77777777" w:rsidTr="00234D29">
        <w:trPr>
          <w:gridAfter w:val="1"/>
          <w:wAfter w:w="33" w:type="dxa"/>
          <w:trHeight w:val="600"/>
        </w:trPr>
        <w:tc>
          <w:tcPr>
            <w:tcW w:w="2410" w:type="dxa"/>
            <w:tcBorders>
              <w:top w:val="single" w:sz="8" w:space="0" w:color="auto"/>
              <w:left w:val="single" w:sz="8" w:space="0" w:color="auto"/>
              <w:bottom w:val="single" w:sz="8" w:space="0" w:color="auto"/>
              <w:right w:val="single" w:sz="8" w:space="0" w:color="auto"/>
            </w:tcBorders>
            <w:vAlign w:val="center"/>
            <w:hideMark/>
          </w:tcPr>
          <w:p w14:paraId="2238E2EF"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Cyber Security &amp; Infrastructure Hardening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7B66ADF5"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Resilience, national compliance </w:t>
            </w:r>
          </w:p>
        </w:tc>
        <w:tc>
          <w:tcPr>
            <w:tcW w:w="63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D2C921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1EE5FB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0DBC38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19E810A5"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6D3492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2AB4F3E"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210BB5CC"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94A1665"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A49FEE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3C3BD94"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174CA75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2BB8C04"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1FF75B22"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Reduced cyber risk &amp; outages </w:t>
            </w:r>
          </w:p>
        </w:tc>
      </w:tr>
      <w:tr w:rsidR="00B6231A" w:rsidRPr="000D1081" w14:paraId="0B9E9BDD" w14:textId="77777777" w:rsidTr="00234D29">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33F9685B" w14:textId="77777777" w:rsidR="000D1081" w:rsidRPr="000D1081" w:rsidRDefault="000D1081" w:rsidP="000D1081">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National Programme Readiness (NDR, architecture alignment)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022549FF"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Avoid divergence from national direction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6B94746E"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noWrap/>
            <w:vAlign w:val="center"/>
            <w:hideMark/>
          </w:tcPr>
          <w:p w14:paraId="39439407" w14:textId="77777777" w:rsidR="000D1081" w:rsidRPr="000D1081" w:rsidRDefault="000D1081" w:rsidP="000D1081">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092A8E1"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4565C5DC"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C646827"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62FC9B3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FDAD74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5980CFB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3DAECB3F"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75B80933"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3045D726"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14:paraId="025B9CC2" w14:textId="77777777" w:rsidR="000D1081" w:rsidRPr="000D1081" w:rsidRDefault="000D1081" w:rsidP="000D1081">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0F996AB0" w14:textId="77777777" w:rsidR="000D1081" w:rsidRPr="000D1081" w:rsidRDefault="000D1081" w:rsidP="000D1081">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Lower cost of future national convergence </w:t>
            </w:r>
          </w:p>
        </w:tc>
      </w:tr>
      <w:tr w:rsidR="00C34670" w:rsidRPr="000D1081" w14:paraId="373C2D34" w14:textId="77777777" w:rsidTr="006E37DB">
        <w:trPr>
          <w:gridAfter w:val="1"/>
          <w:wAfter w:w="33" w:type="dxa"/>
          <w:trHeight w:val="330"/>
        </w:trPr>
        <w:tc>
          <w:tcPr>
            <w:tcW w:w="13422" w:type="dxa"/>
            <w:gridSpan w:val="21"/>
            <w:tcBorders>
              <w:top w:val="single" w:sz="8" w:space="0" w:color="auto"/>
              <w:left w:val="nil"/>
              <w:bottom w:val="nil"/>
              <w:right w:val="nil"/>
            </w:tcBorders>
            <w:vAlign w:val="center"/>
            <w:hideMark/>
          </w:tcPr>
          <w:p w14:paraId="14FA8721" w14:textId="31CBE704" w:rsidR="00C34670" w:rsidRPr="000D1081" w:rsidRDefault="00C34670" w:rsidP="000D1081">
            <w:pPr>
              <w:rPr>
                <w:rFonts w:ascii="Aptos" w:hAnsi="Aptos" w:cs="Times New Roman"/>
                <w:b/>
                <w:bCs/>
                <w:color w:val="auto"/>
                <w:spacing w:val="0"/>
                <w:sz w:val="18"/>
                <w:szCs w:val="18"/>
                <w:lang w:eastAsia="en-GB"/>
              </w:rPr>
            </w:pPr>
            <w:r w:rsidRPr="000D1081">
              <w:rPr>
                <w:rFonts w:ascii="Aptos" w:hAnsi="Aptos" w:cs="Times New Roman"/>
                <w:b/>
                <w:bCs/>
                <w:color w:val="auto"/>
                <w:spacing w:val="0"/>
                <w:sz w:val="18"/>
                <w:szCs w:val="18"/>
                <w:lang w:eastAsia="en-GB"/>
              </w:rPr>
              <w:t> </w:t>
            </w:r>
            <w:r w:rsidRPr="00C34670">
              <w:rPr>
                <w:rFonts w:ascii="Aptos" w:hAnsi="Aptos" w:cs="Times New Roman"/>
                <w:b/>
                <w:bCs/>
                <w:color w:val="auto"/>
                <w:spacing w:val="0"/>
                <w:sz w:val="18"/>
                <w:szCs w:val="18"/>
                <w:lang w:eastAsia="en-GB"/>
              </w:rPr>
              <w:t>Specific system project plans have been developed by each team; the above timelines provide an indication of when the benefits are due to be realised as a region</w:t>
            </w:r>
          </w:p>
        </w:tc>
        <w:tc>
          <w:tcPr>
            <w:tcW w:w="2091" w:type="dxa"/>
            <w:gridSpan w:val="2"/>
            <w:tcBorders>
              <w:top w:val="single" w:sz="8" w:space="0" w:color="auto"/>
              <w:left w:val="nil"/>
              <w:bottom w:val="nil"/>
              <w:right w:val="nil"/>
            </w:tcBorders>
            <w:noWrap/>
            <w:vAlign w:val="bottom"/>
            <w:hideMark/>
          </w:tcPr>
          <w:p w14:paraId="6A1EB615" w14:textId="77777777" w:rsidR="00C34670" w:rsidRPr="000D1081" w:rsidRDefault="00C34670" w:rsidP="000D1081">
            <w:pPr>
              <w:rPr>
                <w:rFonts w:ascii="Aptos" w:hAnsi="Aptos" w:cs="Times New Roman"/>
                <w:color w:val="auto"/>
                <w:spacing w:val="0"/>
                <w:sz w:val="20"/>
                <w:szCs w:val="20"/>
                <w:lang w:eastAsia="en-GB"/>
              </w:rPr>
            </w:pPr>
          </w:p>
        </w:tc>
      </w:tr>
      <w:tr w:rsidR="00192E1D" w:rsidRPr="000D1081" w14:paraId="0C9A968E" w14:textId="77777777" w:rsidTr="00192E1D">
        <w:trPr>
          <w:gridAfter w:val="1"/>
          <w:wAfter w:w="33" w:type="dxa"/>
          <w:trHeight w:val="840"/>
        </w:trPr>
        <w:tc>
          <w:tcPr>
            <w:tcW w:w="9002" w:type="dxa"/>
            <w:gridSpan w:val="9"/>
            <w:tcBorders>
              <w:top w:val="nil"/>
              <w:left w:val="nil"/>
              <w:bottom w:val="single" w:sz="8" w:space="0" w:color="auto"/>
              <w:right w:val="nil"/>
            </w:tcBorders>
            <w:vAlign w:val="center"/>
            <w:hideMark/>
          </w:tcPr>
          <w:p w14:paraId="2D617AED" w14:textId="05D40EF1" w:rsidR="00192E1D" w:rsidRPr="000D1081" w:rsidRDefault="00192E1D" w:rsidP="000D1081">
            <w:pPr>
              <w:rPr>
                <w:rFonts w:ascii="Aptos" w:hAnsi="Aptos" w:cs="Times New Roman"/>
                <w:color w:val="auto"/>
                <w:spacing w:val="0"/>
                <w:sz w:val="24"/>
                <w:lang w:eastAsia="en-GB"/>
              </w:rPr>
            </w:pPr>
            <w:r w:rsidRPr="000D1081">
              <w:rPr>
                <w:rFonts w:ascii="Aptos" w:hAnsi="Aptos" w:cs="Times New Roman"/>
                <w:color w:val="0F4761"/>
                <w:spacing w:val="0"/>
                <w:sz w:val="24"/>
                <w:lang w:val="en-US" w:eastAsia="en-GB"/>
              </w:rPr>
              <w:t>Workstream C – Early Value Delivery (Benefits</w:t>
            </w:r>
            <w:r w:rsidRPr="000D1081">
              <w:rPr>
                <w:rFonts w:ascii="Aptos" w:hAnsi="Aptos" w:cs="Times New Roman"/>
                <w:color w:val="0F4761"/>
                <w:spacing w:val="0"/>
                <w:sz w:val="24"/>
                <w:lang w:val="en-US" w:eastAsia="en-GB"/>
              </w:rPr>
              <w:noBreakHyphen/>
              <w:t>led) </w:t>
            </w:r>
          </w:p>
        </w:tc>
        <w:tc>
          <w:tcPr>
            <w:tcW w:w="720" w:type="dxa"/>
            <w:gridSpan w:val="2"/>
            <w:tcBorders>
              <w:top w:val="nil"/>
              <w:left w:val="nil"/>
              <w:bottom w:val="single" w:sz="8" w:space="0" w:color="auto"/>
              <w:right w:val="nil"/>
            </w:tcBorders>
            <w:noWrap/>
            <w:vAlign w:val="bottom"/>
            <w:hideMark/>
          </w:tcPr>
          <w:p w14:paraId="0FB5A6B9" w14:textId="77777777" w:rsidR="00192E1D" w:rsidRPr="000D1081" w:rsidRDefault="00192E1D" w:rsidP="000D1081">
            <w:pPr>
              <w:rPr>
                <w:rFonts w:ascii="Aptos" w:hAnsi="Aptos" w:cs="Times New Roman"/>
                <w:color w:val="auto"/>
                <w:spacing w:val="0"/>
                <w:sz w:val="20"/>
                <w:szCs w:val="20"/>
                <w:lang w:eastAsia="en-GB"/>
              </w:rPr>
            </w:pPr>
          </w:p>
        </w:tc>
        <w:tc>
          <w:tcPr>
            <w:tcW w:w="760" w:type="dxa"/>
            <w:gridSpan w:val="2"/>
            <w:tcBorders>
              <w:top w:val="nil"/>
              <w:left w:val="nil"/>
              <w:bottom w:val="single" w:sz="8" w:space="0" w:color="auto"/>
              <w:right w:val="nil"/>
            </w:tcBorders>
            <w:noWrap/>
            <w:vAlign w:val="bottom"/>
            <w:hideMark/>
          </w:tcPr>
          <w:p w14:paraId="46C9CBC4" w14:textId="77777777" w:rsidR="00192E1D" w:rsidRPr="000D1081" w:rsidRDefault="00192E1D" w:rsidP="000D1081">
            <w:pPr>
              <w:rPr>
                <w:rFonts w:ascii="Aptos" w:hAnsi="Aptos" w:cs="Times New Roman"/>
                <w:color w:val="auto"/>
                <w:spacing w:val="0"/>
                <w:sz w:val="20"/>
                <w:szCs w:val="20"/>
                <w:lang w:eastAsia="en-GB"/>
              </w:rPr>
            </w:pPr>
          </w:p>
        </w:tc>
        <w:tc>
          <w:tcPr>
            <w:tcW w:w="760" w:type="dxa"/>
            <w:gridSpan w:val="2"/>
            <w:tcBorders>
              <w:top w:val="nil"/>
              <w:left w:val="nil"/>
              <w:bottom w:val="single" w:sz="8" w:space="0" w:color="auto"/>
              <w:right w:val="nil"/>
            </w:tcBorders>
            <w:noWrap/>
            <w:vAlign w:val="bottom"/>
            <w:hideMark/>
          </w:tcPr>
          <w:p w14:paraId="469AFFC2" w14:textId="77777777" w:rsidR="00192E1D" w:rsidRPr="000D1081" w:rsidRDefault="00192E1D" w:rsidP="000D1081">
            <w:pPr>
              <w:rPr>
                <w:rFonts w:ascii="Aptos" w:hAnsi="Aptos" w:cs="Times New Roman"/>
                <w:color w:val="auto"/>
                <w:spacing w:val="0"/>
                <w:sz w:val="20"/>
                <w:szCs w:val="20"/>
                <w:lang w:eastAsia="en-GB"/>
              </w:rPr>
            </w:pPr>
          </w:p>
        </w:tc>
        <w:tc>
          <w:tcPr>
            <w:tcW w:w="700" w:type="dxa"/>
            <w:gridSpan w:val="2"/>
            <w:tcBorders>
              <w:top w:val="nil"/>
              <w:left w:val="nil"/>
              <w:bottom w:val="single" w:sz="8" w:space="0" w:color="auto"/>
              <w:right w:val="nil"/>
            </w:tcBorders>
            <w:noWrap/>
            <w:vAlign w:val="bottom"/>
            <w:hideMark/>
          </w:tcPr>
          <w:p w14:paraId="4352A259" w14:textId="77777777" w:rsidR="00192E1D" w:rsidRPr="000D1081" w:rsidRDefault="00192E1D" w:rsidP="000D1081">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542B073F" w14:textId="77777777" w:rsidR="00192E1D" w:rsidRPr="000D1081" w:rsidRDefault="00192E1D" w:rsidP="000D1081">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11C1F0B4" w14:textId="77777777" w:rsidR="00192E1D" w:rsidRPr="000D1081" w:rsidRDefault="00192E1D" w:rsidP="000D1081">
            <w:pPr>
              <w:rPr>
                <w:rFonts w:ascii="Aptos" w:hAnsi="Aptos" w:cs="Times New Roman"/>
                <w:color w:val="auto"/>
                <w:spacing w:val="0"/>
                <w:sz w:val="20"/>
                <w:szCs w:val="20"/>
                <w:lang w:eastAsia="en-GB"/>
              </w:rPr>
            </w:pPr>
          </w:p>
        </w:tc>
        <w:tc>
          <w:tcPr>
            <w:tcW w:w="2091" w:type="dxa"/>
            <w:gridSpan w:val="2"/>
            <w:tcBorders>
              <w:top w:val="nil"/>
              <w:left w:val="nil"/>
              <w:bottom w:val="single" w:sz="8" w:space="0" w:color="auto"/>
              <w:right w:val="nil"/>
            </w:tcBorders>
            <w:noWrap/>
            <w:vAlign w:val="bottom"/>
            <w:hideMark/>
          </w:tcPr>
          <w:p w14:paraId="583BE3AF" w14:textId="77777777" w:rsidR="00192E1D" w:rsidRPr="000D1081" w:rsidRDefault="00192E1D" w:rsidP="000D1081">
            <w:pPr>
              <w:rPr>
                <w:rFonts w:ascii="Aptos" w:hAnsi="Aptos" w:cs="Times New Roman"/>
                <w:color w:val="auto"/>
                <w:spacing w:val="0"/>
                <w:sz w:val="20"/>
                <w:szCs w:val="20"/>
                <w:lang w:eastAsia="en-GB"/>
              </w:rPr>
            </w:pPr>
          </w:p>
        </w:tc>
      </w:tr>
      <w:tr w:rsidR="00192E1D" w:rsidRPr="000D1081" w14:paraId="7B4C04B1" w14:textId="77777777" w:rsidTr="00192E1D">
        <w:trPr>
          <w:gridAfter w:val="1"/>
          <w:wAfter w:w="33" w:type="dxa"/>
          <w:trHeight w:val="330"/>
        </w:trPr>
        <w:tc>
          <w:tcPr>
            <w:tcW w:w="2410" w:type="dxa"/>
            <w:tcBorders>
              <w:top w:val="single" w:sz="8" w:space="0" w:color="auto"/>
              <w:left w:val="single" w:sz="8" w:space="0" w:color="auto"/>
              <w:bottom w:val="single" w:sz="8" w:space="0" w:color="auto"/>
              <w:right w:val="single" w:sz="8" w:space="0" w:color="auto"/>
            </w:tcBorders>
            <w:vAlign w:val="center"/>
            <w:hideMark/>
          </w:tcPr>
          <w:p w14:paraId="218E813B"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Initiative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73007E63"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Benefit Focus </w:t>
            </w:r>
          </w:p>
        </w:tc>
        <w:tc>
          <w:tcPr>
            <w:tcW w:w="632" w:type="dxa"/>
            <w:tcBorders>
              <w:top w:val="single" w:sz="8" w:space="0" w:color="auto"/>
              <w:left w:val="single" w:sz="8" w:space="0" w:color="auto"/>
              <w:bottom w:val="single" w:sz="8" w:space="0" w:color="auto"/>
              <w:right w:val="single" w:sz="8" w:space="0" w:color="auto"/>
            </w:tcBorders>
            <w:noWrap/>
            <w:vAlign w:val="bottom"/>
            <w:hideMark/>
          </w:tcPr>
          <w:p w14:paraId="74FD8084" w14:textId="3765F1A8"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Apr-26</w:t>
            </w:r>
          </w:p>
        </w:tc>
        <w:tc>
          <w:tcPr>
            <w:tcW w:w="658" w:type="dxa"/>
            <w:tcBorders>
              <w:top w:val="single" w:sz="8" w:space="0" w:color="auto"/>
              <w:left w:val="single" w:sz="8" w:space="0" w:color="auto"/>
              <w:bottom w:val="single" w:sz="8" w:space="0" w:color="auto"/>
              <w:right w:val="single" w:sz="8" w:space="0" w:color="auto"/>
            </w:tcBorders>
            <w:noWrap/>
            <w:vAlign w:val="bottom"/>
            <w:hideMark/>
          </w:tcPr>
          <w:p w14:paraId="3C383F2A" w14:textId="2D63C8FD"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May-26</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54DC07CC" w14:textId="68225472"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Jun-26</w:t>
            </w: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1823F946" w14:textId="080E7EA5"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Jul-26</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371EB5F1" w14:textId="2F1D42A1"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Aug-26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036AB47" w14:textId="1091E74B"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Sep-26</w:t>
            </w: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3C559CA2" w14:textId="4862E2B1"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Oct-26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B66C486" w14:textId="149F6DDB"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Nov-26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708E2211" w14:textId="43461DF6"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Dec-26</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17BDDAC4" w14:textId="73F83111"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Jan-27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697E5CF4" w14:textId="137F5D0D"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Feb-27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2FC0EEFC" w14:textId="18218993"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Mar-27</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179CF412" w14:textId="77777777" w:rsidR="00192E1D" w:rsidRPr="000D1081" w:rsidRDefault="00192E1D" w:rsidP="00192E1D">
            <w:pPr>
              <w:rPr>
                <w:rFonts w:ascii="Aptos" w:hAnsi="Aptos" w:cs="Times New Roman"/>
                <w:b/>
                <w:bCs/>
                <w:color w:val="auto"/>
                <w:spacing w:val="0"/>
                <w:sz w:val="20"/>
                <w:szCs w:val="20"/>
                <w:lang w:val="en-US" w:eastAsia="en-GB"/>
              </w:rPr>
            </w:pPr>
            <w:r w:rsidRPr="000D1081">
              <w:rPr>
                <w:rFonts w:ascii="Aptos" w:hAnsi="Aptos" w:cs="Times New Roman"/>
                <w:b/>
                <w:bCs/>
                <w:color w:val="auto"/>
                <w:spacing w:val="0"/>
                <w:sz w:val="20"/>
                <w:szCs w:val="20"/>
                <w:lang w:val="en-US" w:eastAsia="en-GB"/>
              </w:rPr>
              <w:t>Evidence </w:t>
            </w:r>
          </w:p>
        </w:tc>
      </w:tr>
      <w:tr w:rsidR="00192E1D" w:rsidRPr="000D1081" w14:paraId="27A7D25E" w14:textId="77777777" w:rsidTr="00192E1D">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2E5CF64F"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Predictive Analytics (Community / Frailty)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3F61FFDA"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Demand management &amp; prevention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2DA12F27"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auto" w:fill="0070C0"/>
            <w:noWrap/>
            <w:vAlign w:val="center"/>
            <w:hideMark/>
          </w:tcPr>
          <w:p w14:paraId="1B9AC6A8"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1BC3EC8E"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4656CF0A"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0B51891B"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52057573"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36778FCC"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23D468D7"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26C6D0E1"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34481A3C" w14:textId="77777777" w:rsidR="00192E1D" w:rsidRPr="000D1081" w:rsidRDefault="00192E1D" w:rsidP="00192E1D">
            <w:pPr>
              <w:rPr>
                <w:rFonts w:ascii="Aptos" w:hAnsi="Aptos" w:cs="Times New Roman"/>
                <w:color w:val="000000"/>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4D23491C"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5DB8A4CA"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0F96CF9F"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Reduced admissions / better targeting </w:t>
            </w:r>
          </w:p>
        </w:tc>
      </w:tr>
      <w:tr w:rsidR="00192E1D" w:rsidRPr="000D1081" w14:paraId="731475A0" w14:textId="77777777" w:rsidTr="00192E1D">
        <w:trPr>
          <w:gridAfter w:val="1"/>
          <w:wAfter w:w="33" w:type="dxa"/>
          <w:trHeight w:val="600"/>
        </w:trPr>
        <w:tc>
          <w:tcPr>
            <w:tcW w:w="2410" w:type="dxa"/>
            <w:tcBorders>
              <w:top w:val="single" w:sz="8" w:space="0" w:color="auto"/>
              <w:left w:val="single" w:sz="8" w:space="0" w:color="auto"/>
              <w:bottom w:val="single" w:sz="8" w:space="0" w:color="auto"/>
              <w:right w:val="single" w:sz="8" w:space="0" w:color="auto"/>
            </w:tcBorders>
            <w:vAlign w:val="center"/>
            <w:hideMark/>
          </w:tcPr>
          <w:p w14:paraId="6C3E1E30"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DNA Prediction &amp; Scheduling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26190090"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Productivity &amp; patient flow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28376829"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auto" w:fill="0070C0"/>
            <w:noWrap/>
            <w:vAlign w:val="center"/>
            <w:hideMark/>
          </w:tcPr>
          <w:p w14:paraId="70A3AA2F"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51C4BD3E"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039CCA38"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31067FE4"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6165147C"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7DCFBDE6"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25B50D21"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2DC5661C"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08EAFFB7"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3A60C428" w14:textId="77777777" w:rsidR="00192E1D" w:rsidRPr="000D1081" w:rsidRDefault="00192E1D" w:rsidP="00192E1D">
            <w:pPr>
              <w:rPr>
                <w:rFonts w:ascii="Aptos" w:hAnsi="Aptos" w:cs="Times New Roman"/>
                <w:color w:val="000000"/>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2D52009C"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3DEE1E7D"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Fewer missed appointments </w:t>
            </w:r>
          </w:p>
        </w:tc>
      </w:tr>
      <w:tr w:rsidR="00192E1D" w:rsidRPr="000D1081" w14:paraId="42FB2C9B" w14:textId="77777777" w:rsidTr="00192E1D">
        <w:trPr>
          <w:gridAfter w:val="1"/>
          <w:wAfter w:w="33" w:type="dxa"/>
          <w:trHeight w:val="600"/>
        </w:trPr>
        <w:tc>
          <w:tcPr>
            <w:tcW w:w="2410" w:type="dxa"/>
            <w:tcBorders>
              <w:top w:val="single" w:sz="8" w:space="0" w:color="auto"/>
              <w:left w:val="single" w:sz="8" w:space="0" w:color="auto"/>
              <w:bottom w:val="single" w:sz="8" w:space="0" w:color="auto"/>
              <w:right w:val="single" w:sz="8" w:space="0" w:color="auto"/>
            </w:tcBorders>
            <w:vAlign w:val="center"/>
            <w:hideMark/>
          </w:tcPr>
          <w:p w14:paraId="72F1819E"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Cancer Pathway Analytics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36068C66"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Pathway control &amp; safety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34450497"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noWrap/>
            <w:vAlign w:val="center"/>
            <w:hideMark/>
          </w:tcPr>
          <w:p w14:paraId="56CDDF09"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32F22F5E"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100FED7C" w14:textId="77777777" w:rsidR="00192E1D" w:rsidRPr="000D1081" w:rsidRDefault="00192E1D" w:rsidP="00192E1D">
            <w:pPr>
              <w:rPr>
                <w:rFonts w:ascii="Aptos" w:hAnsi="Aptos" w:cs="Times New Roman"/>
                <w:color w:val="auto"/>
                <w:spacing w:val="0"/>
                <w:sz w:val="20"/>
                <w:szCs w:val="20"/>
                <w:lang w:eastAsia="en-GB"/>
              </w:rPr>
            </w:pPr>
          </w:p>
        </w:tc>
        <w:tc>
          <w:tcPr>
            <w:tcW w:w="74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4E167AB3"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4F6DF7E6"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48CC0859"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56691759"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18B18315"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6CFE769F"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7919A23A"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67717DA2"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07EDA5B8"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Improved RTT compliance </w:t>
            </w:r>
          </w:p>
        </w:tc>
      </w:tr>
      <w:tr w:rsidR="00192E1D" w:rsidRPr="000D1081" w14:paraId="1133EF98" w14:textId="77777777" w:rsidTr="00192E1D">
        <w:trPr>
          <w:gridAfter w:val="1"/>
          <w:wAfter w:w="33" w:type="dxa"/>
          <w:trHeight w:val="600"/>
        </w:trPr>
        <w:tc>
          <w:tcPr>
            <w:tcW w:w="2410" w:type="dxa"/>
            <w:tcBorders>
              <w:top w:val="single" w:sz="8" w:space="0" w:color="auto"/>
              <w:left w:val="single" w:sz="8" w:space="0" w:color="auto"/>
              <w:bottom w:val="single" w:sz="8" w:space="0" w:color="auto"/>
              <w:right w:val="single" w:sz="8" w:space="0" w:color="auto"/>
            </w:tcBorders>
            <w:vAlign w:val="center"/>
            <w:hideMark/>
          </w:tcPr>
          <w:p w14:paraId="38EB08F5"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Automated Clinical Coding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2BC35FE5"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Workforce productivity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01429336"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noWrap/>
            <w:vAlign w:val="center"/>
            <w:hideMark/>
          </w:tcPr>
          <w:p w14:paraId="721628E0"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572B044C"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2850C4C8" w14:textId="77777777" w:rsidR="00192E1D" w:rsidRPr="000D1081" w:rsidRDefault="00192E1D" w:rsidP="00192E1D">
            <w:pPr>
              <w:rPr>
                <w:rFonts w:ascii="Aptos" w:hAnsi="Aptos" w:cs="Times New Roman"/>
                <w:color w:val="auto"/>
                <w:spacing w:val="0"/>
                <w:sz w:val="20"/>
                <w:szCs w:val="20"/>
                <w:lang w:eastAsia="en-GB"/>
              </w:rPr>
            </w:pPr>
          </w:p>
        </w:tc>
        <w:tc>
          <w:tcPr>
            <w:tcW w:w="740" w:type="dxa"/>
            <w:tcBorders>
              <w:top w:val="single" w:sz="8" w:space="0" w:color="auto"/>
              <w:left w:val="single" w:sz="8" w:space="0" w:color="auto"/>
              <w:bottom w:val="single" w:sz="8" w:space="0" w:color="auto"/>
              <w:right w:val="single" w:sz="8" w:space="0" w:color="auto"/>
            </w:tcBorders>
            <w:shd w:val="clear" w:color="auto" w:fill="0070C0"/>
            <w:noWrap/>
            <w:vAlign w:val="bottom"/>
            <w:hideMark/>
          </w:tcPr>
          <w:p w14:paraId="3D99F915"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56F57EF5"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23145F29"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5F937FC9"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389A1E55"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0B8A7454"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599D7F00"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70C0"/>
            <w:noWrap/>
            <w:vAlign w:val="bottom"/>
            <w:hideMark/>
          </w:tcPr>
          <w:p w14:paraId="0A1DFD98"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3B96547C"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Reduced backlog &amp; faster reporting </w:t>
            </w:r>
          </w:p>
        </w:tc>
      </w:tr>
      <w:tr w:rsidR="00192E1D" w:rsidRPr="000D1081" w14:paraId="4AC9E086" w14:textId="77777777" w:rsidTr="00192E1D">
        <w:trPr>
          <w:gridAfter w:val="1"/>
          <w:wAfter w:w="33" w:type="dxa"/>
          <w:trHeight w:val="330"/>
        </w:trPr>
        <w:tc>
          <w:tcPr>
            <w:tcW w:w="2410" w:type="dxa"/>
            <w:tcBorders>
              <w:top w:val="single" w:sz="8" w:space="0" w:color="auto"/>
              <w:left w:val="nil"/>
              <w:bottom w:val="nil"/>
              <w:right w:val="nil"/>
            </w:tcBorders>
            <w:vAlign w:val="center"/>
            <w:hideMark/>
          </w:tcPr>
          <w:p w14:paraId="4B4A3458" w14:textId="77777777" w:rsidR="00192E1D"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p w14:paraId="02F9EBBD" w14:textId="77777777" w:rsidR="00192E1D" w:rsidRDefault="00192E1D" w:rsidP="00192E1D">
            <w:pPr>
              <w:rPr>
                <w:rFonts w:ascii="Aptos" w:hAnsi="Aptos" w:cs="Times New Roman"/>
                <w:color w:val="auto"/>
                <w:spacing w:val="0"/>
                <w:sz w:val="20"/>
                <w:szCs w:val="20"/>
                <w:lang w:eastAsia="en-GB"/>
              </w:rPr>
            </w:pPr>
          </w:p>
          <w:p w14:paraId="3B065EE0" w14:textId="77777777" w:rsidR="00192E1D" w:rsidRDefault="00192E1D" w:rsidP="00192E1D">
            <w:pPr>
              <w:rPr>
                <w:rFonts w:ascii="Aptos" w:hAnsi="Aptos" w:cs="Times New Roman"/>
                <w:color w:val="auto"/>
                <w:spacing w:val="0"/>
                <w:sz w:val="20"/>
                <w:szCs w:val="20"/>
                <w:lang w:eastAsia="en-GB"/>
              </w:rPr>
            </w:pPr>
          </w:p>
          <w:p w14:paraId="0CAF975A" w14:textId="77777777" w:rsidR="00192E1D" w:rsidRDefault="00192E1D" w:rsidP="00192E1D">
            <w:pPr>
              <w:rPr>
                <w:rFonts w:ascii="Aptos" w:hAnsi="Aptos" w:cs="Times New Roman"/>
                <w:color w:val="auto"/>
                <w:spacing w:val="0"/>
                <w:sz w:val="20"/>
                <w:szCs w:val="20"/>
                <w:lang w:eastAsia="en-GB"/>
              </w:rPr>
            </w:pPr>
          </w:p>
          <w:p w14:paraId="1B6DC1DC" w14:textId="77777777" w:rsidR="00192E1D" w:rsidRDefault="00192E1D" w:rsidP="00192E1D">
            <w:pPr>
              <w:rPr>
                <w:rFonts w:ascii="Aptos" w:hAnsi="Aptos" w:cs="Times New Roman"/>
                <w:color w:val="auto"/>
                <w:spacing w:val="0"/>
                <w:sz w:val="20"/>
                <w:szCs w:val="20"/>
                <w:lang w:eastAsia="en-GB"/>
              </w:rPr>
            </w:pPr>
          </w:p>
          <w:p w14:paraId="107B45D5" w14:textId="77777777" w:rsidR="00192E1D" w:rsidRPr="000D1081" w:rsidRDefault="00192E1D" w:rsidP="00192E1D">
            <w:pPr>
              <w:rPr>
                <w:rFonts w:ascii="Aptos" w:hAnsi="Aptos" w:cs="Times New Roman"/>
                <w:color w:val="auto"/>
                <w:spacing w:val="0"/>
                <w:sz w:val="20"/>
                <w:szCs w:val="20"/>
                <w:lang w:eastAsia="en-GB"/>
              </w:rPr>
            </w:pPr>
          </w:p>
        </w:tc>
        <w:tc>
          <w:tcPr>
            <w:tcW w:w="2462" w:type="dxa"/>
            <w:tcBorders>
              <w:top w:val="single" w:sz="8" w:space="0" w:color="auto"/>
              <w:left w:val="nil"/>
              <w:bottom w:val="nil"/>
              <w:right w:val="nil"/>
            </w:tcBorders>
            <w:vAlign w:val="bottom"/>
            <w:hideMark/>
          </w:tcPr>
          <w:p w14:paraId="6432A4EA" w14:textId="77777777" w:rsidR="00192E1D" w:rsidRPr="000D1081" w:rsidRDefault="00192E1D" w:rsidP="00192E1D">
            <w:pPr>
              <w:rPr>
                <w:rFonts w:ascii="Aptos" w:hAnsi="Aptos" w:cs="Times New Roman"/>
                <w:color w:val="auto"/>
                <w:spacing w:val="0"/>
                <w:sz w:val="20"/>
                <w:szCs w:val="20"/>
                <w:lang w:eastAsia="en-GB"/>
              </w:rPr>
            </w:pPr>
          </w:p>
        </w:tc>
        <w:tc>
          <w:tcPr>
            <w:tcW w:w="632" w:type="dxa"/>
            <w:tcBorders>
              <w:top w:val="single" w:sz="8" w:space="0" w:color="auto"/>
              <w:left w:val="nil"/>
              <w:bottom w:val="nil"/>
              <w:right w:val="nil"/>
            </w:tcBorders>
            <w:noWrap/>
            <w:vAlign w:val="bottom"/>
            <w:hideMark/>
          </w:tcPr>
          <w:p w14:paraId="05ED891E" w14:textId="77777777" w:rsidR="00192E1D" w:rsidRPr="000D1081" w:rsidRDefault="00192E1D" w:rsidP="00192E1D">
            <w:pPr>
              <w:rPr>
                <w:rFonts w:ascii="Aptos" w:hAnsi="Aptos" w:cs="Times New Roman"/>
                <w:color w:val="auto"/>
                <w:spacing w:val="0"/>
                <w:sz w:val="20"/>
                <w:szCs w:val="20"/>
                <w:lang w:eastAsia="en-GB"/>
              </w:rPr>
            </w:pPr>
          </w:p>
        </w:tc>
        <w:tc>
          <w:tcPr>
            <w:tcW w:w="658" w:type="dxa"/>
            <w:tcBorders>
              <w:top w:val="single" w:sz="8" w:space="0" w:color="auto"/>
              <w:left w:val="nil"/>
              <w:bottom w:val="nil"/>
              <w:right w:val="nil"/>
            </w:tcBorders>
            <w:noWrap/>
            <w:vAlign w:val="bottom"/>
            <w:hideMark/>
          </w:tcPr>
          <w:p w14:paraId="04B1EACA" w14:textId="77777777" w:rsidR="00192E1D" w:rsidRPr="000D1081" w:rsidRDefault="00192E1D" w:rsidP="00192E1D">
            <w:pPr>
              <w:rPr>
                <w:rFonts w:ascii="Aptos" w:hAnsi="Aptos" w:cs="Times New Roman"/>
                <w:color w:val="auto"/>
                <w:spacing w:val="0"/>
                <w:sz w:val="20"/>
                <w:szCs w:val="20"/>
                <w:lang w:eastAsia="en-GB"/>
              </w:rPr>
            </w:pPr>
          </w:p>
        </w:tc>
        <w:tc>
          <w:tcPr>
            <w:tcW w:w="700" w:type="dxa"/>
            <w:tcBorders>
              <w:top w:val="single" w:sz="8" w:space="0" w:color="auto"/>
              <w:left w:val="nil"/>
              <w:bottom w:val="nil"/>
              <w:right w:val="nil"/>
            </w:tcBorders>
            <w:noWrap/>
            <w:vAlign w:val="bottom"/>
            <w:hideMark/>
          </w:tcPr>
          <w:p w14:paraId="38890546"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nil"/>
              <w:bottom w:val="nil"/>
              <w:right w:val="nil"/>
            </w:tcBorders>
            <w:noWrap/>
            <w:vAlign w:val="bottom"/>
            <w:hideMark/>
          </w:tcPr>
          <w:p w14:paraId="7B9C299D" w14:textId="77777777" w:rsidR="00192E1D" w:rsidRPr="000D1081" w:rsidRDefault="00192E1D" w:rsidP="00192E1D">
            <w:pPr>
              <w:rPr>
                <w:rFonts w:ascii="Aptos" w:hAnsi="Aptos" w:cs="Times New Roman"/>
                <w:color w:val="auto"/>
                <w:spacing w:val="0"/>
                <w:sz w:val="20"/>
                <w:szCs w:val="20"/>
                <w:lang w:eastAsia="en-GB"/>
              </w:rPr>
            </w:pPr>
          </w:p>
        </w:tc>
        <w:tc>
          <w:tcPr>
            <w:tcW w:w="740" w:type="dxa"/>
            <w:tcBorders>
              <w:top w:val="single" w:sz="8" w:space="0" w:color="auto"/>
              <w:left w:val="nil"/>
              <w:bottom w:val="nil"/>
              <w:right w:val="nil"/>
            </w:tcBorders>
            <w:noWrap/>
            <w:vAlign w:val="bottom"/>
            <w:hideMark/>
          </w:tcPr>
          <w:p w14:paraId="30F56E69"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52998E15" w14:textId="77777777" w:rsidR="00192E1D" w:rsidRPr="000D1081" w:rsidRDefault="00192E1D" w:rsidP="00192E1D">
            <w:pPr>
              <w:rPr>
                <w:rFonts w:ascii="Aptos" w:hAnsi="Aptos" w:cs="Times New Roman"/>
                <w:color w:val="auto"/>
                <w:spacing w:val="0"/>
                <w:sz w:val="20"/>
                <w:szCs w:val="20"/>
                <w:lang w:eastAsia="en-GB"/>
              </w:rPr>
            </w:pPr>
          </w:p>
        </w:tc>
        <w:tc>
          <w:tcPr>
            <w:tcW w:w="720" w:type="dxa"/>
            <w:gridSpan w:val="2"/>
            <w:tcBorders>
              <w:top w:val="single" w:sz="8" w:space="0" w:color="auto"/>
              <w:left w:val="nil"/>
              <w:bottom w:val="nil"/>
              <w:right w:val="nil"/>
            </w:tcBorders>
            <w:noWrap/>
            <w:vAlign w:val="bottom"/>
            <w:hideMark/>
          </w:tcPr>
          <w:p w14:paraId="67EC9098"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797416AB"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75969D32" w14:textId="77777777" w:rsidR="00192E1D" w:rsidRPr="000D1081" w:rsidRDefault="00192E1D" w:rsidP="00192E1D">
            <w:pPr>
              <w:rPr>
                <w:rFonts w:ascii="Aptos" w:hAnsi="Aptos" w:cs="Times New Roman"/>
                <w:color w:val="auto"/>
                <w:spacing w:val="0"/>
                <w:sz w:val="20"/>
                <w:szCs w:val="20"/>
                <w:lang w:eastAsia="en-GB"/>
              </w:rPr>
            </w:pPr>
          </w:p>
        </w:tc>
        <w:tc>
          <w:tcPr>
            <w:tcW w:w="700" w:type="dxa"/>
            <w:gridSpan w:val="2"/>
            <w:tcBorders>
              <w:top w:val="single" w:sz="8" w:space="0" w:color="auto"/>
              <w:left w:val="nil"/>
              <w:bottom w:val="nil"/>
              <w:right w:val="nil"/>
            </w:tcBorders>
            <w:noWrap/>
            <w:vAlign w:val="bottom"/>
            <w:hideMark/>
          </w:tcPr>
          <w:p w14:paraId="2E1989C4"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24C6EEC2"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7EC2580C"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nil"/>
              <w:bottom w:val="nil"/>
              <w:right w:val="nil"/>
            </w:tcBorders>
            <w:noWrap/>
            <w:vAlign w:val="bottom"/>
            <w:hideMark/>
          </w:tcPr>
          <w:p w14:paraId="00B8C0D2" w14:textId="77777777" w:rsidR="00192E1D" w:rsidRPr="000D1081" w:rsidRDefault="00192E1D" w:rsidP="00192E1D">
            <w:pPr>
              <w:rPr>
                <w:rFonts w:ascii="Aptos" w:hAnsi="Aptos" w:cs="Times New Roman"/>
                <w:color w:val="auto"/>
                <w:spacing w:val="0"/>
                <w:sz w:val="20"/>
                <w:szCs w:val="20"/>
                <w:lang w:eastAsia="en-GB"/>
              </w:rPr>
            </w:pPr>
          </w:p>
        </w:tc>
      </w:tr>
      <w:tr w:rsidR="00C34670" w:rsidRPr="000D1081" w14:paraId="53734484" w14:textId="77777777" w:rsidTr="00735609">
        <w:trPr>
          <w:gridAfter w:val="1"/>
          <w:wAfter w:w="33" w:type="dxa"/>
          <w:trHeight w:val="840"/>
        </w:trPr>
        <w:tc>
          <w:tcPr>
            <w:tcW w:w="9722" w:type="dxa"/>
            <w:gridSpan w:val="11"/>
            <w:tcBorders>
              <w:top w:val="nil"/>
              <w:left w:val="nil"/>
              <w:bottom w:val="single" w:sz="8" w:space="0" w:color="auto"/>
              <w:right w:val="nil"/>
            </w:tcBorders>
            <w:vAlign w:val="center"/>
            <w:hideMark/>
          </w:tcPr>
          <w:p w14:paraId="08B35D4E" w14:textId="59CC2A4C" w:rsidR="00C34670" w:rsidRPr="000D1081" w:rsidRDefault="00C34670" w:rsidP="00192E1D">
            <w:pPr>
              <w:rPr>
                <w:rFonts w:ascii="Aptos" w:hAnsi="Aptos" w:cs="Times New Roman"/>
                <w:color w:val="auto"/>
                <w:spacing w:val="0"/>
                <w:sz w:val="24"/>
                <w:lang w:eastAsia="en-GB"/>
              </w:rPr>
            </w:pPr>
            <w:r w:rsidRPr="000D1081">
              <w:rPr>
                <w:rFonts w:ascii="Aptos" w:hAnsi="Aptos" w:cs="Times New Roman"/>
                <w:color w:val="0F4761"/>
                <w:spacing w:val="0"/>
                <w:sz w:val="24"/>
                <w:lang w:val="en-US" w:eastAsia="en-GB"/>
              </w:rPr>
              <w:lastRenderedPageBreak/>
              <w:t>Workstream D – Regional Operational Alignment </w:t>
            </w:r>
          </w:p>
        </w:tc>
        <w:tc>
          <w:tcPr>
            <w:tcW w:w="760" w:type="dxa"/>
            <w:gridSpan w:val="2"/>
            <w:tcBorders>
              <w:top w:val="nil"/>
              <w:left w:val="nil"/>
              <w:bottom w:val="single" w:sz="8" w:space="0" w:color="auto"/>
              <w:right w:val="nil"/>
            </w:tcBorders>
            <w:noWrap/>
            <w:vAlign w:val="bottom"/>
            <w:hideMark/>
          </w:tcPr>
          <w:p w14:paraId="640F3A5F" w14:textId="77777777" w:rsidR="00C34670" w:rsidRPr="000D1081" w:rsidRDefault="00C34670" w:rsidP="00192E1D">
            <w:pPr>
              <w:rPr>
                <w:rFonts w:ascii="Aptos" w:hAnsi="Aptos" w:cs="Times New Roman"/>
                <w:color w:val="auto"/>
                <w:spacing w:val="0"/>
                <w:sz w:val="20"/>
                <w:szCs w:val="20"/>
                <w:lang w:eastAsia="en-GB"/>
              </w:rPr>
            </w:pPr>
          </w:p>
        </w:tc>
        <w:tc>
          <w:tcPr>
            <w:tcW w:w="760" w:type="dxa"/>
            <w:gridSpan w:val="2"/>
            <w:tcBorders>
              <w:top w:val="nil"/>
              <w:left w:val="nil"/>
              <w:bottom w:val="single" w:sz="8" w:space="0" w:color="auto"/>
              <w:right w:val="nil"/>
            </w:tcBorders>
            <w:noWrap/>
            <w:vAlign w:val="bottom"/>
            <w:hideMark/>
          </w:tcPr>
          <w:p w14:paraId="373F41D4" w14:textId="77777777" w:rsidR="00C34670" w:rsidRPr="000D1081" w:rsidRDefault="00C34670" w:rsidP="00192E1D">
            <w:pPr>
              <w:rPr>
                <w:rFonts w:ascii="Aptos" w:hAnsi="Aptos" w:cs="Times New Roman"/>
                <w:color w:val="auto"/>
                <w:spacing w:val="0"/>
                <w:sz w:val="20"/>
                <w:szCs w:val="20"/>
                <w:lang w:eastAsia="en-GB"/>
              </w:rPr>
            </w:pPr>
          </w:p>
        </w:tc>
        <w:tc>
          <w:tcPr>
            <w:tcW w:w="700" w:type="dxa"/>
            <w:gridSpan w:val="2"/>
            <w:tcBorders>
              <w:top w:val="nil"/>
              <w:left w:val="nil"/>
              <w:bottom w:val="single" w:sz="8" w:space="0" w:color="auto"/>
              <w:right w:val="nil"/>
            </w:tcBorders>
            <w:noWrap/>
            <w:vAlign w:val="bottom"/>
            <w:hideMark/>
          </w:tcPr>
          <w:p w14:paraId="10CD2A66" w14:textId="77777777" w:rsidR="00C34670" w:rsidRPr="000D1081" w:rsidRDefault="00C34670" w:rsidP="00192E1D">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29E0505D" w14:textId="77777777" w:rsidR="00C34670" w:rsidRPr="000D1081" w:rsidRDefault="00C34670" w:rsidP="00192E1D">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1D77DA4D" w14:textId="77777777" w:rsidR="00C34670" w:rsidRPr="000D1081" w:rsidRDefault="00C34670" w:rsidP="00192E1D">
            <w:pPr>
              <w:rPr>
                <w:rFonts w:ascii="Aptos" w:hAnsi="Aptos" w:cs="Times New Roman"/>
                <w:color w:val="auto"/>
                <w:spacing w:val="0"/>
                <w:sz w:val="20"/>
                <w:szCs w:val="20"/>
                <w:lang w:eastAsia="en-GB"/>
              </w:rPr>
            </w:pPr>
          </w:p>
        </w:tc>
        <w:tc>
          <w:tcPr>
            <w:tcW w:w="2091" w:type="dxa"/>
            <w:gridSpan w:val="2"/>
            <w:tcBorders>
              <w:top w:val="nil"/>
              <w:left w:val="nil"/>
              <w:bottom w:val="single" w:sz="8" w:space="0" w:color="auto"/>
              <w:right w:val="nil"/>
            </w:tcBorders>
            <w:noWrap/>
            <w:vAlign w:val="bottom"/>
            <w:hideMark/>
          </w:tcPr>
          <w:p w14:paraId="19FE7FA3" w14:textId="77777777" w:rsidR="00C34670" w:rsidRPr="000D1081" w:rsidRDefault="00C34670" w:rsidP="00192E1D">
            <w:pPr>
              <w:rPr>
                <w:rFonts w:ascii="Aptos" w:hAnsi="Aptos" w:cs="Times New Roman"/>
                <w:color w:val="auto"/>
                <w:spacing w:val="0"/>
                <w:sz w:val="20"/>
                <w:szCs w:val="20"/>
                <w:lang w:eastAsia="en-GB"/>
              </w:rPr>
            </w:pPr>
          </w:p>
        </w:tc>
      </w:tr>
      <w:tr w:rsidR="00192E1D" w:rsidRPr="000D1081" w14:paraId="3548A334" w14:textId="77777777" w:rsidTr="00C34670">
        <w:trPr>
          <w:gridAfter w:val="1"/>
          <w:wAfter w:w="33" w:type="dxa"/>
          <w:trHeight w:val="330"/>
        </w:trPr>
        <w:tc>
          <w:tcPr>
            <w:tcW w:w="2410" w:type="dxa"/>
            <w:tcBorders>
              <w:top w:val="single" w:sz="8" w:space="0" w:color="auto"/>
              <w:left w:val="single" w:sz="8" w:space="0" w:color="auto"/>
              <w:bottom w:val="single" w:sz="8" w:space="0" w:color="auto"/>
              <w:right w:val="single" w:sz="8" w:space="0" w:color="auto"/>
            </w:tcBorders>
            <w:vAlign w:val="center"/>
            <w:hideMark/>
          </w:tcPr>
          <w:p w14:paraId="08184D8E"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Milestone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2763ECA5"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Scope </w:t>
            </w:r>
          </w:p>
        </w:tc>
        <w:tc>
          <w:tcPr>
            <w:tcW w:w="632" w:type="dxa"/>
            <w:tcBorders>
              <w:top w:val="single" w:sz="8" w:space="0" w:color="auto"/>
              <w:left w:val="single" w:sz="8" w:space="0" w:color="auto"/>
              <w:bottom w:val="single" w:sz="8" w:space="0" w:color="auto"/>
              <w:right w:val="single" w:sz="8" w:space="0" w:color="auto"/>
            </w:tcBorders>
            <w:noWrap/>
            <w:vAlign w:val="bottom"/>
            <w:hideMark/>
          </w:tcPr>
          <w:p w14:paraId="3F7A484A" w14:textId="60DEE7B3" w:rsidR="00192E1D" w:rsidRPr="000D1081" w:rsidRDefault="00192E1D"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Apr-26</w:t>
            </w:r>
          </w:p>
        </w:tc>
        <w:tc>
          <w:tcPr>
            <w:tcW w:w="658" w:type="dxa"/>
            <w:tcBorders>
              <w:top w:val="single" w:sz="8" w:space="0" w:color="auto"/>
              <w:left w:val="single" w:sz="8" w:space="0" w:color="auto"/>
              <w:bottom w:val="single" w:sz="8" w:space="0" w:color="auto"/>
              <w:right w:val="single" w:sz="8" w:space="0" w:color="auto"/>
            </w:tcBorders>
            <w:noWrap/>
            <w:vAlign w:val="bottom"/>
            <w:hideMark/>
          </w:tcPr>
          <w:p w14:paraId="51340A43" w14:textId="58F7FFEB" w:rsidR="00192E1D" w:rsidRPr="000D1081" w:rsidRDefault="00192E1D"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May-26</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547A7BD6" w14:textId="3D21B26A" w:rsidR="00192E1D" w:rsidRPr="000D1081" w:rsidRDefault="00192E1D"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Jun-26</w:t>
            </w: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79EDB63A" w14:textId="50C65064"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Jul-26</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2F74C815" w14:textId="6306FBE5"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Aug-26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2E2C8E98" w14:textId="1DFA6BCA"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Sep-26</w:t>
            </w: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7E672333" w14:textId="2B05F7EE"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Oct-26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55BE4E64" w14:textId="1F052D3F"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Nov-26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00D23DB4" w14:textId="24A57DD0"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Dec-26</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1C95E108" w14:textId="7BD869AD"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Jan-27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3CE6C40D" w14:textId="385B1F3D"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Feb-27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7BFC0B63" w14:textId="1ACA37B6" w:rsidR="00192E1D" w:rsidRPr="000D1081" w:rsidRDefault="00192E1D"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Mar-27</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0F4DC343" w14:textId="77777777" w:rsidR="00192E1D" w:rsidRPr="000D1081" w:rsidRDefault="00192E1D" w:rsidP="00192E1D">
            <w:pPr>
              <w:rPr>
                <w:rFonts w:ascii="Aptos" w:hAnsi="Aptos" w:cs="Times New Roman"/>
                <w:b/>
                <w:bCs/>
                <w:color w:val="auto"/>
                <w:spacing w:val="0"/>
                <w:sz w:val="20"/>
                <w:szCs w:val="20"/>
                <w:lang w:val="en-US" w:eastAsia="en-GB"/>
              </w:rPr>
            </w:pPr>
            <w:r w:rsidRPr="000D1081">
              <w:rPr>
                <w:rFonts w:ascii="Aptos" w:hAnsi="Aptos" w:cs="Times New Roman"/>
                <w:b/>
                <w:bCs/>
                <w:color w:val="auto"/>
                <w:spacing w:val="0"/>
                <w:sz w:val="20"/>
                <w:szCs w:val="20"/>
                <w:lang w:val="en-US" w:eastAsia="en-GB"/>
              </w:rPr>
              <w:t>Metric </w:t>
            </w:r>
          </w:p>
        </w:tc>
      </w:tr>
      <w:tr w:rsidR="00192E1D" w:rsidRPr="000D1081" w14:paraId="7C6EF867" w14:textId="77777777" w:rsidTr="00C34670">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3EA9CEC4"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Regional Ops Audit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136E1CFB"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Service desk, hosting, networks, cyber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025A929E"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FFC000"/>
            <w:noWrap/>
            <w:vAlign w:val="center"/>
            <w:hideMark/>
          </w:tcPr>
          <w:p w14:paraId="67B76B2C"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02976489"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04F89552"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4F850B16" w14:textId="77777777" w:rsidR="00192E1D" w:rsidRPr="000D1081" w:rsidRDefault="00192E1D" w:rsidP="00192E1D">
            <w:pPr>
              <w:rPr>
                <w:rFonts w:ascii="Aptos" w:hAnsi="Aptos" w:cs="Times New Roman"/>
                <w:color w:val="000000"/>
                <w:spacing w:val="0"/>
                <w:sz w:val="20"/>
                <w:szCs w:val="20"/>
                <w:lang w:eastAsia="en-GB"/>
              </w:rPr>
            </w:pP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E07207A" w14:textId="77777777" w:rsidR="00192E1D" w:rsidRPr="000D1081" w:rsidRDefault="00192E1D" w:rsidP="00192E1D">
            <w:pPr>
              <w:rPr>
                <w:rFonts w:ascii="Aptos" w:hAnsi="Aptos" w:cs="Times New Roman"/>
                <w:color w:val="auto"/>
                <w:spacing w:val="0"/>
                <w:sz w:val="20"/>
                <w:szCs w:val="20"/>
                <w:lang w:eastAsia="en-GB"/>
              </w:rPr>
            </w:pP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3275BC8A"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69CEDA43"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F983E44" w14:textId="77777777" w:rsidR="00192E1D" w:rsidRPr="000D1081" w:rsidRDefault="00192E1D" w:rsidP="00192E1D">
            <w:pPr>
              <w:rPr>
                <w:rFonts w:ascii="Aptos" w:hAnsi="Aptos" w:cs="Times New Roman"/>
                <w:color w:val="auto"/>
                <w:spacing w:val="0"/>
                <w:sz w:val="20"/>
                <w:szCs w:val="20"/>
                <w:lang w:eastAsia="en-GB"/>
              </w:rPr>
            </w:pP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4E998F31"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7417387E"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39DF36FB"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34D02BE"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Clear duplication identified </w:t>
            </w:r>
          </w:p>
        </w:tc>
      </w:tr>
      <w:tr w:rsidR="00192E1D" w:rsidRPr="000D1081" w14:paraId="473A8679" w14:textId="77777777" w:rsidTr="00C34670">
        <w:trPr>
          <w:gridAfter w:val="1"/>
          <w:wAfter w:w="33" w:type="dxa"/>
          <w:trHeight w:val="645"/>
        </w:trPr>
        <w:tc>
          <w:tcPr>
            <w:tcW w:w="2410" w:type="dxa"/>
            <w:tcBorders>
              <w:top w:val="single" w:sz="8" w:space="0" w:color="auto"/>
              <w:left w:val="single" w:sz="8" w:space="0" w:color="auto"/>
              <w:bottom w:val="single" w:sz="8" w:space="0" w:color="auto"/>
              <w:right w:val="single" w:sz="8" w:space="0" w:color="auto"/>
            </w:tcBorders>
            <w:vAlign w:val="center"/>
            <w:hideMark/>
          </w:tcPr>
          <w:p w14:paraId="483C8F43"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Major Incident Playbook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5650E351"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Regional response standardisation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782D7C6E"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noWrap/>
            <w:vAlign w:val="center"/>
            <w:hideMark/>
          </w:tcPr>
          <w:p w14:paraId="040B7848"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4712206C"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1D72A6E7"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5279B353"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21E154F7"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5C854B17"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009E9683" w14:textId="77777777" w:rsidR="00192E1D" w:rsidRPr="000D1081" w:rsidRDefault="00192E1D" w:rsidP="00192E1D">
            <w:pPr>
              <w:rPr>
                <w:rFonts w:ascii="Aptos" w:hAnsi="Aptos" w:cs="Times New Roman"/>
                <w:color w:val="000000"/>
                <w:spacing w:val="0"/>
                <w:sz w:val="20"/>
                <w:szCs w:val="20"/>
                <w:lang w:eastAsia="en-GB"/>
              </w:rPr>
            </w:pP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5F00DB4E" w14:textId="77777777" w:rsidR="00192E1D" w:rsidRPr="000D1081" w:rsidRDefault="00192E1D" w:rsidP="00192E1D">
            <w:pPr>
              <w:rPr>
                <w:rFonts w:ascii="Aptos" w:hAnsi="Aptos" w:cs="Times New Roman"/>
                <w:color w:val="auto"/>
                <w:spacing w:val="0"/>
                <w:sz w:val="20"/>
                <w:szCs w:val="20"/>
                <w:lang w:eastAsia="en-GB"/>
              </w:rPr>
            </w:pP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3EEA36A0"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3A3E5DA9"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059BE574"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8BE4A70"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Faster incident recovery </w:t>
            </w:r>
          </w:p>
        </w:tc>
      </w:tr>
      <w:tr w:rsidR="00192E1D" w:rsidRPr="000D1081" w14:paraId="5B178D5D" w14:textId="77777777" w:rsidTr="00C34670">
        <w:trPr>
          <w:gridAfter w:val="1"/>
          <w:wAfter w:w="33" w:type="dxa"/>
          <w:trHeight w:val="585"/>
        </w:trPr>
        <w:tc>
          <w:tcPr>
            <w:tcW w:w="2410" w:type="dxa"/>
            <w:tcBorders>
              <w:top w:val="single" w:sz="8" w:space="0" w:color="auto"/>
              <w:left w:val="single" w:sz="8" w:space="0" w:color="auto"/>
              <w:bottom w:val="single" w:sz="8" w:space="0" w:color="auto"/>
              <w:right w:val="single" w:sz="8" w:space="0" w:color="auto"/>
            </w:tcBorders>
            <w:vAlign w:val="center"/>
            <w:hideMark/>
          </w:tcPr>
          <w:p w14:paraId="2B45BD5B" w14:textId="77777777" w:rsidR="00192E1D" w:rsidRPr="000D1081" w:rsidRDefault="00192E1D" w:rsidP="00192E1D">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Shared Cyber Standards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2D7E0707"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Baseline controls &amp; assurance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56E06F82"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noWrap/>
            <w:vAlign w:val="center"/>
            <w:hideMark/>
          </w:tcPr>
          <w:p w14:paraId="7B22B181"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7D00958D"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1A762D73" w14:textId="77777777" w:rsidR="00192E1D" w:rsidRPr="000D1081" w:rsidRDefault="00192E1D" w:rsidP="00192E1D">
            <w:pPr>
              <w:rPr>
                <w:rFonts w:ascii="Aptos" w:hAnsi="Aptos" w:cs="Times New Roman"/>
                <w:color w:val="auto"/>
                <w:spacing w:val="0"/>
                <w:sz w:val="20"/>
                <w:szCs w:val="20"/>
                <w:lang w:eastAsia="en-GB"/>
              </w:rPr>
            </w:pPr>
          </w:p>
        </w:tc>
        <w:tc>
          <w:tcPr>
            <w:tcW w:w="740"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42BA458E"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7F0B3BF0"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6D0760D8"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4F1B25A5"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5F80096D" w14:textId="77777777" w:rsidR="00192E1D" w:rsidRPr="000D1081" w:rsidRDefault="00192E1D" w:rsidP="00192E1D">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4DF6764F" w14:textId="77777777" w:rsidR="00192E1D" w:rsidRPr="000D1081" w:rsidRDefault="00192E1D" w:rsidP="00192E1D">
            <w:pPr>
              <w:rPr>
                <w:rFonts w:ascii="Aptos" w:hAnsi="Aptos" w:cs="Times New Roman"/>
                <w:color w:val="000000"/>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03259B21"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54BD0014"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71B8D6DB" w14:textId="77777777" w:rsidR="00192E1D" w:rsidRPr="000D1081" w:rsidRDefault="00192E1D" w:rsidP="00192E1D">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Reduced regulatory exposure </w:t>
            </w:r>
          </w:p>
        </w:tc>
      </w:tr>
      <w:tr w:rsidR="00192E1D" w:rsidRPr="000D1081" w14:paraId="3B571E89" w14:textId="77777777" w:rsidTr="00C34670">
        <w:trPr>
          <w:gridAfter w:val="1"/>
          <w:wAfter w:w="33" w:type="dxa"/>
          <w:trHeight w:val="330"/>
        </w:trPr>
        <w:tc>
          <w:tcPr>
            <w:tcW w:w="2410" w:type="dxa"/>
            <w:tcBorders>
              <w:top w:val="single" w:sz="8" w:space="0" w:color="auto"/>
              <w:left w:val="nil"/>
              <w:bottom w:val="nil"/>
              <w:right w:val="nil"/>
            </w:tcBorders>
            <w:vAlign w:val="center"/>
            <w:hideMark/>
          </w:tcPr>
          <w:p w14:paraId="319701BA" w14:textId="77777777" w:rsidR="00192E1D" w:rsidRPr="000D1081" w:rsidRDefault="00192E1D" w:rsidP="00192E1D">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2462" w:type="dxa"/>
            <w:tcBorders>
              <w:top w:val="single" w:sz="8" w:space="0" w:color="auto"/>
              <w:left w:val="nil"/>
              <w:bottom w:val="nil"/>
              <w:right w:val="nil"/>
            </w:tcBorders>
            <w:vAlign w:val="bottom"/>
            <w:hideMark/>
          </w:tcPr>
          <w:p w14:paraId="092A075A" w14:textId="77777777" w:rsidR="00192E1D" w:rsidRPr="000D1081" w:rsidRDefault="00192E1D" w:rsidP="00192E1D">
            <w:pPr>
              <w:rPr>
                <w:rFonts w:ascii="Aptos" w:hAnsi="Aptos" w:cs="Times New Roman"/>
                <w:color w:val="auto"/>
                <w:spacing w:val="0"/>
                <w:sz w:val="20"/>
                <w:szCs w:val="20"/>
                <w:lang w:eastAsia="en-GB"/>
              </w:rPr>
            </w:pPr>
          </w:p>
        </w:tc>
        <w:tc>
          <w:tcPr>
            <w:tcW w:w="632" w:type="dxa"/>
            <w:tcBorders>
              <w:top w:val="single" w:sz="8" w:space="0" w:color="auto"/>
              <w:left w:val="nil"/>
              <w:bottom w:val="nil"/>
              <w:right w:val="nil"/>
            </w:tcBorders>
            <w:noWrap/>
            <w:vAlign w:val="bottom"/>
            <w:hideMark/>
          </w:tcPr>
          <w:p w14:paraId="2C68C5D0" w14:textId="77777777" w:rsidR="00192E1D" w:rsidRPr="000D1081" w:rsidRDefault="00192E1D" w:rsidP="00192E1D">
            <w:pPr>
              <w:rPr>
                <w:rFonts w:ascii="Aptos" w:hAnsi="Aptos" w:cs="Times New Roman"/>
                <w:color w:val="auto"/>
                <w:spacing w:val="0"/>
                <w:sz w:val="20"/>
                <w:szCs w:val="20"/>
                <w:lang w:eastAsia="en-GB"/>
              </w:rPr>
            </w:pPr>
          </w:p>
        </w:tc>
        <w:tc>
          <w:tcPr>
            <w:tcW w:w="658" w:type="dxa"/>
            <w:tcBorders>
              <w:top w:val="single" w:sz="8" w:space="0" w:color="auto"/>
              <w:left w:val="nil"/>
              <w:bottom w:val="nil"/>
              <w:right w:val="nil"/>
            </w:tcBorders>
            <w:noWrap/>
            <w:vAlign w:val="bottom"/>
            <w:hideMark/>
          </w:tcPr>
          <w:p w14:paraId="4A79864B" w14:textId="77777777" w:rsidR="00192E1D" w:rsidRPr="000D1081" w:rsidRDefault="00192E1D" w:rsidP="00192E1D">
            <w:pPr>
              <w:rPr>
                <w:rFonts w:ascii="Aptos" w:hAnsi="Aptos" w:cs="Times New Roman"/>
                <w:color w:val="auto"/>
                <w:spacing w:val="0"/>
                <w:sz w:val="20"/>
                <w:szCs w:val="20"/>
                <w:lang w:eastAsia="en-GB"/>
              </w:rPr>
            </w:pPr>
          </w:p>
        </w:tc>
        <w:tc>
          <w:tcPr>
            <w:tcW w:w="700" w:type="dxa"/>
            <w:tcBorders>
              <w:top w:val="single" w:sz="8" w:space="0" w:color="auto"/>
              <w:left w:val="nil"/>
              <w:bottom w:val="nil"/>
              <w:right w:val="nil"/>
            </w:tcBorders>
            <w:noWrap/>
            <w:vAlign w:val="bottom"/>
            <w:hideMark/>
          </w:tcPr>
          <w:p w14:paraId="3321BAE5" w14:textId="77777777" w:rsidR="00192E1D" w:rsidRPr="000D1081" w:rsidRDefault="00192E1D" w:rsidP="00192E1D">
            <w:pPr>
              <w:rPr>
                <w:rFonts w:ascii="Aptos" w:hAnsi="Aptos" w:cs="Times New Roman"/>
                <w:color w:val="auto"/>
                <w:spacing w:val="0"/>
                <w:sz w:val="20"/>
                <w:szCs w:val="20"/>
                <w:lang w:eastAsia="en-GB"/>
              </w:rPr>
            </w:pPr>
          </w:p>
        </w:tc>
        <w:tc>
          <w:tcPr>
            <w:tcW w:w="640" w:type="dxa"/>
            <w:tcBorders>
              <w:top w:val="single" w:sz="8" w:space="0" w:color="auto"/>
              <w:left w:val="nil"/>
              <w:bottom w:val="nil"/>
              <w:right w:val="nil"/>
            </w:tcBorders>
            <w:noWrap/>
            <w:vAlign w:val="bottom"/>
            <w:hideMark/>
          </w:tcPr>
          <w:p w14:paraId="300BC041" w14:textId="77777777" w:rsidR="00192E1D" w:rsidRPr="000D1081" w:rsidRDefault="00192E1D" w:rsidP="00192E1D">
            <w:pPr>
              <w:rPr>
                <w:rFonts w:ascii="Aptos" w:hAnsi="Aptos" w:cs="Times New Roman"/>
                <w:color w:val="auto"/>
                <w:spacing w:val="0"/>
                <w:sz w:val="20"/>
                <w:szCs w:val="20"/>
                <w:lang w:eastAsia="en-GB"/>
              </w:rPr>
            </w:pPr>
          </w:p>
        </w:tc>
        <w:tc>
          <w:tcPr>
            <w:tcW w:w="740" w:type="dxa"/>
            <w:tcBorders>
              <w:top w:val="single" w:sz="8" w:space="0" w:color="auto"/>
              <w:left w:val="nil"/>
              <w:bottom w:val="nil"/>
              <w:right w:val="nil"/>
            </w:tcBorders>
            <w:noWrap/>
            <w:vAlign w:val="bottom"/>
            <w:hideMark/>
          </w:tcPr>
          <w:p w14:paraId="4DDB4804"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7066A973" w14:textId="77777777" w:rsidR="00192E1D" w:rsidRPr="000D1081" w:rsidRDefault="00192E1D" w:rsidP="00192E1D">
            <w:pPr>
              <w:rPr>
                <w:rFonts w:ascii="Aptos" w:hAnsi="Aptos" w:cs="Times New Roman"/>
                <w:color w:val="auto"/>
                <w:spacing w:val="0"/>
                <w:sz w:val="20"/>
                <w:szCs w:val="20"/>
                <w:lang w:eastAsia="en-GB"/>
              </w:rPr>
            </w:pPr>
          </w:p>
        </w:tc>
        <w:tc>
          <w:tcPr>
            <w:tcW w:w="720" w:type="dxa"/>
            <w:gridSpan w:val="2"/>
            <w:tcBorders>
              <w:top w:val="single" w:sz="8" w:space="0" w:color="auto"/>
              <w:left w:val="nil"/>
              <w:bottom w:val="nil"/>
              <w:right w:val="nil"/>
            </w:tcBorders>
            <w:noWrap/>
            <w:vAlign w:val="bottom"/>
            <w:hideMark/>
          </w:tcPr>
          <w:p w14:paraId="2D7FA57A"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14FC072C" w14:textId="77777777" w:rsidR="00192E1D" w:rsidRPr="000D1081" w:rsidRDefault="00192E1D" w:rsidP="00192E1D">
            <w:pPr>
              <w:rPr>
                <w:rFonts w:ascii="Aptos" w:hAnsi="Aptos" w:cs="Times New Roman"/>
                <w:color w:val="auto"/>
                <w:spacing w:val="0"/>
                <w:sz w:val="20"/>
                <w:szCs w:val="20"/>
                <w:lang w:eastAsia="en-GB"/>
              </w:rPr>
            </w:pPr>
          </w:p>
        </w:tc>
        <w:tc>
          <w:tcPr>
            <w:tcW w:w="760" w:type="dxa"/>
            <w:gridSpan w:val="2"/>
            <w:tcBorders>
              <w:top w:val="single" w:sz="8" w:space="0" w:color="auto"/>
              <w:left w:val="nil"/>
              <w:bottom w:val="nil"/>
              <w:right w:val="nil"/>
            </w:tcBorders>
            <w:noWrap/>
            <w:vAlign w:val="bottom"/>
            <w:hideMark/>
          </w:tcPr>
          <w:p w14:paraId="23ABF243" w14:textId="77777777" w:rsidR="00192E1D" w:rsidRPr="000D1081" w:rsidRDefault="00192E1D" w:rsidP="00192E1D">
            <w:pPr>
              <w:rPr>
                <w:rFonts w:ascii="Aptos" w:hAnsi="Aptos" w:cs="Times New Roman"/>
                <w:color w:val="auto"/>
                <w:spacing w:val="0"/>
                <w:sz w:val="20"/>
                <w:szCs w:val="20"/>
                <w:lang w:eastAsia="en-GB"/>
              </w:rPr>
            </w:pPr>
          </w:p>
        </w:tc>
        <w:tc>
          <w:tcPr>
            <w:tcW w:w="700" w:type="dxa"/>
            <w:gridSpan w:val="2"/>
            <w:tcBorders>
              <w:top w:val="single" w:sz="8" w:space="0" w:color="auto"/>
              <w:left w:val="nil"/>
              <w:bottom w:val="nil"/>
              <w:right w:val="nil"/>
            </w:tcBorders>
            <w:noWrap/>
            <w:vAlign w:val="bottom"/>
            <w:hideMark/>
          </w:tcPr>
          <w:p w14:paraId="1679AE90"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552A82F5" w14:textId="77777777" w:rsidR="00192E1D" w:rsidRPr="000D1081" w:rsidRDefault="00192E1D" w:rsidP="00192E1D">
            <w:pPr>
              <w:rPr>
                <w:rFonts w:ascii="Aptos" w:hAnsi="Aptos" w:cs="Times New Roman"/>
                <w:color w:val="auto"/>
                <w:spacing w:val="0"/>
                <w:sz w:val="20"/>
                <w:szCs w:val="20"/>
                <w:lang w:eastAsia="en-GB"/>
              </w:rPr>
            </w:pPr>
          </w:p>
        </w:tc>
        <w:tc>
          <w:tcPr>
            <w:tcW w:w="740" w:type="dxa"/>
            <w:gridSpan w:val="2"/>
            <w:tcBorders>
              <w:top w:val="single" w:sz="8" w:space="0" w:color="auto"/>
              <w:left w:val="nil"/>
              <w:bottom w:val="nil"/>
              <w:right w:val="nil"/>
            </w:tcBorders>
            <w:noWrap/>
            <w:vAlign w:val="bottom"/>
            <w:hideMark/>
          </w:tcPr>
          <w:p w14:paraId="5AEED721" w14:textId="77777777" w:rsidR="00192E1D" w:rsidRPr="000D1081" w:rsidRDefault="00192E1D" w:rsidP="00192E1D">
            <w:pPr>
              <w:rPr>
                <w:rFonts w:ascii="Aptos" w:hAnsi="Aptos" w:cs="Times New Roman"/>
                <w:color w:val="auto"/>
                <w:spacing w:val="0"/>
                <w:sz w:val="20"/>
                <w:szCs w:val="20"/>
                <w:lang w:eastAsia="en-GB"/>
              </w:rPr>
            </w:pPr>
          </w:p>
        </w:tc>
        <w:tc>
          <w:tcPr>
            <w:tcW w:w="2091" w:type="dxa"/>
            <w:gridSpan w:val="2"/>
            <w:tcBorders>
              <w:top w:val="single" w:sz="8" w:space="0" w:color="auto"/>
              <w:left w:val="nil"/>
              <w:bottom w:val="nil"/>
              <w:right w:val="nil"/>
            </w:tcBorders>
            <w:noWrap/>
            <w:vAlign w:val="bottom"/>
            <w:hideMark/>
          </w:tcPr>
          <w:p w14:paraId="17BFFCEF" w14:textId="77777777" w:rsidR="00192E1D" w:rsidRPr="000D1081" w:rsidRDefault="00192E1D" w:rsidP="00192E1D">
            <w:pPr>
              <w:rPr>
                <w:rFonts w:ascii="Aptos" w:hAnsi="Aptos" w:cs="Times New Roman"/>
                <w:color w:val="auto"/>
                <w:spacing w:val="0"/>
                <w:sz w:val="20"/>
                <w:szCs w:val="20"/>
                <w:lang w:eastAsia="en-GB"/>
              </w:rPr>
            </w:pPr>
          </w:p>
        </w:tc>
      </w:tr>
      <w:tr w:rsidR="00C34670" w:rsidRPr="000D1081" w14:paraId="4A093F24" w14:textId="77777777" w:rsidTr="00C34670">
        <w:trPr>
          <w:gridAfter w:val="1"/>
          <w:wAfter w:w="33" w:type="dxa"/>
          <w:trHeight w:val="840"/>
        </w:trPr>
        <w:tc>
          <w:tcPr>
            <w:tcW w:w="9722" w:type="dxa"/>
            <w:gridSpan w:val="11"/>
            <w:tcBorders>
              <w:top w:val="nil"/>
              <w:left w:val="nil"/>
              <w:bottom w:val="single" w:sz="8" w:space="0" w:color="auto"/>
              <w:right w:val="nil"/>
            </w:tcBorders>
            <w:vAlign w:val="center"/>
            <w:hideMark/>
          </w:tcPr>
          <w:p w14:paraId="0050430F" w14:textId="5A99FC7C" w:rsidR="00C34670" w:rsidRPr="000D1081" w:rsidRDefault="00C34670" w:rsidP="00192E1D">
            <w:pPr>
              <w:rPr>
                <w:rFonts w:ascii="Aptos" w:hAnsi="Aptos" w:cs="Times New Roman"/>
                <w:color w:val="auto"/>
                <w:spacing w:val="0"/>
                <w:sz w:val="24"/>
                <w:lang w:eastAsia="en-GB"/>
              </w:rPr>
            </w:pPr>
            <w:r w:rsidRPr="000D1081">
              <w:rPr>
                <w:rFonts w:ascii="Aptos" w:hAnsi="Aptos" w:cs="Times New Roman"/>
                <w:color w:val="0F4761"/>
                <w:spacing w:val="0"/>
                <w:sz w:val="24"/>
                <w:lang w:val="en-US" w:eastAsia="en-GB"/>
              </w:rPr>
              <w:t>Workstream E – Strategic Capability &amp; Partner Delivery </w:t>
            </w:r>
          </w:p>
        </w:tc>
        <w:tc>
          <w:tcPr>
            <w:tcW w:w="760" w:type="dxa"/>
            <w:gridSpan w:val="2"/>
            <w:tcBorders>
              <w:top w:val="nil"/>
              <w:left w:val="nil"/>
              <w:bottom w:val="single" w:sz="8" w:space="0" w:color="auto"/>
              <w:right w:val="nil"/>
            </w:tcBorders>
            <w:noWrap/>
            <w:vAlign w:val="bottom"/>
            <w:hideMark/>
          </w:tcPr>
          <w:p w14:paraId="22293E3D" w14:textId="77777777" w:rsidR="00C34670" w:rsidRPr="000D1081" w:rsidRDefault="00C34670" w:rsidP="00192E1D">
            <w:pPr>
              <w:rPr>
                <w:rFonts w:ascii="Aptos" w:hAnsi="Aptos" w:cs="Times New Roman"/>
                <w:color w:val="auto"/>
                <w:spacing w:val="0"/>
                <w:sz w:val="20"/>
                <w:szCs w:val="20"/>
                <w:lang w:eastAsia="en-GB"/>
              </w:rPr>
            </w:pPr>
          </w:p>
        </w:tc>
        <w:tc>
          <w:tcPr>
            <w:tcW w:w="760" w:type="dxa"/>
            <w:gridSpan w:val="2"/>
            <w:tcBorders>
              <w:top w:val="nil"/>
              <w:left w:val="nil"/>
              <w:bottom w:val="single" w:sz="8" w:space="0" w:color="auto"/>
              <w:right w:val="nil"/>
            </w:tcBorders>
            <w:noWrap/>
            <w:vAlign w:val="bottom"/>
            <w:hideMark/>
          </w:tcPr>
          <w:p w14:paraId="23456EF3" w14:textId="77777777" w:rsidR="00C34670" w:rsidRPr="000D1081" w:rsidRDefault="00C34670" w:rsidP="00192E1D">
            <w:pPr>
              <w:rPr>
                <w:rFonts w:ascii="Aptos" w:hAnsi="Aptos" w:cs="Times New Roman"/>
                <w:color w:val="auto"/>
                <w:spacing w:val="0"/>
                <w:sz w:val="20"/>
                <w:szCs w:val="20"/>
                <w:lang w:eastAsia="en-GB"/>
              </w:rPr>
            </w:pPr>
          </w:p>
        </w:tc>
        <w:tc>
          <w:tcPr>
            <w:tcW w:w="700" w:type="dxa"/>
            <w:gridSpan w:val="2"/>
            <w:tcBorders>
              <w:top w:val="nil"/>
              <w:left w:val="nil"/>
              <w:bottom w:val="single" w:sz="8" w:space="0" w:color="auto"/>
              <w:right w:val="nil"/>
            </w:tcBorders>
            <w:noWrap/>
            <w:vAlign w:val="bottom"/>
            <w:hideMark/>
          </w:tcPr>
          <w:p w14:paraId="39BE1866" w14:textId="77777777" w:rsidR="00C34670" w:rsidRPr="000D1081" w:rsidRDefault="00C34670" w:rsidP="00192E1D">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4CBADCC4" w14:textId="77777777" w:rsidR="00C34670" w:rsidRPr="000D1081" w:rsidRDefault="00C34670" w:rsidP="00192E1D">
            <w:pPr>
              <w:rPr>
                <w:rFonts w:ascii="Aptos" w:hAnsi="Aptos" w:cs="Times New Roman"/>
                <w:color w:val="auto"/>
                <w:spacing w:val="0"/>
                <w:sz w:val="20"/>
                <w:szCs w:val="20"/>
                <w:lang w:eastAsia="en-GB"/>
              </w:rPr>
            </w:pPr>
          </w:p>
        </w:tc>
        <w:tc>
          <w:tcPr>
            <w:tcW w:w="740" w:type="dxa"/>
            <w:gridSpan w:val="2"/>
            <w:tcBorders>
              <w:top w:val="nil"/>
              <w:left w:val="nil"/>
              <w:bottom w:val="single" w:sz="8" w:space="0" w:color="auto"/>
              <w:right w:val="nil"/>
            </w:tcBorders>
            <w:noWrap/>
            <w:vAlign w:val="bottom"/>
            <w:hideMark/>
          </w:tcPr>
          <w:p w14:paraId="37B431A2" w14:textId="77777777" w:rsidR="00C34670" w:rsidRPr="000D1081" w:rsidRDefault="00C34670" w:rsidP="00192E1D">
            <w:pPr>
              <w:rPr>
                <w:rFonts w:ascii="Aptos" w:hAnsi="Aptos" w:cs="Times New Roman"/>
                <w:color w:val="auto"/>
                <w:spacing w:val="0"/>
                <w:sz w:val="20"/>
                <w:szCs w:val="20"/>
                <w:lang w:eastAsia="en-GB"/>
              </w:rPr>
            </w:pPr>
          </w:p>
        </w:tc>
        <w:tc>
          <w:tcPr>
            <w:tcW w:w="2091" w:type="dxa"/>
            <w:gridSpan w:val="2"/>
            <w:tcBorders>
              <w:top w:val="nil"/>
              <w:left w:val="nil"/>
              <w:bottom w:val="single" w:sz="8" w:space="0" w:color="auto"/>
              <w:right w:val="nil"/>
            </w:tcBorders>
            <w:noWrap/>
            <w:vAlign w:val="bottom"/>
            <w:hideMark/>
          </w:tcPr>
          <w:p w14:paraId="16E0D2F2" w14:textId="77777777" w:rsidR="00C34670" w:rsidRPr="000D1081" w:rsidRDefault="00C34670" w:rsidP="00192E1D">
            <w:pPr>
              <w:rPr>
                <w:rFonts w:ascii="Aptos" w:hAnsi="Aptos" w:cs="Times New Roman"/>
                <w:color w:val="auto"/>
                <w:spacing w:val="0"/>
                <w:sz w:val="20"/>
                <w:szCs w:val="20"/>
                <w:lang w:eastAsia="en-GB"/>
              </w:rPr>
            </w:pPr>
          </w:p>
        </w:tc>
      </w:tr>
      <w:tr w:rsidR="00C34670" w:rsidRPr="000D1081" w14:paraId="0FD235BE" w14:textId="77777777" w:rsidTr="00A07CB1">
        <w:trPr>
          <w:gridAfter w:val="1"/>
          <w:wAfter w:w="33" w:type="dxa"/>
          <w:trHeight w:val="330"/>
        </w:trPr>
        <w:tc>
          <w:tcPr>
            <w:tcW w:w="2410" w:type="dxa"/>
            <w:tcBorders>
              <w:top w:val="single" w:sz="8" w:space="0" w:color="auto"/>
              <w:left w:val="single" w:sz="8" w:space="0" w:color="auto"/>
              <w:bottom w:val="single" w:sz="8" w:space="0" w:color="auto"/>
              <w:right w:val="single" w:sz="8" w:space="0" w:color="auto"/>
            </w:tcBorders>
            <w:vAlign w:val="center"/>
            <w:hideMark/>
          </w:tcPr>
          <w:p w14:paraId="5FC82EE1" w14:textId="77777777" w:rsidR="00C34670" w:rsidRPr="000D1081" w:rsidRDefault="00C34670" w:rsidP="00C34670">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Milestone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1DBB4FAC" w14:textId="77777777" w:rsidR="00C34670" w:rsidRPr="000D1081" w:rsidRDefault="00C34670" w:rsidP="00C34670">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Scope </w:t>
            </w:r>
          </w:p>
        </w:tc>
        <w:tc>
          <w:tcPr>
            <w:tcW w:w="632" w:type="dxa"/>
            <w:tcBorders>
              <w:top w:val="single" w:sz="8" w:space="0" w:color="auto"/>
              <w:left w:val="single" w:sz="8" w:space="0" w:color="auto"/>
              <w:bottom w:val="single" w:sz="8" w:space="0" w:color="auto"/>
              <w:right w:val="single" w:sz="8" w:space="0" w:color="auto"/>
            </w:tcBorders>
            <w:noWrap/>
            <w:vAlign w:val="bottom"/>
            <w:hideMark/>
          </w:tcPr>
          <w:p w14:paraId="35EC3C79" w14:textId="3524937E" w:rsidR="00C34670" w:rsidRPr="000D1081" w:rsidRDefault="00C34670"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Apr-26</w:t>
            </w:r>
          </w:p>
        </w:tc>
        <w:tc>
          <w:tcPr>
            <w:tcW w:w="658" w:type="dxa"/>
            <w:tcBorders>
              <w:top w:val="single" w:sz="8" w:space="0" w:color="auto"/>
              <w:left w:val="single" w:sz="8" w:space="0" w:color="auto"/>
              <w:bottom w:val="single" w:sz="8" w:space="0" w:color="auto"/>
              <w:right w:val="single" w:sz="8" w:space="0" w:color="auto"/>
            </w:tcBorders>
            <w:noWrap/>
            <w:vAlign w:val="bottom"/>
            <w:hideMark/>
          </w:tcPr>
          <w:p w14:paraId="42D8B045" w14:textId="106FAC72" w:rsidR="00C34670" w:rsidRPr="000D1081" w:rsidRDefault="00C34670"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May-26</w:t>
            </w:r>
          </w:p>
        </w:tc>
        <w:tc>
          <w:tcPr>
            <w:tcW w:w="700" w:type="dxa"/>
            <w:tcBorders>
              <w:top w:val="single" w:sz="8" w:space="0" w:color="auto"/>
              <w:left w:val="single" w:sz="8" w:space="0" w:color="auto"/>
              <w:bottom w:val="single" w:sz="8" w:space="0" w:color="auto"/>
              <w:right w:val="single" w:sz="8" w:space="0" w:color="auto"/>
            </w:tcBorders>
            <w:noWrap/>
            <w:vAlign w:val="bottom"/>
            <w:hideMark/>
          </w:tcPr>
          <w:p w14:paraId="0DEF1765" w14:textId="273752E7" w:rsidR="00C34670" w:rsidRPr="000D1081" w:rsidRDefault="00C34670" w:rsidP="00C34670">
            <w:pPr>
              <w:jc w:val="center"/>
              <w:rPr>
                <w:rFonts w:ascii="Aptos" w:hAnsi="Aptos" w:cs="Times New Roman"/>
                <w:b/>
                <w:bCs/>
                <w:color w:val="auto"/>
                <w:spacing w:val="0"/>
                <w:sz w:val="20"/>
                <w:szCs w:val="20"/>
                <w:lang w:eastAsia="en-GB"/>
              </w:rPr>
            </w:pPr>
            <w:r w:rsidRPr="000D1081">
              <w:rPr>
                <w:rFonts w:ascii="Aptos" w:hAnsi="Aptos" w:cs="Times New Roman"/>
                <w:b/>
                <w:bCs/>
                <w:color w:val="000000"/>
                <w:spacing w:val="0"/>
                <w:sz w:val="20"/>
                <w:szCs w:val="20"/>
                <w:lang w:eastAsia="en-GB"/>
              </w:rPr>
              <w:t>Jun-26</w:t>
            </w:r>
          </w:p>
        </w:tc>
        <w:tc>
          <w:tcPr>
            <w:tcW w:w="640" w:type="dxa"/>
            <w:tcBorders>
              <w:top w:val="single" w:sz="8" w:space="0" w:color="auto"/>
              <w:left w:val="single" w:sz="8" w:space="0" w:color="auto"/>
              <w:bottom w:val="single" w:sz="8" w:space="0" w:color="auto"/>
              <w:right w:val="single" w:sz="8" w:space="0" w:color="auto"/>
            </w:tcBorders>
            <w:noWrap/>
            <w:vAlign w:val="bottom"/>
            <w:hideMark/>
          </w:tcPr>
          <w:p w14:paraId="28612661" w14:textId="10743852"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Jul-26</w:t>
            </w:r>
          </w:p>
        </w:tc>
        <w:tc>
          <w:tcPr>
            <w:tcW w:w="740" w:type="dxa"/>
            <w:tcBorders>
              <w:top w:val="single" w:sz="8" w:space="0" w:color="auto"/>
              <w:left w:val="single" w:sz="8" w:space="0" w:color="auto"/>
              <w:bottom w:val="single" w:sz="8" w:space="0" w:color="auto"/>
              <w:right w:val="single" w:sz="8" w:space="0" w:color="auto"/>
            </w:tcBorders>
            <w:noWrap/>
            <w:vAlign w:val="bottom"/>
            <w:hideMark/>
          </w:tcPr>
          <w:p w14:paraId="320A22EB" w14:textId="55A15171"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Aug-26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49EA5661" w14:textId="28BE49F9"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Sep-26</w:t>
            </w:r>
          </w:p>
        </w:tc>
        <w:tc>
          <w:tcPr>
            <w:tcW w:w="720" w:type="dxa"/>
            <w:gridSpan w:val="2"/>
            <w:tcBorders>
              <w:top w:val="single" w:sz="8" w:space="0" w:color="auto"/>
              <w:left w:val="single" w:sz="8" w:space="0" w:color="auto"/>
              <w:bottom w:val="single" w:sz="8" w:space="0" w:color="auto"/>
              <w:right w:val="single" w:sz="8" w:space="0" w:color="auto"/>
            </w:tcBorders>
            <w:noWrap/>
            <w:vAlign w:val="bottom"/>
            <w:hideMark/>
          </w:tcPr>
          <w:p w14:paraId="3E00AC3E" w14:textId="27289AD8"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Oct-26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ADC9AAB" w14:textId="5BC90B96"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Nov-26</w:t>
            </w:r>
          </w:p>
        </w:tc>
        <w:tc>
          <w:tcPr>
            <w:tcW w:w="760" w:type="dxa"/>
            <w:gridSpan w:val="2"/>
            <w:tcBorders>
              <w:top w:val="single" w:sz="8" w:space="0" w:color="auto"/>
              <w:left w:val="single" w:sz="8" w:space="0" w:color="auto"/>
              <w:bottom w:val="single" w:sz="8" w:space="0" w:color="auto"/>
              <w:right w:val="single" w:sz="8" w:space="0" w:color="auto"/>
            </w:tcBorders>
            <w:noWrap/>
            <w:vAlign w:val="bottom"/>
            <w:hideMark/>
          </w:tcPr>
          <w:p w14:paraId="3C266B49" w14:textId="4ACE5F65"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Dec-26</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28EEAF34" w14:textId="6A2E80BA"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Jan-27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67C43601" w14:textId="150D5403"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Feb-27</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6D58B594" w14:textId="3B5CB4E8" w:rsidR="00C34670" w:rsidRPr="000D1081" w:rsidRDefault="00C34670" w:rsidP="00C34670">
            <w:pPr>
              <w:jc w:val="center"/>
              <w:rPr>
                <w:rFonts w:ascii="Aptos" w:hAnsi="Aptos" w:cs="Times New Roman"/>
                <w:color w:val="auto"/>
                <w:spacing w:val="0"/>
                <w:sz w:val="20"/>
                <w:szCs w:val="20"/>
                <w:lang w:eastAsia="en-GB"/>
              </w:rPr>
            </w:pPr>
            <w:r w:rsidRPr="000D1081">
              <w:rPr>
                <w:rFonts w:ascii="Aptos" w:hAnsi="Aptos" w:cs="Times New Roman"/>
                <w:b/>
                <w:bCs/>
                <w:color w:val="000000"/>
                <w:spacing w:val="0"/>
                <w:sz w:val="20"/>
                <w:szCs w:val="20"/>
                <w:lang w:eastAsia="en-GB"/>
              </w:rPr>
              <w:t>Mar-27</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7F3ADA36" w14:textId="77777777" w:rsidR="00C34670" w:rsidRPr="000D1081" w:rsidRDefault="00C34670" w:rsidP="00C34670">
            <w:pPr>
              <w:rPr>
                <w:rFonts w:ascii="Aptos" w:hAnsi="Aptos" w:cs="Times New Roman"/>
                <w:b/>
                <w:bCs/>
                <w:color w:val="auto"/>
                <w:spacing w:val="0"/>
                <w:sz w:val="20"/>
                <w:szCs w:val="20"/>
                <w:lang w:val="en-US" w:eastAsia="en-GB"/>
              </w:rPr>
            </w:pPr>
            <w:r w:rsidRPr="000D1081">
              <w:rPr>
                <w:rFonts w:ascii="Aptos" w:hAnsi="Aptos" w:cs="Times New Roman"/>
                <w:b/>
                <w:bCs/>
                <w:color w:val="auto"/>
                <w:spacing w:val="0"/>
                <w:sz w:val="20"/>
                <w:szCs w:val="20"/>
                <w:lang w:val="en-US" w:eastAsia="en-GB"/>
              </w:rPr>
              <w:t>View </w:t>
            </w:r>
          </w:p>
        </w:tc>
      </w:tr>
      <w:tr w:rsidR="00C34670" w:rsidRPr="000D1081" w14:paraId="720DF3D4" w14:textId="77777777" w:rsidTr="00C34670">
        <w:trPr>
          <w:gridAfter w:val="1"/>
          <w:wAfter w:w="33" w:type="dxa"/>
          <w:trHeight w:val="735"/>
        </w:trPr>
        <w:tc>
          <w:tcPr>
            <w:tcW w:w="2410" w:type="dxa"/>
            <w:tcBorders>
              <w:top w:val="single" w:sz="8" w:space="0" w:color="auto"/>
              <w:left w:val="single" w:sz="8" w:space="0" w:color="auto"/>
              <w:bottom w:val="single" w:sz="8" w:space="0" w:color="auto"/>
              <w:right w:val="single" w:sz="8" w:space="0" w:color="auto"/>
            </w:tcBorders>
            <w:vAlign w:val="center"/>
            <w:hideMark/>
          </w:tcPr>
          <w:p w14:paraId="0E6471B3" w14:textId="77777777" w:rsidR="00C34670" w:rsidRPr="000D1081" w:rsidRDefault="00C34670" w:rsidP="00C34670">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CGI</w:t>
            </w:r>
            <w:r w:rsidRPr="000D1081">
              <w:rPr>
                <w:rFonts w:ascii="Aptos" w:hAnsi="Aptos" w:cs="Times New Roman"/>
                <w:b/>
                <w:bCs/>
                <w:color w:val="auto"/>
                <w:spacing w:val="0"/>
                <w:sz w:val="20"/>
                <w:szCs w:val="20"/>
                <w:lang w:val="en-US" w:eastAsia="en-GB"/>
              </w:rPr>
              <w:noBreakHyphen/>
              <w:t>Supported Delivery (Wave</w:t>
            </w:r>
            <w:r w:rsidRPr="000D1081">
              <w:rPr>
                <w:rFonts w:ascii="Arial" w:hAnsi="Arial"/>
                <w:b/>
                <w:bCs/>
                <w:color w:val="auto"/>
                <w:spacing w:val="0"/>
                <w:sz w:val="20"/>
                <w:szCs w:val="20"/>
                <w:lang w:val="en-US" w:eastAsia="en-GB"/>
              </w:rPr>
              <w:t> </w:t>
            </w:r>
            <w:r w:rsidRPr="000D1081">
              <w:rPr>
                <w:rFonts w:ascii="Aptos" w:hAnsi="Aptos" w:cs="Times New Roman"/>
                <w:b/>
                <w:bCs/>
                <w:color w:val="auto"/>
                <w:spacing w:val="0"/>
                <w:sz w:val="20"/>
                <w:szCs w:val="20"/>
                <w:lang w:val="en-US" w:eastAsia="en-GB"/>
              </w:rPr>
              <w:t>1)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3E6A91EE"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Capacity injection for priority programmes </w:t>
            </w:r>
          </w:p>
        </w:tc>
        <w:tc>
          <w:tcPr>
            <w:tcW w:w="632" w:type="dxa"/>
            <w:tcBorders>
              <w:top w:val="single" w:sz="8" w:space="0" w:color="auto"/>
              <w:left w:val="single" w:sz="8" w:space="0" w:color="auto"/>
              <w:bottom w:val="single" w:sz="8" w:space="0" w:color="auto"/>
              <w:right w:val="single" w:sz="8" w:space="0" w:color="auto"/>
            </w:tcBorders>
            <w:shd w:val="clear" w:color="000000" w:fill="00B0F0"/>
            <w:noWrap/>
            <w:vAlign w:val="center"/>
            <w:hideMark/>
          </w:tcPr>
          <w:p w14:paraId="196D3041"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F0"/>
            <w:noWrap/>
            <w:vAlign w:val="center"/>
            <w:hideMark/>
          </w:tcPr>
          <w:p w14:paraId="0CE0EA75"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2B8F50DD"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341DF744"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7CA3C264"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31657C9A"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1D69E69B"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02C086CE"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2F002CAF"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34BEF09F"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1C21D357"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58B56055"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13D91C4" w14:textId="77777777" w:rsidR="00C34670" w:rsidRPr="000D1081" w:rsidRDefault="00C34670" w:rsidP="00C34670">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Accelerated delivery without local strain </w:t>
            </w:r>
          </w:p>
        </w:tc>
      </w:tr>
      <w:tr w:rsidR="00C34670" w:rsidRPr="000D1081" w14:paraId="1B0FB66D" w14:textId="77777777" w:rsidTr="00A17253">
        <w:trPr>
          <w:gridAfter w:val="1"/>
          <w:wAfter w:w="33" w:type="dxa"/>
          <w:trHeight w:val="735"/>
        </w:trPr>
        <w:tc>
          <w:tcPr>
            <w:tcW w:w="2410" w:type="dxa"/>
            <w:tcBorders>
              <w:top w:val="single" w:sz="8" w:space="0" w:color="auto"/>
              <w:left w:val="single" w:sz="8" w:space="0" w:color="auto"/>
              <w:bottom w:val="single" w:sz="8" w:space="0" w:color="auto"/>
              <w:right w:val="single" w:sz="8" w:space="0" w:color="auto"/>
            </w:tcBorders>
            <w:vAlign w:val="center"/>
            <w:hideMark/>
          </w:tcPr>
          <w:p w14:paraId="1C4FEDE0" w14:textId="77777777" w:rsidR="00C34670" w:rsidRPr="000D1081" w:rsidRDefault="00C34670" w:rsidP="00C34670">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Regional Digital Strategy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4165668B"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Single, investable roadmap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6A1BB6DD"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auto" w:fill="00B0F0"/>
            <w:noWrap/>
            <w:vAlign w:val="center"/>
            <w:hideMark/>
          </w:tcPr>
          <w:p w14:paraId="44432A5B"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auto" w:fill="00B0F0"/>
            <w:noWrap/>
            <w:vAlign w:val="bottom"/>
            <w:hideMark/>
          </w:tcPr>
          <w:p w14:paraId="5FBCB861" w14:textId="77777777" w:rsidR="00C34670" w:rsidRPr="000D1081" w:rsidRDefault="00C34670" w:rsidP="00C34670">
            <w:pPr>
              <w:rPr>
                <w:rFonts w:ascii="Aptos" w:hAnsi="Aptos" w:cs="Times New Roman"/>
                <w:color w:val="auto"/>
                <w:spacing w:val="0"/>
                <w:sz w:val="20"/>
                <w:szCs w:val="20"/>
                <w:lang w:eastAsia="en-GB"/>
              </w:rPr>
            </w:pPr>
          </w:p>
        </w:tc>
        <w:tc>
          <w:tcPr>
            <w:tcW w:w="6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65FA3A7A"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4BA240F9"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2AA36474"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5951815E"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26DCDB13"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01CD3F46"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noWrap/>
            <w:vAlign w:val="bottom"/>
            <w:hideMark/>
          </w:tcPr>
          <w:p w14:paraId="3A010BF7" w14:textId="77777777" w:rsidR="00C34670" w:rsidRPr="000D1081" w:rsidRDefault="00C34670" w:rsidP="00C34670">
            <w:pPr>
              <w:rPr>
                <w:rFonts w:ascii="Aptos" w:hAnsi="Aptos" w:cs="Times New Roman"/>
                <w:color w:val="000000"/>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5534CAAA" w14:textId="77777777" w:rsidR="00C34670" w:rsidRPr="000D1081" w:rsidRDefault="00C34670" w:rsidP="00C34670">
            <w:pPr>
              <w:rPr>
                <w:rFonts w:ascii="Aptos" w:hAnsi="Aptos" w:cs="Times New Roman"/>
                <w:color w:val="auto"/>
                <w:spacing w:val="0"/>
                <w:sz w:val="20"/>
                <w:szCs w:val="20"/>
                <w:lang w:eastAsia="en-GB"/>
              </w:rPr>
            </w:pP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654FB49F" w14:textId="77777777" w:rsidR="00C34670" w:rsidRPr="000D1081" w:rsidRDefault="00C34670" w:rsidP="00C34670">
            <w:pPr>
              <w:rPr>
                <w:rFonts w:ascii="Aptos" w:hAnsi="Aptos" w:cs="Times New Roman"/>
                <w:color w:val="auto"/>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3DD121F0" w14:textId="77777777" w:rsidR="00C34670" w:rsidRPr="000D1081" w:rsidRDefault="00C34670" w:rsidP="00C34670">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One plan replacing multiple lists </w:t>
            </w:r>
          </w:p>
        </w:tc>
      </w:tr>
      <w:tr w:rsidR="00C34670" w:rsidRPr="000D1081" w14:paraId="252042E3" w14:textId="77777777" w:rsidTr="00C34670">
        <w:trPr>
          <w:gridAfter w:val="1"/>
          <w:wAfter w:w="33" w:type="dxa"/>
          <w:trHeight w:val="735"/>
        </w:trPr>
        <w:tc>
          <w:tcPr>
            <w:tcW w:w="2410" w:type="dxa"/>
            <w:tcBorders>
              <w:top w:val="single" w:sz="8" w:space="0" w:color="auto"/>
              <w:left w:val="single" w:sz="8" w:space="0" w:color="auto"/>
              <w:bottom w:val="single" w:sz="8" w:space="0" w:color="auto"/>
              <w:right w:val="single" w:sz="8" w:space="0" w:color="auto"/>
            </w:tcBorders>
            <w:vAlign w:val="center"/>
            <w:hideMark/>
          </w:tcPr>
          <w:p w14:paraId="44D63CF4" w14:textId="77777777" w:rsidR="00C34670" w:rsidRPr="000D1081" w:rsidRDefault="00C34670" w:rsidP="00C34670">
            <w:pPr>
              <w:rPr>
                <w:rFonts w:ascii="Aptos" w:hAnsi="Aptos" w:cs="Times New Roman"/>
                <w:b/>
                <w:bCs/>
                <w:color w:val="auto"/>
                <w:spacing w:val="0"/>
                <w:sz w:val="20"/>
                <w:szCs w:val="20"/>
                <w:lang w:eastAsia="en-GB"/>
              </w:rPr>
            </w:pPr>
            <w:r w:rsidRPr="000D1081">
              <w:rPr>
                <w:rFonts w:ascii="Aptos" w:hAnsi="Aptos" w:cs="Times New Roman"/>
                <w:b/>
                <w:bCs/>
                <w:color w:val="auto"/>
                <w:spacing w:val="0"/>
                <w:sz w:val="20"/>
                <w:szCs w:val="20"/>
                <w:lang w:val="en-US" w:eastAsia="en-GB"/>
              </w:rPr>
              <w:t>AI Pilot Deployment </w:t>
            </w:r>
          </w:p>
        </w:tc>
        <w:tc>
          <w:tcPr>
            <w:tcW w:w="2462" w:type="dxa"/>
            <w:tcBorders>
              <w:top w:val="single" w:sz="8" w:space="0" w:color="auto"/>
              <w:left w:val="single" w:sz="8" w:space="0" w:color="auto"/>
              <w:bottom w:val="single" w:sz="8" w:space="0" w:color="auto"/>
              <w:right w:val="single" w:sz="8" w:space="0" w:color="auto"/>
            </w:tcBorders>
            <w:vAlign w:val="center"/>
            <w:hideMark/>
          </w:tcPr>
          <w:p w14:paraId="69ED2FCF"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val="en-US" w:eastAsia="en-GB"/>
              </w:rPr>
              <w:t>Approved pilots into live service </w:t>
            </w:r>
          </w:p>
        </w:tc>
        <w:tc>
          <w:tcPr>
            <w:tcW w:w="632" w:type="dxa"/>
            <w:tcBorders>
              <w:top w:val="single" w:sz="8" w:space="0" w:color="auto"/>
              <w:left w:val="single" w:sz="8" w:space="0" w:color="auto"/>
              <w:bottom w:val="single" w:sz="8" w:space="0" w:color="auto"/>
              <w:right w:val="single" w:sz="8" w:space="0" w:color="auto"/>
            </w:tcBorders>
            <w:noWrap/>
            <w:vAlign w:val="center"/>
            <w:hideMark/>
          </w:tcPr>
          <w:p w14:paraId="4B5009DD"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658" w:type="dxa"/>
            <w:tcBorders>
              <w:top w:val="single" w:sz="8" w:space="0" w:color="auto"/>
              <w:left w:val="single" w:sz="8" w:space="0" w:color="auto"/>
              <w:bottom w:val="single" w:sz="8" w:space="0" w:color="auto"/>
              <w:right w:val="single" w:sz="8" w:space="0" w:color="auto"/>
            </w:tcBorders>
            <w:shd w:val="clear" w:color="000000" w:fill="00B0F0"/>
            <w:noWrap/>
            <w:vAlign w:val="center"/>
            <w:hideMark/>
          </w:tcPr>
          <w:p w14:paraId="5897522E" w14:textId="77777777" w:rsidR="00C34670" w:rsidRPr="000D1081" w:rsidRDefault="00C34670" w:rsidP="00C34670">
            <w:pPr>
              <w:rPr>
                <w:rFonts w:ascii="Aptos" w:hAnsi="Aptos" w:cs="Times New Roman"/>
                <w:color w:val="auto"/>
                <w:spacing w:val="0"/>
                <w:sz w:val="20"/>
                <w:szCs w:val="20"/>
                <w:lang w:eastAsia="en-GB"/>
              </w:rPr>
            </w:pPr>
            <w:r w:rsidRPr="000D1081">
              <w:rPr>
                <w:rFonts w:ascii="Aptos" w:hAnsi="Aptos" w:cs="Times New Roman"/>
                <w:color w:val="auto"/>
                <w:spacing w:val="0"/>
                <w:sz w:val="20"/>
                <w:szCs w:val="20"/>
                <w:lang w:eastAsia="en-GB"/>
              </w:rPr>
              <w:t> </w:t>
            </w:r>
          </w:p>
        </w:tc>
        <w:tc>
          <w:tcPr>
            <w:tcW w:w="70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403881F5"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6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52DE6646"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39067634"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47F17C83"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2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16427C58"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0FA8EBC7"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6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5E69E06C"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0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1ED372BE"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30E59EE4" w14:textId="77777777" w:rsidR="00C34670" w:rsidRPr="000D1081" w:rsidRDefault="00C34670" w:rsidP="00C34670">
            <w:pPr>
              <w:rPr>
                <w:rFonts w:ascii="Aptos" w:hAnsi="Aptos" w:cs="Times New Roman"/>
                <w:color w:val="000000"/>
                <w:spacing w:val="0"/>
                <w:sz w:val="20"/>
                <w:szCs w:val="20"/>
                <w:lang w:eastAsia="en-GB"/>
              </w:rPr>
            </w:pPr>
            <w:r w:rsidRPr="000D1081">
              <w:rPr>
                <w:rFonts w:ascii="Aptos" w:hAnsi="Aptos" w:cs="Times New Roman"/>
                <w:color w:val="000000"/>
                <w:spacing w:val="0"/>
                <w:sz w:val="20"/>
                <w:szCs w:val="20"/>
                <w:lang w:eastAsia="en-GB"/>
              </w:rPr>
              <w:t> </w:t>
            </w:r>
          </w:p>
        </w:tc>
        <w:tc>
          <w:tcPr>
            <w:tcW w:w="740" w:type="dxa"/>
            <w:gridSpan w:val="2"/>
            <w:tcBorders>
              <w:top w:val="single" w:sz="8" w:space="0" w:color="auto"/>
              <w:left w:val="single" w:sz="8" w:space="0" w:color="auto"/>
              <w:bottom w:val="single" w:sz="8" w:space="0" w:color="auto"/>
              <w:right w:val="single" w:sz="8" w:space="0" w:color="auto"/>
            </w:tcBorders>
            <w:noWrap/>
            <w:vAlign w:val="bottom"/>
            <w:hideMark/>
          </w:tcPr>
          <w:p w14:paraId="740D6FAF" w14:textId="77777777" w:rsidR="00C34670" w:rsidRPr="000D1081" w:rsidRDefault="00C34670" w:rsidP="00C34670">
            <w:pPr>
              <w:rPr>
                <w:rFonts w:ascii="Aptos" w:hAnsi="Aptos" w:cs="Times New Roman"/>
                <w:color w:val="000000"/>
                <w:spacing w:val="0"/>
                <w:sz w:val="20"/>
                <w:szCs w:val="20"/>
                <w:lang w:eastAsia="en-GB"/>
              </w:rPr>
            </w:pPr>
          </w:p>
        </w:tc>
        <w:tc>
          <w:tcPr>
            <w:tcW w:w="2091" w:type="dxa"/>
            <w:gridSpan w:val="2"/>
            <w:tcBorders>
              <w:top w:val="single" w:sz="8" w:space="0" w:color="auto"/>
              <w:left w:val="single" w:sz="8" w:space="0" w:color="auto"/>
              <w:bottom w:val="single" w:sz="8" w:space="0" w:color="auto"/>
              <w:right w:val="single" w:sz="8" w:space="0" w:color="auto"/>
            </w:tcBorders>
            <w:noWrap/>
            <w:vAlign w:val="center"/>
            <w:hideMark/>
          </w:tcPr>
          <w:p w14:paraId="42828B21" w14:textId="77777777" w:rsidR="00C34670" w:rsidRPr="000D1081" w:rsidRDefault="00C34670" w:rsidP="00C34670">
            <w:pPr>
              <w:rPr>
                <w:rFonts w:ascii="Aptos" w:hAnsi="Aptos" w:cs="Times New Roman"/>
                <w:color w:val="auto"/>
                <w:spacing w:val="0"/>
                <w:sz w:val="20"/>
                <w:szCs w:val="20"/>
                <w:lang w:val="en-US" w:eastAsia="en-GB"/>
              </w:rPr>
            </w:pPr>
            <w:r w:rsidRPr="000D1081">
              <w:rPr>
                <w:rFonts w:ascii="Aptos" w:hAnsi="Aptos" w:cs="Times New Roman"/>
                <w:color w:val="auto"/>
                <w:spacing w:val="0"/>
                <w:sz w:val="20"/>
                <w:szCs w:val="20"/>
                <w:lang w:val="en-US" w:eastAsia="en-GB"/>
              </w:rPr>
              <w:t>Controlled, safe innovation </w:t>
            </w:r>
          </w:p>
        </w:tc>
      </w:tr>
    </w:tbl>
    <w:p w14:paraId="70B7D324" w14:textId="77777777" w:rsidR="000D1081" w:rsidRDefault="000D1081" w:rsidP="00280016">
      <w:pPr>
        <w:rPr>
          <w:rFonts w:ascii="Arial" w:hAnsi="Arial"/>
          <w:sz w:val="24"/>
        </w:rPr>
      </w:pPr>
    </w:p>
    <w:sectPr w:rsidR="000D1081" w:rsidSect="0059586C">
      <w:headerReference w:type="first" r:id="rId17"/>
      <w:pgSz w:w="16838" w:h="11906" w:orient="landscape"/>
      <w:pgMar w:top="770" w:right="1077" w:bottom="1797" w:left="902"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C01BF" w14:textId="77777777" w:rsidR="00D957D2" w:rsidRDefault="00D957D2">
      <w:r>
        <w:separator/>
      </w:r>
    </w:p>
  </w:endnote>
  <w:endnote w:type="continuationSeparator" w:id="0">
    <w:p w14:paraId="7133D719" w14:textId="77777777" w:rsidR="00D957D2" w:rsidRDefault="00D957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7100D" w14:textId="7634F146" w:rsidR="004B1C0A" w:rsidRPr="00AC655E" w:rsidRDefault="004B1C0A" w:rsidP="00AC655E">
    <w:pPr>
      <w:pStyle w:val="Footer"/>
      <w:jc w:val="center"/>
      <w:rPr>
        <w:rFonts w:ascii="Arial" w:hAnsi="Arial"/>
        <w:sz w:val="16"/>
        <w:szCs w:val="16"/>
      </w:rPr>
    </w:pPr>
    <w:r w:rsidRPr="00AC655E">
      <w:rPr>
        <w:rFonts w:ascii="Arial" w:hAnsi="Arial"/>
        <w:sz w:val="16"/>
        <w:szCs w:val="16"/>
      </w:rPr>
      <w:t xml:space="preserve">Page </w:t>
    </w:r>
    <w:r w:rsidR="0055368C" w:rsidRPr="00AC655E">
      <w:rPr>
        <w:rFonts w:ascii="Arial" w:hAnsi="Arial"/>
        <w:sz w:val="16"/>
        <w:szCs w:val="16"/>
      </w:rPr>
      <w:fldChar w:fldCharType="begin"/>
    </w:r>
    <w:r w:rsidRPr="00AC655E">
      <w:rPr>
        <w:rFonts w:ascii="Arial" w:hAnsi="Arial"/>
        <w:sz w:val="16"/>
        <w:szCs w:val="16"/>
      </w:rPr>
      <w:instrText xml:space="preserve"> PAGE </w:instrText>
    </w:r>
    <w:r w:rsidR="0055368C" w:rsidRPr="00AC655E">
      <w:rPr>
        <w:rFonts w:ascii="Arial" w:hAnsi="Arial"/>
        <w:sz w:val="16"/>
        <w:szCs w:val="16"/>
      </w:rPr>
      <w:fldChar w:fldCharType="separate"/>
    </w:r>
    <w:r w:rsidR="00522612">
      <w:rPr>
        <w:rFonts w:ascii="Arial" w:hAnsi="Arial"/>
        <w:noProof/>
        <w:sz w:val="16"/>
        <w:szCs w:val="16"/>
      </w:rPr>
      <w:t>1</w:t>
    </w:r>
    <w:r w:rsidR="0055368C" w:rsidRPr="00AC655E">
      <w:rPr>
        <w:rFonts w:ascii="Arial" w:hAnsi="Arial"/>
        <w:sz w:val="16"/>
        <w:szCs w:val="16"/>
      </w:rPr>
      <w:fldChar w:fldCharType="end"/>
    </w:r>
    <w:r w:rsidRPr="00AC655E">
      <w:rPr>
        <w:rFonts w:ascii="Arial" w:hAnsi="Arial"/>
        <w:sz w:val="16"/>
        <w:szCs w:val="16"/>
      </w:rPr>
      <w:t xml:space="preserve"> of </w:t>
    </w:r>
    <w:r w:rsidR="0055368C" w:rsidRPr="00AC655E">
      <w:rPr>
        <w:rFonts w:ascii="Arial" w:hAnsi="Arial"/>
        <w:sz w:val="16"/>
        <w:szCs w:val="16"/>
      </w:rPr>
      <w:fldChar w:fldCharType="begin"/>
    </w:r>
    <w:r w:rsidRPr="00AC655E">
      <w:rPr>
        <w:rFonts w:ascii="Arial" w:hAnsi="Arial"/>
        <w:sz w:val="16"/>
        <w:szCs w:val="16"/>
      </w:rPr>
      <w:instrText xml:space="preserve"> NUMPAGES </w:instrText>
    </w:r>
    <w:r w:rsidR="0055368C" w:rsidRPr="00AC655E">
      <w:rPr>
        <w:rFonts w:ascii="Arial" w:hAnsi="Arial"/>
        <w:sz w:val="16"/>
        <w:szCs w:val="16"/>
      </w:rPr>
      <w:fldChar w:fldCharType="separate"/>
    </w:r>
    <w:r w:rsidR="00522612">
      <w:rPr>
        <w:rFonts w:ascii="Arial" w:hAnsi="Arial"/>
        <w:noProof/>
        <w:sz w:val="16"/>
        <w:szCs w:val="16"/>
      </w:rPr>
      <w:t>3</w:t>
    </w:r>
    <w:r w:rsidR="0055368C" w:rsidRPr="00AC655E">
      <w:rPr>
        <w:rFonts w:ascii="Arial" w:hAnsi="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BBAF4" w14:textId="77777777" w:rsidR="00F66051" w:rsidRPr="00AC655E" w:rsidRDefault="00F66051" w:rsidP="00F66051">
    <w:pPr>
      <w:pStyle w:val="Footer"/>
      <w:jc w:val="center"/>
      <w:rPr>
        <w:rFonts w:ascii="Arial" w:hAnsi="Arial"/>
        <w:sz w:val="16"/>
        <w:szCs w:val="16"/>
      </w:rPr>
    </w:pPr>
    <w:r w:rsidRPr="00AC655E">
      <w:rPr>
        <w:rFonts w:ascii="Arial" w:hAnsi="Arial"/>
        <w:sz w:val="16"/>
        <w:szCs w:val="16"/>
      </w:rPr>
      <w:t xml:space="preserve">Page </w:t>
    </w:r>
    <w:r w:rsidRPr="00AC655E">
      <w:rPr>
        <w:rFonts w:ascii="Arial" w:hAnsi="Arial"/>
        <w:sz w:val="16"/>
        <w:szCs w:val="16"/>
      </w:rPr>
      <w:fldChar w:fldCharType="begin"/>
    </w:r>
    <w:r w:rsidRPr="00AC655E">
      <w:rPr>
        <w:rFonts w:ascii="Arial" w:hAnsi="Arial"/>
        <w:sz w:val="16"/>
        <w:szCs w:val="16"/>
      </w:rPr>
      <w:instrText xml:space="preserve"> PAGE </w:instrText>
    </w:r>
    <w:r w:rsidRPr="00AC655E">
      <w:rPr>
        <w:rFonts w:ascii="Arial" w:hAnsi="Arial"/>
        <w:sz w:val="16"/>
        <w:szCs w:val="16"/>
      </w:rPr>
      <w:fldChar w:fldCharType="separate"/>
    </w:r>
    <w:r>
      <w:rPr>
        <w:rFonts w:ascii="Arial" w:hAnsi="Arial"/>
        <w:sz w:val="16"/>
        <w:szCs w:val="16"/>
      </w:rPr>
      <w:t>2</w:t>
    </w:r>
    <w:r w:rsidRPr="00AC655E">
      <w:rPr>
        <w:rFonts w:ascii="Arial" w:hAnsi="Arial"/>
        <w:sz w:val="16"/>
        <w:szCs w:val="16"/>
      </w:rPr>
      <w:fldChar w:fldCharType="end"/>
    </w:r>
    <w:r w:rsidRPr="00AC655E">
      <w:rPr>
        <w:rFonts w:ascii="Arial" w:hAnsi="Arial"/>
        <w:sz w:val="16"/>
        <w:szCs w:val="16"/>
      </w:rPr>
      <w:t xml:space="preserve"> of </w:t>
    </w:r>
    <w:r w:rsidRPr="00AC655E">
      <w:rPr>
        <w:rFonts w:ascii="Arial" w:hAnsi="Arial"/>
        <w:sz w:val="16"/>
        <w:szCs w:val="16"/>
      </w:rPr>
      <w:fldChar w:fldCharType="begin"/>
    </w:r>
    <w:r w:rsidRPr="00AC655E">
      <w:rPr>
        <w:rFonts w:ascii="Arial" w:hAnsi="Arial"/>
        <w:sz w:val="16"/>
        <w:szCs w:val="16"/>
      </w:rPr>
      <w:instrText xml:space="preserve"> NUMPAGES </w:instrText>
    </w:r>
    <w:r w:rsidRPr="00AC655E">
      <w:rPr>
        <w:rFonts w:ascii="Arial" w:hAnsi="Arial"/>
        <w:sz w:val="16"/>
        <w:szCs w:val="16"/>
      </w:rPr>
      <w:fldChar w:fldCharType="separate"/>
    </w:r>
    <w:r>
      <w:rPr>
        <w:rFonts w:ascii="Arial" w:hAnsi="Arial"/>
        <w:sz w:val="16"/>
        <w:szCs w:val="16"/>
      </w:rPr>
      <w:t>14</w:t>
    </w:r>
    <w:r w:rsidRPr="00AC655E">
      <w:rPr>
        <w:rFonts w:ascii="Arial" w:hAnsi="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DBF45" w14:textId="77777777" w:rsidR="00D957D2" w:rsidRDefault="00D957D2">
      <w:r>
        <w:separator/>
      </w:r>
    </w:p>
  </w:footnote>
  <w:footnote w:type="continuationSeparator" w:id="0">
    <w:p w14:paraId="136866B6" w14:textId="77777777" w:rsidR="00D957D2" w:rsidRDefault="00D957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FBA3E" w14:textId="098D120D" w:rsidR="00F66051" w:rsidRDefault="00F66051">
    <w:pPr>
      <w:pStyle w:val="Header"/>
    </w:pPr>
    <w:r>
      <w:rPr>
        <w:rFonts w:ascii="Arial" w:hAnsi="Arial"/>
        <w:b/>
        <w:noProof/>
        <w:sz w:val="36"/>
        <w:lang w:eastAsia="ja-JP"/>
      </w:rPr>
      <w:drawing>
        <wp:anchor distT="0" distB="0" distL="114300" distR="114300" simplePos="0" relativeHeight="251665408" behindDoc="1" locked="0" layoutInCell="1" allowOverlap="1" wp14:anchorId="03FA30CD" wp14:editId="0298CE59">
          <wp:simplePos x="0" y="0"/>
          <wp:positionH relativeFrom="column">
            <wp:posOffset>3549650</wp:posOffset>
          </wp:positionH>
          <wp:positionV relativeFrom="paragraph">
            <wp:posOffset>-349885</wp:posOffset>
          </wp:positionV>
          <wp:extent cx="2240915" cy="514350"/>
          <wp:effectExtent l="0" t="0" r="6985" b="0"/>
          <wp:wrapTight wrapText="bothSides">
            <wp:wrapPolygon edited="0">
              <wp:start x="0" y="0"/>
              <wp:lineTo x="0" y="20800"/>
              <wp:lineTo x="21484" y="20800"/>
              <wp:lineTo x="21484" y="0"/>
              <wp:lineTo x="0" y="0"/>
            </wp:wrapPolygon>
          </wp:wrapTight>
          <wp:docPr id="1057208464" name="Picture 105720846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40915" cy="51435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b/>
        <w:i/>
        <w:noProof/>
        <w:color w:val="FFFFFF"/>
        <w:sz w:val="24"/>
        <w:lang w:eastAsia="ja-JP"/>
      </w:rPr>
      <w:drawing>
        <wp:anchor distT="0" distB="0" distL="114300" distR="114300" simplePos="0" relativeHeight="251663360" behindDoc="0" locked="0" layoutInCell="1" allowOverlap="0" wp14:anchorId="402502A2" wp14:editId="437E34C7">
          <wp:simplePos x="0" y="0"/>
          <wp:positionH relativeFrom="column">
            <wp:posOffset>-660400</wp:posOffset>
          </wp:positionH>
          <wp:positionV relativeFrom="paragraph">
            <wp:posOffset>-318135</wp:posOffset>
          </wp:positionV>
          <wp:extent cx="2466975" cy="542925"/>
          <wp:effectExtent l="19050" t="0" r="9525" b="0"/>
          <wp:wrapNone/>
          <wp:docPr id="1631541780" name="Picture 10"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ywel dda"/>
                  <pic:cNvPicPr>
                    <a:picLocks noChangeAspect="1" noChangeArrowheads="1"/>
                  </pic:cNvPicPr>
                </pic:nvPicPr>
                <pic:blipFill>
                  <a:blip r:embed="rId2" cstate="print"/>
                  <a:srcRect/>
                  <a:stretch>
                    <a:fillRect/>
                  </a:stretch>
                </pic:blipFill>
                <pic:spPr bwMode="auto">
                  <a:xfrm>
                    <a:off x="0" y="0"/>
                    <a:ext cx="2466975" cy="5429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A854F" w14:textId="56ADEAA1" w:rsidR="0059586C" w:rsidRDefault="005958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43F46"/>
    <w:multiLevelType w:val="multilevel"/>
    <w:tmpl w:val="4AFC3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0A175A"/>
    <w:multiLevelType w:val="multilevel"/>
    <w:tmpl w:val="29B08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7F01A4"/>
    <w:multiLevelType w:val="hybridMultilevel"/>
    <w:tmpl w:val="2AFA31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301D15"/>
    <w:multiLevelType w:val="hybridMultilevel"/>
    <w:tmpl w:val="C7A82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B1F8F"/>
    <w:multiLevelType w:val="hybridMultilevel"/>
    <w:tmpl w:val="3B22E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E1379E"/>
    <w:multiLevelType w:val="hybridMultilevel"/>
    <w:tmpl w:val="EA567A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3E33C5"/>
    <w:multiLevelType w:val="multilevel"/>
    <w:tmpl w:val="8E5CD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8C0458"/>
    <w:multiLevelType w:val="multilevel"/>
    <w:tmpl w:val="AAE48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495A9E"/>
    <w:multiLevelType w:val="multilevel"/>
    <w:tmpl w:val="66BCD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7F22CC"/>
    <w:multiLevelType w:val="hybridMultilevel"/>
    <w:tmpl w:val="69D22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88598F"/>
    <w:multiLevelType w:val="multilevel"/>
    <w:tmpl w:val="0C543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21B42D4"/>
    <w:multiLevelType w:val="hybridMultilevel"/>
    <w:tmpl w:val="FDA65B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33D380F"/>
    <w:multiLevelType w:val="hybridMultilevel"/>
    <w:tmpl w:val="BDF01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00076C"/>
    <w:multiLevelType w:val="hybridMultilevel"/>
    <w:tmpl w:val="C5388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413D73"/>
    <w:multiLevelType w:val="hybridMultilevel"/>
    <w:tmpl w:val="D556F50C"/>
    <w:lvl w:ilvl="0" w:tplc="08090011">
      <w:start w:val="1"/>
      <w:numFmt w:val="decimal"/>
      <w:lvlText w:val="%1)"/>
      <w:lvlJc w:val="left"/>
      <w:pPr>
        <w:ind w:left="720" w:hanging="360"/>
      </w:pPr>
    </w:lvl>
    <w:lvl w:ilvl="1" w:tplc="8454EF22">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7CE5E34"/>
    <w:multiLevelType w:val="multilevel"/>
    <w:tmpl w:val="81EA6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7F745E"/>
    <w:multiLevelType w:val="multilevel"/>
    <w:tmpl w:val="F4CCD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F2D10DD"/>
    <w:multiLevelType w:val="hybridMultilevel"/>
    <w:tmpl w:val="29B8C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65006DF0"/>
    <w:multiLevelType w:val="multilevel"/>
    <w:tmpl w:val="C4629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456005"/>
    <w:multiLevelType w:val="hybridMultilevel"/>
    <w:tmpl w:val="4702A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761976"/>
    <w:multiLevelType w:val="multilevel"/>
    <w:tmpl w:val="0CD83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817756"/>
    <w:multiLevelType w:val="multilevel"/>
    <w:tmpl w:val="D2689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E601A8C"/>
    <w:multiLevelType w:val="hybridMultilevel"/>
    <w:tmpl w:val="D9BC9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675135"/>
    <w:multiLevelType w:val="multilevel"/>
    <w:tmpl w:val="0754A1BC"/>
    <w:lvl w:ilvl="0">
      <w:start w:val="1"/>
      <w:numFmt w:val="decimal"/>
      <w:pStyle w:val="Heading1"/>
      <w:lvlText w:val="%1."/>
      <w:lvlJc w:val="left"/>
      <w:pPr>
        <w:tabs>
          <w:tab w:val="num" w:pos="360"/>
        </w:tabs>
        <w:ind w:left="360" w:hanging="360"/>
      </w:pPr>
      <w:rPr>
        <w:rFonts w:hint="default"/>
        <w:b/>
        <w:bCs w:val="0"/>
        <w:i w:val="0"/>
      </w:rPr>
    </w:lvl>
    <w:lvl w:ilvl="1">
      <w:start w:val="1"/>
      <w:numFmt w:val="decimal"/>
      <w:pStyle w:val="Heading2"/>
      <w:lvlText w:val="%1.%2."/>
      <w:lvlJc w:val="left"/>
      <w:pPr>
        <w:tabs>
          <w:tab w:val="num" w:pos="792"/>
        </w:tabs>
        <w:ind w:left="792" w:hanging="432"/>
      </w:pPr>
      <w:rPr>
        <w:rFonts w:hint="default"/>
        <w:b w:val="0"/>
        <w:i w:val="0"/>
        <w:u w:val="none"/>
      </w:rPr>
    </w:lvl>
    <w:lvl w:ilvl="2">
      <w:start w:val="1"/>
      <w:numFmt w:val="decimal"/>
      <w:pStyle w:val="Heading3"/>
      <w:lvlText w:val="%1.%2.%3."/>
      <w:lvlJc w:val="left"/>
      <w:pPr>
        <w:tabs>
          <w:tab w:val="num" w:pos="1440"/>
        </w:tabs>
        <w:ind w:left="1224" w:hanging="504"/>
      </w:pPr>
      <w:rPr>
        <w:rFonts w:hint="default"/>
        <w:b w:val="0"/>
        <w:i w:val="0"/>
        <w:u w:val="none"/>
      </w:rPr>
    </w:lvl>
    <w:lvl w:ilvl="3">
      <w:start w:val="1"/>
      <w:numFmt w:val="decimal"/>
      <w:pStyle w:val="Heading4"/>
      <w:lvlText w:val="%1.%2.%3.%4."/>
      <w:lvlJc w:val="left"/>
      <w:pPr>
        <w:tabs>
          <w:tab w:val="num" w:pos="2160"/>
        </w:tabs>
        <w:ind w:left="1728" w:hanging="648"/>
      </w:pPr>
      <w:rPr>
        <w:rFonts w:hint="default"/>
        <w:i w:val="0"/>
      </w:rPr>
    </w:lvl>
    <w:lvl w:ilvl="4">
      <w:start w:val="1"/>
      <w:numFmt w:val="decimal"/>
      <w:lvlText w:val="%1.%2.%3.%4.%5."/>
      <w:lvlJc w:val="left"/>
      <w:pPr>
        <w:tabs>
          <w:tab w:val="num" w:pos="2520"/>
        </w:tabs>
        <w:ind w:left="2232" w:hanging="792"/>
      </w:pPr>
      <w:rPr>
        <w:rFonts w:hint="default"/>
        <w:i w:val="0"/>
      </w:rPr>
    </w:lvl>
    <w:lvl w:ilvl="5">
      <w:start w:val="1"/>
      <w:numFmt w:val="decimal"/>
      <w:lvlText w:val="%1.%2.%3.%4.%5.%6."/>
      <w:lvlJc w:val="left"/>
      <w:pPr>
        <w:tabs>
          <w:tab w:val="num" w:pos="3240"/>
        </w:tabs>
        <w:ind w:left="2736" w:hanging="936"/>
      </w:pPr>
      <w:rPr>
        <w:rFonts w:hint="default"/>
        <w:i w:val="0"/>
      </w:rPr>
    </w:lvl>
    <w:lvl w:ilvl="6">
      <w:start w:val="1"/>
      <w:numFmt w:val="decimal"/>
      <w:lvlText w:val="%1.%2.%3.%4.%5.%6.%7."/>
      <w:lvlJc w:val="left"/>
      <w:pPr>
        <w:tabs>
          <w:tab w:val="num" w:pos="3600"/>
        </w:tabs>
        <w:ind w:left="3240" w:hanging="1080"/>
      </w:pPr>
      <w:rPr>
        <w:rFonts w:hint="default"/>
        <w:i w:val="0"/>
      </w:rPr>
    </w:lvl>
    <w:lvl w:ilvl="7">
      <w:start w:val="1"/>
      <w:numFmt w:val="decimal"/>
      <w:lvlText w:val="%1.%2.%3.%4.%5.%6.%7.%8."/>
      <w:lvlJc w:val="left"/>
      <w:pPr>
        <w:tabs>
          <w:tab w:val="num" w:pos="4320"/>
        </w:tabs>
        <w:ind w:left="3744" w:hanging="1224"/>
      </w:pPr>
      <w:rPr>
        <w:rFonts w:hint="default"/>
        <w:i w:val="0"/>
      </w:rPr>
    </w:lvl>
    <w:lvl w:ilvl="8">
      <w:start w:val="1"/>
      <w:numFmt w:val="decimal"/>
      <w:lvlText w:val="%1.%2.%3.%4.%5.%6.%7.%8.%9."/>
      <w:lvlJc w:val="left"/>
      <w:pPr>
        <w:tabs>
          <w:tab w:val="num" w:pos="5040"/>
        </w:tabs>
        <w:ind w:left="4320" w:hanging="1440"/>
      </w:pPr>
      <w:rPr>
        <w:rFonts w:hint="default"/>
        <w:i w:val="0"/>
      </w:rPr>
    </w:lvl>
  </w:abstractNum>
  <w:num w:numId="1" w16cid:durableId="41878601">
    <w:abstractNumId w:val="24"/>
  </w:num>
  <w:num w:numId="2" w16cid:durableId="116031135">
    <w:abstractNumId w:val="18"/>
  </w:num>
  <w:num w:numId="3" w16cid:durableId="833840221">
    <w:abstractNumId w:val="3"/>
  </w:num>
  <w:num w:numId="4" w16cid:durableId="1898318740">
    <w:abstractNumId w:val="17"/>
  </w:num>
  <w:num w:numId="5" w16cid:durableId="1402100694">
    <w:abstractNumId w:val="20"/>
  </w:num>
  <w:num w:numId="6" w16cid:durableId="1766149993">
    <w:abstractNumId w:val="14"/>
  </w:num>
  <w:num w:numId="7" w16cid:durableId="1782610089">
    <w:abstractNumId w:val="11"/>
  </w:num>
  <w:num w:numId="8" w16cid:durableId="1067650967">
    <w:abstractNumId w:val="12"/>
  </w:num>
  <w:num w:numId="9" w16cid:durableId="1887637597">
    <w:abstractNumId w:val="23"/>
  </w:num>
  <w:num w:numId="10" w16cid:durableId="326397349">
    <w:abstractNumId w:val="4"/>
  </w:num>
  <w:num w:numId="11" w16cid:durableId="96876065">
    <w:abstractNumId w:val="9"/>
  </w:num>
  <w:num w:numId="12" w16cid:durableId="1422531677">
    <w:abstractNumId w:val="13"/>
  </w:num>
  <w:num w:numId="13" w16cid:durableId="2085638756">
    <w:abstractNumId w:val="2"/>
  </w:num>
  <w:num w:numId="14" w16cid:durableId="363987132">
    <w:abstractNumId w:val="22"/>
  </w:num>
  <w:num w:numId="15" w16cid:durableId="1014503621">
    <w:abstractNumId w:val="19"/>
  </w:num>
  <w:num w:numId="16" w16cid:durableId="1931154108">
    <w:abstractNumId w:val="1"/>
  </w:num>
  <w:num w:numId="17" w16cid:durableId="305817607">
    <w:abstractNumId w:val="16"/>
  </w:num>
  <w:num w:numId="18" w16cid:durableId="1530029807">
    <w:abstractNumId w:val="6"/>
  </w:num>
  <w:num w:numId="19" w16cid:durableId="718284532">
    <w:abstractNumId w:val="8"/>
  </w:num>
  <w:num w:numId="20" w16cid:durableId="1886091928">
    <w:abstractNumId w:val="0"/>
  </w:num>
  <w:num w:numId="21" w16cid:durableId="533620299">
    <w:abstractNumId w:val="21"/>
  </w:num>
  <w:num w:numId="22" w16cid:durableId="951861319">
    <w:abstractNumId w:val="5"/>
  </w:num>
  <w:num w:numId="23" w16cid:durableId="1261375537">
    <w:abstractNumId w:val="10"/>
  </w:num>
  <w:num w:numId="24" w16cid:durableId="1344279738">
    <w:abstractNumId w:val="7"/>
  </w:num>
  <w:num w:numId="25" w16cid:durableId="1814325971">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47F"/>
    <w:rsid w:val="000006A4"/>
    <w:rsid w:val="00000E5D"/>
    <w:rsid w:val="0000148E"/>
    <w:rsid w:val="00001C3C"/>
    <w:rsid w:val="00004C34"/>
    <w:rsid w:val="00006E01"/>
    <w:rsid w:val="00007C2A"/>
    <w:rsid w:val="0001343C"/>
    <w:rsid w:val="000153A8"/>
    <w:rsid w:val="000169DF"/>
    <w:rsid w:val="00016DF6"/>
    <w:rsid w:val="00017501"/>
    <w:rsid w:val="00017C88"/>
    <w:rsid w:val="00017DFA"/>
    <w:rsid w:val="000203D3"/>
    <w:rsid w:val="00020B9A"/>
    <w:rsid w:val="00022C99"/>
    <w:rsid w:val="00023344"/>
    <w:rsid w:val="00024A5E"/>
    <w:rsid w:val="00024BB3"/>
    <w:rsid w:val="00026810"/>
    <w:rsid w:val="000269BF"/>
    <w:rsid w:val="000270A4"/>
    <w:rsid w:val="00027E9B"/>
    <w:rsid w:val="0003026B"/>
    <w:rsid w:val="0003071E"/>
    <w:rsid w:val="000310BF"/>
    <w:rsid w:val="000312CB"/>
    <w:rsid w:val="00031ACF"/>
    <w:rsid w:val="00032752"/>
    <w:rsid w:val="0003324F"/>
    <w:rsid w:val="00033834"/>
    <w:rsid w:val="00034792"/>
    <w:rsid w:val="00035E29"/>
    <w:rsid w:val="00037D48"/>
    <w:rsid w:val="00040FD7"/>
    <w:rsid w:val="000428A2"/>
    <w:rsid w:val="00042BB2"/>
    <w:rsid w:val="00043A8F"/>
    <w:rsid w:val="00044590"/>
    <w:rsid w:val="00045DA4"/>
    <w:rsid w:val="000510D7"/>
    <w:rsid w:val="000526A4"/>
    <w:rsid w:val="000527F0"/>
    <w:rsid w:val="00053C5C"/>
    <w:rsid w:val="00053CDC"/>
    <w:rsid w:val="00053EDA"/>
    <w:rsid w:val="0005425E"/>
    <w:rsid w:val="00054264"/>
    <w:rsid w:val="0005445D"/>
    <w:rsid w:val="00054D0A"/>
    <w:rsid w:val="0005502E"/>
    <w:rsid w:val="000572F9"/>
    <w:rsid w:val="0005777E"/>
    <w:rsid w:val="0006016C"/>
    <w:rsid w:val="0006048E"/>
    <w:rsid w:val="00060DB9"/>
    <w:rsid w:val="00061397"/>
    <w:rsid w:val="000621A4"/>
    <w:rsid w:val="0006491E"/>
    <w:rsid w:val="00065901"/>
    <w:rsid w:val="00067021"/>
    <w:rsid w:val="00070243"/>
    <w:rsid w:val="00071A62"/>
    <w:rsid w:val="00071F60"/>
    <w:rsid w:val="00072275"/>
    <w:rsid w:val="00072958"/>
    <w:rsid w:val="0007318E"/>
    <w:rsid w:val="000756F2"/>
    <w:rsid w:val="000773F5"/>
    <w:rsid w:val="00077438"/>
    <w:rsid w:val="000775B7"/>
    <w:rsid w:val="000800C6"/>
    <w:rsid w:val="00080637"/>
    <w:rsid w:val="00081D44"/>
    <w:rsid w:val="00082A3C"/>
    <w:rsid w:val="000832FD"/>
    <w:rsid w:val="00083CF8"/>
    <w:rsid w:val="00084369"/>
    <w:rsid w:val="00085D06"/>
    <w:rsid w:val="00085E48"/>
    <w:rsid w:val="00085E4A"/>
    <w:rsid w:val="00086A7E"/>
    <w:rsid w:val="000903F6"/>
    <w:rsid w:val="00090766"/>
    <w:rsid w:val="00090826"/>
    <w:rsid w:val="00090FB7"/>
    <w:rsid w:val="000926DD"/>
    <w:rsid w:val="000942A6"/>
    <w:rsid w:val="00094386"/>
    <w:rsid w:val="0009464E"/>
    <w:rsid w:val="000952E0"/>
    <w:rsid w:val="00096DF2"/>
    <w:rsid w:val="00097EB3"/>
    <w:rsid w:val="000A0033"/>
    <w:rsid w:val="000A281E"/>
    <w:rsid w:val="000A33D7"/>
    <w:rsid w:val="000A378F"/>
    <w:rsid w:val="000A3A13"/>
    <w:rsid w:val="000A3BC7"/>
    <w:rsid w:val="000A3E35"/>
    <w:rsid w:val="000A43E1"/>
    <w:rsid w:val="000A4B28"/>
    <w:rsid w:val="000A568D"/>
    <w:rsid w:val="000A5870"/>
    <w:rsid w:val="000A5D4E"/>
    <w:rsid w:val="000A6AEF"/>
    <w:rsid w:val="000A7E72"/>
    <w:rsid w:val="000B1631"/>
    <w:rsid w:val="000B18EE"/>
    <w:rsid w:val="000B29B2"/>
    <w:rsid w:val="000B2EF9"/>
    <w:rsid w:val="000B4B61"/>
    <w:rsid w:val="000B5400"/>
    <w:rsid w:val="000B6D40"/>
    <w:rsid w:val="000B6F24"/>
    <w:rsid w:val="000B6FE9"/>
    <w:rsid w:val="000B7122"/>
    <w:rsid w:val="000B77C3"/>
    <w:rsid w:val="000B7EFC"/>
    <w:rsid w:val="000C176B"/>
    <w:rsid w:val="000C29A4"/>
    <w:rsid w:val="000C3902"/>
    <w:rsid w:val="000C4125"/>
    <w:rsid w:val="000C47C9"/>
    <w:rsid w:val="000C4F82"/>
    <w:rsid w:val="000C5CEA"/>
    <w:rsid w:val="000C6527"/>
    <w:rsid w:val="000C65A0"/>
    <w:rsid w:val="000C67BF"/>
    <w:rsid w:val="000C6851"/>
    <w:rsid w:val="000C7903"/>
    <w:rsid w:val="000D1081"/>
    <w:rsid w:val="000D2E77"/>
    <w:rsid w:val="000D302D"/>
    <w:rsid w:val="000D342C"/>
    <w:rsid w:val="000D4ECF"/>
    <w:rsid w:val="000D5837"/>
    <w:rsid w:val="000D7FF0"/>
    <w:rsid w:val="000E0AF9"/>
    <w:rsid w:val="000E0FE5"/>
    <w:rsid w:val="000E1CD6"/>
    <w:rsid w:val="000E23C1"/>
    <w:rsid w:val="000E2511"/>
    <w:rsid w:val="000E5B82"/>
    <w:rsid w:val="000E6643"/>
    <w:rsid w:val="000E6886"/>
    <w:rsid w:val="000E6B54"/>
    <w:rsid w:val="000E7048"/>
    <w:rsid w:val="000F02C3"/>
    <w:rsid w:val="000F041F"/>
    <w:rsid w:val="000F142A"/>
    <w:rsid w:val="000F2270"/>
    <w:rsid w:val="000F3D62"/>
    <w:rsid w:val="000F47B1"/>
    <w:rsid w:val="000F65C9"/>
    <w:rsid w:val="0010240E"/>
    <w:rsid w:val="0010251D"/>
    <w:rsid w:val="001036B3"/>
    <w:rsid w:val="0010676B"/>
    <w:rsid w:val="00106FFB"/>
    <w:rsid w:val="00107113"/>
    <w:rsid w:val="00107132"/>
    <w:rsid w:val="0010717E"/>
    <w:rsid w:val="001071C0"/>
    <w:rsid w:val="00107289"/>
    <w:rsid w:val="001074BC"/>
    <w:rsid w:val="00107CE4"/>
    <w:rsid w:val="001106DC"/>
    <w:rsid w:val="001113F2"/>
    <w:rsid w:val="0011193F"/>
    <w:rsid w:val="00111AB0"/>
    <w:rsid w:val="00113A24"/>
    <w:rsid w:val="00115083"/>
    <w:rsid w:val="001159DA"/>
    <w:rsid w:val="00116DA4"/>
    <w:rsid w:val="00117D58"/>
    <w:rsid w:val="00120A2C"/>
    <w:rsid w:val="00120B3B"/>
    <w:rsid w:val="00121942"/>
    <w:rsid w:val="001230E7"/>
    <w:rsid w:val="001239A3"/>
    <w:rsid w:val="00125622"/>
    <w:rsid w:val="00125F31"/>
    <w:rsid w:val="0012788B"/>
    <w:rsid w:val="00130457"/>
    <w:rsid w:val="00130870"/>
    <w:rsid w:val="0013190C"/>
    <w:rsid w:val="00132043"/>
    <w:rsid w:val="00132285"/>
    <w:rsid w:val="0013248A"/>
    <w:rsid w:val="00132A8B"/>
    <w:rsid w:val="00133140"/>
    <w:rsid w:val="001370D4"/>
    <w:rsid w:val="0014036A"/>
    <w:rsid w:val="0014060B"/>
    <w:rsid w:val="00140DF0"/>
    <w:rsid w:val="00141845"/>
    <w:rsid w:val="00141E07"/>
    <w:rsid w:val="00142E9E"/>
    <w:rsid w:val="001438B4"/>
    <w:rsid w:val="00145C62"/>
    <w:rsid w:val="00145D58"/>
    <w:rsid w:val="00146182"/>
    <w:rsid w:val="001464D1"/>
    <w:rsid w:val="00147FC1"/>
    <w:rsid w:val="00147FF3"/>
    <w:rsid w:val="00152D86"/>
    <w:rsid w:val="00153585"/>
    <w:rsid w:val="0015397E"/>
    <w:rsid w:val="00153D62"/>
    <w:rsid w:val="00154FE1"/>
    <w:rsid w:val="00155578"/>
    <w:rsid w:val="0015748D"/>
    <w:rsid w:val="001575AD"/>
    <w:rsid w:val="0015763F"/>
    <w:rsid w:val="00157B63"/>
    <w:rsid w:val="0016067A"/>
    <w:rsid w:val="001613DF"/>
    <w:rsid w:val="00163867"/>
    <w:rsid w:val="001657FB"/>
    <w:rsid w:val="0016603B"/>
    <w:rsid w:val="001660A7"/>
    <w:rsid w:val="0016631C"/>
    <w:rsid w:val="00170AB0"/>
    <w:rsid w:val="00171176"/>
    <w:rsid w:val="00171C33"/>
    <w:rsid w:val="001731CA"/>
    <w:rsid w:val="00173C9B"/>
    <w:rsid w:val="00175D0A"/>
    <w:rsid w:val="00176607"/>
    <w:rsid w:val="00180214"/>
    <w:rsid w:val="00181219"/>
    <w:rsid w:val="00181A0E"/>
    <w:rsid w:val="0018262F"/>
    <w:rsid w:val="0018409B"/>
    <w:rsid w:val="00184772"/>
    <w:rsid w:val="0018506E"/>
    <w:rsid w:val="00185A63"/>
    <w:rsid w:val="00186193"/>
    <w:rsid w:val="00190538"/>
    <w:rsid w:val="00190A8A"/>
    <w:rsid w:val="00191A19"/>
    <w:rsid w:val="0019258C"/>
    <w:rsid w:val="001929CD"/>
    <w:rsid w:val="00192E1D"/>
    <w:rsid w:val="00194736"/>
    <w:rsid w:val="00195CB9"/>
    <w:rsid w:val="001961B4"/>
    <w:rsid w:val="00196C25"/>
    <w:rsid w:val="001A12DA"/>
    <w:rsid w:val="001A1941"/>
    <w:rsid w:val="001A2E36"/>
    <w:rsid w:val="001A39A6"/>
    <w:rsid w:val="001A524F"/>
    <w:rsid w:val="001A5674"/>
    <w:rsid w:val="001A56E1"/>
    <w:rsid w:val="001A7D32"/>
    <w:rsid w:val="001B0AAE"/>
    <w:rsid w:val="001B2AE3"/>
    <w:rsid w:val="001B32B1"/>
    <w:rsid w:val="001B4623"/>
    <w:rsid w:val="001B517B"/>
    <w:rsid w:val="001B5958"/>
    <w:rsid w:val="001B5B8A"/>
    <w:rsid w:val="001B7240"/>
    <w:rsid w:val="001C07FE"/>
    <w:rsid w:val="001C1651"/>
    <w:rsid w:val="001C1AE6"/>
    <w:rsid w:val="001C281F"/>
    <w:rsid w:val="001C2C28"/>
    <w:rsid w:val="001C2F59"/>
    <w:rsid w:val="001C306D"/>
    <w:rsid w:val="001C3DE9"/>
    <w:rsid w:val="001C4017"/>
    <w:rsid w:val="001C4B08"/>
    <w:rsid w:val="001C4C81"/>
    <w:rsid w:val="001C5131"/>
    <w:rsid w:val="001C5837"/>
    <w:rsid w:val="001C5F75"/>
    <w:rsid w:val="001C6CD4"/>
    <w:rsid w:val="001D017B"/>
    <w:rsid w:val="001D0739"/>
    <w:rsid w:val="001D07F3"/>
    <w:rsid w:val="001D1A80"/>
    <w:rsid w:val="001D24AC"/>
    <w:rsid w:val="001D5D2C"/>
    <w:rsid w:val="001E184F"/>
    <w:rsid w:val="001E1EFC"/>
    <w:rsid w:val="001E327B"/>
    <w:rsid w:val="001E42C2"/>
    <w:rsid w:val="001E42E9"/>
    <w:rsid w:val="001E6F95"/>
    <w:rsid w:val="001F16C1"/>
    <w:rsid w:val="001F3980"/>
    <w:rsid w:val="001F3ED1"/>
    <w:rsid w:val="001F42D0"/>
    <w:rsid w:val="001F4CF2"/>
    <w:rsid w:val="001F56D6"/>
    <w:rsid w:val="001F6399"/>
    <w:rsid w:val="002004F4"/>
    <w:rsid w:val="00201650"/>
    <w:rsid w:val="0020276F"/>
    <w:rsid w:val="00203F94"/>
    <w:rsid w:val="002077BD"/>
    <w:rsid w:val="00212E8B"/>
    <w:rsid w:val="00213907"/>
    <w:rsid w:val="00213AF0"/>
    <w:rsid w:val="00215B49"/>
    <w:rsid w:val="00215B9B"/>
    <w:rsid w:val="00216EF8"/>
    <w:rsid w:val="00217AAD"/>
    <w:rsid w:val="00220495"/>
    <w:rsid w:val="00220E56"/>
    <w:rsid w:val="00220E64"/>
    <w:rsid w:val="00221C86"/>
    <w:rsid w:val="0022225B"/>
    <w:rsid w:val="00222E90"/>
    <w:rsid w:val="002233FB"/>
    <w:rsid w:val="0022453B"/>
    <w:rsid w:val="00224988"/>
    <w:rsid w:val="00224CF6"/>
    <w:rsid w:val="00230606"/>
    <w:rsid w:val="002308C1"/>
    <w:rsid w:val="00230D1B"/>
    <w:rsid w:val="00233190"/>
    <w:rsid w:val="00234D29"/>
    <w:rsid w:val="002366F5"/>
    <w:rsid w:val="002377D5"/>
    <w:rsid w:val="002407EF"/>
    <w:rsid w:val="00242048"/>
    <w:rsid w:val="00242E37"/>
    <w:rsid w:val="00243C4D"/>
    <w:rsid w:val="0024627F"/>
    <w:rsid w:val="00246458"/>
    <w:rsid w:val="00246515"/>
    <w:rsid w:val="00246817"/>
    <w:rsid w:val="00247B1D"/>
    <w:rsid w:val="00247D04"/>
    <w:rsid w:val="00251BDC"/>
    <w:rsid w:val="00252C40"/>
    <w:rsid w:val="00253C15"/>
    <w:rsid w:val="0025461E"/>
    <w:rsid w:val="00254C7A"/>
    <w:rsid w:val="002569AA"/>
    <w:rsid w:val="00256BA9"/>
    <w:rsid w:val="00257822"/>
    <w:rsid w:val="00257A7B"/>
    <w:rsid w:val="00257FBF"/>
    <w:rsid w:val="00260721"/>
    <w:rsid w:val="00260C4F"/>
    <w:rsid w:val="00261F7B"/>
    <w:rsid w:val="00262A97"/>
    <w:rsid w:val="00265ED5"/>
    <w:rsid w:val="0026722C"/>
    <w:rsid w:val="00271CEF"/>
    <w:rsid w:val="00271D71"/>
    <w:rsid w:val="00272750"/>
    <w:rsid w:val="00272E70"/>
    <w:rsid w:val="00274CC7"/>
    <w:rsid w:val="00275383"/>
    <w:rsid w:val="00275427"/>
    <w:rsid w:val="00275B3A"/>
    <w:rsid w:val="0027622C"/>
    <w:rsid w:val="002772FC"/>
    <w:rsid w:val="00277459"/>
    <w:rsid w:val="00277506"/>
    <w:rsid w:val="00277822"/>
    <w:rsid w:val="00280016"/>
    <w:rsid w:val="002800B0"/>
    <w:rsid w:val="002800CA"/>
    <w:rsid w:val="0028108E"/>
    <w:rsid w:val="0028156B"/>
    <w:rsid w:val="00282445"/>
    <w:rsid w:val="00282E50"/>
    <w:rsid w:val="002832A0"/>
    <w:rsid w:val="002904DC"/>
    <w:rsid w:val="00290592"/>
    <w:rsid w:val="00290ED4"/>
    <w:rsid w:val="00291115"/>
    <w:rsid w:val="00291D5D"/>
    <w:rsid w:val="00293527"/>
    <w:rsid w:val="00295B0E"/>
    <w:rsid w:val="002A0508"/>
    <w:rsid w:val="002A0C3C"/>
    <w:rsid w:val="002A18D1"/>
    <w:rsid w:val="002A1D17"/>
    <w:rsid w:val="002A37F1"/>
    <w:rsid w:val="002A3E52"/>
    <w:rsid w:val="002A5326"/>
    <w:rsid w:val="002A764C"/>
    <w:rsid w:val="002A775C"/>
    <w:rsid w:val="002A7BB0"/>
    <w:rsid w:val="002A7D5C"/>
    <w:rsid w:val="002B14FE"/>
    <w:rsid w:val="002B1A21"/>
    <w:rsid w:val="002B28EC"/>
    <w:rsid w:val="002B3C4F"/>
    <w:rsid w:val="002B3EDC"/>
    <w:rsid w:val="002B3F3E"/>
    <w:rsid w:val="002B468E"/>
    <w:rsid w:val="002B57AF"/>
    <w:rsid w:val="002C12B9"/>
    <w:rsid w:val="002C1B0F"/>
    <w:rsid w:val="002C280F"/>
    <w:rsid w:val="002C38E2"/>
    <w:rsid w:val="002C6F24"/>
    <w:rsid w:val="002C7A23"/>
    <w:rsid w:val="002C7F24"/>
    <w:rsid w:val="002C7F50"/>
    <w:rsid w:val="002D0151"/>
    <w:rsid w:val="002D12A3"/>
    <w:rsid w:val="002D14D7"/>
    <w:rsid w:val="002D2897"/>
    <w:rsid w:val="002D28A6"/>
    <w:rsid w:val="002D3200"/>
    <w:rsid w:val="002D335A"/>
    <w:rsid w:val="002D3DFD"/>
    <w:rsid w:val="002D4328"/>
    <w:rsid w:val="002D433C"/>
    <w:rsid w:val="002D4EE6"/>
    <w:rsid w:val="002D599B"/>
    <w:rsid w:val="002D688A"/>
    <w:rsid w:val="002D68F3"/>
    <w:rsid w:val="002D69DB"/>
    <w:rsid w:val="002E0649"/>
    <w:rsid w:val="002E0913"/>
    <w:rsid w:val="002E1261"/>
    <w:rsid w:val="002E1C64"/>
    <w:rsid w:val="002E4D77"/>
    <w:rsid w:val="002E4FC7"/>
    <w:rsid w:val="002E5728"/>
    <w:rsid w:val="002F1016"/>
    <w:rsid w:val="002F1A1B"/>
    <w:rsid w:val="002F2109"/>
    <w:rsid w:val="002F51F1"/>
    <w:rsid w:val="002F541B"/>
    <w:rsid w:val="002F62E5"/>
    <w:rsid w:val="002F797E"/>
    <w:rsid w:val="002F79C2"/>
    <w:rsid w:val="002F7A1C"/>
    <w:rsid w:val="0030021D"/>
    <w:rsid w:val="003028A4"/>
    <w:rsid w:val="003029BC"/>
    <w:rsid w:val="00302E58"/>
    <w:rsid w:val="00304838"/>
    <w:rsid w:val="00306330"/>
    <w:rsid w:val="003065CA"/>
    <w:rsid w:val="00307525"/>
    <w:rsid w:val="003101B5"/>
    <w:rsid w:val="00310349"/>
    <w:rsid w:val="00310A33"/>
    <w:rsid w:val="00313852"/>
    <w:rsid w:val="003140C1"/>
    <w:rsid w:val="0031760B"/>
    <w:rsid w:val="00321F6F"/>
    <w:rsid w:val="00322095"/>
    <w:rsid w:val="003221B2"/>
    <w:rsid w:val="003228AD"/>
    <w:rsid w:val="00322EB5"/>
    <w:rsid w:val="0032450C"/>
    <w:rsid w:val="00326333"/>
    <w:rsid w:val="00327935"/>
    <w:rsid w:val="0033564E"/>
    <w:rsid w:val="00335BCD"/>
    <w:rsid w:val="00336239"/>
    <w:rsid w:val="00337568"/>
    <w:rsid w:val="00337EBF"/>
    <w:rsid w:val="00340EFF"/>
    <w:rsid w:val="00341645"/>
    <w:rsid w:val="00341A7F"/>
    <w:rsid w:val="0034468A"/>
    <w:rsid w:val="003461FB"/>
    <w:rsid w:val="00346502"/>
    <w:rsid w:val="00346822"/>
    <w:rsid w:val="0034712D"/>
    <w:rsid w:val="003521E6"/>
    <w:rsid w:val="003525EB"/>
    <w:rsid w:val="00352A74"/>
    <w:rsid w:val="003536A0"/>
    <w:rsid w:val="00353786"/>
    <w:rsid w:val="00353A37"/>
    <w:rsid w:val="00353E8C"/>
    <w:rsid w:val="00353EAE"/>
    <w:rsid w:val="00353F9F"/>
    <w:rsid w:val="003547A2"/>
    <w:rsid w:val="00354C31"/>
    <w:rsid w:val="00354CF5"/>
    <w:rsid w:val="003554D2"/>
    <w:rsid w:val="003556AE"/>
    <w:rsid w:val="003560C2"/>
    <w:rsid w:val="003568D5"/>
    <w:rsid w:val="00357290"/>
    <w:rsid w:val="00357720"/>
    <w:rsid w:val="00357ECD"/>
    <w:rsid w:val="003600D9"/>
    <w:rsid w:val="00360256"/>
    <w:rsid w:val="0036037A"/>
    <w:rsid w:val="003604E0"/>
    <w:rsid w:val="00360F9D"/>
    <w:rsid w:val="00361171"/>
    <w:rsid w:val="003616CE"/>
    <w:rsid w:val="003617C8"/>
    <w:rsid w:val="00361B11"/>
    <w:rsid w:val="00361B70"/>
    <w:rsid w:val="003620C1"/>
    <w:rsid w:val="003637B7"/>
    <w:rsid w:val="00364C03"/>
    <w:rsid w:val="00365FE7"/>
    <w:rsid w:val="00366B93"/>
    <w:rsid w:val="0037153B"/>
    <w:rsid w:val="0037416B"/>
    <w:rsid w:val="00374CE9"/>
    <w:rsid w:val="0037566D"/>
    <w:rsid w:val="003767C4"/>
    <w:rsid w:val="00376AAF"/>
    <w:rsid w:val="00377162"/>
    <w:rsid w:val="00377C20"/>
    <w:rsid w:val="00381568"/>
    <w:rsid w:val="00384B26"/>
    <w:rsid w:val="00384C80"/>
    <w:rsid w:val="0038599D"/>
    <w:rsid w:val="0039177E"/>
    <w:rsid w:val="00391B66"/>
    <w:rsid w:val="00392486"/>
    <w:rsid w:val="003938EE"/>
    <w:rsid w:val="00393F27"/>
    <w:rsid w:val="003945A2"/>
    <w:rsid w:val="00395528"/>
    <w:rsid w:val="00395E74"/>
    <w:rsid w:val="003A042C"/>
    <w:rsid w:val="003A0840"/>
    <w:rsid w:val="003A4BF5"/>
    <w:rsid w:val="003A5A62"/>
    <w:rsid w:val="003B0CE7"/>
    <w:rsid w:val="003B0F8C"/>
    <w:rsid w:val="003B1D78"/>
    <w:rsid w:val="003B2921"/>
    <w:rsid w:val="003B40B5"/>
    <w:rsid w:val="003B4D9C"/>
    <w:rsid w:val="003B5EBE"/>
    <w:rsid w:val="003B62BA"/>
    <w:rsid w:val="003B64AA"/>
    <w:rsid w:val="003B6AFF"/>
    <w:rsid w:val="003B6DAA"/>
    <w:rsid w:val="003B6DE5"/>
    <w:rsid w:val="003B7B53"/>
    <w:rsid w:val="003C162A"/>
    <w:rsid w:val="003C3C44"/>
    <w:rsid w:val="003C3E61"/>
    <w:rsid w:val="003C52BF"/>
    <w:rsid w:val="003C5E67"/>
    <w:rsid w:val="003C6873"/>
    <w:rsid w:val="003C722E"/>
    <w:rsid w:val="003D0486"/>
    <w:rsid w:val="003D24A4"/>
    <w:rsid w:val="003D26A5"/>
    <w:rsid w:val="003D2A46"/>
    <w:rsid w:val="003D2C25"/>
    <w:rsid w:val="003D4A60"/>
    <w:rsid w:val="003D5892"/>
    <w:rsid w:val="003D5B20"/>
    <w:rsid w:val="003D5EDC"/>
    <w:rsid w:val="003D78A4"/>
    <w:rsid w:val="003E0A2C"/>
    <w:rsid w:val="003E0E06"/>
    <w:rsid w:val="003E10D9"/>
    <w:rsid w:val="003E1280"/>
    <w:rsid w:val="003E14ED"/>
    <w:rsid w:val="003E17EB"/>
    <w:rsid w:val="003E309B"/>
    <w:rsid w:val="003E367B"/>
    <w:rsid w:val="003E46DC"/>
    <w:rsid w:val="003E4852"/>
    <w:rsid w:val="003E532E"/>
    <w:rsid w:val="003E5967"/>
    <w:rsid w:val="003E6326"/>
    <w:rsid w:val="003E6F7C"/>
    <w:rsid w:val="003E7CFC"/>
    <w:rsid w:val="003F08E5"/>
    <w:rsid w:val="003F1726"/>
    <w:rsid w:val="003F1C36"/>
    <w:rsid w:val="003F21A3"/>
    <w:rsid w:val="003F3C5E"/>
    <w:rsid w:val="003F48E5"/>
    <w:rsid w:val="003F5DE8"/>
    <w:rsid w:val="003F6817"/>
    <w:rsid w:val="003F6A95"/>
    <w:rsid w:val="003F72ED"/>
    <w:rsid w:val="003F770B"/>
    <w:rsid w:val="0040018D"/>
    <w:rsid w:val="004007D8"/>
    <w:rsid w:val="0040173C"/>
    <w:rsid w:val="00401A88"/>
    <w:rsid w:val="00403816"/>
    <w:rsid w:val="0040393E"/>
    <w:rsid w:val="00410479"/>
    <w:rsid w:val="0041318C"/>
    <w:rsid w:val="00413B5C"/>
    <w:rsid w:val="00415F58"/>
    <w:rsid w:val="00416282"/>
    <w:rsid w:val="004163DD"/>
    <w:rsid w:val="00416ED0"/>
    <w:rsid w:val="00417CF9"/>
    <w:rsid w:val="004208A9"/>
    <w:rsid w:val="00421C03"/>
    <w:rsid w:val="00421D77"/>
    <w:rsid w:val="00422E47"/>
    <w:rsid w:val="0042322C"/>
    <w:rsid w:val="00423944"/>
    <w:rsid w:val="00426B16"/>
    <w:rsid w:val="00426CB5"/>
    <w:rsid w:val="00427297"/>
    <w:rsid w:val="004314BB"/>
    <w:rsid w:val="00431C68"/>
    <w:rsid w:val="004323EE"/>
    <w:rsid w:val="004340D9"/>
    <w:rsid w:val="00435BC4"/>
    <w:rsid w:val="004363EA"/>
    <w:rsid w:val="004423CC"/>
    <w:rsid w:val="00443E0C"/>
    <w:rsid w:val="00445AC0"/>
    <w:rsid w:val="004460D5"/>
    <w:rsid w:val="00446E2B"/>
    <w:rsid w:val="0044711C"/>
    <w:rsid w:val="0044721E"/>
    <w:rsid w:val="0045116C"/>
    <w:rsid w:val="0045195E"/>
    <w:rsid w:val="0045272D"/>
    <w:rsid w:val="004532BC"/>
    <w:rsid w:val="00453B67"/>
    <w:rsid w:val="004546F1"/>
    <w:rsid w:val="00455B10"/>
    <w:rsid w:val="00456F4F"/>
    <w:rsid w:val="00461196"/>
    <w:rsid w:val="00461982"/>
    <w:rsid w:val="004664C2"/>
    <w:rsid w:val="004669E8"/>
    <w:rsid w:val="004671AA"/>
    <w:rsid w:val="00467C65"/>
    <w:rsid w:val="00467E16"/>
    <w:rsid w:val="00470526"/>
    <w:rsid w:val="00472B55"/>
    <w:rsid w:val="0047324C"/>
    <w:rsid w:val="0047363A"/>
    <w:rsid w:val="00473A26"/>
    <w:rsid w:val="00473EB2"/>
    <w:rsid w:val="0047467F"/>
    <w:rsid w:val="004755E7"/>
    <w:rsid w:val="0047658B"/>
    <w:rsid w:val="004771BE"/>
    <w:rsid w:val="0047758F"/>
    <w:rsid w:val="00477A9D"/>
    <w:rsid w:val="0048222B"/>
    <w:rsid w:val="004826BB"/>
    <w:rsid w:val="0048342D"/>
    <w:rsid w:val="004842DE"/>
    <w:rsid w:val="00485002"/>
    <w:rsid w:val="00485B1B"/>
    <w:rsid w:val="00486371"/>
    <w:rsid w:val="00486928"/>
    <w:rsid w:val="00486F16"/>
    <w:rsid w:val="00486F71"/>
    <w:rsid w:val="00490BC9"/>
    <w:rsid w:val="00491C1F"/>
    <w:rsid w:val="00492F4C"/>
    <w:rsid w:val="00493534"/>
    <w:rsid w:val="0049500C"/>
    <w:rsid w:val="00496892"/>
    <w:rsid w:val="00496D28"/>
    <w:rsid w:val="0049755D"/>
    <w:rsid w:val="00497960"/>
    <w:rsid w:val="004A0D4F"/>
    <w:rsid w:val="004A2B9D"/>
    <w:rsid w:val="004A3005"/>
    <w:rsid w:val="004A36AE"/>
    <w:rsid w:val="004A6046"/>
    <w:rsid w:val="004A60E5"/>
    <w:rsid w:val="004A712C"/>
    <w:rsid w:val="004B1C0A"/>
    <w:rsid w:val="004B2FC8"/>
    <w:rsid w:val="004B4B1C"/>
    <w:rsid w:val="004B65F6"/>
    <w:rsid w:val="004B7597"/>
    <w:rsid w:val="004C362C"/>
    <w:rsid w:val="004C3FC8"/>
    <w:rsid w:val="004C3FF3"/>
    <w:rsid w:val="004C60A5"/>
    <w:rsid w:val="004C6BC1"/>
    <w:rsid w:val="004C728C"/>
    <w:rsid w:val="004C7C84"/>
    <w:rsid w:val="004D071D"/>
    <w:rsid w:val="004D2023"/>
    <w:rsid w:val="004D2B79"/>
    <w:rsid w:val="004D30FD"/>
    <w:rsid w:val="004D3F81"/>
    <w:rsid w:val="004D4208"/>
    <w:rsid w:val="004D4CDA"/>
    <w:rsid w:val="004D4F63"/>
    <w:rsid w:val="004D57AB"/>
    <w:rsid w:val="004D5EA4"/>
    <w:rsid w:val="004D600D"/>
    <w:rsid w:val="004D6CD7"/>
    <w:rsid w:val="004E09C4"/>
    <w:rsid w:val="004E14DB"/>
    <w:rsid w:val="004E2360"/>
    <w:rsid w:val="004E39C4"/>
    <w:rsid w:val="004E4829"/>
    <w:rsid w:val="004E52D4"/>
    <w:rsid w:val="004E59E1"/>
    <w:rsid w:val="004E68A0"/>
    <w:rsid w:val="004E6BDE"/>
    <w:rsid w:val="004E7980"/>
    <w:rsid w:val="004E7EA1"/>
    <w:rsid w:val="004F0310"/>
    <w:rsid w:val="004F05AD"/>
    <w:rsid w:val="004F1355"/>
    <w:rsid w:val="004F1F7B"/>
    <w:rsid w:val="004F3292"/>
    <w:rsid w:val="004F337A"/>
    <w:rsid w:val="004F3678"/>
    <w:rsid w:val="004F3E1C"/>
    <w:rsid w:val="004F430F"/>
    <w:rsid w:val="004F636B"/>
    <w:rsid w:val="004F68D1"/>
    <w:rsid w:val="004F7894"/>
    <w:rsid w:val="005018D7"/>
    <w:rsid w:val="0050204A"/>
    <w:rsid w:val="0050285F"/>
    <w:rsid w:val="00503280"/>
    <w:rsid w:val="00503AE0"/>
    <w:rsid w:val="00511219"/>
    <w:rsid w:val="0051357C"/>
    <w:rsid w:val="005159A4"/>
    <w:rsid w:val="005179F0"/>
    <w:rsid w:val="00517F82"/>
    <w:rsid w:val="00520321"/>
    <w:rsid w:val="005218D1"/>
    <w:rsid w:val="00521CD1"/>
    <w:rsid w:val="00522612"/>
    <w:rsid w:val="00522A9E"/>
    <w:rsid w:val="00522D02"/>
    <w:rsid w:val="00523EAF"/>
    <w:rsid w:val="00526601"/>
    <w:rsid w:val="0052760D"/>
    <w:rsid w:val="00530907"/>
    <w:rsid w:val="00530AF5"/>
    <w:rsid w:val="005319B1"/>
    <w:rsid w:val="00531ABF"/>
    <w:rsid w:val="00533086"/>
    <w:rsid w:val="0053341F"/>
    <w:rsid w:val="00534BB7"/>
    <w:rsid w:val="00534FB3"/>
    <w:rsid w:val="005351B3"/>
    <w:rsid w:val="005364D6"/>
    <w:rsid w:val="005367D6"/>
    <w:rsid w:val="00536FFC"/>
    <w:rsid w:val="00540550"/>
    <w:rsid w:val="0054195D"/>
    <w:rsid w:val="005442E9"/>
    <w:rsid w:val="005460AB"/>
    <w:rsid w:val="00546CBC"/>
    <w:rsid w:val="00547986"/>
    <w:rsid w:val="00551CCD"/>
    <w:rsid w:val="00552168"/>
    <w:rsid w:val="00552A50"/>
    <w:rsid w:val="00553654"/>
    <w:rsid w:val="0055368C"/>
    <w:rsid w:val="005548EE"/>
    <w:rsid w:val="005555AA"/>
    <w:rsid w:val="00563C7D"/>
    <w:rsid w:val="00563CA3"/>
    <w:rsid w:val="005643D1"/>
    <w:rsid w:val="005704A5"/>
    <w:rsid w:val="0057179C"/>
    <w:rsid w:val="00571AFE"/>
    <w:rsid w:val="00574584"/>
    <w:rsid w:val="00575277"/>
    <w:rsid w:val="00576B3D"/>
    <w:rsid w:val="00576EEE"/>
    <w:rsid w:val="00577107"/>
    <w:rsid w:val="0058405B"/>
    <w:rsid w:val="00584AA1"/>
    <w:rsid w:val="0058547C"/>
    <w:rsid w:val="0058555C"/>
    <w:rsid w:val="0058567E"/>
    <w:rsid w:val="00585D29"/>
    <w:rsid w:val="00587DA6"/>
    <w:rsid w:val="00590841"/>
    <w:rsid w:val="00591154"/>
    <w:rsid w:val="005938F0"/>
    <w:rsid w:val="0059586C"/>
    <w:rsid w:val="00596E95"/>
    <w:rsid w:val="005A0570"/>
    <w:rsid w:val="005A08DB"/>
    <w:rsid w:val="005A1AC0"/>
    <w:rsid w:val="005A1C32"/>
    <w:rsid w:val="005A2142"/>
    <w:rsid w:val="005A25EE"/>
    <w:rsid w:val="005A46C2"/>
    <w:rsid w:val="005A5B7A"/>
    <w:rsid w:val="005A6A01"/>
    <w:rsid w:val="005A6E25"/>
    <w:rsid w:val="005A708E"/>
    <w:rsid w:val="005A7C6A"/>
    <w:rsid w:val="005B074E"/>
    <w:rsid w:val="005B10AD"/>
    <w:rsid w:val="005B1B37"/>
    <w:rsid w:val="005B3E71"/>
    <w:rsid w:val="005B469C"/>
    <w:rsid w:val="005B5513"/>
    <w:rsid w:val="005B590A"/>
    <w:rsid w:val="005C075B"/>
    <w:rsid w:val="005C1AA7"/>
    <w:rsid w:val="005C3BB2"/>
    <w:rsid w:val="005C66BA"/>
    <w:rsid w:val="005C68AB"/>
    <w:rsid w:val="005C6A67"/>
    <w:rsid w:val="005C707E"/>
    <w:rsid w:val="005C74C3"/>
    <w:rsid w:val="005D06B3"/>
    <w:rsid w:val="005D0F86"/>
    <w:rsid w:val="005D126C"/>
    <w:rsid w:val="005D13C6"/>
    <w:rsid w:val="005D28EE"/>
    <w:rsid w:val="005D2DA2"/>
    <w:rsid w:val="005D3E75"/>
    <w:rsid w:val="005D4749"/>
    <w:rsid w:val="005D6A1D"/>
    <w:rsid w:val="005D6A89"/>
    <w:rsid w:val="005D7E4D"/>
    <w:rsid w:val="005E0DAA"/>
    <w:rsid w:val="005E2B18"/>
    <w:rsid w:val="005E4EE8"/>
    <w:rsid w:val="005E51A4"/>
    <w:rsid w:val="005E6244"/>
    <w:rsid w:val="005E6F44"/>
    <w:rsid w:val="005E765A"/>
    <w:rsid w:val="005F1EF7"/>
    <w:rsid w:val="005F256B"/>
    <w:rsid w:val="005F306B"/>
    <w:rsid w:val="005F314C"/>
    <w:rsid w:val="005F57FD"/>
    <w:rsid w:val="005F5959"/>
    <w:rsid w:val="005F5EC8"/>
    <w:rsid w:val="005F6EE6"/>
    <w:rsid w:val="005F72D3"/>
    <w:rsid w:val="005F7981"/>
    <w:rsid w:val="00605D95"/>
    <w:rsid w:val="006069EC"/>
    <w:rsid w:val="006073FB"/>
    <w:rsid w:val="00610A60"/>
    <w:rsid w:val="00614210"/>
    <w:rsid w:val="00616076"/>
    <w:rsid w:val="0061685D"/>
    <w:rsid w:val="006173BC"/>
    <w:rsid w:val="00617F16"/>
    <w:rsid w:val="006200B5"/>
    <w:rsid w:val="0062022E"/>
    <w:rsid w:val="0062137A"/>
    <w:rsid w:val="00621C78"/>
    <w:rsid w:val="00622E59"/>
    <w:rsid w:val="006234E9"/>
    <w:rsid w:val="00623D3C"/>
    <w:rsid w:val="00624042"/>
    <w:rsid w:val="00624C3E"/>
    <w:rsid w:val="00625FA2"/>
    <w:rsid w:val="00631287"/>
    <w:rsid w:val="0063173D"/>
    <w:rsid w:val="006323A7"/>
    <w:rsid w:val="0063276C"/>
    <w:rsid w:val="00633619"/>
    <w:rsid w:val="00633787"/>
    <w:rsid w:val="0063393B"/>
    <w:rsid w:val="00635CED"/>
    <w:rsid w:val="00635E37"/>
    <w:rsid w:val="0063651A"/>
    <w:rsid w:val="006375D4"/>
    <w:rsid w:val="00637B18"/>
    <w:rsid w:val="00637C19"/>
    <w:rsid w:val="00637C3B"/>
    <w:rsid w:val="006405CA"/>
    <w:rsid w:val="00640981"/>
    <w:rsid w:val="006410DD"/>
    <w:rsid w:val="00641DEA"/>
    <w:rsid w:val="00641F55"/>
    <w:rsid w:val="006439A5"/>
    <w:rsid w:val="00643C71"/>
    <w:rsid w:val="00643E1A"/>
    <w:rsid w:val="0064501A"/>
    <w:rsid w:val="00652CC4"/>
    <w:rsid w:val="006542D4"/>
    <w:rsid w:val="00654B00"/>
    <w:rsid w:val="00654B97"/>
    <w:rsid w:val="00657601"/>
    <w:rsid w:val="0066237A"/>
    <w:rsid w:val="00663FF9"/>
    <w:rsid w:val="0066465A"/>
    <w:rsid w:val="00664FF1"/>
    <w:rsid w:val="006654A3"/>
    <w:rsid w:val="006658F8"/>
    <w:rsid w:val="00665E19"/>
    <w:rsid w:val="00667C3B"/>
    <w:rsid w:val="00671386"/>
    <w:rsid w:val="00671469"/>
    <w:rsid w:val="00672C1D"/>
    <w:rsid w:val="00673196"/>
    <w:rsid w:val="006733D5"/>
    <w:rsid w:val="00674FF9"/>
    <w:rsid w:val="006753FE"/>
    <w:rsid w:val="006757AA"/>
    <w:rsid w:val="00676466"/>
    <w:rsid w:val="00676DAD"/>
    <w:rsid w:val="006776B5"/>
    <w:rsid w:val="00677E3D"/>
    <w:rsid w:val="00680E17"/>
    <w:rsid w:val="00680F78"/>
    <w:rsid w:val="006810A6"/>
    <w:rsid w:val="006821CA"/>
    <w:rsid w:val="00682603"/>
    <w:rsid w:val="00682716"/>
    <w:rsid w:val="006835BC"/>
    <w:rsid w:val="006854A0"/>
    <w:rsid w:val="006862E1"/>
    <w:rsid w:val="00686322"/>
    <w:rsid w:val="00686399"/>
    <w:rsid w:val="00686D6C"/>
    <w:rsid w:val="00690DA6"/>
    <w:rsid w:val="006A0772"/>
    <w:rsid w:val="006A0FF1"/>
    <w:rsid w:val="006A2A93"/>
    <w:rsid w:val="006A35EE"/>
    <w:rsid w:val="006A3607"/>
    <w:rsid w:val="006A3D8D"/>
    <w:rsid w:val="006A3DEB"/>
    <w:rsid w:val="006A5DF0"/>
    <w:rsid w:val="006A6994"/>
    <w:rsid w:val="006A7B7A"/>
    <w:rsid w:val="006B13F0"/>
    <w:rsid w:val="006B17B8"/>
    <w:rsid w:val="006B193B"/>
    <w:rsid w:val="006B1E3E"/>
    <w:rsid w:val="006B2BE0"/>
    <w:rsid w:val="006B3065"/>
    <w:rsid w:val="006B3B2A"/>
    <w:rsid w:val="006B453B"/>
    <w:rsid w:val="006B49F5"/>
    <w:rsid w:val="006B5A63"/>
    <w:rsid w:val="006B5DE6"/>
    <w:rsid w:val="006B60B2"/>
    <w:rsid w:val="006B6A63"/>
    <w:rsid w:val="006C3AE4"/>
    <w:rsid w:val="006C4BD9"/>
    <w:rsid w:val="006C5720"/>
    <w:rsid w:val="006C7ADC"/>
    <w:rsid w:val="006C7C3B"/>
    <w:rsid w:val="006D2A3F"/>
    <w:rsid w:val="006D3393"/>
    <w:rsid w:val="006D573D"/>
    <w:rsid w:val="006D645F"/>
    <w:rsid w:val="006D6644"/>
    <w:rsid w:val="006D6AB8"/>
    <w:rsid w:val="006D6B89"/>
    <w:rsid w:val="006E004D"/>
    <w:rsid w:val="006E02C8"/>
    <w:rsid w:val="006E058F"/>
    <w:rsid w:val="006E1E04"/>
    <w:rsid w:val="006E2CE3"/>
    <w:rsid w:val="006E390D"/>
    <w:rsid w:val="006E4722"/>
    <w:rsid w:val="006E67B5"/>
    <w:rsid w:val="006E6B57"/>
    <w:rsid w:val="006F023A"/>
    <w:rsid w:val="006F0BFE"/>
    <w:rsid w:val="006F0C85"/>
    <w:rsid w:val="006F0D3C"/>
    <w:rsid w:val="006F22BE"/>
    <w:rsid w:val="006F44EE"/>
    <w:rsid w:val="006F4814"/>
    <w:rsid w:val="006F4E5E"/>
    <w:rsid w:val="006F7324"/>
    <w:rsid w:val="006F7F41"/>
    <w:rsid w:val="00700EBA"/>
    <w:rsid w:val="007014FA"/>
    <w:rsid w:val="007016A2"/>
    <w:rsid w:val="007035D5"/>
    <w:rsid w:val="007039A7"/>
    <w:rsid w:val="00703D20"/>
    <w:rsid w:val="007047FD"/>
    <w:rsid w:val="00704965"/>
    <w:rsid w:val="00704ED1"/>
    <w:rsid w:val="0070598D"/>
    <w:rsid w:val="00706769"/>
    <w:rsid w:val="007069B6"/>
    <w:rsid w:val="0070731C"/>
    <w:rsid w:val="007106CD"/>
    <w:rsid w:val="007113F1"/>
    <w:rsid w:val="0071209B"/>
    <w:rsid w:val="007121B2"/>
    <w:rsid w:val="0071352B"/>
    <w:rsid w:val="00713584"/>
    <w:rsid w:val="00713775"/>
    <w:rsid w:val="00713A67"/>
    <w:rsid w:val="00713FDB"/>
    <w:rsid w:val="0071471F"/>
    <w:rsid w:val="00720205"/>
    <w:rsid w:val="007209EE"/>
    <w:rsid w:val="00721329"/>
    <w:rsid w:val="00721CB8"/>
    <w:rsid w:val="00722DE3"/>
    <w:rsid w:val="007238B0"/>
    <w:rsid w:val="0072445A"/>
    <w:rsid w:val="00725A80"/>
    <w:rsid w:val="007303B0"/>
    <w:rsid w:val="00730675"/>
    <w:rsid w:val="00731B28"/>
    <w:rsid w:val="00731D0A"/>
    <w:rsid w:val="007321DD"/>
    <w:rsid w:val="0073327B"/>
    <w:rsid w:val="0073369D"/>
    <w:rsid w:val="007338FA"/>
    <w:rsid w:val="007348F2"/>
    <w:rsid w:val="007365FE"/>
    <w:rsid w:val="00737C5B"/>
    <w:rsid w:val="00741FF8"/>
    <w:rsid w:val="00742438"/>
    <w:rsid w:val="007436DE"/>
    <w:rsid w:val="00745D16"/>
    <w:rsid w:val="0074699B"/>
    <w:rsid w:val="007473E8"/>
    <w:rsid w:val="00750210"/>
    <w:rsid w:val="00754EEB"/>
    <w:rsid w:val="00755390"/>
    <w:rsid w:val="00755F2F"/>
    <w:rsid w:val="007614F1"/>
    <w:rsid w:val="0076225C"/>
    <w:rsid w:val="00762D81"/>
    <w:rsid w:val="00763321"/>
    <w:rsid w:val="00763AAE"/>
    <w:rsid w:val="007648BF"/>
    <w:rsid w:val="00764C05"/>
    <w:rsid w:val="0076531D"/>
    <w:rsid w:val="0076551A"/>
    <w:rsid w:val="007666D0"/>
    <w:rsid w:val="007669ED"/>
    <w:rsid w:val="00767241"/>
    <w:rsid w:val="0076764D"/>
    <w:rsid w:val="00767B4D"/>
    <w:rsid w:val="00770B8E"/>
    <w:rsid w:val="00771929"/>
    <w:rsid w:val="00772B5A"/>
    <w:rsid w:val="007733C7"/>
    <w:rsid w:val="0077346C"/>
    <w:rsid w:val="00773CDE"/>
    <w:rsid w:val="00773D67"/>
    <w:rsid w:val="007745E8"/>
    <w:rsid w:val="007773DC"/>
    <w:rsid w:val="00781105"/>
    <w:rsid w:val="0078332C"/>
    <w:rsid w:val="00785D61"/>
    <w:rsid w:val="00785F65"/>
    <w:rsid w:val="007909FB"/>
    <w:rsid w:val="00790E8B"/>
    <w:rsid w:val="0079257A"/>
    <w:rsid w:val="007935AA"/>
    <w:rsid w:val="00793B8D"/>
    <w:rsid w:val="007947E9"/>
    <w:rsid w:val="007951C2"/>
    <w:rsid w:val="00796073"/>
    <w:rsid w:val="0079711A"/>
    <w:rsid w:val="00797786"/>
    <w:rsid w:val="007A04C5"/>
    <w:rsid w:val="007A1FE6"/>
    <w:rsid w:val="007A26B1"/>
    <w:rsid w:val="007A2A0A"/>
    <w:rsid w:val="007A40FF"/>
    <w:rsid w:val="007A4167"/>
    <w:rsid w:val="007A472A"/>
    <w:rsid w:val="007A4A1C"/>
    <w:rsid w:val="007A4EAE"/>
    <w:rsid w:val="007A6B7C"/>
    <w:rsid w:val="007A6BB8"/>
    <w:rsid w:val="007B0DC7"/>
    <w:rsid w:val="007B2596"/>
    <w:rsid w:val="007B28AA"/>
    <w:rsid w:val="007B3849"/>
    <w:rsid w:val="007B4105"/>
    <w:rsid w:val="007B498E"/>
    <w:rsid w:val="007B59CC"/>
    <w:rsid w:val="007C2D53"/>
    <w:rsid w:val="007C50C6"/>
    <w:rsid w:val="007C5AD6"/>
    <w:rsid w:val="007C5C43"/>
    <w:rsid w:val="007C62A6"/>
    <w:rsid w:val="007C6BCA"/>
    <w:rsid w:val="007C7D74"/>
    <w:rsid w:val="007C7E74"/>
    <w:rsid w:val="007D062F"/>
    <w:rsid w:val="007D0A99"/>
    <w:rsid w:val="007D13B4"/>
    <w:rsid w:val="007D13E4"/>
    <w:rsid w:val="007D3CC6"/>
    <w:rsid w:val="007D60B0"/>
    <w:rsid w:val="007D65BB"/>
    <w:rsid w:val="007D7155"/>
    <w:rsid w:val="007E001A"/>
    <w:rsid w:val="007E02FA"/>
    <w:rsid w:val="007E1843"/>
    <w:rsid w:val="007E1CD9"/>
    <w:rsid w:val="007E6394"/>
    <w:rsid w:val="007E7C1F"/>
    <w:rsid w:val="007E7F48"/>
    <w:rsid w:val="007F2094"/>
    <w:rsid w:val="007F3479"/>
    <w:rsid w:val="007F3AD5"/>
    <w:rsid w:val="007F4D4A"/>
    <w:rsid w:val="007F7A12"/>
    <w:rsid w:val="0080310D"/>
    <w:rsid w:val="0080331A"/>
    <w:rsid w:val="008040DC"/>
    <w:rsid w:val="00805125"/>
    <w:rsid w:val="008052C4"/>
    <w:rsid w:val="00805B6B"/>
    <w:rsid w:val="008063A2"/>
    <w:rsid w:val="00806603"/>
    <w:rsid w:val="00806A6D"/>
    <w:rsid w:val="008079EF"/>
    <w:rsid w:val="0081245E"/>
    <w:rsid w:val="00814872"/>
    <w:rsid w:val="008148E3"/>
    <w:rsid w:val="00814FC5"/>
    <w:rsid w:val="00816526"/>
    <w:rsid w:val="00816F00"/>
    <w:rsid w:val="0082080B"/>
    <w:rsid w:val="00820B3B"/>
    <w:rsid w:val="00821257"/>
    <w:rsid w:val="0082382A"/>
    <w:rsid w:val="0082446E"/>
    <w:rsid w:val="00825707"/>
    <w:rsid w:val="00825923"/>
    <w:rsid w:val="00826137"/>
    <w:rsid w:val="00833E30"/>
    <w:rsid w:val="00837032"/>
    <w:rsid w:val="008372BA"/>
    <w:rsid w:val="00837DD9"/>
    <w:rsid w:val="0084162B"/>
    <w:rsid w:val="0084196C"/>
    <w:rsid w:val="00842A62"/>
    <w:rsid w:val="00842B71"/>
    <w:rsid w:val="00842CAC"/>
    <w:rsid w:val="008430FA"/>
    <w:rsid w:val="00843F50"/>
    <w:rsid w:val="00845502"/>
    <w:rsid w:val="00845CEA"/>
    <w:rsid w:val="00845D4D"/>
    <w:rsid w:val="008461A4"/>
    <w:rsid w:val="0084763F"/>
    <w:rsid w:val="00847B49"/>
    <w:rsid w:val="00852474"/>
    <w:rsid w:val="00853E0F"/>
    <w:rsid w:val="008547D7"/>
    <w:rsid w:val="0085694A"/>
    <w:rsid w:val="008577C2"/>
    <w:rsid w:val="00860E4A"/>
    <w:rsid w:val="0086108F"/>
    <w:rsid w:val="00861EA8"/>
    <w:rsid w:val="0086248B"/>
    <w:rsid w:val="00864C15"/>
    <w:rsid w:val="008660B7"/>
    <w:rsid w:val="00866FBA"/>
    <w:rsid w:val="00870D27"/>
    <w:rsid w:val="00871287"/>
    <w:rsid w:val="0087156C"/>
    <w:rsid w:val="00871945"/>
    <w:rsid w:val="008721B9"/>
    <w:rsid w:val="0087241C"/>
    <w:rsid w:val="00872868"/>
    <w:rsid w:val="0087343F"/>
    <w:rsid w:val="00873B9E"/>
    <w:rsid w:val="00873CFC"/>
    <w:rsid w:val="00874511"/>
    <w:rsid w:val="00875D91"/>
    <w:rsid w:val="00876B42"/>
    <w:rsid w:val="00877D94"/>
    <w:rsid w:val="00877F4F"/>
    <w:rsid w:val="0088113D"/>
    <w:rsid w:val="00881FD4"/>
    <w:rsid w:val="00882100"/>
    <w:rsid w:val="00882688"/>
    <w:rsid w:val="00883BDC"/>
    <w:rsid w:val="00883E5E"/>
    <w:rsid w:val="00885C75"/>
    <w:rsid w:val="00886592"/>
    <w:rsid w:val="008871F2"/>
    <w:rsid w:val="00887D01"/>
    <w:rsid w:val="00891398"/>
    <w:rsid w:val="00891EB5"/>
    <w:rsid w:val="00894A95"/>
    <w:rsid w:val="00894F9C"/>
    <w:rsid w:val="0089572B"/>
    <w:rsid w:val="00895B2A"/>
    <w:rsid w:val="00895DDF"/>
    <w:rsid w:val="0089758E"/>
    <w:rsid w:val="008A1599"/>
    <w:rsid w:val="008A279D"/>
    <w:rsid w:val="008A35A0"/>
    <w:rsid w:val="008A3B82"/>
    <w:rsid w:val="008A4ED9"/>
    <w:rsid w:val="008A527D"/>
    <w:rsid w:val="008A5A5A"/>
    <w:rsid w:val="008A70BC"/>
    <w:rsid w:val="008A7961"/>
    <w:rsid w:val="008B0A52"/>
    <w:rsid w:val="008B12A9"/>
    <w:rsid w:val="008B14D4"/>
    <w:rsid w:val="008B2147"/>
    <w:rsid w:val="008B2BC3"/>
    <w:rsid w:val="008B383A"/>
    <w:rsid w:val="008B409B"/>
    <w:rsid w:val="008B4E41"/>
    <w:rsid w:val="008B5BAB"/>
    <w:rsid w:val="008B7F1A"/>
    <w:rsid w:val="008C1B7A"/>
    <w:rsid w:val="008C2343"/>
    <w:rsid w:val="008C2C64"/>
    <w:rsid w:val="008C3088"/>
    <w:rsid w:val="008C32AA"/>
    <w:rsid w:val="008C3E7B"/>
    <w:rsid w:val="008C4A26"/>
    <w:rsid w:val="008C6034"/>
    <w:rsid w:val="008C6D7B"/>
    <w:rsid w:val="008C7F91"/>
    <w:rsid w:val="008D11C4"/>
    <w:rsid w:val="008D1393"/>
    <w:rsid w:val="008D1401"/>
    <w:rsid w:val="008D47A4"/>
    <w:rsid w:val="008D4CCB"/>
    <w:rsid w:val="008D6152"/>
    <w:rsid w:val="008D63CF"/>
    <w:rsid w:val="008D661B"/>
    <w:rsid w:val="008D6EF7"/>
    <w:rsid w:val="008D785A"/>
    <w:rsid w:val="008E0645"/>
    <w:rsid w:val="008E1805"/>
    <w:rsid w:val="008E342C"/>
    <w:rsid w:val="008E4B6A"/>
    <w:rsid w:val="008E4E14"/>
    <w:rsid w:val="008E4F63"/>
    <w:rsid w:val="008E6C98"/>
    <w:rsid w:val="008E74BC"/>
    <w:rsid w:val="008F0EA3"/>
    <w:rsid w:val="008F1229"/>
    <w:rsid w:val="008F1895"/>
    <w:rsid w:val="008F2795"/>
    <w:rsid w:val="008F2840"/>
    <w:rsid w:val="008F649E"/>
    <w:rsid w:val="008F72DD"/>
    <w:rsid w:val="008F7326"/>
    <w:rsid w:val="008F7C82"/>
    <w:rsid w:val="009010A9"/>
    <w:rsid w:val="009013F6"/>
    <w:rsid w:val="00901BC1"/>
    <w:rsid w:val="00902EF7"/>
    <w:rsid w:val="0090364D"/>
    <w:rsid w:val="00903955"/>
    <w:rsid w:val="00904EA0"/>
    <w:rsid w:val="009056A9"/>
    <w:rsid w:val="0090650A"/>
    <w:rsid w:val="009071B6"/>
    <w:rsid w:val="0091167A"/>
    <w:rsid w:val="00911946"/>
    <w:rsid w:val="00916744"/>
    <w:rsid w:val="00916C17"/>
    <w:rsid w:val="009178DD"/>
    <w:rsid w:val="00920229"/>
    <w:rsid w:val="009207FE"/>
    <w:rsid w:val="00921A75"/>
    <w:rsid w:val="00922355"/>
    <w:rsid w:val="00922FC0"/>
    <w:rsid w:val="009235C9"/>
    <w:rsid w:val="00924072"/>
    <w:rsid w:val="0092587D"/>
    <w:rsid w:val="00925D82"/>
    <w:rsid w:val="00925EDE"/>
    <w:rsid w:val="009275AC"/>
    <w:rsid w:val="00930EF7"/>
    <w:rsid w:val="009316F0"/>
    <w:rsid w:val="0093196E"/>
    <w:rsid w:val="00932560"/>
    <w:rsid w:val="009341AC"/>
    <w:rsid w:val="009342B7"/>
    <w:rsid w:val="00934C15"/>
    <w:rsid w:val="0093573C"/>
    <w:rsid w:val="00935898"/>
    <w:rsid w:val="00935CDA"/>
    <w:rsid w:val="00937426"/>
    <w:rsid w:val="009427F7"/>
    <w:rsid w:val="0094301C"/>
    <w:rsid w:val="00943D06"/>
    <w:rsid w:val="00944A8F"/>
    <w:rsid w:val="009453E4"/>
    <w:rsid w:val="00945461"/>
    <w:rsid w:val="009464BD"/>
    <w:rsid w:val="0094669C"/>
    <w:rsid w:val="00946D23"/>
    <w:rsid w:val="0095074B"/>
    <w:rsid w:val="00951507"/>
    <w:rsid w:val="0095349A"/>
    <w:rsid w:val="009553FB"/>
    <w:rsid w:val="009574AE"/>
    <w:rsid w:val="009577E3"/>
    <w:rsid w:val="00960A05"/>
    <w:rsid w:val="00960C2F"/>
    <w:rsid w:val="009611F5"/>
    <w:rsid w:val="00962CF1"/>
    <w:rsid w:val="00962F17"/>
    <w:rsid w:val="00963511"/>
    <w:rsid w:val="0097161E"/>
    <w:rsid w:val="0097200D"/>
    <w:rsid w:val="0097233D"/>
    <w:rsid w:val="00972546"/>
    <w:rsid w:val="009731BB"/>
    <w:rsid w:val="00973EDA"/>
    <w:rsid w:val="00975238"/>
    <w:rsid w:val="00975FF9"/>
    <w:rsid w:val="0098168F"/>
    <w:rsid w:val="00981B06"/>
    <w:rsid w:val="0098217B"/>
    <w:rsid w:val="00983122"/>
    <w:rsid w:val="00983E81"/>
    <w:rsid w:val="0098423C"/>
    <w:rsid w:val="00984B0D"/>
    <w:rsid w:val="0098655A"/>
    <w:rsid w:val="00986595"/>
    <w:rsid w:val="00991625"/>
    <w:rsid w:val="00993F38"/>
    <w:rsid w:val="00994DC9"/>
    <w:rsid w:val="009952A8"/>
    <w:rsid w:val="00996684"/>
    <w:rsid w:val="0099697E"/>
    <w:rsid w:val="0099712B"/>
    <w:rsid w:val="00997C39"/>
    <w:rsid w:val="009A0942"/>
    <w:rsid w:val="009A4138"/>
    <w:rsid w:val="009A4BF6"/>
    <w:rsid w:val="009A62ED"/>
    <w:rsid w:val="009A7A05"/>
    <w:rsid w:val="009B0616"/>
    <w:rsid w:val="009B3D5A"/>
    <w:rsid w:val="009B50FF"/>
    <w:rsid w:val="009B51AF"/>
    <w:rsid w:val="009B663C"/>
    <w:rsid w:val="009B6C85"/>
    <w:rsid w:val="009C0A33"/>
    <w:rsid w:val="009C134B"/>
    <w:rsid w:val="009C1DCA"/>
    <w:rsid w:val="009C2263"/>
    <w:rsid w:val="009C3282"/>
    <w:rsid w:val="009C6DDD"/>
    <w:rsid w:val="009D350B"/>
    <w:rsid w:val="009D38DC"/>
    <w:rsid w:val="009D5932"/>
    <w:rsid w:val="009D59D3"/>
    <w:rsid w:val="009D6C61"/>
    <w:rsid w:val="009D7F53"/>
    <w:rsid w:val="009E060F"/>
    <w:rsid w:val="009E0796"/>
    <w:rsid w:val="009E0F7A"/>
    <w:rsid w:val="009E1073"/>
    <w:rsid w:val="009E1F8E"/>
    <w:rsid w:val="009E3A56"/>
    <w:rsid w:val="009E41FD"/>
    <w:rsid w:val="009E43DF"/>
    <w:rsid w:val="009E5FFE"/>
    <w:rsid w:val="009E6567"/>
    <w:rsid w:val="009F1AB7"/>
    <w:rsid w:val="009F2FFD"/>
    <w:rsid w:val="009F30C5"/>
    <w:rsid w:val="009F44BF"/>
    <w:rsid w:val="009F5065"/>
    <w:rsid w:val="009F553B"/>
    <w:rsid w:val="009F624E"/>
    <w:rsid w:val="009F62FE"/>
    <w:rsid w:val="009F76D7"/>
    <w:rsid w:val="00A007C9"/>
    <w:rsid w:val="00A03038"/>
    <w:rsid w:val="00A05A07"/>
    <w:rsid w:val="00A11759"/>
    <w:rsid w:val="00A12318"/>
    <w:rsid w:val="00A13C06"/>
    <w:rsid w:val="00A17253"/>
    <w:rsid w:val="00A20C56"/>
    <w:rsid w:val="00A2151E"/>
    <w:rsid w:val="00A21A9C"/>
    <w:rsid w:val="00A21CCC"/>
    <w:rsid w:val="00A21D09"/>
    <w:rsid w:val="00A23582"/>
    <w:rsid w:val="00A23C7D"/>
    <w:rsid w:val="00A23F13"/>
    <w:rsid w:val="00A245E0"/>
    <w:rsid w:val="00A25B33"/>
    <w:rsid w:val="00A261A6"/>
    <w:rsid w:val="00A261E1"/>
    <w:rsid w:val="00A2653A"/>
    <w:rsid w:val="00A267EB"/>
    <w:rsid w:val="00A27F27"/>
    <w:rsid w:val="00A307A0"/>
    <w:rsid w:val="00A33CAE"/>
    <w:rsid w:val="00A35604"/>
    <w:rsid w:val="00A36F22"/>
    <w:rsid w:val="00A40517"/>
    <w:rsid w:val="00A416B5"/>
    <w:rsid w:val="00A41A41"/>
    <w:rsid w:val="00A42568"/>
    <w:rsid w:val="00A43D72"/>
    <w:rsid w:val="00A43E17"/>
    <w:rsid w:val="00A467F7"/>
    <w:rsid w:val="00A46A68"/>
    <w:rsid w:val="00A46CD3"/>
    <w:rsid w:val="00A46EDA"/>
    <w:rsid w:val="00A5169F"/>
    <w:rsid w:val="00A51793"/>
    <w:rsid w:val="00A51C45"/>
    <w:rsid w:val="00A5373E"/>
    <w:rsid w:val="00A53A36"/>
    <w:rsid w:val="00A54DD1"/>
    <w:rsid w:val="00A5500C"/>
    <w:rsid w:val="00A55ADB"/>
    <w:rsid w:val="00A55C21"/>
    <w:rsid w:val="00A55D01"/>
    <w:rsid w:val="00A5799B"/>
    <w:rsid w:val="00A6101D"/>
    <w:rsid w:val="00A6145E"/>
    <w:rsid w:val="00A61D80"/>
    <w:rsid w:val="00A62FCA"/>
    <w:rsid w:val="00A6446A"/>
    <w:rsid w:val="00A649FC"/>
    <w:rsid w:val="00A6606B"/>
    <w:rsid w:val="00A67E11"/>
    <w:rsid w:val="00A70042"/>
    <w:rsid w:val="00A7397A"/>
    <w:rsid w:val="00A739A7"/>
    <w:rsid w:val="00A73ACF"/>
    <w:rsid w:val="00A73F71"/>
    <w:rsid w:val="00A751A2"/>
    <w:rsid w:val="00A75A27"/>
    <w:rsid w:val="00A76F7B"/>
    <w:rsid w:val="00A76F97"/>
    <w:rsid w:val="00A818D9"/>
    <w:rsid w:val="00A81F63"/>
    <w:rsid w:val="00A83A31"/>
    <w:rsid w:val="00A83E18"/>
    <w:rsid w:val="00A84FE8"/>
    <w:rsid w:val="00A86A79"/>
    <w:rsid w:val="00A87BB3"/>
    <w:rsid w:val="00A9062B"/>
    <w:rsid w:val="00A95A5C"/>
    <w:rsid w:val="00A96AB1"/>
    <w:rsid w:val="00A97035"/>
    <w:rsid w:val="00A97FA2"/>
    <w:rsid w:val="00AA0082"/>
    <w:rsid w:val="00AA3781"/>
    <w:rsid w:val="00AA4A03"/>
    <w:rsid w:val="00AA50B7"/>
    <w:rsid w:val="00AA54B2"/>
    <w:rsid w:val="00AA6A42"/>
    <w:rsid w:val="00AA6E44"/>
    <w:rsid w:val="00AA71B8"/>
    <w:rsid w:val="00AA7686"/>
    <w:rsid w:val="00AA768E"/>
    <w:rsid w:val="00AB06D6"/>
    <w:rsid w:val="00AB331E"/>
    <w:rsid w:val="00AB411E"/>
    <w:rsid w:val="00AB4CAF"/>
    <w:rsid w:val="00AB705C"/>
    <w:rsid w:val="00AB746C"/>
    <w:rsid w:val="00AC0881"/>
    <w:rsid w:val="00AC153A"/>
    <w:rsid w:val="00AC2B01"/>
    <w:rsid w:val="00AC2F21"/>
    <w:rsid w:val="00AC37BB"/>
    <w:rsid w:val="00AC60AC"/>
    <w:rsid w:val="00AC655E"/>
    <w:rsid w:val="00AC726D"/>
    <w:rsid w:val="00AD0158"/>
    <w:rsid w:val="00AD0375"/>
    <w:rsid w:val="00AD078E"/>
    <w:rsid w:val="00AD103E"/>
    <w:rsid w:val="00AD1182"/>
    <w:rsid w:val="00AD13E0"/>
    <w:rsid w:val="00AD2949"/>
    <w:rsid w:val="00AD2A7B"/>
    <w:rsid w:val="00AD2BEC"/>
    <w:rsid w:val="00AD37FC"/>
    <w:rsid w:val="00AD43E3"/>
    <w:rsid w:val="00AD4B05"/>
    <w:rsid w:val="00AD540A"/>
    <w:rsid w:val="00AD6735"/>
    <w:rsid w:val="00AE1E47"/>
    <w:rsid w:val="00AE2342"/>
    <w:rsid w:val="00AE2782"/>
    <w:rsid w:val="00AE48D4"/>
    <w:rsid w:val="00AE56D4"/>
    <w:rsid w:val="00AE6450"/>
    <w:rsid w:val="00AE7C06"/>
    <w:rsid w:val="00AF01EE"/>
    <w:rsid w:val="00AF0A9B"/>
    <w:rsid w:val="00AF0AF5"/>
    <w:rsid w:val="00AF0B88"/>
    <w:rsid w:val="00AF304B"/>
    <w:rsid w:val="00AF50BC"/>
    <w:rsid w:val="00AF5939"/>
    <w:rsid w:val="00AF5FE9"/>
    <w:rsid w:val="00AF7040"/>
    <w:rsid w:val="00AF7AED"/>
    <w:rsid w:val="00B011D6"/>
    <w:rsid w:val="00B03FBC"/>
    <w:rsid w:val="00B045D4"/>
    <w:rsid w:val="00B04781"/>
    <w:rsid w:val="00B0610D"/>
    <w:rsid w:val="00B06855"/>
    <w:rsid w:val="00B068D2"/>
    <w:rsid w:val="00B101CC"/>
    <w:rsid w:val="00B10A81"/>
    <w:rsid w:val="00B12AD9"/>
    <w:rsid w:val="00B12FDD"/>
    <w:rsid w:val="00B137A7"/>
    <w:rsid w:val="00B13937"/>
    <w:rsid w:val="00B146DC"/>
    <w:rsid w:val="00B14A49"/>
    <w:rsid w:val="00B153FC"/>
    <w:rsid w:val="00B1605F"/>
    <w:rsid w:val="00B17A36"/>
    <w:rsid w:val="00B20467"/>
    <w:rsid w:val="00B21F22"/>
    <w:rsid w:val="00B23748"/>
    <w:rsid w:val="00B23FCA"/>
    <w:rsid w:val="00B24B83"/>
    <w:rsid w:val="00B26A65"/>
    <w:rsid w:val="00B26E90"/>
    <w:rsid w:val="00B32DA2"/>
    <w:rsid w:val="00B32E05"/>
    <w:rsid w:val="00B33614"/>
    <w:rsid w:val="00B3429F"/>
    <w:rsid w:val="00B34389"/>
    <w:rsid w:val="00B3547C"/>
    <w:rsid w:val="00B36F97"/>
    <w:rsid w:val="00B41185"/>
    <w:rsid w:val="00B42F61"/>
    <w:rsid w:val="00B43A25"/>
    <w:rsid w:val="00B44BEE"/>
    <w:rsid w:val="00B45974"/>
    <w:rsid w:val="00B469EB"/>
    <w:rsid w:val="00B50026"/>
    <w:rsid w:val="00B50BC6"/>
    <w:rsid w:val="00B50D42"/>
    <w:rsid w:val="00B50D46"/>
    <w:rsid w:val="00B515E6"/>
    <w:rsid w:val="00B53492"/>
    <w:rsid w:val="00B54D57"/>
    <w:rsid w:val="00B55FA2"/>
    <w:rsid w:val="00B568DE"/>
    <w:rsid w:val="00B569E5"/>
    <w:rsid w:val="00B62087"/>
    <w:rsid w:val="00B6231A"/>
    <w:rsid w:val="00B629CE"/>
    <w:rsid w:val="00B62AEB"/>
    <w:rsid w:val="00B63C54"/>
    <w:rsid w:val="00B64317"/>
    <w:rsid w:val="00B64BC6"/>
    <w:rsid w:val="00B66E27"/>
    <w:rsid w:val="00B67D20"/>
    <w:rsid w:val="00B67FE2"/>
    <w:rsid w:val="00B704A1"/>
    <w:rsid w:val="00B715FB"/>
    <w:rsid w:val="00B719C1"/>
    <w:rsid w:val="00B71CF4"/>
    <w:rsid w:val="00B71D41"/>
    <w:rsid w:val="00B71FE1"/>
    <w:rsid w:val="00B73614"/>
    <w:rsid w:val="00B75F17"/>
    <w:rsid w:val="00B77260"/>
    <w:rsid w:val="00B7733B"/>
    <w:rsid w:val="00B7787C"/>
    <w:rsid w:val="00B81D0D"/>
    <w:rsid w:val="00B81E19"/>
    <w:rsid w:val="00B81FC0"/>
    <w:rsid w:val="00B8247F"/>
    <w:rsid w:val="00B82B58"/>
    <w:rsid w:val="00B83AF9"/>
    <w:rsid w:val="00B84BC5"/>
    <w:rsid w:val="00B850CA"/>
    <w:rsid w:val="00B854AF"/>
    <w:rsid w:val="00B859C5"/>
    <w:rsid w:val="00B87289"/>
    <w:rsid w:val="00B91C05"/>
    <w:rsid w:val="00B922BD"/>
    <w:rsid w:val="00B923BF"/>
    <w:rsid w:val="00B933C0"/>
    <w:rsid w:val="00B95105"/>
    <w:rsid w:val="00BA0FD4"/>
    <w:rsid w:val="00BA12B2"/>
    <w:rsid w:val="00BA266B"/>
    <w:rsid w:val="00BA26D1"/>
    <w:rsid w:val="00BA27F6"/>
    <w:rsid w:val="00BA2ECB"/>
    <w:rsid w:val="00BA348C"/>
    <w:rsid w:val="00BA48BA"/>
    <w:rsid w:val="00BA6CA2"/>
    <w:rsid w:val="00BA6FB6"/>
    <w:rsid w:val="00BB079F"/>
    <w:rsid w:val="00BB131A"/>
    <w:rsid w:val="00BB2CF8"/>
    <w:rsid w:val="00BB3C5F"/>
    <w:rsid w:val="00BB4324"/>
    <w:rsid w:val="00BB44ED"/>
    <w:rsid w:val="00BB5104"/>
    <w:rsid w:val="00BB6B47"/>
    <w:rsid w:val="00BB7493"/>
    <w:rsid w:val="00BC29BB"/>
    <w:rsid w:val="00BC47CB"/>
    <w:rsid w:val="00BC49C4"/>
    <w:rsid w:val="00BC4A09"/>
    <w:rsid w:val="00BC4E55"/>
    <w:rsid w:val="00BC4F3F"/>
    <w:rsid w:val="00BC54BA"/>
    <w:rsid w:val="00BC6625"/>
    <w:rsid w:val="00BC683A"/>
    <w:rsid w:val="00BC6CD1"/>
    <w:rsid w:val="00BC713D"/>
    <w:rsid w:val="00BD04BB"/>
    <w:rsid w:val="00BD1AB9"/>
    <w:rsid w:val="00BD2604"/>
    <w:rsid w:val="00BD36B9"/>
    <w:rsid w:val="00BD4F10"/>
    <w:rsid w:val="00BD6D57"/>
    <w:rsid w:val="00BE16EE"/>
    <w:rsid w:val="00BE2A49"/>
    <w:rsid w:val="00BE3B7D"/>
    <w:rsid w:val="00BE47F7"/>
    <w:rsid w:val="00BE4F56"/>
    <w:rsid w:val="00BE5197"/>
    <w:rsid w:val="00BE67CD"/>
    <w:rsid w:val="00BE67D6"/>
    <w:rsid w:val="00BE6C9E"/>
    <w:rsid w:val="00BE7B0F"/>
    <w:rsid w:val="00BE7DE6"/>
    <w:rsid w:val="00BF0370"/>
    <w:rsid w:val="00BF097E"/>
    <w:rsid w:val="00BF1873"/>
    <w:rsid w:val="00BF19E5"/>
    <w:rsid w:val="00BF1DD5"/>
    <w:rsid w:val="00BF1F61"/>
    <w:rsid w:val="00BF35A5"/>
    <w:rsid w:val="00BF3C17"/>
    <w:rsid w:val="00BF5B94"/>
    <w:rsid w:val="00BF6740"/>
    <w:rsid w:val="00BF7034"/>
    <w:rsid w:val="00BF70F4"/>
    <w:rsid w:val="00C019C7"/>
    <w:rsid w:val="00C01A76"/>
    <w:rsid w:val="00C02F42"/>
    <w:rsid w:val="00C02FB5"/>
    <w:rsid w:val="00C03A2F"/>
    <w:rsid w:val="00C06128"/>
    <w:rsid w:val="00C066BD"/>
    <w:rsid w:val="00C067F9"/>
    <w:rsid w:val="00C06B47"/>
    <w:rsid w:val="00C0742E"/>
    <w:rsid w:val="00C07E43"/>
    <w:rsid w:val="00C1038C"/>
    <w:rsid w:val="00C1060D"/>
    <w:rsid w:val="00C1129D"/>
    <w:rsid w:val="00C1166D"/>
    <w:rsid w:val="00C1204C"/>
    <w:rsid w:val="00C157F3"/>
    <w:rsid w:val="00C158E1"/>
    <w:rsid w:val="00C1598F"/>
    <w:rsid w:val="00C15D6E"/>
    <w:rsid w:val="00C16C58"/>
    <w:rsid w:val="00C17ACE"/>
    <w:rsid w:val="00C201E8"/>
    <w:rsid w:val="00C24097"/>
    <w:rsid w:val="00C24F74"/>
    <w:rsid w:val="00C25A67"/>
    <w:rsid w:val="00C260D1"/>
    <w:rsid w:val="00C260F4"/>
    <w:rsid w:val="00C27D8D"/>
    <w:rsid w:val="00C27DB3"/>
    <w:rsid w:val="00C27E20"/>
    <w:rsid w:val="00C30A5C"/>
    <w:rsid w:val="00C30DCE"/>
    <w:rsid w:val="00C317CE"/>
    <w:rsid w:val="00C32A1C"/>
    <w:rsid w:val="00C34670"/>
    <w:rsid w:val="00C358BC"/>
    <w:rsid w:val="00C37645"/>
    <w:rsid w:val="00C37901"/>
    <w:rsid w:val="00C41E7F"/>
    <w:rsid w:val="00C41FE7"/>
    <w:rsid w:val="00C4308D"/>
    <w:rsid w:val="00C43A57"/>
    <w:rsid w:val="00C43C2C"/>
    <w:rsid w:val="00C4424A"/>
    <w:rsid w:val="00C44B08"/>
    <w:rsid w:val="00C4508E"/>
    <w:rsid w:val="00C4516F"/>
    <w:rsid w:val="00C45A5F"/>
    <w:rsid w:val="00C509D0"/>
    <w:rsid w:val="00C5455D"/>
    <w:rsid w:val="00C55B28"/>
    <w:rsid w:val="00C568E0"/>
    <w:rsid w:val="00C56EB3"/>
    <w:rsid w:val="00C57E7C"/>
    <w:rsid w:val="00C607F4"/>
    <w:rsid w:val="00C60B37"/>
    <w:rsid w:val="00C60BD3"/>
    <w:rsid w:val="00C6223F"/>
    <w:rsid w:val="00C62C3C"/>
    <w:rsid w:val="00C62DFF"/>
    <w:rsid w:val="00C70728"/>
    <w:rsid w:val="00C72657"/>
    <w:rsid w:val="00C727DF"/>
    <w:rsid w:val="00C738CC"/>
    <w:rsid w:val="00C750E9"/>
    <w:rsid w:val="00C80D84"/>
    <w:rsid w:val="00C8144A"/>
    <w:rsid w:val="00C859B8"/>
    <w:rsid w:val="00C87073"/>
    <w:rsid w:val="00C914C7"/>
    <w:rsid w:val="00C92E2C"/>
    <w:rsid w:val="00C93346"/>
    <w:rsid w:val="00C957E9"/>
    <w:rsid w:val="00C958DA"/>
    <w:rsid w:val="00C95EDB"/>
    <w:rsid w:val="00CA0792"/>
    <w:rsid w:val="00CA3689"/>
    <w:rsid w:val="00CA36BD"/>
    <w:rsid w:val="00CA3A9D"/>
    <w:rsid w:val="00CA66F7"/>
    <w:rsid w:val="00CA6B4F"/>
    <w:rsid w:val="00CA6BC4"/>
    <w:rsid w:val="00CA715F"/>
    <w:rsid w:val="00CB033A"/>
    <w:rsid w:val="00CB08DB"/>
    <w:rsid w:val="00CB22AF"/>
    <w:rsid w:val="00CB2EC9"/>
    <w:rsid w:val="00CB30DC"/>
    <w:rsid w:val="00CB4388"/>
    <w:rsid w:val="00CB4756"/>
    <w:rsid w:val="00CB6EE2"/>
    <w:rsid w:val="00CB76E8"/>
    <w:rsid w:val="00CC449F"/>
    <w:rsid w:val="00CC48EF"/>
    <w:rsid w:val="00CC48FE"/>
    <w:rsid w:val="00CC5FD2"/>
    <w:rsid w:val="00CC754D"/>
    <w:rsid w:val="00CC7683"/>
    <w:rsid w:val="00CC7ABA"/>
    <w:rsid w:val="00CD08C3"/>
    <w:rsid w:val="00CD0EEE"/>
    <w:rsid w:val="00CD2038"/>
    <w:rsid w:val="00CD215A"/>
    <w:rsid w:val="00CD27FB"/>
    <w:rsid w:val="00CD4787"/>
    <w:rsid w:val="00CD5103"/>
    <w:rsid w:val="00CD6942"/>
    <w:rsid w:val="00CD6AFD"/>
    <w:rsid w:val="00CE4680"/>
    <w:rsid w:val="00CF136E"/>
    <w:rsid w:val="00CF1AAF"/>
    <w:rsid w:val="00CF318A"/>
    <w:rsid w:val="00CF380C"/>
    <w:rsid w:val="00CF3F5A"/>
    <w:rsid w:val="00CF6061"/>
    <w:rsid w:val="00CF6737"/>
    <w:rsid w:val="00D042AD"/>
    <w:rsid w:val="00D04B69"/>
    <w:rsid w:val="00D0540B"/>
    <w:rsid w:val="00D05A16"/>
    <w:rsid w:val="00D05CF5"/>
    <w:rsid w:val="00D074C8"/>
    <w:rsid w:val="00D10212"/>
    <w:rsid w:val="00D10252"/>
    <w:rsid w:val="00D10915"/>
    <w:rsid w:val="00D111A5"/>
    <w:rsid w:val="00D11775"/>
    <w:rsid w:val="00D12FBB"/>
    <w:rsid w:val="00D13071"/>
    <w:rsid w:val="00D13A2B"/>
    <w:rsid w:val="00D13FB6"/>
    <w:rsid w:val="00D147BD"/>
    <w:rsid w:val="00D22D0B"/>
    <w:rsid w:val="00D2647F"/>
    <w:rsid w:val="00D26656"/>
    <w:rsid w:val="00D269C5"/>
    <w:rsid w:val="00D27863"/>
    <w:rsid w:val="00D318ED"/>
    <w:rsid w:val="00D31AA2"/>
    <w:rsid w:val="00D31B09"/>
    <w:rsid w:val="00D327CB"/>
    <w:rsid w:val="00D32C75"/>
    <w:rsid w:val="00D332ED"/>
    <w:rsid w:val="00D34B95"/>
    <w:rsid w:val="00D34C1E"/>
    <w:rsid w:val="00D368CC"/>
    <w:rsid w:val="00D3697C"/>
    <w:rsid w:val="00D40701"/>
    <w:rsid w:val="00D41774"/>
    <w:rsid w:val="00D41B40"/>
    <w:rsid w:val="00D42AB0"/>
    <w:rsid w:val="00D43B75"/>
    <w:rsid w:val="00D45B54"/>
    <w:rsid w:val="00D461A6"/>
    <w:rsid w:val="00D474A0"/>
    <w:rsid w:val="00D47A02"/>
    <w:rsid w:val="00D47D3B"/>
    <w:rsid w:val="00D47D73"/>
    <w:rsid w:val="00D51160"/>
    <w:rsid w:val="00D51406"/>
    <w:rsid w:val="00D52558"/>
    <w:rsid w:val="00D533CC"/>
    <w:rsid w:val="00D53F90"/>
    <w:rsid w:val="00D54F28"/>
    <w:rsid w:val="00D5512C"/>
    <w:rsid w:val="00D5516B"/>
    <w:rsid w:val="00D5558B"/>
    <w:rsid w:val="00D55E64"/>
    <w:rsid w:val="00D5644A"/>
    <w:rsid w:val="00D56575"/>
    <w:rsid w:val="00D568CF"/>
    <w:rsid w:val="00D56A69"/>
    <w:rsid w:val="00D56C40"/>
    <w:rsid w:val="00D600AC"/>
    <w:rsid w:val="00D61EBC"/>
    <w:rsid w:val="00D62247"/>
    <w:rsid w:val="00D627FB"/>
    <w:rsid w:val="00D67E2D"/>
    <w:rsid w:val="00D70074"/>
    <w:rsid w:val="00D7018A"/>
    <w:rsid w:val="00D71003"/>
    <w:rsid w:val="00D71A95"/>
    <w:rsid w:val="00D73FD2"/>
    <w:rsid w:val="00D7431F"/>
    <w:rsid w:val="00D75B6C"/>
    <w:rsid w:val="00D764AB"/>
    <w:rsid w:val="00D76DAE"/>
    <w:rsid w:val="00D81202"/>
    <w:rsid w:val="00D81391"/>
    <w:rsid w:val="00D82031"/>
    <w:rsid w:val="00D8255D"/>
    <w:rsid w:val="00D82F22"/>
    <w:rsid w:val="00D8310F"/>
    <w:rsid w:val="00D835DD"/>
    <w:rsid w:val="00D849FB"/>
    <w:rsid w:val="00D856E0"/>
    <w:rsid w:val="00D90037"/>
    <w:rsid w:val="00D906DC"/>
    <w:rsid w:val="00D90CFF"/>
    <w:rsid w:val="00D91526"/>
    <w:rsid w:val="00D92954"/>
    <w:rsid w:val="00D92AA0"/>
    <w:rsid w:val="00D94683"/>
    <w:rsid w:val="00D94B26"/>
    <w:rsid w:val="00D957D2"/>
    <w:rsid w:val="00D96E61"/>
    <w:rsid w:val="00DA0303"/>
    <w:rsid w:val="00DA143D"/>
    <w:rsid w:val="00DA49B8"/>
    <w:rsid w:val="00DA4AA2"/>
    <w:rsid w:val="00DA6356"/>
    <w:rsid w:val="00DA69D7"/>
    <w:rsid w:val="00DB08D8"/>
    <w:rsid w:val="00DB090A"/>
    <w:rsid w:val="00DB1939"/>
    <w:rsid w:val="00DB2576"/>
    <w:rsid w:val="00DB27C8"/>
    <w:rsid w:val="00DB5090"/>
    <w:rsid w:val="00DB61CA"/>
    <w:rsid w:val="00DB7AAC"/>
    <w:rsid w:val="00DC0CC1"/>
    <w:rsid w:val="00DC112F"/>
    <w:rsid w:val="00DC5059"/>
    <w:rsid w:val="00DC6203"/>
    <w:rsid w:val="00DC7286"/>
    <w:rsid w:val="00DD0663"/>
    <w:rsid w:val="00DD24AE"/>
    <w:rsid w:val="00DD3222"/>
    <w:rsid w:val="00DD3B6D"/>
    <w:rsid w:val="00DD3D4A"/>
    <w:rsid w:val="00DD5305"/>
    <w:rsid w:val="00DD58B5"/>
    <w:rsid w:val="00DD5FF1"/>
    <w:rsid w:val="00DD7CAA"/>
    <w:rsid w:val="00DE171B"/>
    <w:rsid w:val="00DE2A40"/>
    <w:rsid w:val="00DE2B5A"/>
    <w:rsid w:val="00DE4076"/>
    <w:rsid w:val="00DE4131"/>
    <w:rsid w:val="00DE4437"/>
    <w:rsid w:val="00DE5BA7"/>
    <w:rsid w:val="00DE729F"/>
    <w:rsid w:val="00DF0863"/>
    <w:rsid w:val="00DF1EB2"/>
    <w:rsid w:val="00DF25D3"/>
    <w:rsid w:val="00DF2AF8"/>
    <w:rsid w:val="00DF2C42"/>
    <w:rsid w:val="00DF3BBF"/>
    <w:rsid w:val="00DF4B75"/>
    <w:rsid w:val="00DF50CA"/>
    <w:rsid w:val="00DF7242"/>
    <w:rsid w:val="00E0132C"/>
    <w:rsid w:val="00E028CF"/>
    <w:rsid w:val="00E03892"/>
    <w:rsid w:val="00E03EF9"/>
    <w:rsid w:val="00E04011"/>
    <w:rsid w:val="00E04705"/>
    <w:rsid w:val="00E04751"/>
    <w:rsid w:val="00E050E3"/>
    <w:rsid w:val="00E064D2"/>
    <w:rsid w:val="00E068FF"/>
    <w:rsid w:val="00E075C3"/>
    <w:rsid w:val="00E100EC"/>
    <w:rsid w:val="00E10106"/>
    <w:rsid w:val="00E118B3"/>
    <w:rsid w:val="00E13283"/>
    <w:rsid w:val="00E13862"/>
    <w:rsid w:val="00E1542F"/>
    <w:rsid w:val="00E15B21"/>
    <w:rsid w:val="00E16779"/>
    <w:rsid w:val="00E167DE"/>
    <w:rsid w:val="00E16EB9"/>
    <w:rsid w:val="00E172CB"/>
    <w:rsid w:val="00E1789D"/>
    <w:rsid w:val="00E17B1E"/>
    <w:rsid w:val="00E17BF7"/>
    <w:rsid w:val="00E17D98"/>
    <w:rsid w:val="00E2029D"/>
    <w:rsid w:val="00E2061B"/>
    <w:rsid w:val="00E248BE"/>
    <w:rsid w:val="00E26275"/>
    <w:rsid w:val="00E273EB"/>
    <w:rsid w:val="00E2755C"/>
    <w:rsid w:val="00E27D9C"/>
    <w:rsid w:val="00E3035E"/>
    <w:rsid w:val="00E32E17"/>
    <w:rsid w:val="00E35BAE"/>
    <w:rsid w:val="00E35C3D"/>
    <w:rsid w:val="00E40F19"/>
    <w:rsid w:val="00E41669"/>
    <w:rsid w:val="00E42E30"/>
    <w:rsid w:val="00E42E64"/>
    <w:rsid w:val="00E43F90"/>
    <w:rsid w:val="00E446E9"/>
    <w:rsid w:val="00E451FA"/>
    <w:rsid w:val="00E4692E"/>
    <w:rsid w:val="00E47286"/>
    <w:rsid w:val="00E5126A"/>
    <w:rsid w:val="00E516F4"/>
    <w:rsid w:val="00E518C6"/>
    <w:rsid w:val="00E53B46"/>
    <w:rsid w:val="00E55F5E"/>
    <w:rsid w:val="00E56EB7"/>
    <w:rsid w:val="00E56F7D"/>
    <w:rsid w:val="00E57A06"/>
    <w:rsid w:val="00E60763"/>
    <w:rsid w:val="00E60B8D"/>
    <w:rsid w:val="00E62E91"/>
    <w:rsid w:val="00E633A2"/>
    <w:rsid w:val="00E63C5B"/>
    <w:rsid w:val="00E65ADA"/>
    <w:rsid w:val="00E65D13"/>
    <w:rsid w:val="00E6609B"/>
    <w:rsid w:val="00E674E1"/>
    <w:rsid w:val="00E70B86"/>
    <w:rsid w:val="00E7226E"/>
    <w:rsid w:val="00E72555"/>
    <w:rsid w:val="00E72EF2"/>
    <w:rsid w:val="00E73490"/>
    <w:rsid w:val="00E734CA"/>
    <w:rsid w:val="00E74830"/>
    <w:rsid w:val="00E7688E"/>
    <w:rsid w:val="00E76A79"/>
    <w:rsid w:val="00E8047F"/>
    <w:rsid w:val="00E84D28"/>
    <w:rsid w:val="00E87206"/>
    <w:rsid w:val="00E902FF"/>
    <w:rsid w:val="00E91086"/>
    <w:rsid w:val="00E929D2"/>
    <w:rsid w:val="00E934E7"/>
    <w:rsid w:val="00E93EC1"/>
    <w:rsid w:val="00E95161"/>
    <w:rsid w:val="00E95D43"/>
    <w:rsid w:val="00EA0D3A"/>
    <w:rsid w:val="00EA10CB"/>
    <w:rsid w:val="00EA2207"/>
    <w:rsid w:val="00EA22E0"/>
    <w:rsid w:val="00EA24E1"/>
    <w:rsid w:val="00EA2DFE"/>
    <w:rsid w:val="00EA3267"/>
    <w:rsid w:val="00EA406C"/>
    <w:rsid w:val="00EA44E1"/>
    <w:rsid w:val="00EA5280"/>
    <w:rsid w:val="00EA537B"/>
    <w:rsid w:val="00EA56A6"/>
    <w:rsid w:val="00EA6E57"/>
    <w:rsid w:val="00EB20BA"/>
    <w:rsid w:val="00EB252D"/>
    <w:rsid w:val="00EB257C"/>
    <w:rsid w:val="00EB2760"/>
    <w:rsid w:val="00EB378B"/>
    <w:rsid w:val="00EB4070"/>
    <w:rsid w:val="00EB6872"/>
    <w:rsid w:val="00EB7130"/>
    <w:rsid w:val="00EB71A2"/>
    <w:rsid w:val="00EC0328"/>
    <w:rsid w:val="00EC063B"/>
    <w:rsid w:val="00EC0FFC"/>
    <w:rsid w:val="00EC16AD"/>
    <w:rsid w:val="00EC21D6"/>
    <w:rsid w:val="00EC2453"/>
    <w:rsid w:val="00EC37D4"/>
    <w:rsid w:val="00EC41CF"/>
    <w:rsid w:val="00EC4B1A"/>
    <w:rsid w:val="00EC704B"/>
    <w:rsid w:val="00EC74BB"/>
    <w:rsid w:val="00ED08EA"/>
    <w:rsid w:val="00ED0F9B"/>
    <w:rsid w:val="00ED10CA"/>
    <w:rsid w:val="00ED26E8"/>
    <w:rsid w:val="00ED2997"/>
    <w:rsid w:val="00ED2D51"/>
    <w:rsid w:val="00ED2E54"/>
    <w:rsid w:val="00ED356A"/>
    <w:rsid w:val="00ED3B96"/>
    <w:rsid w:val="00ED42FB"/>
    <w:rsid w:val="00ED648F"/>
    <w:rsid w:val="00ED6FBC"/>
    <w:rsid w:val="00EE333C"/>
    <w:rsid w:val="00EE38B3"/>
    <w:rsid w:val="00EE3E38"/>
    <w:rsid w:val="00EE4E0F"/>
    <w:rsid w:val="00EE5225"/>
    <w:rsid w:val="00EE6D79"/>
    <w:rsid w:val="00EE7505"/>
    <w:rsid w:val="00EE7F1A"/>
    <w:rsid w:val="00EF2732"/>
    <w:rsid w:val="00EF2A4E"/>
    <w:rsid w:val="00EF3BEA"/>
    <w:rsid w:val="00EF41CB"/>
    <w:rsid w:val="00EF4319"/>
    <w:rsid w:val="00EF475F"/>
    <w:rsid w:val="00EF6060"/>
    <w:rsid w:val="00EF65BA"/>
    <w:rsid w:val="00EF7331"/>
    <w:rsid w:val="00EF7BF1"/>
    <w:rsid w:val="00EF7FF2"/>
    <w:rsid w:val="00F00F7E"/>
    <w:rsid w:val="00F03236"/>
    <w:rsid w:val="00F05838"/>
    <w:rsid w:val="00F05B50"/>
    <w:rsid w:val="00F05B79"/>
    <w:rsid w:val="00F10C97"/>
    <w:rsid w:val="00F10E30"/>
    <w:rsid w:val="00F11CEB"/>
    <w:rsid w:val="00F12A3E"/>
    <w:rsid w:val="00F13885"/>
    <w:rsid w:val="00F141E2"/>
    <w:rsid w:val="00F1551A"/>
    <w:rsid w:val="00F15C61"/>
    <w:rsid w:val="00F15FC7"/>
    <w:rsid w:val="00F20B66"/>
    <w:rsid w:val="00F21C8C"/>
    <w:rsid w:val="00F21E5A"/>
    <w:rsid w:val="00F220A2"/>
    <w:rsid w:val="00F22357"/>
    <w:rsid w:val="00F23259"/>
    <w:rsid w:val="00F23446"/>
    <w:rsid w:val="00F235E4"/>
    <w:rsid w:val="00F24113"/>
    <w:rsid w:val="00F25AA5"/>
    <w:rsid w:val="00F26849"/>
    <w:rsid w:val="00F26A5A"/>
    <w:rsid w:val="00F26E91"/>
    <w:rsid w:val="00F306A9"/>
    <w:rsid w:val="00F30C09"/>
    <w:rsid w:val="00F313D9"/>
    <w:rsid w:val="00F320D6"/>
    <w:rsid w:val="00F33359"/>
    <w:rsid w:val="00F33AF8"/>
    <w:rsid w:val="00F33D55"/>
    <w:rsid w:val="00F34754"/>
    <w:rsid w:val="00F34B7B"/>
    <w:rsid w:val="00F34BA9"/>
    <w:rsid w:val="00F35BF3"/>
    <w:rsid w:val="00F369B5"/>
    <w:rsid w:val="00F40655"/>
    <w:rsid w:val="00F40B20"/>
    <w:rsid w:val="00F410F1"/>
    <w:rsid w:val="00F41D37"/>
    <w:rsid w:val="00F42BEB"/>
    <w:rsid w:val="00F43184"/>
    <w:rsid w:val="00F438B2"/>
    <w:rsid w:val="00F45D1B"/>
    <w:rsid w:val="00F45E3D"/>
    <w:rsid w:val="00F46EBA"/>
    <w:rsid w:val="00F50C32"/>
    <w:rsid w:val="00F50D36"/>
    <w:rsid w:val="00F51338"/>
    <w:rsid w:val="00F52DDB"/>
    <w:rsid w:val="00F53F99"/>
    <w:rsid w:val="00F53FE8"/>
    <w:rsid w:val="00F5507A"/>
    <w:rsid w:val="00F55A09"/>
    <w:rsid w:val="00F564C3"/>
    <w:rsid w:val="00F5688C"/>
    <w:rsid w:val="00F61645"/>
    <w:rsid w:val="00F62271"/>
    <w:rsid w:val="00F63134"/>
    <w:rsid w:val="00F65FF1"/>
    <w:rsid w:val="00F66051"/>
    <w:rsid w:val="00F7001B"/>
    <w:rsid w:val="00F741F8"/>
    <w:rsid w:val="00F74726"/>
    <w:rsid w:val="00F74DA5"/>
    <w:rsid w:val="00F753BA"/>
    <w:rsid w:val="00F8093E"/>
    <w:rsid w:val="00F80B05"/>
    <w:rsid w:val="00F80C8E"/>
    <w:rsid w:val="00F80E58"/>
    <w:rsid w:val="00F811E5"/>
    <w:rsid w:val="00F83296"/>
    <w:rsid w:val="00F8363B"/>
    <w:rsid w:val="00F84809"/>
    <w:rsid w:val="00F85CD8"/>
    <w:rsid w:val="00F86825"/>
    <w:rsid w:val="00F86862"/>
    <w:rsid w:val="00F8687D"/>
    <w:rsid w:val="00F86DD2"/>
    <w:rsid w:val="00F87152"/>
    <w:rsid w:val="00F90007"/>
    <w:rsid w:val="00F908A8"/>
    <w:rsid w:val="00F91129"/>
    <w:rsid w:val="00F91203"/>
    <w:rsid w:val="00F91C76"/>
    <w:rsid w:val="00F92A45"/>
    <w:rsid w:val="00F94F75"/>
    <w:rsid w:val="00F95B4D"/>
    <w:rsid w:val="00F9698D"/>
    <w:rsid w:val="00F96A7F"/>
    <w:rsid w:val="00F97400"/>
    <w:rsid w:val="00F9799F"/>
    <w:rsid w:val="00FA0014"/>
    <w:rsid w:val="00FA1C47"/>
    <w:rsid w:val="00FA2FF7"/>
    <w:rsid w:val="00FA3CCB"/>
    <w:rsid w:val="00FA5835"/>
    <w:rsid w:val="00FA6991"/>
    <w:rsid w:val="00FA7364"/>
    <w:rsid w:val="00FB02C6"/>
    <w:rsid w:val="00FB13B4"/>
    <w:rsid w:val="00FB2654"/>
    <w:rsid w:val="00FB4D57"/>
    <w:rsid w:val="00FB547A"/>
    <w:rsid w:val="00FB574A"/>
    <w:rsid w:val="00FB5B75"/>
    <w:rsid w:val="00FB5DC1"/>
    <w:rsid w:val="00FB7B45"/>
    <w:rsid w:val="00FC02FB"/>
    <w:rsid w:val="00FC0C25"/>
    <w:rsid w:val="00FC27CA"/>
    <w:rsid w:val="00FC3D8B"/>
    <w:rsid w:val="00FC4744"/>
    <w:rsid w:val="00FC4E19"/>
    <w:rsid w:val="00FC57AF"/>
    <w:rsid w:val="00FC6AE7"/>
    <w:rsid w:val="00FC6DC9"/>
    <w:rsid w:val="00FD0F79"/>
    <w:rsid w:val="00FD1E6B"/>
    <w:rsid w:val="00FD1FBE"/>
    <w:rsid w:val="00FD2597"/>
    <w:rsid w:val="00FD2A2D"/>
    <w:rsid w:val="00FD378C"/>
    <w:rsid w:val="00FD46EB"/>
    <w:rsid w:val="00FD4821"/>
    <w:rsid w:val="00FD5B0E"/>
    <w:rsid w:val="00FD6E7D"/>
    <w:rsid w:val="00FD70C0"/>
    <w:rsid w:val="00FD7117"/>
    <w:rsid w:val="00FE0B4C"/>
    <w:rsid w:val="00FE156A"/>
    <w:rsid w:val="00FE2740"/>
    <w:rsid w:val="00FE2DF2"/>
    <w:rsid w:val="00FE4D25"/>
    <w:rsid w:val="00FE628A"/>
    <w:rsid w:val="00FE62C7"/>
    <w:rsid w:val="00FE7B29"/>
    <w:rsid w:val="00FF09F0"/>
    <w:rsid w:val="00FF1A78"/>
    <w:rsid w:val="00FF1D5D"/>
    <w:rsid w:val="00FF2CDA"/>
    <w:rsid w:val="00FF3012"/>
    <w:rsid w:val="00FF3B5C"/>
    <w:rsid w:val="00FF3E28"/>
    <w:rsid w:val="00FF406F"/>
    <w:rsid w:val="00FF4978"/>
    <w:rsid w:val="00FF53D1"/>
    <w:rsid w:val="00FF5A48"/>
    <w:rsid w:val="00FF656C"/>
    <w:rsid w:val="00FF6A10"/>
    <w:rsid w:val="00FF74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D0871C"/>
  <w15:docId w15:val="{8A688EE4-5E3F-427F-B583-930489E0E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Arial"/>
        <w:color w:val="000000" w:themeColor="text1"/>
        <w:spacing w:val="-3"/>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71469"/>
    <w:rPr>
      <w:rFonts w:ascii="Arial Narrow" w:hAnsi="Arial Narrow"/>
      <w:sz w:val="28"/>
      <w:lang w:eastAsia="en-US"/>
    </w:rPr>
  </w:style>
  <w:style w:type="paragraph" w:styleId="Heading1">
    <w:name w:val="heading 1"/>
    <w:basedOn w:val="Normal"/>
    <w:next w:val="Normal"/>
    <w:link w:val="Heading1Char"/>
    <w:qFormat/>
    <w:rsid w:val="00A27F27"/>
    <w:pPr>
      <w:keepNext/>
      <w:numPr>
        <w:numId w:val="1"/>
      </w:numPr>
      <w:outlineLvl w:val="0"/>
    </w:pPr>
    <w:rPr>
      <w:rFonts w:ascii="Arial" w:hAnsi="Arial"/>
      <w:b/>
      <w:bCs/>
      <w:caps/>
      <w:kern w:val="32"/>
    </w:rPr>
  </w:style>
  <w:style w:type="paragraph" w:styleId="Heading2">
    <w:name w:val="heading 2"/>
    <w:basedOn w:val="Normal"/>
    <w:next w:val="Normal"/>
    <w:link w:val="Heading2Char"/>
    <w:qFormat/>
    <w:rsid w:val="00A27F27"/>
    <w:pPr>
      <w:keepNext/>
      <w:numPr>
        <w:ilvl w:val="1"/>
        <w:numId w:val="1"/>
      </w:numPr>
      <w:outlineLvl w:val="1"/>
    </w:pPr>
    <w:rPr>
      <w:rFonts w:ascii="Arial" w:hAnsi="Arial"/>
      <w:b/>
      <w:bCs/>
    </w:rPr>
  </w:style>
  <w:style w:type="paragraph" w:styleId="Heading3">
    <w:name w:val="heading 3"/>
    <w:basedOn w:val="Normal"/>
    <w:next w:val="Normal"/>
    <w:link w:val="Heading3Char"/>
    <w:qFormat/>
    <w:rsid w:val="00A27F27"/>
    <w:pPr>
      <w:keepNext/>
      <w:numPr>
        <w:ilvl w:val="2"/>
        <w:numId w:val="1"/>
      </w:numPr>
      <w:jc w:val="both"/>
      <w:outlineLvl w:val="2"/>
    </w:pPr>
    <w:rPr>
      <w:rFonts w:ascii="Arial" w:hAnsi="Arial"/>
      <w:u w:val="single"/>
      <w:lang w:val="en-US"/>
    </w:rPr>
  </w:style>
  <w:style w:type="paragraph" w:styleId="Heading4">
    <w:name w:val="heading 4"/>
    <w:basedOn w:val="Normal"/>
    <w:next w:val="Normal"/>
    <w:link w:val="Heading4Char"/>
    <w:qFormat/>
    <w:rsid w:val="00A27F27"/>
    <w:pPr>
      <w:keepNext/>
      <w:numPr>
        <w:ilvl w:val="3"/>
        <w:numId w:val="1"/>
      </w:numPr>
      <w:jc w:val="center"/>
      <w:outlineLvl w:val="3"/>
    </w:pPr>
    <w:rPr>
      <w:rFonts w:ascii="Arial" w:hAnsi="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27F27"/>
    <w:rPr>
      <w:b/>
      <w:bCs/>
      <w:caps/>
      <w:kern w:val="32"/>
      <w:sz w:val="28"/>
      <w:lang w:eastAsia="en-US"/>
    </w:rPr>
  </w:style>
  <w:style w:type="character" w:customStyle="1" w:styleId="Heading2Char">
    <w:name w:val="Heading 2 Char"/>
    <w:basedOn w:val="DefaultParagraphFont"/>
    <w:link w:val="Heading2"/>
    <w:rsid w:val="00A27F27"/>
    <w:rPr>
      <w:b/>
      <w:bCs/>
      <w:sz w:val="28"/>
      <w:lang w:eastAsia="en-US"/>
    </w:rPr>
  </w:style>
  <w:style w:type="character" w:customStyle="1" w:styleId="Heading3Char">
    <w:name w:val="Heading 3 Char"/>
    <w:basedOn w:val="DefaultParagraphFont"/>
    <w:link w:val="Heading3"/>
    <w:rsid w:val="00A27F27"/>
    <w:rPr>
      <w:sz w:val="28"/>
      <w:u w:val="single"/>
      <w:lang w:val="en-US" w:eastAsia="en-US"/>
    </w:rPr>
  </w:style>
  <w:style w:type="character" w:customStyle="1" w:styleId="Heading4Char">
    <w:name w:val="Heading 4 Char"/>
    <w:basedOn w:val="DefaultParagraphFont"/>
    <w:link w:val="Heading4"/>
    <w:rsid w:val="00A27F27"/>
    <w:rPr>
      <w:sz w:val="28"/>
      <w:lang w:val="en-US" w:eastAsia="en-US"/>
    </w:rPr>
  </w:style>
  <w:style w:type="character" w:styleId="Strong">
    <w:name w:val="Strong"/>
    <w:basedOn w:val="DefaultParagraphFont"/>
    <w:qFormat/>
    <w:rsid w:val="00A27F27"/>
    <w:rPr>
      <w:b/>
      <w:bCs/>
    </w:rPr>
  </w:style>
  <w:style w:type="table" w:styleId="TableGrid">
    <w:name w:val="Table Grid"/>
    <w:basedOn w:val="TableNormal"/>
    <w:uiPriority w:val="59"/>
    <w:rsid w:val="00B824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s">
    <w:name w:val="Bullets"/>
    <w:basedOn w:val="Normal"/>
    <w:link w:val="BulletsChar"/>
    <w:qFormat/>
    <w:rsid w:val="00671469"/>
    <w:pPr>
      <w:numPr>
        <w:numId w:val="2"/>
      </w:numPr>
      <w:tabs>
        <w:tab w:val="left" w:pos="1134"/>
      </w:tabs>
      <w:spacing w:before="60" w:after="60" w:line="280" w:lineRule="atLeast"/>
    </w:pPr>
    <w:rPr>
      <w:rFonts w:ascii="Arial" w:eastAsia="Calibri" w:hAnsi="Arial"/>
      <w:spacing w:val="0"/>
      <w:sz w:val="22"/>
      <w:szCs w:val="22"/>
    </w:rPr>
  </w:style>
  <w:style w:type="character" w:customStyle="1" w:styleId="BulletsChar">
    <w:name w:val="Bullets Char"/>
    <w:link w:val="Bullets"/>
    <w:rsid w:val="00671469"/>
    <w:rPr>
      <w:rFonts w:eastAsia="Calibri"/>
      <w:spacing w:val="0"/>
      <w:sz w:val="22"/>
      <w:szCs w:val="22"/>
      <w:lang w:eastAsia="en-US"/>
    </w:rPr>
  </w:style>
  <w:style w:type="character" w:styleId="Hyperlink">
    <w:name w:val="Hyperlink"/>
    <w:basedOn w:val="DefaultParagraphFont"/>
    <w:rsid w:val="00671469"/>
    <w:rPr>
      <w:color w:val="0000FF"/>
      <w:u w:val="single"/>
    </w:rPr>
  </w:style>
  <w:style w:type="paragraph" w:styleId="Header">
    <w:name w:val="header"/>
    <w:basedOn w:val="Normal"/>
    <w:link w:val="HeaderChar"/>
    <w:uiPriority w:val="99"/>
    <w:rsid w:val="00AC655E"/>
    <w:pPr>
      <w:tabs>
        <w:tab w:val="center" w:pos="4153"/>
        <w:tab w:val="right" w:pos="8306"/>
      </w:tabs>
    </w:pPr>
  </w:style>
  <w:style w:type="paragraph" w:styleId="Footer">
    <w:name w:val="footer"/>
    <w:basedOn w:val="Normal"/>
    <w:rsid w:val="00AC655E"/>
    <w:pPr>
      <w:tabs>
        <w:tab w:val="center" w:pos="4153"/>
        <w:tab w:val="right" w:pos="8306"/>
      </w:tabs>
    </w:pPr>
  </w:style>
  <w:style w:type="character" w:styleId="PlaceholderText">
    <w:name w:val="Placeholder Text"/>
    <w:basedOn w:val="DefaultParagraphFont"/>
    <w:uiPriority w:val="99"/>
    <w:semiHidden/>
    <w:rsid w:val="00FA6991"/>
    <w:rPr>
      <w:color w:val="808080"/>
    </w:rPr>
  </w:style>
  <w:style w:type="paragraph" w:styleId="BalloonText">
    <w:name w:val="Balloon Text"/>
    <w:basedOn w:val="Normal"/>
    <w:link w:val="BalloonTextChar"/>
    <w:rsid w:val="00FA6991"/>
    <w:rPr>
      <w:rFonts w:ascii="Tahoma" w:hAnsi="Tahoma" w:cs="Tahoma"/>
      <w:sz w:val="16"/>
      <w:szCs w:val="16"/>
    </w:rPr>
  </w:style>
  <w:style w:type="character" w:customStyle="1" w:styleId="BalloonTextChar">
    <w:name w:val="Balloon Text Char"/>
    <w:basedOn w:val="DefaultParagraphFont"/>
    <w:link w:val="BalloonText"/>
    <w:rsid w:val="00FA6991"/>
    <w:rPr>
      <w:rFonts w:ascii="Tahoma" w:hAnsi="Tahoma" w:cs="Tahoma"/>
      <w:spacing w:val="-3"/>
      <w:sz w:val="16"/>
      <w:szCs w:val="16"/>
      <w:lang w:eastAsia="en-US"/>
    </w:rPr>
  </w:style>
  <w:style w:type="character" w:customStyle="1" w:styleId="HeaderChar">
    <w:name w:val="Header Char"/>
    <w:basedOn w:val="DefaultParagraphFont"/>
    <w:link w:val="Header"/>
    <w:uiPriority w:val="99"/>
    <w:rsid w:val="008A279D"/>
    <w:rPr>
      <w:rFonts w:ascii="Arial Narrow" w:hAnsi="Arial Narrow"/>
      <w:spacing w:val="-3"/>
      <w:sz w:val="28"/>
      <w:lang w:eastAsia="en-US"/>
    </w:rPr>
  </w:style>
  <w:style w:type="paragraph" w:styleId="ListParagraph">
    <w:name w:val="List Paragraph"/>
    <w:basedOn w:val="Normal"/>
    <w:uiPriority w:val="34"/>
    <w:qFormat/>
    <w:rsid w:val="000B7122"/>
    <w:pPr>
      <w:ind w:left="720"/>
      <w:contextualSpacing/>
    </w:pPr>
  </w:style>
  <w:style w:type="character" w:styleId="FollowedHyperlink">
    <w:name w:val="FollowedHyperlink"/>
    <w:basedOn w:val="DefaultParagraphFont"/>
    <w:rsid w:val="003B0CE7"/>
    <w:rPr>
      <w:color w:val="800080" w:themeColor="followedHyperlink"/>
      <w:u w:val="single"/>
    </w:rPr>
  </w:style>
  <w:style w:type="character" w:customStyle="1" w:styleId="Style1">
    <w:name w:val="Style1"/>
    <w:basedOn w:val="DefaultParagraphFont"/>
    <w:uiPriority w:val="1"/>
    <w:rsid w:val="00277822"/>
    <w:rPr>
      <w:rFonts w:ascii="Arial" w:hAnsi="Arial"/>
      <w:sz w:val="24"/>
    </w:rPr>
  </w:style>
  <w:style w:type="character" w:customStyle="1" w:styleId="SBAR">
    <w:name w:val="SBAR"/>
    <w:basedOn w:val="DefaultParagraphFont"/>
    <w:uiPriority w:val="1"/>
    <w:qFormat/>
    <w:rsid w:val="00277822"/>
    <w:rPr>
      <w:rFonts w:ascii="Arial" w:hAnsi="Arial"/>
      <w:sz w:val="24"/>
    </w:rPr>
  </w:style>
  <w:style w:type="character" w:customStyle="1" w:styleId="SBARBlank">
    <w:name w:val="SBAR Blank"/>
    <w:basedOn w:val="DefaultParagraphFont"/>
    <w:uiPriority w:val="1"/>
    <w:rsid w:val="00277822"/>
    <w:rPr>
      <w:rFonts w:ascii="Arial" w:hAnsi="Arial"/>
      <w:color w:val="FFFFFF" w:themeColor="background1"/>
    </w:rPr>
  </w:style>
  <w:style w:type="character" w:customStyle="1" w:styleId="Style2">
    <w:name w:val="Style2"/>
    <w:basedOn w:val="DefaultParagraphFont"/>
    <w:uiPriority w:val="1"/>
    <w:rsid w:val="003F1726"/>
    <w:rPr>
      <w:rFonts w:ascii="Arial" w:hAnsi="Arial"/>
      <w:sz w:val="24"/>
    </w:rPr>
  </w:style>
  <w:style w:type="character" w:customStyle="1" w:styleId="Style3">
    <w:name w:val="Style3"/>
    <w:basedOn w:val="DefaultParagraphFont"/>
    <w:uiPriority w:val="1"/>
    <w:rsid w:val="00D32C75"/>
    <w:rPr>
      <w:color w:val="000000" w:themeColor="text1"/>
    </w:rPr>
  </w:style>
  <w:style w:type="character" w:customStyle="1" w:styleId="Style4">
    <w:name w:val="Style4"/>
    <w:basedOn w:val="DefaultParagraphFont"/>
    <w:uiPriority w:val="1"/>
    <w:rsid w:val="00D32C75"/>
  </w:style>
  <w:style w:type="character" w:customStyle="1" w:styleId="UnresolvedMention1">
    <w:name w:val="Unresolved Mention1"/>
    <w:basedOn w:val="DefaultParagraphFont"/>
    <w:uiPriority w:val="99"/>
    <w:semiHidden/>
    <w:unhideWhenUsed/>
    <w:rsid w:val="00A61D80"/>
    <w:rPr>
      <w:color w:val="605E5C"/>
      <w:shd w:val="clear" w:color="auto" w:fill="E1DFDD"/>
    </w:rPr>
  </w:style>
  <w:style w:type="character" w:styleId="CommentReference">
    <w:name w:val="annotation reference"/>
    <w:basedOn w:val="DefaultParagraphFont"/>
    <w:semiHidden/>
    <w:unhideWhenUsed/>
    <w:rsid w:val="00446E2B"/>
    <w:rPr>
      <w:sz w:val="16"/>
      <w:szCs w:val="16"/>
    </w:rPr>
  </w:style>
  <w:style w:type="paragraph" w:styleId="CommentText">
    <w:name w:val="annotation text"/>
    <w:basedOn w:val="Normal"/>
    <w:link w:val="CommentTextChar"/>
    <w:semiHidden/>
    <w:unhideWhenUsed/>
    <w:rsid w:val="00446E2B"/>
    <w:rPr>
      <w:sz w:val="20"/>
      <w:szCs w:val="20"/>
    </w:rPr>
  </w:style>
  <w:style w:type="character" w:customStyle="1" w:styleId="CommentTextChar">
    <w:name w:val="Comment Text Char"/>
    <w:basedOn w:val="DefaultParagraphFont"/>
    <w:link w:val="CommentText"/>
    <w:semiHidden/>
    <w:rsid w:val="00446E2B"/>
    <w:rPr>
      <w:rFonts w:ascii="Arial Narrow" w:hAnsi="Arial Narrow"/>
      <w:sz w:val="20"/>
      <w:szCs w:val="20"/>
      <w:lang w:eastAsia="en-US"/>
    </w:rPr>
  </w:style>
  <w:style w:type="paragraph" w:styleId="CommentSubject">
    <w:name w:val="annotation subject"/>
    <w:basedOn w:val="CommentText"/>
    <w:next w:val="CommentText"/>
    <w:link w:val="CommentSubjectChar"/>
    <w:semiHidden/>
    <w:unhideWhenUsed/>
    <w:rsid w:val="00446E2B"/>
    <w:rPr>
      <w:b/>
      <w:bCs/>
    </w:rPr>
  </w:style>
  <w:style w:type="character" w:customStyle="1" w:styleId="CommentSubjectChar">
    <w:name w:val="Comment Subject Char"/>
    <w:basedOn w:val="CommentTextChar"/>
    <w:link w:val="CommentSubject"/>
    <w:semiHidden/>
    <w:rsid w:val="00446E2B"/>
    <w:rPr>
      <w:rFonts w:ascii="Arial Narrow" w:hAnsi="Arial Narrow"/>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9797">
      <w:marLeft w:val="0"/>
      <w:marRight w:val="0"/>
      <w:marTop w:val="0"/>
      <w:marBottom w:val="0"/>
      <w:divBdr>
        <w:top w:val="none" w:sz="0" w:space="0" w:color="auto"/>
        <w:left w:val="none" w:sz="0" w:space="0" w:color="auto"/>
        <w:bottom w:val="none" w:sz="0" w:space="0" w:color="auto"/>
        <w:right w:val="none" w:sz="0" w:space="0" w:color="auto"/>
      </w:divBdr>
      <w:divsChild>
        <w:div w:id="135227846">
          <w:marLeft w:val="0"/>
          <w:marRight w:val="0"/>
          <w:marTop w:val="0"/>
          <w:marBottom w:val="0"/>
          <w:divBdr>
            <w:top w:val="none" w:sz="0" w:space="0" w:color="auto"/>
            <w:left w:val="none" w:sz="0" w:space="0" w:color="auto"/>
            <w:bottom w:val="none" w:sz="0" w:space="0" w:color="auto"/>
            <w:right w:val="none" w:sz="0" w:space="0" w:color="auto"/>
          </w:divBdr>
        </w:div>
      </w:divsChild>
    </w:div>
    <w:div w:id="3748315">
      <w:marLeft w:val="0"/>
      <w:marRight w:val="0"/>
      <w:marTop w:val="0"/>
      <w:marBottom w:val="0"/>
      <w:divBdr>
        <w:top w:val="none" w:sz="0" w:space="0" w:color="auto"/>
        <w:left w:val="none" w:sz="0" w:space="0" w:color="auto"/>
        <w:bottom w:val="none" w:sz="0" w:space="0" w:color="auto"/>
        <w:right w:val="none" w:sz="0" w:space="0" w:color="auto"/>
      </w:divBdr>
      <w:divsChild>
        <w:div w:id="911305999">
          <w:marLeft w:val="0"/>
          <w:marRight w:val="0"/>
          <w:marTop w:val="0"/>
          <w:marBottom w:val="0"/>
          <w:divBdr>
            <w:top w:val="none" w:sz="0" w:space="0" w:color="auto"/>
            <w:left w:val="none" w:sz="0" w:space="0" w:color="auto"/>
            <w:bottom w:val="none" w:sz="0" w:space="0" w:color="auto"/>
            <w:right w:val="none" w:sz="0" w:space="0" w:color="auto"/>
          </w:divBdr>
        </w:div>
      </w:divsChild>
    </w:div>
    <w:div w:id="6372378">
      <w:marLeft w:val="0"/>
      <w:marRight w:val="0"/>
      <w:marTop w:val="0"/>
      <w:marBottom w:val="0"/>
      <w:divBdr>
        <w:top w:val="none" w:sz="0" w:space="0" w:color="auto"/>
        <w:left w:val="none" w:sz="0" w:space="0" w:color="auto"/>
        <w:bottom w:val="none" w:sz="0" w:space="0" w:color="auto"/>
        <w:right w:val="none" w:sz="0" w:space="0" w:color="auto"/>
      </w:divBdr>
      <w:divsChild>
        <w:div w:id="1990207551">
          <w:marLeft w:val="0"/>
          <w:marRight w:val="0"/>
          <w:marTop w:val="0"/>
          <w:marBottom w:val="0"/>
          <w:divBdr>
            <w:top w:val="none" w:sz="0" w:space="0" w:color="auto"/>
            <w:left w:val="none" w:sz="0" w:space="0" w:color="auto"/>
            <w:bottom w:val="none" w:sz="0" w:space="0" w:color="auto"/>
            <w:right w:val="none" w:sz="0" w:space="0" w:color="auto"/>
          </w:divBdr>
        </w:div>
      </w:divsChild>
    </w:div>
    <w:div w:id="61565852">
      <w:marLeft w:val="0"/>
      <w:marRight w:val="0"/>
      <w:marTop w:val="0"/>
      <w:marBottom w:val="0"/>
      <w:divBdr>
        <w:top w:val="none" w:sz="0" w:space="0" w:color="auto"/>
        <w:left w:val="none" w:sz="0" w:space="0" w:color="auto"/>
        <w:bottom w:val="none" w:sz="0" w:space="0" w:color="auto"/>
        <w:right w:val="none" w:sz="0" w:space="0" w:color="auto"/>
      </w:divBdr>
      <w:divsChild>
        <w:div w:id="58019322">
          <w:marLeft w:val="0"/>
          <w:marRight w:val="0"/>
          <w:marTop w:val="0"/>
          <w:marBottom w:val="0"/>
          <w:divBdr>
            <w:top w:val="none" w:sz="0" w:space="0" w:color="auto"/>
            <w:left w:val="none" w:sz="0" w:space="0" w:color="auto"/>
            <w:bottom w:val="none" w:sz="0" w:space="0" w:color="auto"/>
            <w:right w:val="none" w:sz="0" w:space="0" w:color="auto"/>
          </w:divBdr>
        </w:div>
      </w:divsChild>
    </w:div>
    <w:div w:id="74791348">
      <w:marLeft w:val="0"/>
      <w:marRight w:val="0"/>
      <w:marTop w:val="0"/>
      <w:marBottom w:val="0"/>
      <w:divBdr>
        <w:top w:val="none" w:sz="0" w:space="0" w:color="auto"/>
        <w:left w:val="none" w:sz="0" w:space="0" w:color="auto"/>
        <w:bottom w:val="none" w:sz="0" w:space="0" w:color="auto"/>
        <w:right w:val="none" w:sz="0" w:space="0" w:color="auto"/>
      </w:divBdr>
    </w:div>
    <w:div w:id="82384695">
      <w:marLeft w:val="0"/>
      <w:marRight w:val="0"/>
      <w:marTop w:val="0"/>
      <w:marBottom w:val="0"/>
      <w:divBdr>
        <w:top w:val="none" w:sz="0" w:space="0" w:color="auto"/>
        <w:left w:val="none" w:sz="0" w:space="0" w:color="auto"/>
        <w:bottom w:val="none" w:sz="0" w:space="0" w:color="auto"/>
        <w:right w:val="none" w:sz="0" w:space="0" w:color="auto"/>
      </w:divBdr>
      <w:divsChild>
        <w:div w:id="1615939699">
          <w:marLeft w:val="0"/>
          <w:marRight w:val="0"/>
          <w:marTop w:val="0"/>
          <w:marBottom w:val="0"/>
          <w:divBdr>
            <w:top w:val="none" w:sz="0" w:space="0" w:color="auto"/>
            <w:left w:val="none" w:sz="0" w:space="0" w:color="auto"/>
            <w:bottom w:val="none" w:sz="0" w:space="0" w:color="auto"/>
            <w:right w:val="none" w:sz="0" w:space="0" w:color="auto"/>
          </w:divBdr>
        </w:div>
      </w:divsChild>
    </w:div>
    <w:div w:id="89670334">
      <w:marLeft w:val="0"/>
      <w:marRight w:val="0"/>
      <w:marTop w:val="0"/>
      <w:marBottom w:val="0"/>
      <w:divBdr>
        <w:top w:val="none" w:sz="0" w:space="0" w:color="auto"/>
        <w:left w:val="none" w:sz="0" w:space="0" w:color="auto"/>
        <w:bottom w:val="none" w:sz="0" w:space="0" w:color="auto"/>
        <w:right w:val="none" w:sz="0" w:space="0" w:color="auto"/>
      </w:divBdr>
      <w:divsChild>
        <w:div w:id="1219168991">
          <w:marLeft w:val="0"/>
          <w:marRight w:val="0"/>
          <w:marTop w:val="0"/>
          <w:marBottom w:val="0"/>
          <w:divBdr>
            <w:top w:val="none" w:sz="0" w:space="0" w:color="auto"/>
            <w:left w:val="none" w:sz="0" w:space="0" w:color="auto"/>
            <w:bottom w:val="none" w:sz="0" w:space="0" w:color="auto"/>
            <w:right w:val="none" w:sz="0" w:space="0" w:color="auto"/>
          </w:divBdr>
        </w:div>
      </w:divsChild>
    </w:div>
    <w:div w:id="98377689">
      <w:marLeft w:val="0"/>
      <w:marRight w:val="0"/>
      <w:marTop w:val="0"/>
      <w:marBottom w:val="0"/>
      <w:divBdr>
        <w:top w:val="none" w:sz="0" w:space="0" w:color="auto"/>
        <w:left w:val="none" w:sz="0" w:space="0" w:color="auto"/>
        <w:bottom w:val="none" w:sz="0" w:space="0" w:color="auto"/>
        <w:right w:val="none" w:sz="0" w:space="0" w:color="auto"/>
      </w:divBdr>
      <w:divsChild>
        <w:div w:id="255872312">
          <w:marLeft w:val="0"/>
          <w:marRight w:val="0"/>
          <w:marTop w:val="0"/>
          <w:marBottom w:val="0"/>
          <w:divBdr>
            <w:top w:val="none" w:sz="0" w:space="0" w:color="auto"/>
            <w:left w:val="none" w:sz="0" w:space="0" w:color="auto"/>
            <w:bottom w:val="none" w:sz="0" w:space="0" w:color="auto"/>
            <w:right w:val="none" w:sz="0" w:space="0" w:color="auto"/>
          </w:divBdr>
        </w:div>
      </w:divsChild>
    </w:div>
    <w:div w:id="99110870">
      <w:marLeft w:val="0"/>
      <w:marRight w:val="0"/>
      <w:marTop w:val="0"/>
      <w:marBottom w:val="0"/>
      <w:divBdr>
        <w:top w:val="none" w:sz="0" w:space="0" w:color="auto"/>
        <w:left w:val="none" w:sz="0" w:space="0" w:color="auto"/>
        <w:bottom w:val="none" w:sz="0" w:space="0" w:color="auto"/>
        <w:right w:val="none" w:sz="0" w:space="0" w:color="auto"/>
      </w:divBdr>
      <w:divsChild>
        <w:div w:id="375391543">
          <w:marLeft w:val="0"/>
          <w:marRight w:val="0"/>
          <w:marTop w:val="0"/>
          <w:marBottom w:val="0"/>
          <w:divBdr>
            <w:top w:val="none" w:sz="0" w:space="0" w:color="auto"/>
            <w:left w:val="none" w:sz="0" w:space="0" w:color="auto"/>
            <w:bottom w:val="none" w:sz="0" w:space="0" w:color="auto"/>
            <w:right w:val="none" w:sz="0" w:space="0" w:color="auto"/>
          </w:divBdr>
        </w:div>
      </w:divsChild>
    </w:div>
    <w:div w:id="128790292">
      <w:marLeft w:val="0"/>
      <w:marRight w:val="0"/>
      <w:marTop w:val="0"/>
      <w:marBottom w:val="0"/>
      <w:divBdr>
        <w:top w:val="none" w:sz="0" w:space="0" w:color="auto"/>
        <w:left w:val="none" w:sz="0" w:space="0" w:color="auto"/>
        <w:bottom w:val="none" w:sz="0" w:space="0" w:color="auto"/>
        <w:right w:val="none" w:sz="0" w:space="0" w:color="auto"/>
      </w:divBdr>
      <w:divsChild>
        <w:div w:id="1339192445">
          <w:marLeft w:val="0"/>
          <w:marRight w:val="0"/>
          <w:marTop w:val="0"/>
          <w:marBottom w:val="0"/>
          <w:divBdr>
            <w:top w:val="none" w:sz="0" w:space="0" w:color="auto"/>
            <w:left w:val="none" w:sz="0" w:space="0" w:color="auto"/>
            <w:bottom w:val="none" w:sz="0" w:space="0" w:color="auto"/>
            <w:right w:val="none" w:sz="0" w:space="0" w:color="auto"/>
          </w:divBdr>
        </w:div>
      </w:divsChild>
    </w:div>
    <w:div w:id="138691517">
      <w:marLeft w:val="0"/>
      <w:marRight w:val="0"/>
      <w:marTop w:val="0"/>
      <w:marBottom w:val="0"/>
      <w:divBdr>
        <w:top w:val="none" w:sz="0" w:space="0" w:color="auto"/>
        <w:left w:val="none" w:sz="0" w:space="0" w:color="auto"/>
        <w:bottom w:val="none" w:sz="0" w:space="0" w:color="auto"/>
        <w:right w:val="none" w:sz="0" w:space="0" w:color="auto"/>
      </w:divBdr>
      <w:divsChild>
        <w:div w:id="1738630098">
          <w:marLeft w:val="0"/>
          <w:marRight w:val="0"/>
          <w:marTop w:val="0"/>
          <w:marBottom w:val="0"/>
          <w:divBdr>
            <w:top w:val="none" w:sz="0" w:space="0" w:color="auto"/>
            <w:left w:val="none" w:sz="0" w:space="0" w:color="auto"/>
            <w:bottom w:val="none" w:sz="0" w:space="0" w:color="auto"/>
            <w:right w:val="none" w:sz="0" w:space="0" w:color="auto"/>
          </w:divBdr>
          <w:divsChild>
            <w:div w:id="1987589413">
              <w:marLeft w:val="0"/>
              <w:marRight w:val="0"/>
              <w:marTop w:val="0"/>
              <w:marBottom w:val="0"/>
              <w:divBdr>
                <w:top w:val="none" w:sz="0" w:space="0" w:color="auto"/>
                <w:left w:val="none" w:sz="0" w:space="0" w:color="auto"/>
                <w:bottom w:val="none" w:sz="0" w:space="0" w:color="auto"/>
                <w:right w:val="none" w:sz="0" w:space="0" w:color="auto"/>
              </w:divBdr>
              <w:divsChild>
                <w:div w:id="79004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91614">
      <w:marLeft w:val="0"/>
      <w:marRight w:val="0"/>
      <w:marTop w:val="0"/>
      <w:marBottom w:val="0"/>
      <w:divBdr>
        <w:top w:val="none" w:sz="0" w:space="0" w:color="auto"/>
        <w:left w:val="none" w:sz="0" w:space="0" w:color="auto"/>
        <w:bottom w:val="none" w:sz="0" w:space="0" w:color="auto"/>
        <w:right w:val="none" w:sz="0" w:space="0" w:color="auto"/>
      </w:divBdr>
      <w:divsChild>
        <w:div w:id="1966233099">
          <w:marLeft w:val="0"/>
          <w:marRight w:val="0"/>
          <w:marTop w:val="0"/>
          <w:marBottom w:val="0"/>
          <w:divBdr>
            <w:top w:val="none" w:sz="0" w:space="0" w:color="auto"/>
            <w:left w:val="none" w:sz="0" w:space="0" w:color="auto"/>
            <w:bottom w:val="none" w:sz="0" w:space="0" w:color="auto"/>
            <w:right w:val="none" w:sz="0" w:space="0" w:color="auto"/>
          </w:divBdr>
          <w:divsChild>
            <w:div w:id="1688172375">
              <w:marLeft w:val="0"/>
              <w:marRight w:val="0"/>
              <w:marTop w:val="0"/>
              <w:marBottom w:val="0"/>
              <w:divBdr>
                <w:top w:val="none" w:sz="0" w:space="0" w:color="auto"/>
                <w:left w:val="none" w:sz="0" w:space="0" w:color="auto"/>
                <w:bottom w:val="none" w:sz="0" w:space="0" w:color="auto"/>
                <w:right w:val="none" w:sz="0" w:space="0" w:color="auto"/>
              </w:divBdr>
              <w:divsChild>
                <w:div w:id="87982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127325">
      <w:marLeft w:val="0"/>
      <w:marRight w:val="0"/>
      <w:marTop w:val="0"/>
      <w:marBottom w:val="0"/>
      <w:divBdr>
        <w:top w:val="none" w:sz="0" w:space="0" w:color="auto"/>
        <w:left w:val="none" w:sz="0" w:space="0" w:color="auto"/>
        <w:bottom w:val="none" w:sz="0" w:space="0" w:color="auto"/>
        <w:right w:val="none" w:sz="0" w:space="0" w:color="auto"/>
      </w:divBdr>
    </w:div>
    <w:div w:id="222759734">
      <w:marLeft w:val="0"/>
      <w:marRight w:val="0"/>
      <w:marTop w:val="0"/>
      <w:marBottom w:val="0"/>
      <w:divBdr>
        <w:top w:val="none" w:sz="0" w:space="0" w:color="auto"/>
        <w:left w:val="none" w:sz="0" w:space="0" w:color="auto"/>
        <w:bottom w:val="none" w:sz="0" w:space="0" w:color="auto"/>
        <w:right w:val="none" w:sz="0" w:space="0" w:color="auto"/>
      </w:divBdr>
      <w:divsChild>
        <w:div w:id="2099211729">
          <w:marLeft w:val="0"/>
          <w:marRight w:val="0"/>
          <w:marTop w:val="0"/>
          <w:marBottom w:val="0"/>
          <w:divBdr>
            <w:top w:val="none" w:sz="0" w:space="0" w:color="auto"/>
            <w:left w:val="none" w:sz="0" w:space="0" w:color="auto"/>
            <w:bottom w:val="none" w:sz="0" w:space="0" w:color="auto"/>
            <w:right w:val="none" w:sz="0" w:space="0" w:color="auto"/>
          </w:divBdr>
        </w:div>
      </w:divsChild>
    </w:div>
    <w:div w:id="226234860">
      <w:marLeft w:val="0"/>
      <w:marRight w:val="0"/>
      <w:marTop w:val="0"/>
      <w:marBottom w:val="0"/>
      <w:divBdr>
        <w:top w:val="none" w:sz="0" w:space="0" w:color="auto"/>
        <w:left w:val="none" w:sz="0" w:space="0" w:color="auto"/>
        <w:bottom w:val="none" w:sz="0" w:space="0" w:color="auto"/>
        <w:right w:val="none" w:sz="0" w:space="0" w:color="auto"/>
      </w:divBdr>
      <w:divsChild>
        <w:div w:id="1710185018">
          <w:marLeft w:val="0"/>
          <w:marRight w:val="0"/>
          <w:marTop w:val="0"/>
          <w:marBottom w:val="0"/>
          <w:divBdr>
            <w:top w:val="none" w:sz="0" w:space="0" w:color="auto"/>
            <w:left w:val="none" w:sz="0" w:space="0" w:color="auto"/>
            <w:bottom w:val="none" w:sz="0" w:space="0" w:color="auto"/>
            <w:right w:val="none" w:sz="0" w:space="0" w:color="auto"/>
          </w:divBdr>
        </w:div>
      </w:divsChild>
    </w:div>
    <w:div w:id="247009507">
      <w:marLeft w:val="0"/>
      <w:marRight w:val="0"/>
      <w:marTop w:val="0"/>
      <w:marBottom w:val="0"/>
      <w:divBdr>
        <w:top w:val="none" w:sz="0" w:space="0" w:color="auto"/>
        <w:left w:val="none" w:sz="0" w:space="0" w:color="auto"/>
        <w:bottom w:val="none" w:sz="0" w:space="0" w:color="auto"/>
        <w:right w:val="none" w:sz="0" w:space="0" w:color="auto"/>
      </w:divBdr>
      <w:divsChild>
        <w:div w:id="86267110">
          <w:marLeft w:val="0"/>
          <w:marRight w:val="0"/>
          <w:marTop w:val="0"/>
          <w:marBottom w:val="0"/>
          <w:divBdr>
            <w:top w:val="none" w:sz="0" w:space="0" w:color="auto"/>
            <w:left w:val="none" w:sz="0" w:space="0" w:color="auto"/>
            <w:bottom w:val="none" w:sz="0" w:space="0" w:color="auto"/>
            <w:right w:val="none" w:sz="0" w:space="0" w:color="auto"/>
          </w:divBdr>
        </w:div>
      </w:divsChild>
    </w:div>
    <w:div w:id="256136560">
      <w:marLeft w:val="0"/>
      <w:marRight w:val="0"/>
      <w:marTop w:val="0"/>
      <w:marBottom w:val="0"/>
      <w:divBdr>
        <w:top w:val="none" w:sz="0" w:space="0" w:color="auto"/>
        <w:left w:val="none" w:sz="0" w:space="0" w:color="auto"/>
        <w:bottom w:val="none" w:sz="0" w:space="0" w:color="auto"/>
        <w:right w:val="none" w:sz="0" w:space="0" w:color="auto"/>
      </w:divBdr>
      <w:divsChild>
        <w:div w:id="1305160424">
          <w:marLeft w:val="0"/>
          <w:marRight w:val="0"/>
          <w:marTop w:val="0"/>
          <w:marBottom w:val="0"/>
          <w:divBdr>
            <w:top w:val="none" w:sz="0" w:space="0" w:color="auto"/>
            <w:left w:val="none" w:sz="0" w:space="0" w:color="auto"/>
            <w:bottom w:val="none" w:sz="0" w:space="0" w:color="auto"/>
            <w:right w:val="none" w:sz="0" w:space="0" w:color="auto"/>
          </w:divBdr>
        </w:div>
      </w:divsChild>
    </w:div>
    <w:div w:id="256982763">
      <w:marLeft w:val="0"/>
      <w:marRight w:val="0"/>
      <w:marTop w:val="0"/>
      <w:marBottom w:val="0"/>
      <w:divBdr>
        <w:top w:val="none" w:sz="0" w:space="0" w:color="auto"/>
        <w:left w:val="none" w:sz="0" w:space="0" w:color="auto"/>
        <w:bottom w:val="none" w:sz="0" w:space="0" w:color="auto"/>
        <w:right w:val="none" w:sz="0" w:space="0" w:color="auto"/>
      </w:divBdr>
    </w:div>
    <w:div w:id="282854697">
      <w:marLeft w:val="0"/>
      <w:marRight w:val="0"/>
      <w:marTop w:val="0"/>
      <w:marBottom w:val="0"/>
      <w:divBdr>
        <w:top w:val="none" w:sz="0" w:space="0" w:color="auto"/>
        <w:left w:val="none" w:sz="0" w:space="0" w:color="auto"/>
        <w:bottom w:val="none" w:sz="0" w:space="0" w:color="auto"/>
        <w:right w:val="none" w:sz="0" w:space="0" w:color="auto"/>
      </w:divBdr>
      <w:divsChild>
        <w:div w:id="1221475920">
          <w:marLeft w:val="0"/>
          <w:marRight w:val="0"/>
          <w:marTop w:val="0"/>
          <w:marBottom w:val="0"/>
          <w:divBdr>
            <w:top w:val="none" w:sz="0" w:space="0" w:color="auto"/>
            <w:left w:val="none" w:sz="0" w:space="0" w:color="auto"/>
            <w:bottom w:val="none" w:sz="0" w:space="0" w:color="auto"/>
            <w:right w:val="none" w:sz="0" w:space="0" w:color="auto"/>
          </w:divBdr>
        </w:div>
      </w:divsChild>
    </w:div>
    <w:div w:id="300693476">
      <w:marLeft w:val="0"/>
      <w:marRight w:val="0"/>
      <w:marTop w:val="0"/>
      <w:marBottom w:val="0"/>
      <w:divBdr>
        <w:top w:val="none" w:sz="0" w:space="0" w:color="auto"/>
        <w:left w:val="none" w:sz="0" w:space="0" w:color="auto"/>
        <w:bottom w:val="none" w:sz="0" w:space="0" w:color="auto"/>
        <w:right w:val="none" w:sz="0" w:space="0" w:color="auto"/>
      </w:divBdr>
      <w:divsChild>
        <w:div w:id="794518021">
          <w:marLeft w:val="0"/>
          <w:marRight w:val="0"/>
          <w:marTop w:val="0"/>
          <w:marBottom w:val="0"/>
          <w:divBdr>
            <w:top w:val="none" w:sz="0" w:space="0" w:color="auto"/>
            <w:left w:val="none" w:sz="0" w:space="0" w:color="auto"/>
            <w:bottom w:val="none" w:sz="0" w:space="0" w:color="auto"/>
            <w:right w:val="none" w:sz="0" w:space="0" w:color="auto"/>
          </w:divBdr>
        </w:div>
      </w:divsChild>
    </w:div>
    <w:div w:id="307782547">
      <w:marLeft w:val="0"/>
      <w:marRight w:val="0"/>
      <w:marTop w:val="0"/>
      <w:marBottom w:val="0"/>
      <w:divBdr>
        <w:top w:val="none" w:sz="0" w:space="0" w:color="auto"/>
        <w:left w:val="none" w:sz="0" w:space="0" w:color="auto"/>
        <w:bottom w:val="none" w:sz="0" w:space="0" w:color="auto"/>
        <w:right w:val="none" w:sz="0" w:space="0" w:color="auto"/>
      </w:divBdr>
      <w:divsChild>
        <w:div w:id="1013455451">
          <w:marLeft w:val="0"/>
          <w:marRight w:val="0"/>
          <w:marTop w:val="0"/>
          <w:marBottom w:val="0"/>
          <w:divBdr>
            <w:top w:val="none" w:sz="0" w:space="0" w:color="auto"/>
            <w:left w:val="none" w:sz="0" w:space="0" w:color="auto"/>
            <w:bottom w:val="none" w:sz="0" w:space="0" w:color="auto"/>
            <w:right w:val="none" w:sz="0" w:space="0" w:color="auto"/>
          </w:divBdr>
        </w:div>
      </w:divsChild>
    </w:div>
    <w:div w:id="317268855">
      <w:marLeft w:val="0"/>
      <w:marRight w:val="0"/>
      <w:marTop w:val="0"/>
      <w:marBottom w:val="0"/>
      <w:divBdr>
        <w:top w:val="none" w:sz="0" w:space="0" w:color="auto"/>
        <w:left w:val="none" w:sz="0" w:space="0" w:color="auto"/>
        <w:bottom w:val="none" w:sz="0" w:space="0" w:color="auto"/>
        <w:right w:val="none" w:sz="0" w:space="0" w:color="auto"/>
      </w:divBdr>
      <w:divsChild>
        <w:div w:id="1310481445">
          <w:marLeft w:val="0"/>
          <w:marRight w:val="0"/>
          <w:marTop w:val="0"/>
          <w:marBottom w:val="0"/>
          <w:divBdr>
            <w:top w:val="none" w:sz="0" w:space="0" w:color="auto"/>
            <w:left w:val="none" w:sz="0" w:space="0" w:color="auto"/>
            <w:bottom w:val="none" w:sz="0" w:space="0" w:color="auto"/>
            <w:right w:val="none" w:sz="0" w:space="0" w:color="auto"/>
          </w:divBdr>
        </w:div>
      </w:divsChild>
    </w:div>
    <w:div w:id="321662559">
      <w:marLeft w:val="0"/>
      <w:marRight w:val="0"/>
      <w:marTop w:val="0"/>
      <w:marBottom w:val="0"/>
      <w:divBdr>
        <w:top w:val="none" w:sz="0" w:space="0" w:color="auto"/>
        <w:left w:val="none" w:sz="0" w:space="0" w:color="auto"/>
        <w:bottom w:val="none" w:sz="0" w:space="0" w:color="auto"/>
        <w:right w:val="none" w:sz="0" w:space="0" w:color="auto"/>
      </w:divBdr>
      <w:divsChild>
        <w:div w:id="1494568883">
          <w:marLeft w:val="0"/>
          <w:marRight w:val="0"/>
          <w:marTop w:val="0"/>
          <w:marBottom w:val="0"/>
          <w:divBdr>
            <w:top w:val="none" w:sz="0" w:space="0" w:color="auto"/>
            <w:left w:val="none" w:sz="0" w:space="0" w:color="auto"/>
            <w:bottom w:val="none" w:sz="0" w:space="0" w:color="auto"/>
            <w:right w:val="none" w:sz="0" w:space="0" w:color="auto"/>
          </w:divBdr>
        </w:div>
      </w:divsChild>
    </w:div>
    <w:div w:id="322318160">
      <w:marLeft w:val="0"/>
      <w:marRight w:val="0"/>
      <w:marTop w:val="0"/>
      <w:marBottom w:val="0"/>
      <w:divBdr>
        <w:top w:val="none" w:sz="0" w:space="0" w:color="auto"/>
        <w:left w:val="none" w:sz="0" w:space="0" w:color="auto"/>
        <w:bottom w:val="none" w:sz="0" w:space="0" w:color="auto"/>
        <w:right w:val="none" w:sz="0" w:space="0" w:color="auto"/>
      </w:divBdr>
      <w:divsChild>
        <w:div w:id="1565405324">
          <w:marLeft w:val="0"/>
          <w:marRight w:val="0"/>
          <w:marTop w:val="0"/>
          <w:marBottom w:val="0"/>
          <w:divBdr>
            <w:top w:val="none" w:sz="0" w:space="0" w:color="auto"/>
            <w:left w:val="none" w:sz="0" w:space="0" w:color="auto"/>
            <w:bottom w:val="none" w:sz="0" w:space="0" w:color="auto"/>
            <w:right w:val="none" w:sz="0" w:space="0" w:color="auto"/>
          </w:divBdr>
        </w:div>
      </w:divsChild>
    </w:div>
    <w:div w:id="333849921">
      <w:marLeft w:val="0"/>
      <w:marRight w:val="0"/>
      <w:marTop w:val="0"/>
      <w:marBottom w:val="0"/>
      <w:divBdr>
        <w:top w:val="none" w:sz="0" w:space="0" w:color="auto"/>
        <w:left w:val="none" w:sz="0" w:space="0" w:color="auto"/>
        <w:bottom w:val="none" w:sz="0" w:space="0" w:color="auto"/>
        <w:right w:val="none" w:sz="0" w:space="0" w:color="auto"/>
      </w:divBdr>
      <w:divsChild>
        <w:div w:id="1683047599">
          <w:marLeft w:val="0"/>
          <w:marRight w:val="0"/>
          <w:marTop w:val="0"/>
          <w:marBottom w:val="0"/>
          <w:divBdr>
            <w:top w:val="none" w:sz="0" w:space="0" w:color="auto"/>
            <w:left w:val="none" w:sz="0" w:space="0" w:color="auto"/>
            <w:bottom w:val="none" w:sz="0" w:space="0" w:color="auto"/>
            <w:right w:val="none" w:sz="0" w:space="0" w:color="auto"/>
          </w:divBdr>
        </w:div>
      </w:divsChild>
    </w:div>
    <w:div w:id="336344579">
      <w:marLeft w:val="0"/>
      <w:marRight w:val="0"/>
      <w:marTop w:val="0"/>
      <w:marBottom w:val="0"/>
      <w:divBdr>
        <w:top w:val="none" w:sz="0" w:space="0" w:color="auto"/>
        <w:left w:val="none" w:sz="0" w:space="0" w:color="auto"/>
        <w:bottom w:val="none" w:sz="0" w:space="0" w:color="auto"/>
        <w:right w:val="none" w:sz="0" w:space="0" w:color="auto"/>
      </w:divBdr>
      <w:divsChild>
        <w:div w:id="568419989">
          <w:marLeft w:val="0"/>
          <w:marRight w:val="0"/>
          <w:marTop w:val="0"/>
          <w:marBottom w:val="0"/>
          <w:divBdr>
            <w:top w:val="none" w:sz="0" w:space="0" w:color="auto"/>
            <w:left w:val="none" w:sz="0" w:space="0" w:color="auto"/>
            <w:bottom w:val="none" w:sz="0" w:space="0" w:color="auto"/>
            <w:right w:val="none" w:sz="0" w:space="0" w:color="auto"/>
          </w:divBdr>
          <w:divsChild>
            <w:div w:id="334387284">
              <w:marLeft w:val="0"/>
              <w:marRight w:val="0"/>
              <w:marTop w:val="0"/>
              <w:marBottom w:val="0"/>
              <w:divBdr>
                <w:top w:val="none" w:sz="0" w:space="0" w:color="auto"/>
                <w:left w:val="none" w:sz="0" w:space="0" w:color="auto"/>
                <w:bottom w:val="none" w:sz="0" w:space="0" w:color="auto"/>
                <w:right w:val="none" w:sz="0" w:space="0" w:color="auto"/>
              </w:divBdr>
              <w:divsChild>
                <w:div w:id="82373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814950">
      <w:marLeft w:val="0"/>
      <w:marRight w:val="0"/>
      <w:marTop w:val="0"/>
      <w:marBottom w:val="0"/>
      <w:divBdr>
        <w:top w:val="none" w:sz="0" w:space="0" w:color="auto"/>
        <w:left w:val="none" w:sz="0" w:space="0" w:color="auto"/>
        <w:bottom w:val="none" w:sz="0" w:space="0" w:color="auto"/>
        <w:right w:val="none" w:sz="0" w:space="0" w:color="auto"/>
      </w:divBdr>
      <w:divsChild>
        <w:div w:id="2062827018">
          <w:marLeft w:val="0"/>
          <w:marRight w:val="0"/>
          <w:marTop w:val="0"/>
          <w:marBottom w:val="0"/>
          <w:divBdr>
            <w:top w:val="none" w:sz="0" w:space="0" w:color="auto"/>
            <w:left w:val="none" w:sz="0" w:space="0" w:color="auto"/>
            <w:bottom w:val="none" w:sz="0" w:space="0" w:color="auto"/>
            <w:right w:val="none" w:sz="0" w:space="0" w:color="auto"/>
          </w:divBdr>
        </w:div>
      </w:divsChild>
    </w:div>
    <w:div w:id="343365801">
      <w:bodyDiv w:val="1"/>
      <w:marLeft w:val="0"/>
      <w:marRight w:val="0"/>
      <w:marTop w:val="0"/>
      <w:marBottom w:val="0"/>
      <w:divBdr>
        <w:top w:val="none" w:sz="0" w:space="0" w:color="auto"/>
        <w:left w:val="none" w:sz="0" w:space="0" w:color="auto"/>
        <w:bottom w:val="none" w:sz="0" w:space="0" w:color="auto"/>
        <w:right w:val="none" w:sz="0" w:space="0" w:color="auto"/>
      </w:divBdr>
    </w:div>
    <w:div w:id="362630411">
      <w:marLeft w:val="0"/>
      <w:marRight w:val="0"/>
      <w:marTop w:val="0"/>
      <w:marBottom w:val="0"/>
      <w:divBdr>
        <w:top w:val="none" w:sz="0" w:space="0" w:color="auto"/>
        <w:left w:val="none" w:sz="0" w:space="0" w:color="auto"/>
        <w:bottom w:val="none" w:sz="0" w:space="0" w:color="auto"/>
        <w:right w:val="none" w:sz="0" w:space="0" w:color="auto"/>
      </w:divBdr>
      <w:divsChild>
        <w:div w:id="253444892">
          <w:marLeft w:val="0"/>
          <w:marRight w:val="0"/>
          <w:marTop w:val="0"/>
          <w:marBottom w:val="0"/>
          <w:divBdr>
            <w:top w:val="none" w:sz="0" w:space="0" w:color="auto"/>
            <w:left w:val="none" w:sz="0" w:space="0" w:color="auto"/>
            <w:bottom w:val="none" w:sz="0" w:space="0" w:color="auto"/>
            <w:right w:val="none" w:sz="0" w:space="0" w:color="auto"/>
          </w:divBdr>
        </w:div>
      </w:divsChild>
    </w:div>
    <w:div w:id="376586131">
      <w:marLeft w:val="0"/>
      <w:marRight w:val="0"/>
      <w:marTop w:val="0"/>
      <w:marBottom w:val="0"/>
      <w:divBdr>
        <w:top w:val="none" w:sz="0" w:space="0" w:color="auto"/>
        <w:left w:val="none" w:sz="0" w:space="0" w:color="auto"/>
        <w:bottom w:val="none" w:sz="0" w:space="0" w:color="auto"/>
        <w:right w:val="none" w:sz="0" w:space="0" w:color="auto"/>
      </w:divBdr>
      <w:divsChild>
        <w:div w:id="964389929">
          <w:marLeft w:val="0"/>
          <w:marRight w:val="0"/>
          <w:marTop w:val="0"/>
          <w:marBottom w:val="0"/>
          <w:divBdr>
            <w:top w:val="none" w:sz="0" w:space="0" w:color="auto"/>
            <w:left w:val="none" w:sz="0" w:space="0" w:color="auto"/>
            <w:bottom w:val="none" w:sz="0" w:space="0" w:color="auto"/>
            <w:right w:val="none" w:sz="0" w:space="0" w:color="auto"/>
          </w:divBdr>
        </w:div>
      </w:divsChild>
    </w:div>
    <w:div w:id="385299025">
      <w:marLeft w:val="0"/>
      <w:marRight w:val="0"/>
      <w:marTop w:val="0"/>
      <w:marBottom w:val="0"/>
      <w:divBdr>
        <w:top w:val="none" w:sz="0" w:space="0" w:color="auto"/>
        <w:left w:val="none" w:sz="0" w:space="0" w:color="auto"/>
        <w:bottom w:val="none" w:sz="0" w:space="0" w:color="auto"/>
        <w:right w:val="none" w:sz="0" w:space="0" w:color="auto"/>
      </w:divBdr>
      <w:divsChild>
        <w:div w:id="203098253">
          <w:marLeft w:val="0"/>
          <w:marRight w:val="0"/>
          <w:marTop w:val="0"/>
          <w:marBottom w:val="0"/>
          <w:divBdr>
            <w:top w:val="none" w:sz="0" w:space="0" w:color="auto"/>
            <w:left w:val="none" w:sz="0" w:space="0" w:color="auto"/>
            <w:bottom w:val="none" w:sz="0" w:space="0" w:color="auto"/>
            <w:right w:val="none" w:sz="0" w:space="0" w:color="auto"/>
          </w:divBdr>
        </w:div>
      </w:divsChild>
    </w:div>
    <w:div w:id="401102399">
      <w:marLeft w:val="0"/>
      <w:marRight w:val="0"/>
      <w:marTop w:val="0"/>
      <w:marBottom w:val="0"/>
      <w:divBdr>
        <w:top w:val="none" w:sz="0" w:space="0" w:color="auto"/>
        <w:left w:val="none" w:sz="0" w:space="0" w:color="auto"/>
        <w:bottom w:val="none" w:sz="0" w:space="0" w:color="auto"/>
        <w:right w:val="none" w:sz="0" w:space="0" w:color="auto"/>
      </w:divBdr>
      <w:divsChild>
        <w:div w:id="1789542695">
          <w:marLeft w:val="0"/>
          <w:marRight w:val="0"/>
          <w:marTop w:val="0"/>
          <w:marBottom w:val="0"/>
          <w:divBdr>
            <w:top w:val="none" w:sz="0" w:space="0" w:color="auto"/>
            <w:left w:val="none" w:sz="0" w:space="0" w:color="auto"/>
            <w:bottom w:val="none" w:sz="0" w:space="0" w:color="auto"/>
            <w:right w:val="none" w:sz="0" w:space="0" w:color="auto"/>
          </w:divBdr>
        </w:div>
      </w:divsChild>
    </w:div>
    <w:div w:id="402945249">
      <w:marLeft w:val="0"/>
      <w:marRight w:val="0"/>
      <w:marTop w:val="0"/>
      <w:marBottom w:val="0"/>
      <w:divBdr>
        <w:top w:val="none" w:sz="0" w:space="0" w:color="auto"/>
        <w:left w:val="none" w:sz="0" w:space="0" w:color="auto"/>
        <w:bottom w:val="none" w:sz="0" w:space="0" w:color="auto"/>
        <w:right w:val="none" w:sz="0" w:space="0" w:color="auto"/>
      </w:divBdr>
      <w:divsChild>
        <w:div w:id="1490168792">
          <w:marLeft w:val="0"/>
          <w:marRight w:val="0"/>
          <w:marTop w:val="0"/>
          <w:marBottom w:val="0"/>
          <w:divBdr>
            <w:top w:val="none" w:sz="0" w:space="0" w:color="auto"/>
            <w:left w:val="none" w:sz="0" w:space="0" w:color="auto"/>
            <w:bottom w:val="none" w:sz="0" w:space="0" w:color="auto"/>
            <w:right w:val="none" w:sz="0" w:space="0" w:color="auto"/>
          </w:divBdr>
        </w:div>
      </w:divsChild>
    </w:div>
    <w:div w:id="414059963">
      <w:marLeft w:val="0"/>
      <w:marRight w:val="0"/>
      <w:marTop w:val="0"/>
      <w:marBottom w:val="0"/>
      <w:divBdr>
        <w:top w:val="none" w:sz="0" w:space="0" w:color="auto"/>
        <w:left w:val="none" w:sz="0" w:space="0" w:color="auto"/>
        <w:bottom w:val="none" w:sz="0" w:space="0" w:color="auto"/>
        <w:right w:val="none" w:sz="0" w:space="0" w:color="auto"/>
      </w:divBdr>
    </w:div>
    <w:div w:id="421879358">
      <w:marLeft w:val="0"/>
      <w:marRight w:val="0"/>
      <w:marTop w:val="0"/>
      <w:marBottom w:val="0"/>
      <w:divBdr>
        <w:top w:val="none" w:sz="0" w:space="0" w:color="auto"/>
        <w:left w:val="none" w:sz="0" w:space="0" w:color="auto"/>
        <w:bottom w:val="none" w:sz="0" w:space="0" w:color="auto"/>
        <w:right w:val="none" w:sz="0" w:space="0" w:color="auto"/>
      </w:divBdr>
      <w:divsChild>
        <w:div w:id="390933781">
          <w:marLeft w:val="0"/>
          <w:marRight w:val="0"/>
          <w:marTop w:val="0"/>
          <w:marBottom w:val="0"/>
          <w:divBdr>
            <w:top w:val="none" w:sz="0" w:space="0" w:color="auto"/>
            <w:left w:val="none" w:sz="0" w:space="0" w:color="auto"/>
            <w:bottom w:val="none" w:sz="0" w:space="0" w:color="auto"/>
            <w:right w:val="none" w:sz="0" w:space="0" w:color="auto"/>
          </w:divBdr>
        </w:div>
      </w:divsChild>
    </w:div>
    <w:div w:id="426577574">
      <w:marLeft w:val="0"/>
      <w:marRight w:val="0"/>
      <w:marTop w:val="0"/>
      <w:marBottom w:val="0"/>
      <w:divBdr>
        <w:top w:val="none" w:sz="0" w:space="0" w:color="auto"/>
        <w:left w:val="none" w:sz="0" w:space="0" w:color="auto"/>
        <w:bottom w:val="none" w:sz="0" w:space="0" w:color="auto"/>
        <w:right w:val="none" w:sz="0" w:space="0" w:color="auto"/>
      </w:divBdr>
      <w:divsChild>
        <w:div w:id="1069227201">
          <w:marLeft w:val="0"/>
          <w:marRight w:val="0"/>
          <w:marTop w:val="0"/>
          <w:marBottom w:val="0"/>
          <w:divBdr>
            <w:top w:val="none" w:sz="0" w:space="0" w:color="auto"/>
            <w:left w:val="none" w:sz="0" w:space="0" w:color="auto"/>
            <w:bottom w:val="none" w:sz="0" w:space="0" w:color="auto"/>
            <w:right w:val="none" w:sz="0" w:space="0" w:color="auto"/>
          </w:divBdr>
        </w:div>
      </w:divsChild>
    </w:div>
    <w:div w:id="427847549">
      <w:marLeft w:val="0"/>
      <w:marRight w:val="0"/>
      <w:marTop w:val="0"/>
      <w:marBottom w:val="0"/>
      <w:divBdr>
        <w:top w:val="none" w:sz="0" w:space="0" w:color="auto"/>
        <w:left w:val="none" w:sz="0" w:space="0" w:color="auto"/>
        <w:bottom w:val="none" w:sz="0" w:space="0" w:color="auto"/>
        <w:right w:val="none" w:sz="0" w:space="0" w:color="auto"/>
      </w:divBdr>
    </w:div>
    <w:div w:id="440421959">
      <w:marLeft w:val="0"/>
      <w:marRight w:val="0"/>
      <w:marTop w:val="0"/>
      <w:marBottom w:val="0"/>
      <w:divBdr>
        <w:top w:val="none" w:sz="0" w:space="0" w:color="auto"/>
        <w:left w:val="none" w:sz="0" w:space="0" w:color="auto"/>
        <w:bottom w:val="none" w:sz="0" w:space="0" w:color="auto"/>
        <w:right w:val="none" w:sz="0" w:space="0" w:color="auto"/>
      </w:divBdr>
      <w:divsChild>
        <w:div w:id="348995269">
          <w:marLeft w:val="0"/>
          <w:marRight w:val="0"/>
          <w:marTop w:val="0"/>
          <w:marBottom w:val="0"/>
          <w:divBdr>
            <w:top w:val="none" w:sz="0" w:space="0" w:color="auto"/>
            <w:left w:val="none" w:sz="0" w:space="0" w:color="auto"/>
            <w:bottom w:val="none" w:sz="0" w:space="0" w:color="auto"/>
            <w:right w:val="none" w:sz="0" w:space="0" w:color="auto"/>
          </w:divBdr>
        </w:div>
      </w:divsChild>
    </w:div>
    <w:div w:id="466628212">
      <w:marLeft w:val="0"/>
      <w:marRight w:val="0"/>
      <w:marTop w:val="0"/>
      <w:marBottom w:val="0"/>
      <w:divBdr>
        <w:top w:val="none" w:sz="0" w:space="0" w:color="auto"/>
        <w:left w:val="none" w:sz="0" w:space="0" w:color="auto"/>
        <w:bottom w:val="none" w:sz="0" w:space="0" w:color="auto"/>
        <w:right w:val="none" w:sz="0" w:space="0" w:color="auto"/>
      </w:divBdr>
      <w:divsChild>
        <w:div w:id="1727097410">
          <w:marLeft w:val="0"/>
          <w:marRight w:val="0"/>
          <w:marTop w:val="0"/>
          <w:marBottom w:val="0"/>
          <w:divBdr>
            <w:top w:val="none" w:sz="0" w:space="0" w:color="auto"/>
            <w:left w:val="none" w:sz="0" w:space="0" w:color="auto"/>
            <w:bottom w:val="none" w:sz="0" w:space="0" w:color="auto"/>
            <w:right w:val="none" w:sz="0" w:space="0" w:color="auto"/>
          </w:divBdr>
        </w:div>
      </w:divsChild>
    </w:div>
    <w:div w:id="524440817">
      <w:marLeft w:val="0"/>
      <w:marRight w:val="0"/>
      <w:marTop w:val="0"/>
      <w:marBottom w:val="0"/>
      <w:divBdr>
        <w:top w:val="none" w:sz="0" w:space="0" w:color="auto"/>
        <w:left w:val="none" w:sz="0" w:space="0" w:color="auto"/>
        <w:bottom w:val="none" w:sz="0" w:space="0" w:color="auto"/>
        <w:right w:val="none" w:sz="0" w:space="0" w:color="auto"/>
      </w:divBdr>
      <w:divsChild>
        <w:div w:id="57748754">
          <w:marLeft w:val="0"/>
          <w:marRight w:val="0"/>
          <w:marTop w:val="0"/>
          <w:marBottom w:val="0"/>
          <w:divBdr>
            <w:top w:val="none" w:sz="0" w:space="0" w:color="auto"/>
            <w:left w:val="none" w:sz="0" w:space="0" w:color="auto"/>
            <w:bottom w:val="none" w:sz="0" w:space="0" w:color="auto"/>
            <w:right w:val="none" w:sz="0" w:space="0" w:color="auto"/>
          </w:divBdr>
        </w:div>
      </w:divsChild>
    </w:div>
    <w:div w:id="532108629">
      <w:marLeft w:val="0"/>
      <w:marRight w:val="0"/>
      <w:marTop w:val="0"/>
      <w:marBottom w:val="0"/>
      <w:divBdr>
        <w:top w:val="none" w:sz="0" w:space="0" w:color="auto"/>
        <w:left w:val="none" w:sz="0" w:space="0" w:color="auto"/>
        <w:bottom w:val="none" w:sz="0" w:space="0" w:color="auto"/>
        <w:right w:val="none" w:sz="0" w:space="0" w:color="auto"/>
      </w:divBdr>
      <w:divsChild>
        <w:div w:id="264659585">
          <w:marLeft w:val="0"/>
          <w:marRight w:val="0"/>
          <w:marTop w:val="0"/>
          <w:marBottom w:val="0"/>
          <w:divBdr>
            <w:top w:val="none" w:sz="0" w:space="0" w:color="auto"/>
            <w:left w:val="none" w:sz="0" w:space="0" w:color="auto"/>
            <w:bottom w:val="none" w:sz="0" w:space="0" w:color="auto"/>
            <w:right w:val="none" w:sz="0" w:space="0" w:color="auto"/>
          </w:divBdr>
        </w:div>
      </w:divsChild>
    </w:div>
    <w:div w:id="545028405">
      <w:marLeft w:val="0"/>
      <w:marRight w:val="0"/>
      <w:marTop w:val="0"/>
      <w:marBottom w:val="0"/>
      <w:divBdr>
        <w:top w:val="none" w:sz="0" w:space="0" w:color="auto"/>
        <w:left w:val="none" w:sz="0" w:space="0" w:color="auto"/>
        <w:bottom w:val="none" w:sz="0" w:space="0" w:color="auto"/>
        <w:right w:val="none" w:sz="0" w:space="0" w:color="auto"/>
      </w:divBdr>
      <w:divsChild>
        <w:div w:id="1303541519">
          <w:marLeft w:val="0"/>
          <w:marRight w:val="0"/>
          <w:marTop w:val="0"/>
          <w:marBottom w:val="0"/>
          <w:divBdr>
            <w:top w:val="none" w:sz="0" w:space="0" w:color="auto"/>
            <w:left w:val="none" w:sz="0" w:space="0" w:color="auto"/>
            <w:bottom w:val="none" w:sz="0" w:space="0" w:color="auto"/>
            <w:right w:val="none" w:sz="0" w:space="0" w:color="auto"/>
          </w:divBdr>
        </w:div>
      </w:divsChild>
    </w:div>
    <w:div w:id="564950192">
      <w:marLeft w:val="0"/>
      <w:marRight w:val="0"/>
      <w:marTop w:val="0"/>
      <w:marBottom w:val="0"/>
      <w:divBdr>
        <w:top w:val="none" w:sz="0" w:space="0" w:color="auto"/>
        <w:left w:val="none" w:sz="0" w:space="0" w:color="auto"/>
        <w:bottom w:val="none" w:sz="0" w:space="0" w:color="auto"/>
        <w:right w:val="none" w:sz="0" w:space="0" w:color="auto"/>
      </w:divBdr>
      <w:divsChild>
        <w:div w:id="452872111">
          <w:marLeft w:val="0"/>
          <w:marRight w:val="0"/>
          <w:marTop w:val="0"/>
          <w:marBottom w:val="0"/>
          <w:divBdr>
            <w:top w:val="none" w:sz="0" w:space="0" w:color="auto"/>
            <w:left w:val="none" w:sz="0" w:space="0" w:color="auto"/>
            <w:bottom w:val="none" w:sz="0" w:space="0" w:color="auto"/>
            <w:right w:val="none" w:sz="0" w:space="0" w:color="auto"/>
          </w:divBdr>
        </w:div>
      </w:divsChild>
    </w:div>
    <w:div w:id="572934706">
      <w:marLeft w:val="0"/>
      <w:marRight w:val="0"/>
      <w:marTop w:val="0"/>
      <w:marBottom w:val="0"/>
      <w:divBdr>
        <w:top w:val="none" w:sz="0" w:space="0" w:color="auto"/>
        <w:left w:val="none" w:sz="0" w:space="0" w:color="auto"/>
        <w:bottom w:val="none" w:sz="0" w:space="0" w:color="auto"/>
        <w:right w:val="none" w:sz="0" w:space="0" w:color="auto"/>
      </w:divBdr>
      <w:divsChild>
        <w:div w:id="598486747">
          <w:marLeft w:val="0"/>
          <w:marRight w:val="0"/>
          <w:marTop w:val="0"/>
          <w:marBottom w:val="0"/>
          <w:divBdr>
            <w:top w:val="none" w:sz="0" w:space="0" w:color="auto"/>
            <w:left w:val="none" w:sz="0" w:space="0" w:color="auto"/>
            <w:bottom w:val="none" w:sz="0" w:space="0" w:color="auto"/>
            <w:right w:val="none" w:sz="0" w:space="0" w:color="auto"/>
          </w:divBdr>
        </w:div>
      </w:divsChild>
    </w:div>
    <w:div w:id="577639390">
      <w:marLeft w:val="0"/>
      <w:marRight w:val="0"/>
      <w:marTop w:val="0"/>
      <w:marBottom w:val="0"/>
      <w:divBdr>
        <w:top w:val="none" w:sz="0" w:space="0" w:color="auto"/>
        <w:left w:val="none" w:sz="0" w:space="0" w:color="auto"/>
        <w:bottom w:val="none" w:sz="0" w:space="0" w:color="auto"/>
        <w:right w:val="none" w:sz="0" w:space="0" w:color="auto"/>
      </w:divBdr>
      <w:divsChild>
        <w:div w:id="491719164">
          <w:marLeft w:val="0"/>
          <w:marRight w:val="0"/>
          <w:marTop w:val="0"/>
          <w:marBottom w:val="0"/>
          <w:divBdr>
            <w:top w:val="none" w:sz="0" w:space="0" w:color="auto"/>
            <w:left w:val="none" w:sz="0" w:space="0" w:color="auto"/>
            <w:bottom w:val="none" w:sz="0" w:space="0" w:color="auto"/>
            <w:right w:val="none" w:sz="0" w:space="0" w:color="auto"/>
          </w:divBdr>
        </w:div>
      </w:divsChild>
    </w:div>
    <w:div w:id="594558568">
      <w:marLeft w:val="0"/>
      <w:marRight w:val="0"/>
      <w:marTop w:val="0"/>
      <w:marBottom w:val="0"/>
      <w:divBdr>
        <w:top w:val="none" w:sz="0" w:space="0" w:color="auto"/>
        <w:left w:val="none" w:sz="0" w:space="0" w:color="auto"/>
        <w:bottom w:val="none" w:sz="0" w:space="0" w:color="auto"/>
        <w:right w:val="none" w:sz="0" w:space="0" w:color="auto"/>
      </w:divBdr>
      <w:divsChild>
        <w:div w:id="705329718">
          <w:marLeft w:val="0"/>
          <w:marRight w:val="0"/>
          <w:marTop w:val="0"/>
          <w:marBottom w:val="0"/>
          <w:divBdr>
            <w:top w:val="none" w:sz="0" w:space="0" w:color="auto"/>
            <w:left w:val="none" w:sz="0" w:space="0" w:color="auto"/>
            <w:bottom w:val="none" w:sz="0" w:space="0" w:color="auto"/>
            <w:right w:val="none" w:sz="0" w:space="0" w:color="auto"/>
          </w:divBdr>
        </w:div>
      </w:divsChild>
    </w:div>
    <w:div w:id="622881082">
      <w:marLeft w:val="0"/>
      <w:marRight w:val="0"/>
      <w:marTop w:val="0"/>
      <w:marBottom w:val="0"/>
      <w:divBdr>
        <w:top w:val="none" w:sz="0" w:space="0" w:color="auto"/>
        <w:left w:val="none" w:sz="0" w:space="0" w:color="auto"/>
        <w:bottom w:val="none" w:sz="0" w:space="0" w:color="auto"/>
        <w:right w:val="none" w:sz="0" w:space="0" w:color="auto"/>
      </w:divBdr>
      <w:divsChild>
        <w:div w:id="598828006">
          <w:marLeft w:val="0"/>
          <w:marRight w:val="0"/>
          <w:marTop w:val="0"/>
          <w:marBottom w:val="0"/>
          <w:divBdr>
            <w:top w:val="none" w:sz="0" w:space="0" w:color="auto"/>
            <w:left w:val="none" w:sz="0" w:space="0" w:color="auto"/>
            <w:bottom w:val="none" w:sz="0" w:space="0" w:color="auto"/>
            <w:right w:val="none" w:sz="0" w:space="0" w:color="auto"/>
          </w:divBdr>
        </w:div>
      </w:divsChild>
    </w:div>
    <w:div w:id="631250123">
      <w:marLeft w:val="0"/>
      <w:marRight w:val="0"/>
      <w:marTop w:val="0"/>
      <w:marBottom w:val="0"/>
      <w:divBdr>
        <w:top w:val="none" w:sz="0" w:space="0" w:color="auto"/>
        <w:left w:val="none" w:sz="0" w:space="0" w:color="auto"/>
        <w:bottom w:val="none" w:sz="0" w:space="0" w:color="auto"/>
        <w:right w:val="none" w:sz="0" w:space="0" w:color="auto"/>
      </w:divBdr>
      <w:divsChild>
        <w:div w:id="110445594">
          <w:marLeft w:val="0"/>
          <w:marRight w:val="0"/>
          <w:marTop w:val="0"/>
          <w:marBottom w:val="0"/>
          <w:divBdr>
            <w:top w:val="none" w:sz="0" w:space="0" w:color="auto"/>
            <w:left w:val="none" w:sz="0" w:space="0" w:color="auto"/>
            <w:bottom w:val="none" w:sz="0" w:space="0" w:color="auto"/>
            <w:right w:val="none" w:sz="0" w:space="0" w:color="auto"/>
          </w:divBdr>
        </w:div>
      </w:divsChild>
    </w:div>
    <w:div w:id="644704980">
      <w:marLeft w:val="0"/>
      <w:marRight w:val="0"/>
      <w:marTop w:val="0"/>
      <w:marBottom w:val="0"/>
      <w:divBdr>
        <w:top w:val="none" w:sz="0" w:space="0" w:color="auto"/>
        <w:left w:val="none" w:sz="0" w:space="0" w:color="auto"/>
        <w:bottom w:val="none" w:sz="0" w:space="0" w:color="auto"/>
        <w:right w:val="none" w:sz="0" w:space="0" w:color="auto"/>
      </w:divBdr>
      <w:divsChild>
        <w:div w:id="1489978704">
          <w:marLeft w:val="0"/>
          <w:marRight w:val="0"/>
          <w:marTop w:val="0"/>
          <w:marBottom w:val="0"/>
          <w:divBdr>
            <w:top w:val="none" w:sz="0" w:space="0" w:color="auto"/>
            <w:left w:val="none" w:sz="0" w:space="0" w:color="auto"/>
            <w:bottom w:val="none" w:sz="0" w:space="0" w:color="auto"/>
            <w:right w:val="none" w:sz="0" w:space="0" w:color="auto"/>
          </w:divBdr>
        </w:div>
      </w:divsChild>
    </w:div>
    <w:div w:id="659700552">
      <w:marLeft w:val="0"/>
      <w:marRight w:val="0"/>
      <w:marTop w:val="0"/>
      <w:marBottom w:val="0"/>
      <w:divBdr>
        <w:top w:val="none" w:sz="0" w:space="0" w:color="auto"/>
        <w:left w:val="none" w:sz="0" w:space="0" w:color="auto"/>
        <w:bottom w:val="none" w:sz="0" w:space="0" w:color="auto"/>
        <w:right w:val="none" w:sz="0" w:space="0" w:color="auto"/>
      </w:divBdr>
      <w:divsChild>
        <w:div w:id="807042865">
          <w:marLeft w:val="0"/>
          <w:marRight w:val="0"/>
          <w:marTop w:val="0"/>
          <w:marBottom w:val="0"/>
          <w:divBdr>
            <w:top w:val="none" w:sz="0" w:space="0" w:color="auto"/>
            <w:left w:val="none" w:sz="0" w:space="0" w:color="auto"/>
            <w:bottom w:val="none" w:sz="0" w:space="0" w:color="auto"/>
            <w:right w:val="none" w:sz="0" w:space="0" w:color="auto"/>
          </w:divBdr>
        </w:div>
      </w:divsChild>
    </w:div>
    <w:div w:id="663241405">
      <w:marLeft w:val="0"/>
      <w:marRight w:val="0"/>
      <w:marTop w:val="0"/>
      <w:marBottom w:val="0"/>
      <w:divBdr>
        <w:top w:val="none" w:sz="0" w:space="0" w:color="auto"/>
        <w:left w:val="none" w:sz="0" w:space="0" w:color="auto"/>
        <w:bottom w:val="none" w:sz="0" w:space="0" w:color="auto"/>
        <w:right w:val="none" w:sz="0" w:space="0" w:color="auto"/>
      </w:divBdr>
      <w:divsChild>
        <w:div w:id="827018500">
          <w:marLeft w:val="0"/>
          <w:marRight w:val="0"/>
          <w:marTop w:val="0"/>
          <w:marBottom w:val="0"/>
          <w:divBdr>
            <w:top w:val="none" w:sz="0" w:space="0" w:color="auto"/>
            <w:left w:val="none" w:sz="0" w:space="0" w:color="auto"/>
            <w:bottom w:val="none" w:sz="0" w:space="0" w:color="auto"/>
            <w:right w:val="none" w:sz="0" w:space="0" w:color="auto"/>
          </w:divBdr>
        </w:div>
      </w:divsChild>
    </w:div>
    <w:div w:id="669599260">
      <w:marLeft w:val="0"/>
      <w:marRight w:val="0"/>
      <w:marTop w:val="0"/>
      <w:marBottom w:val="0"/>
      <w:divBdr>
        <w:top w:val="none" w:sz="0" w:space="0" w:color="auto"/>
        <w:left w:val="none" w:sz="0" w:space="0" w:color="auto"/>
        <w:bottom w:val="none" w:sz="0" w:space="0" w:color="auto"/>
        <w:right w:val="none" w:sz="0" w:space="0" w:color="auto"/>
      </w:divBdr>
    </w:div>
    <w:div w:id="671185856">
      <w:marLeft w:val="0"/>
      <w:marRight w:val="0"/>
      <w:marTop w:val="0"/>
      <w:marBottom w:val="0"/>
      <w:divBdr>
        <w:top w:val="none" w:sz="0" w:space="0" w:color="auto"/>
        <w:left w:val="none" w:sz="0" w:space="0" w:color="auto"/>
        <w:bottom w:val="none" w:sz="0" w:space="0" w:color="auto"/>
        <w:right w:val="none" w:sz="0" w:space="0" w:color="auto"/>
      </w:divBdr>
      <w:divsChild>
        <w:div w:id="541475876">
          <w:marLeft w:val="0"/>
          <w:marRight w:val="0"/>
          <w:marTop w:val="0"/>
          <w:marBottom w:val="0"/>
          <w:divBdr>
            <w:top w:val="none" w:sz="0" w:space="0" w:color="auto"/>
            <w:left w:val="none" w:sz="0" w:space="0" w:color="auto"/>
            <w:bottom w:val="none" w:sz="0" w:space="0" w:color="auto"/>
            <w:right w:val="none" w:sz="0" w:space="0" w:color="auto"/>
          </w:divBdr>
        </w:div>
      </w:divsChild>
    </w:div>
    <w:div w:id="682362517">
      <w:marLeft w:val="0"/>
      <w:marRight w:val="0"/>
      <w:marTop w:val="0"/>
      <w:marBottom w:val="0"/>
      <w:divBdr>
        <w:top w:val="none" w:sz="0" w:space="0" w:color="auto"/>
        <w:left w:val="none" w:sz="0" w:space="0" w:color="auto"/>
        <w:bottom w:val="none" w:sz="0" w:space="0" w:color="auto"/>
        <w:right w:val="none" w:sz="0" w:space="0" w:color="auto"/>
      </w:divBdr>
    </w:div>
    <w:div w:id="690422216">
      <w:marLeft w:val="0"/>
      <w:marRight w:val="0"/>
      <w:marTop w:val="0"/>
      <w:marBottom w:val="0"/>
      <w:divBdr>
        <w:top w:val="none" w:sz="0" w:space="0" w:color="auto"/>
        <w:left w:val="none" w:sz="0" w:space="0" w:color="auto"/>
        <w:bottom w:val="none" w:sz="0" w:space="0" w:color="auto"/>
        <w:right w:val="none" w:sz="0" w:space="0" w:color="auto"/>
      </w:divBdr>
      <w:divsChild>
        <w:div w:id="1667201871">
          <w:marLeft w:val="0"/>
          <w:marRight w:val="0"/>
          <w:marTop w:val="0"/>
          <w:marBottom w:val="0"/>
          <w:divBdr>
            <w:top w:val="none" w:sz="0" w:space="0" w:color="auto"/>
            <w:left w:val="none" w:sz="0" w:space="0" w:color="auto"/>
            <w:bottom w:val="none" w:sz="0" w:space="0" w:color="auto"/>
            <w:right w:val="none" w:sz="0" w:space="0" w:color="auto"/>
          </w:divBdr>
        </w:div>
      </w:divsChild>
    </w:div>
    <w:div w:id="700059026">
      <w:marLeft w:val="0"/>
      <w:marRight w:val="0"/>
      <w:marTop w:val="0"/>
      <w:marBottom w:val="0"/>
      <w:divBdr>
        <w:top w:val="none" w:sz="0" w:space="0" w:color="auto"/>
        <w:left w:val="none" w:sz="0" w:space="0" w:color="auto"/>
        <w:bottom w:val="none" w:sz="0" w:space="0" w:color="auto"/>
        <w:right w:val="none" w:sz="0" w:space="0" w:color="auto"/>
      </w:divBdr>
      <w:divsChild>
        <w:div w:id="1361711316">
          <w:marLeft w:val="0"/>
          <w:marRight w:val="0"/>
          <w:marTop w:val="0"/>
          <w:marBottom w:val="0"/>
          <w:divBdr>
            <w:top w:val="none" w:sz="0" w:space="0" w:color="auto"/>
            <w:left w:val="none" w:sz="0" w:space="0" w:color="auto"/>
            <w:bottom w:val="none" w:sz="0" w:space="0" w:color="auto"/>
            <w:right w:val="none" w:sz="0" w:space="0" w:color="auto"/>
          </w:divBdr>
        </w:div>
      </w:divsChild>
    </w:div>
    <w:div w:id="729504721">
      <w:marLeft w:val="0"/>
      <w:marRight w:val="0"/>
      <w:marTop w:val="0"/>
      <w:marBottom w:val="0"/>
      <w:divBdr>
        <w:top w:val="none" w:sz="0" w:space="0" w:color="auto"/>
        <w:left w:val="none" w:sz="0" w:space="0" w:color="auto"/>
        <w:bottom w:val="none" w:sz="0" w:space="0" w:color="auto"/>
        <w:right w:val="none" w:sz="0" w:space="0" w:color="auto"/>
      </w:divBdr>
      <w:divsChild>
        <w:div w:id="847789645">
          <w:marLeft w:val="0"/>
          <w:marRight w:val="0"/>
          <w:marTop w:val="0"/>
          <w:marBottom w:val="0"/>
          <w:divBdr>
            <w:top w:val="none" w:sz="0" w:space="0" w:color="auto"/>
            <w:left w:val="none" w:sz="0" w:space="0" w:color="auto"/>
            <w:bottom w:val="none" w:sz="0" w:space="0" w:color="auto"/>
            <w:right w:val="none" w:sz="0" w:space="0" w:color="auto"/>
          </w:divBdr>
        </w:div>
      </w:divsChild>
    </w:div>
    <w:div w:id="759831706">
      <w:marLeft w:val="0"/>
      <w:marRight w:val="0"/>
      <w:marTop w:val="0"/>
      <w:marBottom w:val="0"/>
      <w:divBdr>
        <w:top w:val="none" w:sz="0" w:space="0" w:color="auto"/>
        <w:left w:val="none" w:sz="0" w:space="0" w:color="auto"/>
        <w:bottom w:val="none" w:sz="0" w:space="0" w:color="auto"/>
        <w:right w:val="none" w:sz="0" w:space="0" w:color="auto"/>
      </w:divBdr>
    </w:div>
    <w:div w:id="760951702">
      <w:marLeft w:val="0"/>
      <w:marRight w:val="0"/>
      <w:marTop w:val="0"/>
      <w:marBottom w:val="0"/>
      <w:divBdr>
        <w:top w:val="none" w:sz="0" w:space="0" w:color="auto"/>
        <w:left w:val="none" w:sz="0" w:space="0" w:color="auto"/>
        <w:bottom w:val="none" w:sz="0" w:space="0" w:color="auto"/>
        <w:right w:val="none" w:sz="0" w:space="0" w:color="auto"/>
      </w:divBdr>
      <w:divsChild>
        <w:div w:id="925697839">
          <w:marLeft w:val="0"/>
          <w:marRight w:val="0"/>
          <w:marTop w:val="0"/>
          <w:marBottom w:val="0"/>
          <w:divBdr>
            <w:top w:val="none" w:sz="0" w:space="0" w:color="auto"/>
            <w:left w:val="none" w:sz="0" w:space="0" w:color="auto"/>
            <w:bottom w:val="none" w:sz="0" w:space="0" w:color="auto"/>
            <w:right w:val="none" w:sz="0" w:space="0" w:color="auto"/>
          </w:divBdr>
        </w:div>
      </w:divsChild>
    </w:div>
    <w:div w:id="765076820">
      <w:marLeft w:val="0"/>
      <w:marRight w:val="0"/>
      <w:marTop w:val="0"/>
      <w:marBottom w:val="0"/>
      <w:divBdr>
        <w:top w:val="none" w:sz="0" w:space="0" w:color="auto"/>
        <w:left w:val="none" w:sz="0" w:space="0" w:color="auto"/>
        <w:bottom w:val="none" w:sz="0" w:space="0" w:color="auto"/>
        <w:right w:val="none" w:sz="0" w:space="0" w:color="auto"/>
      </w:divBdr>
      <w:divsChild>
        <w:div w:id="1339309188">
          <w:marLeft w:val="0"/>
          <w:marRight w:val="0"/>
          <w:marTop w:val="0"/>
          <w:marBottom w:val="0"/>
          <w:divBdr>
            <w:top w:val="none" w:sz="0" w:space="0" w:color="auto"/>
            <w:left w:val="none" w:sz="0" w:space="0" w:color="auto"/>
            <w:bottom w:val="none" w:sz="0" w:space="0" w:color="auto"/>
            <w:right w:val="none" w:sz="0" w:space="0" w:color="auto"/>
          </w:divBdr>
        </w:div>
      </w:divsChild>
    </w:div>
    <w:div w:id="766850754">
      <w:marLeft w:val="0"/>
      <w:marRight w:val="0"/>
      <w:marTop w:val="0"/>
      <w:marBottom w:val="0"/>
      <w:divBdr>
        <w:top w:val="none" w:sz="0" w:space="0" w:color="auto"/>
        <w:left w:val="none" w:sz="0" w:space="0" w:color="auto"/>
        <w:bottom w:val="none" w:sz="0" w:space="0" w:color="auto"/>
        <w:right w:val="none" w:sz="0" w:space="0" w:color="auto"/>
      </w:divBdr>
      <w:divsChild>
        <w:div w:id="1950891447">
          <w:marLeft w:val="0"/>
          <w:marRight w:val="0"/>
          <w:marTop w:val="0"/>
          <w:marBottom w:val="0"/>
          <w:divBdr>
            <w:top w:val="none" w:sz="0" w:space="0" w:color="auto"/>
            <w:left w:val="none" w:sz="0" w:space="0" w:color="auto"/>
            <w:bottom w:val="none" w:sz="0" w:space="0" w:color="auto"/>
            <w:right w:val="none" w:sz="0" w:space="0" w:color="auto"/>
          </w:divBdr>
        </w:div>
      </w:divsChild>
    </w:div>
    <w:div w:id="777794512">
      <w:marLeft w:val="0"/>
      <w:marRight w:val="0"/>
      <w:marTop w:val="0"/>
      <w:marBottom w:val="0"/>
      <w:divBdr>
        <w:top w:val="none" w:sz="0" w:space="0" w:color="auto"/>
        <w:left w:val="none" w:sz="0" w:space="0" w:color="auto"/>
        <w:bottom w:val="none" w:sz="0" w:space="0" w:color="auto"/>
        <w:right w:val="none" w:sz="0" w:space="0" w:color="auto"/>
      </w:divBdr>
      <w:divsChild>
        <w:div w:id="419251740">
          <w:marLeft w:val="0"/>
          <w:marRight w:val="0"/>
          <w:marTop w:val="0"/>
          <w:marBottom w:val="0"/>
          <w:divBdr>
            <w:top w:val="none" w:sz="0" w:space="0" w:color="auto"/>
            <w:left w:val="none" w:sz="0" w:space="0" w:color="auto"/>
            <w:bottom w:val="none" w:sz="0" w:space="0" w:color="auto"/>
            <w:right w:val="none" w:sz="0" w:space="0" w:color="auto"/>
          </w:divBdr>
        </w:div>
      </w:divsChild>
    </w:div>
    <w:div w:id="785999736">
      <w:marLeft w:val="0"/>
      <w:marRight w:val="0"/>
      <w:marTop w:val="0"/>
      <w:marBottom w:val="0"/>
      <w:divBdr>
        <w:top w:val="none" w:sz="0" w:space="0" w:color="auto"/>
        <w:left w:val="none" w:sz="0" w:space="0" w:color="auto"/>
        <w:bottom w:val="none" w:sz="0" w:space="0" w:color="auto"/>
        <w:right w:val="none" w:sz="0" w:space="0" w:color="auto"/>
      </w:divBdr>
      <w:divsChild>
        <w:div w:id="247690573">
          <w:marLeft w:val="0"/>
          <w:marRight w:val="0"/>
          <w:marTop w:val="0"/>
          <w:marBottom w:val="0"/>
          <w:divBdr>
            <w:top w:val="none" w:sz="0" w:space="0" w:color="auto"/>
            <w:left w:val="none" w:sz="0" w:space="0" w:color="auto"/>
            <w:bottom w:val="none" w:sz="0" w:space="0" w:color="auto"/>
            <w:right w:val="none" w:sz="0" w:space="0" w:color="auto"/>
          </w:divBdr>
        </w:div>
      </w:divsChild>
    </w:div>
    <w:div w:id="790826118">
      <w:marLeft w:val="0"/>
      <w:marRight w:val="0"/>
      <w:marTop w:val="0"/>
      <w:marBottom w:val="0"/>
      <w:divBdr>
        <w:top w:val="none" w:sz="0" w:space="0" w:color="auto"/>
        <w:left w:val="none" w:sz="0" w:space="0" w:color="auto"/>
        <w:bottom w:val="none" w:sz="0" w:space="0" w:color="auto"/>
        <w:right w:val="none" w:sz="0" w:space="0" w:color="auto"/>
      </w:divBdr>
      <w:divsChild>
        <w:div w:id="427165417">
          <w:marLeft w:val="0"/>
          <w:marRight w:val="0"/>
          <w:marTop w:val="0"/>
          <w:marBottom w:val="0"/>
          <w:divBdr>
            <w:top w:val="none" w:sz="0" w:space="0" w:color="auto"/>
            <w:left w:val="none" w:sz="0" w:space="0" w:color="auto"/>
            <w:bottom w:val="none" w:sz="0" w:space="0" w:color="auto"/>
            <w:right w:val="none" w:sz="0" w:space="0" w:color="auto"/>
          </w:divBdr>
        </w:div>
      </w:divsChild>
    </w:div>
    <w:div w:id="809786461">
      <w:marLeft w:val="0"/>
      <w:marRight w:val="0"/>
      <w:marTop w:val="0"/>
      <w:marBottom w:val="0"/>
      <w:divBdr>
        <w:top w:val="none" w:sz="0" w:space="0" w:color="auto"/>
        <w:left w:val="none" w:sz="0" w:space="0" w:color="auto"/>
        <w:bottom w:val="none" w:sz="0" w:space="0" w:color="auto"/>
        <w:right w:val="none" w:sz="0" w:space="0" w:color="auto"/>
      </w:divBdr>
      <w:divsChild>
        <w:div w:id="543829323">
          <w:marLeft w:val="0"/>
          <w:marRight w:val="0"/>
          <w:marTop w:val="0"/>
          <w:marBottom w:val="0"/>
          <w:divBdr>
            <w:top w:val="none" w:sz="0" w:space="0" w:color="auto"/>
            <w:left w:val="none" w:sz="0" w:space="0" w:color="auto"/>
            <w:bottom w:val="none" w:sz="0" w:space="0" w:color="auto"/>
            <w:right w:val="none" w:sz="0" w:space="0" w:color="auto"/>
          </w:divBdr>
        </w:div>
      </w:divsChild>
    </w:div>
    <w:div w:id="810513266">
      <w:marLeft w:val="0"/>
      <w:marRight w:val="0"/>
      <w:marTop w:val="0"/>
      <w:marBottom w:val="0"/>
      <w:divBdr>
        <w:top w:val="none" w:sz="0" w:space="0" w:color="auto"/>
        <w:left w:val="none" w:sz="0" w:space="0" w:color="auto"/>
        <w:bottom w:val="none" w:sz="0" w:space="0" w:color="auto"/>
        <w:right w:val="none" w:sz="0" w:space="0" w:color="auto"/>
      </w:divBdr>
      <w:divsChild>
        <w:div w:id="1624650043">
          <w:marLeft w:val="0"/>
          <w:marRight w:val="0"/>
          <w:marTop w:val="0"/>
          <w:marBottom w:val="0"/>
          <w:divBdr>
            <w:top w:val="none" w:sz="0" w:space="0" w:color="auto"/>
            <w:left w:val="none" w:sz="0" w:space="0" w:color="auto"/>
            <w:bottom w:val="none" w:sz="0" w:space="0" w:color="auto"/>
            <w:right w:val="none" w:sz="0" w:space="0" w:color="auto"/>
          </w:divBdr>
        </w:div>
      </w:divsChild>
    </w:div>
    <w:div w:id="816802941">
      <w:marLeft w:val="0"/>
      <w:marRight w:val="0"/>
      <w:marTop w:val="0"/>
      <w:marBottom w:val="0"/>
      <w:divBdr>
        <w:top w:val="none" w:sz="0" w:space="0" w:color="auto"/>
        <w:left w:val="none" w:sz="0" w:space="0" w:color="auto"/>
        <w:bottom w:val="none" w:sz="0" w:space="0" w:color="auto"/>
        <w:right w:val="none" w:sz="0" w:space="0" w:color="auto"/>
      </w:divBdr>
      <w:divsChild>
        <w:div w:id="31081318">
          <w:marLeft w:val="0"/>
          <w:marRight w:val="0"/>
          <w:marTop w:val="0"/>
          <w:marBottom w:val="0"/>
          <w:divBdr>
            <w:top w:val="none" w:sz="0" w:space="0" w:color="auto"/>
            <w:left w:val="none" w:sz="0" w:space="0" w:color="auto"/>
            <w:bottom w:val="none" w:sz="0" w:space="0" w:color="auto"/>
            <w:right w:val="none" w:sz="0" w:space="0" w:color="auto"/>
          </w:divBdr>
        </w:div>
      </w:divsChild>
    </w:div>
    <w:div w:id="848259031">
      <w:marLeft w:val="0"/>
      <w:marRight w:val="0"/>
      <w:marTop w:val="0"/>
      <w:marBottom w:val="0"/>
      <w:divBdr>
        <w:top w:val="none" w:sz="0" w:space="0" w:color="auto"/>
        <w:left w:val="none" w:sz="0" w:space="0" w:color="auto"/>
        <w:bottom w:val="none" w:sz="0" w:space="0" w:color="auto"/>
        <w:right w:val="none" w:sz="0" w:space="0" w:color="auto"/>
      </w:divBdr>
      <w:divsChild>
        <w:div w:id="786462563">
          <w:marLeft w:val="0"/>
          <w:marRight w:val="0"/>
          <w:marTop w:val="0"/>
          <w:marBottom w:val="0"/>
          <w:divBdr>
            <w:top w:val="none" w:sz="0" w:space="0" w:color="auto"/>
            <w:left w:val="none" w:sz="0" w:space="0" w:color="auto"/>
            <w:bottom w:val="none" w:sz="0" w:space="0" w:color="auto"/>
            <w:right w:val="none" w:sz="0" w:space="0" w:color="auto"/>
          </w:divBdr>
        </w:div>
      </w:divsChild>
    </w:div>
    <w:div w:id="882524437">
      <w:marLeft w:val="0"/>
      <w:marRight w:val="0"/>
      <w:marTop w:val="0"/>
      <w:marBottom w:val="0"/>
      <w:divBdr>
        <w:top w:val="none" w:sz="0" w:space="0" w:color="auto"/>
        <w:left w:val="none" w:sz="0" w:space="0" w:color="auto"/>
        <w:bottom w:val="none" w:sz="0" w:space="0" w:color="auto"/>
        <w:right w:val="none" w:sz="0" w:space="0" w:color="auto"/>
      </w:divBdr>
      <w:divsChild>
        <w:div w:id="1498232577">
          <w:marLeft w:val="0"/>
          <w:marRight w:val="0"/>
          <w:marTop w:val="0"/>
          <w:marBottom w:val="0"/>
          <w:divBdr>
            <w:top w:val="none" w:sz="0" w:space="0" w:color="auto"/>
            <w:left w:val="none" w:sz="0" w:space="0" w:color="auto"/>
            <w:bottom w:val="none" w:sz="0" w:space="0" w:color="auto"/>
            <w:right w:val="none" w:sz="0" w:space="0" w:color="auto"/>
          </w:divBdr>
        </w:div>
      </w:divsChild>
    </w:div>
    <w:div w:id="884944808">
      <w:marLeft w:val="0"/>
      <w:marRight w:val="0"/>
      <w:marTop w:val="0"/>
      <w:marBottom w:val="0"/>
      <w:divBdr>
        <w:top w:val="none" w:sz="0" w:space="0" w:color="auto"/>
        <w:left w:val="none" w:sz="0" w:space="0" w:color="auto"/>
        <w:bottom w:val="none" w:sz="0" w:space="0" w:color="auto"/>
        <w:right w:val="none" w:sz="0" w:space="0" w:color="auto"/>
      </w:divBdr>
      <w:divsChild>
        <w:div w:id="371081265">
          <w:marLeft w:val="0"/>
          <w:marRight w:val="0"/>
          <w:marTop w:val="0"/>
          <w:marBottom w:val="0"/>
          <w:divBdr>
            <w:top w:val="none" w:sz="0" w:space="0" w:color="auto"/>
            <w:left w:val="none" w:sz="0" w:space="0" w:color="auto"/>
            <w:bottom w:val="none" w:sz="0" w:space="0" w:color="auto"/>
            <w:right w:val="none" w:sz="0" w:space="0" w:color="auto"/>
          </w:divBdr>
        </w:div>
      </w:divsChild>
    </w:div>
    <w:div w:id="894776114">
      <w:marLeft w:val="0"/>
      <w:marRight w:val="0"/>
      <w:marTop w:val="0"/>
      <w:marBottom w:val="0"/>
      <w:divBdr>
        <w:top w:val="none" w:sz="0" w:space="0" w:color="auto"/>
        <w:left w:val="none" w:sz="0" w:space="0" w:color="auto"/>
        <w:bottom w:val="none" w:sz="0" w:space="0" w:color="auto"/>
        <w:right w:val="none" w:sz="0" w:space="0" w:color="auto"/>
      </w:divBdr>
    </w:div>
    <w:div w:id="900334280">
      <w:marLeft w:val="0"/>
      <w:marRight w:val="0"/>
      <w:marTop w:val="0"/>
      <w:marBottom w:val="0"/>
      <w:divBdr>
        <w:top w:val="none" w:sz="0" w:space="0" w:color="auto"/>
        <w:left w:val="none" w:sz="0" w:space="0" w:color="auto"/>
        <w:bottom w:val="none" w:sz="0" w:space="0" w:color="auto"/>
        <w:right w:val="none" w:sz="0" w:space="0" w:color="auto"/>
      </w:divBdr>
      <w:divsChild>
        <w:div w:id="773793629">
          <w:marLeft w:val="0"/>
          <w:marRight w:val="0"/>
          <w:marTop w:val="0"/>
          <w:marBottom w:val="0"/>
          <w:divBdr>
            <w:top w:val="none" w:sz="0" w:space="0" w:color="auto"/>
            <w:left w:val="none" w:sz="0" w:space="0" w:color="auto"/>
            <w:bottom w:val="none" w:sz="0" w:space="0" w:color="auto"/>
            <w:right w:val="none" w:sz="0" w:space="0" w:color="auto"/>
          </w:divBdr>
        </w:div>
      </w:divsChild>
    </w:div>
    <w:div w:id="903486130">
      <w:marLeft w:val="0"/>
      <w:marRight w:val="0"/>
      <w:marTop w:val="0"/>
      <w:marBottom w:val="0"/>
      <w:divBdr>
        <w:top w:val="none" w:sz="0" w:space="0" w:color="auto"/>
        <w:left w:val="none" w:sz="0" w:space="0" w:color="auto"/>
        <w:bottom w:val="none" w:sz="0" w:space="0" w:color="auto"/>
        <w:right w:val="none" w:sz="0" w:space="0" w:color="auto"/>
      </w:divBdr>
    </w:div>
    <w:div w:id="909585217">
      <w:marLeft w:val="0"/>
      <w:marRight w:val="0"/>
      <w:marTop w:val="0"/>
      <w:marBottom w:val="0"/>
      <w:divBdr>
        <w:top w:val="none" w:sz="0" w:space="0" w:color="auto"/>
        <w:left w:val="none" w:sz="0" w:space="0" w:color="auto"/>
        <w:bottom w:val="none" w:sz="0" w:space="0" w:color="auto"/>
        <w:right w:val="none" w:sz="0" w:space="0" w:color="auto"/>
      </w:divBdr>
      <w:divsChild>
        <w:div w:id="1049574959">
          <w:marLeft w:val="0"/>
          <w:marRight w:val="0"/>
          <w:marTop w:val="0"/>
          <w:marBottom w:val="0"/>
          <w:divBdr>
            <w:top w:val="none" w:sz="0" w:space="0" w:color="auto"/>
            <w:left w:val="none" w:sz="0" w:space="0" w:color="auto"/>
            <w:bottom w:val="none" w:sz="0" w:space="0" w:color="auto"/>
            <w:right w:val="none" w:sz="0" w:space="0" w:color="auto"/>
          </w:divBdr>
        </w:div>
      </w:divsChild>
    </w:div>
    <w:div w:id="920025509">
      <w:bodyDiv w:val="1"/>
      <w:marLeft w:val="0"/>
      <w:marRight w:val="0"/>
      <w:marTop w:val="0"/>
      <w:marBottom w:val="0"/>
      <w:divBdr>
        <w:top w:val="none" w:sz="0" w:space="0" w:color="auto"/>
        <w:left w:val="none" w:sz="0" w:space="0" w:color="auto"/>
        <w:bottom w:val="none" w:sz="0" w:space="0" w:color="auto"/>
        <w:right w:val="none" w:sz="0" w:space="0" w:color="auto"/>
      </w:divBdr>
    </w:div>
    <w:div w:id="922958250">
      <w:marLeft w:val="0"/>
      <w:marRight w:val="0"/>
      <w:marTop w:val="0"/>
      <w:marBottom w:val="0"/>
      <w:divBdr>
        <w:top w:val="none" w:sz="0" w:space="0" w:color="auto"/>
        <w:left w:val="none" w:sz="0" w:space="0" w:color="auto"/>
        <w:bottom w:val="none" w:sz="0" w:space="0" w:color="auto"/>
        <w:right w:val="none" w:sz="0" w:space="0" w:color="auto"/>
      </w:divBdr>
      <w:divsChild>
        <w:div w:id="534731991">
          <w:marLeft w:val="0"/>
          <w:marRight w:val="0"/>
          <w:marTop w:val="0"/>
          <w:marBottom w:val="0"/>
          <w:divBdr>
            <w:top w:val="none" w:sz="0" w:space="0" w:color="auto"/>
            <w:left w:val="none" w:sz="0" w:space="0" w:color="auto"/>
            <w:bottom w:val="none" w:sz="0" w:space="0" w:color="auto"/>
            <w:right w:val="none" w:sz="0" w:space="0" w:color="auto"/>
          </w:divBdr>
        </w:div>
      </w:divsChild>
    </w:div>
    <w:div w:id="958604910">
      <w:marLeft w:val="0"/>
      <w:marRight w:val="0"/>
      <w:marTop w:val="0"/>
      <w:marBottom w:val="0"/>
      <w:divBdr>
        <w:top w:val="none" w:sz="0" w:space="0" w:color="auto"/>
        <w:left w:val="none" w:sz="0" w:space="0" w:color="auto"/>
        <w:bottom w:val="none" w:sz="0" w:space="0" w:color="auto"/>
        <w:right w:val="none" w:sz="0" w:space="0" w:color="auto"/>
      </w:divBdr>
      <w:divsChild>
        <w:div w:id="1371110557">
          <w:marLeft w:val="0"/>
          <w:marRight w:val="0"/>
          <w:marTop w:val="0"/>
          <w:marBottom w:val="0"/>
          <w:divBdr>
            <w:top w:val="none" w:sz="0" w:space="0" w:color="auto"/>
            <w:left w:val="none" w:sz="0" w:space="0" w:color="auto"/>
            <w:bottom w:val="none" w:sz="0" w:space="0" w:color="auto"/>
            <w:right w:val="none" w:sz="0" w:space="0" w:color="auto"/>
          </w:divBdr>
        </w:div>
      </w:divsChild>
    </w:div>
    <w:div w:id="984507272">
      <w:marLeft w:val="0"/>
      <w:marRight w:val="0"/>
      <w:marTop w:val="0"/>
      <w:marBottom w:val="0"/>
      <w:divBdr>
        <w:top w:val="none" w:sz="0" w:space="0" w:color="auto"/>
        <w:left w:val="none" w:sz="0" w:space="0" w:color="auto"/>
        <w:bottom w:val="none" w:sz="0" w:space="0" w:color="auto"/>
        <w:right w:val="none" w:sz="0" w:space="0" w:color="auto"/>
      </w:divBdr>
      <w:divsChild>
        <w:div w:id="2122336903">
          <w:marLeft w:val="0"/>
          <w:marRight w:val="0"/>
          <w:marTop w:val="0"/>
          <w:marBottom w:val="0"/>
          <w:divBdr>
            <w:top w:val="none" w:sz="0" w:space="0" w:color="auto"/>
            <w:left w:val="none" w:sz="0" w:space="0" w:color="auto"/>
            <w:bottom w:val="none" w:sz="0" w:space="0" w:color="auto"/>
            <w:right w:val="none" w:sz="0" w:space="0" w:color="auto"/>
          </w:divBdr>
        </w:div>
      </w:divsChild>
    </w:div>
    <w:div w:id="998539195">
      <w:marLeft w:val="0"/>
      <w:marRight w:val="0"/>
      <w:marTop w:val="0"/>
      <w:marBottom w:val="0"/>
      <w:divBdr>
        <w:top w:val="none" w:sz="0" w:space="0" w:color="auto"/>
        <w:left w:val="none" w:sz="0" w:space="0" w:color="auto"/>
        <w:bottom w:val="none" w:sz="0" w:space="0" w:color="auto"/>
        <w:right w:val="none" w:sz="0" w:space="0" w:color="auto"/>
      </w:divBdr>
      <w:divsChild>
        <w:div w:id="843084739">
          <w:marLeft w:val="0"/>
          <w:marRight w:val="0"/>
          <w:marTop w:val="0"/>
          <w:marBottom w:val="0"/>
          <w:divBdr>
            <w:top w:val="none" w:sz="0" w:space="0" w:color="auto"/>
            <w:left w:val="none" w:sz="0" w:space="0" w:color="auto"/>
            <w:bottom w:val="none" w:sz="0" w:space="0" w:color="auto"/>
            <w:right w:val="none" w:sz="0" w:space="0" w:color="auto"/>
          </w:divBdr>
        </w:div>
      </w:divsChild>
    </w:div>
    <w:div w:id="1002202264">
      <w:marLeft w:val="0"/>
      <w:marRight w:val="0"/>
      <w:marTop w:val="0"/>
      <w:marBottom w:val="0"/>
      <w:divBdr>
        <w:top w:val="none" w:sz="0" w:space="0" w:color="auto"/>
        <w:left w:val="none" w:sz="0" w:space="0" w:color="auto"/>
        <w:bottom w:val="none" w:sz="0" w:space="0" w:color="auto"/>
        <w:right w:val="none" w:sz="0" w:space="0" w:color="auto"/>
      </w:divBdr>
      <w:divsChild>
        <w:div w:id="588465792">
          <w:marLeft w:val="0"/>
          <w:marRight w:val="0"/>
          <w:marTop w:val="0"/>
          <w:marBottom w:val="0"/>
          <w:divBdr>
            <w:top w:val="none" w:sz="0" w:space="0" w:color="auto"/>
            <w:left w:val="none" w:sz="0" w:space="0" w:color="auto"/>
            <w:bottom w:val="none" w:sz="0" w:space="0" w:color="auto"/>
            <w:right w:val="none" w:sz="0" w:space="0" w:color="auto"/>
          </w:divBdr>
          <w:divsChild>
            <w:div w:id="912592901">
              <w:marLeft w:val="0"/>
              <w:marRight w:val="0"/>
              <w:marTop w:val="0"/>
              <w:marBottom w:val="0"/>
              <w:divBdr>
                <w:top w:val="none" w:sz="0" w:space="0" w:color="auto"/>
                <w:left w:val="none" w:sz="0" w:space="0" w:color="auto"/>
                <w:bottom w:val="none" w:sz="0" w:space="0" w:color="auto"/>
                <w:right w:val="none" w:sz="0" w:space="0" w:color="auto"/>
              </w:divBdr>
              <w:divsChild>
                <w:div w:id="97649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018076">
      <w:marLeft w:val="0"/>
      <w:marRight w:val="0"/>
      <w:marTop w:val="0"/>
      <w:marBottom w:val="0"/>
      <w:divBdr>
        <w:top w:val="none" w:sz="0" w:space="0" w:color="auto"/>
        <w:left w:val="none" w:sz="0" w:space="0" w:color="auto"/>
        <w:bottom w:val="none" w:sz="0" w:space="0" w:color="auto"/>
        <w:right w:val="none" w:sz="0" w:space="0" w:color="auto"/>
      </w:divBdr>
      <w:divsChild>
        <w:div w:id="1838496473">
          <w:marLeft w:val="0"/>
          <w:marRight w:val="0"/>
          <w:marTop w:val="0"/>
          <w:marBottom w:val="0"/>
          <w:divBdr>
            <w:top w:val="none" w:sz="0" w:space="0" w:color="auto"/>
            <w:left w:val="none" w:sz="0" w:space="0" w:color="auto"/>
            <w:bottom w:val="none" w:sz="0" w:space="0" w:color="auto"/>
            <w:right w:val="none" w:sz="0" w:space="0" w:color="auto"/>
          </w:divBdr>
        </w:div>
      </w:divsChild>
    </w:div>
    <w:div w:id="1005060697">
      <w:marLeft w:val="0"/>
      <w:marRight w:val="0"/>
      <w:marTop w:val="0"/>
      <w:marBottom w:val="0"/>
      <w:divBdr>
        <w:top w:val="none" w:sz="0" w:space="0" w:color="auto"/>
        <w:left w:val="none" w:sz="0" w:space="0" w:color="auto"/>
        <w:bottom w:val="none" w:sz="0" w:space="0" w:color="auto"/>
        <w:right w:val="none" w:sz="0" w:space="0" w:color="auto"/>
      </w:divBdr>
      <w:divsChild>
        <w:div w:id="723648697">
          <w:marLeft w:val="0"/>
          <w:marRight w:val="0"/>
          <w:marTop w:val="0"/>
          <w:marBottom w:val="0"/>
          <w:divBdr>
            <w:top w:val="none" w:sz="0" w:space="0" w:color="auto"/>
            <w:left w:val="none" w:sz="0" w:space="0" w:color="auto"/>
            <w:bottom w:val="none" w:sz="0" w:space="0" w:color="auto"/>
            <w:right w:val="none" w:sz="0" w:space="0" w:color="auto"/>
          </w:divBdr>
        </w:div>
      </w:divsChild>
    </w:div>
    <w:div w:id="1017582059">
      <w:marLeft w:val="0"/>
      <w:marRight w:val="0"/>
      <w:marTop w:val="0"/>
      <w:marBottom w:val="0"/>
      <w:divBdr>
        <w:top w:val="none" w:sz="0" w:space="0" w:color="auto"/>
        <w:left w:val="none" w:sz="0" w:space="0" w:color="auto"/>
        <w:bottom w:val="none" w:sz="0" w:space="0" w:color="auto"/>
        <w:right w:val="none" w:sz="0" w:space="0" w:color="auto"/>
      </w:divBdr>
      <w:divsChild>
        <w:div w:id="1279070644">
          <w:marLeft w:val="0"/>
          <w:marRight w:val="0"/>
          <w:marTop w:val="0"/>
          <w:marBottom w:val="0"/>
          <w:divBdr>
            <w:top w:val="none" w:sz="0" w:space="0" w:color="auto"/>
            <w:left w:val="none" w:sz="0" w:space="0" w:color="auto"/>
            <w:bottom w:val="none" w:sz="0" w:space="0" w:color="auto"/>
            <w:right w:val="none" w:sz="0" w:space="0" w:color="auto"/>
          </w:divBdr>
        </w:div>
      </w:divsChild>
    </w:div>
    <w:div w:id="1024478571">
      <w:marLeft w:val="0"/>
      <w:marRight w:val="0"/>
      <w:marTop w:val="0"/>
      <w:marBottom w:val="0"/>
      <w:divBdr>
        <w:top w:val="none" w:sz="0" w:space="0" w:color="auto"/>
        <w:left w:val="none" w:sz="0" w:space="0" w:color="auto"/>
        <w:bottom w:val="none" w:sz="0" w:space="0" w:color="auto"/>
        <w:right w:val="none" w:sz="0" w:space="0" w:color="auto"/>
      </w:divBdr>
      <w:divsChild>
        <w:div w:id="567805480">
          <w:marLeft w:val="0"/>
          <w:marRight w:val="0"/>
          <w:marTop w:val="0"/>
          <w:marBottom w:val="0"/>
          <w:divBdr>
            <w:top w:val="none" w:sz="0" w:space="0" w:color="auto"/>
            <w:left w:val="none" w:sz="0" w:space="0" w:color="auto"/>
            <w:bottom w:val="none" w:sz="0" w:space="0" w:color="auto"/>
            <w:right w:val="none" w:sz="0" w:space="0" w:color="auto"/>
          </w:divBdr>
        </w:div>
      </w:divsChild>
    </w:div>
    <w:div w:id="1031536777">
      <w:marLeft w:val="0"/>
      <w:marRight w:val="0"/>
      <w:marTop w:val="0"/>
      <w:marBottom w:val="0"/>
      <w:divBdr>
        <w:top w:val="none" w:sz="0" w:space="0" w:color="auto"/>
        <w:left w:val="none" w:sz="0" w:space="0" w:color="auto"/>
        <w:bottom w:val="none" w:sz="0" w:space="0" w:color="auto"/>
        <w:right w:val="none" w:sz="0" w:space="0" w:color="auto"/>
      </w:divBdr>
      <w:divsChild>
        <w:div w:id="980233347">
          <w:marLeft w:val="0"/>
          <w:marRight w:val="0"/>
          <w:marTop w:val="0"/>
          <w:marBottom w:val="0"/>
          <w:divBdr>
            <w:top w:val="none" w:sz="0" w:space="0" w:color="auto"/>
            <w:left w:val="none" w:sz="0" w:space="0" w:color="auto"/>
            <w:bottom w:val="none" w:sz="0" w:space="0" w:color="auto"/>
            <w:right w:val="none" w:sz="0" w:space="0" w:color="auto"/>
          </w:divBdr>
        </w:div>
      </w:divsChild>
    </w:div>
    <w:div w:id="1071586335">
      <w:marLeft w:val="0"/>
      <w:marRight w:val="0"/>
      <w:marTop w:val="0"/>
      <w:marBottom w:val="0"/>
      <w:divBdr>
        <w:top w:val="none" w:sz="0" w:space="0" w:color="auto"/>
        <w:left w:val="none" w:sz="0" w:space="0" w:color="auto"/>
        <w:bottom w:val="none" w:sz="0" w:space="0" w:color="auto"/>
        <w:right w:val="none" w:sz="0" w:space="0" w:color="auto"/>
      </w:divBdr>
      <w:divsChild>
        <w:div w:id="1068263726">
          <w:marLeft w:val="0"/>
          <w:marRight w:val="0"/>
          <w:marTop w:val="0"/>
          <w:marBottom w:val="0"/>
          <w:divBdr>
            <w:top w:val="none" w:sz="0" w:space="0" w:color="auto"/>
            <w:left w:val="none" w:sz="0" w:space="0" w:color="auto"/>
            <w:bottom w:val="none" w:sz="0" w:space="0" w:color="auto"/>
            <w:right w:val="none" w:sz="0" w:space="0" w:color="auto"/>
          </w:divBdr>
        </w:div>
      </w:divsChild>
    </w:div>
    <w:div w:id="1088042144">
      <w:marLeft w:val="0"/>
      <w:marRight w:val="0"/>
      <w:marTop w:val="0"/>
      <w:marBottom w:val="0"/>
      <w:divBdr>
        <w:top w:val="none" w:sz="0" w:space="0" w:color="auto"/>
        <w:left w:val="none" w:sz="0" w:space="0" w:color="auto"/>
        <w:bottom w:val="none" w:sz="0" w:space="0" w:color="auto"/>
        <w:right w:val="none" w:sz="0" w:space="0" w:color="auto"/>
      </w:divBdr>
      <w:divsChild>
        <w:div w:id="1329863266">
          <w:marLeft w:val="0"/>
          <w:marRight w:val="0"/>
          <w:marTop w:val="0"/>
          <w:marBottom w:val="0"/>
          <w:divBdr>
            <w:top w:val="none" w:sz="0" w:space="0" w:color="auto"/>
            <w:left w:val="none" w:sz="0" w:space="0" w:color="auto"/>
            <w:bottom w:val="none" w:sz="0" w:space="0" w:color="auto"/>
            <w:right w:val="none" w:sz="0" w:space="0" w:color="auto"/>
          </w:divBdr>
        </w:div>
      </w:divsChild>
    </w:div>
    <w:div w:id="1107040136">
      <w:marLeft w:val="0"/>
      <w:marRight w:val="0"/>
      <w:marTop w:val="0"/>
      <w:marBottom w:val="0"/>
      <w:divBdr>
        <w:top w:val="none" w:sz="0" w:space="0" w:color="auto"/>
        <w:left w:val="none" w:sz="0" w:space="0" w:color="auto"/>
        <w:bottom w:val="none" w:sz="0" w:space="0" w:color="auto"/>
        <w:right w:val="none" w:sz="0" w:space="0" w:color="auto"/>
      </w:divBdr>
      <w:divsChild>
        <w:div w:id="401564440">
          <w:marLeft w:val="0"/>
          <w:marRight w:val="0"/>
          <w:marTop w:val="0"/>
          <w:marBottom w:val="0"/>
          <w:divBdr>
            <w:top w:val="none" w:sz="0" w:space="0" w:color="auto"/>
            <w:left w:val="none" w:sz="0" w:space="0" w:color="auto"/>
            <w:bottom w:val="none" w:sz="0" w:space="0" w:color="auto"/>
            <w:right w:val="none" w:sz="0" w:space="0" w:color="auto"/>
          </w:divBdr>
        </w:div>
      </w:divsChild>
    </w:div>
    <w:div w:id="1119228857">
      <w:marLeft w:val="0"/>
      <w:marRight w:val="0"/>
      <w:marTop w:val="0"/>
      <w:marBottom w:val="0"/>
      <w:divBdr>
        <w:top w:val="none" w:sz="0" w:space="0" w:color="auto"/>
        <w:left w:val="none" w:sz="0" w:space="0" w:color="auto"/>
        <w:bottom w:val="none" w:sz="0" w:space="0" w:color="auto"/>
        <w:right w:val="none" w:sz="0" w:space="0" w:color="auto"/>
      </w:divBdr>
      <w:divsChild>
        <w:div w:id="65298847">
          <w:marLeft w:val="0"/>
          <w:marRight w:val="0"/>
          <w:marTop w:val="0"/>
          <w:marBottom w:val="0"/>
          <w:divBdr>
            <w:top w:val="none" w:sz="0" w:space="0" w:color="auto"/>
            <w:left w:val="none" w:sz="0" w:space="0" w:color="auto"/>
            <w:bottom w:val="none" w:sz="0" w:space="0" w:color="auto"/>
            <w:right w:val="none" w:sz="0" w:space="0" w:color="auto"/>
          </w:divBdr>
        </w:div>
      </w:divsChild>
    </w:div>
    <w:div w:id="1131510649">
      <w:marLeft w:val="0"/>
      <w:marRight w:val="0"/>
      <w:marTop w:val="0"/>
      <w:marBottom w:val="0"/>
      <w:divBdr>
        <w:top w:val="none" w:sz="0" w:space="0" w:color="auto"/>
        <w:left w:val="none" w:sz="0" w:space="0" w:color="auto"/>
        <w:bottom w:val="none" w:sz="0" w:space="0" w:color="auto"/>
        <w:right w:val="none" w:sz="0" w:space="0" w:color="auto"/>
      </w:divBdr>
      <w:divsChild>
        <w:div w:id="1665355626">
          <w:marLeft w:val="0"/>
          <w:marRight w:val="0"/>
          <w:marTop w:val="0"/>
          <w:marBottom w:val="0"/>
          <w:divBdr>
            <w:top w:val="none" w:sz="0" w:space="0" w:color="auto"/>
            <w:left w:val="none" w:sz="0" w:space="0" w:color="auto"/>
            <w:bottom w:val="none" w:sz="0" w:space="0" w:color="auto"/>
            <w:right w:val="none" w:sz="0" w:space="0" w:color="auto"/>
          </w:divBdr>
        </w:div>
      </w:divsChild>
    </w:div>
    <w:div w:id="1134060632">
      <w:marLeft w:val="0"/>
      <w:marRight w:val="0"/>
      <w:marTop w:val="0"/>
      <w:marBottom w:val="0"/>
      <w:divBdr>
        <w:top w:val="none" w:sz="0" w:space="0" w:color="auto"/>
        <w:left w:val="none" w:sz="0" w:space="0" w:color="auto"/>
        <w:bottom w:val="none" w:sz="0" w:space="0" w:color="auto"/>
        <w:right w:val="none" w:sz="0" w:space="0" w:color="auto"/>
      </w:divBdr>
      <w:divsChild>
        <w:div w:id="1012730599">
          <w:marLeft w:val="0"/>
          <w:marRight w:val="0"/>
          <w:marTop w:val="0"/>
          <w:marBottom w:val="0"/>
          <w:divBdr>
            <w:top w:val="none" w:sz="0" w:space="0" w:color="auto"/>
            <w:left w:val="none" w:sz="0" w:space="0" w:color="auto"/>
            <w:bottom w:val="none" w:sz="0" w:space="0" w:color="auto"/>
            <w:right w:val="none" w:sz="0" w:space="0" w:color="auto"/>
          </w:divBdr>
        </w:div>
      </w:divsChild>
    </w:div>
    <w:div w:id="1135030238">
      <w:marLeft w:val="0"/>
      <w:marRight w:val="0"/>
      <w:marTop w:val="0"/>
      <w:marBottom w:val="0"/>
      <w:divBdr>
        <w:top w:val="none" w:sz="0" w:space="0" w:color="auto"/>
        <w:left w:val="none" w:sz="0" w:space="0" w:color="auto"/>
        <w:bottom w:val="none" w:sz="0" w:space="0" w:color="auto"/>
        <w:right w:val="none" w:sz="0" w:space="0" w:color="auto"/>
      </w:divBdr>
      <w:divsChild>
        <w:div w:id="135075536">
          <w:marLeft w:val="0"/>
          <w:marRight w:val="0"/>
          <w:marTop w:val="0"/>
          <w:marBottom w:val="0"/>
          <w:divBdr>
            <w:top w:val="none" w:sz="0" w:space="0" w:color="auto"/>
            <w:left w:val="none" w:sz="0" w:space="0" w:color="auto"/>
            <w:bottom w:val="none" w:sz="0" w:space="0" w:color="auto"/>
            <w:right w:val="none" w:sz="0" w:space="0" w:color="auto"/>
          </w:divBdr>
          <w:divsChild>
            <w:div w:id="131412345">
              <w:marLeft w:val="0"/>
              <w:marRight w:val="0"/>
              <w:marTop w:val="0"/>
              <w:marBottom w:val="0"/>
              <w:divBdr>
                <w:top w:val="none" w:sz="0" w:space="0" w:color="auto"/>
                <w:left w:val="none" w:sz="0" w:space="0" w:color="auto"/>
                <w:bottom w:val="none" w:sz="0" w:space="0" w:color="auto"/>
                <w:right w:val="none" w:sz="0" w:space="0" w:color="auto"/>
              </w:divBdr>
              <w:divsChild>
                <w:div w:id="120844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415053">
      <w:marLeft w:val="0"/>
      <w:marRight w:val="0"/>
      <w:marTop w:val="0"/>
      <w:marBottom w:val="0"/>
      <w:divBdr>
        <w:top w:val="none" w:sz="0" w:space="0" w:color="auto"/>
        <w:left w:val="none" w:sz="0" w:space="0" w:color="auto"/>
        <w:bottom w:val="none" w:sz="0" w:space="0" w:color="auto"/>
        <w:right w:val="none" w:sz="0" w:space="0" w:color="auto"/>
      </w:divBdr>
      <w:divsChild>
        <w:div w:id="246772015">
          <w:marLeft w:val="0"/>
          <w:marRight w:val="0"/>
          <w:marTop w:val="0"/>
          <w:marBottom w:val="0"/>
          <w:divBdr>
            <w:top w:val="none" w:sz="0" w:space="0" w:color="auto"/>
            <w:left w:val="none" w:sz="0" w:space="0" w:color="auto"/>
            <w:bottom w:val="none" w:sz="0" w:space="0" w:color="auto"/>
            <w:right w:val="none" w:sz="0" w:space="0" w:color="auto"/>
          </w:divBdr>
        </w:div>
      </w:divsChild>
    </w:div>
    <w:div w:id="1145463655">
      <w:marLeft w:val="0"/>
      <w:marRight w:val="0"/>
      <w:marTop w:val="0"/>
      <w:marBottom w:val="0"/>
      <w:divBdr>
        <w:top w:val="none" w:sz="0" w:space="0" w:color="auto"/>
        <w:left w:val="none" w:sz="0" w:space="0" w:color="auto"/>
        <w:bottom w:val="none" w:sz="0" w:space="0" w:color="auto"/>
        <w:right w:val="none" w:sz="0" w:space="0" w:color="auto"/>
      </w:divBdr>
      <w:divsChild>
        <w:div w:id="1557934072">
          <w:marLeft w:val="0"/>
          <w:marRight w:val="0"/>
          <w:marTop w:val="0"/>
          <w:marBottom w:val="0"/>
          <w:divBdr>
            <w:top w:val="none" w:sz="0" w:space="0" w:color="auto"/>
            <w:left w:val="none" w:sz="0" w:space="0" w:color="auto"/>
            <w:bottom w:val="none" w:sz="0" w:space="0" w:color="auto"/>
            <w:right w:val="none" w:sz="0" w:space="0" w:color="auto"/>
          </w:divBdr>
        </w:div>
      </w:divsChild>
    </w:div>
    <w:div w:id="1151866085">
      <w:marLeft w:val="0"/>
      <w:marRight w:val="0"/>
      <w:marTop w:val="0"/>
      <w:marBottom w:val="0"/>
      <w:divBdr>
        <w:top w:val="none" w:sz="0" w:space="0" w:color="auto"/>
        <w:left w:val="none" w:sz="0" w:space="0" w:color="auto"/>
        <w:bottom w:val="none" w:sz="0" w:space="0" w:color="auto"/>
        <w:right w:val="none" w:sz="0" w:space="0" w:color="auto"/>
      </w:divBdr>
    </w:div>
    <w:div w:id="1201943454">
      <w:marLeft w:val="0"/>
      <w:marRight w:val="0"/>
      <w:marTop w:val="0"/>
      <w:marBottom w:val="0"/>
      <w:divBdr>
        <w:top w:val="none" w:sz="0" w:space="0" w:color="auto"/>
        <w:left w:val="none" w:sz="0" w:space="0" w:color="auto"/>
        <w:bottom w:val="none" w:sz="0" w:space="0" w:color="auto"/>
        <w:right w:val="none" w:sz="0" w:space="0" w:color="auto"/>
      </w:divBdr>
      <w:divsChild>
        <w:div w:id="490415442">
          <w:marLeft w:val="0"/>
          <w:marRight w:val="0"/>
          <w:marTop w:val="0"/>
          <w:marBottom w:val="0"/>
          <w:divBdr>
            <w:top w:val="none" w:sz="0" w:space="0" w:color="auto"/>
            <w:left w:val="none" w:sz="0" w:space="0" w:color="auto"/>
            <w:bottom w:val="none" w:sz="0" w:space="0" w:color="auto"/>
            <w:right w:val="none" w:sz="0" w:space="0" w:color="auto"/>
          </w:divBdr>
        </w:div>
      </w:divsChild>
    </w:div>
    <w:div w:id="1209102312">
      <w:marLeft w:val="0"/>
      <w:marRight w:val="0"/>
      <w:marTop w:val="0"/>
      <w:marBottom w:val="0"/>
      <w:divBdr>
        <w:top w:val="none" w:sz="0" w:space="0" w:color="auto"/>
        <w:left w:val="none" w:sz="0" w:space="0" w:color="auto"/>
        <w:bottom w:val="none" w:sz="0" w:space="0" w:color="auto"/>
        <w:right w:val="none" w:sz="0" w:space="0" w:color="auto"/>
      </w:divBdr>
      <w:divsChild>
        <w:div w:id="938760103">
          <w:marLeft w:val="0"/>
          <w:marRight w:val="0"/>
          <w:marTop w:val="0"/>
          <w:marBottom w:val="0"/>
          <w:divBdr>
            <w:top w:val="none" w:sz="0" w:space="0" w:color="auto"/>
            <w:left w:val="none" w:sz="0" w:space="0" w:color="auto"/>
            <w:bottom w:val="none" w:sz="0" w:space="0" w:color="auto"/>
            <w:right w:val="none" w:sz="0" w:space="0" w:color="auto"/>
          </w:divBdr>
          <w:divsChild>
            <w:div w:id="1540437060">
              <w:marLeft w:val="0"/>
              <w:marRight w:val="0"/>
              <w:marTop w:val="0"/>
              <w:marBottom w:val="0"/>
              <w:divBdr>
                <w:top w:val="none" w:sz="0" w:space="0" w:color="auto"/>
                <w:left w:val="none" w:sz="0" w:space="0" w:color="auto"/>
                <w:bottom w:val="none" w:sz="0" w:space="0" w:color="auto"/>
                <w:right w:val="none" w:sz="0" w:space="0" w:color="auto"/>
              </w:divBdr>
              <w:divsChild>
                <w:div w:id="153834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042245">
      <w:marLeft w:val="0"/>
      <w:marRight w:val="0"/>
      <w:marTop w:val="0"/>
      <w:marBottom w:val="0"/>
      <w:divBdr>
        <w:top w:val="none" w:sz="0" w:space="0" w:color="auto"/>
        <w:left w:val="none" w:sz="0" w:space="0" w:color="auto"/>
        <w:bottom w:val="none" w:sz="0" w:space="0" w:color="auto"/>
        <w:right w:val="none" w:sz="0" w:space="0" w:color="auto"/>
      </w:divBdr>
    </w:div>
    <w:div w:id="1250886431">
      <w:marLeft w:val="0"/>
      <w:marRight w:val="0"/>
      <w:marTop w:val="0"/>
      <w:marBottom w:val="0"/>
      <w:divBdr>
        <w:top w:val="none" w:sz="0" w:space="0" w:color="auto"/>
        <w:left w:val="none" w:sz="0" w:space="0" w:color="auto"/>
        <w:bottom w:val="none" w:sz="0" w:space="0" w:color="auto"/>
        <w:right w:val="none" w:sz="0" w:space="0" w:color="auto"/>
      </w:divBdr>
      <w:divsChild>
        <w:div w:id="1567376828">
          <w:marLeft w:val="0"/>
          <w:marRight w:val="0"/>
          <w:marTop w:val="0"/>
          <w:marBottom w:val="0"/>
          <w:divBdr>
            <w:top w:val="none" w:sz="0" w:space="0" w:color="auto"/>
            <w:left w:val="none" w:sz="0" w:space="0" w:color="auto"/>
            <w:bottom w:val="none" w:sz="0" w:space="0" w:color="auto"/>
            <w:right w:val="none" w:sz="0" w:space="0" w:color="auto"/>
          </w:divBdr>
        </w:div>
      </w:divsChild>
    </w:div>
    <w:div w:id="1250894197">
      <w:marLeft w:val="0"/>
      <w:marRight w:val="0"/>
      <w:marTop w:val="0"/>
      <w:marBottom w:val="0"/>
      <w:divBdr>
        <w:top w:val="none" w:sz="0" w:space="0" w:color="auto"/>
        <w:left w:val="none" w:sz="0" w:space="0" w:color="auto"/>
        <w:bottom w:val="none" w:sz="0" w:space="0" w:color="auto"/>
        <w:right w:val="none" w:sz="0" w:space="0" w:color="auto"/>
      </w:divBdr>
      <w:divsChild>
        <w:div w:id="886454158">
          <w:marLeft w:val="0"/>
          <w:marRight w:val="0"/>
          <w:marTop w:val="0"/>
          <w:marBottom w:val="0"/>
          <w:divBdr>
            <w:top w:val="none" w:sz="0" w:space="0" w:color="auto"/>
            <w:left w:val="none" w:sz="0" w:space="0" w:color="auto"/>
            <w:bottom w:val="none" w:sz="0" w:space="0" w:color="auto"/>
            <w:right w:val="none" w:sz="0" w:space="0" w:color="auto"/>
          </w:divBdr>
        </w:div>
      </w:divsChild>
    </w:div>
    <w:div w:id="1308167268">
      <w:marLeft w:val="0"/>
      <w:marRight w:val="0"/>
      <w:marTop w:val="0"/>
      <w:marBottom w:val="0"/>
      <w:divBdr>
        <w:top w:val="none" w:sz="0" w:space="0" w:color="auto"/>
        <w:left w:val="none" w:sz="0" w:space="0" w:color="auto"/>
        <w:bottom w:val="none" w:sz="0" w:space="0" w:color="auto"/>
        <w:right w:val="none" w:sz="0" w:space="0" w:color="auto"/>
      </w:divBdr>
      <w:divsChild>
        <w:div w:id="985277384">
          <w:marLeft w:val="0"/>
          <w:marRight w:val="0"/>
          <w:marTop w:val="0"/>
          <w:marBottom w:val="0"/>
          <w:divBdr>
            <w:top w:val="none" w:sz="0" w:space="0" w:color="auto"/>
            <w:left w:val="none" w:sz="0" w:space="0" w:color="auto"/>
            <w:bottom w:val="none" w:sz="0" w:space="0" w:color="auto"/>
            <w:right w:val="none" w:sz="0" w:space="0" w:color="auto"/>
          </w:divBdr>
        </w:div>
      </w:divsChild>
    </w:div>
    <w:div w:id="1328098127">
      <w:marLeft w:val="0"/>
      <w:marRight w:val="0"/>
      <w:marTop w:val="0"/>
      <w:marBottom w:val="0"/>
      <w:divBdr>
        <w:top w:val="none" w:sz="0" w:space="0" w:color="auto"/>
        <w:left w:val="none" w:sz="0" w:space="0" w:color="auto"/>
        <w:bottom w:val="none" w:sz="0" w:space="0" w:color="auto"/>
        <w:right w:val="none" w:sz="0" w:space="0" w:color="auto"/>
      </w:divBdr>
      <w:divsChild>
        <w:div w:id="2074545098">
          <w:marLeft w:val="0"/>
          <w:marRight w:val="0"/>
          <w:marTop w:val="0"/>
          <w:marBottom w:val="0"/>
          <w:divBdr>
            <w:top w:val="none" w:sz="0" w:space="0" w:color="auto"/>
            <w:left w:val="none" w:sz="0" w:space="0" w:color="auto"/>
            <w:bottom w:val="none" w:sz="0" w:space="0" w:color="auto"/>
            <w:right w:val="none" w:sz="0" w:space="0" w:color="auto"/>
          </w:divBdr>
        </w:div>
      </w:divsChild>
    </w:div>
    <w:div w:id="1356341909">
      <w:marLeft w:val="0"/>
      <w:marRight w:val="0"/>
      <w:marTop w:val="0"/>
      <w:marBottom w:val="0"/>
      <w:divBdr>
        <w:top w:val="none" w:sz="0" w:space="0" w:color="auto"/>
        <w:left w:val="none" w:sz="0" w:space="0" w:color="auto"/>
        <w:bottom w:val="none" w:sz="0" w:space="0" w:color="auto"/>
        <w:right w:val="none" w:sz="0" w:space="0" w:color="auto"/>
      </w:divBdr>
      <w:divsChild>
        <w:div w:id="732579857">
          <w:marLeft w:val="0"/>
          <w:marRight w:val="0"/>
          <w:marTop w:val="0"/>
          <w:marBottom w:val="0"/>
          <w:divBdr>
            <w:top w:val="none" w:sz="0" w:space="0" w:color="auto"/>
            <w:left w:val="none" w:sz="0" w:space="0" w:color="auto"/>
            <w:bottom w:val="none" w:sz="0" w:space="0" w:color="auto"/>
            <w:right w:val="none" w:sz="0" w:space="0" w:color="auto"/>
          </w:divBdr>
        </w:div>
      </w:divsChild>
    </w:div>
    <w:div w:id="1372077245">
      <w:marLeft w:val="0"/>
      <w:marRight w:val="0"/>
      <w:marTop w:val="0"/>
      <w:marBottom w:val="0"/>
      <w:divBdr>
        <w:top w:val="none" w:sz="0" w:space="0" w:color="auto"/>
        <w:left w:val="none" w:sz="0" w:space="0" w:color="auto"/>
        <w:bottom w:val="none" w:sz="0" w:space="0" w:color="auto"/>
        <w:right w:val="none" w:sz="0" w:space="0" w:color="auto"/>
      </w:divBdr>
      <w:divsChild>
        <w:div w:id="1667829596">
          <w:marLeft w:val="0"/>
          <w:marRight w:val="0"/>
          <w:marTop w:val="0"/>
          <w:marBottom w:val="0"/>
          <w:divBdr>
            <w:top w:val="none" w:sz="0" w:space="0" w:color="auto"/>
            <w:left w:val="none" w:sz="0" w:space="0" w:color="auto"/>
            <w:bottom w:val="none" w:sz="0" w:space="0" w:color="auto"/>
            <w:right w:val="none" w:sz="0" w:space="0" w:color="auto"/>
          </w:divBdr>
        </w:div>
      </w:divsChild>
    </w:div>
    <w:div w:id="1380933107">
      <w:marLeft w:val="0"/>
      <w:marRight w:val="0"/>
      <w:marTop w:val="0"/>
      <w:marBottom w:val="0"/>
      <w:divBdr>
        <w:top w:val="none" w:sz="0" w:space="0" w:color="auto"/>
        <w:left w:val="none" w:sz="0" w:space="0" w:color="auto"/>
        <w:bottom w:val="none" w:sz="0" w:space="0" w:color="auto"/>
        <w:right w:val="none" w:sz="0" w:space="0" w:color="auto"/>
      </w:divBdr>
      <w:divsChild>
        <w:div w:id="1510558737">
          <w:marLeft w:val="0"/>
          <w:marRight w:val="0"/>
          <w:marTop w:val="0"/>
          <w:marBottom w:val="0"/>
          <w:divBdr>
            <w:top w:val="none" w:sz="0" w:space="0" w:color="auto"/>
            <w:left w:val="none" w:sz="0" w:space="0" w:color="auto"/>
            <w:bottom w:val="none" w:sz="0" w:space="0" w:color="auto"/>
            <w:right w:val="none" w:sz="0" w:space="0" w:color="auto"/>
          </w:divBdr>
        </w:div>
      </w:divsChild>
    </w:div>
    <w:div w:id="1400011617">
      <w:marLeft w:val="0"/>
      <w:marRight w:val="0"/>
      <w:marTop w:val="0"/>
      <w:marBottom w:val="0"/>
      <w:divBdr>
        <w:top w:val="none" w:sz="0" w:space="0" w:color="auto"/>
        <w:left w:val="none" w:sz="0" w:space="0" w:color="auto"/>
        <w:bottom w:val="none" w:sz="0" w:space="0" w:color="auto"/>
        <w:right w:val="none" w:sz="0" w:space="0" w:color="auto"/>
      </w:divBdr>
      <w:divsChild>
        <w:div w:id="665280254">
          <w:marLeft w:val="0"/>
          <w:marRight w:val="0"/>
          <w:marTop w:val="0"/>
          <w:marBottom w:val="0"/>
          <w:divBdr>
            <w:top w:val="none" w:sz="0" w:space="0" w:color="auto"/>
            <w:left w:val="none" w:sz="0" w:space="0" w:color="auto"/>
            <w:bottom w:val="none" w:sz="0" w:space="0" w:color="auto"/>
            <w:right w:val="none" w:sz="0" w:space="0" w:color="auto"/>
          </w:divBdr>
        </w:div>
      </w:divsChild>
    </w:div>
    <w:div w:id="1400906983">
      <w:marLeft w:val="0"/>
      <w:marRight w:val="0"/>
      <w:marTop w:val="0"/>
      <w:marBottom w:val="0"/>
      <w:divBdr>
        <w:top w:val="none" w:sz="0" w:space="0" w:color="auto"/>
        <w:left w:val="none" w:sz="0" w:space="0" w:color="auto"/>
        <w:bottom w:val="none" w:sz="0" w:space="0" w:color="auto"/>
        <w:right w:val="none" w:sz="0" w:space="0" w:color="auto"/>
      </w:divBdr>
      <w:divsChild>
        <w:div w:id="1770617253">
          <w:marLeft w:val="0"/>
          <w:marRight w:val="0"/>
          <w:marTop w:val="0"/>
          <w:marBottom w:val="0"/>
          <w:divBdr>
            <w:top w:val="none" w:sz="0" w:space="0" w:color="auto"/>
            <w:left w:val="none" w:sz="0" w:space="0" w:color="auto"/>
            <w:bottom w:val="none" w:sz="0" w:space="0" w:color="auto"/>
            <w:right w:val="none" w:sz="0" w:space="0" w:color="auto"/>
          </w:divBdr>
        </w:div>
      </w:divsChild>
    </w:div>
    <w:div w:id="1409423832">
      <w:marLeft w:val="0"/>
      <w:marRight w:val="0"/>
      <w:marTop w:val="0"/>
      <w:marBottom w:val="0"/>
      <w:divBdr>
        <w:top w:val="none" w:sz="0" w:space="0" w:color="auto"/>
        <w:left w:val="none" w:sz="0" w:space="0" w:color="auto"/>
        <w:bottom w:val="none" w:sz="0" w:space="0" w:color="auto"/>
        <w:right w:val="none" w:sz="0" w:space="0" w:color="auto"/>
      </w:divBdr>
      <w:divsChild>
        <w:div w:id="1208689345">
          <w:marLeft w:val="0"/>
          <w:marRight w:val="0"/>
          <w:marTop w:val="0"/>
          <w:marBottom w:val="0"/>
          <w:divBdr>
            <w:top w:val="none" w:sz="0" w:space="0" w:color="auto"/>
            <w:left w:val="none" w:sz="0" w:space="0" w:color="auto"/>
            <w:bottom w:val="none" w:sz="0" w:space="0" w:color="auto"/>
            <w:right w:val="none" w:sz="0" w:space="0" w:color="auto"/>
          </w:divBdr>
        </w:div>
      </w:divsChild>
    </w:div>
    <w:div w:id="1415542732">
      <w:marLeft w:val="0"/>
      <w:marRight w:val="0"/>
      <w:marTop w:val="0"/>
      <w:marBottom w:val="0"/>
      <w:divBdr>
        <w:top w:val="none" w:sz="0" w:space="0" w:color="auto"/>
        <w:left w:val="none" w:sz="0" w:space="0" w:color="auto"/>
        <w:bottom w:val="none" w:sz="0" w:space="0" w:color="auto"/>
        <w:right w:val="none" w:sz="0" w:space="0" w:color="auto"/>
      </w:divBdr>
      <w:divsChild>
        <w:div w:id="1008214698">
          <w:marLeft w:val="0"/>
          <w:marRight w:val="0"/>
          <w:marTop w:val="0"/>
          <w:marBottom w:val="0"/>
          <w:divBdr>
            <w:top w:val="none" w:sz="0" w:space="0" w:color="auto"/>
            <w:left w:val="none" w:sz="0" w:space="0" w:color="auto"/>
            <w:bottom w:val="none" w:sz="0" w:space="0" w:color="auto"/>
            <w:right w:val="none" w:sz="0" w:space="0" w:color="auto"/>
          </w:divBdr>
        </w:div>
      </w:divsChild>
    </w:div>
    <w:div w:id="1440757243">
      <w:marLeft w:val="0"/>
      <w:marRight w:val="0"/>
      <w:marTop w:val="0"/>
      <w:marBottom w:val="0"/>
      <w:divBdr>
        <w:top w:val="none" w:sz="0" w:space="0" w:color="auto"/>
        <w:left w:val="none" w:sz="0" w:space="0" w:color="auto"/>
        <w:bottom w:val="none" w:sz="0" w:space="0" w:color="auto"/>
        <w:right w:val="none" w:sz="0" w:space="0" w:color="auto"/>
      </w:divBdr>
      <w:divsChild>
        <w:div w:id="639922209">
          <w:marLeft w:val="0"/>
          <w:marRight w:val="0"/>
          <w:marTop w:val="0"/>
          <w:marBottom w:val="0"/>
          <w:divBdr>
            <w:top w:val="none" w:sz="0" w:space="0" w:color="auto"/>
            <w:left w:val="none" w:sz="0" w:space="0" w:color="auto"/>
            <w:bottom w:val="none" w:sz="0" w:space="0" w:color="auto"/>
            <w:right w:val="none" w:sz="0" w:space="0" w:color="auto"/>
          </w:divBdr>
        </w:div>
      </w:divsChild>
    </w:div>
    <w:div w:id="1445613988">
      <w:marLeft w:val="0"/>
      <w:marRight w:val="0"/>
      <w:marTop w:val="0"/>
      <w:marBottom w:val="0"/>
      <w:divBdr>
        <w:top w:val="none" w:sz="0" w:space="0" w:color="auto"/>
        <w:left w:val="none" w:sz="0" w:space="0" w:color="auto"/>
        <w:bottom w:val="none" w:sz="0" w:space="0" w:color="auto"/>
        <w:right w:val="none" w:sz="0" w:space="0" w:color="auto"/>
      </w:divBdr>
      <w:divsChild>
        <w:div w:id="1351637961">
          <w:marLeft w:val="0"/>
          <w:marRight w:val="0"/>
          <w:marTop w:val="0"/>
          <w:marBottom w:val="0"/>
          <w:divBdr>
            <w:top w:val="none" w:sz="0" w:space="0" w:color="auto"/>
            <w:left w:val="none" w:sz="0" w:space="0" w:color="auto"/>
            <w:bottom w:val="none" w:sz="0" w:space="0" w:color="auto"/>
            <w:right w:val="none" w:sz="0" w:space="0" w:color="auto"/>
          </w:divBdr>
          <w:divsChild>
            <w:div w:id="906570694">
              <w:marLeft w:val="0"/>
              <w:marRight w:val="0"/>
              <w:marTop w:val="0"/>
              <w:marBottom w:val="0"/>
              <w:divBdr>
                <w:top w:val="none" w:sz="0" w:space="0" w:color="auto"/>
                <w:left w:val="none" w:sz="0" w:space="0" w:color="auto"/>
                <w:bottom w:val="none" w:sz="0" w:space="0" w:color="auto"/>
                <w:right w:val="none" w:sz="0" w:space="0" w:color="auto"/>
              </w:divBdr>
              <w:divsChild>
                <w:div w:id="93671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324264">
      <w:marLeft w:val="0"/>
      <w:marRight w:val="0"/>
      <w:marTop w:val="0"/>
      <w:marBottom w:val="0"/>
      <w:divBdr>
        <w:top w:val="none" w:sz="0" w:space="0" w:color="auto"/>
        <w:left w:val="none" w:sz="0" w:space="0" w:color="auto"/>
        <w:bottom w:val="none" w:sz="0" w:space="0" w:color="auto"/>
        <w:right w:val="none" w:sz="0" w:space="0" w:color="auto"/>
      </w:divBdr>
      <w:divsChild>
        <w:div w:id="203369851">
          <w:marLeft w:val="0"/>
          <w:marRight w:val="0"/>
          <w:marTop w:val="0"/>
          <w:marBottom w:val="0"/>
          <w:divBdr>
            <w:top w:val="none" w:sz="0" w:space="0" w:color="auto"/>
            <w:left w:val="none" w:sz="0" w:space="0" w:color="auto"/>
            <w:bottom w:val="none" w:sz="0" w:space="0" w:color="auto"/>
            <w:right w:val="none" w:sz="0" w:space="0" w:color="auto"/>
          </w:divBdr>
        </w:div>
      </w:divsChild>
    </w:div>
    <w:div w:id="1456870066">
      <w:marLeft w:val="0"/>
      <w:marRight w:val="0"/>
      <w:marTop w:val="0"/>
      <w:marBottom w:val="0"/>
      <w:divBdr>
        <w:top w:val="none" w:sz="0" w:space="0" w:color="auto"/>
        <w:left w:val="none" w:sz="0" w:space="0" w:color="auto"/>
        <w:bottom w:val="none" w:sz="0" w:space="0" w:color="auto"/>
        <w:right w:val="none" w:sz="0" w:space="0" w:color="auto"/>
      </w:divBdr>
      <w:divsChild>
        <w:div w:id="193277090">
          <w:marLeft w:val="0"/>
          <w:marRight w:val="0"/>
          <w:marTop w:val="0"/>
          <w:marBottom w:val="0"/>
          <w:divBdr>
            <w:top w:val="none" w:sz="0" w:space="0" w:color="auto"/>
            <w:left w:val="none" w:sz="0" w:space="0" w:color="auto"/>
            <w:bottom w:val="none" w:sz="0" w:space="0" w:color="auto"/>
            <w:right w:val="none" w:sz="0" w:space="0" w:color="auto"/>
          </w:divBdr>
        </w:div>
      </w:divsChild>
    </w:div>
    <w:div w:id="1465393719">
      <w:marLeft w:val="0"/>
      <w:marRight w:val="0"/>
      <w:marTop w:val="0"/>
      <w:marBottom w:val="0"/>
      <w:divBdr>
        <w:top w:val="none" w:sz="0" w:space="0" w:color="auto"/>
        <w:left w:val="none" w:sz="0" w:space="0" w:color="auto"/>
        <w:bottom w:val="none" w:sz="0" w:space="0" w:color="auto"/>
        <w:right w:val="none" w:sz="0" w:space="0" w:color="auto"/>
      </w:divBdr>
      <w:divsChild>
        <w:div w:id="33584228">
          <w:marLeft w:val="0"/>
          <w:marRight w:val="0"/>
          <w:marTop w:val="0"/>
          <w:marBottom w:val="0"/>
          <w:divBdr>
            <w:top w:val="none" w:sz="0" w:space="0" w:color="auto"/>
            <w:left w:val="none" w:sz="0" w:space="0" w:color="auto"/>
            <w:bottom w:val="none" w:sz="0" w:space="0" w:color="auto"/>
            <w:right w:val="none" w:sz="0" w:space="0" w:color="auto"/>
          </w:divBdr>
        </w:div>
      </w:divsChild>
    </w:div>
    <w:div w:id="1472987483">
      <w:marLeft w:val="0"/>
      <w:marRight w:val="0"/>
      <w:marTop w:val="0"/>
      <w:marBottom w:val="0"/>
      <w:divBdr>
        <w:top w:val="none" w:sz="0" w:space="0" w:color="auto"/>
        <w:left w:val="none" w:sz="0" w:space="0" w:color="auto"/>
        <w:bottom w:val="none" w:sz="0" w:space="0" w:color="auto"/>
        <w:right w:val="none" w:sz="0" w:space="0" w:color="auto"/>
      </w:divBdr>
    </w:div>
    <w:div w:id="1497309452">
      <w:marLeft w:val="0"/>
      <w:marRight w:val="0"/>
      <w:marTop w:val="0"/>
      <w:marBottom w:val="0"/>
      <w:divBdr>
        <w:top w:val="none" w:sz="0" w:space="0" w:color="auto"/>
        <w:left w:val="none" w:sz="0" w:space="0" w:color="auto"/>
        <w:bottom w:val="none" w:sz="0" w:space="0" w:color="auto"/>
        <w:right w:val="none" w:sz="0" w:space="0" w:color="auto"/>
      </w:divBdr>
      <w:divsChild>
        <w:div w:id="1523858055">
          <w:marLeft w:val="0"/>
          <w:marRight w:val="0"/>
          <w:marTop w:val="0"/>
          <w:marBottom w:val="0"/>
          <w:divBdr>
            <w:top w:val="none" w:sz="0" w:space="0" w:color="auto"/>
            <w:left w:val="none" w:sz="0" w:space="0" w:color="auto"/>
            <w:bottom w:val="none" w:sz="0" w:space="0" w:color="auto"/>
            <w:right w:val="none" w:sz="0" w:space="0" w:color="auto"/>
          </w:divBdr>
        </w:div>
      </w:divsChild>
    </w:div>
    <w:div w:id="1498954790">
      <w:marLeft w:val="0"/>
      <w:marRight w:val="0"/>
      <w:marTop w:val="0"/>
      <w:marBottom w:val="0"/>
      <w:divBdr>
        <w:top w:val="none" w:sz="0" w:space="0" w:color="auto"/>
        <w:left w:val="none" w:sz="0" w:space="0" w:color="auto"/>
        <w:bottom w:val="none" w:sz="0" w:space="0" w:color="auto"/>
        <w:right w:val="none" w:sz="0" w:space="0" w:color="auto"/>
      </w:divBdr>
    </w:div>
    <w:div w:id="1504931961">
      <w:marLeft w:val="0"/>
      <w:marRight w:val="0"/>
      <w:marTop w:val="0"/>
      <w:marBottom w:val="0"/>
      <w:divBdr>
        <w:top w:val="none" w:sz="0" w:space="0" w:color="auto"/>
        <w:left w:val="none" w:sz="0" w:space="0" w:color="auto"/>
        <w:bottom w:val="none" w:sz="0" w:space="0" w:color="auto"/>
        <w:right w:val="none" w:sz="0" w:space="0" w:color="auto"/>
      </w:divBdr>
      <w:divsChild>
        <w:div w:id="594636600">
          <w:marLeft w:val="0"/>
          <w:marRight w:val="0"/>
          <w:marTop w:val="0"/>
          <w:marBottom w:val="0"/>
          <w:divBdr>
            <w:top w:val="none" w:sz="0" w:space="0" w:color="auto"/>
            <w:left w:val="none" w:sz="0" w:space="0" w:color="auto"/>
            <w:bottom w:val="none" w:sz="0" w:space="0" w:color="auto"/>
            <w:right w:val="none" w:sz="0" w:space="0" w:color="auto"/>
          </w:divBdr>
        </w:div>
      </w:divsChild>
    </w:div>
    <w:div w:id="1505169503">
      <w:marLeft w:val="0"/>
      <w:marRight w:val="0"/>
      <w:marTop w:val="0"/>
      <w:marBottom w:val="0"/>
      <w:divBdr>
        <w:top w:val="none" w:sz="0" w:space="0" w:color="auto"/>
        <w:left w:val="none" w:sz="0" w:space="0" w:color="auto"/>
        <w:bottom w:val="none" w:sz="0" w:space="0" w:color="auto"/>
        <w:right w:val="none" w:sz="0" w:space="0" w:color="auto"/>
      </w:divBdr>
      <w:divsChild>
        <w:div w:id="1621296824">
          <w:marLeft w:val="0"/>
          <w:marRight w:val="0"/>
          <w:marTop w:val="0"/>
          <w:marBottom w:val="0"/>
          <w:divBdr>
            <w:top w:val="none" w:sz="0" w:space="0" w:color="auto"/>
            <w:left w:val="none" w:sz="0" w:space="0" w:color="auto"/>
            <w:bottom w:val="none" w:sz="0" w:space="0" w:color="auto"/>
            <w:right w:val="none" w:sz="0" w:space="0" w:color="auto"/>
          </w:divBdr>
        </w:div>
      </w:divsChild>
    </w:div>
    <w:div w:id="1522429985">
      <w:marLeft w:val="0"/>
      <w:marRight w:val="0"/>
      <w:marTop w:val="0"/>
      <w:marBottom w:val="0"/>
      <w:divBdr>
        <w:top w:val="none" w:sz="0" w:space="0" w:color="auto"/>
        <w:left w:val="none" w:sz="0" w:space="0" w:color="auto"/>
        <w:bottom w:val="none" w:sz="0" w:space="0" w:color="auto"/>
        <w:right w:val="none" w:sz="0" w:space="0" w:color="auto"/>
      </w:divBdr>
    </w:div>
    <w:div w:id="1567648307">
      <w:marLeft w:val="0"/>
      <w:marRight w:val="0"/>
      <w:marTop w:val="0"/>
      <w:marBottom w:val="0"/>
      <w:divBdr>
        <w:top w:val="none" w:sz="0" w:space="0" w:color="auto"/>
        <w:left w:val="none" w:sz="0" w:space="0" w:color="auto"/>
        <w:bottom w:val="none" w:sz="0" w:space="0" w:color="auto"/>
        <w:right w:val="none" w:sz="0" w:space="0" w:color="auto"/>
      </w:divBdr>
      <w:divsChild>
        <w:div w:id="1408503761">
          <w:marLeft w:val="0"/>
          <w:marRight w:val="0"/>
          <w:marTop w:val="0"/>
          <w:marBottom w:val="0"/>
          <w:divBdr>
            <w:top w:val="none" w:sz="0" w:space="0" w:color="auto"/>
            <w:left w:val="none" w:sz="0" w:space="0" w:color="auto"/>
            <w:bottom w:val="none" w:sz="0" w:space="0" w:color="auto"/>
            <w:right w:val="none" w:sz="0" w:space="0" w:color="auto"/>
          </w:divBdr>
        </w:div>
      </w:divsChild>
    </w:div>
    <w:div w:id="1593004707">
      <w:marLeft w:val="0"/>
      <w:marRight w:val="0"/>
      <w:marTop w:val="0"/>
      <w:marBottom w:val="0"/>
      <w:divBdr>
        <w:top w:val="none" w:sz="0" w:space="0" w:color="auto"/>
        <w:left w:val="none" w:sz="0" w:space="0" w:color="auto"/>
        <w:bottom w:val="none" w:sz="0" w:space="0" w:color="auto"/>
        <w:right w:val="none" w:sz="0" w:space="0" w:color="auto"/>
      </w:divBdr>
      <w:divsChild>
        <w:div w:id="206575507">
          <w:marLeft w:val="0"/>
          <w:marRight w:val="0"/>
          <w:marTop w:val="0"/>
          <w:marBottom w:val="0"/>
          <w:divBdr>
            <w:top w:val="none" w:sz="0" w:space="0" w:color="auto"/>
            <w:left w:val="none" w:sz="0" w:space="0" w:color="auto"/>
            <w:bottom w:val="none" w:sz="0" w:space="0" w:color="auto"/>
            <w:right w:val="none" w:sz="0" w:space="0" w:color="auto"/>
          </w:divBdr>
        </w:div>
      </w:divsChild>
    </w:div>
    <w:div w:id="1600796723">
      <w:marLeft w:val="0"/>
      <w:marRight w:val="0"/>
      <w:marTop w:val="0"/>
      <w:marBottom w:val="0"/>
      <w:divBdr>
        <w:top w:val="none" w:sz="0" w:space="0" w:color="auto"/>
        <w:left w:val="none" w:sz="0" w:space="0" w:color="auto"/>
        <w:bottom w:val="none" w:sz="0" w:space="0" w:color="auto"/>
        <w:right w:val="none" w:sz="0" w:space="0" w:color="auto"/>
      </w:divBdr>
      <w:divsChild>
        <w:div w:id="807282166">
          <w:marLeft w:val="0"/>
          <w:marRight w:val="0"/>
          <w:marTop w:val="0"/>
          <w:marBottom w:val="0"/>
          <w:divBdr>
            <w:top w:val="none" w:sz="0" w:space="0" w:color="auto"/>
            <w:left w:val="none" w:sz="0" w:space="0" w:color="auto"/>
            <w:bottom w:val="none" w:sz="0" w:space="0" w:color="auto"/>
            <w:right w:val="none" w:sz="0" w:space="0" w:color="auto"/>
          </w:divBdr>
          <w:divsChild>
            <w:div w:id="893005278">
              <w:marLeft w:val="0"/>
              <w:marRight w:val="0"/>
              <w:marTop w:val="0"/>
              <w:marBottom w:val="0"/>
              <w:divBdr>
                <w:top w:val="none" w:sz="0" w:space="0" w:color="auto"/>
                <w:left w:val="none" w:sz="0" w:space="0" w:color="auto"/>
                <w:bottom w:val="none" w:sz="0" w:space="0" w:color="auto"/>
                <w:right w:val="none" w:sz="0" w:space="0" w:color="auto"/>
              </w:divBdr>
              <w:divsChild>
                <w:div w:id="34147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419529">
      <w:marLeft w:val="0"/>
      <w:marRight w:val="0"/>
      <w:marTop w:val="0"/>
      <w:marBottom w:val="0"/>
      <w:divBdr>
        <w:top w:val="none" w:sz="0" w:space="0" w:color="auto"/>
        <w:left w:val="none" w:sz="0" w:space="0" w:color="auto"/>
        <w:bottom w:val="none" w:sz="0" w:space="0" w:color="auto"/>
        <w:right w:val="none" w:sz="0" w:space="0" w:color="auto"/>
      </w:divBdr>
      <w:divsChild>
        <w:div w:id="85156947">
          <w:marLeft w:val="0"/>
          <w:marRight w:val="0"/>
          <w:marTop w:val="0"/>
          <w:marBottom w:val="0"/>
          <w:divBdr>
            <w:top w:val="none" w:sz="0" w:space="0" w:color="auto"/>
            <w:left w:val="none" w:sz="0" w:space="0" w:color="auto"/>
            <w:bottom w:val="none" w:sz="0" w:space="0" w:color="auto"/>
            <w:right w:val="none" w:sz="0" w:space="0" w:color="auto"/>
          </w:divBdr>
        </w:div>
      </w:divsChild>
    </w:div>
    <w:div w:id="1605918537">
      <w:marLeft w:val="0"/>
      <w:marRight w:val="0"/>
      <w:marTop w:val="0"/>
      <w:marBottom w:val="0"/>
      <w:divBdr>
        <w:top w:val="none" w:sz="0" w:space="0" w:color="auto"/>
        <w:left w:val="none" w:sz="0" w:space="0" w:color="auto"/>
        <w:bottom w:val="none" w:sz="0" w:space="0" w:color="auto"/>
        <w:right w:val="none" w:sz="0" w:space="0" w:color="auto"/>
      </w:divBdr>
      <w:divsChild>
        <w:div w:id="1974872276">
          <w:marLeft w:val="0"/>
          <w:marRight w:val="0"/>
          <w:marTop w:val="0"/>
          <w:marBottom w:val="0"/>
          <w:divBdr>
            <w:top w:val="none" w:sz="0" w:space="0" w:color="auto"/>
            <w:left w:val="none" w:sz="0" w:space="0" w:color="auto"/>
            <w:bottom w:val="none" w:sz="0" w:space="0" w:color="auto"/>
            <w:right w:val="none" w:sz="0" w:space="0" w:color="auto"/>
          </w:divBdr>
        </w:div>
      </w:divsChild>
    </w:div>
    <w:div w:id="1613319503">
      <w:marLeft w:val="0"/>
      <w:marRight w:val="0"/>
      <w:marTop w:val="0"/>
      <w:marBottom w:val="0"/>
      <w:divBdr>
        <w:top w:val="none" w:sz="0" w:space="0" w:color="auto"/>
        <w:left w:val="none" w:sz="0" w:space="0" w:color="auto"/>
        <w:bottom w:val="none" w:sz="0" w:space="0" w:color="auto"/>
        <w:right w:val="none" w:sz="0" w:space="0" w:color="auto"/>
      </w:divBdr>
      <w:divsChild>
        <w:div w:id="1247377662">
          <w:marLeft w:val="0"/>
          <w:marRight w:val="0"/>
          <w:marTop w:val="0"/>
          <w:marBottom w:val="0"/>
          <w:divBdr>
            <w:top w:val="none" w:sz="0" w:space="0" w:color="auto"/>
            <w:left w:val="none" w:sz="0" w:space="0" w:color="auto"/>
            <w:bottom w:val="none" w:sz="0" w:space="0" w:color="auto"/>
            <w:right w:val="none" w:sz="0" w:space="0" w:color="auto"/>
          </w:divBdr>
        </w:div>
      </w:divsChild>
    </w:div>
    <w:div w:id="1619332970">
      <w:marLeft w:val="0"/>
      <w:marRight w:val="0"/>
      <w:marTop w:val="0"/>
      <w:marBottom w:val="0"/>
      <w:divBdr>
        <w:top w:val="none" w:sz="0" w:space="0" w:color="auto"/>
        <w:left w:val="none" w:sz="0" w:space="0" w:color="auto"/>
        <w:bottom w:val="none" w:sz="0" w:space="0" w:color="auto"/>
        <w:right w:val="none" w:sz="0" w:space="0" w:color="auto"/>
      </w:divBdr>
      <w:divsChild>
        <w:div w:id="1080568140">
          <w:marLeft w:val="0"/>
          <w:marRight w:val="0"/>
          <w:marTop w:val="0"/>
          <w:marBottom w:val="0"/>
          <w:divBdr>
            <w:top w:val="none" w:sz="0" w:space="0" w:color="auto"/>
            <w:left w:val="none" w:sz="0" w:space="0" w:color="auto"/>
            <w:bottom w:val="none" w:sz="0" w:space="0" w:color="auto"/>
            <w:right w:val="none" w:sz="0" w:space="0" w:color="auto"/>
          </w:divBdr>
        </w:div>
      </w:divsChild>
    </w:div>
    <w:div w:id="1638950902">
      <w:marLeft w:val="0"/>
      <w:marRight w:val="0"/>
      <w:marTop w:val="0"/>
      <w:marBottom w:val="0"/>
      <w:divBdr>
        <w:top w:val="none" w:sz="0" w:space="0" w:color="auto"/>
        <w:left w:val="none" w:sz="0" w:space="0" w:color="auto"/>
        <w:bottom w:val="none" w:sz="0" w:space="0" w:color="auto"/>
        <w:right w:val="none" w:sz="0" w:space="0" w:color="auto"/>
      </w:divBdr>
      <w:divsChild>
        <w:div w:id="1684819369">
          <w:marLeft w:val="0"/>
          <w:marRight w:val="0"/>
          <w:marTop w:val="0"/>
          <w:marBottom w:val="0"/>
          <w:divBdr>
            <w:top w:val="none" w:sz="0" w:space="0" w:color="auto"/>
            <w:left w:val="none" w:sz="0" w:space="0" w:color="auto"/>
            <w:bottom w:val="none" w:sz="0" w:space="0" w:color="auto"/>
            <w:right w:val="none" w:sz="0" w:space="0" w:color="auto"/>
          </w:divBdr>
        </w:div>
      </w:divsChild>
    </w:div>
    <w:div w:id="1642541921">
      <w:marLeft w:val="0"/>
      <w:marRight w:val="0"/>
      <w:marTop w:val="0"/>
      <w:marBottom w:val="0"/>
      <w:divBdr>
        <w:top w:val="none" w:sz="0" w:space="0" w:color="auto"/>
        <w:left w:val="none" w:sz="0" w:space="0" w:color="auto"/>
        <w:bottom w:val="none" w:sz="0" w:space="0" w:color="auto"/>
        <w:right w:val="none" w:sz="0" w:space="0" w:color="auto"/>
      </w:divBdr>
      <w:divsChild>
        <w:div w:id="1265458452">
          <w:marLeft w:val="0"/>
          <w:marRight w:val="0"/>
          <w:marTop w:val="0"/>
          <w:marBottom w:val="0"/>
          <w:divBdr>
            <w:top w:val="none" w:sz="0" w:space="0" w:color="auto"/>
            <w:left w:val="none" w:sz="0" w:space="0" w:color="auto"/>
            <w:bottom w:val="none" w:sz="0" w:space="0" w:color="auto"/>
            <w:right w:val="none" w:sz="0" w:space="0" w:color="auto"/>
          </w:divBdr>
        </w:div>
      </w:divsChild>
    </w:div>
    <w:div w:id="1657686145">
      <w:marLeft w:val="0"/>
      <w:marRight w:val="0"/>
      <w:marTop w:val="0"/>
      <w:marBottom w:val="0"/>
      <w:divBdr>
        <w:top w:val="none" w:sz="0" w:space="0" w:color="auto"/>
        <w:left w:val="none" w:sz="0" w:space="0" w:color="auto"/>
        <w:bottom w:val="none" w:sz="0" w:space="0" w:color="auto"/>
        <w:right w:val="none" w:sz="0" w:space="0" w:color="auto"/>
      </w:divBdr>
      <w:divsChild>
        <w:div w:id="957762978">
          <w:marLeft w:val="0"/>
          <w:marRight w:val="0"/>
          <w:marTop w:val="0"/>
          <w:marBottom w:val="0"/>
          <w:divBdr>
            <w:top w:val="none" w:sz="0" w:space="0" w:color="auto"/>
            <w:left w:val="none" w:sz="0" w:space="0" w:color="auto"/>
            <w:bottom w:val="none" w:sz="0" w:space="0" w:color="auto"/>
            <w:right w:val="none" w:sz="0" w:space="0" w:color="auto"/>
          </w:divBdr>
        </w:div>
      </w:divsChild>
    </w:div>
    <w:div w:id="1661079198">
      <w:marLeft w:val="0"/>
      <w:marRight w:val="0"/>
      <w:marTop w:val="0"/>
      <w:marBottom w:val="0"/>
      <w:divBdr>
        <w:top w:val="none" w:sz="0" w:space="0" w:color="auto"/>
        <w:left w:val="none" w:sz="0" w:space="0" w:color="auto"/>
        <w:bottom w:val="none" w:sz="0" w:space="0" w:color="auto"/>
        <w:right w:val="none" w:sz="0" w:space="0" w:color="auto"/>
      </w:divBdr>
      <w:divsChild>
        <w:div w:id="1025985684">
          <w:marLeft w:val="0"/>
          <w:marRight w:val="0"/>
          <w:marTop w:val="0"/>
          <w:marBottom w:val="0"/>
          <w:divBdr>
            <w:top w:val="none" w:sz="0" w:space="0" w:color="auto"/>
            <w:left w:val="none" w:sz="0" w:space="0" w:color="auto"/>
            <w:bottom w:val="none" w:sz="0" w:space="0" w:color="auto"/>
            <w:right w:val="none" w:sz="0" w:space="0" w:color="auto"/>
          </w:divBdr>
        </w:div>
      </w:divsChild>
    </w:div>
    <w:div w:id="1661229547">
      <w:marLeft w:val="0"/>
      <w:marRight w:val="0"/>
      <w:marTop w:val="0"/>
      <w:marBottom w:val="0"/>
      <w:divBdr>
        <w:top w:val="none" w:sz="0" w:space="0" w:color="auto"/>
        <w:left w:val="none" w:sz="0" w:space="0" w:color="auto"/>
        <w:bottom w:val="none" w:sz="0" w:space="0" w:color="auto"/>
        <w:right w:val="none" w:sz="0" w:space="0" w:color="auto"/>
      </w:divBdr>
      <w:divsChild>
        <w:div w:id="459878099">
          <w:marLeft w:val="0"/>
          <w:marRight w:val="0"/>
          <w:marTop w:val="0"/>
          <w:marBottom w:val="0"/>
          <w:divBdr>
            <w:top w:val="none" w:sz="0" w:space="0" w:color="auto"/>
            <w:left w:val="none" w:sz="0" w:space="0" w:color="auto"/>
            <w:bottom w:val="none" w:sz="0" w:space="0" w:color="auto"/>
            <w:right w:val="none" w:sz="0" w:space="0" w:color="auto"/>
          </w:divBdr>
        </w:div>
      </w:divsChild>
    </w:div>
    <w:div w:id="1670525324">
      <w:marLeft w:val="0"/>
      <w:marRight w:val="0"/>
      <w:marTop w:val="0"/>
      <w:marBottom w:val="0"/>
      <w:divBdr>
        <w:top w:val="none" w:sz="0" w:space="0" w:color="auto"/>
        <w:left w:val="none" w:sz="0" w:space="0" w:color="auto"/>
        <w:bottom w:val="none" w:sz="0" w:space="0" w:color="auto"/>
        <w:right w:val="none" w:sz="0" w:space="0" w:color="auto"/>
      </w:divBdr>
      <w:divsChild>
        <w:div w:id="1382561251">
          <w:marLeft w:val="0"/>
          <w:marRight w:val="0"/>
          <w:marTop w:val="0"/>
          <w:marBottom w:val="0"/>
          <w:divBdr>
            <w:top w:val="none" w:sz="0" w:space="0" w:color="auto"/>
            <w:left w:val="none" w:sz="0" w:space="0" w:color="auto"/>
            <w:bottom w:val="none" w:sz="0" w:space="0" w:color="auto"/>
            <w:right w:val="none" w:sz="0" w:space="0" w:color="auto"/>
          </w:divBdr>
        </w:div>
      </w:divsChild>
    </w:div>
    <w:div w:id="1680541306">
      <w:marLeft w:val="0"/>
      <w:marRight w:val="0"/>
      <w:marTop w:val="0"/>
      <w:marBottom w:val="0"/>
      <w:divBdr>
        <w:top w:val="none" w:sz="0" w:space="0" w:color="auto"/>
        <w:left w:val="none" w:sz="0" w:space="0" w:color="auto"/>
        <w:bottom w:val="none" w:sz="0" w:space="0" w:color="auto"/>
        <w:right w:val="none" w:sz="0" w:space="0" w:color="auto"/>
      </w:divBdr>
      <w:divsChild>
        <w:div w:id="1739400090">
          <w:marLeft w:val="0"/>
          <w:marRight w:val="0"/>
          <w:marTop w:val="0"/>
          <w:marBottom w:val="0"/>
          <w:divBdr>
            <w:top w:val="none" w:sz="0" w:space="0" w:color="auto"/>
            <w:left w:val="none" w:sz="0" w:space="0" w:color="auto"/>
            <w:bottom w:val="none" w:sz="0" w:space="0" w:color="auto"/>
            <w:right w:val="none" w:sz="0" w:space="0" w:color="auto"/>
          </w:divBdr>
        </w:div>
      </w:divsChild>
    </w:div>
    <w:div w:id="1695113686">
      <w:marLeft w:val="0"/>
      <w:marRight w:val="0"/>
      <w:marTop w:val="0"/>
      <w:marBottom w:val="0"/>
      <w:divBdr>
        <w:top w:val="none" w:sz="0" w:space="0" w:color="auto"/>
        <w:left w:val="none" w:sz="0" w:space="0" w:color="auto"/>
        <w:bottom w:val="none" w:sz="0" w:space="0" w:color="auto"/>
        <w:right w:val="none" w:sz="0" w:space="0" w:color="auto"/>
      </w:divBdr>
      <w:divsChild>
        <w:div w:id="734622083">
          <w:marLeft w:val="0"/>
          <w:marRight w:val="0"/>
          <w:marTop w:val="0"/>
          <w:marBottom w:val="0"/>
          <w:divBdr>
            <w:top w:val="none" w:sz="0" w:space="0" w:color="auto"/>
            <w:left w:val="none" w:sz="0" w:space="0" w:color="auto"/>
            <w:bottom w:val="none" w:sz="0" w:space="0" w:color="auto"/>
            <w:right w:val="none" w:sz="0" w:space="0" w:color="auto"/>
          </w:divBdr>
        </w:div>
      </w:divsChild>
    </w:div>
    <w:div w:id="1723870968">
      <w:marLeft w:val="0"/>
      <w:marRight w:val="0"/>
      <w:marTop w:val="0"/>
      <w:marBottom w:val="0"/>
      <w:divBdr>
        <w:top w:val="none" w:sz="0" w:space="0" w:color="auto"/>
        <w:left w:val="none" w:sz="0" w:space="0" w:color="auto"/>
        <w:bottom w:val="none" w:sz="0" w:space="0" w:color="auto"/>
        <w:right w:val="none" w:sz="0" w:space="0" w:color="auto"/>
      </w:divBdr>
      <w:divsChild>
        <w:div w:id="1955290161">
          <w:marLeft w:val="0"/>
          <w:marRight w:val="0"/>
          <w:marTop w:val="0"/>
          <w:marBottom w:val="0"/>
          <w:divBdr>
            <w:top w:val="none" w:sz="0" w:space="0" w:color="auto"/>
            <w:left w:val="none" w:sz="0" w:space="0" w:color="auto"/>
            <w:bottom w:val="none" w:sz="0" w:space="0" w:color="auto"/>
            <w:right w:val="none" w:sz="0" w:space="0" w:color="auto"/>
          </w:divBdr>
        </w:div>
      </w:divsChild>
    </w:div>
    <w:div w:id="1729571454">
      <w:marLeft w:val="0"/>
      <w:marRight w:val="0"/>
      <w:marTop w:val="0"/>
      <w:marBottom w:val="0"/>
      <w:divBdr>
        <w:top w:val="none" w:sz="0" w:space="0" w:color="auto"/>
        <w:left w:val="none" w:sz="0" w:space="0" w:color="auto"/>
        <w:bottom w:val="none" w:sz="0" w:space="0" w:color="auto"/>
        <w:right w:val="none" w:sz="0" w:space="0" w:color="auto"/>
      </w:divBdr>
      <w:divsChild>
        <w:div w:id="525409842">
          <w:marLeft w:val="0"/>
          <w:marRight w:val="0"/>
          <w:marTop w:val="0"/>
          <w:marBottom w:val="0"/>
          <w:divBdr>
            <w:top w:val="none" w:sz="0" w:space="0" w:color="auto"/>
            <w:left w:val="none" w:sz="0" w:space="0" w:color="auto"/>
            <w:bottom w:val="none" w:sz="0" w:space="0" w:color="auto"/>
            <w:right w:val="none" w:sz="0" w:space="0" w:color="auto"/>
          </w:divBdr>
        </w:div>
      </w:divsChild>
    </w:div>
    <w:div w:id="1732383782">
      <w:marLeft w:val="0"/>
      <w:marRight w:val="0"/>
      <w:marTop w:val="0"/>
      <w:marBottom w:val="0"/>
      <w:divBdr>
        <w:top w:val="none" w:sz="0" w:space="0" w:color="auto"/>
        <w:left w:val="none" w:sz="0" w:space="0" w:color="auto"/>
        <w:bottom w:val="none" w:sz="0" w:space="0" w:color="auto"/>
        <w:right w:val="none" w:sz="0" w:space="0" w:color="auto"/>
      </w:divBdr>
      <w:divsChild>
        <w:div w:id="407383633">
          <w:marLeft w:val="0"/>
          <w:marRight w:val="0"/>
          <w:marTop w:val="0"/>
          <w:marBottom w:val="0"/>
          <w:divBdr>
            <w:top w:val="none" w:sz="0" w:space="0" w:color="auto"/>
            <w:left w:val="none" w:sz="0" w:space="0" w:color="auto"/>
            <w:bottom w:val="none" w:sz="0" w:space="0" w:color="auto"/>
            <w:right w:val="none" w:sz="0" w:space="0" w:color="auto"/>
          </w:divBdr>
        </w:div>
      </w:divsChild>
    </w:div>
    <w:div w:id="1742557947">
      <w:marLeft w:val="0"/>
      <w:marRight w:val="0"/>
      <w:marTop w:val="0"/>
      <w:marBottom w:val="0"/>
      <w:divBdr>
        <w:top w:val="none" w:sz="0" w:space="0" w:color="auto"/>
        <w:left w:val="none" w:sz="0" w:space="0" w:color="auto"/>
        <w:bottom w:val="none" w:sz="0" w:space="0" w:color="auto"/>
        <w:right w:val="none" w:sz="0" w:space="0" w:color="auto"/>
      </w:divBdr>
      <w:divsChild>
        <w:div w:id="1544975110">
          <w:marLeft w:val="0"/>
          <w:marRight w:val="0"/>
          <w:marTop w:val="0"/>
          <w:marBottom w:val="0"/>
          <w:divBdr>
            <w:top w:val="none" w:sz="0" w:space="0" w:color="auto"/>
            <w:left w:val="none" w:sz="0" w:space="0" w:color="auto"/>
            <w:bottom w:val="none" w:sz="0" w:space="0" w:color="auto"/>
            <w:right w:val="none" w:sz="0" w:space="0" w:color="auto"/>
          </w:divBdr>
        </w:div>
      </w:divsChild>
    </w:div>
    <w:div w:id="1747453432">
      <w:marLeft w:val="0"/>
      <w:marRight w:val="0"/>
      <w:marTop w:val="0"/>
      <w:marBottom w:val="0"/>
      <w:divBdr>
        <w:top w:val="none" w:sz="0" w:space="0" w:color="auto"/>
        <w:left w:val="none" w:sz="0" w:space="0" w:color="auto"/>
        <w:bottom w:val="none" w:sz="0" w:space="0" w:color="auto"/>
        <w:right w:val="none" w:sz="0" w:space="0" w:color="auto"/>
      </w:divBdr>
      <w:divsChild>
        <w:div w:id="361983236">
          <w:marLeft w:val="0"/>
          <w:marRight w:val="0"/>
          <w:marTop w:val="0"/>
          <w:marBottom w:val="0"/>
          <w:divBdr>
            <w:top w:val="none" w:sz="0" w:space="0" w:color="auto"/>
            <w:left w:val="none" w:sz="0" w:space="0" w:color="auto"/>
            <w:bottom w:val="none" w:sz="0" w:space="0" w:color="auto"/>
            <w:right w:val="none" w:sz="0" w:space="0" w:color="auto"/>
          </w:divBdr>
        </w:div>
      </w:divsChild>
    </w:div>
    <w:div w:id="1754159789">
      <w:marLeft w:val="0"/>
      <w:marRight w:val="0"/>
      <w:marTop w:val="0"/>
      <w:marBottom w:val="0"/>
      <w:divBdr>
        <w:top w:val="none" w:sz="0" w:space="0" w:color="auto"/>
        <w:left w:val="none" w:sz="0" w:space="0" w:color="auto"/>
        <w:bottom w:val="none" w:sz="0" w:space="0" w:color="auto"/>
        <w:right w:val="none" w:sz="0" w:space="0" w:color="auto"/>
      </w:divBdr>
      <w:divsChild>
        <w:div w:id="594903035">
          <w:marLeft w:val="0"/>
          <w:marRight w:val="0"/>
          <w:marTop w:val="0"/>
          <w:marBottom w:val="0"/>
          <w:divBdr>
            <w:top w:val="none" w:sz="0" w:space="0" w:color="auto"/>
            <w:left w:val="none" w:sz="0" w:space="0" w:color="auto"/>
            <w:bottom w:val="none" w:sz="0" w:space="0" w:color="auto"/>
            <w:right w:val="none" w:sz="0" w:space="0" w:color="auto"/>
          </w:divBdr>
        </w:div>
      </w:divsChild>
    </w:div>
    <w:div w:id="1764493771">
      <w:marLeft w:val="0"/>
      <w:marRight w:val="0"/>
      <w:marTop w:val="0"/>
      <w:marBottom w:val="0"/>
      <w:divBdr>
        <w:top w:val="none" w:sz="0" w:space="0" w:color="auto"/>
        <w:left w:val="none" w:sz="0" w:space="0" w:color="auto"/>
        <w:bottom w:val="none" w:sz="0" w:space="0" w:color="auto"/>
        <w:right w:val="none" w:sz="0" w:space="0" w:color="auto"/>
      </w:divBdr>
      <w:divsChild>
        <w:div w:id="1712264259">
          <w:marLeft w:val="0"/>
          <w:marRight w:val="0"/>
          <w:marTop w:val="0"/>
          <w:marBottom w:val="0"/>
          <w:divBdr>
            <w:top w:val="none" w:sz="0" w:space="0" w:color="auto"/>
            <w:left w:val="none" w:sz="0" w:space="0" w:color="auto"/>
            <w:bottom w:val="none" w:sz="0" w:space="0" w:color="auto"/>
            <w:right w:val="none" w:sz="0" w:space="0" w:color="auto"/>
          </w:divBdr>
        </w:div>
      </w:divsChild>
    </w:div>
    <w:div w:id="1773280854">
      <w:marLeft w:val="0"/>
      <w:marRight w:val="0"/>
      <w:marTop w:val="0"/>
      <w:marBottom w:val="0"/>
      <w:divBdr>
        <w:top w:val="none" w:sz="0" w:space="0" w:color="auto"/>
        <w:left w:val="none" w:sz="0" w:space="0" w:color="auto"/>
        <w:bottom w:val="none" w:sz="0" w:space="0" w:color="auto"/>
        <w:right w:val="none" w:sz="0" w:space="0" w:color="auto"/>
      </w:divBdr>
      <w:divsChild>
        <w:div w:id="1237739503">
          <w:marLeft w:val="0"/>
          <w:marRight w:val="0"/>
          <w:marTop w:val="0"/>
          <w:marBottom w:val="0"/>
          <w:divBdr>
            <w:top w:val="none" w:sz="0" w:space="0" w:color="auto"/>
            <w:left w:val="none" w:sz="0" w:space="0" w:color="auto"/>
            <w:bottom w:val="none" w:sz="0" w:space="0" w:color="auto"/>
            <w:right w:val="none" w:sz="0" w:space="0" w:color="auto"/>
          </w:divBdr>
        </w:div>
      </w:divsChild>
    </w:div>
    <w:div w:id="1778913805">
      <w:marLeft w:val="0"/>
      <w:marRight w:val="0"/>
      <w:marTop w:val="0"/>
      <w:marBottom w:val="0"/>
      <w:divBdr>
        <w:top w:val="none" w:sz="0" w:space="0" w:color="auto"/>
        <w:left w:val="none" w:sz="0" w:space="0" w:color="auto"/>
        <w:bottom w:val="none" w:sz="0" w:space="0" w:color="auto"/>
        <w:right w:val="none" w:sz="0" w:space="0" w:color="auto"/>
      </w:divBdr>
      <w:divsChild>
        <w:div w:id="92209505">
          <w:marLeft w:val="0"/>
          <w:marRight w:val="0"/>
          <w:marTop w:val="0"/>
          <w:marBottom w:val="0"/>
          <w:divBdr>
            <w:top w:val="none" w:sz="0" w:space="0" w:color="auto"/>
            <w:left w:val="none" w:sz="0" w:space="0" w:color="auto"/>
            <w:bottom w:val="none" w:sz="0" w:space="0" w:color="auto"/>
            <w:right w:val="none" w:sz="0" w:space="0" w:color="auto"/>
          </w:divBdr>
        </w:div>
      </w:divsChild>
    </w:div>
    <w:div w:id="1815367336">
      <w:marLeft w:val="0"/>
      <w:marRight w:val="0"/>
      <w:marTop w:val="0"/>
      <w:marBottom w:val="0"/>
      <w:divBdr>
        <w:top w:val="none" w:sz="0" w:space="0" w:color="auto"/>
        <w:left w:val="none" w:sz="0" w:space="0" w:color="auto"/>
        <w:bottom w:val="none" w:sz="0" w:space="0" w:color="auto"/>
        <w:right w:val="none" w:sz="0" w:space="0" w:color="auto"/>
      </w:divBdr>
    </w:div>
    <w:div w:id="1818643302">
      <w:marLeft w:val="0"/>
      <w:marRight w:val="0"/>
      <w:marTop w:val="0"/>
      <w:marBottom w:val="0"/>
      <w:divBdr>
        <w:top w:val="none" w:sz="0" w:space="0" w:color="auto"/>
        <w:left w:val="none" w:sz="0" w:space="0" w:color="auto"/>
        <w:bottom w:val="none" w:sz="0" w:space="0" w:color="auto"/>
        <w:right w:val="none" w:sz="0" w:space="0" w:color="auto"/>
      </w:divBdr>
      <w:divsChild>
        <w:div w:id="1608536196">
          <w:marLeft w:val="0"/>
          <w:marRight w:val="0"/>
          <w:marTop w:val="0"/>
          <w:marBottom w:val="0"/>
          <w:divBdr>
            <w:top w:val="none" w:sz="0" w:space="0" w:color="auto"/>
            <w:left w:val="none" w:sz="0" w:space="0" w:color="auto"/>
            <w:bottom w:val="none" w:sz="0" w:space="0" w:color="auto"/>
            <w:right w:val="none" w:sz="0" w:space="0" w:color="auto"/>
          </w:divBdr>
        </w:div>
      </w:divsChild>
    </w:div>
    <w:div w:id="1865291573">
      <w:marLeft w:val="0"/>
      <w:marRight w:val="0"/>
      <w:marTop w:val="0"/>
      <w:marBottom w:val="0"/>
      <w:divBdr>
        <w:top w:val="none" w:sz="0" w:space="0" w:color="auto"/>
        <w:left w:val="none" w:sz="0" w:space="0" w:color="auto"/>
        <w:bottom w:val="none" w:sz="0" w:space="0" w:color="auto"/>
        <w:right w:val="none" w:sz="0" w:space="0" w:color="auto"/>
      </w:divBdr>
      <w:divsChild>
        <w:div w:id="1515460289">
          <w:marLeft w:val="0"/>
          <w:marRight w:val="0"/>
          <w:marTop w:val="0"/>
          <w:marBottom w:val="0"/>
          <w:divBdr>
            <w:top w:val="none" w:sz="0" w:space="0" w:color="auto"/>
            <w:left w:val="none" w:sz="0" w:space="0" w:color="auto"/>
            <w:bottom w:val="none" w:sz="0" w:space="0" w:color="auto"/>
            <w:right w:val="none" w:sz="0" w:space="0" w:color="auto"/>
          </w:divBdr>
        </w:div>
      </w:divsChild>
    </w:div>
    <w:div w:id="1905406915">
      <w:marLeft w:val="0"/>
      <w:marRight w:val="0"/>
      <w:marTop w:val="0"/>
      <w:marBottom w:val="0"/>
      <w:divBdr>
        <w:top w:val="none" w:sz="0" w:space="0" w:color="auto"/>
        <w:left w:val="none" w:sz="0" w:space="0" w:color="auto"/>
        <w:bottom w:val="none" w:sz="0" w:space="0" w:color="auto"/>
        <w:right w:val="none" w:sz="0" w:space="0" w:color="auto"/>
      </w:divBdr>
      <w:divsChild>
        <w:div w:id="1540047022">
          <w:marLeft w:val="0"/>
          <w:marRight w:val="0"/>
          <w:marTop w:val="0"/>
          <w:marBottom w:val="0"/>
          <w:divBdr>
            <w:top w:val="none" w:sz="0" w:space="0" w:color="auto"/>
            <w:left w:val="none" w:sz="0" w:space="0" w:color="auto"/>
            <w:bottom w:val="none" w:sz="0" w:space="0" w:color="auto"/>
            <w:right w:val="none" w:sz="0" w:space="0" w:color="auto"/>
          </w:divBdr>
        </w:div>
      </w:divsChild>
    </w:div>
    <w:div w:id="1921986986">
      <w:marLeft w:val="0"/>
      <w:marRight w:val="0"/>
      <w:marTop w:val="0"/>
      <w:marBottom w:val="0"/>
      <w:divBdr>
        <w:top w:val="none" w:sz="0" w:space="0" w:color="auto"/>
        <w:left w:val="none" w:sz="0" w:space="0" w:color="auto"/>
        <w:bottom w:val="none" w:sz="0" w:space="0" w:color="auto"/>
        <w:right w:val="none" w:sz="0" w:space="0" w:color="auto"/>
      </w:divBdr>
      <w:divsChild>
        <w:div w:id="1033455397">
          <w:marLeft w:val="0"/>
          <w:marRight w:val="0"/>
          <w:marTop w:val="0"/>
          <w:marBottom w:val="0"/>
          <w:divBdr>
            <w:top w:val="none" w:sz="0" w:space="0" w:color="auto"/>
            <w:left w:val="none" w:sz="0" w:space="0" w:color="auto"/>
            <w:bottom w:val="none" w:sz="0" w:space="0" w:color="auto"/>
            <w:right w:val="none" w:sz="0" w:space="0" w:color="auto"/>
          </w:divBdr>
        </w:div>
      </w:divsChild>
    </w:div>
    <w:div w:id="1933120381">
      <w:marLeft w:val="0"/>
      <w:marRight w:val="0"/>
      <w:marTop w:val="0"/>
      <w:marBottom w:val="0"/>
      <w:divBdr>
        <w:top w:val="none" w:sz="0" w:space="0" w:color="auto"/>
        <w:left w:val="none" w:sz="0" w:space="0" w:color="auto"/>
        <w:bottom w:val="none" w:sz="0" w:space="0" w:color="auto"/>
        <w:right w:val="none" w:sz="0" w:space="0" w:color="auto"/>
      </w:divBdr>
      <w:divsChild>
        <w:div w:id="747465145">
          <w:marLeft w:val="0"/>
          <w:marRight w:val="0"/>
          <w:marTop w:val="0"/>
          <w:marBottom w:val="0"/>
          <w:divBdr>
            <w:top w:val="none" w:sz="0" w:space="0" w:color="auto"/>
            <w:left w:val="none" w:sz="0" w:space="0" w:color="auto"/>
            <w:bottom w:val="none" w:sz="0" w:space="0" w:color="auto"/>
            <w:right w:val="none" w:sz="0" w:space="0" w:color="auto"/>
          </w:divBdr>
        </w:div>
      </w:divsChild>
    </w:div>
    <w:div w:id="1941253708">
      <w:marLeft w:val="0"/>
      <w:marRight w:val="0"/>
      <w:marTop w:val="0"/>
      <w:marBottom w:val="0"/>
      <w:divBdr>
        <w:top w:val="none" w:sz="0" w:space="0" w:color="auto"/>
        <w:left w:val="none" w:sz="0" w:space="0" w:color="auto"/>
        <w:bottom w:val="none" w:sz="0" w:space="0" w:color="auto"/>
        <w:right w:val="none" w:sz="0" w:space="0" w:color="auto"/>
      </w:divBdr>
      <w:divsChild>
        <w:div w:id="1775706918">
          <w:marLeft w:val="0"/>
          <w:marRight w:val="0"/>
          <w:marTop w:val="0"/>
          <w:marBottom w:val="0"/>
          <w:divBdr>
            <w:top w:val="none" w:sz="0" w:space="0" w:color="auto"/>
            <w:left w:val="none" w:sz="0" w:space="0" w:color="auto"/>
            <w:bottom w:val="none" w:sz="0" w:space="0" w:color="auto"/>
            <w:right w:val="none" w:sz="0" w:space="0" w:color="auto"/>
          </w:divBdr>
        </w:div>
      </w:divsChild>
    </w:div>
    <w:div w:id="1967155702">
      <w:marLeft w:val="0"/>
      <w:marRight w:val="0"/>
      <w:marTop w:val="0"/>
      <w:marBottom w:val="0"/>
      <w:divBdr>
        <w:top w:val="none" w:sz="0" w:space="0" w:color="auto"/>
        <w:left w:val="none" w:sz="0" w:space="0" w:color="auto"/>
        <w:bottom w:val="none" w:sz="0" w:space="0" w:color="auto"/>
        <w:right w:val="none" w:sz="0" w:space="0" w:color="auto"/>
      </w:divBdr>
    </w:div>
    <w:div w:id="1968511151">
      <w:marLeft w:val="0"/>
      <w:marRight w:val="0"/>
      <w:marTop w:val="0"/>
      <w:marBottom w:val="0"/>
      <w:divBdr>
        <w:top w:val="none" w:sz="0" w:space="0" w:color="auto"/>
        <w:left w:val="none" w:sz="0" w:space="0" w:color="auto"/>
        <w:bottom w:val="none" w:sz="0" w:space="0" w:color="auto"/>
        <w:right w:val="none" w:sz="0" w:space="0" w:color="auto"/>
      </w:divBdr>
      <w:divsChild>
        <w:div w:id="79300334">
          <w:marLeft w:val="0"/>
          <w:marRight w:val="0"/>
          <w:marTop w:val="0"/>
          <w:marBottom w:val="0"/>
          <w:divBdr>
            <w:top w:val="none" w:sz="0" w:space="0" w:color="auto"/>
            <w:left w:val="none" w:sz="0" w:space="0" w:color="auto"/>
            <w:bottom w:val="none" w:sz="0" w:space="0" w:color="auto"/>
            <w:right w:val="none" w:sz="0" w:space="0" w:color="auto"/>
          </w:divBdr>
        </w:div>
      </w:divsChild>
    </w:div>
    <w:div w:id="1974751959">
      <w:marLeft w:val="0"/>
      <w:marRight w:val="0"/>
      <w:marTop w:val="0"/>
      <w:marBottom w:val="0"/>
      <w:divBdr>
        <w:top w:val="none" w:sz="0" w:space="0" w:color="auto"/>
        <w:left w:val="none" w:sz="0" w:space="0" w:color="auto"/>
        <w:bottom w:val="none" w:sz="0" w:space="0" w:color="auto"/>
        <w:right w:val="none" w:sz="0" w:space="0" w:color="auto"/>
      </w:divBdr>
      <w:divsChild>
        <w:div w:id="811100524">
          <w:marLeft w:val="0"/>
          <w:marRight w:val="0"/>
          <w:marTop w:val="0"/>
          <w:marBottom w:val="0"/>
          <w:divBdr>
            <w:top w:val="none" w:sz="0" w:space="0" w:color="auto"/>
            <w:left w:val="none" w:sz="0" w:space="0" w:color="auto"/>
            <w:bottom w:val="none" w:sz="0" w:space="0" w:color="auto"/>
            <w:right w:val="none" w:sz="0" w:space="0" w:color="auto"/>
          </w:divBdr>
        </w:div>
      </w:divsChild>
    </w:div>
    <w:div w:id="1975334124">
      <w:marLeft w:val="0"/>
      <w:marRight w:val="0"/>
      <w:marTop w:val="0"/>
      <w:marBottom w:val="0"/>
      <w:divBdr>
        <w:top w:val="none" w:sz="0" w:space="0" w:color="auto"/>
        <w:left w:val="none" w:sz="0" w:space="0" w:color="auto"/>
        <w:bottom w:val="none" w:sz="0" w:space="0" w:color="auto"/>
        <w:right w:val="none" w:sz="0" w:space="0" w:color="auto"/>
      </w:divBdr>
      <w:divsChild>
        <w:div w:id="1756438139">
          <w:marLeft w:val="0"/>
          <w:marRight w:val="0"/>
          <w:marTop w:val="0"/>
          <w:marBottom w:val="0"/>
          <w:divBdr>
            <w:top w:val="none" w:sz="0" w:space="0" w:color="auto"/>
            <w:left w:val="none" w:sz="0" w:space="0" w:color="auto"/>
            <w:bottom w:val="none" w:sz="0" w:space="0" w:color="auto"/>
            <w:right w:val="none" w:sz="0" w:space="0" w:color="auto"/>
          </w:divBdr>
        </w:div>
      </w:divsChild>
    </w:div>
    <w:div w:id="1980767827">
      <w:marLeft w:val="0"/>
      <w:marRight w:val="0"/>
      <w:marTop w:val="0"/>
      <w:marBottom w:val="0"/>
      <w:divBdr>
        <w:top w:val="none" w:sz="0" w:space="0" w:color="auto"/>
        <w:left w:val="none" w:sz="0" w:space="0" w:color="auto"/>
        <w:bottom w:val="none" w:sz="0" w:space="0" w:color="auto"/>
        <w:right w:val="none" w:sz="0" w:space="0" w:color="auto"/>
      </w:divBdr>
      <w:divsChild>
        <w:div w:id="1542326205">
          <w:marLeft w:val="0"/>
          <w:marRight w:val="0"/>
          <w:marTop w:val="0"/>
          <w:marBottom w:val="0"/>
          <w:divBdr>
            <w:top w:val="none" w:sz="0" w:space="0" w:color="auto"/>
            <w:left w:val="none" w:sz="0" w:space="0" w:color="auto"/>
            <w:bottom w:val="none" w:sz="0" w:space="0" w:color="auto"/>
            <w:right w:val="none" w:sz="0" w:space="0" w:color="auto"/>
          </w:divBdr>
        </w:div>
      </w:divsChild>
    </w:div>
    <w:div w:id="1984461568">
      <w:marLeft w:val="0"/>
      <w:marRight w:val="0"/>
      <w:marTop w:val="0"/>
      <w:marBottom w:val="0"/>
      <w:divBdr>
        <w:top w:val="none" w:sz="0" w:space="0" w:color="auto"/>
        <w:left w:val="none" w:sz="0" w:space="0" w:color="auto"/>
        <w:bottom w:val="none" w:sz="0" w:space="0" w:color="auto"/>
        <w:right w:val="none" w:sz="0" w:space="0" w:color="auto"/>
      </w:divBdr>
    </w:div>
    <w:div w:id="1988705596">
      <w:marLeft w:val="0"/>
      <w:marRight w:val="0"/>
      <w:marTop w:val="0"/>
      <w:marBottom w:val="0"/>
      <w:divBdr>
        <w:top w:val="none" w:sz="0" w:space="0" w:color="auto"/>
        <w:left w:val="none" w:sz="0" w:space="0" w:color="auto"/>
        <w:bottom w:val="none" w:sz="0" w:space="0" w:color="auto"/>
        <w:right w:val="none" w:sz="0" w:space="0" w:color="auto"/>
      </w:divBdr>
      <w:divsChild>
        <w:div w:id="124589010">
          <w:marLeft w:val="0"/>
          <w:marRight w:val="0"/>
          <w:marTop w:val="0"/>
          <w:marBottom w:val="0"/>
          <w:divBdr>
            <w:top w:val="none" w:sz="0" w:space="0" w:color="auto"/>
            <w:left w:val="none" w:sz="0" w:space="0" w:color="auto"/>
            <w:bottom w:val="none" w:sz="0" w:space="0" w:color="auto"/>
            <w:right w:val="none" w:sz="0" w:space="0" w:color="auto"/>
          </w:divBdr>
        </w:div>
      </w:divsChild>
    </w:div>
    <w:div w:id="2016033482">
      <w:marLeft w:val="0"/>
      <w:marRight w:val="0"/>
      <w:marTop w:val="0"/>
      <w:marBottom w:val="0"/>
      <w:divBdr>
        <w:top w:val="none" w:sz="0" w:space="0" w:color="auto"/>
        <w:left w:val="none" w:sz="0" w:space="0" w:color="auto"/>
        <w:bottom w:val="none" w:sz="0" w:space="0" w:color="auto"/>
        <w:right w:val="none" w:sz="0" w:space="0" w:color="auto"/>
      </w:divBdr>
      <w:divsChild>
        <w:div w:id="320236691">
          <w:marLeft w:val="0"/>
          <w:marRight w:val="0"/>
          <w:marTop w:val="0"/>
          <w:marBottom w:val="0"/>
          <w:divBdr>
            <w:top w:val="none" w:sz="0" w:space="0" w:color="auto"/>
            <w:left w:val="none" w:sz="0" w:space="0" w:color="auto"/>
            <w:bottom w:val="none" w:sz="0" w:space="0" w:color="auto"/>
            <w:right w:val="none" w:sz="0" w:space="0" w:color="auto"/>
          </w:divBdr>
        </w:div>
      </w:divsChild>
    </w:div>
    <w:div w:id="2027170244">
      <w:marLeft w:val="0"/>
      <w:marRight w:val="0"/>
      <w:marTop w:val="0"/>
      <w:marBottom w:val="0"/>
      <w:divBdr>
        <w:top w:val="none" w:sz="0" w:space="0" w:color="auto"/>
        <w:left w:val="none" w:sz="0" w:space="0" w:color="auto"/>
        <w:bottom w:val="none" w:sz="0" w:space="0" w:color="auto"/>
        <w:right w:val="none" w:sz="0" w:space="0" w:color="auto"/>
      </w:divBdr>
      <w:divsChild>
        <w:div w:id="1987003757">
          <w:marLeft w:val="0"/>
          <w:marRight w:val="0"/>
          <w:marTop w:val="0"/>
          <w:marBottom w:val="0"/>
          <w:divBdr>
            <w:top w:val="none" w:sz="0" w:space="0" w:color="auto"/>
            <w:left w:val="none" w:sz="0" w:space="0" w:color="auto"/>
            <w:bottom w:val="none" w:sz="0" w:space="0" w:color="auto"/>
            <w:right w:val="none" w:sz="0" w:space="0" w:color="auto"/>
          </w:divBdr>
        </w:div>
      </w:divsChild>
    </w:div>
    <w:div w:id="2037343111">
      <w:marLeft w:val="0"/>
      <w:marRight w:val="0"/>
      <w:marTop w:val="0"/>
      <w:marBottom w:val="0"/>
      <w:divBdr>
        <w:top w:val="none" w:sz="0" w:space="0" w:color="auto"/>
        <w:left w:val="none" w:sz="0" w:space="0" w:color="auto"/>
        <w:bottom w:val="none" w:sz="0" w:space="0" w:color="auto"/>
        <w:right w:val="none" w:sz="0" w:space="0" w:color="auto"/>
      </w:divBdr>
      <w:divsChild>
        <w:div w:id="617879713">
          <w:marLeft w:val="0"/>
          <w:marRight w:val="0"/>
          <w:marTop w:val="0"/>
          <w:marBottom w:val="0"/>
          <w:divBdr>
            <w:top w:val="none" w:sz="0" w:space="0" w:color="auto"/>
            <w:left w:val="none" w:sz="0" w:space="0" w:color="auto"/>
            <w:bottom w:val="none" w:sz="0" w:space="0" w:color="auto"/>
            <w:right w:val="none" w:sz="0" w:space="0" w:color="auto"/>
          </w:divBdr>
        </w:div>
      </w:divsChild>
    </w:div>
    <w:div w:id="2062702614">
      <w:marLeft w:val="0"/>
      <w:marRight w:val="0"/>
      <w:marTop w:val="0"/>
      <w:marBottom w:val="0"/>
      <w:divBdr>
        <w:top w:val="none" w:sz="0" w:space="0" w:color="auto"/>
        <w:left w:val="none" w:sz="0" w:space="0" w:color="auto"/>
        <w:bottom w:val="none" w:sz="0" w:space="0" w:color="auto"/>
        <w:right w:val="none" w:sz="0" w:space="0" w:color="auto"/>
      </w:divBdr>
      <w:divsChild>
        <w:div w:id="389812935">
          <w:marLeft w:val="0"/>
          <w:marRight w:val="0"/>
          <w:marTop w:val="0"/>
          <w:marBottom w:val="0"/>
          <w:divBdr>
            <w:top w:val="none" w:sz="0" w:space="0" w:color="auto"/>
            <w:left w:val="none" w:sz="0" w:space="0" w:color="auto"/>
            <w:bottom w:val="none" w:sz="0" w:space="0" w:color="auto"/>
            <w:right w:val="none" w:sz="0" w:space="0" w:color="auto"/>
          </w:divBdr>
          <w:divsChild>
            <w:div w:id="1045834679">
              <w:marLeft w:val="0"/>
              <w:marRight w:val="0"/>
              <w:marTop w:val="0"/>
              <w:marBottom w:val="0"/>
              <w:divBdr>
                <w:top w:val="none" w:sz="0" w:space="0" w:color="auto"/>
                <w:left w:val="none" w:sz="0" w:space="0" w:color="auto"/>
                <w:bottom w:val="none" w:sz="0" w:space="0" w:color="auto"/>
                <w:right w:val="none" w:sz="0" w:space="0" w:color="auto"/>
              </w:divBdr>
              <w:divsChild>
                <w:div w:id="105173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827561">
      <w:marLeft w:val="0"/>
      <w:marRight w:val="0"/>
      <w:marTop w:val="0"/>
      <w:marBottom w:val="0"/>
      <w:divBdr>
        <w:top w:val="none" w:sz="0" w:space="0" w:color="auto"/>
        <w:left w:val="none" w:sz="0" w:space="0" w:color="auto"/>
        <w:bottom w:val="none" w:sz="0" w:space="0" w:color="auto"/>
        <w:right w:val="none" w:sz="0" w:space="0" w:color="auto"/>
      </w:divBdr>
      <w:divsChild>
        <w:div w:id="2042854906">
          <w:marLeft w:val="0"/>
          <w:marRight w:val="0"/>
          <w:marTop w:val="0"/>
          <w:marBottom w:val="0"/>
          <w:divBdr>
            <w:top w:val="none" w:sz="0" w:space="0" w:color="auto"/>
            <w:left w:val="none" w:sz="0" w:space="0" w:color="auto"/>
            <w:bottom w:val="none" w:sz="0" w:space="0" w:color="auto"/>
            <w:right w:val="none" w:sz="0" w:space="0" w:color="auto"/>
          </w:divBdr>
        </w:div>
      </w:divsChild>
    </w:div>
    <w:div w:id="2086680747">
      <w:marLeft w:val="0"/>
      <w:marRight w:val="0"/>
      <w:marTop w:val="0"/>
      <w:marBottom w:val="0"/>
      <w:divBdr>
        <w:top w:val="none" w:sz="0" w:space="0" w:color="auto"/>
        <w:left w:val="none" w:sz="0" w:space="0" w:color="auto"/>
        <w:bottom w:val="none" w:sz="0" w:space="0" w:color="auto"/>
        <w:right w:val="none" w:sz="0" w:space="0" w:color="auto"/>
      </w:divBdr>
      <w:divsChild>
        <w:div w:id="1703706189">
          <w:marLeft w:val="0"/>
          <w:marRight w:val="0"/>
          <w:marTop w:val="0"/>
          <w:marBottom w:val="0"/>
          <w:divBdr>
            <w:top w:val="none" w:sz="0" w:space="0" w:color="auto"/>
            <w:left w:val="none" w:sz="0" w:space="0" w:color="auto"/>
            <w:bottom w:val="none" w:sz="0" w:space="0" w:color="auto"/>
            <w:right w:val="none" w:sz="0" w:space="0" w:color="auto"/>
          </w:divBdr>
        </w:div>
      </w:divsChild>
    </w:div>
    <w:div w:id="2089185681">
      <w:marLeft w:val="0"/>
      <w:marRight w:val="0"/>
      <w:marTop w:val="0"/>
      <w:marBottom w:val="0"/>
      <w:divBdr>
        <w:top w:val="none" w:sz="0" w:space="0" w:color="auto"/>
        <w:left w:val="none" w:sz="0" w:space="0" w:color="auto"/>
        <w:bottom w:val="none" w:sz="0" w:space="0" w:color="auto"/>
        <w:right w:val="none" w:sz="0" w:space="0" w:color="auto"/>
      </w:divBdr>
      <w:divsChild>
        <w:div w:id="1646545988">
          <w:marLeft w:val="0"/>
          <w:marRight w:val="0"/>
          <w:marTop w:val="0"/>
          <w:marBottom w:val="0"/>
          <w:divBdr>
            <w:top w:val="none" w:sz="0" w:space="0" w:color="auto"/>
            <w:left w:val="none" w:sz="0" w:space="0" w:color="auto"/>
            <w:bottom w:val="none" w:sz="0" w:space="0" w:color="auto"/>
            <w:right w:val="none" w:sz="0" w:space="0" w:color="auto"/>
          </w:divBdr>
        </w:div>
      </w:divsChild>
    </w:div>
    <w:div w:id="2115636238">
      <w:marLeft w:val="0"/>
      <w:marRight w:val="0"/>
      <w:marTop w:val="0"/>
      <w:marBottom w:val="0"/>
      <w:divBdr>
        <w:top w:val="none" w:sz="0" w:space="0" w:color="auto"/>
        <w:left w:val="none" w:sz="0" w:space="0" w:color="auto"/>
        <w:bottom w:val="none" w:sz="0" w:space="0" w:color="auto"/>
        <w:right w:val="none" w:sz="0" w:space="0" w:color="auto"/>
      </w:divBdr>
      <w:divsChild>
        <w:div w:id="1796410008">
          <w:marLeft w:val="0"/>
          <w:marRight w:val="0"/>
          <w:marTop w:val="0"/>
          <w:marBottom w:val="0"/>
          <w:divBdr>
            <w:top w:val="none" w:sz="0" w:space="0" w:color="auto"/>
            <w:left w:val="none" w:sz="0" w:space="0" w:color="auto"/>
            <w:bottom w:val="none" w:sz="0" w:space="0" w:color="auto"/>
            <w:right w:val="none" w:sz="0" w:space="0" w:color="auto"/>
          </w:divBdr>
        </w:div>
      </w:divsChild>
    </w:div>
    <w:div w:id="2116052041">
      <w:marLeft w:val="0"/>
      <w:marRight w:val="0"/>
      <w:marTop w:val="0"/>
      <w:marBottom w:val="0"/>
      <w:divBdr>
        <w:top w:val="none" w:sz="0" w:space="0" w:color="auto"/>
        <w:left w:val="none" w:sz="0" w:space="0" w:color="auto"/>
        <w:bottom w:val="none" w:sz="0" w:space="0" w:color="auto"/>
        <w:right w:val="none" w:sz="0" w:space="0" w:color="auto"/>
      </w:divBdr>
      <w:divsChild>
        <w:div w:id="1100685027">
          <w:marLeft w:val="0"/>
          <w:marRight w:val="0"/>
          <w:marTop w:val="0"/>
          <w:marBottom w:val="0"/>
          <w:divBdr>
            <w:top w:val="none" w:sz="0" w:space="0" w:color="auto"/>
            <w:left w:val="none" w:sz="0" w:space="0" w:color="auto"/>
            <w:bottom w:val="none" w:sz="0" w:space="0" w:color="auto"/>
            <w:right w:val="none" w:sz="0" w:space="0" w:color="auto"/>
          </w:divBdr>
        </w:div>
      </w:divsChild>
    </w:div>
    <w:div w:id="2118479508">
      <w:marLeft w:val="0"/>
      <w:marRight w:val="0"/>
      <w:marTop w:val="0"/>
      <w:marBottom w:val="0"/>
      <w:divBdr>
        <w:top w:val="none" w:sz="0" w:space="0" w:color="auto"/>
        <w:left w:val="none" w:sz="0" w:space="0" w:color="auto"/>
        <w:bottom w:val="none" w:sz="0" w:space="0" w:color="auto"/>
        <w:right w:val="none" w:sz="0" w:space="0" w:color="auto"/>
      </w:divBdr>
      <w:divsChild>
        <w:div w:id="1246646474">
          <w:marLeft w:val="0"/>
          <w:marRight w:val="0"/>
          <w:marTop w:val="0"/>
          <w:marBottom w:val="0"/>
          <w:divBdr>
            <w:top w:val="none" w:sz="0" w:space="0" w:color="auto"/>
            <w:left w:val="none" w:sz="0" w:space="0" w:color="auto"/>
            <w:bottom w:val="none" w:sz="0" w:space="0" w:color="auto"/>
            <w:right w:val="none" w:sz="0" w:space="0" w:color="auto"/>
          </w:divBdr>
          <w:divsChild>
            <w:div w:id="1812013734">
              <w:marLeft w:val="0"/>
              <w:marRight w:val="0"/>
              <w:marTop w:val="0"/>
              <w:marBottom w:val="0"/>
              <w:divBdr>
                <w:top w:val="none" w:sz="0" w:space="0" w:color="auto"/>
                <w:left w:val="none" w:sz="0" w:space="0" w:color="auto"/>
                <w:bottom w:val="none" w:sz="0" w:space="0" w:color="auto"/>
                <w:right w:val="none" w:sz="0" w:space="0" w:color="auto"/>
              </w:divBdr>
              <w:divsChild>
                <w:div w:id="37165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492944">
      <w:marLeft w:val="0"/>
      <w:marRight w:val="0"/>
      <w:marTop w:val="0"/>
      <w:marBottom w:val="0"/>
      <w:divBdr>
        <w:top w:val="none" w:sz="0" w:space="0" w:color="auto"/>
        <w:left w:val="none" w:sz="0" w:space="0" w:color="auto"/>
        <w:bottom w:val="none" w:sz="0" w:space="0" w:color="auto"/>
        <w:right w:val="none" w:sz="0" w:space="0" w:color="auto"/>
      </w:divBdr>
      <w:divsChild>
        <w:div w:id="328562763">
          <w:marLeft w:val="0"/>
          <w:marRight w:val="0"/>
          <w:marTop w:val="0"/>
          <w:marBottom w:val="0"/>
          <w:divBdr>
            <w:top w:val="none" w:sz="0" w:space="0" w:color="auto"/>
            <w:left w:val="none" w:sz="0" w:space="0" w:color="auto"/>
            <w:bottom w:val="none" w:sz="0" w:space="0" w:color="auto"/>
            <w:right w:val="none" w:sz="0" w:space="0" w:color="auto"/>
          </w:divBdr>
        </w:div>
      </w:divsChild>
    </w:div>
    <w:div w:id="2126390136">
      <w:marLeft w:val="0"/>
      <w:marRight w:val="0"/>
      <w:marTop w:val="0"/>
      <w:marBottom w:val="0"/>
      <w:divBdr>
        <w:top w:val="none" w:sz="0" w:space="0" w:color="auto"/>
        <w:left w:val="none" w:sz="0" w:space="0" w:color="auto"/>
        <w:bottom w:val="none" w:sz="0" w:space="0" w:color="auto"/>
        <w:right w:val="none" w:sz="0" w:space="0" w:color="auto"/>
      </w:divBdr>
      <w:divsChild>
        <w:div w:id="10033567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hduhb.nhs.wales/about-us/governance-arrangements/the-well-being-of-future-generations-wales-act/well-being-of-future-generations-act-links-and-documents/wfga-annual-report-2021-2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HDD_Nursing-assurance-and-safety/SitePages/Quality-and-Engagement-Act.aspx"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HDD_Nursing-assurance-and-safety/SitePages/Quality-and-Engagement-Act.aspx"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C923F50046441809A3BFF306573401E"/>
        <w:category>
          <w:name w:val="General"/>
          <w:gallery w:val="placeholder"/>
        </w:category>
        <w:types>
          <w:type w:val="bbPlcHdr"/>
        </w:types>
        <w:behaviors>
          <w:behavior w:val="content"/>
        </w:behaviors>
        <w:guid w:val="{AF4D13AA-23EC-48E1-B66B-B359EED0B59F}"/>
      </w:docPartPr>
      <w:docPartBody>
        <w:p w:rsidR="008B3A47" w:rsidRDefault="000E6971" w:rsidP="000E6971">
          <w:pPr>
            <w:pStyle w:val="CC923F50046441809A3BFF306573401E2"/>
          </w:pPr>
          <w:r w:rsidRPr="00861EA8">
            <w:rPr>
              <w:rStyle w:val="PlaceholderText"/>
              <w:rFonts w:ascii="Arial" w:hAnsi="Arial"/>
              <w:sz w:val="24"/>
            </w:rPr>
            <w:t>Click here to enter a date.</w:t>
          </w:r>
        </w:p>
      </w:docPartBody>
    </w:docPart>
    <w:docPart>
      <w:docPartPr>
        <w:name w:val="026DC0C9563148129604BCF93E6040DE"/>
        <w:category>
          <w:name w:val="General"/>
          <w:gallery w:val="placeholder"/>
        </w:category>
        <w:types>
          <w:type w:val="bbPlcHdr"/>
        </w:types>
        <w:behaviors>
          <w:behavior w:val="content"/>
        </w:behaviors>
        <w:guid w:val="{E03FACFD-D584-43D4-A5BA-E04326DB5DBA}"/>
      </w:docPartPr>
      <w:docPartBody>
        <w:p w:rsidR="00374119" w:rsidRDefault="000E6971" w:rsidP="000E6971">
          <w:pPr>
            <w:pStyle w:val="026DC0C9563148129604BCF93E6040DE2"/>
          </w:pPr>
          <w:r w:rsidRPr="00861EA8">
            <w:rPr>
              <w:rStyle w:val="PlaceholderText"/>
              <w:rFonts w:ascii="Arial" w:hAnsi="Arial"/>
              <w:sz w:val="24"/>
            </w:rPr>
            <w:t>Choose an item.</w:t>
          </w:r>
        </w:p>
      </w:docPartBody>
    </w:docPart>
    <w:docPart>
      <w:docPartPr>
        <w:name w:val="75ECE69990DC47869C9ACBC11F54CD68"/>
        <w:category>
          <w:name w:val="General"/>
          <w:gallery w:val="placeholder"/>
        </w:category>
        <w:types>
          <w:type w:val="bbPlcHdr"/>
        </w:types>
        <w:behaviors>
          <w:behavior w:val="content"/>
        </w:behaviors>
        <w:guid w:val="{3CE2FB8F-5EF7-4C01-92F5-21971D470698}"/>
      </w:docPartPr>
      <w:docPartBody>
        <w:p w:rsidR="00EA17A8" w:rsidRDefault="000E6971" w:rsidP="000E6971">
          <w:pPr>
            <w:pStyle w:val="75ECE69990DC47869C9ACBC11F54CD682"/>
          </w:pPr>
          <w:r w:rsidRPr="00861EA8">
            <w:rPr>
              <w:rStyle w:val="PlaceholderText"/>
              <w:rFonts w:ascii="Arial" w:hAnsi="Arial"/>
              <w:sz w:val="24"/>
            </w:rPr>
            <w:t>Choose an item.</w:t>
          </w:r>
        </w:p>
      </w:docPartBody>
    </w:docPart>
    <w:docPart>
      <w:docPartPr>
        <w:name w:val="4E7A748239914B11B9826CD68352E88C"/>
        <w:category>
          <w:name w:val="General"/>
          <w:gallery w:val="placeholder"/>
        </w:category>
        <w:types>
          <w:type w:val="bbPlcHdr"/>
        </w:types>
        <w:behaviors>
          <w:behavior w:val="content"/>
        </w:behaviors>
        <w:guid w:val="{51804860-7AEF-4381-8F89-746E7AC99CCC}"/>
      </w:docPartPr>
      <w:docPartBody>
        <w:p w:rsidR="00EA17A8" w:rsidRDefault="000E6971" w:rsidP="000E6971">
          <w:pPr>
            <w:pStyle w:val="4E7A748239914B11B9826CD68352E88C2"/>
          </w:pPr>
          <w:r w:rsidRPr="00861EA8">
            <w:rPr>
              <w:rStyle w:val="PlaceholderText"/>
              <w:rFonts w:ascii="Arial" w:hAnsi="Arial"/>
              <w:sz w:val="24"/>
            </w:rPr>
            <w:t>Choose an item.</w:t>
          </w:r>
        </w:p>
      </w:docPartBody>
    </w:docPart>
    <w:docPart>
      <w:docPartPr>
        <w:name w:val="A9C71B6554A943989DEFF93300F3B0DE"/>
        <w:category>
          <w:name w:val="General"/>
          <w:gallery w:val="placeholder"/>
        </w:category>
        <w:types>
          <w:type w:val="bbPlcHdr"/>
        </w:types>
        <w:behaviors>
          <w:behavior w:val="content"/>
        </w:behaviors>
        <w:guid w:val="{3B681403-840F-4301-90B1-6BF141ED7880}"/>
      </w:docPartPr>
      <w:docPartBody>
        <w:p w:rsidR="00EA17A8" w:rsidRDefault="000E6971" w:rsidP="000E6971">
          <w:pPr>
            <w:pStyle w:val="A9C71B6554A943989DEFF93300F3B0DE2"/>
          </w:pPr>
          <w:r w:rsidRPr="00861EA8">
            <w:rPr>
              <w:rStyle w:val="PlaceholderText"/>
              <w:rFonts w:ascii="Arial" w:hAnsi="Arial"/>
              <w:sz w:val="24"/>
            </w:rPr>
            <w:t>Choose an item.</w:t>
          </w:r>
        </w:p>
      </w:docPartBody>
    </w:docPart>
    <w:docPart>
      <w:docPartPr>
        <w:name w:val="AA83715D3A094AD1AE1A24D2A695D630"/>
        <w:category>
          <w:name w:val="General"/>
          <w:gallery w:val="placeholder"/>
        </w:category>
        <w:types>
          <w:type w:val="bbPlcHdr"/>
        </w:types>
        <w:behaviors>
          <w:behavior w:val="content"/>
        </w:behaviors>
        <w:guid w:val="{E4288BA8-62D4-4AD7-A5E0-0147314F5A73}"/>
      </w:docPartPr>
      <w:docPartBody>
        <w:p w:rsidR="00EA17A8" w:rsidRDefault="000E6971" w:rsidP="000E6971">
          <w:pPr>
            <w:pStyle w:val="AA83715D3A094AD1AE1A24D2A695D6302"/>
          </w:pPr>
          <w:r w:rsidRPr="00861EA8">
            <w:rPr>
              <w:rStyle w:val="PlaceholderText"/>
              <w:rFonts w:ascii="Arial" w:hAnsi="Arial"/>
              <w:sz w:val="24"/>
            </w:rPr>
            <w:t>Choose an item.</w:t>
          </w:r>
        </w:p>
      </w:docPartBody>
    </w:docPart>
    <w:docPart>
      <w:docPartPr>
        <w:name w:val="ED4ACBE517C74CD09AF364BC8FBE69DC"/>
        <w:category>
          <w:name w:val="General"/>
          <w:gallery w:val="placeholder"/>
        </w:category>
        <w:types>
          <w:type w:val="bbPlcHdr"/>
        </w:types>
        <w:behaviors>
          <w:behavior w:val="content"/>
        </w:behaviors>
        <w:guid w:val="{F475C1B1-1C42-4894-96B4-7AD24AF6ED95}"/>
      </w:docPartPr>
      <w:docPartBody>
        <w:p w:rsidR="00EA17A8" w:rsidRDefault="00AF2826" w:rsidP="00AF2826">
          <w:pPr>
            <w:pStyle w:val="ED4ACBE517C74CD09AF364BC8FBE69DC"/>
          </w:pPr>
          <w:r w:rsidRPr="00EE7C37">
            <w:rPr>
              <w:rStyle w:val="PlaceholderText"/>
            </w:rPr>
            <w:t>Enter any content that you want to repeat, including other content controls. You can also insert this control around table rows in order to repeat parts of a table.</w:t>
          </w:r>
        </w:p>
      </w:docPartBody>
    </w:docPart>
    <w:docPart>
      <w:docPartPr>
        <w:name w:val="56C8B7CABA4D4B499E9451E5E3F5329B"/>
        <w:category>
          <w:name w:val="General"/>
          <w:gallery w:val="placeholder"/>
        </w:category>
        <w:types>
          <w:type w:val="bbPlcHdr"/>
        </w:types>
        <w:behaviors>
          <w:behavior w:val="content"/>
        </w:behaviors>
        <w:guid w:val="{554A1EFE-7A34-4057-97E2-953333A19394}"/>
      </w:docPartPr>
      <w:docPartBody>
        <w:p w:rsidR="00EA17A8" w:rsidRDefault="000E6971" w:rsidP="000E6971">
          <w:pPr>
            <w:pStyle w:val="56C8B7CABA4D4B499E9451E5E3F5329B2"/>
          </w:pPr>
          <w:r w:rsidRPr="00861EA8">
            <w:rPr>
              <w:rStyle w:val="PlaceholderText"/>
              <w:rFonts w:ascii="Arial" w:hAnsi="Arial"/>
              <w:sz w:val="24"/>
            </w:rPr>
            <w:t>Choose an item.</w:t>
          </w:r>
        </w:p>
      </w:docPartBody>
    </w:docPart>
    <w:docPart>
      <w:docPartPr>
        <w:name w:val="13C3D865D38E43A9859533ABD2D26F0A"/>
        <w:category>
          <w:name w:val="General"/>
          <w:gallery w:val="placeholder"/>
        </w:category>
        <w:types>
          <w:type w:val="bbPlcHdr"/>
        </w:types>
        <w:behaviors>
          <w:behavior w:val="content"/>
        </w:behaviors>
        <w:guid w:val="{1C14C60E-9377-4049-B3C4-EE02BF7F4741}"/>
      </w:docPartPr>
      <w:docPartBody>
        <w:p w:rsidR="00EA17A8" w:rsidRDefault="000E6971" w:rsidP="000E6971">
          <w:pPr>
            <w:pStyle w:val="13C3D865D38E43A9859533ABD2D26F0A2"/>
          </w:pPr>
          <w:r w:rsidRPr="00861EA8">
            <w:rPr>
              <w:rStyle w:val="PlaceholderText"/>
              <w:rFonts w:ascii="Arial" w:hAnsi="Arial"/>
              <w:color w:val="808080" w:themeColor="background1" w:themeShade="80"/>
              <w:sz w:val="24"/>
            </w:rPr>
            <w:t>Choose an item.</w:t>
          </w:r>
        </w:p>
      </w:docPartBody>
    </w:docPart>
    <w:docPart>
      <w:docPartPr>
        <w:name w:val="79ADE9D047B1467887E96D762660D27A"/>
        <w:category>
          <w:name w:val="General"/>
          <w:gallery w:val="placeholder"/>
        </w:category>
        <w:types>
          <w:type w:val="bbPlcHdr"/>
        </w:types>
        <w:behaviors>
          <w:behavior w:val="content"/>
        </w:behaviors>
        <w:guid w:val="{155A65D6-54DC-43E8-A9BB-78C595309E1B}"/>
      </w:docPartPr>
      <w:docPartBody>
        <w:p w:rsidR="00EA17A8" w:rsidRDefault="000E6971" w:rsidP="000E6971">
          <w:pPr>
            <w:pStyle w:val="79ADE9D047B1467887E96D762660D27A2"/>
          </w:pPr>
          <w:r w:rsidRPr="00861EA8">
            <w:rPr>
              <w:rStyle w:val="PlaceholderText"/>
              <w:rFonts w:ascii="Arial" w:hAnsi="Arial"/>
              <w:color w:val="808080" w:themeColor="background1" w:themeShade="80"/>
              <w:sz w:val="24"/>
            </w:rPr>
            <w:t>Choose an item.</w:t>
          </w:r>
        </w:p>
      </w:docPartBody>
    </w:docPart>
    <w:docPart>
      <w:docPartPr>
        <w:name w:val="FE7D78CB70434791BB5BF21BF73959F7"/>
        <w:category>
          <w:name w:val="General"/>
          <w:gallery w:val="placeholder"/>
        </w:category>
        <w:types>
          <w:type w:val="bbPlcHdr"/>
        </w:types>
        <w:behaviors>
          <w:behavior w:val="content"/>
        </w:behaviors>
        <w:guid w:val="{0BAB5A7E-E23B-414F-B4F2-EDE7DBB445ED}"/>
      </w:docPartPr>
      <w:docPartBody>
        <w:p w:rsidR="00EA17A8" w:rsidRDefault="000E6971" w:rsidP="000E6971">
          <w:pPr>
            <w:pStyle w:val="FE7D78CB70434791BB5BF21BF73959F72"/>
          </w:pPr>
          <w:r w:rsidRPr="00861EA8">
            <w:rPr>
              <w:rStyle w:val="PlaceholderText"/>
              <w:rFonts w:ascii="Arial" w:hAnsi="Arial"/>
              <w:color w:val="808080" w:themeColor="background1" w:themeShade="80"/>
              <w:sz w:val="24"/>
            </w:rPr>
            <w:t>Choose an item.</w:t>
          </w:r>
        </w:p>
      </w:docPartBody>
    </w:docPart>
    <w:docPart>
      <w:docPartPr>
        <w:name w:val="99A94DFAD7E14B43A2C6E6A11AC3890A"/>
        <w:category>
          <w:name w:val="General"/>
          <w:gallery w:val="placeholder"/>
        </w:category>
        <w:types>
          <w:type w:val="bbPlcHdr"/>
        </w:types>
        <w:behaviors>
          <w:behavior w:val="content"/>
        </w:behaviors>
        <w:guid w:val="{079C24B0-123F-4EA7-A3B4-903003033EBD}"/>
      </w:docPartPr>
      <w:docPartBody>
        <w:p w:rsidR="00EA17A8" w:rsidRDefault="000E6971" w:rsidP="000E6971">
          <w:pPr>
            <w:pStyle w:val="99A94DFAD7E14B43A2C6E6A11AC3890A2"/>
          </w:pPr>
          <w:r w:rsidRPr="00861EA8">
            <w:rPr>
              <w:rStyle w:val="PlaceholderText"/>
              <w:rFonts w:ascii="Arial" w:hAnsi="Arial"/>
              <w:color w:val="808080" w:themeColor="background1" w:themeShade="80"/>
              <w:sz w:val="24"/>
            </w:rPr>
            <w:t>Choose an item.</w:t>
          </w:r>
        </w:p>
      </w:docPartBody>
    </w:docPart>
    <w:docPart>
      <w:docPartPr>
        <w:name w:val="3928CDE08F684E45A4F3EC168FD76F42"/>
        <w:category>
          <w:name w:val="General"/>
          <w:gallery w:val="placeholder"/>
        </w:category>
        <w:types>
          <w:type w:val="bbPlcHdr"/>
        </w:types>
        <w:behaviors>
          <w:behavior w:val="content"/>
        </w:behaviors>
        <w:guid w:val="{D2E93D63-44A5-40A8-9E46-FC5D7EA18DA3}"/>
      </w:docPartPr>
      <w:docPartBody>
        <w:p w:rsidR="00EA17A8" w:rsidRDefault="000E6971" w:rsidP="000E6971">
          <w:pPr>
            <w:pStyle w:val="3928CDE08F684E45A4F3EC168FD76F422"/>
          </w:pPr>
          <w:r w:rsidRPr="00861EA8">
            <w:rPr>
              <w:rStyle w:val="PlaceholderText"/>
              <w:rFonts w:ascii="Arial" w:hAnsi="Arial"/>
              <w:sz w:val="24"/>
            </w:rPr>
            <w:t>Choose an item.</w:t>
          </w:r>
        </w:p>
      </w:docPartBody>
    </w:docPart>
    <w:docPart>
      <w:docPartPr>
        <w:name w:val="1D8E25FEF9A147598C10823205D0F442"/>
        <w:category>
          <w:name w:val="General"/>
          <w:gallery w:val="placeholder"/>
        </w:category>
        <w:types>
          <w:type w:val="bbPlcHdr"/>
        </w:types>
        <w:behaviors>
          <w:behavior w:val="content"/>
        </w:behaviors>
        <w:guid w:val="{A7E31F61-7D12-455C-B2F7-AD7B360E4100}"/>
      </w:docPartPr>
      <w:docPartBody>
        <w:p w:rsidR="00EA17A8" w:rsidRDefault="000E6971" w:rsidP="000E6971">
          <w:pPr>
            <w:pStyle w:val="1D8E25FEF9A147598C10823205D0F4422"/>
          </w:pPr>
          <w:r w:rsidRPr="00861EA8">
            <w:rPr>
              <w:rStyle w:val="PlaceholderText"/>
              <w:rFonts w:ascii="Arial" w:hAnsi="Arial"/>
              <w:sz w:val="24"/>
            </w:rPr>
            <w:t>Choose an item.</w:t>
          </w:r>
        </w:p>
      </w:docPartBody>
    </w:docPart>
    <w:docPart>
      <w:docPartPr>
        <w:name w:val="2CAC0FD4D9C0469AA502831A1E8DAA08"/>
        <w:category>
          <w:name w:val="General"/>
          <w:gallery w:val="placeholder"/>
        </w:category>
        <w:types>
          <w:type w:val="bbPlcHdr"/>
        </w:types>
        <w:behaviors>
          <w:behavior w:val="content"/>
        </w:behaviors>
        <w:guid w:val="{47DD2F76-3B60-4A33-9C2D-948CBE2C02D3}"/>
      </w:docPartPr>
      <w:docPartBody>
        <w:p w:rsidR="00EA17A8" w:rsidRDefault="000E6971" w:rsidP="000E6971">
          <w:pPr>
            <w:pStyle w:val="2CAC0FD4D9C0469AA502831A1E8DAA082"/>
          </w:pPr>
          <w:r w:rsidRPr="00861EA8">
            <w:rPr>
              <w:rStyle w:val="PlaceholderText"/>
              <w:rFonts w:ascii="Arial" w:hAnsi="Arial"/>
              <w:sz w:val="24"/>
            </w:rPr>
            <w:t>Choose an item.</w:t>
          </w:r>
        </w:p>
      </w:docPartBody>
    </w:docPart>
    <w:docPart>
      <w:docPartPr>
        <w:name w:val="1E92297BBC534C79888F207864FB9130"/>
        <w:category>
          <w:name w:val="General"/>
          <w:gallery w:val="placeholder"/>
        </w:category>
        <w:types>
          <w:type w:val="bbPlcHdr"/>
        </w:types>
        <w:behaviors>
          <w:behavior w:val="content"/>
        </w:behaviors>
        <w:guid w:val="{81525E22-8215-4B37-B22A-88BCFF5058B6}"/>
      </w:docPartPr>
      <w:docPartBody>
        <w:p w:rsidR="00EA17A8" w:rsidRDefault="000E6971" w:rsidP="000E6971">
          <w:pPr>
            <w:pStyle w:val="1E92297BBC534C79888F207864FB91302"/>
          </w:pPr>
          <w:r w:rsidRPr="00861EA8">
            <w:rPr>
              <w:rStyle w:val="PlaceholderText"/>
              <w:rFonts w:ascii="Arial" w:hAnsi="Arial"/>
              <w:sz w:val="24"/>
            </w:rPr>
            <w:t>Choose an item.</w:t>
          </w:r>
        </w:p>
      </w:docPartBody>
    </w:docPart>
    <w:docPart>
      <w:docPartPr>
        <w:name w:val="AA5E9570FF4B4D00BDAC9787B553D995"/>
        <w:category>
          <w:name w:val="General"/>
          <w:gallery w:val="placeholder"/>
        </w:category>
        <w:types>
          <w:type w:val="bbPlcHdr"/>
        </w:types>
        <w:behaviors>
          <w:behavior w:val="content"/>
        </w:behaviors>
        <w:guid w:val="{FE072B4B-E575-4787-97CD-BBC3CD00E42A}"/>
      </w:docPartPr>
      <w:docPartBody>
        <w:p w:rsidR="00EA17A8" w:rsidRDefault="000E6971" w:rsidP="000E6971">
          <w:pPr>
            <w:pStyle w:val="AA5E9570FF4B4D00BDAC9787B553D9952"/>
          </w:pPr>
          <w:r w:rsidRPr="00861EA8">
            <w:rPr>
              <w:rStyle w:val="PlaceholderText"/>
              <w:rFonts w:ascii="Arial" w:hAnsi="Arial"/>
              <w:sz w:val="24"/>
            </w:rPr>
            <w:t>Choose an item.</w:t>
          </w:r>
        </w:p>
      </w:docPartBody>
    </w:docPart>
    <w:docPart>
      <w:docPartPr>
        <w:name w:val="7CCF4181D74946D2A5845A1FB8A48298"/>
        <w:category>
          <w:name w:val="General"/>
          <w:gallery w:val="placeholder"/>
        </w:category>
        <w:types>
          <w:type w:val="bbPlcHdr"/>
        </w:types>
        <w:behaviors>
          <w:behavior w:val="content"/>
        </w:behaviors>
        <w:guid w:val="{25EA60A6-4D5F-45A8-84B2-9BF84ACC6293}"/>
      </w:docPartPr>
      <w:docPartBody>
        <w:p w:rsidR="00EA17A8" w:rsidRDefault="000E6971" w:rsidP="000E6971">
          <w:pPr>
            <w:pStyle w:val="7CCF4181D74946D2A5845A1FB8A482982"/>
          </w:pPr>
          <w:r w:rsidRPr="00861EA8">
            <w:rPr>
              <w:rStyle w:val="PlaceholderText"/>
              <w:rFonts w:ascii="Arial" w:hAnsi="Arial"/>
              <w:sz w:val="24"/>
            </w:rPr>
            <w:t>Choose an item.</w:t>
          </w:r>
        </w:p>
      </w:docPartBody>
    </w:docPart>
    <w:docPart>
      <w:docPartPr>
        <w:name w:val="501B9D5B3FAA430980BC79CDCA69A446"/>
        <w:category>
          <w:name w:val="General"/>
          <w:gallery w:val="placeholder"/>
        </w:category>
        <w:types>
          <w:type w:val="bbPlcHdr"/>
        </w:types>
        <w:behaviors>
          <w:behavior w:val="content"/>
        </w:behaviors>
        <w:guid w:val="{D495E998-BE11-4A4A-9BAB-F9373DA22A3E}"/>
      </w:docPartPr>
      <w:docPartBody>
        <w:p w:rsidR="00EA17A8" w:rsidRDefault="000E6971" w:rsidP="000E6971">
          <w:pPr>
            <w:pStyle w:val="501B9D5B3FAA430980BC79CDCA69A4462"/>
          </w:pPr>
          <w:r w:rsidRPr="00861EA8">
            <w:rPr>
              <w:rStyle w:val="PlaceholderText"/>
              <w:rFonts w:ascii="Arial" w:hAnsi="Arial"/>
              <w:sz w:val="24"/>
            </w:rPr>
            <w:t>Choose an item.</w:t>
          </w:r>
        </w:p>
      </w:docPartBody>
    </w:docPart>
    <w:docPart>
      <w:docPartPr>
        <w:name w:val="D12004A0BC8D4C49A1D4BF11E5A7C76F"/>
        <w:category>
          <w:name w:val="General"/>
          <w:gallery w:val="placeholder"/>
        </w:category>
        <w:types>
          <w:type w:val="bbPlcHdr"/>
        </w:types>
        <w:behaviors>
          <w:behavior w:val="content"/>
        </w:behaviors>
        <w:guid w:val="{590AB530-317B-4DC7-8A64-D0509B41E54F}"/>
      </w:docPartPr>
      <w:docPartBody>
        <w:p w:rsidR="00EA17A8" w:rsidRDefault="000E6971" w:rsidP="000E6971">
          <w:pPr>
            <w:pStyle w:val="D12004A0BC8D4C49A1D4BF11E5A7C76F2"/>
          </w:pPr>
          <w:r w:rsidRPr="00861EA8">
            <w:rPr>
              <w:rStyle w:val="PlaceholderText"/>
              <w:rFonts w:ascii="Arial" w:hAnsi="Arial"/>
              <w:sz w:val="24"/>
            </w:rPr>
            <w:t>Choose an item.</w:t>
          </w:r>
        </w:p>
      </w:docPartBody>
    </w:docPart>
    <w:docPart>
      <w:docPartPr>
        <w:name w:val="7D32D6297ABD4E7686881B5E35E6E3DA"/>
        <w:category>
          <w:name w:val="General"/>
          <w:gallery w:val="placeholder"/>
        </w:category>
        <w:types>
          <w:type w:val="bbPlcHdr"/>
        </w:types>
        <w:behaviors>
          <w:behavior w:val="content"/>
        </w:behaviors>
        <w:guid w:val="{B98333A9-C95B-479C-8FDF-91380D23EF28}"/>
      </w:docPartPr>
      <w:docPartBody>
        <w:p w:rsidR="000E6971" w:rsidRDefault="000E6971" w:rsidP="000E6971">
          <w:pPr>
            <w:pStyle w:val="7D32D6297ABD4E7686881B5E35E6E3DA"/>
          </w:pPr>
          <w:r w:rsidRPr="00861EA8">
            <w:rPr>
              <w:rStyle w:val="PlaceholderText"/>
              <w:rFonts w:ascii="Arial" w:hAnsi="Arial"/>
            </w:rPr>
            <w:t>Choose an item.</w:t>
          </w:r>
        </w:p>
      </w:docPartBody>
    </w:docPart>
    <w:docPart>
      <w:docPartPr>
        <w:name w:val="0B88751E5C954AE6AFC167666E01A31E"/>
        <w:category>
          <w:name w:val="General"/>
          <w:gallery w:val="placeholder"/>
        </w:category>
        <w:types>
          <w:type w:val="bbPlcHdr"/>
        </w:types>
        <w:behaviors>
          <w:behavior w:val="content"/>
        </w:behaviors>
        <w:guid w:val="{33E5A845-9546-471D-AFCB-919C3D8FEBD8}"/>
      </w:docPartPr>
      <w:docPartBody>
        <w:p w:rsidR="000E6971" w:rsidRDefault="000E6971" w:rsidP="000E6971">
          <w:pPr>
            <w:pStyle w:val="0B88751E5C954AE6AFC167666E01A31E"/>
          </w:pPr>
          <w:r w:rsidRPr="00861EA8">
            <w:rPr>
              <w:rStyle w:val="PlaceholderText"/>
              <w:rFonts w:ascii="Arial" w:hAnsi="Arial"/>
            </w:rPr>
            <w:t>Choose an item.</w:t>
          </w:r>
        </w:p>
      </w:docPartBody>
    </w:docPart>
    <w:docPart>
      <w:docPartPr>
        <w:name w:val="7C0BEBB4179442FCA5B3631F54A40D4F"/>
        <w:category>
          <w:name w:val="General"/>
          <w:gallery w:val="placeholder"/>
        </w:category>
        <w:types>
          <w:type w:val="bbPlcHdr"/>
        </w:types>
        <w:behaviors>
          <w:behavior w:val="content"/>
        </w:behaviors>
        <w:guid w:val="{4BFC370A-A17D-4F67-B736-EB8E2DFA5C6E}"/>
      </w:docPartPr>
      <w:docPartBody>
        <w:p w:rsidR="000E6971" w:rsidRDefault="000E6971" w:rsidP="000E6971">
          <w:pPr>
            <w:pStyle w:val="7C0BEBB4179442FCA5B3631F54A40D4F"/>
          </w:pPr>
          <w:r w:rsidRPr="00861EA8">
            <w:rPr>
              <w:rStyle w:val="PlaceholderText"/>
              <w:rFonts w:ascii="Arial" w:hAnsi="Arial"/>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E14D2"/>
    <w:rsid w:val="00031A0E"/>
    <w:rsid w:val="00034F73"/>
    <w:rsid w:val="00056529"/>
    <w:rsid w:val="000E44A9"/>
    <w:rsid w:val="000E6971"/>
    <w:rsid w:val="00127D1B"/>
    <w:rsid w:val="001438B4"/>
    <w:rsid w:val="001A12DA"/>
    <w:rsid w:val="001E1B56"/>
    <w:rsid w:val="0025461E"/>
    <w:rsid w:val="002669E1"/>
    <w:rsid w:val="0028259E"/>
    <w:rsid w:val="002C15F6"/>
    <w:rsid w:val="002C7A23"/>
    <w:rsid w:val="002D69DB"/>
    <w:rsid w:val="003049C6"/>
    <w:rsid w:val="00346A2F"/>
    <w:rsid w:val="00364079"/>
    <w:rsid w:val="00374119"/>
    <w:rsid w:val="00384F63"/>
    <w:rsid w:val="003864C1"/>
    <w:rsid w:val="003C35FF"/>
    <w:rsid w:val="003D5892"/>
    <w:rsid w:val="003D5EC7"/>
    <w:rsid w:val="003E14ED"/>
    <w:rsid w:val="003E3C81"/>
    <w:rsid w:val="003F5F1F"/>
    <w:rsid w:val="003F64F0"/>
    <w:rsid w:val="0040393E"/>
    <w:rsid w:val="0044721E"/>
    <w:rsid w:val="0047213F"/>
    <w:rsid w:val="004B05E1"/>
    <w:rsid w:val="004C362C"/>
    <w:rsid w:val="004E14D2"/>
    <w:rsid w:val="00512B66"/>
    <w:rsid w:val="00520256"/>
    <w:rsid w:val="00520321"/>
    <w:rsid w:val="0054486E"/>
    <w:rsid w:val="005707F0"/>
    <w:rsid w:val="005C58EA"/>
    <w:rsid w:val="00603ACD"/>
    <w:rsid w:val="00616076"/>
    <w:rsid w:val="00650243"/>
    <w:rsid w:val="00674FF9"/>
    <w:rsid w:val="006A3DEB"/>
    <w:rsid w:val="006B13F0"/>
    <w:rsid w:val="006C08E9"/>
    <w:rsid w:val="006D73CB"/>
    <w:rsid w:val="00700EBA"/>
    <w:rsid w:val="0070779E"/>
    <w:rsid w:val="007257A0"/>
    <w:rsid w:val="00755F2F"/>
    <w:rsid w:val="00793E11"/>
    <w:rsid w:val="00802B62"/>
    <w:rsid w:val="00822C2F"/>
    <w:rsid w:val="00860955"/>
    <w:rsid w:val="008B3A47"/>
    <w:rsid w:val="008B5BAB"/>
    <w:rsid w:val="00922DC3"/>
    <w:rsid w:val="009532FD"/>
    <w:rsid w:val="0097233D"/>
    <w:rsid w:val="0098738D"/>
    <w:rsid w:val="009E5829"/>
    <w:rsid w:val="00A0436A"/>
    <w:rsid w:val="00A07726"/>
    <w:rsid w:val="00A1610E"/>
    <w:rsid w:val="00A27D1B"/>
    <w:rsid w:val="00AD078E"/>
    <w:rsid w:val="00AE6214"/>
    <w:rsid w:val="00AE7C06"/>
    <w:rsid w:val="00AF2826"/>
    <w:rsid w:val="00B23B13"/>
    <w:rsid w:val="00BB624F"/>
    <w:rsid w:val="00C11250"/>
    <w:rsid w:val="00C26D95"/>
    <w:rsid w:val="00C413AC"/>
    <w:rsid w:val="00C673E3"/>
    <w:rsid w:val="00C90B30"/>
    <w:rsid w:val="00CD353F"/>
    <w:rsid w:val="00CD35A2"/>
    <w:rsid w:val="00CD35E2"/>
    <w:rsid w:val="00D05CF5"/>
    <w:rsid w:val="00D4276F"/>
    <w:rsid w:val="00D61ACA"/>
    <w:rsid w:val="00DE5CEB"/>
    <w:rsid w:val="00DF7EC2"/>
    <w:rsid w:val="00E00B3C"/>
    <w:rsid w:val="00E14127"/>
    <w:rsid w:val="00E35BAE"/>
    <w:rsid w:val="00E447DC"/>
    <w:rsid w:val="00EA17A8"/>
    <w:rsid w:val="00EB0C8E"/>
    <w:rsid w:val="00EC4D31"/>
    <w:rsid w:val="00ED6BF3"/>
    <w:rsid w:val="00F20B57"/>
    <w:rsid w:val="00F357F5"/>
    <w:rsid w:val="00F458A8"/>
    <w:rsid w:val="00FE268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05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E6971"/>
    <w:rPr>
      <w:color w:val="808080"/>
    </w:rPr>
  </w:style>
  <w:style w:type="paragraph" w:customStyle="1" w:styleId="ED4ACBE517C74CD09AF364BC8FBE69DC">
    <w:name w:val="ED4ACBE517C74CD09AF364BC8FBE69DC"/>
    <w:rsid w:val="00AF2826"/>
    <w:pPr>
      <w:spacing w:after="160" w:line="259" w:lineRule="auto"/>
    </w:pPr>
  </w:style>
  <w:style w:type="paragraph" w:customStyle="1" w:styleId="CC923F50046441809A3BFF306573401E2">
    <w:name w:val="CC923F50046441809A3BFF306573401E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026DC0C9563148129604BCF93E6040DE2">
    <w:name w:val="026DC0C9563148129604BCF93E6040DE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3928CDE08F684E45A4F3EC168FD76F422">
    <w:name w:val="3928CDE08F684E45A4F3EC168FD76F42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D8E25FEF9A147598C10823205D0F4422">
    <w:name w:val="1D8E25FEF9A147598C10823205D0F442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2CAC0FD4D9C0469AA502831A1E8DAA082">
    <w:name w:val="2CAC0FD4D9C0469AA502831A1E8DAA08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E92297BBC534C79888F207864FB91302">
    <w:name w:val="1E92297BBC534C79888F207864FB9130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AA5E9570FF4B4D00BDAC9787B553D9952">
    <w:name w:val="AA5E9570FF4B4D00BDAC9787B553D995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CCF4181D74946D2A5845A1FB8A482982">
    <w:name w:val="7CCF4181D74946D2A5845A1FB8A48298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501B9D5B3FAA430980BC79CDCA69A4462">
    <w:name w:val="501B9D5B3FAA430980BC79CDCA69A446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D12004A0BC8D4C49A1D4BF11E5A7C76F2">
    <w:name w:val="D12004A0BC8D4C49A1D4BF11E5A7C76F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5ECE69990DC47869C9ACBC11F54CD682">
    <w:name w:val="75ECE69990DC47869C9ACBC11F54CD68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4E7A748239914B11B9826CD68352E88C2">
    <w:name w:val="4E7A748239914B11B9826CD68352E88C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A9C71B6554A943989DEFF93300F3B0DE2">
    <w:name w:val="A9C71B6554A943989DEFF93300F3B0DE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AA83715D3A094AD1AE1A24D2A695D6302">
    <w:name w:val="AA83715D3A094AD1AE1A24D2A695D630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56C8B7CABA4D4B499E9451E5E3F5329B2">
    <w:name w:val="56C8B7CABA4D4B499E9451E5E3F5329B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3C3D865D38E43A9859533ABD2D26F0A2">
    <w:name w:val="13C3D865D38E43A9859533ABD2D26F0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9ADE9D047B1467887E96D762660D27A2">
    <w:name w:val="79ADE9D047B1467887E96D762660D27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FE7D78CB70434791BB5BF21BF73959F72">
    <w:name w:val="FE7D78CB70434791BB5BF21BF73959F7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99A94DFAD7E14B43A2C6E6A11AC3890A2">
    <w:name w:val="99A94DFAD7E14B43A2C6E6A11AC3890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D32D6297ABD4E7686881B5E35E6E3DA">
    <w:name w:val="7D32D6297ABD4E7686881B5E35E6E3DA"/>
    <w:rsid w:val="000E6971"/>
    <w:pPr>
      <w:spacing w:after="160" w:line="278" w:lineRule="auto"/>
    </w:pPr>
    <w:rPr>
      <w:kern w:val="2"/>
      <w:sz w:val="24"/>
      <w:szCs w:val="24"/>
      <w14:ligatures w14:val="standardContextual"/>
    </w:rPr>
  </w:style>
  <w:style w:type="paragraph" w:customStyle="1" w:styleId="0B88751E5C954AE6AFC167666E01A31E">
    <w:name w:val="0B88751E5C954AE6AFC167666E01A31E"/>
    <w:rsid w:val="000E6971"/>
    <w:pPr>
      <w:spacing w:after="160" w:line="278" w:lineRule="auto"/>
    </w:pPr>
    <w:rPr>
      <w:kern w:val="2"/>
      <w:sz w:val="24"/>
      <w:szCs w:val="24"/>
      <w14:ligatures w14:val="standardContextual"/>
    </w:rPr>
  </w:style>
  <w:style w:type="paragraph" w:customStyle="1" w:styleId="7C0BEBB4179442FCA5B3631F54A40D4F">
    <w:name w:val="7C0BEBB4179442FCA5B3631F54A40D4F"/>
    <w:rsid w:val="000E6971"/>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FD25F6F-DC24-41A9-AB63-CC169048A3B8}">
  <ds:schemaRefs>
    <ds:schemaRef ds:uri="http://schemas.openxmlformats.org/officeDocument/2006/bibliography"/>
  </ds:schemaRefs>
</ds:datastoreItem>
</file>

<file path=customXml/itemProps2.xml><?xml version="1.0" encoding="utf-8"?>
<ds:datastoreItem xmlns:ds="http://schemas.openxmlformats.org/officeDocument/2006/customXml" ds:itemID="{8321464B-D0A8-4A31-8571-BF77E006DE71}">
  <ds:schemaRefs>
    <ds:schemaRef ds:uri="http://schemas.microsoft.com/sharepoint/v3/contenttype/forms"/>
  </ds:schemaRefs>
</ds:datastoreItem>
</file>

<file path=customXml/itemProps3.xml><?xml version="1.0" encoding="utf-8"?>
<ds:datastoreItem xmlns:ds="http://schemas.openxmlformats.org/officeDocument/2006/customXml" ds:itemID="{6C443A24-6907-49E2-B208-8B692D5A2101}"/>
</file>

<file path=customXml/itemProps4.xml><?xml version="1.0" encoding="utf-8"?>
<ds:datastoreItem xmlns:ds="http://schemas.openxmlformats.org/officeDocument/2006/customXml" ds:itemID="{BE4E8C25-323E-4B44-A38A-3DD47027E8FC}">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3190</Words>
  <Characters>20040</Characters>
  <Application>Microsoft Office Word</Application>
  <DocSecurity>0</DocSecurity>
  <Lines>1054</Lines>
  <Paragraphs>362</Paragraphs>
  <ScaleCrop>false</ScaleCrop>
  <HeadingPairs>
    <vt:vector size="2" baseType="variant">
      <vt:variant>
        <vt:lpstr>Title</vt:lpstr>
      </vt:variant>
      <vt:variant>
        <vt:i4>1</vt:i4>
      </vt:variant>
    </vt:vector>
  </HeadingPairs>
  <TitlesOfParts>
    <vt:vector size="1" baseType="lpstr">
      <vt:lpstr/>
    </vt:vector>
  </TitlesOfParts>
  <Company>Hywel Dda Health Board</Company>
  <LinksUpToDate>false</LinksUpToDate>
  <CharactersWithSpaces>22868</CharactersWithSpaces>
  <SharedDoc>false</SharedDoc>
  <HLinks>
    <vt:vector size="18" baseType="variant">
      <vt:variant>
        <vt:i4>524300</vt:i4>
      </vt:variant>
      <vt:variant>
        <vt:i4>27</vt:i4>
      </vt:variant>
      <vt:variant>
        <vt:i4>0</vt:i4>
      </vt:variant>
      <vt:variant>
        <vt:i4>5</vt:i4>
      </vt:variant>
      <vt:variant>
        <vt:lpwstr>http://www.wales.nhs.uk/sitesplus/862/page/61233</vt:lpwstr>
      </vt:variant>
      <vt:variant>
        <vt:lpwstr/>
      </vt:variant>
      <vt:variant>
        <vt:i4>327695</vt:i4>
      </vt:variant>
      <vt:variant>
        <vt:i4>24</vt:i4>
      </vt:variant>
      <vt:variant>
        <vt:i4>0</vt:i4>
      </vt:variant>
      <vt:variant>
        <vt:i4>5</vt:i4>
      </vt:variant>
      <vt:variant>
        <vt:lpwstr>http://www.wales.nhs.uk/sitesplus/862/page/61509</vt:lpwstr>
      </vt:variant>
      <vt:variant>
        <vt:lpwstr/>
      </vt:variant>
      <vt:variant>
        <vt:i4>655374</vt:i4>
      </vt:variant>
      <vt:variant>
        <vt:i4>21</vt:i4>
      </vt:variant>
      <vt:variant>
        <vt:i4>0</vt:i4>
      </vt:variant>
      <vt:variant>
        <vt:i4>5</vt:i4>
      </vt:variant>
      <vt:variant>
        <vt:lpwstr>http://www.wales.nhs.uk/sitesplus/862/page/61516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 Beynon</dc:creator>
  <cp:lastModifiedBy>Anthony Tracey (Hywel Dda UHB - Digital Director)</cp:lastModifiedBy>
  <cp:revision>2</cp:revision>
  <cp:lastPrinted>2017-09-21T14:29:00Z</cp:lastPrinted>
  <dcterms:created xsi:type="dcterms:W3CDTF">2026-04-08T10:17:00Z</dcterms:created>
  <dcterms:modified xsi:type="dcterms:W3CDTF">2026-04-08T10:17:00Z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