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D2903DC" w14:textId="0E7498D0"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6D2903E2" w14:textId="77777777" w:rsidTr="202FB5B7">
        <w:tc>
          <w:tcPr>
            <w:tcW w:w="2547" w:type="dxa"/>
          </w:tcPr>
          <w:p w14:paraId="13773DEC" w14:textId="77777777" w:rsidR="00F5082D" w:rsidRDefault="00F5082D" w:rsidP="00FA0CA9">
            <w:pPr>
              <w:rPr>
                <w:rFonts w:ascii="Arial" w:hAnsi="Arial" w:cs="Arial"/>
                <w:b/>
                <w:sz w:val="24"/>
                <w:szCs w:val="24"/>
              </w:rPr>
            </w:pPr>
            <w:r w:rsidRPr="00FA0CA9">
              <w:rPr>
                <w:rFonts w:ascii="Arial" w:hAnsi="Arial" w:cs="Arial"/>
                <w:b/>
                <w:sz w:val="24"/>
                <w:szCs w:val="24"/>
              </w:rPr>
              <w:t>Meeting Date</w:t>
            </w:r>
          </w:p>
          <w:p w14:paraId="6D2903DE" w14:textId="31EAB039" w:rsidR="005F5182" w:rsidRPr="00FA0CA9" w:rsidRDefault="005F5182" w:rsidP="00FA0CA9">
            <w:pPr>
              <w:rPr>
                <w:rFonts w:ascii="Arial" w:hAnsi="Arial" w:cs="Arial"/>
                <w:b/>
                <w:sz w:val="24"/>
                <w:szCs w:val="24"/>
              </w:rPr>
            </w:pPr>
          </w:p>
        </w:tc>
        <w:sdt>
          <w:sdtPr>
            <w:rPr>
              <w:rFonts w:ascii="Arial" w:hAnsi="Arial" w:cs="Arial"/>
              <w:b/>
              <w:sz w:val="24"/>
              <w:szCs w:val="24"/>
            </w:rPr>
            <w:id w:val="-1682499800"/>
            <w:placeholder>
              <w:docPart w:val="DefaultPlaceholder_-1854013438"/>
            </w:placeholder>
            <w:date w:fullDate="2024-11-07T00:00:00Z">
              <w:dateFormat w:val="dd MMMM yyyy"/>
              <w:lid w:val="en-GB"/>
              <w:storeMappedDataAs w:val="dateTime"/>
              <w:calendar w:val="gregorian"/>
            </w:date>
          </w:sdtPr>
          <w:sdtEndPr/>
          <w:sdtContent>
            <w:tc>
              <w:tcPr>
                <w:tcW w:w="3260" w:type="dxa"/>
                <w:gridSpan w:val="2"/>
              </w:tcPr>
              <w:p w14:paraId="6D2903DF" w14:textId="29900E29" w:rsidR="00F5082D" w:rsidRPr="00FA0CA9" w:rsidRDefault="008C58A8" w:rsidP="00FA0CA9">
                <w:pPr>
                  <w:rPr>
                    <w:rFonts w:ascii="Arial" w:hAnsi="Arial" w:cs="Arial"/>
                    <w:b/>
                    <w:sz w:val="24"/>
                    <w:szCs w:val="24"/>
                  </w:rPr>
                </w:pPr>
                <w:r>
                  <w:rPr>
                    <w:rFonts w:ascii="Arial" w:hAnsi="Arial" w:cs="Arial"/>
                    <w:b/>
                    <w:sz w:val="24"/>
                    <w:szCs w:val="24"/>
                  </w:rPr>
                  <w:t>07 November 2024</w:t>
                </w:r>
              </w:p>
            </w:tc>
          </w:sdtContent>
        </w:sdt>
        <w:tc>
          <w:tcPr>
            <w:tcW w:w="2368" w:type="dxa"/>
            <w:gridSpan w:val="3"/>
          </w:tcPr>
          <w:p w14:paraId="6D2903E0"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6D2903E1" w14:textId="34146C34" w:rsidR="00F5082D" w:rsidRPr="00FA0CA9" w:rsidRDefault="008C58A8" w:rsidP="00FA0CA9">
            <w:pPr>
              <w:rPr>
                <w:rFonts w:ascii="Arial" w:hAnsi="Arial" w:cs="Arial"/>
                <w:b/>
                <w:sz w:val="24"/>
                <w:szCs w:val="24"/>
              </w:rPr>
            </w:pPr>
            <w:r>
              <w:rPr>
                <w:rFonts w:ascii="Arial" w:hAnsi="Arial" w:cs="Arial"/>
                <w:b/>
                <w:sz w:val="24"/>
                <w:szCs w:val="24"/>
              </w:rPr>
              <w:t>3.4</w:t>
            </w:r>
          </w:p>
        </w:tc>
      </w:tr>
      <w:tr w:rsidR="00083FC0" w:rsidRPr="00034194" w14:paraId="6D2903E5" w14:textId="77777777" w:rsidTr="202FB5B7">
        <w:tc>
          <w:tcPr>
            <w:tcW w:w="2547" w:type="dxa"/>
          </w:tcPr>
          <w:p w14:paraId="3E615D12" w14:textId="77777777" w:rsidR="00034194" w:rsidRDefault="00034194" w:rsidP="00FA0CA9">
            <w:pPr>
              <w:rPr>
                <w:rFonts w:ascii="Arial" w:hAnsi="Arial" w:cs="Arial"/>
                <w:b/>
                <w:sz w:val="24"/>
                <w:szCs w:val="24"/>
              </w:rPr>
            </w:pPr>
            <w:r w:rsidRPr="00FA0CA9">
              <w:rPr>
                <w:rFonts w:ascii="Arial" w:hAnsi="Arial" w:cs="Arial"/>
                <w:b/>
                <w:sz w:val="24"/>
                <w:szCs w:val="24"/>
              </w:rPr>
              <w:t>Report Title</w:t>
            </w:r>
          </w:p>
          <w:p w14:paraId="6D2903E3" w14:textId="2A7DFD0B" w:rsidR="005F5182" w:rsidRPr="00FA0CA9" w:rsidRDefault="005F5182" w:rsidP="00FA0CA9">
            <w:pPr>
              <w:rPr>
                <w:rFonts w:ascii="Arial" w:hAnsi="Arial" w:cs="Arial"/>
                <w:b/>
                <w:sz w:val="24"/>
                <w:szCs w:val="24"/>
              </w:rPr>
            </w:pPr>
          </w:p>
        </w:tc>
        <w:tc>
          <w:tcPr>
            <w:tcW w:w="6469" w:type="dxa"/>
            <w:gridSpan w:val="6"/>
          </w:tcPr>
          <w:p w14:paraId="6D2903E4" w14:textId="1911131B" w:rsidR="00034194" w:rsidRPr="00FA0CA9" w:rsidRDefault="008C58A8" w:rsidP="008C58A8">
            <w:pPr>
              <w:rPr>
                <w:rFonts w:ascii="Arial" w:hAnsi="Arial" w:cs="Arial"/>
                <w:b/>
                <w:sz w:val="24"/>
                <w:szCs w:val="24"/>
              </w:rPr>
            </w:pPr>
            <w:r>
              <w:rPr>
                <w:rFonts w:ascii="Arial" w:hAnsi="Arial" w:cs="Arial"/>
                <w:b/>
                <w:sz w:val="24"/>
                <w:szCs w:val="24"/>
              </w:rPr>
              <w:t xml:space="preserve">Information Governance </w:t>
            </w:r>
            <w:r w:rsidR="00C60E50">
              <w:rPr>
                <w:rFonts w:ascii="Arial" w:hAnsi="Arial" w:cs="Arial"/>
                <w:b/>
                <w:sz w:val="24"/>
                <w:szCs w:val="24"/>
              </w:rPr>
              <w:t xml:space="preserve">(IG) </w:t>
            </w:r>
            <w:r>
              <w:rPr>
                <w:rFonts w:ascii="Arial" w:hAnsi="Arial" w:cs="Arial"/>
                <w:b/>
                <w:sz w:val="24"/>
                <w:szCs w:val="24"/>
              </w:rPr>
              <w:t>Assurance Report</w:t>
            </w:r>
          </w:p>
        </w:tc>
      </w:tr>
      <w:tr w:rsidR="00083FC0" w:rsidRPr="00034194" w14:paraId="6D2903E8" w14:textId="77777777" w:rsidTr="202FB5B7">
        <w:tc>
          <w:tcPr>
            <w:tcW w:w="2547" w:type="dxa"/>
          </w:tcPr>
          <w:p w14:paraId="6D2903E6"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1EA2F2D4" w14:textId="77777777" w:rsidR="00034194" w:rsidRDefault="008C58A8" w:rsidP="00C60E50">
            <w:pPr>
              <w:rPr>
                <w:rFonts w:ascii="Arial" w:hAnsi="Arial" w:cs="Arial"/>
                <w:sz w:val="24"/>
                <w:szCs w:val="24"/>
              </w:rPr>
            </w:pPr>
            <w:r>
              <w:rPr>
                <w:rFonts w:ascii="Arial" w:hAnsi="Arial" w:cs="Arial"/>
                <w:sz w:val="24"/>
                <w:szCs w:val="24"/>
              </w:rPr>
              <w:t>Claire Parsons, Head of Information Governance/Deputy Data Protection Officer</w:t>
            </w:r>
          </w:p>
          <w:p w14:paraId="6D2903E7" w14:textId="311F739C" w:rsidR="005F5182" w:rsidRPr="00FA0CA9" w:rsidRDefault="005F5182" w:rsidP="00C60E50">
            <w:pPr>
              <w:rPr>
                <w:rFonts w:ascii="Arial" w:hAnsi="Arial" w:cs="Arial"/>
                <w:sz w:val="24"/>
                <w:szCs w:val="24"/>
              </w:rPr>
            </w:pPr>
          </w:p>
        </w:tc>
      </w:tr>
      <w:tr w:rsidR="00762BBE" w:rsidRPr="00034194" w14:paraId="6D2903EB" w14:textId="77777777" w:rsidTr="202FB5B7">
        <w:tc>
          <w:tcPr>
            <w:tcW w:w="2547" w:type="dxa"/>
          </w:tcPr>
          <w:p w14:paraId="6D2903E9"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751117B8" w14:textId="54A112D3" w:rsidR="00762BBE" w:rsidRDefault="004C710F" w:rsidP="004C710F">
            <w:pPr>
              <w:rPr>
                <w:rFonts w:ascii="Arial" w:hAnsi="Arial" w:cs="Arial"/>
                <w:sz w:val="24"/>
                <w:szCs w:val="24"/>
              </w:rPr>
            </w:pPr>
            <w:r w:rsidRPr="202FB5B7">
              <w:rPr>
                <w:rFonts w:ascii="Arial" w:hAnsi="Arial" w:cs="Arial"/>
                <w:sz w:val="24"/>
                <w:szCs w:val="24"/>
              </w:rPr>
              <w:t>Matt</w:t>
            </w:r>
            <w:r w:rsidR="4EB98748" w:rsidRPr="202FB5B7">
              <w:rPr>
                <w:rFonts w:ascii="Arial" w:hAnsi="Arial" w:cs="Arial"/>
                <w:sz w:val="24"/>
                <w:szCs w:val="24"/>
              </w:rPr>
              <w:t>hew</w:t>
            </w:r>
            <w:r w:rsidRPr="202FB5B7">
              <w:rPr>
                <w:rFonts w:ascii="Arial" w:hAnsi="Arial" w:cs="Arial"/>
                <w:sz w:val="24"/>
                <w:szCs w:val="24"/>
              </w:rPr>
              <w:t xml:space="preserve"> John, </w:t>
            </w:r>
            <w:r w:rsidR="008C58A8" w:rsidRPr="202FB5B7">
              <w:rPr>
                <w:rFonts w:ascii="Arial" w:hAnsi="Arial" w:cs="Arial"/>
                <w:sz w:val="24"/>
                <w:szCs w:val="24"/>
              </w:rPr>
              <w:t xml:space="preserve">Director of Digital </w:t>
            </w:r>
          </w:p>
          <w:p w14:paraId="4EF58E9E" w14:textId="77777777" w:rsidR="005F5182" w:rsidRDefault="005F5182" w:rsidP="004C710F">
            <w:pPr>
              <w:rPr>
                <w:rFonts w:ascii="Arial" w:hAnsi="Arial" w:cs="Arial"/>
                <w:sz w:val="24"/>
                <w:szCs w:val="24"/>
              </w:rPr>
            </w:pPr>
          </w:p>
          <w:p w14:paraId="6D2903EA" w14:textId="453CF7A7" w:rsidR="005F5182" w:rsidRPr="004C710F" w:rsidRDefault="005F5182" w:rsidP="004C710F">
            <w:pPr>
              <w:rPr>
                <w:rFonts w:ascii="Arial" w:hAnsi="Arial" w:cs="Arial"/>
                <w:sz w:val="24"/>
                <w:szCs w:val="24"/>
              </w:rPr>
            </w:pPr>
          </w:p>
        </w:tc>
      </w:tr>
      <w:tr w:rsidR="00762BBE" w:rsidRPr="00034194" w14:paraId="6D2903EE" w14:textId="77777777" w:rsidTr="202FB5B7">
        <w:tc>
          <w:tcPr>
            <w:tcW w:w="2547" w:type="dxa"/>
          </w:tcPr>
          <w:p w14:paraId="6D2903EC"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6"/>
          </w:tcPr>
          <w:p w14:paraId="7C00AF97" w14:textId="77777777" w:rsidR="00762BBE" w:rsidRDefault="008C58A8" w:rsidP="00762BBE">
            <w:pPr>
              <w:rPr>
                <w:rFonts w:ascii="Arial" w:hAnsi="Arial" w:cs="Arial"/>
                <w:sz w:val="24"/>
                <w:szCs w:val="24"/>
              </w:rPr>
            </w:pPr>
            <w:r>
              <w:rPr>
                <w:rFonts w:ascii="Arial" w:hAnsi="Arial" w:cs="Arial"/>
                <w:sz w:val="24"/>
                <w:szCs w:val="24"/>
              </w:rPr>
              <w:t>Gareth Westlake, Assistant Director of Digital Services – Business Management &amp; Information Governance</w:t>
            </w:r>
          </w:p>
          <w:p w14:paraId="6D2903ED" w14:textId="4F7CA632" w:rsidR="005F5182" w:rsidRPr="00FA0CA9" w:rsidRDefault="005F5182" w:rsidP="00762BBE">
            <w:pPr>
              <w:rPr>
                <w:rFonts w:ascii="Arial" w:hAnsi="Arial" w:cs="Arial"/>
                <w:sz w:val="24"/>
                <w:szCs w:val="24"/>
              </w:rPr>
            </w:pPr>
          </w:p>
        </w:tc>
      </w:tr>
      <w:tr w:rsidR="00653AEC" w:rsidRPr="00034194" w14:paraId="6D2903F1" w14:textId="77777777" w:rsidTr="202FB5B7">
        <w:tc>
          <w:tcPr>
            <w:tcW w:w="2547" w:type="dxa"/>
          </w:tcPr>
          <w:p w14:paraId="6D2903EF"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1C91CEEC" w14:textId="77777777" w:rsidR="00653AEC" w:rsidRDefault="00653AEC" w:rsidP="008C58A8">
            <w:pPr>
              <w:rPr>
                <w:rFonts w:ascii="Arial" w:hAnsi="Arial" w:cs="Arial"/>
                <w:sz w:val="24"/>
                <w:szCs w:val="24"/>
              </w:rPr>
            </w:pPr>
            <w:r w:rsidRPr="008C58A8">
              <w:rPr>
                <w:rFonts w:ascii="Arial" w:hAnsi="Arial" w:cs="Arial"/>
                <w:sz w:val="24"/>
                <w:szCs w:val="24"/>
              </w:rPr>
              <w:t xml:space="preserve">Open </w:t>
            </w:r>
          </w:p>
          <w:p w14:paraId="773AEA3A" w14:textId="77777777" w:rsidR="005F5182" w:rsidRDefault="005F5182" w:rsidP="008C58A8">
            <w:pPr>
              <w:rPr>
                <w:rFonts w:ascii="Arial" w:hAnsi="Arial" w:cs="Arial"/>
                <w:sz w:val="24"/>
                <w:szCs w:val="24"/>
              </w:rPr>
            </w:pPr>
          </w:p>
          <w:p w14:paraId="6D2903F0" w14:textId="31071199" w:rsidR="005F5182" w:rsidRPr="00FA0CA9" w:rsidRDefault="005F5182" w:rsidP="008C58A8">
            <w:pPr>
              <w:rPr>
                <w:rFonts w:ascii="Arial" w:hAnsi="Arial" w:cs="Arial"/>
                <w:sz w:val="24"/>
                <w:szCs w:val="24"/>
              </w:rPr>
            </w:pPr>
          </w:p>
        </w:tc>
      </w:tr>
      <w:tr w:rsidR="00653AEC" w:rsidRPr="00034194" w14:paraId="6D2903F8" w14:textId="77777777" w:rsidTr="202FB5B7">
        <w:tc>
          <w:tcPr>
            <w:tcW w:w="2547" w:type="dxa"/>
          </w:tcPr>
          <w:p w14:paraId="6D2903F2"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2B1859AB" w14:textId="47431823" w:rsidR="00B6664D" w:rsidRDefault="00B6664D" w:rsidP="005F4FA2">
            <w:pPr>
              <w:ind w:right="96"/>
              <w:jc w:val="both"/>
              <w:rPr>
                <w:rFonts w:ascii="Arial" w:hAnsi="Arial" w:cs="Arial"/>
                <w:color w:val="FF0000"/>
                <w:sz w:val="24"/>
                <w:szCs w:val="24"/>
              </w:rPr>
            </w:pPr>
            <w:r w:rsidRPr="202FB5B7">
              <w:rPr>
                <w:rFonts w:ascii="Arial" w:hAnsi="Arial" w:cs="Arial"/>
                <w:sz w:val="24"/>
                <w:szCs w:val="24"/>
              </w:rPr>
              <w:t xml:space="preserve">The purpose of this report is to provide members with an update on the </w:t>
            </w:r>
            <w:r w:rsidR="6458BD88" w:rsidRPr="202FB5B7">
              <w:rPr>
                <w:rFonts w:ascii="Arial" w:hAnsi="Arial" w:cs="Arial"/>
                <w:sz w:val="24"/>
                <w:szCs w:val="24"/>
              </w:rPr>
              <w:t>I</w:t>
            </w:r>
            <w:r w:rsidRPr="202FB5B7">
              <w:rPr>
                <w:rFonts w:ascii="Arial" w:hAnsi="Arial" w:cs="Arial"/>
                <w:sz w:val="24"/>
                <w:szCs w:val="24"/>
              </w:rPr>
              <w:t xml:space="preserve">nformation </w:t>
            </w:r>
            <w:r w:rsidR="6BC59EDA" w:rsidRPr="202FB5B7">
              <w:rPr>
                <w:rFonts w:ascii="Arial" w:hAnsi="Arial" w:cs="Arial"/>
                <w:sz w:val="24"/>
                <w:szCs w:val="24"/>
              </w:rPr>
              <w:t>G</w:t>
            </w:r>
            <w:r w:rsidRPr="202FB5B7">
              <w:rPr>
                <w:rFonts w:ascii="Arial" w:hAnsi="Arial" w:cs="Arial"/>
                <w:sz w:val="24"/>
                <w:szCs w:val="24"/>
              </w:rPr>
              <w:t>overnance</w:t>
            </w:r>
            <w:r w:rsidR="6D34AC40" w:rsidRPr="202FB5B7">
              <w:rPr>
                <w:rFonts w:ascii="Arial" w:hAnsi="Arial" w:cs="Arial"/>
                <w:sz w:val="24"/>
                <w:szCs w:val="24"/>
              </w:rPr>
              <w:t xml:space="preserve"> (IG)</w:t>
            </w:r>
            <w:r w:rsidRPr="202FB5B7">
              <w:rPr>
                <w:rFonts w:ascii="Arial" w:hAnsi="Arial" w:cs="Arial"/>
                <w:sz w:val="24"/>
                <w:szCs w:val="24"/>
              </w:rPr>
              <w:t xml:space="preserve"> measures in place within the </w:t>
            </w:r>
            <w:r w:rsidR="005F5182" w:rsidRPr="202FB5B7">
              <w:rPr>
                <w:rFonts w:ascii="Arial" w:hAnsi="Arial" w:cs="Arial"/>
                <w:sz w:val="24"/>
                <w:szCs w:val="24"/>
              </w:rPr>
              <w:t xml:space="preserve">Health Board </w:t>
            </w:r>
            <w:r w:rsidRPr="202FB5B7">
              <w:rPr>
                <w:rFonts w:ascii="Arial" w:hAnsi="Arial" w:cs="Arial"/>
                <w:sz w:val="24"/>
                <w:szCs w:val="24"/>
              </w:rPr>
              <w:t>to protect personal data and ensure compliance with legal requiremen</w:t>
            </w:r>
            <w:r w:rsidR="00C83E07" w:rsidRPr="202FB5B7">
              <w:rPr>
                <w:rFonts w:ascii="Arial" w:hAnsi="Arial" w:cs="Arial"/>
                <w:sz w:val="24"/>
                <w:szCs w:val="24"/>
              </w:rPr>
              <w:t>ts, standards and good practice</w:t>
            </w:r>
            <w:r w:rsidRPr="202FB5B7">
              <w:rPr>
                <w:rFonts w:ascii="Arial" w:hAnsi="Arial" w:cs="Arial"/>
                <w:sz w:val="24"/>
                <w:szCs w:val="24"/>
              </w:rPr>
              <w:t>.</w:t>
            </w:r>
          </w:p>
          <w:p w14:paraId="6D2903F7" w14:textId="348ECDD7" w:rsidR="00653AEC" w:rsidRPr="00FA0CA9" w:rsidRDefault="00653AEC" w:rsidP="004C710F">
            <w:pPr>
              <w:ind w:right="96"/>
              <w:rPr>
                <w:rFonts w:ascii="Arial" w:hAnsi="Arial" w:cs="Arial"/>
                <w:sz w:val="24"/>
                <w:szCs w:val="24"/>
              </w:rPr>
            </w:pPr>
          </w:p>
        </w:tc>
      </w:tr>
      <w:tr w:rsidR="00653AEC" w:rsidRPr="00034194" w14:paraId="6D290402" w14:textId="77777777" w:rsidTr="202FB5B7">
        <w:tc>
          <w:tcPr>
            <w:tcW w:w="2547" w:type="dxa"/>
          </w:tcPr>
          <w:p w14:paraId="6D2903F9"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6D2903FA" w14:textId="77777777" w:rsidR="00653AEC" w:rsidRPr="00FA0CA9" w:rsidRDefault="00653AEC" w:rsidP="00653AEC">
            <w:pPr>
              <w:rPr>
                <w:rFonts w:ascii="Arial" w:hAnsi="Arial" w:cs="Arial"/>
                <w:b/>
                <w:sz w:val="24"/>
                <w:szCs w:val="24"/>
              </w:rPr>
            </w:pPr>
          </w:p>
          <w:p w14:paraId="6D2903FB" w14:textId="77777777" w:rsidR="00653AEC" w:rsidRPr="00FA0CA9" w:rsidRDefault="00653AEC" w:rsidP="00653AEC">
            <w:pPr>
              <w:rPr>
                <w:rFonts w:ascii="Arial" w:hAnsi="Arial" w:cs="Arial"/>
                <w:b/>
                <w:sz w:val="24"/>
                <w:szCs w:val="24"/>
              </w:rPr>
            </w:pPr>
          </w:p>
          <w:p w14:paraId="6D2903FC" w14:textId="77777777" w:rsidR="00653AEC" w:rsidRPr="00FA0CA9" w:rsidRDefault="00653AEC" w:rsidP="00653AEC">
            <w:pPr>
              <w:rPr>
                <w:rFonts w:ascii="Arial" w:hAnsi="Arial" w:cs="Arial"/>
                <w:b/>
                <w:sz w:val="24"/>
                <w:szCs w:val="24"/>
              </w:rPr>
            </w:pPr>
          </w:p>
        </w:tc>
        <w:tc>
          <w:tcPr>
            <w:tcW w:w="6469" w:type="dxa"/>
            <w:gridSpan w:val="6"/>
          </w:tcPr>
          <w:p w14:paraId="5AFE9C6B" w14:textId="13CC3A56" w:rsidR="005F4FA2" w:rsidRDefault="005F5182" w:rsidP="005F5182">
            <w:pPr>
              <w:ind w:right="96"/>
              <w:jc w:val="both"/>
              <w:rPr>
                <w:rFonts w:ascii="Arial" w:hAnsi="Arial" w:cs="Arial"/>
                <w:sz w:val="24"/>
                <w:szCs w:val="24"/>
              </w:rPr>
            </w:pPr>
            <w:r>
              <w:rPr>
                <w:rFonts w:ascii="Arial" w:hAnsi="Arial" w:cs="Arial"/>
                <w:sz w:val="24"/>
                <w:szCs w:val="24"/>
              </w:rPr>
              <w:t xml:space="preserve">The following </w:t>
            </w:r>
            <w:r w:rsidR="005F4FA2" w:rsidRPr="005F5182">
              <w:rPr>
                <w:rFonts w:ascii="Arial" w:hAnsi="Arial" w:cs="Arial"/>
                <w:sz w:val="24"/>
                <w:szCs w:val="24"/>
              </w:rPr>
              <w:t>key</w:t>
            </w:r>
            <w:r>
              <w:rPr>
                <w:rFonts w:ascii="Arial" w:hAnsi="Arial" w:cs="Arial"/>
                <w:sz w:val="24"/>
                <w:szCs w:val="24"/>
              </w:rPr>
              <w:t xml:space="preserve"> information governance</w:t>
            </w:r>
            <w:r w:rsidR="005F4FA2" w:rsidRPr="005F5182">
              <w:rPr>
                <w:rFonts w:ascii="Arial" w:hAnsi="Arial" w:cs="Arial"/>
                <w:sz w:val="24"/>
                <w:szCs w:val="24"/>
              </w:rPr>
              <w:t xml:space="preserve"> </w:t>
            </w:r>
            <w:r>
              <w:rPr>
                <w:rFonts w:ascii="Arial" w:hAnsi="Arial" w:cs="Arial"/>
                <w:sz w:val="24"/>
                <w:szCs w:val="24"/>
              </w:rPr>
              <w:t>issues</w:t>
            </w:r>
            <w:r w:rsidR="005F4FA2" w:rsidRPr="005F5182">
              <w:rPr>
                <w:rFonts w:ascii="Arial" w:hAnsi="Arial" w:cs="Arial"/>
                <w:sz w:val="24"/>
                <w:szCs w:val="24"/>
              </w:rPr>
              <w:t xml:space="preserve"> </w:t>
            </w:r>
            <w:r w:rsidRPr="005F5182">
              <w:rPr>
                <w:rFonts w:ascii="Arial" w:hAnsi="Arial" w:cs="Arial"/>
                <w:sz w:val="24"/>
                <w:szCs w:val="24"/>
              </w:rPr>
              <w:t xml:space="preserve">are </w:t>
            </w:r>
            <w:r>
              <w:rPr>
                <w:rFonts w:ascii="Arial" w:hAnsi="Arial" w:cs="Arial"/>
                <w:sz w:val="24"/>
                <w:szCs w:val="24"/>
              </w:rPr>
              <w:t>included</w:t>
            </w:r>
            <w:r w:rsidRPr="005F5182">
              <w:rPr>
                <w:rFonts w:ascii="Arial" w:hAnsi="Arial" w:cs="Arial"/>
                <w:sz w:val="24"/>
                <w:szCs w:val="24"/>
              </w:rPr>
              <w:t xml:space="preserve"> </w:t>
            </w:r>
            <w:r w:rsidR="005F4FA2" w:rsidRPr="005F5182">
              <w:rPr>
                <w:rFonts w:ascii="Arial" w:hAnsi="Arial" w:cs="Arial"/>
                <w:sz w:val="24"/>
                <w:szCs w:val="24"/>
              </w:rPr>
              <w:t xml:space="preserve">within this </w:t>
            </w:r>
            <w:r>
              <w:rPr>
                <w:rFonts w:ascii="Arial" w:hAnsi="Arial" w:cs="Arial"/>
                <w:sz w:val="24"/>
                <w:szCs w:val="24"/>
              </w:rPr>
              <w:t>report</w:t>
            </w:r>
            <w:r w:rsidRPr="005F5182">
              <w:rPr>
                <w:rFonts w:ascii="Arial" w:hAnsi="Arial" w:cs="Arial"/>
                <w:sz w:val="24"/>
                <w:szCs w:val="24"/>
              </w:rPr>
              <w:t>:</w:t>
            </w:r>
          </w:p>
          <w:p w14:paraId="1CE6A92C" w14:textId="77777777" w:rsidR="005F5182" w:rsidRDefault="005F5182" w:rsidP="005F5182">
            <w:pPr>
              <w:ind w:right="96"/>
              <w:jc w:val="both"/>
              <w:rPr>
                <w:rFonts w:ascii="Arial" w:hAnsi="Arial" w:cs="Arial"/>
                <w:sz w:val="24"/>
                <w:szCs w:val="24"/>
              </w:rPr>
            </w:pPr>
          </w:p>
          <w:p w14:paraId="64D2FA8B" w14:textId="79B89DCE" w:rsidR="005F5182" w:rsidRDefault="005F5182" w:rsidP="005F5182">
            <w:pPr>
              <w:pStyle w:val="ListParagraph"/>
              <w:numPr>
                <w:ilvl w:val="0"/>
                <w:numId w:val="23"/>
              </w:numPr>
              <w:ind w:right="96"/>
              <w:jc w:val="both"/>
              <w:rPr>
                <w:rFonts w:ascii="Arial" w:hAnsi="Arial" w:cs="Arial"/>
                <w:sz w:val="24"/>
                <w:szCs w:val="24"/>
              </w:rPr>
            </w:pPr>
            <w:r w:rsidRPr="005F5182">
              <w:rPr>
                <w:rFonts w:ascii="Arial" w:hAnsi="Arial" w:cs="Arial"/>
                <w:sz w:val="24"/>
                <w:szCs w:val="24"/>
              </w:rPr>
              <w:t>Data Protection Impact Assessments</w:t>
            </w:r>
          </w:p>
          <w:p w14:paraId="0845F3A2" w14:textId="6C76AD53" w:rsidR="005F5182" w:rsidRDefault="005F5182" w:rsidP="005F5182">
            <w:pPr>
              <w:pStyle w:val="ListParagraph"/>
              <w:numPr>
                <w:ilvl w:val="0"/>
                <w:numId w:val="23"/>
              </w:numPr>
              <w:ind w:right="96"/>
              <w:jc w:val="both"/>
              <w:rPr>
                <w:rFonts w:ascii="Arial" w:hAnsi="Arial" w:cs="Arial"/>
                <w:sz w:val="24"/>
                <w:szCs w:val="24"/>
              </w:rPr>
            </w:pPr>
            <w:r>
              <w:rPr>
                <w:rFonts w:ascii="Arial" w:hAnsi="Arial" w:cs="Arial"/>
                <w:sz w:val="24"/>
                <w:szCs w:val="24"/>
              </w:rPr>
              <w:t xml:space="preserve">IG Incidents </w:t>
            </w:r>
          </w:p>
          <w:p w14:paraId="1FE43C18" w14:textId="19A57390" w:rsidR="005F5182" w:rsidRDefault="005F5182" w:rsidP="005F5182">
            <w:pPr>
              <w:pStyle w:val="ListParagraph"/>
              <w:numPr>
                <w:ilvl w:val="0"/>
                <w:numId w:val="23"/>
              </w:numPr>
              <w:ind w:right="96"/>
              <w:jc w:val="both"/>
              <w:rPr>
                <w:rFonts w:ascii="Arial" w:hAnsi="Arial" w:cs="Arial"/>
                <w:sz w:val="24"/>
                <w:szCs w:val="24"/>
              </w:rPr>
            </w:pPr>
            <w:r>
              <w:rPr>
                <w:rFonts w:ascii="Arial" w:hAnsi="Arial" w:cs="Arial"/>
                <w:sz w:val="24"/>
                <w:szCs w:val="24"/>
              </w:rPr>
              <w:t xml:space="preserve">IG Concerns </w:t>
            </w:r>
          </w:p>
          <w:p w14:paraId="7B4F2C28" w14:textId="36DCB23C" w:rsidR="005F5182" w:rsidRDefault="005F5182" w:rsidP="005F5182">
            <w:pPr>
              <w:pStyle w:val="ListParagraph"/>
              <w:numPr>
                <w:ilvl w:val="0"/>
                <w:numId w:val="23"/>
              </w:numPr>
              <w:ind w:right="96"/>
              <w:jc w:val="both"/>
              <w:rPr>
                <w:rFonts w:ascii="Arial" w:hAnsi="Arial" w:cs="Arial"/>
                <w:sz w:val="24"/>
                <w:szCs w:val="24"/>
              </w:rPr>
            </w:pPr>
            <w:r>
              <w:rPr>
                <w:rFonts w:ascii="Arial" w:hAnsi="Arial" w:cs="Arial"/>
                <w:sz w:val="24"/>
                <w:szCs w:val="24"/>
              </w:rPr>
              <w:t>IG Audits</w:t>
            </w:r>
          </w:p>
          <w:p w14:paraId="4BAE67D3" w14:textId="6B807E44" w:rsidR="005F5182" w:rsidRDefault="005F5182" w:rsidP="005F5182">
            <w:pPr>
              <w:pStyle w:val="ListParagraph"/>
              <w:numPr>
                <w:ilvl w:val="0"/>
                <w:numId w:val="23"/>
              </w:numPr>
              <w:ind w:right="96"/>
              <w:jc w:val="both"/>
              <w:rPr>
                <w:rFonts w:ascii="Arial" w:hAnsi="Arial" w:cs="Arial"/>
                <w:sz w:val="24"/>
                <w:szCs w:val="24"/>
              </w:rPr>
            </w:pPr>
            <w:r>
              <w:rPr>
                <w:rFonts w:ascii="Arial" w:hAnsi="Arial" w:cs="Arial"/>
                <w:sz w:val="24"/>
                <w:szCs w:val="24"/>
              </w:rPr>
              <w:t xml:space="preserve">IG Training Compliance </w:t>
            </w:r>
          </w:p>
          <w:p w14:paraId="3B78F1BD" w14:textId="358CEDDC" w:rsidR="005F5182" w:rsidRDefault="005F5182" w:rsidP="005F5182">
            <w:pPr>
              <w:pStyle w:val="ListParagraph"/>
              <w:numPr>
                <w:ilvl w:val="0"/>
                <w:numId w:val="23"/>
              </w:numPr>
              <w:ind w:right="96"/>
              <w:jc w:val="both"/>
              <w:rPr>
                <w:rFonts w:ascii="Arial" w:hAnsi="Arial" w:cs="Arial"/>
                <w:sz w:val="24"/>
                <w:szCs w:val="24"/>
              </w:rPr>
            </w:pPr>
            <w:r>
              <w:rPr>
                <w:rFonts w:ascii="Arial" w:hAnsi="Arial" w:cs="Arial"/>
                <w:sz w:val="24"/>
                <w:szCs w:val="24"/>
              </w:rPr>
              <w:t>Risk Management</w:t>
            </w:r>
          </w:p>
          <w:p w14:paraId="5C8B0650" w14:textId="77777777" w:rsidR="005F5182" w:rsidRDefault="005F5182" w:rsidP="005F5182">
            <w:pPr>
              <w:ind w:right="96"/>
              <w:jc w:val="both"/>
            </w:pPr>
          </w:p>
          <w:p w14:paraId="40A098B4" w14:textId="0E793FA3" w:rsidR="005F5182" w:rsidRPr="005F5182" w:rsidRDefault="005F5182" w:rsidP="005F5182">
            <w:pPr>
              <w:ind w:right="96"/>
              <w:jc w:val="both"/>
              <w:rPr>
                <w:rFonts w:ascii="Arial" w:hAnsi="Arial" w:cs="Arial"/>
                <w:sz w:val="24"/>
                <w:szCs w:val="24"/>
              </w:rPr>
            </w:pPr>
            <w:r>
              <w:rPr>
                <w:rFonts w:ascii="Arial" w:hAnsi="Arial" w:cs="Arial"/>
                <w:sz w:val="24"/>
                <w:szCs w:val="24"/>
              </w:rPr>
              <w:t>Updates are provided for assurance purposes.</w:t>
            </w:r>
          </w:p>
          <w:p w14:paraId="6D290401" w14:textId="77777777" w:rsidR="00653AEC" w:rsidRPr="00FA0CA9" w:rsidRDefault="00653AEC" w:rsidP="00653AEC">
            <w:pPr>
              <w:rPr>
                <w:rFonts w:ascii="Arial" w:hAnsi="Arial" w:cs="Arial"/>
                <w:sz w:val="24"/>
                <w:szCs w:val="24"/>
              </w:rPr>
            </w:pPr>
          </w:p>
        </w:tc>
      </w:tr>
      <w:tr w:rsidR="00762BBE" w:rsidRPr="00034194" w14:paraId="6D290409" w14:textId="77777777" w:rsidTr="202FB5B7">
        <w:trPr>
          <w:trHeight w:val="97"/>
        </w:trPr>
        <w:tc>
          <w:tcPr>
            <w:tcW w:w="2547" w:type="dxa"/>
            <w:vMerge w:val="restart"/>
          </w:tcPr>
          <w:p w14:paraId="6D290403"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6D290404"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6D290405"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6D290406"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6D290407"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6D290408"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6D29040F" w14:textId="77777777" w:rsidTr="202FB5B7">
        <w:trPr>
          <w:trHeight w:val="96"/>
        </w:trPr>
        <w:tc>
          <w:tcPr>
            <w:tcW w:w="2547" w:type="dxa"/>
            <w:vMerge/>
          </w:tcPr>
          <w:p w14:paraId="6D29040A"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6D29040B"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6D29040D" w14:textId="42AF0042" w:rsidR="00762BBE" w:rsidRPr="00FA0CA9" w:rsidRDefault="007927E9"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62BBE" w:rsidRPr="00FA0CA9" w:rsidRDefault="00F570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6D290418" w14:textId="77777777" w:rsidTr="202FB5B7">
        <w:tc>
          <w:tcPr>
            <w:tcW w:w="2547" w:type="dxa"/>
          </w:tcPr>
          <w:p w14:paraId="6D290410"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6D290411" w14:textId="77777777" w:rsidR="00762BBE" w:rsidRPr="00FA0CA9" w:rsidRDefault="00762BBE" w:rsidP="00762BBE">
            <w:pPr>
              <w:rPr>
                <w:rFonts w:ascii="Arial" w:hAnsi="Arial" w:cs="Arial"/>
                <w:b/>
                <w:sz w:val="24"/>
                <w:szCs w:val="24"/>
              </w:rPr>
            </w:pPr>
          </w:p>
        </w:tc>
        <w:tc>
          <w:tcPr>
            <w:tcW w:w="6469" w:type="dxa"/>
            <w:gridSpan w:val="6"/>
          </w:tcPr>
          <w:p w14:paraId="44B69871" w14:textId="3FA0ECFD" w:rsidR="00B6664D" w:rsidRDefault="00B6664D" w:rsidP="00653AEC">
            <w:pPr>
              <w:ind w:right="96"/>
              <w:rPr>
                <w:rFonts w:ascii="Arial" w:hAnsi="Arial" w:cs="Arial"/>
                <w:sz w:val="24"/>
                <w:szCs w:val="24"/>
              </w:rPr>
            </w:pPr>
            <w:r>
              <w:rPr>
                <w:rFonts w:ascii="Arial" w:hAnsi="Arial" w:cs="Arial"/>
                <w:sz w:val="24"/>
                <w:szCs w:val="24"/>
              </w:rPr>
              <w:t xml:space="preserve">Members are </w:t>
            </w:r>
            <w:r w:rsidR="005F5182">
              <w:rPr>
                <w:rFonts w:ascii="Arial" w:hAnsi="Arial" w:cs="Arial"/>
                <w:sz w:val="24"/>
                <w:szCs w:val="24"/>
              </w:rPr>
              <w:t>request</w:t>
            </w:r>
            <w:r>
              <w:rPr>
                <w:rFonts w:ascii="Arial" w:hAnsi="Arial" w:cs="Arial"/>
                <w:sz w:val="24"/>
                <w:szCs w:val="24"/>
              </w:rPr>
              <w:t xml:space="preserve"> to</w:t>
            </w:r>
            <w:r w:rsidR="005F5182">
              <w:rPr>
                <w:rFonts w:ascii="Arial" w:hAnsi="Arial" w:cs="Arial"/>
                <w:sz w:val="24"/>
                <w:szCs w:val="24"/>
              </w:rPr>
              <w:t>:</w:t>
            </w:r>
          </w:p>
          <w:p w14:paraId="1BB07BC8" w14:textId="77777777" w:rsidR="005F5182" w:rsidRDefault="005F5182" w:rsidP="00653AEC">
            <w:pPr>
              <w:ind w:right="96"/>
              <w:rPr>
                <w:rFonts w:ascii="Arial" w:hAnsi="Arial" w:cs="Arial"/>
                <w:sz w:val="24"/>
                <w:szCs w:val="24"/>
              </w:rPr>
            </w:pPr>
          </w:p>
          <w:p w14:paraId="549A901C" w14:textId="20A71CC5" w:rsidR="00B6664D" w:rsidRPr="00B6664D" w:rsidRDefault="00B6664D" w:rsidP="00B6664D">
            <w:pPr>
              <w:pStyle w:val="ListParagraph"/>
              <w:numPr>
                <w:ilvl w:val="0"/>
                <w:numId w:val="12"/>
              </w:numPr>
              <w:ind w:right="96"/>
              <w:rPr>
                <w:rFonts w:ascii="Arial" w:hAnsi="Arial" w:cs="Arial"/>
                <w:sz w:val="24"/>
                <w:szCs w:val="24"/>
              </w:rPr>
            </w:pPr>
            <w:r w:rsidRPr="00B6664D">
              <w:rPr>
                <w:rFonts w:ascii="Arial" w:hAnsi="Arial" w:cs="Arial"/>
                <w:b/>
                <w:sz w:val="24"/>
                <w:szCs w:val="24"/>
              </w:rPr>
              <w:t>NOTE</w:t>
            </w:r>
            <w:r>
              <w:rPr>
                <w:rFonts w:ascii="Arial" w:hAnsi="Arial" w:cs="Arial"/>
                <w:sz w:val="24"/>
                <w:szCs w:val="24"/>
              </w:rPr>
              <w:t xml:space="preserve"> the contents of the report</w:t>
            </w:r>
            <w:r w:rsidR="005F5182">
              <w:rPr>
                <w:rFonts w:ascii="Arial" w:hAnsi="Arial" w:cs="Arial"/>
                <w:sz w:val="24"/>
                <w:szCs w:val="24"/>
              </w:rPr>
              <w:t>.</w:t>
            </w:r>
          </w:p>
          <w:p w14:paraId="6D290417" w14:textId="7A63AC56" w:rsidR="00762BBE" w:rsidRPr="00FA0CA9" w:rsidRDefault="00762BBE" w:rsidP="004C710F">
            <w:pPr>
              <w:ind w:right="96"/>
              <w:rPr>
                <w:rFonts w:ascii="Arial" w:hAnsi="Arial" w:cs="Arial"/>
              </w:rPr>
            </w:pPr>
          </w:p>
        </w:tc>
      </w:tr>
    </w:tbl>
    <w:p w14:paraId="6D290419" w14:textId="77777777" w:rsidR="0020539A" w:rsidRDefault="0020539A"/>
    <w:p w14:paraId="08EDA169" w14:textId="75EBE1D1" w:rsidR="00277876" w:rsidRDefault="0020539A" w:rsidP="00653AEC">
      <w:pPr>
        <w:spacing w:after="0" w:line="240" w:lineRule="auto"/>
        <w:jc w:val="center"/>
      </w:pPr>
      <w:r>
        <w:br w:type="page"/>
      </w:r>
    </w:p>
    <w:p w14:paraId="7542F473" w14:textId="77777777" w:rsidR="005F5182" w:rsidRDefault="005F5182" w:rsidP="00653AEC">
      <w:pPr>
        <w:spacing w:after="0" w:line="240" w:lineRule="auto"/>
        <w:jc w:val="center"/>
      </w:pPr>
    </w:p>
    <w:p w14:paraId="06B37E50" w14:textId="77777777" w:rsidR="00277876" w:rsidRDefault="00277876" w:rsidP="00653AEC">
      <w:pPr>
        <w:spacing w:after="0" w:line="240" w:lineRule="auto"/>
        <w:jc w:val="center"/>
      </w:pPr>
    </w:p>
    <w:p w14:paraId="6D29041A" w14:textId="38BB44F0" w:rsidR="00653AEC" w:rsidRDefault="00C83E07" w:rsidP="00653AEC">
      <w:pPr>
        <w:spacing w:after="0" w:line="240" w:lineRule="auto"/>
        <w:jc w:val="center"/>
        <w:rPr>
          <w:rFonts w:ascii="Arial" w:hAnsi="Arial" w:cs="Arial"/>
          <w:b/>
          <w:sz w:val="24"/>
          <w:szCs w:val="24"/>
        </w:rPr>
      </w:pPr>
      <w:r>
        <w:rPr>
          <w:rFonts w:ascii="Arial" w:hAnsi="Arial" w:cs="Arial"/>
          <w:b/>
          <w:sz w:val="24"/>
          <w:szCs w:val="24"/>
        </w:rPr>
        <w:t xml:space="preserve">INFORMATION GOVERNANCE </w:t>
      </w:r>
      <w:r w:rsidR="004C710F">
        <w:rPr>
          <w:rFonts w:ascii="Arial" w:hAnsi="Arial" w:cs="Arial"/>
          <w:b/>
          <w:sz w:val="24"/>
          <w:szCs w:val="24"/>
        </w:rPr>
        <w:t xml:space="preserve">(IG) </w:t>
      </w:r>
      <w:r>
        <w:rPr>
          <w:rFonts w:ascii="Arial" w:hAnsi="Arial" w:cs="Arial"/>
          <w:b/>
          <w:sz w:val="24"/>
          <w:szCs w:val="24"/>
        </w:rPr>
        <w:t>ASSURANCE REPORT</w:t>
      </w:r>
    </w:p>
    <w:p w14:paraId="6D29041B" w14:textId="2F6EEC99" w:rsidR="00653AEC" w:rsidRDefault="00653AEC" w:rsidP="00653AEC">
      <w:pPr>
        <w:spacing w:after="0" w:line="240" w:lineRule="auto"/>
        <w:jc w:val="center"/>
        <w:rPr>
          <w:rFonts w:ascii="Arial" w:hAnsi="Arial" w:cs="Arial"/>
          <w:b/>
          <w:sz w:val="24"/>
          <w:szCs w:val="24"/>
        </w:rPr>
      </w:pPr>
    </w:p>
    <w:p w14:paraId="4D778212" w14:textId="77777777" w:rsidR="00754371" w:rsidRPr="0072604C" w:rsidRDefault="00754371" w:rsidP="00653AEC">
      <w:pPr>
        <w:spacing w:after="0" w:line="240" w:lineRule="auto"/>
        <w:jc w:val="center"/>
        <w:rPr>
          <w:rFonts w:ascii="Arial" w:hAnsi="Arial" w:cs="Arial"/>
          <w:b/>
          <w:sz w:val="24"/>
          <w:szCs w:val="24"/>
        </w:rPr>
      </w:pPr>
    </w:p>
    <w:p w14:paraId="3AD9434A" w14:textId="2F2DF14C" w:rsidR="00C83E07" w:rsidRDefault="00653AEC" w:rsidP="00C83E07">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108EC236" w14:textId="77777777" w:rsidR="008C3995" w:rsidRDefault="008C3995" w:rsidP="008C3995">
      <w:pPr>
        <w:pStyle w:val="ListParagraph"/>
        <w:spacing w:after="0" w:line="240" w:lineRule="auto"/>
        <w:rPr>
          <w:rFonts w:ascii="Arial" w:hAnsi="Arial" w:cs="Arial"/>
          <w:b/>
          <w:sz w:val="24"/>
          <w:szCs w:val="24"/>
        </w:rPr>
      </w:pPr>
    </w:p>
    <w:p w14:paraId="3F2CAE65" w14:textId="55DB4FD2" w:rsidR="00B6664D" w:rsidRDefault="00B6664D" w:rsidP="009A675C">
      <w:pPr>
        <w:spacing w:after="0" w:line="240" w:lineRule="auto"/>
        <w:jc w:val="both"/>
        <w:rPr>
          <w:rFonts w:ascii="Arial" w:hAnsi="Arial" w:cs="Arial"/>
          <w:sz w:val="24"/>
          <w:szCs w:val="24"/>
        </w:rPr>
      </w:pPr>
      <w:r>
        <w:rPr>
          <w:rFonts w:ascii="Arial" w:hAnsi="Arial" w:cs="Arial"/>
          <w:sz w:val="24"/>
          <w:szCs w:val="24"/>
        </w:rPr>
        <w:t xml:space="preserve">This report aims to provide members with assurances on the </w:t>
      </w:r>
      <w:r w:rsidR="00C60E50">
        <w:rPr>
          <w:rFonts w:ascii="Arial" w:hAnsi="Arial" w:cs="Arial"/>
          <w:sz w:val="24"/>
          <w:szCs w:val="24"/>
        </w:rPr>
        <w:t xml:space="preserve">information governance </w:t>
      </w:r>
      <w:r w:rsidR="00723953">
        <w:rPr>
          <w:rFonts w:ascii="Arial" w:hAnsi="Arial" w:cs="Arial"/>
          <w:sz w:val="24"/>
          <w:szCs w:val="24"/>
        </w:rPr>
        <w:t>(IG</w:t>
      </w:r>
      <w:r w:rsidR="004C710F">
        <w:rPr>
          <w:rFonts w:ascii="Arial" w:hAnsi="Arial" w:cs="Arial"/>
          <w:sz w:val="24"/>
          <w:szCs w:val="24"/>
        </w:rPr>
        <w:t xml:space="preserve">) </w:t>
      </w:r>
      <w:r w:rsidR="00C60E50">
        <w:rPr>
          <w:rFonts w:ascii="Arial" w:hAnsi="Arial" w:cs="Arial"/>
          <w:sz w:val="24"/>
          <w:szCs w:val="24"/>
        </w:rPr>
        <w:t>measures in place to protection personal data, maintain confidentiality and security and ensure compliance with legal requi</w:t>
      </w:r>
      <w:r w:rsidR="009A675C">
        <w:rPr>
          <w:rFonts w:ascii="Arial" w:hAnsi="Arial" w:cs="Arial"/>
          <w:sz w:val="24"/>
          <w:szCs w:val="24"/>
        </w:rPr>
        <w:t xml:space="preserve">rements </w:t>
      </w:r>
      <w:r w:rsidR="00C60E50">
        <w:rPr>
          <w:rFonts w:ascii="Arial" w:hAnsi="Arial" w:cs="Arial"/>
          <w:sz w:val="24"/>
          <w:szCs w:val="24"/>
        </w:rPr>
        <w:t xml:space="preserve">and other aspects of the IG framework. </w:t>
      </w:r>
    </w:p>
    <w:p w14:paraId="6E5CDC5F" w14:textId="77777777" w:rsidR="009A675C" w:rsidRDefault="009A675C" w:rsidP="009A675C">
      <w:pPr>
        <w:spacing w:after="0" w:line="240" w:lineRule="auto"/>
        <w:jc w:val="both"/>
        <w:rPr>
          <w:rFonts w:ascii="Arial" w:hAnsi="Arial" w:cs="Arial"/>
          <w:sz w:val="24"/>
          <w:szCs w:val="24"/>
        </w:rPr>
      </w:pPr>
    </w:p>
    <w:p w14:paraId="6D29041E" w14:textId="77777777" w:rsidR="00653AEC" w:rsidRPr="0072604C" w:rsidRDefault="00653AEC" w:rsidP="00653AEC">
      <w:pPr>
        <w:pStyle w:val="ListParagraph"/>
        <w:spacing w:after="0" w:line="240" w:lineRule="auto"/>
        <w:rPr>
          <w:rFonts w:ascii="Arial" w:hAnsi="Arial" w:cs="Arial"/>
          <w:b/>
          <w:sz w:val="24"/>
          <w:szCs w:val="24"/>
        </w:rPr>
      </w:pPr>
    </w:p>
    <w:p w14:paraId="6D29041F" w14:textId="4EA1BE89" w:rsidR="00653AE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14:paraId="2E17758C" w14:textId="77777777" w:rsidR="008C3995" w:rsidRDefault="008C3995" w:rsidP="008C3995">
      <w:pPr>
        <w:pStyle w:val="ListParagraph"/>
        <w:spacing w:after="0" w:line="240" w:lineRule="auto"/>
        <w:rPr>
          <w:rFonts w:ascii="Arial" w:hAnsi="Arial" w:cs="Arial"/>
          <w:b/>
          <w:sz w:val="24"/>
          <w:szCs w:val="24"/>
        </w:rPr>
      </w:pPr>
    </w:p>
    <w:p w14:paraId="3BEFC9AE" w14:textId="4B1CBB33" w:rsidR="00C83E07" w:rsidRPr="009A675C" w:rsidRDefault="009A675C" w:rsidP="009A675C">
      <w:pPr>
        <w:spacing w:after="0" w:line="240" w:lineRule="auto"/>
        <w:jc w:val="both"/>
        <w:rPr>
          <w:rFonts w:ascii="Segoe UI" w:hAnsi="Segoe UI" w:cs="Segoe UI"/>
          <w:sz w:val="24"/>
          <w:szCs w:val="24"/>
        </w:rPr>
      </w:pPr>
      <w:r>
        <w:rPr>
          <w:rStyle w:val="normaltextrun"/>
          <w:rFonts w:ascii="Arial" w:hAnsi="Arial" w:cs="Arial"/>
          <w:sz w:val="24"/>
          <w:szCs w:val="24"/>
        </w:rPr>
        <w:t xml:space="preserve">The Health Board </w:t>
      </w:r>
      <w:r w:rsidR="00C83E07" w:rsidRPr="009A675C">
        <w:rPr>
          <w:rStyle w:val="normaltextrun"/>
          <w:rFonts w:ascii="Arial" w:hAnsi="Arial" w:cs="Arial"/>
          <w:sz w:val="24"/>
          <w:szCs w:val="24"/>
        </w:rPr>
        <w:t xml:space="preserve">and </w:t>
      </w:r>
      <w:r>
        <w:rPr>
          <w:rStyle w:val="normaltextrun"/>
          <w:rFonts w:ascii="Arial" w:hAnsi="Arial" w:cs="Arial"/>
          <w:sz w:val="24"/>
          <w:szCs w:val="24"/>
        </w:rPr>
        <w:t xml:space="preserve">its </w:t>
      </w:r>
      <w:r w:rsidR="00C83E07" w:rsidRPr="009A675C">
        <w:rPr>
          <w:rStyle w:val="normaltextrun"/>
          <w:rFonts w:ascii="Arial" w:hAnsi="Arial" w:cs="Arial"/>
          <w:sz w:val="24"/>
          <w:szCs w:val="24"/>
        </w:rPr>
        <w:t>employees must comply with legislative obligations, standards and good practice when handling information. This applies to corporate data and the personal/sensitive data of employees, patients and other data subjects. Personal data must be processed in a fair and lawful manner and in compliance with the UK General Data Protection Regulation (UK-GDPR) and Data Protection Act</w:t>
      </w:r>
      <w:r>
        <w:rPr>
          <w:rStyle w:val="normaltextrun"/>
          <w:rFonts w:ascii="Arial" w:hAnsi="Arial" w:cs="Arial"/>
        </w:rPr>
        <w:t xml:space="preserve"> 2018</w:t>
      </w:r>
      <w:r w:rsidR="00C83E07" w:rsidRPr="009A675C">
        <w:rPr>
          <w:rStyle w:val="normaltextrun"/>
          <w:rFonts w:ascii="Arial" w:hAnsi="Arial" w:cs="Arial"/>
          <w:sz w:val="24"/>
          <w:szCs w:val="24"/>
        </w:rPr>
        <w:t>. </w:t>
      </w:r>
      <w:r w:rsidR="00C83E07" w:rsidRPr="009A675C">
        <w:rPr>
          <w:rStyle w:val="eop"/>
          <w:rFonts w:ascii="Arial" w:hAnsi="Arial" w:cs="Arial"/>
          <w:sz w:val="24"/>
          <w:szCs w:val="24"/>
        </w:rPr>
        <w:t> </w:t>
      </w:r>
    </w:p>
    <w:p w14:paraId="7918EBAE" w14:textId="77777777" w:rsidR="00C83E07" w:rsidRPr="009A675C" w:rsidRDefault="00C83E07" w:rsidP="009A675C">
      <w:pPr>
        <w:pStyle w:val="paragraph"/>
        <w:spacing w:before="0" w:beforeAutospacing="0" w:after="0" w:afterAutospacing="0"/>
        <w:jc w:val="both"/>
        <w:textAlignment w:val="baseline"/>
        <w:rPr>
          <w:rFonts w:ascii="Segoe UI" w:hAnsi="Segoe UI" w:cs="Segoe UI"/>
        </w:rPr>
      </w:pPr>
      <w:r w:rsidRPr="009A675C">
        <w:rPr>
          <w:rStyle w:val="eop"/>
          <w:rFonts w:ascii="Arial" w:hAnsi="Arial" w:cs="Arial"/>
        </w:rPr>
        <w:t> </w:t>
      </w:r>
    </w:p>
    <w:p w14:paraId="4C165963" w14:textId="379B6C0E" w:rsidR="00C83E07" w:rsidRPr="009A675C" w:rsidRDefault="00C83E07" w:rsidP="009A675C">
      <w:pPr>
        <w:pStyle w:val="paragraph"/>
        <w:spacing w:before="0" w:beforeAutospacing="0" w:after="0" w:afterAutospacing="0"/>
        <w:jc w:val="both"/>
        <w:textAlignment w:val="baseline"/>
        <w:rPr>
          <w:rFonts w:ascii="Segoe UI" w:hAnsi="Segoe UI" w:cs="Segoe UI"/>
        </w:rPr>
      </w:pPr>
      <w:r w:rsidRPr="009A675C">
        <w:rPr>
          <w:rStyle w:val="normaltextrun"/>
          <w:rFonts w:ascii="Arial" w:hAnsi="Arial" w:cs="Arial"/>
        </w:rPr>
        <w:t xml:space="preserve">Good information governance is essential to the effective running of the organisation, supporting day to day clinical and business operations and the effective management of services and resources. Recent years have seen significant technological and digital advances, as well as a more citizen centred approach to using personal data; with data subjects far more aware of their individual rights and how to enact them. This has brought about </w:t>
      </w:r>
      <w:r w:rsidR="005F5182">
        <w:rPr>
          <w:rStyle w:val="normaltextrun"/>
          <w:rFonts w:ascii="Arial" w:hAnsi="Arial" w:cs="Arial"/>
        </w:rPr>
        <w:t>a steady</w:t>
      </w:r>
      <w:r w:rsidR="009A675C">
        <w:rPr>
          <w:rStyle w:val="normaltextrun"/>
          <w:rFonts w:ascii="Arial" w:hAnsi="Arial" w:cs="Arial"/>
        </w:rPr>
        <w:t xml:space="preserve"> </w:t>
      </w:r>
      <w:r w:rsidRPr="009A675C">
        <w:rPr>
          <w:rStyle w:val="normaltextrun"/>
          <w:rFonts w:ascii="Arial" w:hAnsi="Arial" w:cs="Arial"/>
        </w:rPr>
        <w:t>increase</w:t>
      </w:r>
      <w:r w:rsidR="009A675C">
        <w:rPr>
          <w:rStyle w:val="normaltextrun"/>
          <w:rFonts w:ascii="Arial" w:hAnsi="Arial" w:cs="Arial"/>
        </w:rPr>
        <w:t xml:space="preserve"> in </w:t>
      </w:r>
      <w:r w:rsidRPr="009A675C">
        <w:rPr>
          <w:rStyle w:val="normaltextrun"/>
          <w:rFonts w:ascii="Arial" w:hAnsi="Arial" w:cs="Arial"/>
        </w:rPr>
        <w:t xml:space="preserve">demand </w:t>
      </w:r>
      <w:r w:rsidR="009A675C">
        <w:rPr>
          <w:rStyle w:val="normaltextrun"/>
          <w:rFonts w:ascii="Arial" w:hAnsi="Arial" w:cs="Arial"/>
        </w:rPr>
        <w:t>for</w:t>
      </w:r>
      <w:r w:rsidR="005F5182">
        <w:rPr>
          <w:rStyle w:val="normaltextrun"/>
          <w:rFonts w:ascii="Arial" w:hAnsi="Arial" w:cs="Arial"/>
        </w:rPr>
        <w:t xml:space="preserve"> </w:t>
      </w:r>
      <w:r w:rsidR="00F0178D">
        <w:rPr>
          <w:rStyle w:val="normaltextrun"/>
          <w:rFonts w:ascii="Arial" w:hAnsi="Arial" w:cs="Arial"/>
        </w:rPr>
        <w:t>specialist</w:t>
      </w:r>
      <w:r w:rsidR="009A675C">
        <w:rPr>
          <w:rStyle w:val="normaltextrun"/>
          <w:rFonts w:ascii="Arial" w:hAnsi="Arial" w:cs="Arial"/>
        </w:rPr>
        <w:t xml:space="preserve"> </w:t>
      </w:r>
      <w:r w:rsidRPr="009A675C">
        <w:rPr>
          <w:rStyle w:val="normaltextrun"/>
          <w:rFonts w:ascii="Arial" w:hAnsi="Arial" w:cs="Arial"/>
        </w:rPr>
        <w:t xml:space="preserve">information governance </w:t>
      </w:r>
      <w:r w:rsidR="005F5182">
        <w:rPr>
          <w:rStyle w:val="normaltextrun"/>
          <w:rFonts w:ascii="Arial" w:hAnsi="Arial" w:cs="Arial"/>
        </w:rPr>
        <w:t>advice</w:t>
      </w:r>
      <w:r w:rsidRPr="009A675C">
        <w:rPr>
          <w:rStyle w:val="normaltextrun"/>
          <w:rFonts w:ascii="Arial" w:hAnsi="Arial" w:cs="Arial"/>
        </w:rPr>
        <w:t xml:space="preserve"> and </w:t>
      </w:r>
      <w:r w:rsidR="005F5182">
        <w:rPr>
          <w:rStyle w:val="normaltextrun"/>
          <w:rFonts w:ascii="Arial" w:hAnsi="Arial" w:cs="Arial"/>
        </w:rPr>
        <w:t>support</w:t>
      </w:r>
      <w:r w:rsidR="009A675C">
        <w:rPr>
          <w:rStyle w:val="normaltextrun"/>
          <w:rFonts w:ascii="Arial" w:hAnsi="Arial" w:cs="Arial"/>
        </w:rPr>
        <w:t xml:space="preserve"> from the Health Board’s IG Team. </w:t>
      </w:r>
    </w:p>
    <w:p w14:paraId="10700974" w14:textId="54795867" w:rsidR="00C83E07" w:rsidRDefault="00C83E07" w:rsidP="009A675C">
      <w:pPr>
        <w:pStyle w:val="paragraph"/>
        <w:spacing w:before="0" w:beforeAutospacing="0" w:after="0" w:afterAutospacing="0"/>
        <w:jc w:val="both"/>
        <w:textAlignment w:val="baseline"/>
        <w:rPr>
          <w:rStyle w:val="eop"/>
          <w:rFonts w:ascii="Arial" w:hAnsi="Arial" w:cs="Arial"/>
        </w:rPr>
      </w:pPr>
      <w:r w:rsidRPr="009A675C">
        <w:rPr>
          <w:rStyle w:val="eop"/>
          <w:rFonts w:ascii="Arial" w:hAnsi="Arial" w:cs="Arial"/>
        </w:rPr>
        <w:t> </w:t>
      </w:r>
    </w:p>
    <w:p w14:paraId="4E413EDC" w14:textId="77777777" w:rsidR="003B0558" w:rsidRPr="009A675C" w:rsidRDefault="003B0558" w:rsidP="009A675C">
      <w:pPr>
        <w:pStyle w:val="paragraph"/>
        <w:spacing w:before="0" w:beforeAutospacing="0" w:after="0" w:afterAutospacing="0"/>
        <w:jc w:val="both"/>
        <w:textAlignment w:val="baseline"/>
        <w:rPr>
          <w:rFonts w:ascii="Segoe UI" w:hAnsi="Segoe UI" w:cs="Segoe UI"/>
        </w:rPr>
      </w:pPr>
    </w:p>
    <w:p w14:paraId="1D5E8FD2" w14:textId="2832F4B1" w:rsidR="008C3995" w:rsidRPr="001C004A" w:rsidRDefault="00653AEC" w:rsidP="001C004A">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GOVERNANCE AND RISK ISSUES</w:t>
      </w:r>
    </w:p>
    <w:p w14:paraId="29FDC4A5" w14:textId="77777777" w:rsidR="008C3995" w:rsidRDefault="008C3995" w:rsidP="00723953">
      <w:pPr>
        <w:pStyle w:val="paragraph"/>
        <w:spacing w:before="0" w:beforeAutospacing="0" w:after="0" w:afterAutospacing="0"/>
        <w:jc w:val="both"/>
        <w:textAlignment w:val="baseline"/>
        <w:rPr>
          <w:rStyle w:val="normaltextrun"/>
          <w:rFonts w:ascii="Arial" w:hAnsi="Arial" w:cs="Arial"/>
        </w:rPr>
      </w:pPr>
    </w:p>
    <w:p w14:paraId="226F0925" w14:textId="25093C33" w:rsidR="00723953" w:rsidRDefault="00723953" w:rsidP="00723953">
      <w:pPr>
        <w:pStyle w:val="paragraph"/>
        <w:spacing w:before="0" w:beforeAutospacing="0" w:after="0" w:afterAutospacing="0"/>
        <w:jc w:val="both"/>
        <w:textAlignment w:val="baseline"/>
        <w:rPr>
          <w:rFonts w:ascii="Arial" w:hAnsi="Arial" w:cs="Arial"/>
          <w:color w:val="FF0000"/>
        </w:rPr>
      </w:pPr>
      <w:r>
        <w:rPr>
          <w:rStyle w:val="normaltextrun"/>
          <w:rFonts w:ascii="Arial" w:hAnsi="Arial" w:cs="Arial"/>
        </w:rPr>
        <w:t xml:space="preserve">There is a robust reporting structure in place with the Information Governance and Cyber Security Assurance Group (IGCAG) providing strategic oversight, input and assurance on IG matters and </w:t>
      </w:r>
      <w:r w:rsidR="00F0178D">
        <w:rPr>
          <w:rStyle w:val="normaltextrun"/>
          <w:rFonts w:ascii="Arial" w:hAnsi="Arial" w:cs="Arial"/>
        </w:rPr>
        <w:t xml:space="preserve">identified </w:t>
      </w:r>
      <w:r>
        <w:rPr>
          <w:rStyle w:val="normaltextrun"/>
          <w:rFonts w:ascii="Arial" w:hAnsi="Arial" w:cs="Arial"/>
        </w:rPr>
        <w:t xml:space="preserve">risks. In addition, the </w:t>
      </w:r>
      <w:r w:rsidRPr="009A675C">
        <w:rPr>
          <w:rStyle w:val="normaltextrun"/>
          <w:rFonts w:ascii="Arial" w:hAnsi="Arial" w:cs="Arial"/>
        </w:rPr>
        <w:t xml:space="preserve">Information Governance Learning &amp; Operational Group (IGLOG) </w:t>
      </w:r>
      <w:r>
        <w:rPr>
          <w:rStyle w:val="normaltextrun"/>
          <w:rFonts w:ascii="Arial" w:hAnsi="Arial" w:cs="Arial"/>
        </w:rPr>
        <w:t>provides an opportunity for engagement, reporting and learning for the network of nominated IG Champions across the organisation.</w:t>
      </w:r>
    </w:p>
    <w:p w14:paraId="18BE936E" w14:textId="77777777" w:rsidR="00723953" w:rsidRDefault="00723953" w:rsidP="00723953">
      <w:pPr>
        <w:spacing w:after="0" w:line="240" w:lineRule="auto"/>
        <w:rPr>
          <w:rFonts w:ascii="Arial" w:hAnsi="Arial" w:cs="Arial"/>
          <w:color w:val="FF0000"/>
          <w:sz w:val="24"/>
          <w:szCs w:val="24"/>
        </w:rPr>
      </w:pPr>
    </w:p>
    <w:p w14:paraId="56379F82" w14:textId="669C13DE" w:rsidR="00291CE8" w:rsidRDefault="00291CE8" w:rsidP="00291CE8">
      <w:pPr>
        <w:spacing w:after="0" w:line="240" w:lineRule="auto"/>
        <w:jc w:val="both"/>
        <w:rPr>
          <w:rFonts w:ascii="Arial" w:hAnsi="Arial" w:cs="Arial"/>
          <w:sz w:val="24"/>
          <w:szCs w:val="24"/>
        </w:rPr>
      </w:pPr>
      <w:r>
        <w:rPr>
          <w:rFonts w:ascii="Arial" w:hAnsi="Arial" w:cs="Arial"/>
          <w:sz w:val="24"/>
          <w:szCs w:val="24"/>
        </w:rPr>
        <w:t>Members are asked to note the following updates relating to key areas of information governance compliance and assurance:</w:t>
      </w:r>
    </w:p>
    <w:p w14:paraId="50C15374" w14:textId="77777777" w:rsidR="00883DE4" w:rsidRDefault="00883DE4" w:rsidP="00883DE4">
      <w:pPr>
        <w:spacing w:after="0" w:line="240" w:lineRule="auto"/>
        <w:jc w:val="both"/>
        <w:rPr>
          <w:rFonts w:ascii="Arial" w:hAnsi="Arial" w:cs="Arial"/>
          <w:sz w:val="24"/>
          <w:szCs w:val="24"/>
        </w:rPr>
      </w:pPr>
    </w:p>
    <w:p w14:paraId="003699CC" w14:textId="3D53BE89" w:rsidR="003B0558" w:rsidRPr="00755A85" w:rsidRDefault="00291CE8" w:rsidP="00755A85">
      <w:pPr>
        <w:spacing w:after="0" w:line="240" w:lineRule="auto"/>
        <w:jc w:val="both"/>
        <w:rPr>
          <w:rFonts w:ascii="Arial" w:hAnsi="Arial" w:cs="Arial"/>
          <w:b/>
          <w:sz w:val="24"/>
          <w:szCs w:val="24"/>
        </w:rPr>
      </w:pPr>
      <w:r w:rsidRPr="00755A85">
        <w:rPr>
          <w:rFonts w:ascii="Arial" w:hAnsi="Arial" w:cs="Arial"/>
          <w:b/>
          <w:sz w:val="24"/>
          <w:szCs w:val="24"/>
        </w:rPr>
        <w:t>Data Protection Impact Assessments (DPIAs)</w:t>
      </w:r>
    </w:p>
    <w:p w14:paraId="366018BE" w14:textId="77777777" w:rsidR="00755A85" w:rsidRDefault="00755A85" w:rsidP="005F4FA2">
      <w:pPr>
        <w:spacing w:after="0" w:line="240" w:lineRule="auto"/>
        <w:ind w:left="360"/>
        <w:jc w:val="both"/>
        <w:rPr>
          <w:rFonts w:ascii="Arial" w:hAnsi="Arial" w:cs="Arial"/>
          <w:sz w:val="24"/>
          <w:szCs w:val="24"/>
        </w:rPr>
      </w:pPr>
    </w:p>
    <w:p w14:paraId="7C877D9E" w14:textId="05EED4A3" w:rsidR="00754371" w:rsidRDefault="00291CE8" w:rsidP="00755A85">
      <w:pPr>
        <w:spacing w:after="0" w:line="240" w:lineRule="auto"/>
        <w:jc w:val="both"/>
        <w:rPr>
          <w:rFonts w:ascii="Arial" w:hAnsi="Arial" w:cs="Arial"/>
          <w:sz w:val="24"/>
          <w:szCs w:val="24"/>
        </w:rPr>
      </w:pPr>
      <w:r w:rsidRPr="00291CE8">
        <w:rPr>
          <w:rFonts w:ascii="Arial" w:hAnsi="Arial" w:cs="Arial"/>
          <w:sz w:val="24"/>
          <w:szCs w:val="24"/>
        </w:rPr>
        <w:t xml:space="preserve">The Health Board has in place a robust </w:t>
      </w:r>
      <w:r>
        <w:rPr>
          <w:rFonts w:ascii="Arial" w:hAnsi="Arial" w:cs="Arial"/>
          <w:sz w:val="24"/>
          <w:szCs w:val="24"/>
        </w:rPr>
        <w:t xml:space="preserve">DPIA </w:t>
      </w:r>
      <w:r w:rsidRPr="00291CE8">
        <w:rPr>
          <w:rFonts w:ascii="Arial" w:hAnsi="Arial" w:cs="Arial"/>
          <w:sz w:val="24"/>
          <w:szCs w:val="24"/>
        </w:rPr>
        <w:t>process</w:t>
      </w:r>
      <w:r>
        <w:rPr>
          <w:rFonts w:ascii="Arial" w:hAnsi="Arial" w:cs="Arial"/>
          <w:sz w:val="24"/>
          <w:szCs w:val="24"/>
        </w:rPr>
        <w:t xml:space="preserve"> to help identify and minimise data protection risks</w:t>
      </w:r>
      <w:r w:rsidR="009E56FA">
        <w:rPr>
          <w:rFonts w:ascii="Arial" w:hAnsi="Arial" w:cs="Arial"/>
          <w:sz w:val="24"/>
          <w:szCs w:val="24"/>
        </w:rPr>
        <w:t xml:space="preserve"> and encourage a privacy by design approach. </w:t>
      </w:r>
    </w:p>
    <w:p w14:paraId="3DA2DDF3" w14:textId="38F8EAE5" w:rsidR="00754371" w:rsidRDefault="00754371" w:rsidP="005F4FA2">
      <w:pPr>
        <w:spacing w:after="0" w:line="240" w:lineRule="auto"/>
        <w:ind w:left="360"/>
        <w:jc w:val="both"/>
        <w:rPr>
          <w:rFonts w:ascii="Arial" w:hAnsi="Arial" w:cs="Arial"/>
          <w:sz w:val="24"/>
          <w:szCs w:val="24"/>
        </w:rPr>
      </w:pPr>
    </w:p>
    <w:p w14:paraId="7A74AA04" w14:textId="77777777" w:rsidR="00F0178D" w:rsidRDefault="00F0178D" w:rsidP="005F4FA2">
      <w:pPr>
        <w:spacing w:after="0" w:line="240" w:lineRule="auto"/>
        <w:ind w:left="360"/>
        <w:jc w:val="both"/>
        <w:rPr>
          <w:rFonts w:ascii="Arial" w:hAnsi="Arial" w:cs="Arial"/>
          <w:sz w:val="24"/>
          <w:szCs w:val="24"/>
        </w:rPr>
      </w:pPr>
    </w:p>
    <w:p w14:paraId="74917192" w14:textId="77777777" w:rsidR="00F0178D" w:rsidRDefault="00F0178D" w:rsidP="005F4FA2">
      <w:pPr>
        <w:spacing w:after="0" w:line="240" w:lineRule="auto"/>
        <w:ind w:left="360"/>
        <w:jc w:val="both"/>
        <w:rPr>
          <w:rFonts w:ascii="Arial" w:hAnsi="Arial" w:cs="Arial"/>
          <w:sz w:val="24"/>
          <w:szCs w:val="24"/>
        </w:rPr>
      </w:pPr>
    </w:p>
    <w:p w14:paraId="57AAE06D" w14:textId="651BBF94" w:rsidR="00291CE8" w:rsidRDefault="009E56FA" w:rsidP="00755A85">
      <w:pPr>
        <w:spacing w:after="0" w:line="240" w:lineRule="auto"/>
        <w:jc w:val="both"/>
        <w:rPr>
          <w:rFonts w:ascii="Arial" w:hAnsi="Arial" w:cs="Arial"/>
          <w:sz w:val="24"/>
          <w:szCs w:val="24"/>
        </w:rPr>
      </w:pPr>
      <w:r>
        <w:rPr>
          <w:rFonts w:ascii="Arial" w:hAnsi="Arial" w:cs="Arial"/>
          <w:sz w:val="24"/>
          <w:szCs w:val="24"/>
        </w:rPr>
        <w:lastRenderedPageBreak/>
        <w:t xml:space="preserve">DPIAs are usually undertaken </w:t>
      </w:r>
      <w:r w:rsidR="00291CE8">
        <w:rPr>
          <w:rFonts w:ascii="Arial" w:hAnsi="Arial" w:cs="Arial"/>
          <w:sz w:val="24"/>
          <w:szCs w:val="24"/>
        </w:rPr>
        <w:t xml:space="preserve">at the start of a new project, </w:t>
      </w:r>
      <w:r>
        <w:rPr>
          <w:rFonts w:ascii="Arial" w:hAnsi="Arial" w:cs="Arial"/>
          <w:sz w:val="24"/>
          <w:szCs w:val="24"/>
        </w:rPr>
        <w:t xml:space="preserve">development of a new service, </w:t>
      </w:r>
      <w:r w:rsidR="00291CE8">
        <w:rPr>
          <w:rFonts w:ascii="Arial" w:hAnsi="Arial" w:cs="Arial"/>
          <w:sz w:val="24"/>
          <w:szCs w:val="24"/>
        </w:rPr>
        <w:t>system</w:t>
      </w:r>
      <w:r>
        <w:rPr>
          <w:rFonts w:ascii="Arial" w:hAnsi="Arial" w:cs="Arial"/>
          <w:sz w:val="24"/>
          <w:szCs w:val="24"/>
        </w:rPr>
        <w:t xml:space="preserve"> or application or</w:t>
      </w:r>
      <w:r w:rsidR="00291CE8">
        <w:rPr>
          <w:rFonts w:ascii="Arial" w:hAnsi="Arial" w:cs="Arial"/>
          <w:sz w:val="24"/>
          <w:szCs w:val="24"/>
        </w:rPr>
        <w:t xml:space="preserve"> when there is a</w:t>
      </w:r>
      <w:r>
        <w:rPr>
          <w:rFonts w:ascii="Arial" w:hAnsi="Arial" w:cs="Arial"/>
          <w:sz w:val="24"/>
          <w:szCs w:val="24"/>
        </w:rPr>
        <w:t xml:space="preserve"> </w:t>
      </w:r>
      <w:r w:rsidR="00291CE8">
        <w:rPr>
          <w:rFonts w:ascii="Arial" w:hAnsi="Arial" w:cs="Arial"/>
          <w:sz w:val="24"/>
          <w:szCs w:val="24"/>
        </w:rPr>
        <w:t>change to the wa</w:t>
      </w:r>
      <w:r>
        <w:rPr>
          <w:rFonts w:ascii="Arial" w:hAnsi="Arial" w:cs="Arial"/>
          <w:sz w:val="24"/>
          <w:szCs w:val="24"/>
        </w:rPr>
        <w:t>y personal data is processed or shared.</w:t>
      </w:r>
      <w:r w:rsidR="00291CE8">
        <w:rPr>
          <w:rFonts w:ascii="Arial" w:hAnsi="Arial" w:cs="Arial"/>
          <w:sz w:val="24"/>
          <w:szCs w:val="24"/>
        </w:rPr>
        <w:t xml:space="preserve"> </w:t>
      </w:r>
    </w:p>
    <w:p w14:paraId="0AEEBDE1" w14:textId="13565810" w:rsidR="0035148D" w:rsidRDefault="0035148D" w:rsidP="005F4FA2">
      <w:pPr>
        <w:spacing w:after="0" w:line="240" w:lineRule="auto"/>
        <w:ind w:left="360"/>
        <w:jc w:val="both"/>
        <w:rPr>
          <w:rFonts w:ascii="Arial" w:hAnsi="Arial" w:cs="Arial"/>
          <w:sz w:val="24"/>
          <w:szCs w:val="24"/>
        </w:rPr>
      </w:pPr>
    </w:p>
    <w:p w14:paraId="2A9EB574" w14:textId="30D588D2" w:rsidR="009E56FA" w:rsidRPr="00291CE8" w:rsidRDefault="009E56FA" w:rsidP="00755A85">
      <w:pPr>
        <w:spacing w:after="0" w:line="240" w:lineRule="auto"/>
        <w:jc w:val="both"/>
        <w:rPr>
          <w:rFonts w:ascii="Arial" w:hAnsi="Arial" w:cs="Arial"/>
          <w:b/>
          <w:sz w:val="24"/>
          <w:szCs w:val="24"/>
        </w:rPr>
      </w:pPr>
      <w:r>
        <w:rPr>
          <w:rFonts w:ascii="Arial" w:hAnsi="Arial" w:cs="Arial"/>
          <w:sz w:val="24"/>
          <w:szCs w:val="24"/>
        </w:rPr>
        <w:t>The table below outlines the number of DPIAs completed during the period 1</w:t>
      </w:r>
      <w:r w:rsidRPr="009E56FA">
        <w:rPr>
          <w:rFonts w:ascii="Arial" w:hAnsi="Arial" w:cs="Arial"/>
          <w:sz w:val="24"/>
          <w:szCs w:val="24"/>
          <w:vertAlign w:val="superscript"/>
        </w:rPr>
        <w:t>st</w:t>
      </w:r>
      <w:r>
        <w:rPr>
          <w:rFonts w:ascii="Arial" w:hAnsi="Arial" w:cs="Arial"/>
          <w:sz w:val="24"/>
          <w:szCs w:val="24"/>
        </w:rPr>
        <w:t xml:space="preserve"> May – 31</w:t>
      </w:r>
      <w:r w:rsidRPr="009E56FA">
        <w:rPr>
          <w:rFonts w:ascii="Arial" w:hAnsi="Arial" w:cs="Arial"/>
          <w:sz w:val="24"/>
          <w:szCs w:val="24"/>
          <w:vertAlign w:val="superscript"/>
        </w:rPr>
        <w:t>st</w:t>
      </w:r>
      <w:r>
        <w:rPr>
          <w:rFonts w:ascii="Arial" w:hAnsi="Arial" w:cs="Arial"/>
          <w:sz w:val="24"/>
          <w:szCs w:val="24"/>
        </w:rPr>
        <w:t xml:space="preserve"> August 2024:</w:t>
      </w:r>
    </w:p>
    <w:p w14:paraId="250DEDD0" w14:textId="77777777" w:rsidR="00291CE8" w:rsidRDefault="00291CE8" w:rsidP="00653AEC">
      <w:pPr>
        <w:spacing w:after="0" w:line="240" w:lineRule="auto"/>
        <w:rPr>
          <w:rFonts w:ascii="Arial" w:hAnsi="Arial" w:cs="Arial"/>
          <w:i/>
          <w:color w:val="FF0000"/>
          <w:sz w:val="20"/>
          <w:szCs w:val="20"/>
        </w:rPr>
      </w:pP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515"/>
        <w:gridCol w:w="1800"/>
        <w:gridCol w:w="1830"/>
        <w:gridCol w:w="1800"/>
        <w:gridCol w:w="1875"/>
      </w:tblGrid>
      <w:tr w:rsidR="009E56FA" w:rsidRPr="009E56FA" w14:paraId="77470AA1" w14:textId="77777777" w:rsidTr="009E56FA">
        <w:trPr>
          <w:trHeight w:val="300"/>
        </w:trPr>
        <w:tc>
          <w:tcPr>
            <w:tcW w:w="1515" w:type="dxa"/>
            <w:tcBorders>
              <w:top w:val="single" w:sz="6" w:space="0" w:color="auto"/>
              <w:left w:val="single" w:sz="6" w:space="0" w:color="auto"/>
              <w:bottom w:val="single" w:sz="6" w:space="0" w:color="auto"/>
              <w:right w:val="single" w:sz="6" w:space="0" w:color="auto"/>
            </w:tcBorders>
            <w:shd w:val="clear" w:color="auto" w:fill="D9D9D9" w:themeFill="background1" w:themeFillShade="D9"/>
            <w:vAlign w:val="center"/>
            <w:hideMark/>
          </w:tcPr>
          <w:p w14:paraId="479BC8C9" w14:textId="77777777" w:rsidR="009E56FA" w:rsidRPr="009E56FA" w:rsidRDefault="009E56FA" w:rsidP="009E56FA">
            <w:pPr>
              <w:pStyle w:val="paragraph"/>
              <w:spacing w:before="0" w:beforeAutospacing="0" w:after="0" w:afterAutospacing="0"/>
              <w:jc w:val="center"/>
              <w:textAlignment w:val="baseline"/>
              <w:rPr>
                <w:rFonts w:ascii="Arial" w:hAnsi="Arial" w:cs="Arial"/>
                <w:sz w:val="22"/>
                <w:szCs w:val="22"/>
              </w:rPr>
            </w:pPr>
            <w:r w:rsidRPr="009E56FA">
              <w:rPr>
                <w:rFonts w:ascii="Arial" w:hAnsi="Arial" w:cs="Arial"/>
                <w:b/>
                <w:bCs/>
                <w:sz w:val="22"/>
                <w:szCs w:val="22"/>
              </w:rPr>
              <w:t>Month</w:t>
            </w:r>
            <w:r w:rsidRPr="009E56FA">
              <w:rPr>
                <w:rFonts w:ascii="Arial" w:hAnsi="Arial" w:cs="Arial"/>
                <w:sz w:val="22"/>
                <w:szCs w:val="22"/>
              </w:rPr>
              <w:t> </w:t>
            </w:r>
          </w:p>
        </w:tc>
        <w:tc>
          <w:tcPr>
            <w:tcW w:w="1800" w:type="dxa"/>
            <w:tcBorders>
              <w:top w:val="single" w:sz="6" w:space="0" w:color="auto"/>
              <w:left w:val="nil"/>
              <w:bottom w:val="single" w:sz="6" w:space="0" w:color="auto"/>
              <w:right w:val="single" w:sz="6" w:space="0" w:color="auto"/>
            </w:tcBorders>
            <w:shd w:val="clear" w:color="auto" w:fill="D9D9D9" w:themeFill="background1" w:themeFillShade="D9"/>
            <w:vAlign w:val="center"/>
            <w:hideMark/>
          </w:tcPr>
          <w:p w14:paraId="3E72AF8B" w14:textId="77777777" w:rsidR="009E56FA" w:rsidRPr="009E56FA" w:rsidRDefault="009E56FA" w:rsidP="009E56FA">
            <w:pPr>
              <w:spacing w:after="0" w:line="240" w:lineRule="auto"/>
              <w:jc w:val="center"/>
              <w:textAlignment w:val="baseline"/>
              <w:rPr>
                <w:rFonts w:ascii="Arial" w:eastAsia="Times New Roman" w:hAnsi="Arial" w:cs="Arial"/>
                <w:lang w:eastAsia="en-GB"/>
              </w:rPr>
            </w:pPr>
            <w:r w:rsidRPr="009E56FA">
              <w:rPr>
                <w:rFonts w:ascii="Arial" w:eastAsia="Times New Roman" w:hAnsi="Arial" w:cs="Arial"/>
                <w:b/>
                <w:bCs/>
                <w:lang w:eastAsia="en-GB"/>
              </w:rPr>
              <w:t>Number of DPIAs ongoing at start of month</w:t>
            </w:r>
            <w:r w:rsidRPr="009E56FA">
              <w:rPr>
                <w:rFonts w:ascii="Arial" w:eastAsia="Times New Roman" w:hAnsi="Arial" w:cs="Arial"/>
                <w:lang w:eastAsia="en-GB"/>
              </w:rPr>
              <w:t> </w:t>
            </w:r>
          </w:p>
        </w:tc>
        <w:tc>
          <w:tcPr>
            <w:tcW w:w="1830" w:type="dxa"/>
            <w:tcBorders>
              <w:top w:val="single" w:sz="6" w:space="0" w:color="auto"/>
              <w:left w:val="nil"/>
              <w:bottom w:val="single" w:sz="6" w:space="0" w:color="auto"/>
              <w:right w:val="single" w:sz="6" w:space="0" w:color="auto"/>
            </w:tcBorders>
            <w:shd w:val="clear" w:color="auto" w:fill="D9D9D9" w:themeFill="background1" w:themeFillShade="D9"/>
            <w:vAlign w:val="center"/>
            <w:hideMark/>
          </w:tcPr>
          <w:p w14:paraId="50C5503F" w14:textId="77777777" w:rsidR="009E56FA" w:rsidRPr="009E56FA" w:rsidRDefault="009E56FA" w:rsidP="009E56FA">
            <w:pPr>
              <w:spacing w:after="0" w:line="240" w:lineRule="auto"/>
              <w:jc w:val="center"/>
              <w:textAlignment w:val="baseline"/>
              <w:rPr>
                <w:rFonts w:ascii="Arial" w:eastAsia="Times New Roman" w:hAnsi="Arial" w:cs="Arial"/>
                <w:lang w:eastAsia="en-GB"/>
              </w:rPr>
            </w:pPr>
            <w:r w:rsidRPr="009E56FA">
              <w:rPr>
                <w:rFonts w:ascii="Arial" w:eastAsia="Times New Roman" w:hAnsi="Arial" w:cs="Arial"/>
                <w:b/>
                <w:bCs/>
                <w:lang w:eastAsia="en-GB"/>
              </w:rPr>
              <w:t>Number of new DPIAs undergone 1</w:t>
            </w:r>
            <w:r w:rsidRPr="009E56FA">
              <w:rPr>
                <w:rFonts w:ascii="Arial" w:eastAsia="Times New Roman" w:hAnsi="Arial" w:cs="Arial"/>
                <w:b/>
                <w:bCs/>
                <w:vertAlign w:val="superscript"/>
                <w:lang w:eastAsia="en-GB"/>
              </w:rPr>
              <w:t>st</w:t>
            </w:r>
            <w:r w:rsidRPr="009E56FA">
              <w:rPr>
                <w:rFonts w:ascii="Arial" w:eastAsia="Times New Roman" w:hAnsi="Arial" w:cs="Arial"/>
                <w:b/>
                <w:bCs/>
                <w:lang w:eastAsia="en-GB"/>
              </w:rPr>
              <w:t xml:space="preserve"> IG assessment during this month</w:t>
            </w:r>
            <w:r w:rsidRPr="009E56FA">
              <w:rPr>
                <w:rFonts w:ascii="Arial" w:eastAsia="Times New Roman" w:hAnsi="Arial" w:cs="Arial"/>
                <w:lang w:eastAsia="en-GB"/>
              </w:rPr>
              <w:t> </w:t>
            </w:r>
          </w:p>
        </w:tc>
        <w:tc>
          <w:tcPr>
            <w:tcW w:w="1800" w:type="dxa"/>
            <w:tcBorders>
              <w:top w:val="single" w:sz="6" w:space="0" w:color="auto"/>
              <w:left w:val="nil"/>
              <w:bottom w:val="single" w:sz="6" w:space="0" w:color="auto"/>
              <w:right w:val="single" w:sz="6" w:space="0" w:color="auto"/>
            </w:tcBorders>
            <w:shd w:val="clear" w:color="auto" w:fill="D9D9D9" w:themeFill="background1" w:themeFillShade="D9"/>
            <w:vAlign w:val="center"/>
            <w:hideMark/>
          </w:tcPr>
          <w:p w14:paraId="3CA4582E" w14:textId="77777777" w:rsidR="009E56FA" w:rsidRPr="009E56FA" w:rsidRDefault="009E56FA" w:rsidP="009E56FA">
            <w:pPr>
              <w:spacing w:after="0" w:line="240" w:lineRule="auto"/>
              <w:jc w:val="center"/>
              <w:textAlignment w:val="baseline"/>
              <w:rPr>
                <w:rFonts w:ascii="Arial" w:eastAsia="Times New Roman" w:hAnsi="Arial" w:cs="Arial"/>
                <w:lang w:eastAsia="en-GB"/>
              </w:rPr>
            </w:pPr>
            <w:r w:rsidRPr="009E56FA">
              <w:rPr>
                <w:rFonts w:ascii="Arial" w:eastAsia="Times New Roman" w:hAnsi="Arial" w:cs="Arial"/>
                <w:b/>
                <w:bCs/>
                <w:lang w:eastAsia="en-GB"/>
              </w:rPr>
              <w:t>DPIAs approved by IG during this month</w:t>
            </w:r>
            <w:r w:rsidRPr="009E56FA">
              <w:rPr>
                <w:rFonts w:ascii="Arial" w:eastAsia="Times New Roman" w:hAnsi="Arial" w:cs="Arial"/>
                <w:lang w:eastAsia="en-GB"/>
              </w:rPr>
              <w:t> </w:t>
            </w:r>
          </w:p>
        </w:tc>
        <w:tc>
          <w:tcPr>
            <w:tcW w:w="1875" w:type="dxa"/>
            <w:tcBorders>
              <w:top w:val="single" w:sz="6" w:space="0" w:color="auto"/>
              <w:left w:val="nil"/>
              <w:bottom w:val="single" w:sz="6" w:space="0" w:color="auto"/>
              <w:right w:val="single" w:sz="6" w:space="0" w:color="auto"/>
            </w:tcBorders>
            <w:shd w:val="clear" w:color="auto" w:fill="D9D9D9" w:themeFill="background1" w:themeFillShade="D9"/>
            <w:vAlign w:val="center"/>
            <w:hideMark/>
          </w:tcPr>
          <w:p w14:paraId="07D7A7A5" w14:textId="41726482" w:rsidR="009E56FA" w:rsidRPr="009E56FA" w:rsidRDefault="009E56FA" w:rsidP="009E56FA">
            <w:pPr>
              <w:spacing w:after="0" w:line="240" w:lineRule="auto"/>
              <w:jc w:val="center"/>
              <w:textAlignment w:val="baseline"/>
              <w:rPr>
                <w:rFonts w:ascii="Arial" w:eastAsia="Times New Roman" w:hAnsi="Arial" w:cs="Arial"/>
                <w:lang w:eastAsia="en-GB"/>
              </w:rPr>
            </w:pPr>
            <w:r w:rsidRPr="009E56FA">
              <w:rPr>
                <w:rFonts w:ascii="Arial" w:eastAsia="Times New Roman" w:hAnsi="Arial" w:cs="Arial"/>
                <w:b/>
                <w:bCs/>
                <w:lang w:eastAsia="en-GB"/>
              </w:rPr>
              <w:t>Total DPIAs outstanding at the end of month (awaiting further info from DPIA owners)</w:t>
            </w:r>
            <w:r w:rsidRPr="009E56FA">
              <w:rPr>
                <w:rFonts w:ascii="Arial" w:eastAsia="Times New Roman" w:hAnsi="Arial" w:cs="Arial"/>
                <w:lang w:eastAsia="en-GB"/>
              </w:rPr>
              <w:t> </w:t>
            </w:r>
          </w:p>
        </w:tc>
      </w:tr>
      <w:tr w:rsidR="009E56FA" w:rsidRPr="009E56FA" w14:paraId="22DBFCF6" w14:textId="77777777" w:rsidTr="009E56FA">
        <w:trPr>
          <w:trHeight w:val="300"/>
        </w:trPr>
        <w:tc>
          <w:tcPr>
            <w:tcW w:w="151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7B6FAA56" w14:textId="77777777" w:rsidR="009E56FA" w:rsidRPr="009E56FA" w:rsidRDefault="009E56FA" w:rsidP="009E56FA">
            <w:pPr>
              <w:spacing w:after="0" w:line="240" w:lineRule="auto"/>
              <w:jc w:val="center"/>
              <w:textAlignment w:val="baseline"/>
              <w:rPr>
                <w:rFonts w:ascii="Arial" w:eastAsia="Times New Roman" w:hAnsi="Arial" w:cs="Arial"/>
                <w:lang w:eastAsia="en-GB"/>
              </w:rPr>
            </w:pPr>
            <w:r w:rsidRPr="009E56FA">
              <w:rPr>
                <w:rFonts w:ascii="Arial" w:eastAsia="Times New Roman" w:hAnsi="Arial" w:cs="Arial"/>
                <w:b/>
                <w:bCs/>
                <w:lang w:eastAsia="en-GB"/>
              </w:rPr>
              <w:t>May</w:t>
            </w:r>
            <w:r w:rsidRPr="009E56FA">
              <w:rPr>
                <w:rFonts w:ascii="Arial" w:eastAsia="Times New Roman" w:hAnsi="Arial" w:cs="Arial"/>
                <w:lang w:eastAsia="en-GB"/>
              </w:rPr>
              <w:t> </w:t>
            </w:r>
          </w:p>
        </w:tc>
        <w:tc>
          <w:tcPr>
            <w:tcW w:w="1800" w:type="dxa"/>
            <w:tcBorders>
              <w:top w:val="single" w:sz="6" w:space="0" w:color="auto"/>
              <w:left w:val="nil"/>
              <w:bottom w:val="single" w:sz="6" w:space="0" w:color="auto"/>
              <w:right w:val="single" w:sz="6" w:space="0" w:color="auto"/>
            </w:tcBorders>
            <w:shd w:val="clear" w:color="auto" w:fill="auto"/>
            <w:vAlign w:val="center"/>
            <w:hideMark/>
          </w:tcPr>
          <w:p w14:paraId="05E69C28" w14:textId="77777777" w:rsidR="009E56FA" w:rsidRPr="009E56FA" w:rsidRDefault="009E56FA" w:rsidP="009E56FA">
            <w:pPr>
              <w:spacing w:after="0" w:line="240" w:lineRule="auto"/>
              <w:jc w:val="center"/>
              <w:textAlignment w:val="baseline"/>
              <w:rPr>
                <w:rFonts w:ascii="Arial" w:eastAsia="Times New Roman" w:hAnsi="Arial" w:cs="Arial"/>
                <w:lang w:eastAsia="en-GB"/>
              </w:rPr>
            </w:pPr>
            <w:r w:rsidRPr="009E56FA">
              <w:rPr>
                <w:rFonts w:ascii="Arial" w:eastAsia="Times New Roman" w:hAnsi="Arial" w:cs="Arial"/>
                <w:lang w:eastAsia="en-GB"/>
              </w:rPr>
              <w:t>47 </w:t>
            </w:r>
          </w:p>
        </w:tc>
        <w:tc>
          <w:tcPr>
            <w:tcW w:w="1830" w:type="dxa"/>
            <w:tcBorders>
              <w:top w:val="single" w:sz="6" w:space="0" w:color="auto"/>
              <w:left w:val="nil"/>
              <w:bottom w:val="single" w:sz="6" w:space="0" w:color="auto"/>
              <w:right w:val="single" w:sz="6" w:space="0" w:color="auto"/>
            </w:tcBorders>
            <w:shd w:val="clear" w:color="auto" w:fill="auto"/>
            <w:vAlign w:val="center"/>
            <w:hideMark/>
          </w:tcPr>
          <w:p w14:paraId="7B016832" w14:textId="77777777" w:rsidR="009E56FA" w:rsidRPr="009E56FA" w:rsidRDefault="009E56FA" w:rsidP="009E56FA">
            <w:pPr>
              <w:spacing w:after="0" w:line="240" w:lineRule="auto"/>
              <w:jc w:val="center"/>
              <w:textAlignment w:val="baseline"/>
              <w:rPr>
                <w:rFonts w:ascii="Arial" w:eastAsia="Times New Roman" w:hAnsi="Arial" w:cs="Arial"/>
                <w:lang w:eastAsia="en-GB"/>
              </w:rPr>
            </w:pPr>
            <w:r w:rsidRPr="009E56FA">
              <w:rPr>
                <w:rFonts w:ascii="Arial" w:eastAsia="Times New Roman" w:hAnsi="Arial" w:cs="Arial"/>
                <w:lang w:eastAsia="en-GB"/>
              </w:rPr>
              <w:t>9 </w:t>
            </w:r>
          </w:p>
        </w:tc>
        <w:tc>
          <w:tcPr>
            <w:tcW w:w="1800" w:type="dxa"/>
            <w:tcBorders>
              <w:top w:val="single" w:sz="6" w:space="0" w:color="auto"/>
              <w:left w:val="nil"/>
              <w:bottom w:val="single" w:sz="6" w:space="0" w:color="auto"/>
              <w:right w:val="single" w:sz="6" w:space="0" w:color="auto"/>
            </w:tcBorders>
            <w:shd w:val="clear" w:color="auto" w:fill="auto"/>
            <w:vAlign w:val="center"/>
            <w:hideMark/>
          </w:tcPr>
          <w:p w14:paraId="000732D0" w14:textId="77777777" w:rsidR="009E56FA" w:rsidRPr="009E56FA" w:rsidRDefault="009E56FA" w:rsidP="009E56FA">
            <w:pPr>
              <w:spacing w:after="0" w:line="240" w:lineRule="auto"/>
              <w:jc w:val="center"/>
              <w:textAlignment w:val="baseline"/>
              <w:rPr>
                <w:rFonts w:ascii="Arial" w:eastAsia="Times New Roman" w:hAnsi="Arial" w:cs="Arial"/>
                <w:lang w:eastAsia="en-GB"/>
              </w:rPr>
            </w:pPr>
            <w:r w:rsidRPr="009E56FA">
              <w:rPr>
                <w:rFonts w:ascii="Arial" w:eastAsia="Times New Roman" w:hAnsi="Arial" w:cs="Arial"/>
                <w:lang w:eastAsia="en-GB"/>
              </w:rPr>
              <w:t>17 </w:t>
            </w:r>
          </w:p>
        </w:tc>
        <w:tc>
          <w:tcPr>
            <w:tcW w:w="1875" w:type="dxa"/>
            <w:tcBorders>
              <w:top w:val="single" w:sz="6" w:space="0" w:color="auto"/>
              <w:left w:val="nil"/>
              <w:bottom w:val="single" w:sz="6" w:space="0" w:color="auto"/>
              <w:right w:val="single" w:sz="6" w:space="0" w:color="auto"/>
            </w:tcBorders>
            <w:shd w:val="clear" w:color="auto" w:fill="auto"/>
            <w:vAlign w:val="center"/>
            <w:hideMark/>
          </w:tcPr>
          <w:p w14:paraId="2F3517BA" w14:textId="77777777" w:rsidR="009E56FA" w:rsidRPr="009E56FA" w:rsidRDefault="009E56FA" w:rsidP="009E56FA">
            <w:pPr>
              <w:spacing w:after="0" w:line="240" w:lineRule="auto"/>
              <w:jc w:val="center"/>
              <w:textAlignment w:val="baseline"/>
              <w:rPr>
                <w:rFonts w:ascii="Arial" w:eastAsia="Times New Roman" w:hAnsi="Arial" w:cs="Arial"/>
                <w:lang w:eastAsia="en-GB"/>
              </w:rPr>
            </w:pPr>
            <w:r w:rsidRPr="009E56FA">
              <w:rPr>
                <w:rFonts w:ascii="Arial" w:eastAsia="Times New Roman" w:hAnsi="Arial" w:cs="Arial"/>
                <w:lang w:eastAsia="en-GB"/>
              </w:rPr>
              <w:t>39 </w:t>
            </w:r>
          </w:p>
        </w:tc>
      </w:tr>
      <w:tr w:rsidR="009E56FA" w:rsidRPr="009E56FA" w14:paraId="2D60979C" w14:textId="77777777" w:rsidTr="009E56FA">
        <w:trPr>
          <w:trHeight w:val="300"/>
        </w:trPr>
        <w:tc>
          <w:tcPr>
            <w:tcW w:w="151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6C8427EE" w14:textId="77777777" w:rsidR="009E56FA" w:rsidRPr="009E56FA" w:rsidRDefault="009E56FA" w:rsidP="009E56FA">
            <w:pPr>
              <w:spacing w:after="0" w:line="240" w:lineRule="auto"/>
              <w:jc w:val="center"/>
              <w:textAlignment w:val="baseline"/>
              <w:rPr>
                <w:rFonts w:ascii="Arial" w:eastAsia="Times New Roman" w:hAnsi="Arial" w:cs="Arial"/>
                <w:lang w:eastAsia="en-GB"/>
              </w:rPr>
            </w:pPr>
            <w:r w:rsidRPr="009E56FA">
              <w:rPr>
                <w:rFonts w:ascii="Arial" w:eastAsia="Times New Roman" w:hAnsi="Arial" w:cs="Arial"/>
                <w:b/>
                <w:bCs/>
                <w:lang w:eastAsia="en-GB"/>
              </w:rPr>
              <w:t>June</w:t>
            </w:r>
            <w:r w:rsidRPr="009E56FA">
              <w:rPr>
                <w:rFonts w:ascii="Arial" w:eastAsia="Times New Roman" w:hAnsi="Arial" w:cs="Arial"/>
                <w:lang w:eastAsia="en-GB"/>
              </w:rPr>
              <w:t> </w:t>
            </w:r>
          </w:p>
        </w:tc>
        <w:tc>
          <w:tcPr>
            <w:tcW w:w="1800" w:type="dxa"/>
            <w:tcBorders>
              <w:top w:val="single" w:sz="6" w:space="0" w:color="auto"/>
              <w:left w:val="nil"/>
              <w:bottom w:val="single" w:sz="6" w:space="0" w:color="auto"/>
              <w:right w:val="single" w:sz="6" w:space="0" w:color="auto"/>
            </w:tcBorders>
            <w:shd w:val="clear" w:color="auto" w:fill="auto"/>
            <w:vAlign w:val="center"/>
            <w:hideMark/>
          </w:tcPr>
          <w:p w14:paraId="24FCC901" w14:textId="77777777" w:rsidR="009E56FA" w:rsidRPr="009E56FA" w:rsidRDefault="009E56FA" w:rsidP="009E56FA">
            <w:pPr>
              <w:spacing w:after="0" w:line="240" w:lineRule="auto"/>
              <w:jc w:val="center"/>
              <w:textAlignment w:val="baseline"/>
              <w:rPr>
                <w:rFonts w:ascii="Arial" w:eastAsia="Times New Roman" w:hAnsi="Arial" w:cs="Arial"/>
                <w:lang w:eastAsia="en-GB"/>
              </w:rPr>
            </w:pPr>
            <w:r w:rsidRPr="009E56FA">
              <w:rPr>
                <w:rFonts w:ascii="Arial" w:eastAsia="Times New Roman" w:hAnsi="Arial" w:cs="Arial"/>
                <w:lang w:eastAsia="en-GB"/>
              </w:rPr>
              <w:t>39 </w:t>
            </w:r>
          </w:p>
        </w:tc>
        <w:tc>
          <w:tcPr>
            <w:tcW w:w="1830" w:type="dxa"/>
            <w:tcBorders>
              <w:top w:val="single" w:sz="6" w:space="0" w:color="auto"/>
              <w:left w:val="nil"/>
              <w:bottom w:val="single" w:sz="6" w:space="0" w:color="auto"/>
              <w:right w:val="single" w:sz="6" w:space="0" w:color="auto"/>
            </w:tcBorders>
            <w:shd w:val="clear" w:color="auto" w:fill="auto"/>
            <w:vAlign w:val="center"/>
            <w:hideMark/>
          </w:tcPr>
          <w:p w14:paraId="10B7E270" w14:textId="77777777" w:rsidR="009E56FA" w:rsidRPr="009E56FA" w:rsidRDefault="009E56FA" w:rsidP="009E56FA">
            <w:pPr>
              <w:spacing w:after="0" w:line="240" w:lineRule="auto"/>
              <w:jc w:val="center"/>
              <w:textAlignment w:val="baseline"/>
              <w:rPr>
                <w:rFonts w:ascii="Arial" w:eastAsia="Times New Roman" w:hAnsi="Arial" w:cs="Arial"/>
                <w:lang w:eastAsia="en-GB"/>
              </w:rPr>
            </w:pPr>
            <w:r w:rsidRPr="009E56FA">
              <w:rPr>
                <w:rFonts w:ascii="Arial" w:eastAsia="Times New Roman" w:hAnsi="Arial" w:cs="Arial"/>
                <w:lang w:eastAsia="en-GB"/>
              </w:rPr>
              <w:t>11 </w:t>
            </w:r>
          </w:p>
        </w:tc>
        <w:tc>
          <w:tcPr>
            <w:tcW w:w="1800" w:type="dxa"/>
            <w:tcBorders>
              <w:top w:val="single" w:sz="6" w:space="0" w:color="auto"/>
              <w:left w:val="nil"/>
              <w:bottom w:val="single" w:sz="6" w:space="0" w:color="auto"/>
              <w:right w:val="single" w:sz="6" w:space="0" w:color="auto"/>
            </w:tcBorders>
            <w:shd w:val="clear" w:color="auto" w:fill="auto"/>
            <w:vAlign w:val="center"/>
            <w:hideMark/>
          </w:tcPr>
          <w:p w14:paraId="7976A991" w14:textId="77777777" w:rsidR="009E56FA" w:rsidRPr="009E56FA" w:rsidRDefault="009E56FA" w:rsidP="009E56FA">
            <w:pPr>
              <w:spacing w:after="0" w:line="240" w:lineRule="auto"/>
              <w:jc w:val="center"/>
              <w:textAlignment w:val="baseline"/>
              <w:rPr>
                <w:rFonts w:ascii="Arial" w:eastAsia="Times New Roman" w:hAnsi="Arial" w:cs="Arial"/>
                <w:lang w:eastAsia="en-GB"/>
              </w:rPr>
            </w:pPr>
            <w:r w:rsidRPr="009E56FA">
              <w:rPr>
                <w:rFonts w:ascii="Arial" w:eastAsia="Times New Roman" w:hAnsi="Arial" w:cs="Arial"/>
                <w:lang w:eastAsia="en-GB"/>
              </w:rPr>
              <w:t>16 </w:t>
            </w:r>
          </w:p>
        </w:tc>
        <w:tc>
          <w:tcPr>
            <w:tcW w:w="1875" w:type="dxa"/>
            <w:tcBorders>
              <w:top w:val="single" w:sz="6" w:space="0" w:color="auto"/>
              <w:left w:val="nil"/>
              <w:bottom w:val="single" w:sz="6" w:space="0" w:color="auto"/>
              <w:right w:val="single" w:sz="6" w:space="0" w:color="auto"/>
            </w:tcBorders>
            <w:shd w:val="clear" w:color="auto" w:fill="auto"/>
            <w:vAlign w:val="center"/>
            <w:hideMark/>
          </w:tcPr>
          <w:p w14:paraId="5854196F" w14:textId="77777777" w:rsidR="009E56FA" w:rsidRPr="009E56FA" w:rsidRDefault="009E56FA" w:rsidP="009E56FA">
            <w:pPr>
              <w:spacing w:after="0" w:line="240" w:lineRule="auto"/>
              <w:jc w:val="center"/>
              <w:textAlignment w:val="baseline"/>
              <w:rPr>
                <w:rFonts w:ascii="Arial" w:eastAsia="Times New Roman" w:hAnsi="Arial" w:cs="Arial"/>
                <w:lang w:eastAsia="en-GB"/>
              </w:rPr>
            </w:pPr>
            <w:r w:rsidRPr="009E56FA">
              <w:rPr>
                <w:rFonts w:ascii="Arial" w:eastAsia="Times New Roman" w:hAnsi="Arial" w:cs="Arial"/>
                <w:lang w:eastAsia="en-GB"/>
              </w:rPr>
              <w:t>32 </w:t>
            </w:r>
          </w:p>
        </w:tc>
      </w:tr>
      <w:tr w:rsidR="009E56FA" w:rsidRPr="009E56FA" w14:paraId="3D909CE0" w14:textId="77777777" w:rsidTr="009E56FA">
        <w:trPr>
          <w:trHeight w:val="300"/>
        </w:trPr>
        <w:tc>
          <w:tcPr>
            <w:tcW w:w="151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6DA4FECE" w14:textId="77777777" w:rsidR="009E56FA" w:rsidRPr="009E56FA" w:rsidRDefault="009E56FA" w:rsidP="009E56FA">
            <w:pPr>
              <w:spacing w:after="0" w:line="240" w:lineRule="auto"/>
              <w:jc w:val="center"/>
              <w:textAlignment w:val="baseline"/>
              <w:rPr>
                <w:rFonts w:ascii="Arial" w:eastAsia="Times New Roman" w:hAnsi="Arial" w:cs="Arial"/>
                <w:lang w:eastAsia="en-GB"/>
              </w:rPr>
            </w:pPr>
            <w:r w:rsidRPr="009E56FA">
              <w:rPr>
                <w:rFonts w:ascii="Arial" w:eastAsia="Times New Roman" w:hAnsi="Arial" w:cs="Arial"/>
                <w:b/>
                <w:bCs/>
                <w:lang w:eastAsia="en-GB"/>
              </w:rPr>
              <w:t>July</w:t>
            </w:r>
            <w:r w:rsidRPr="009E56FA">
              <w:rPr>
                <w:rFonts w:ascii="Arial" w:eastAsia="Times New Roman" w:hAnsi="Arial" w:cs="Arial"/>
                <w:lang w:eastAsia="en-GB"/>
              </w:rPr>
              <w:t> </w:t>
            </w:r>
          </w:p>
        </w:tc>
        <w:tc>
          <w:tcPr>
            <w:tcW w:w="1800" w:type="dxa"/>
            <w:tcBorders>
              <w:top w:val="single" w:sz="6" w:space="0" w:color="auto"/>
              <w:left w:val="nil"/>
              <w:bottom w:val="single" w:sz="6" w:space="0" w:color="auto"/>
              <w:right w:val="single" w:sz="6" w:space="0" w:color="auto"/>
            </w:tcBorders>
            <w:shd w:val="clear" w:color="auto" w:fill="auto"/>
            <w:vAlign w:val="center"/>
            <w:hideMark/>
          </w:tcPr>
          <w:p w14:paraId="6DD01B72" w14:textId="77777777" w:rsidR="009E56FA" w:rsidRPr="009E56FA" w:rsidRDefault="009E56FA" w:rsidP="009E56FA">
            <w:pPr>
              <w:spacing w:after="0" w:line="240" w:lineRule="auto"/>
              <w:jc w:val="center"/>
              <w:textAlignment w:val="baseline"/>
              <w:rPr>
                <w:rFonts w:ascii="Arial" w:eastAsia="Times New Roman" w:hAnsi="Arial" w:cs="Arial"/>
                <w:lang w:eastAsia="en-GB"/>
              </w:rPr>
            </w:pPr>
            <w:r w:rsidRPr="009E56FA">
              <w:rPr>
                <w:rFonts w:ascii="Arial" w:eastAsia="Times New Roman" w:hAnsi="Arial" w:cs="Arial"/>
                <w:lang w:eastAsia="en-GB"/>
              </w:rPr>
              <w:t>32 </w:t>
            </w:r>
          </w:p>
        </w:tc>
        <w:tc>
          <w:tcPr>
            <w:tcW w:w="1830" w:type="dxa"/>
            <w:tcBorders>
              <w:top w:val="single" w:sz="6" w:space="0" w:color="auto"/>
              <w:left w:val="nil"/>
              <w:bottom w:val="single" w:sz="6" w:space="0" w:color="auto"/>
              <w:right w:val="single" w:sz="6" w:space="0" w:color="auto"/>
            </w:tcBorders>
            <w:shd w:val="clear" w:color="auto" w:fill="auto"/>
            <w:vAlign w:val="center"/>
            <w:hideMark/>
          </w:tcPr>
          <w:p w14:paraId="63B9D2EE" w14:textId="77777777" w:rsidR="009E56FA" w:rsidRPr="009E56FA" w:rsidRDefault="009E56FA" w:rsidP="009E56FA">
            <w:pPr>
              <w:spacing w:after="0" w:line="240" w:lineRule="auto"/>
              <w:jc w:val="center"/>
              <w:textAlignment w:val="baseline"/>
              <w:rPr>
                <w:rFonts w:ascii="Arial" w:eastAsia="Times New Roman" w:hAnsi="Arial" w:cs="Arial"/>
                <w:lang w:eastAsia="en-GB"/>
              </w:rPr>
            </w:pPr>
            <w:r w:rsidRPr="009E56FA">
              <w:rPr>
                <w:rFonts w:ascii="Arial" w:eastAsia="Times New Roman" w:hAnsi="Arial" w:cs="Arial"/>
                <w:lang w:eastAsia="en-GB"/>
              </w:rPr>
              <w:t>15 </w:t>
            </w:r>
          </w:p>
        </w:tc>
        <w:tc>
          <w:tcPr>
            <w:tcW w:w="1800" w:type="dxa"/>
            <w:tcBorders>
              <w:top w:val="single" w:sz="6" w:space="0" w:color="auto"/>
              <w:left w:val="nil"/>
              <w:bottom w:val="single" w:sz="6" w:space="0" w:color="auto"/>
              <w:right w:val="single" w:sz="6" w:space="0" w:color="auto"/>
            </w:tcBorders>
            <w:shd w:val="clear" w:color="auto" w:fill="auto"/>
            <w:vAlign w:val="center"/>
            <w:hideMark/>
          </w:tcPr>
          <w:p w14:paraId="6ADDF1AA" w14:textId="77777777" w:rsidR="009E56FA" w:rsidRPr="009E56FA" w:rsidRDefault="009E56FA" w:rsidP="009E56FA">
            <w:pPr>
              <w:spacing w:after="0" w:line="240" w:lineRule="auto"/>
              <w:jc w:val="center"/>
              <w:textAlignment w:val="baseline"/>
              <w:rPr>
                <w:rFonts w:ascii="Arial" w:eastAsia="Times New Roman" w:hAnsi="Arial" w:cs="Arial"/>
                <w:lang w:eastAsia="en-GB"/>
              </w:rPr>
            </w:pPr>
            <w:r w:rsidRPr="009E56FA">
              <w:rPr>
                <w:rFonts w:ascii="Arial" w:eastAsia="Times New Roman" w:hAnsi="Arial" w:cs="Arial"/>
                <w:lang w:eastAsia="en-GB"/>
              </w:rPr>
              <w:t>21 </w:t>
            </w:r>
          </w:p>
        </w:tc>
        <w:tc>
          <w:tcPr>
            <w:tcW w:w="1875" w:type="dxa"/>
            <w:tcBorders>
              <w:top w:val="single" w:sz="6" w:space="0" w:color="auto"/>
              <w:left w:val="nil"/>
              <w:bottom w:val="single" w:sz="6" w:space="0" w:color="auto"/>
              <w:right w:val="single" w:sz="6" w:space="0" w:color="auto"/>
            </w:tcBorders>
            <w:shd w:val="clear" w:color="auto" w:fill="auto"/>
            <w:vAlign w:val="center"/>
            <w:hideMark/>
          </w:tcPr>
          <w:p w14:paraId="5F8CF49A" w14:textId="77777777" w:rsidR="009E56FA" w:rsidRPr="009E56FA" w:rsidRDefault="009E56FA" w:rsidP="009E56FA">
            <w:pPr>
              <w:spacing w:after="0" w:line="240" w:lineRule="auto"/>
              <w:jc w:val="center"/>
              <w:textAlignment w:val="baseline"/>
              <w:rPr>
                <w:rFonts w:ascii="Arial" w:eastAsia="Times New Roman" w:hAnsi="Arial" w:cs="Arial"/>
                <w:lang w:eastAsia="en-GB"/>
              </w:rPr>
            </w:pPr>
            <w:r w:rsidRPr="009E56FA">
              <w:rPr>
                <w:rFonts w:ascii="Arial" w:eastAsia="Times New Roman" w:hAnsi="Arial" w:cs="Arial"/>
                <w:lang w:eastAsia="en-GB"/>
              </w:rPr>
              <w:t>26 </w:t>
            </w:r>
          </w:p>
        </w:tc>
      </w:tr>
      <w:tr w:rsidR="009E56FA" w:rsidRPr="009E56FA" w14:paraId="3A1CFBF0" w14:textId="77777777" w:rsidTr="009E56FA">
        <w:trPr>
          <w:trHeight w:val="300"/>
        </w:trPr>
        <w:tc>
          <w:tcPr>
            <w:tcW w:w="151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6FDF0A8C" w14:textId="77777777" w:rsidR="009E56FA" w:rsidRPr="009E56FA" w:rsidRDefault="009E56FA" w:rsidP="009E56FA">
            <w:pPr>
              <w:spacing w:after="0" w:line="240" w:lineRule="auto"/>
              <w:jc w:val="center"/>
              <w:textAlignment w:val="baseline"/>
              <w:rPr>
                <w:rFonts w:ascii="Arial" w:eastAsia="Times New Roman" w:hAnsi="Arial" w:cs="Arial"/>
                <w:lang w:eastAsia="en-GB"/>
              </w:rPr>
            </w:pPr>
            <w:r w:rsidRPr="009E56FA">
              <w:rPr>
                <w:rFonts w:ascii="Arial" w:eastAsia="Times New Roman" w:hAnsi="Arial" w:cs="Arial"/>
                <w:b/>
                <w:bCs/>
                <w:lang w:eastAsia="en-GB"/>
              </w:rPr>
              <w:t>August</w:t>
            </w:r>
            <w:r w:rsidRPr="009E56FA">
              <w:rPr>
                <w:rFonts w:ascii="Arial" w:eastAsia="Times New Roman" w:hAnsi="Arial" w:cs="Arial"/>
                <w:lang w:eastAsia="en-GB"/>
              </w:rPr>
              <w:t> </w:t>
            </w:r>
          </w:p>
        </w:tc>
        <w:tc>
          <w:tcPr>
            <w:tcW w:w="1800" w:type="dxa"/>
            <w:tcBorders>
              <w:top w:val="single" w:sz="6" w:space="0" w:color="auto"/>
              <w:left w:val="nil"/>
              <w:bottom w:val="single" w:sz="6" w:space="0" w:color="auto"/>
              <w:right w:val="single" w:sz="6" w:space="0" w:color="auto"/>
            </w:tcBorders>
            <w:shd w:val="clear" w:color="auto" w:fill="auto"/>
            <w:vAlign w:val="center"/>
            <w:hideMark/>
          </w:tcPr>
          <w:p w14:paraId="5AA4A082" w14:textId="77777777" w:rsidR="009E56FA" w:rsidRPr="009E56FA" w:rsidRDefault="009E56FA" w:rsidP="009E56FA">
            <w:pPr>
              <w:spacing w:after="0" w:line="240" w:lineRule="auto"/>
              <w:jc w:val="center"/>
              <w:textAlignment w:val="baseline"/>
              <w:rPr>
                <w:rFonts w:ascii="Arial" w:eastAsia="Times New Roman" w:hAnsi="Arial" w:cs="Arial"/>
                <w:lang w:eastAsia="en-GB"/>
              </w:rPr>
            </w:pPr>
            <w:r w:rsidRPr="009E56FA">
              <w:rPr>
                <w:rFonts w:ascii="Arial" w:eastAsia="Times New Roman" w:hAnsi="Arial" w:cs="Arial"/>
                <w:lang w:eastAsia="en-GB"/>
              </w:rPr>
              <w:t>26 </w:t>
            </w:r>
          </w:p>
        </w:tc>
        <w:tc>
          <w:tcPr>
            <w:tcW w:w="1830" w:type="dxa"/>
            <w:tcBorders>
              <w:top w:val="single" w:sz="6" w:space="0" w:color="auto"/>
              <w:left w:val="nil"/>
              <w:bottom w:val="single" w:sz="6" w:space="0" w:color="auto"/>
              <w:right w:val="single" w:sz="6" w:space="0" w:color="auto"/>
            </w:tcBorders>
            <w:shd w:val="clear" w:color="auto" w:fill="auto"/>
            <w:vAlign w:val="center"/>
            <w:hideMark/>
          </w:tcPr>
          <w:p w14:paraId="78AE7A9B" w14:textId="77777777" w:rsidR="009E56FA" w:rsidRPr="009E56FA" w:rsidRDefault="009E56FA" w:rsidP="009E56FA">
            <w:pPr>
              <w:spacing w:after="0" w:line="240" w:lineRule="auto"/>
              <w:jc w:val="center"/>
              <w:textAlignment w:val="baseline"/>
              <w:rPr>
                <w:rFonts w:ascii="Arial" w:eastAsia="Times New Roman" w:hAnsi="Arial" w:cs="Arial"/>
                <w:lang w:eastAsia="en-GB"/>
              </w:rPr>
            </w:pPr>
            <w:r w:rsidRPr="009E56FA">
              <w:rPr>
                <w:rFonts w:ascii="Arial" w:eastAsia="Times New Roman" w:hAnsi="Arial" w:cs="Arial"/>
                <w:lang w:eastAsia="en-GB"/>
              </w:rPr>
              <w:t>13 </w:t>
            </w:r>
          </w:p>
        </w:tc>
        <w:tc>
          <w:tcPr>
            <w:tcW w:w="1800" w:type="dxa"/>
            <w:tcBorders>
              <w:top w:val="single" w:sz="6" w:space="0" w:color="auto"/>
              <w:left w:val="nil"/>
              <w:bottom w:val="single" w:sz="6" w:space="0" w:color="auto"/>
              <w:right w:val="single" w:sz="6" w:space="0" w:color="auto"/>
            </w:tcBorders>
            <w:shd w:val="clear" w:color="auto" w:fill="auto"/>
            <w:vAlign w:val="center"/>
            <w:hideMark/>
          </w:tcPr>
          <w:p w14:paraId="58A29547" w14:textId="77777777" w:rsidR="009E56FA" w:rsidRPr="009E56FA" w:rsidRDefault="009E56FA" w:rsidP="009E56FA">
            <w:pPr>
              <w:spacing w:after="0" w:line="240" w:lineRule="auto"/>
              <w:jc w:val="center"/>
              <w:textAlignment w:val="baseline"/>
              <w:rPr>
                <w:rFonts w:ascii="Arial" w:eastAsia="Times New Roman" w:hAnsi="Arial" w:cs="Arial"/>
                <w:lang w:eastAsia="en-GB"/>
              </w:rPr>
            </w:pPr>
            <w:r w:rsidRPr="009E56FA">
              <w:rPr>
                <w:rFonts w:ascii="Arial" w:eastAsia="Times New Roman" w:hAnsi="Arial" w:cs="Arial"/>
                <w:lang w:eastAsia="en-GB"/>
              </w:rPr>
              <w:t>9 </w:t>
            </w:r>
          </w:p>
        </w:tc>
        <w:tc>
          <w:tcPr>
            <w:tcW w:w="1875" w:type="dxa"/>
            <w:tcBorders>
              <w:top w:val="single" w:sz="6" w:space="0" w:color="auto"/>
              <w:left w:val="nil"/>
              <w:bottom w:val="single" w:sz="6" w:space="0" w:color="auto"/>
              <w:right w:val="single" w:sz="6" w:space="0" w:color="auto"/>
            </w:tcBorders>
            <w:shd w:val="clear" w:color="auto" w:fill="auto"/>
            <w:vAlign w:val="center"/>
            <w:hideMark/>
          </w:tcPr>
          <w:p w14:paraId="7045A021" w14:textId="77777777" w:rsidR="009E56FA" w:rsidRPr="009E56FA" w:rsidRDefault="009E56FA" w:rsidP="009E56FA">
            <w:pPr>
              <w:spacing w:after="0" w:line="240" w:lineRule="auto"/>
              <w:jc w:val="center"/>
              <w:textAlignment w:val="baseline"/>
              <w:rPr>
                <w:rFonts w:ascii="Arial" w:eastAsia="Times New Roman" w:hAnsi="Arial" w:cs="Arial"/>
                <w:lang w:eastAsia="en-GB"/>
              </w:rPr>
            </w:pPr>
            <w:r w:rsidRPr="009E56FA">
              <w:rPr>
                <w:rFonts w:ascii="Arial" w:eastAsia="Times New Roman" w:hAnsi="Arial" w:cs="Arial"/>
                <w:lang w:eastAsia="en-GB"/>
              </w:rPr>
              <w:t>30 </w:t>
            </w:r>
          </w:p>
        </w:tc>
      </w:tr>
    </w:tbl>
    <w:p w14:paraId="71EACA6A" w14:textId="77777777" w:rsidR="009E56FA" w:rsidRDefault="009E56FA" w:rsidP="00653AEC">
      <w:pPr>
        <w:spacing w:after="0" w:line="240" w:lineRule="auto"/>
        <w:rPr>
          <w:rFonts w:ascii="Arial" w:hAnsi="Arial" w:cs="Arial"/>
          <w:sz w:val="24"/>
          <w:szCs w:val="24"/>
        </w:rPr>
      </w:pPr>
    </w:p>
    <w:p w14:paraId="3010E82C" w14:textId="1AC5A58E" w:rsidR="009E56FA" w:rsidRDefault="009E56FA" w:rsidP="00755A85">
      <w:pPr>
        <w:spacing w:after="0" w:line="240" w:lineRule="auto"/>
        <w:jc w:val="both"/>
        <w:rPr>
          <w:rFonts w:ascii="Arial" w:hAnsi="Arial" w:cs="Arial"/>
          <w:sz w:val="24"/>
          <w:szCs w:val="24"/>
        </w:rPr>
      </w:pPr>
      <w:r>
        <w:rPr>
          <w:rFonts w:ascii="Arial" w:hAnsi="Arial" w:cs="Arial"/>
          <w:sz w:val="24"/>
          <w:szCs w:val="24"/>
        </w:rPr>
        <w:t>The early part of 2024 saw a significant increase in demand for DPIA support, this along with staff absence resulted in a backlog of requests</w:t>
      </w:r>
      <w:r w:rsidR="005B10D4">
        <w:rPr>
          <w:rFonts w:ascii="Arial" w:hAnsi="Arial" w:cs="Arial"/>
          <w:sz w:val="24"/>
          <w:szCs w:val="24"/>
        </w:rPr>
        <w:t>, which the team have worked hard to reduce over recent months.</w:t>
      </w:r>
    </w:p>
    <w:p w14:paraId="217D8B6D" w14:textId="77777777" w:rsidR="00277876" w:rsidRDefault="00277876" w:rsidP="005F4FA2">
      <w:pPr>
        <w:spacing w:after="0" w:line="240" w:lineRule="auto"/>
        <w:ind w:left="360"/>
        <w:rPr>
          <w:rFonts w:ascii="Arial" w:hAnsi="Arial" w:cs="Arial"/>
          <w:sz w:val="24"/>
          <w:szCs w:val="24"/>
        </w:rPr>
      </w:pPr>
    </w:p>
    <w:p w14:paraId="4FB5A878" w14:textId="1E18AA77" w:rsidR="00F0178D" w:rsidRPr="00755A85" w:rsidRDefault="005B10D4" w:rsidP="00755A85">
      <w:pPr>
        <w:spacing w:after="0" w:line="240" w:lineRule="auto"/>
        <w:jc w:val="both"/>
        <w:rPr>
          <w:rFonts w:ascii="Arial" w:hAnsi="Arial" w:cs="Arial"/>
          <w:b/>
          <w:sz w:val="24"/>
          <w:szCs w:val="24"/>
        </w:rPr>
      </w:pPr>
      <w:r w:rsidRPr="00755A85">
        <w:rPr>
          <w:rFonts w:ascii="Arial" w:hAnsi="Arial" w:cs="Arial"/>
          <w:b/>
          <w:sz w:val="24"/>
          <w:szCs w:val="24"/>
        </w:rPr>
        <w:t>IG Incidents</w:t>
      </w:r>
    </w:p>
    <w:p w14:paraId="5E62621C" w14:textId="5E295FD9" w:rsidR="007C4CC6" w:rsidRDefault="005B10D4" w:rsidP="00755A85">
      <w:pPr>
        <w:spacing w:after="0" w:line="240" w:lineRule="auto"/>
        <w:jc w:val="both"/>
        <w:rPr>
          <w:rFonts w:ascii="Arial" w:hAnsi="Arial" w:cs="Arial"/>
          <w:sz w:val="24"/>
          <w:szCs w:val="24"/>
        </w:rPr>
      </w:pPr>
      <w:r w:rsidRPr="00291CE8">
        <w:rPr>
          <w:rFonts w:ascii="Arial" w:hAnsi="Arial" w:cs="Arial"/>
          <w:sz w:val="24"/>
          <w:szCs w:val="24"/>
        </w:rPr>
        <w:t xml:space="preserve">The Health Board has in place a robust </w:t>
      </w:r>
      <w:r>
        <w:rPr>
          <w:rFonts w:ascii="Arial" w:hAnsi="Arial" w:cs="Arial"/>
          <w:sz w:val="24"/>
          <w:szCs w:val="24"/>
        </w:rPr>
        <w:t>process and procedure for managing the legal requirement to notify the I</w:t>
      </w:r>
      <w:r w:rsidR="00CE2C39">
        <w:rPr>
          <w:rFonts w:ascii="Arial" w:hAnsi="Arial" w:cs="Arial"/>
          <w:sz w:val="24"/>
          <w:szCs w:val="24"/>
        </w:rPr>
        <w:t xml:space="preserve">nformation </w:t>
      </w:r>
      <w:r>
        <w:rPr>
          <w:rFonts w:ascii="Arial" w:hAnsi="Arial" w:cs="Arial"/>
          <w:sz w:val="24"/>
          <w:szCs w:val="24"/>
        </w:rPr>
        <w:t>C</w:t>
      </w:r>
      <w:r w:rsidR="00CE2C39">
        <w:rPr>
          <w:rFonts w:ascii="Arial" w:hAnsi="Arial" w:cs="Arial"/>
          <w:sz w:val="24"/>
          <w:szCs w:val="24"/>
        </w:rPr>
        <w:t xml:space="preserve">ommissioners </w:t>
      </w:r>
      <w:r>
        <w:rPr>
          <w:rFonts w:ascii="Arial" w:hAnsi="Arial" w:cs="Arial"/>
          <w:sz w:val="24"/>
          <w:szCs w:val="24"/>
        </w:rPr>
        <w:t>O</w:t>
      </w:r>
      <w:r w:rsidR="00CE2C39">
        <w:rPr>
          <w:rFonts w:ascii="Arial" w:hAnsi="Arial" w:cs="Arial"/>
          <w:sz w:val="24"/>
          <w:szCs w:val="24"/>
        </w:rPr>
        <w:t>ffice (ICO) of certain</w:t>
      </w:r>
      <w:r>
        <w:rPr>
          <w:rFonts w:ascii="Arial" w:hAnsi="Arial" w:cs="Arial"/>
          <w:sz w:val="24"/>
          <w:szCs w:val="24"/>
        </w:rPr>
        <w:t xml:space="preserve"> IG incidents within 72 hours of becoming aware. </w:t>
      </w:r>
    </w:p>
    <w:p w14:paraId="744EEB69" w14:textId="380B5E84" w:rsidR="004C710F" w:rsidRDefault="004C710F" w:rsidP="00F0178D">
      <w:pPr>
        <w:spacing w:after="0" w:line="240" w:lineRule="auto"/>
        <w:ind w:left="360"/>
        <w:jc w:val="both"/>
        <w:rPr>
          <w:rFonts w:ascii="Arial" w:hAnsi="Arial" w:cs="Arial"/>
          <w:sz w:val="24"/>
          <w:szCs w:val="24"/>
        </w:rPr>
      </w:pPr>
    </w:p>
    <w:p w14:paraId="06B21581" w14:textId="68D7E2E0" w:rsidR="006E12F0" w:rsidRPr="006E12F0" w:rsidRDefault="00CE2C39" w:rsidP="00755A85">
      <w:pPr>
        <w:spacing w:after="0" w:line="240" w:lineRule="auto"/>
        <w:jc w:val="both"/>
        <w:rPr>
          <w:rFonts w:ascii="Arial" w:hAnsi="Arial" w:cs="Arial"/>
          <w:sz w:val="24"/>
          <w:szCs w:val="24"/>
        </w:rPr>
      </w:pPr>
      <w:r w:rsidRPr="006E12F0">
        <w:rPr>
          <w:rFonts w:ascii="Arial" w:hAnsi="Arial" w:cs="Arial"/>
          <w:sz w:val="24"/>
          <w:szCs w:val="24"/>
        </w:rPr>
        <w:t>For the period 1</w:t>
      </w:r>
      <w:r w:rsidRPr="006E12F0">
        <w:rPr>
          <w:rFonts w:ascii="Arial" w:hAnsi="Arial" w:cs="Arial"/>
          <w:sz w:val="24"/>
          <w:szCs w:val="24"/>
          <w:vertAlign w:val="superscript"/>
        </w:rPr>
        <w:t>st</w:t>
      </w:r>
      <w:r w:rsidRPr="006E12F0">
        <w:rPr>
          <w:rFonts w:ascii="Arial" w:hAnsi="Arial" w:cs="Arial"/>
          <w:sz w:val="24"/>
          <w:szCs w:val="24"/>
        </w:rPr>
        <w:t xml:space="preserve"> May – 31</w:t>
      </w:r>
      <w:r w:rsidRPr="006E12F0">
        <w:rPr>
          <w:rFonts w:ascii="Arial" w:hAnsi="Arial" w:cs="Arial"/>
          <w:sz w:val="24"/>
          <w:szCs w:val="24"/>
          <w:vertAlign w:val="superscript"/>
        </w:rPr>
        <w:t>st</w:t>
      </w:r>
      <w:r w:rsidRPr="006E12F0">
        <w:rPr>
          <w:rFonts w:ascii="Arial" w:hAnsi="Arial" w:cs="Arial"/>
          <w:sz w:val="24"/>
          <w:szCs w:val="24"/>
        </w:rPr>
        <w:t xml:space="preserve"> August 2024, </w:t>
      </w:r>
      <w:proofErr w:type="gramStart"/>
      <w:r w:rsidR="004C710F" w:rsidRPr="006E12F0">
        <w:rPr>
          <w:rFonts w:ascii="Arial" w:hAnsi="Arial" w:cs="Arial"/>
          <w:sz w:val="24"/>
          <w:szCs w:val="24"/>
        </w:rPr>
        <w:t>1016</w:t>
      </w:r>
      <w:proofErr w:type="gramEnd"/>
      <w:r w:rsidR="004C710F" w:rsidRPr="006E12F0">
        <w:rPr>
          <w:rFonts w:ascii="Arial" w:hAnsi="Arial" w:cs="Arial"/>
          <w:sz w:val="24"/>
          <w:szCs w:val="24"/>
        </w:rPr>
        <w:t xml:space="preserve"> incidents were reviewed</w:t>
      </w:r>
      <w:r w:rsidR="00F0178D">
        <w:rPr>
          <w:rFonts w:ascii="Arial" w:hAnsi="Arial" w:cs="Arial"/>
          <w:sz w:val="24"/>
          <w:szCs w:val="24"/>
        </w:rPr>
        <w:t xml:space="preserve"> and assessed</w:t>
      </w:r>
      <w:r w:rsidR="004C710F" w:rsidRPr="006E12F0">
        <w:rPr>
          <w:rFonts w:ascii="Arial" w:hAnsi="Arial" w:cs="Arial"/>
          <w:sz w:val="24"/>
          <w:szCs w:val="24"/>
        </w:rPr>
        <w:t xml:space="preserve">, with 495 </w:t>
      </w:r>
      <w:r w:rsidR="006E12F0" w:rsidRPr="006E12F0">
        <w:rPr>
          <w:rFonts w:ascii="Arial" w:hAnsi="Arial" w:cs="Arial"/>
          <w:sz w:val="24"/>
          <w:szCs w:val="24"/>
        </w:rPr>
        <w:t xml:space="preserve">confirmed as IG incidents. None of which met the threshold for notification to the ICO </w:t>
      </w:r>
      <w:r w:rsidR="00F0178D">
        <w:rPr>
          <w:rFonts w:ascii="Arial" w:hAnsi="Arial" w:cs="Arial"/>
          <w:sz w:val="24"/>
          <w:szCs w:val="24"/>
        </w:rPr>
        <w:t>upon</w:t>
      </w:r>
      <w:r w:rsidR="006E12F0" w:rsidRPr="006E12F0">
        <w:rPr>
          <w:rFonts w:ascii="Arial" w:hAnsi="Arial" w:cs="Arial"/>
          <w:sz w:val="24"/>
          <w:szCs w:val="24"/>
        </w:rPr>
        <w:t xml:space="preserve"> review. </w:t>
      </w:r>
    </w:p>
    <w:p w14:paraId="0D218E4F" w14:textId="77777777" w:rsidR="006E12F0" w:rsidRPr="006E12F0" w:rsidRDefault="006E12F0" w:rsidP="00F0178D">
      <w:pPr>
        <w:spacing w:after="0" w:line="240" w:lineRule="auto"/>
        <w:ind w:left="360"/>
        <w:jc w:val="both"/>
        <w:rPr>
          <w:rFonts w:ascii="Arial" w:hAnsi="Arial" w:cs="Arial"/>
          <w:sz w:val="24"/>
          <w:szCs w:val="24"/>
        </w:rPr>
      </w:pPr>
    </w:p>
    <w:p w14:paraId="26A3B2DD" w14:textId="300392FA" w:rsidR="00CE2C39" w:rsidRDefault="00F0178D" w:rsidP="00755A85">
      <w:pPr>
        <w:spacing w:after="0" w:line="240" w:lineRule="auto"/>
        <w:jc w:val="both"/>
        <w:rPr>
          <w:rFonts w:ascii="Arial" w:hAnsi="Arial" w:cs="Arial"/>
          <w:sz w:val="24"/>
          <w:szCs w:val="24"/>
        </w:rPr>
      </w:pPr>
      <w:r>
        <w:rPr>
          <w:rFonts w:ascii="Arial" w:hAnsi="Arial" w:cs="Arial"/>
          <w:sz w:val="24"/>
          <w:szCs w:val="24"/>
        </w:rPr>
        <w:t xml:space="preserve">As of the </w:t>
      </w:r>
      <w:proofErr w:type="gramStart"/>
      <w:r>
        <w:rPr>
          <w:rFonts w:ascii="Arial" w:hAnsi="Arial" w:cs="Arial"/>
          <w:sz w:val="24"/>
          <w:szCs w:val="24"/>
        </w:rPr>
        <w:t>31</w:t>
      </w:r>
      <w:r w:rsidRPr="00F0178D">
        <w:rPr>
          <w:rFonts w:ascii="Arial" w:hAnsi="Arial" w:cs="Arial"/>
          <w:sz w:val="24"/>
          <w:szCs w:val="24"/>
          <w:vertAlign w:val="superscript"/>
        </w:rPr>
        <w:t>st</w:t>
      </w:r>
      <w:proofErr w:type="gramEnd"/>
      <w:r>
        <w:rPr>
          <w:rFonts w:ascii="Arial" w:hAnsi="Arial" w:cs="Arial"/>
          <w:sz w:val="24"/>
          <w:szCs w:val="24"/>
        </w:rPr>
        <w:t xml:space="preserve"> August, a</w:t>
      </w:r>
      <w:r w:rsidR="006E12F0" w:rsidRPr="006E12F0">
        <w:rPr>
          <w:rFonts w:ascii="Arial" w:hAnsi="Arial" w:cs="Arial"/>
          <w:sz w:val="24"/>
          <w:szCs w:val="24"/>
        </w:rPr>
        <w:t xml:space="preserve"> </w:t>
      </w:r>
      <w:r w:rsidR="005B10D4" w:rsidRPr="006E12F0">
        <w:rPr>
          <w:rFonts w:ascii="Arial" w:hAnsi="Arial" w:cs="Arial"/>
          <w:sz w:val="24"/>
          <w:szCs w:val="24"/>
        </w:rPr>
        <w:t>total of 4</w:t>
      </w:r>
      <w:r w:rsidR="00CE2C39" w:rsidRPr="006E12F0">
        <w:rPr>
          <w:rFonts w:ascii="Arial" w:hAnsi="Arial" w:cs="Arial"/>
          <w:sz w:val="24"/>
          <w:szCs w:val="24"/>
        </w:rPr>
        <w:t>8</w:t>
      </w:r>
      <w:r w:rsidR="005B10D4" w:rsidRPr="006E12F0">
        <w:rPr>
          <w:rFonts w:ascii="Arial" w:hAnsi="Arial" w:cs="Arial"/>
          <w:sz w:val="24"/>
          <w:szCs w:val="24"/>
        </w:rPr>
        <w:t xml:space="preserve"> personal data breaches </w:t>
      </w:r>
      <w:r>
        <w:rPr>
          <w:rFonts w:ascii="Arial" w:hAnsi="Arial" w:cs="Arial"/>
          <w:sz w:val="24"/>
          <w:szCs w:val="24"/>
        </w:rPr>
        <w:t>had</w:t>
      </w:r>
      <w:r w:rsidR="005B10D4" w:rsidRPr="006E12F0">
        <w:rPr>
          <w:rFonts w:ascii="Arial" w:hAnsi="Arial" w:cs="Arial"/>
          <w:sz w:val="24"/>
          <w:szCs w:val="24"/>
        </w:rPr>
        <w:t xml:space="preserve"> been notified to the ICO</w:t>
      </w:r>
      <w:r w:rsidR="006E12F0" w:rsidRPr="006E12F0">
        <w:rPr>
          <w:rFonts w:ascii="Arial" w:hAnsi="Arial" w:cs="Arial"/>
          <w:sz w:val="24"/>
          <w:szCs w:val="24"/>
        </w:rPr>
        <w:t xml:space="preserve"> since GDPR came into effect in May 2018.</w:t>
      </w:r>
    </w:p>
    <w:p w14:paraId="142A51AC" w14:textId="77777777" w:rsidR="00F0178D" w:rsidRDefault="00F0178D" w:rsidP="00F0178D">
      <w:pPr>
        <w:spacing w:after="0" w:line="240" w:lineRule="auto"/>
        <w:ind w:left="360"/>
        <w:jc w:val="both"/>
        <w:rPr>
          <w:rFonts w:ascii="Arial" w:hAnsi="Arial" w:cs="Arial"/>
          <w:sz w:val="24"/>
          <w:szCs w:val="24"/>
        </w:rPr>
      </w:pPr>
    </w:p>
    <w:p w14:paraId="02A70890" w14:textId="0255EBB0" w:rsidR="00F0178D" w:rsidRDefault="0035148D" w:rsidP="00755A85">
      <w:pPr>
        <w:spacing w:after="0" w:line="240" w:lineRule="auto"/>
        <w:jc w:val="both"/>
        <w:rPr>
          <w:rStyle w:val="normaltextrun"/>
          <w:rFonts w:ascii="Arial" w:hAnsi="Arial" w:cs="Arial"/>
          <w:sz w:val="24"/>
          <w:szCs w:val="24"/>
        </w:rPr>
      </w:pPr>
      <w:r>
        <w:rPr>
          <w:rStyle w:val="normaltextrun"/>
          <w:rFonts w:ascii="Arial" w:hAnsi="Arial" w:cs="Arial"/>
          <w:sz w:val="24"/>
          <w:szCs w:val="24"/>
        </w:rPr>
        <w:t xml:space="preserve">The following chart provides a breakdown of incidents by category: </w:t>
      </w:r>
    </w:p>
    <w:p w14:paraId="3A2FCE7D" w14:textId="77777777" w:rsidR="00F0178D" w:rsidRDefault="00F0178D" w:rsidP="00F0178D">
      <w:pPr>
        <w:spacing w:after="0" w:line="240" w:lineRule="auto"/>
        <w:ind w:left="360"/>
        <w:jc w:val="center"/>
        <w:rPr>
          <w:rStyle w:val="normaltextrun"/>
          <w:rFonts w:ascii="Arial" w:hAnsi="Arial" w:cs="Arial"/>
          <w:sz w:val="24"/>
          <w:szCs w:val="24"/>
        </w:rPr>
      </w:pPr>
    </w:p>
    <w:p w14:paraId="27F969E0" w14:textId="6D92F78D" w:rsidR="00CE2C39" w:rsidRPr="00CE2C39" w:rsidRDefault="00CE2C39" w:rsidP="00F0178D">
      <w:pPr>
        <w:spacing w:after="0" w:line="240" w:lineRule="auto"/>
        <w:ind w:left="360"/>
        <w:jc w:val="center"/>
        <w:rPr>
          <w:rFonts w:ascii="Arial" w:hAnsi="Arial" w:cs="Arial"/>
          <w:sz w:val="24"/>
          <w:szCs w:val="24"/>
        </w:rPr>
      </w:pPr>
      <w:r>
        <w:rPr>
          <w:rFonts w:ascii="Arial" w:hAnsi="Arial" w:cs="Arial"/>
          <w:noProof/>
          <w:lang w:eastAsia="en-GB"/>
        </w:rPr>
        <w:drawing>
          <wp:inline distT="0" distB="0" distL="0" distR="0" wp14:anchorId="3B0BAA2E" wp14:editId="74C44BC5">
            <wp:extent cx="3992841" cy="2314575"/>
            <wp:effectExtent l="0" t="0" r="8255" b="0"/>
            <wp:docPr id="2" name="Picture 2" descr="C:\Users\cl119641\AppData\Local\Microsoft\Windows\INetCache\Content.MSO\CD3A16BF.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l119641\AppData\Local\Microsoft\Windows\INetCache\Content.MSO\CD3A16BF.tmp"/>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016258" cy="2328150"/>
                    </a:xfrm>
                    <a:prstGeom prst="rect">
                      <a:avLst/>
                    </a:prstGeom>
                    <a:noFill/>
                    <a:ln>
                      <a:noFill/>
                    </a:ln>
                  </pic:spPr>
                </pic:pic>
              </a:graphicData>
            </a:graphic>
          </wp:inline>
        </w:drawing>
      </w:r>
    </w:p>
    <w:p w14:paraId="3432FE15" w14:textId="77777777" w:rsidR="006E12F0" w:rsidRDefault="006E12F0" w:rsidP="005F4FA2">
      <w:pPr>
        <w:spacing w:after="0" w:line="240" w:lineRule="auto"/>
        <w:ind w:left="720"/>
        <w:jc w:val="both"/>
        <w:rPr>
          <w:rFonts w:ascii="Arial" w:hAnsi="Arial" w:cs="Arial"/>
          <w:sz w:val="24"/>
          <w:szCs w:val="24"/>
          <w:highlight w:val="yellow"/>
        </w:rPr>
      </w:pPr>
    </w:p>
    <w:p w14:paraId="51655A74" w14:textId="77777777" w:rsidR="003B0558" w:rsidRDefault="003B0558" w:rsidP="005F4FA2">
      <w:pPr>
        <w:spacing w:after="0" w:line="240" w:lineRule="auto"/>
        <w:ind w:left="720"/>
        <w:jc w:val="both"/>
        <w:rPr>
          <w:rFonts w:ascii="Arial" w:hAnsi="Arial" w:cs="Arial"/>
          <w:sz w:val="24"/>
          <w:szCs w:val="24"/>
        </w:rPr>
      </w:pPr>
    </w:p>
    <w:p w14:paraId="0AF58DDD" w14:textId="1CDC6090" w:rsidR="004D5978" w:rsidRDefault="006E12F0" w:rsidP="00755A85">
      <w:pPr>
        <w:spacing w:after="0" w:line="240" w:lineRule="auto"/>
        <w:jc w:val="both"/>
        <w:rPr>
          <w:rFonts w:ascii="Arial" w:hAnsi="Arial" w:cs="Arial"/>
          <w:sz w:val="24"/>
          <w:szCs w:val="24"/>
        </w:rPr>
      </w:pPr>
      <w:r w:rsidRPr="001D4D77">
        <w:rPr>
          <w:rFonts w:ascii="Arial" w:hAnsi="Arial" w:cs="Arial"/>
          <w:sz w:val="24"/>
          <w:szCs w:val="24"/>
        </w:rPr>
        <w:t xml:space="preserve">Misfiling accounts for </w:t>
      </w:r>
      <w:r w:rsidR="001D4D77" w:rsidRPr="001D4D77">
        <w:rPr>
          <w:rFonts w:ascii="Arial" w:hAnsi="Arial" w:cs="Arial"/>
          <w:sz w:val="24"/>
          <w:szCs w:val="24"/>
        </w:rPr>
        <w:t>more than half of the</w:t>
      </w:r>
      <w:r w:rsidRPr="001D4D77">
        <w:rPr>
          <w:rFonts w:ascii="Arial" w:hAnsi="Arial" w:cs="Arial"/>
          <w:sz w:val="24"/>
          <w:szCs w:val="24"/>
        </w:rPr>
        <w:t xml:space="preserve"> incidents </w:t>
      </w:r>
      <w:proofErr w:type="gramStart"/>
      <w:r w:rsidRPr="001D4D77">
        <w:rPr>
          <w:rFonts w:ascii="Arial" w:hAnsi="Arial" w:cs="Arial"/>
          <w:sz w:val="24"/>
          <w:szCs w:val="24"/>
        </w:rPr>
        <w:t>reported</w:t>
      </w:r>
      <w:r w:rsidR="001D4D77">
        <w:rPr>
          <w:rFonts w:ascii="Arial" w:hAnsi="Arial" w:cs="Arial"/>
          <w:sz w:val="24"/>
          <w:szCs w:val="24"/>
        </w:rPr>
        <w:t>;</w:t>
      </w:r>
      <w:proofErr w:type="gramEnd"/>
      <w:r w:rsidRPr="001D4D77">
        <w:rPr>
          <w:rFonts w:ascii="Arial" w:hAnsi="Arial" w:cs="Arial"/>
          <w:sz w:val="24"/>
          <w:szCs w:val="24"/>
        </w:rPr>
        <w:t xml:space="preserve"> which has obvious</w:t>
      </w:r>
      <w:r w:rsidR="004D5978" w:rsidRPr="001D4D77">
        <w:rPr>
          <w:rFonts w:ascii="Arial" w:hAnsi="Arial" w:cs="Arial"/>
          <w:sz w:val="24"/>
          <w:szCs w:val="24"/>
        </w:rPr>
        <w:t xml:space="preserve"> implications for </w:t>
      </w:r>
      <w:r w:rsidR="00F0178D">
        <w:rPr>
          <w:rFonts w:ascii="Arial" w:hAnsi="Arial" w:cs="Arial"/>
          <w:sz w:val="24"/>
          <w:szCs w:val="24"/>
        </w:rPr>
        <w:t>ensuring</w:t>
      </w:r>
      <w:r w:rsidRPr="001D4D77">
        <w:rPr>
          <w:rFonts w:ascii="Arial" w:hAnsi="Arial" w:cs="Arial"/>
          <w:sz w:val="24"/>
          <w:szCs w:val="24"/>
        </w:rPr>
        <w:t xml:space="preserve"> safe and effective </w:t>
      </w:r>
      <w:r w:rsidR="004D5978" w:rsidRPr="001D4D77">
        <w:rPr>
          <w:rFonts w:ascii="Arial" w:hAnsi="Arial" w:cs="Arial"/>
          <w:sz w:val="24"/>
          <w:szCs w:val="24"/>
        </w:rPr>
        <w:t>clinical care</w:t>
      </w:r>
      <w:r w:rsidR="001D4D77">
        <w:rPr>
          <w:rFonts w:ascii="Arial" w:hAnsi="Arial" w:cs="Arial"/>
          <w:sz w:val="24"/>
          <w:szCs w:val="24"/>
        </w:rPr>
        <w:t>,</w:t>
      </w:r>
      <w:r w:rsidRPr="001D4D77">
        <w:rPr>
          <w:rFonts w:ascii="Arial" w:hAnsi="Arial" w:cs="Arial"/>
          <w:sz w:val="24"/>
          <w:szCs w:val="24"/>
        </w:rPr>
        <w:t xml:space="preserve"> as well as </w:t>
      </w:r>
      <w:r w:rsidR="001D4D77" w:rsidRPr="001D4D77">
        <w:rPr>
          <w:rFonts w:ascii="Arial" w:hAnsi="Arial" w:cs="Arial"/>
          <w:sz w:val="24"/>
          <w:szCs w:val="24"/>
        </w:rPr>
        <w:t xml:space="preserve">having a </w:t>
      </w:r>
      <w:r w:rsidR="001D4D77">
        <w:rPr>
          <w:rFonts w:ascii="Arial" w:hAnsi="Arial" w:cs="Arial"/>
          <w:sz w:val="24"/>
          <w:szCs w:val="24"/>
        </w:rPr>
        <w:t>negative</w:t>
      </w:r>
      <w:r w:rsidR="001D4D77" w:rsidRPr="001D4D77">
        <w:rPr>
          <w:rFonts w:ascii="Arial" w:hAnsi="Arial" w:cs="Arial"/>
          <w:sz w:val="24"/>
          <w:szCs w:val="24"/>
        </w:rPr>
        <w:t xml:space="preserve"> effect on the </w:t>
      </w:r>
      <w:r w:rsidRPr="001D4D77">
        <w:rPr>
          <w:rFonts w:ascii="Arial" w:hAnsi="Arial" w:cs="Arial"/>
          <w:sz w:val="24"/>
          <w:szCs w:val="24"/>
        </w:rPr>
        <w:t>organisation’s ability to fulfil subject access requests</w:t>
      </w:r>
      <w:r w:rsidR="004D5978" w:rsidRPr="001D4D77">
        <w:rPr>
          <w:rFonts w:ascii="Arial" w:hAnsi="Arial" w:cs="Arial"/>
          <w:sz w:val="24"/>
          <w:szCs w:val="24"/>
        </w:rPr>
        <w:t xml:space="preserve">. </w:t>
      </w:r>
      <w:r w:rsidR="001D4D77" w:rsidRPr="001D4D77">
        <w:rPr>
          <w:rFonts w:ascii="Arial" w:hAnsi="Arial" w:cs="Arial"/>
          <w:sz w:val="24"/>
          <w:szCs w:val="24"/>
        </w:rPr>
        <w:t>The introduction</w:t>
      </w:r>
      <w:r w:rsidR="004D5978" w:rsidRPr="001D4D77">
        <w:rPr>
          <w:rFonts w:ascii="Arial" w:hAnsi="Arial" w:cs="Arial"/>
          <w:sz w:val="24"/>
          <w:szCs w:val="24"/>
        </w:rPr>
        <w:t xml:space="preserve"> of a unified electronic health record</w:t>
      </w:r>
      <w:r w:rsidR="00F0178D">
        <w:rPr>
          <w:rFonts w:ascii="Arial" w:hAnsi="Arial" w:cs="Arial"/>
          <w:sz w:val="24"/>
          <w:szCs w:val="24"/>
        </w:rPr>
        <w:t>,</w:t>
      </w:r>
      <w:r w:rsidR="004D5978" w:rsidRPr="001D4D77">
        <w:rPr>
          <w:rFonts w:ascii="Arial" w:hAnsi="Arial" w:cs="Arial"/>
          <w:sz w:val="24"/>
          <w:szCs w:val="24"/>
        </w:rPr>
        <w:t xml:space="preserve"> as outlined in the </w:t>
      </w:r>
      <w:r w:rsidR="001D4D77" w:rsidRPr="001D4D77">
        <w:rPr>
          <w:rFonts w:ascii="Arial" w:hAnsi="Arial" w:cs="Arial"/>
          <w:sz w:val="24"/>
          <w:szCs w:val="24"/>
        </w:rPr>
        <w:t>Digital S</w:t>
      </w:r>
      <w:r w:rsidR="004D5978" w:rsidRPr="001D4D77">
        <w:rPr>
          <w:rFonts w:ascii="Arial" w:hAnsi="Arial" w:cs="Arial"/>
          <w:sz w:val="24"/>
          <w:szCs w:val="24"/>
        </w:rPr>
        <w:t>trategy</w:t>
      </w:r>
      <w:r w:rsidR="001D4D77">
        <w:rPr>
          <w:rFonts w:ascii="Arial" w:hAnsi="Arial" w:cs="Arial"/>
          <w:sz w:val="24"/>
          <w:szCs w:val="24"/>
        </w:rPr>
        <w:t>,</w:t>
      </w:r>
      <w:r w:rsidR="001D4D77" w:rsidRPr="001D4D77">
        <w:rPr>
          <w:rFonts w:ascii="Arial" w:hAnsi="Arial" w:cs="Arial"/>
          <w:sz w:val="24"/>
          <w:szCs w:val="24"/>
        </w:rPr>
        <w:t xml:space="preserve"> will offer mitigation to these risks. </w:t>
      </w:r>
    </w:p>
    <w:p w14:paraId="6E060854" w14:textId="77777777" w:rsidR="004D5978" w:rsidRDefault="004D5978" w:rsidP="005F4FA2">
      <w:pPr>
        <w:spacing w:after="0" w:line="240" w:lineRule="auto"/>
        <w:ind w:left="720"/>
        <w:jc w:val="both"/>
        <w:rPr>
          <w:rFonts w:ascii="Arial" w:hAnsi="Arial" w:cs="Arial"/>
          <w:sz w:val="24"/>
          <w:szCs w:val="24"/>
        </w:rPr>
      </w:pPr>
    </w:p>
    <w:p w14:paraId="6AA02963" w14:textId="0F6D453E" w:rsidR="0035148D" w:rsidRDefault="0035148D" w:rsidP="00755A85">
      <w:pPr>
        <w:spacing w:after="0" w:line="240" w:lineRule="auto"/>
        <w:jc w:val="both"/>
        <w:rPr>
          <w:rFonts w:ascii="Arial" w:hAnsi="Arial" w:cs="Arial"/>
          <w:sz w:val="24"/>
          <w:szCs w:val="24"/>
        </w:rPr>
      </w:pPr>
      <w:r>
        <w:rPr>
          <w:rFonts w:ascii="Arial" w:hAnsi="Arial" w:cs="Arial"/>
          <w:sz w:val="24"/>
          <w:szCs w:val="24"/>
        </w:rPr>
        <w:t xml:space="preserve">Regular monitoring of incidents is undertaken to identify risks and trends. Where required, action is taken to minimise risks and future reoccurrence of incidents. A range of actions may be taken by the IG Team, including advice on a change in process, staff bulletins and IG compliance audits. </w:t>
      </w:r>
    </w:p>
    <w:p w14:paraId="72538D77" w14:textId="04FA51A2" w:rsidR="00F74F20" w:rsidRDefault="00D52452" w:rsidP="00D52452">
      <w:pPr>
        <w:tabs>
          <w:tab w:val="left" w:pos="5925"/>
        </w:tabs>
        <w:spacing w:after="0" w:line="240" w:lineRule="auto"/>
        <w:ind w:left="720"/>
        <w:jc w:val="both"/>
        <w:rPr>
          <w:rFonts w:ascii="Arial" w:hAnsi="Arial" w:cs="Arial"/>
          <w:sz w:val="24"/>
          <w:szCs w:val="24"/>
        </w:rPr>
      </w:pPr>
      <w:r>
        <w:rPr>
          <w:rFonts w:ascii="Arial" w:hAnsi="Arial" w:cs="Arial"/>
          <w:sz w:val="24"/>
          <w:szCs w:val="24"/>
        </w:rPr>
        <w:tab/>
      </w:r>
    </w:p>
    <w:p w14:paraId="40DB0ED7" w14:textId="058945B4" w:rsidR="00F74F20" w:rsidRPr="00755A85" w:rsidRDefault="00F74F20" w:rsidP="00755A85">
      <w:pPr>
        <w:spacing w:after="0" w:line="240" w:lineRule="auto"/>
        <w:jc w:val="both"/>
        <w:rPr>
          <w:rFonts w:ascii="Arial" w:hAnsi="Arial" w:cs="Arial"/>
          <w:b/>
          <w:sz w:val="24"/>
          <w:szCs w:val="24"/>
        </w:rPr>
      </w:pPr>
      <w:r w:rsidRPr="00755A85">
        <w:rPr>
          <w:rFonts w:ascii="Arial" w:hAnsi="Arial" w:cs="Arial"/>
          <w:b/>
          <w:sz w:val="24"/>
          <w:szCs w:val="24"/>
        </w:rPr>
        <w:t>IG Concerns</w:t>
      </w:r>
    </w:p>
    <w:p w14:paraId="720CA46F" w14:textId="03B16D8A" w:rsidR="00570777" w:rsidRDefault="00F74F20" w:rsidP="00755A85">
      <w:pPr>
        <w:spacing w:after="0" w:line="240" w:lineRule="auto"/>
        <w:jc w:val="both"/>
        <w:rPr>
          <w:rStyle w:val="eop"/>
          <w:rFonts w:ascii="Arial" w:hAnsi="Arial" w:cs="Arial"/>
          <w:sz w:val="24"/>
          <w:szCs w:val="24"/>
        </w:rPr>
      </w:pPr>
      <w:r w:rsidRPr="005F77DE">
        <w:rPr>
          <w:rFonts w:ascii="Arial" w:hAnsi="Arial" w:cs="Arial"/>
          <w:sz w:val="24"/>
          <w:szCs w:val="24"/>
        </w:rPr>
        <w:t xml:space="preserve">IG concerns and complaints </w:t>
      </w:r>
      <w:r w:rsidR="00C71445">
        <w:rPr>
          <w:rFonts w:ascii="Arial" w:hAnsi="Arial" w:cs="Arial"/>
          <w:sz w:val="24"/>
          <w:szCs w:val="24"/>
        </w:rPr>
        <w:t xml:space="preserve">from individuals </w:t>
      </w:r>
      <w:r w:rsidRPr="005F77DE">
        <w:rPr>
          <w:rFonts w:ascii="Arial" w:hAnsi="Arial" w:cs="Arial"/>
          <w:sz w:val="24"/>
          <w:szCs w:val="24"/>
        </w:rPr>
        <w:t>may be received by the Health Board’s Patient Feedback Team</w:t>
      </w:r>
      <w:r w:rsidR="00570777" w:rsidRPr="005F77DE">
        <w:rPr>
          <w:rFonts w:ascii="Arial" w:hAnsi="Arial" w:cs="Arial"/>
          <w:sz w:val="24"/>
          <w:szCs w:val="24"/>
        </w:rPr>
        <w:t xml:space="preserve"> (PFT)</w:t>
      </w:r>
      <w:r w:rsidRPr="005F77DE">
        <w:rPr>
          <w:rFonts w:ascii="Arial" w:hAnsi="Arial" w:cs="Arial"/>
          <w:sz w:val="24"/>
          <w:szCs w:val="24"/>
        </w:rPr>
        <w:t>, directly into the Data Protection Officer (DPO) or via the ICO. T</w:t>
      </w:r>
      <w:r w:rsidR="005F77DE" w:rsidRPr="005F77DE">
        <w:rPr>
          <w:rFonts w:ascii="Arial" w:hAnsi="Arial" w:cs="Arial"/>
          <w:sz w:val="24"/>
          <w:szCs w:val="24"/>
        </w:rPr>
        <w:t>hey may relate</w:t>
      </w:r>
      <w:r w:rsidR="005F77DE" w:rsidRPr="005F77DE">
        <w:rPr>
          <w:rStyle w:val="normaltextrun"/>
          <w:rFonts w:ascii="Arial" w:hAnsi="Arial" w:cs="Arial"/>
          <w:sz w:val="24"/>
          <w:szCs w:val="24"/>
        </w:rPr>
        <w:t xml:space="preserve"> solely to a</w:t>
      </w:r>
      <w:r w:rsidR="005F77DE">
        <w:rPr>
          <w:rStyle w:val="normaltextrun"/>
          <w:rFonts w:ascii="Arial" w:hAnsi="Arial" w:cs="Arial"/>
          <w:sz w:val="24"/>
          <w:szCs w:val="24"/>
        </w:rPr>
        <w:t xml:space="preserve">n information governance matter or </w:t>
      </w:r>
      <w:r w:rsidR="005F77DE" w:rsidRPr="005F77DE">
        <w:rPr>
          <w:rStyle w:val="normaltextrun"/>
          <w:rFonts w:ascii="Arial" w:hAnsi="Arial" w:cs="Arial"/>
          <w:sz w:val="24"/>
          <w:szCs w:val="24"/>
        </w:rPr>
        <w:t>involve an element of information governance within a wider, more complex complaint. </w:t>
      </w:r>
      <w:r w:rsidR="005F77DE" w:rsidRPr="005F77DE">
        <w:rPr>
          <w:rStyle w:val="eop"/>
          <w:rFonts w:ascii="Arial" w:hAnsi="Arial" w:cs="Arial"/>
          <w:sz w:val="24"/>
          <w:szCs w:val="24"/>
        </w:rPr>
        <w:t> </w:t>
      </w:r>
    </w:p>
    <w:p w14:paraId="2D2CC8F7" w14:textId="07404F1A" w:rsidR="005F77DE" w:rsidRDefault="005F77DE" w:rsidP="005F4FA2">
      <w:pPr>
        <w:spacing w:after="0" w:line="240" w:lineRule="auto"/>
        <w:ind w:left="720"/>
        <w:jc w:val="both"/>
        <w:rPr>
          <w:rStyle w:val="eop"/>
          <w:rFonts w:ascii="Arial" w:hAnsi="Arial" w:cs="Arial"/>
          <w:sz w:val="24"/>
          <w:szCs w:val="24"/>
        </w:rPr>
      </w:pPr>
    </w:p>
    <w:p w14:paraId="49274D32" w14:textId="07E928E1" w:rsidR="005F77DE" w:rsidRPr="005F77DE" w:rsidRDefault="005F77DE" w:rsidP="00755A85">
      <w:pPr>
        <w:spacing w:after="0" w:line="240" w:lineRule="auto"/>
        <w:jc w:val="both"/>
        <w:rPr>
          <w:rStyle w:val="eop"/>
          <w:rFonts w:ascii="Arial" w:hAnsi="Arial" w:cs="Arial"/>
          <w:sz w:val="24"/>
          <w:szCs w:val="24"/>
        </w:rPr>
      </w:pPr>
      <w:r w:rsidRPr="005F77DE">
        <w:rPr>
          <w:rStyle w:val="normaltextrun"/>
          <w:rFonts w:ascii="Arial" w:hAnsi="Arial" w:cs="Arial"/>
          <w:sz w:val="24"/>
          <w:szCs w:val="24"/>
        </w:rPr>
        <w:t>The IG Team offer information governance advice and support to help bring concerns and complaints to a resolution in a way that is compliant with</w:t>
      </w:r>
      <w:r w:rsidR="00F0178D">
        <w:rPr>
          <w:rStyle w:val="normaltextrun"/>
          <w:rFonts w:ascii="Arial" w:hAnsi="Arial" w:cs="Arial"/>
          <w:sz w:val="24"/>
          <w:szCs w:val="24"/>
        </w:rPr>
        <w:t xml:space="preserve"> </w:t>
      </w:r>
      <w:r w:rsidRPr="005F77DE">
        <w:rPr>
          <w:rStyle w:val="normaltextrun"/>
          <w:rFonts w:ascii="Arial" w:hAnsi="Arial" w:cs="Arial"/>
          <w:sz w:val="24"/>
          <w:szCs w:val="24"/>
        </w:rPr>
        <w:t>legal requirements</w:t>
      </w:r>
      <w:r w:rsidR="00F0178D">
        <w:rPr>
          <w:rStyle w:val="normaltextrun"/>
          <w:rFonts w:ascii="Arial" w:hAnsi="Arial" w:cs="Arial"/>
          <w:sz w:val="24"/>
          <w:szCs w:val="24"/>
        </w:rPr>
        <w:t xml:space="preserve"> and the wider IG framework</w:t>
      </w:r>
      <w:r w:rsidRPr="005F77DE">
        <w:rPr>
          <w:rStyle w:val="normaltextrun"/>
          <w:rFonts w:ascii="Arial" w:hAnsi="Arial" w:cs="Arial"/>
          <w:sz w:val="24"/>
          <w:szCs w:val="24"/>
        </w:rPr>
        <w:t>, as well as providing independent oversight from the DPO to ensure individual’s rights are upheld. </w:t>
      </w:r>
      <w:r w:rsidRPr="005F77DE">
        <w:rPr>
          <w:rStyle w:val="eop"/>
          <w:rFonts w:ascii="Arial" w:hAnsi="Arial" w:cs="Arial"/>
          <w:sz w:val="24"/>
          <w:szCs w:val="24"/>
        </w:rPr>
        <w:t xml:space="preserve">Where a data breach </w:t>
      </w:r>
      <w:r w:rsidR="00CE71BA">
        <w:rPr>
          <w:rStyle w:val="eop"/>
          <w:rFonts w:ascii="Arial" w:hAnsi="Arial" w:cs="Arial"/>
          <w:sz w:val="24"/>
          <w:szCs w:val="24"/>
        </w:rPr>
        <w:t>is highlighted as part of a concern or complaint</w:t>
      </w:r>
      <w:r w:rsidRPr="005F77DE">
        <w:rPr>
          <w:rStyle w:val="eop"/>
          <w:rFonts w:ascii="Arial" w:hAnsi="Arial" w:cs="Arial"/>
          <w:sz w:val="24"/>
          <w:szCs w:val="24"/>
        </w:rPr>
        <w:t xml:space="preserve">, the relevant </w:t>
      </w:r>
      <w:r w:rsidR="00CE71BA">
        <w:rPr>
          <w:rStyle w:val="eop"/>
          <w:rFonts w:ascii="Arial" w:hAnsi="Arial" w:cs="Arial"/>
          <w:sz w:val="24"/>
          <w:szCs w:val="24"/>
        </w:rPr>
        <w:t xml:space="preserve">IG breach </w:t>
      </w:r>
      <w:r w:rsidRPr="005F77DE">
        <w:rPr>
          <w:rStyle w:val="eop"/>
          <w:rFonts w:ascii="Arial" w:hAnsi="Arial" w:cs="Arial"/>
          <w:sz w:val="24"/>
          <w:szCs w:val="24"/>
        </w:rPr>
        <w:t xml:space="preserve">processes and procedures are also </w:t>
      </w:r>
      <w:r w:rsidR="00CE71BA">
        <w:rPr>
          <w:rStyle w:val="eop"/>
          <w:rFonts w:ascii="Arial" w:hAnsi="Arial" w:cs="Arial"/>
          <w:sz w:val="24"/>
          <w:szCs w:val="24"/>
        </w:rPr>
        <w:t>implemented</w:t>
      </w:r>
      <w:r w:rsidRPr="005F77DE">
        <w:rPr>
          <w:rStyle w:val="eop"/>
          <w:rFonts w:ascii="Arial" w:hAnsi="Arial" w:cs="Arial"/>
          <w:sz w:val="24"/>
          <w:szCs w:val="24"/>
        </w:rPr>
        <w:t xml:space="preserve">. </w:t>
      </w:r>
    </w:p>
    <w:p w14:paraId="114E04C9" w14:textId="10EAE97C" w:rsidR="005F77DE" w:rsidRPr="005F77DE" w:rsidRDefault="005F77DE" w:rsidP="005F4FA2">
      <w:pPr>
        <w:spacing w:after="0" w:line="240" w:lineRule="auto"/>
        <w:ind w:left="720"/>
        <w:jc w:val="both"/>
        <w:rPr>
          <w:rStyle w:val="eop"/>
          <w:rFonts w:ascii="Arial" w:hAnsi="Arial" w:cs="Arial"/>
          <w:sz w:val="24"/>
          <w:szCs w:val="24"/>
        </w:rPr>
      </w:pPr>
    </w:p>
    <w:p w14:paraId="1F0BF2EB" w14:textId="01C91E72" w:rsidR="005F77DE" w:rsidRPr="008C3995" w:rsidRDefault="005F77DE" w:rsidP="00755A85">
      <w:pPr>
        <w:spacing w:after="0" w:line="240" w:lineRule="auto"/>
        <w:jc w:val="both"/>
        <w:rPr>
          <w:rStyle w:val="normaltextrun"/>
          <w:rFonts w:ascii="Arial" w:hAnsi="Arial" w:cs="Arial"/>
          <w:sz w:val="24"/>
          <w:szCs w:val="24"/>
          <w:shd w:val="clear" w:color="auto" w:fill="FFFFFF"/>
        </w:rPr>
      </w:pPr>
      <w:r w:rsidRPr="008C3995">
        <w:rPr>
          <w:rStyle w:val="normaltextrun"/>
          <w:rFonts w:ascii="Arial" w:hAnsi="Arial" w:cs="Arial"/>
          <w:sz w:val="24"/>
          <w:szCs w:val="24"/>
          <w:shd w:val="clear" w:color="auto" w:fill="FFFFFF"/>
        </w:rPr>
        <w:t>During the period 1</w:t>
      </w:r>
      <w:r w:rsidRPr="008C3995">
        <w:rPr>
          <w:rStyle w:val="normaltextrun"/>
          <w:rFonts w:ascii="Arial" w:hAnsi="Arial" w:cs="Arial"/>
          <w:sz w:val="24"/>
          <w:szCs w:val="24"/>
          <w:shd w:val="clear" w:color="auto" w:fill="FFFFFF"/>
          <w:vertAlign w:val="superscript"/>
        </w:rPr>
        <w:t>st</w:t>
      </w:r>
      <w:r w:rsidRPr="008C3995">
        <w:rPr>
          <w:rStyle w:val="normaltextrun"/>
          <w:rFonts w:ascii="Arial" w:hAnsi="Arial" w:cs="Arial"/>
          <w:sz w:val="24"/>
          <w:szCs w:val="24"/>
          <w:shd w:val="clear" w:color="auto" w:fill="FFFFFF"/>
        </w:rPr>
        <w:t xml:space="preserve"> May 2024 – 31</w:t>
      </w:r>
      <w:r w:rsidRPr="008C3995">
        <w:rPr>
          <w:rStyle w:val="normaltextrun"/>
          <w:rFonts w:ascii="Arial" w:hAnsi="Arial" w:cs="Arial"/>
          <w:sz w:val="24"/>
          <w:szCs w:val="24"/>
          <w:shd w:val="clear" w:color="auto" w:fill="FFFFFF"/>
          <w:vertAlign w:val="superscript"/>
        </w:rPr>
        <w:t>st</w:t>
      </w:r>
      <w:r w:rsidRPr="008C3995">
        <w:rPr>
          <w:rStyle w:val="normaltextrun"/>
          <w:rFonts w:ascii="Arial" w:hAnsi="Arial" w:cs="Arial"/>
          <w:sz w:val="24"/>
          <w:szCs w:val="24"/>
          <w:shd w:val="clear" w:color="auto" w:fill="FFFFFF"/>
        </w:rPr>
        <w:t xml:space="preserve"> August 2024:</w:t>
      </w:r>
    </w:p>
    <w:p w14:paraId="1BA1A00E" w14:textId="289A73BB" w:rsidR="005F77DE" w:rsidRPr="008C3995" w:rsidRDefault="005F77DE" w:rsidP="005F4FA2">
      <w:pPr>
        <w:spacing w:after="0" w:line="240" w:lineRule="auto"/>
        <w:ind w:left="720"/>
        <w:jc w:val="both"/>
        <w:rPr>
          <w:rStyle w:val="normaltextrun"/>
          <w:rFonts w:ascii="Arial" w:hAnsi="Arial" w:cs="Arial"/>
          <w:sz w:val="24"/>
          <w:szCs w:val="24"/>
          <w:shd w:val="clear" w:color="auto" w:fill="FFFFFF"/>
        </w:rPr>
      </w:pPr>
    </w:p>
    <w:p w14:paraId="485693E4" w14:textId="5D09BFA2" w:rsidR="005F77DE" w:rsidRPr="008C3995" w:rsidRDefault="005F77DE" w:rsidP="005F4FA2">
      <w:pPr>
        <w:pStyle w:val="ListParagraph"/>
        <w:numPr>
          <w:ilvl w:val="0"/>
          <w:numId w:val="17"/>
        </w:numPr>
        <w:spacing w:after="0" w:line="240" w:lineRule="auto"/>
        <w:ind w:left="1440"/>
        <w:jc w:val="both"/>
        <w:rPr>
          <w:rFonts w:ascii="Arial" w:hAnsi="Arial" w:cs="Arial"/>
          <w:sz w:val="24"/>
          <w:szCs w:val="24"/>
        </w:rPr>
      </w:pPr>
      <w:r w:rsidRPr="008C3995">
        <w:rPr>
          <w:rFonts w:ascii="Arial" w:hAnsi="Arial" w:cs="Arial"/>
          <w:sz w:val="24"/>
          <w:szCs w:val="24"/>
        </w:rPr>
        <w:t xml:space="preserve">No new complaints were received via the </w:t>
      </w:r>
      <w:proofErr w:type="gramStart"/>
      <w:r w:rsidRPr="008C3995">
        <w:rPr>
          <w:rFonts w:ascii="Arial" w:hAnsi="Arial" w:cs="Arial"/>
          <w:sz w:val="24"/>
          <w:szCs w:val="24"/>
        </w:rPr>
        <w:t>ICO;</w:t>
      </w:r>
      <w:proofErr w:type="gramEnd"/>
    </w:p>
    <w:p w14:paraId="7DF347A0" w14:textId="7216EB7A" w:rsidR="005F77DE" w:rsidRPr="008C3995" w:rsidRDefault="00CE71BA" w:rsidP="005F4FA2">
      <w:pPr>
        <w:pStyle w:val="ListParagraph"/>
        <w:numPr>
          <w:ilvl w:val="0"/>
          <w:numId w:val="17"/>
        </w:numPr>
        <w:spacing w:after="0" w:line="240" w:lineRule="auto"/>
        <w:ind w:left="1440"/>
        <w:jc w:val="both"/>
        <w:rPr>
          <w:rFonts w:ascii="Arial" w:hAnsi="Arial" w:cs="Arial"/>
          <w:sz w:val="24"/>
          <w:szCs w:val="24"/>
        </w:rPr>
      </w:pPr>
      <w:r>
        <w:rPr>
          <w:rFonts w:ascii="Arial" w:hAnsi="Arial" w:cs="Arial"/>
          <w:sz w:val="24"/>
          <w:szCs w:val="24"/>
        </w:rPr>
        <w:t xml:space="preserve">Advice and support continued for </w:t>
      </w:r>
      <w:r w:rsidR="001E0181" w:rsidRPr="008C3995">
        <w:rPr>
          <w:rFonts w:ascii="Arial" w:hAnsi="Arial" w:cs="Arial"/>
          <w:sz w:val="24"/>
          <w:szCs w:val="24"/>
        </w:rPr>
        <w:t>1</w:t>
      </w:r>
      <w:r w:rsidR="00983558" w:rsidRPr="008C3995">
        <w:rPr>
          <w:rFonts w:ascii="Arial" w:hAnsi="Arial" w:cs="Arial"/>
          <w:sz w:val="24"/>
          <w:szCs w:val="24"/>
        </w:rPr>
        <w:t xml:space="preserve"> on-going concern with ICO </w:t>
      </w:r>
      <w:proofErr w:type="gramStart"/>
      <w:r w:rsidR="00983558" w:rsidRPr="008C3995">
        <w:rPr>
          <w:rFonts w:ascii="Arial" w:hAnsi="Arial" w:cs="Arial"/>
          <w:sz w:val="24"/>
          <w:szCs w:val="24"/>
        </w:rPr>
        <w:t>involvement;</w:t>
      </w:r>
      <w:proofErr w:type="gramEnd"/>
    </w:p>
    <w:p w14:paraId="0B94645D" w14:textId="4B7A23D0" w:rsidR="00983558" w:rsidRPr="008C3995" w:rsidRDefault="00CE71BA" w:rsidP="005F4FA2">
      <w:pPr>
        <w:pStyle w:val="ListParagraph"/>
        <w:numPr>
          <w:ilvl w:val="0"/>
          <w:numId w:val="17"/>
        </w:numPr>
        <w:spacing w:after="0" w:line="240" w:lineRule="auto"/>
        <w:ind w:left="1440"/>
        <w:jc w:val="both"/>
        <w:rPr>
          <w:rFonts w:ascii="Arial" w:hAnsi="Arial" w:cs="Arial"/>
          <w:sz w:val="24"/>
          <w:szCs w:val="24"/>
        </w:rPr>
      </w:pPr>
      <w:r>
        <w:rPr>
          <w:rFonts w:ascii="Arial" w:hAnsi="Arial" w:cs="Arial"/>
          <w:sz w:val="24"/>
          <w:szCs w:val="24"/>
        </w:rPr>
        <w:t xml:space="preserve">IG input was provided on </w:t>
      </w:r>
      <w:r w:rsidR="001E0181" w:rsidRPr="008C3995">
        <w:rPr>
          <w:rFonts w:ascii="Arial" w:hAnsi="Arial" w:cs="Arial"/>
          <w:sz w:val="24"/>
          <w:szCs w:val="24"/>
        </w:rPr>
        <w:t xml:space="preserve">13 </w:t>
      </w:r>
      <w:r w:rsidR="00983558" w:rsidRPr="008C3995">
        <w:rPr>
          <w:rFonts w:ascii="Arial" w:hAnsi="Arial" w:cs="Arial"/>
          <w:sz w:val="24"/>
          <w:szCs w:val="24"/>
        </w:rPr>
        <w:t>new concerns</w:t>
      </w:r>
      <w:r>
        <w:rPr>
          <w:rFonts w:ascii="Arial" w:hAnsi="Arial" w:cs="Arial"/>
          <w:sz w:val="24"/>
          <w:szCs w:val="24"/>
        </w:rPr>
        <w:t xml:space="preserve">, all of which related to </w:t>
      </w:r>
      <w:r w:rsidR="00983558" w:rsidRPr="008C3995">
        <w:rPr>
          <w:rFonts w:ascii="Arial" w:hAnsi="Arial" w:cs="Arial"/>
          <w:sz w:val="24"/>
          <w:szCs w:val="24"/>
        </w:rPr>
        <w:t>data breaches</w:t>
      </w:r>
      <w:r>
        <w:rPr>
          <w:rFonts w:ascii="Arial" w:hAnsi="Arial" w:cs="Arial"/>
          <w:sz w:val="24"/>
          <w:szCs w:val="24"/>
        </w:rPr>
        <w:t xml:space="preserve"> or alleged data breaches</w:t>
      </w:r>
      <w:r w:rsidR="00983558" w:rsidRPr="008C3995">
        <w:rPr>
          <w:rFonts w:ascii="Arial" w:hAnsi="Arial" w:cs="Arial"/>
          <w:sz w:val="24"/>
          <w:szCs w:val="24"/>
        </w:rPr>
        <w:t xml:space="preserve">; and </w:t>
      </w:r>
    </w:p>
    <w:p w14:paraId="6A3166DD" w14:textId="060E8830" w:rsidR="00C71445" w:rsidRDefault="001E0181" w:rsidP="008C3995">
      <w:pPr>
        <w:pStyle w:val="ListParagraph"/>
        <w:numPr>
          <w:ilvl w:val="0"/>
          <w:numId w:val="17"/>
        </w:numPr>
        <w:spacing w:after="0" w:line="240" w:lineRule="auto"/>
        <w:ind w:left="1440"/>
        <w:jc w:val="both"/>
        <w:rPr>
          <w:rFonts w:ascii="Arial" w:hAnsi="Arial" w:cs="Arial"/>
          <w:sz w:val="24"/>
          <w:szCs w:val="24"/>
        </w:rPr>
      </w:pPr>
      <w:r w:rsidRPr="008C3995">
        <w:rPr>
          <w:rFonts w:ascii="Arial" w:hAnsi="Arial" w:cs="Arial"/>
          <w:sz w:val="24"/>
          <w:szCs w:val="24"/>
        </w:rPr>
        <w:t>4</w:t>
      </w:r>
      <w:r w:rsidR="00983558" w:rsidRPr="008C3995">
        <w:rPr>
          <w:rFonts w:ascii="Arial" w:hAnsi="Arial" w:cs="Arial"/>
          <w:sz w:val="24"/>
          <w:szCs w:val="24"/>
        </w:rPr>
        <w:t xml:space="preserve"> longer term</w:t>
      </w:r>
      <w:r w:rsidR="00763F34">
        <w:rPr>
          <w:rFonts w:ascii="Arial" w:hAnsi="Arial" w:cs="Arial"/>
          <w:sz w:val="24"/>
          <w:szCs w:val="24"/>
        </w:rPr>
        <w:t>, on-going</w:t>
      </w:r>
      <w:r w:rsidR="00983558" w:rsidRPr="008C3995">
        <w:rPr>
          <w:rFonts w:ascii="Arial" w:hAnsi="Arial" w:cs="Arial"/>
          <w:sz w:val="24"/>
          <w:szCs w:val="24"/>
        </w:rPr>
        <w:t xml:space="preserve"> concerns </w:t>
      </w:r>
      <w:r w:rsidR="00763F34">
        <w:rPr>
          <w:rFonts w:ascii="Arial" w:hAnsi="Arial" w:cs="Arial"/>
          <w:sz w:val="24"/>
          <w:szCs w:val="24"/>
        </w:rPr>
        <w:t>continue</w:t>
      </w:r>
      <w:r w:rsidR="00CE71BA">
        <w:rPr>
          <w:rFonts w:ascii="Arial" w:hAnsi="Arial" w:cs="Arial"/>
          <w:sz w:val="24"/>
          <w:szCs w:val="24"/>
        </w:rPr>
        <w:t>d</w:t>
      </w:r>
      <w:r w:rsidR="00763F34">
        <w:rPr>
          <w:rFonts w:ascii="Arial" w:hAnsi="Arial" w:cs="Arial"/>
          <w:sz w:val="24"/>
          <w:szCs w:val="24"/>
        </w:rPr>
        <w:t xml:space="preserve"> to be supported</w:t>
      </w:r>
      <w:r w:rsidR="00983558" w:rsidRPr="008C3995">
        <w:rPr>
          <w:rFonts w:ascii="Arial" w:hAnsi="Arial" w:cs="Arial"/>
          <w:sz w:val="24"/>
          <w:szCs w:val="24"/>
        </w:rPr>
        <w:t xml:space="preserve">. </w:t>
      </w:r>
    </w:p>
    <w:p w14:paraId="600A4550" w14:textId="3A283C76" w:rsidR="008C3995" w:rsidRDefault="008C3995" w:rsidP="008C3995">
      <w:pPr>
        <w:spacing w:after="0" w:line="240" w:lineRule="auto"/>
        <w:jc w:val="both"/>
        <w:rPr>
          <w:rFonts w:ascii="Arial" w:hAnsi="Arial" w:cs="Arial"/>
          <w:sz w:val="24"/>
          <w:szCs w:val="24"/>
        </w:rPr>
      </w:pPr>
    </w:p>
    <w:p w14:paraId="6738956B" w14:textId="77777777" w:rsidR="001D425F" w:rsidRDefault="001D425F" w:rsidP="008C3995">
      <w:pPr>
        <w:spacing w:after="0" w:line="240" w:lineRule="auto"/>
        <w:jc w:val="both"/>
        <w:rPr>
          <w:rFonts w:ascii="Arial" w:hAnsi="Arial" w:cs="Arial"/>
          <w:sz w:val="24"/>
          <w:szCs w:val="24"/>
        </w:rPr>
      </w:pPr>
    </w:p>
    <w:p w14:paraId="0309218E" w14:textId="77777777" w:rsidR="008C3995" w:rsidRPr="00755A85" w:rsidRDefault="008C3995" w:rsidP="00755A85">
      <w:pPr>
        <w:spacing w:after="0" w:line="240" w:lineRule="auto"/>
        <w:jc w:val="both"/>
        <w:rPr>
          <w:rFonts w:ascii="Arial" w:hAnsi="Arial" w:cs="Arial"/>
          <w:b/>
          <w:sz w:val="24"/>
          <w:szCs w:val="24"/>
        </w:rPr>
      </w:pPr>
      <w:r w:rsidRPr="00755A85">
        <w:rPr>
          <w:rFonts w:ascii="Arial" w:hAnsi="Arial" w:cs="Arial"/>
          <w:b/>
          <w:sz w:val="24"/>
          <w:szCs w:val="24"/>
        </w:rPr>
        <w:t>IG Audits</w:t>
      </w:r>
    </w:p>
    <w:p w14:paraId="1058FF7C" w14:textId="5E8E649F" w:rsidR="008C3995" w:rsidRDefault="008C3995" w:rsidP="00755A85">
      <w:pPr>
        <w:spacing w:after="0" w:line="240" w:lineRule="auto"/>
        <w:jc w:val="both"/>
        <w:rPr>
          <w:rFonts w:ascii="Arial" w:hAnsi="Arial" w:cs="Arial"/>
          <w:sz w:val="24"/>
          <w:szCs w:val="24"/>
        </w:rPr>
      </w:pPr>
      <w:r>
        <w:rPr>
          <w:rFonts w:ascii="Arial" w:hAnsi="Arial" w:cs="Arial"/>
          <w:sz w:val="24"/>
          <w:szCs w:val="24"/>
        </w:rPr>
        <w:t xml:space="preserve">The IG Team has in place an audit programme to assess and monitor IG compliance </w:t>
      </w:r>
      <w:r w:rsidRPr="00C03CF1">
        <w:rPr>
          <w:rFonts w:ascii="Arial" w:hAnsi="Arial" w:cs="Arial"/>
          <w:sz w:val="24"/>
          <w:szCs w:val="24"/>
        </w:rPr>
        <w:t>across the organisation. There are two routes f</w:t>
      </w:r>
      <w:r w:rsidR="00CE71BA">
        <w:rPr>
          <w:rFonts w:ascii="Arial" w:hAnsi="Arial" w:cs="Arial"/>
          <w:sz w:val="24"/>
          <w:szCs w:val="24"/>
        </w:rPr>
        <w:t>or audits – the first includes</w:t>
      </w:r>
      <w:r w:rsidRPr="00C03CF1">
        <w:rPr>
          <w:rFonts w:ascii="Arial" w:hAnsi="Arial" w:cs="Arial"/>
          <w:sz w:val="24"/>
          <w:szCs w:val="24"/>
        </w:rPr>
        <w:t xml:space="preserve"> mandatory audit</w:t>
      </w:r>
      <w:r w:rsidR="00CE71BA">
        <w:rPr>
          <w:rFonts w:ascii="Arial" w:hAnsi="Arial" w:cs="Arial"/>
          <w:sz w:val="24"/>
          <w:szCs w:val="24"/>
        </w:rPr>
        <w:t>s</w:t>
      </w:r>
      <w:r w:rsidRPr="00C03CF1">
        <w:rPr>
          <w:rFonts w:ascii="Arial" w:hAnsi="Arial" w:cs="Arial"/>
          <w:sz w:val="24"/>
          <w:szCs w:val="24"/>
        </w:rPr>
        <w:t xml:space="preserve"> for departments directly involved in</w:t>
      </w:r>
      <w:r w:rsidR="00CE71BA">
        <w:rPr>
          <w:rFonts w:ascii="Arial" w:hAnsi="Arial" w:cs="Arial"/>
          <w:sz w:val="24"/>
          <w:szCs w:val="24"/>
        </w:rPr>
        <w:t xml:space="preserve"> </w:t>
      </w:r>
      <w:r w:rsidRPr="00C03CF1">
        <w:rPr>
          <w:rFonts w:ascii="Arial" w:hAnsi="Arial" w:cs="Arial"/>
          <w:sz w:val="24"/>
          <w:szCs w:val="24"/>
        </w:rPr>
        <w:t>ICO notified incidents</w:t>
      </w:r>
      <w:r w:rsidR="00353395">
        <w:rPr>
          <w:rFonts w:ascii="Arial" w:hAnsi="Arial" w:cs="Arial"/>
          <w:sz w:val="24"/>
          <w:szCs w:val="24"/>
        </w:rPr>
        <w:t>.</w:t>
      </w:r>
      <w:r w:rsidRPr="00C03CF1">
        <w:rPr>
          <w:rFonts w:ascii="Arial" w:hAnsi="Arial" w:cs="Arial"/>
          <w:sz w:val="24"/>
          <w:szCs w:val="24"/>
        </w:rPr>
        <w:t xml:space="preserve"> </w:t>
      </w:r>
      <w:r w:rsidR="00353395">
        <w:rPr>
          <w:rFonts w:ascii="Arial" w:hAnsi="Arial" w:cs="Arial"/>
          <w:sz w:val="24"/>
          <w:szCs w:val="24"/>
        </w:rPr>
        <w:t>T</w:t>
      </w:r>
      <w:r w:rsidRPr="00C03CF1">
        <w:rPr>
          <w:rFonts w:ascii="Arial" w:hAnsi="Arial" w:cs="Arial"/>
          <w:sz w:val="24"/>
          <w:szCs w:val="24"/>
        </w:rPr>
        <w:t xml:space="preserve">he second includes a general audit programme which incorporates standard requests for non-urgent departmental audits, areas identified as having high risk practices or </w:t>
      </w:r>
      <w:r w:rsidR="00CE71BA">
        <w:rPr>
          <w:rFonts w:ascii="Arial" w:hAnsi="Arial" w:cs="Arial"/>
          <w:sz w:val="24"/>
          <w:szCs w:val="24"/>
        </w:rPr>
        <w:t xml:space="preserve">notable </w:t>
      </w:r>
      <w:r w:rsidRPr="00C03CF1">
        <w:rPr>
          <w:rFonts w:ascii="Arial" w:hAnsi="Arial" w:cs="Arial"/>
          <w:sz w:val="24"/>
          <w:szCs w:val="24"/>
        </w:rPr>
        <w:t xml:space="preserve">breach trends and those </w:t>
      </w:r>
      <w:r w:rsidR="00CE71BA">
        <w:rPr>
          <w:rFonts w:ascii="Arial" w:hAnsi="Arial" w:cs="Arial"/>
          <w:sz w:val="24"/>
          <w:szCs w:val="24"/>
        </w:rPr>
        <w:t xml:space="preserve">departments </w:t>
      </w:r>
      <w:r w:rsidRPr="00C03CF1">
        <w:rPr>
          <w:rFonts w:ascii="Arial" w:hAnsi="Arial" w:cs="Arial"/>
          <w:sz w:val="24"/>
          <w:szCs w:val="24"/>
        </w:rPr>
        <w:t xml:space="preserve">nominated by their IG Champion. </w:t>
      </w:r>
    </w:p>
    <w:p w14:paraId="6BCBDDF6" w14:textId="77777777" w:rsidR="008C3995" w:rsidRDefault="008C3995" w:rsidP="008C3995">
      <w:pPr>
        <w:spacing w:after="0" w:line="240" w:lineRule="auto"/>
        <w:ind w:left="720"/>
        <w:jc w:val="both"/>
        <w:rPr>
          <w:rStyle w:val="normaltextrun"/>
          <w:rFonts w:ascii="Arial" w:hAnsi="Arial" w:cs="Arial"/>
          <w:sz w:val="24"/>
          <w:szCs w:val="24"/>
          <w:shd w:val="clear" w:color="auto" w:fill="FFFFFF"/>
        </w:rPr>
      </w:pPr>
    </w:p>
    <w:p w14:paraId="070F126B" w14:textId="77777777" w:rsidR="008C3995" w:rsidRPr="005F77DE" w:rsidRDefault="008C3995" w:rsidP="00353395">
      <w:pPr>
        <w:spacing w:after="0" w:line="240" w:lineRule="auto"/>
        <w:jc w:val="both"/>
        <w:rPr>
          <w:rStyle w:val="normaltextrun"/>
          <w:rFonts w:ascii="Arial" w:hAnsi="Arial" w:cs="Arial"/>
          <w:sz w:val="24"/>
          <w:szCs w:val="24"/>
          <w:shd w:val="clear" w:color="auto" w:fill="FFFFFF"/>
        </w:rPr>
      </w:pPr>
      <w:r w:rsidRPr="005F77DE">
        <w:rPr>
          <w:rStyle w:val="normaltextrun"/>
          <w:rFonts w:ascii="Arial" w:hAnsi="Arial" w:cs="Arial"/>
          <w:sz w:val="24"/>
          <w:szCs w:val="24"/>
          <w:shd w:val="clear" w:color="auto" w:fill="FFFFFF"/>
        </w:rPr>
        <w:t>During the period 1</w:t>
      </w:r>
      <w:r w:rsidRPr="005F77DE">
        <w:rPr>
          <w:rStyle w:val="normaltextrun"/>
          <w:rFonts w:ascii="Arial" w:hAnsi="Arial" w:cs="Arial"/>
          <w:sz w:val="24"/>
          <w:szCs w:val="24"/>
          <w:shd w:val="clear" w:color="auto" w:fill="FFFFFF"/>
          <w:vertAlign w:val="superscript"/>
        </w:rPr>
        <w:t>st</w:t>
      </w:r>
      <w:r w:rsidRPr="005F77DE">
        <w:rPr>
          <w:rStyle w:val="normaltextrun"/>
          <w:rFonts w:ascii="Arial" w:hAnsi="Arial" w:cs="Arial"/>
          <w:sz w:val="24"/>
          <w:szCs w:val="24"/>
          <w:shd w:val="clear" w:color="auto" w:fill="FFFFFF"/>
        </w:rPr>
        <w:t xml:space="preserve"> May 2024 – 31</w:t>
      </w:r>
      <w:r w:rsidRPr="005F77DE">
        <w:rPr>
          <w:rStyle w:val="normaltextrun"/>
          <w:rFonts w:ascii="Arial" w:hAnsi="Arial" w:cs="Arial"/>
          <w:sz w:val="24"/>
          <w:szCs w:val="24"/>
          <w:shd w:val="clear" w:color="auto" w:fill="FFFFFF"/>
          <w:vertAlign w:val="superscript"/>
        </w:rPr>
        <w:t>st</w:t>
      </w:r>
      <w:r w:rsidRPr="005F77DE">
        <w:rPr>
          <w:rStyle w:val="normaltextrun"/>
          <w:rFonts w:ascii="Arial" w:hAnsi="Arial" w:cs="Arial"/>
          <w:sz w:val="24"/>
          <w:szCs w:val="24"/>
          <w:shd w:val="clear" w:color="auto" w:fill="FFFFFF"/>
        </w:rPr>
        <w:t xml:space="preserve"> August 2024:</w:t>
      </w:r>
    </w:p>
    <w:p w14:paraId="684243A6" w14:textId="77777777" w:rsidR="008C3995" w:rsidRPr="005F77DE" w:rsidRDefault="008C3995" w:rsidP="008C3995">
      <w:pPr>
        <w:spacing w:after="0" w:line="240" w:lineRule="auto"/>
        <w:ind w:left="720"/>
        <w:jc w:val="both"/>
        <w:rPr>
          <w:rStyle w:val="normaltextrun"/>
          <w:rFonts w:ascii="Arial" w:hAnsi="Arial" w:cs="Arial"/>
          <w:sz w:val="24"/>
          <w:szCs w:val="24"/>
          <w:shd w:val="clear" w:color="auto" w:fill="FFFFFF"/>
        </w:rPr>
      </w:pPr>
    </w:p>
    <w:p w14:paraId="512A1AA9" w14:textId="77777777" w:rsidR="008C3995" w:rsidRPr="005F77DE" w:rsidRDefault="008C3995" w:rsidP="008C3995">
      <w:pPr>
        <w:pStyle w:val="ListParagraph"/>
        <w:numPr>
          <w:ilvl w:val="0"/>
          <w:numId w:val="17"/>
        </w:numPr>
        <w:spacing w:after="0" w:line="240" w:lineRule="auto"/>
        <w:ind w:left="1440"/>
        <w:jc w:val="both"/>
        <w:rPr>
          <w:rFonts w:ascii="Arial" w:hAnsi="Arial" w:cs="Arial"/>
          <w:sz w:val="24"/>
          <w:szCs w:val="24"/>
        </w:rPr>
      </w:pPr>
      <w:r>
        <w:rPr>
          <w:rFonts w:ascii="Arial" w:hAnsi="Arial" w:cs="Arial"/>
          <w:sz w:val="24"/>
          <w:szCs w:val="24"/>
        </w:rPr>
        <w:t>2 ICO related IG audits were undertaken; and</w:t>
      </w:r>
    </w:p>
    <w:p w14:paraId="574D99B0" w14:textId="77777777" w:rsidR="008C3995" w:rsidRDefault="008C3995" w:rsidP="008C3995">
      <w:pPr>
        <w:pStyle w:val="ListParagraph"/>
        <w:numPr>
          <w:ilvl w:val="0"/>
          <w:numId w:val="17"/>
        </w:numPr>
        <w:spacing w:after="0" w:line="240" w:lineRule="auto"/>
        <w:ind w:left="1440"/>
        <w:jc w:val="both"/>
        <w:rPr>
          <w:rFonts w:ascii="Arial" w:hAnsi="Arial" w:cs="Arial"/>
          <w:sz w:val="24"/>
          <w:szCs w:val="24"/>
        </w:rPr>
      </w:pPr>
      <w:r>
        <w:rPr>
          <w:rFonts w:ascii="Arial" w:hAnsi="Arial" w:cs="Arial"/>
          <w:sz w:val="24"/>
          <w:szCs w:val="24"/>
        </w:rPr>
        <w:t>4 general IG audits were undertaken.</w:t>
      </w:r>
    </w:p>
    <w:p w14:paraId="570DDC0A" w14:textId="77777777" w:rsidR="008C3995" w:rsidRDefault="008C3995" w:rsidP="008C3995">
      <w:pPr>
        <w:spacing w:after="0" w:line="240" w:lineRule="auto"/>
        <w:ind w:left="720"/>
        <w:jc w:val="both"/>
        <w:rPr>
          <w:rFonts w:ascii="Arial" w:hAnsi="Arial" w:cs="Arial"/>
          <w:sz w:val="24"/>
          <w:szCs w:val="24"/>
        </w:rPr>
      </w:pPr>
    </w:p>
    <w:p w14:paraId="6591DD62" w14:textId="77777777" w:rsidR="00CE71BA" w:rsidRDefault="00CE71BA" w:rsidP="008C3995">
      <w:pPr>
        <w:spacing w:after="0" w:line="240" w:lineRule="auto"/>
        <w:ind w:left="720"/>
        <w:jc w:val="both"/>
        <w:rPr>
          <w:rFonts w:ascii="Arial" w:hAnsi="Arial" w:cs="Arial"/>
          <w:sz w:val="24"/>
          <w:szCs w:val="24"/>
        </w:rPr>
      </w:pPr>
    </w:p>
    <w:p w14:paraId="49BF4313" w14:textId="62FB8107" w:rsidR="008C3995" w:rsidRDefault="008C3995" w:rsidP="00353395">
      <w:pPr>
        <w:spacing w:after="0" w:line="240" w:lineRule="auto"/>
        <w:jc w:val="both"/>
        <w:rPr>
          <w:rFonts w:ascii="Arial" w:hAnsi="Arial" w:cs="Arial"/>
          <w:sz w:val="24"/>
          <w:szCs w:val="24"/>
        </w:rPr>
      </w:pPr>
      <w:r>
        <w:rPr>
          <w:rFonts w:ascii="Arial" w:hAnsi="Arial" w:cs="Arial"/>
          <w:sz w:val="24"/>
          <w:szCs w:val="24"/>
        </w:rPr>
        <w:lastRenderedPageBreak/>
        <w:t xml:space="preserve">None of the above IG audits returned a “red” audit </w:t>
      </w:r>
      <w:proofErr w:type="gramStart"/>
      <w:r>
        <w:rPr>
          <w:rFonts w:ascii="Arial" w:hAnsi="Arial" w:cs="Arial"/>
          <w:sz w:val="24"/>
          <w:szCs w:val="24"/>
        </w:rPr>
        <w:t>rating highlighting areas of significant concern</w:t>
      </w:r>
      <w:proofErr w:type="gramEnd"/>
      <w:r>
        <w:rPr>
          <w:rFonts w:ascii="Arial" w:hAnsi="Arial" w:cs="Arial"/>
          <w:sz w:val="24"/>
          <w:szCs w:val="24"/>
        </w:rPr>
        <w:t xml:space="preserve">. </w:t>
      </w:r>
    </w:p>
    <w:p w14:paraId="05B74CBD" w14:textId="42C38A36" w:rsidR="00F0178D" w:rsidRDefault="00F0178D" w:rsidP="008C3995">
      <w:pPr>
        <w:spacing w:after="0" w:line="240" w:lineRule="auto"/>
        <w:ind w:left="720"/>
        <w:rPr>
          <w:rFonts w:ascii="Arial" w:hAnsi="Arial" w:cs="Arial"/>
          <w:sz w:val="24"/>
          <w:szCs w:val="24"/>
        </w:rPr>
      </w:pPr>
    </w:p>
    <w:p w14:paraId="5CC63160" w14:textId="77777777" w:rsidR="008C3995" w:rsidRPr="00353395" w:rsidRDefault="008C3995" w:rsidP="00353395">
      <w:pPr>
        <w:spacing w:after="0" w:line="240" w:lineRule="auto"/>
        <w:jc w:val="both"/>
        <w:rPr>
          <w:rFonts w:ascii="Arial" w:hAnsi="Arial" w:cs="Arial"/>
          <w:b/>
          <w:sz w:val="24"/>
          <w:szCs w:val="24"/>
        </w:rPr>
      </w:pPr>
      <w:r w:rsidRPr="00353395">
        <w:rPr>
          <w:rFonts w:ascii="Arial" w:hAnsi="Arial" w:cs="Arial"/>
          <w:b/>
          <w:sz w:val="24"/>
          <w:szCs w:val="24"/>
        </w:rPr>
        <w:t>IG Training Compliance</w:t>
      </w:r>
    </w:p>
    <w:p w14:paraId="3A61187A" w14:textId="703B3E20" w:rsidR="008C3995" w:rsidRDefault="008C3995" w:rsidP="00353395">
      <w:pPr>
        <w:spacing w:after="0" w:line="240" w:lineRule="auto"/>
        <w:jc w:val="both"/>
        <w:rPr>
          <w:rStyle w:val="normaltextrun"/>
          <w:rFonts w:ascii="Arial" w:hAnsi="Arial" w:cs="Arial"/>
          <w:sz w:val="24"/>
          <w:szCs w:val="24"/>
          <w:shd w:val="clear" w:color="auto" w:fill="FFFFFF"/>
        </w:rPr>
      </w:pPr>
      <w:r>
        <w:rPr>
          <w:rStyle w:val="normaltextrun"/>
          <w:rFonts w:ascii="Arial" w:hAnsi="Arial" w:cs="Arial"/>
          <w:sz w:val="24"/>
          <w:szCs w:val="24"/>
          <w:shd w:val="clear" w:color="auto" w:fill="FFFFFF"/>
        </w:rPr>
        <w:t>In</w:t>
      </w:r>
      <w:r w:rsidRPr="00253E43">
        <w:rPr>
          <w:rStyle w:val="normaltextrun"/>
          <w:rFonts w:ascii="Arial" w:hAnsi="Arial" w:cs="Arial"/>
          <w:sz w:val="24"/>
          <w:szCs w:val="24"/>
          <w:shd w:val="clear" w:color="auto" w:fill="FFFFFF"/>
        </w:rPr>
        <w:t xml:space="preserve"> April 2023</w:t>
      </w:r>
      <w:r w:rsidR="004B6266">
        <w:rPr>
          <w:rStyle w:val="normaltextrun"/>
          <w:rFonts w:ascii="Arial" w:hAnsi="Arial" w:cs="Arial"/>
          <w:sz w:val="24"/>
          <w:szCs w:val="24"/>
          <w:shd w:val="clear" w:color="auto" w:fill="FFFFFF"/>
        </w:rPr>
        <w:t>,</w:t>
      </w:r>
      <w:r w:rsidRPr="00253E43">
        <w:rPr>
          <w:rStyle w:val="normaltextrun"/>
          <w:rFonts w:ascii="Arial" w:hAnsi="Arial" w:cs="Arial"/>
          <w:sz w:val="24"/>
          <w:szCs w:val="24"/>
          <w:shd w:val="clear" w:color="auto" w:fill="FFFFFF"/>
        </w:rPr>
        <w:t xml:space="preserve"> a</w:t>
      </w:r>
      <w:r w:rsidR="004B6266">
        <w:rPr>
          <w:rStyle w:val="normaltextrun"/>
          <w:rFonts w:ascii="Arial" w:hAnsi="Arial" w:cs="Arial"/>
          <w:sz w:val="24"/>
          <w:szCs w:val="24"/>
          <w:shd w:val="clear" w:color="auto" w:fill="FFFFFF"/>
        </w:rPr>
        <w:t xml:space="preserve"> </w:t>
      </w:r>
      <w:r w:rsidR="008B4CA9">
        <w:rPr>
          <w:rStyle w:val="normaltextrun"/>
          <w:rFonts w:ascii="Arial" w:hAnsi="Arial" w:cs="Arial"/>
          <w:sz w:val="24"/>
          <w:szCs w:val="24"/>
          <w:shd w:val="clear" w:color="auto" w:fill="FFFFFF"/>
        </w:rPr>
        <w:t xml:space="preserve">new </w:t>
      </w:r>
      <w:r w:rsidR="004B6266">
        <w:rPr>
          <w:rStyle w:val="normaltextrun"/>
          <w:rFonts w:ascii="Arial" w:hAnsi="Arial" w:cs="Arial"/>
          <w:sz w:val="24"/>
          <w:szCs w:val="24"/>
          <w:shd w:val="clear" w:color="auto" w:fill="FFFFFF"/>
        </w:rPr>
        <w:t xml:space="preserve">national </w:t>
      </w:r>
      <w:r w:rsidRPr="00253E43">
        <w:rPr>
          <w:rStyle w:val="normaltextrun"/>
          <w:rFonts w:ascii="Arial" w:hAnsi="Arial" w:cs="Arial"/>
          <w:sz w:val="24"/>
          <w:szCs w:val="24"/>
          <w:shd w:val="clear" w:color="auto" w:fill="FFFFFF"/>
        </w:rPr>
        <w:t>mandatory e-learning package was launched</w:t>
      </w:r>
      <w:r>
        <w:rPr>
          <w:rStyle w:val="normaltextrun"/>
          <w:rFonts w:ascii="Arial" w:hAnsi="Arial" w:cs="Arial"/>
          <w:sz w:val="24"/>
          <w:szCs w:val="24"/>
          <w:shd w:val="clear" w:color="auto" w:fill="FFFFFF"/>
        </w:rPr>
        <w:t xml:space="preserve"> as part of the NHS Wales Core Skills Framework</w:t>
      </w:r>
      <w:r w:rsidRPr="00253E43">
        <w:rPr>
          <w:rStyle w:val="normaltextrun"/>
          <w:rFonts w:ascii="Arial" w:hAnsi="Arial" w:cs="Arial"/>
          <w:sz w:val="24"/>
          <w:szCs w:val="24"/>
          <w:shd w:val="clear" w:color="auto" w:fill="FFFFFF"/>
        </w:rPr>
        <w:t xml:space="preserve">. </w:t>
      </w:r>
      <w:r>
        <w:rPr>
          <w:rStyle w:val="normaltextrun"/>
          <w:rFonts w:ascii="Arial" w:hAnsi="Arial" w:cs="Arial"/>
          <w:sz w:val="24"/>
          <w:szCs w:val="24"/>
          <w:shd w:val="clear" w:color="auto" w:fill="FFFFFF"/>
        </w:rPr>
        <w:t xml:space="preserve">The new package replaced the previous IG-only package with </w:t>
      </w:r>
      <w:r w:rsidR="008B4CA9">
        <w:rPr>
          <w:rStyle w:val="normaltextrun"/>
          <w:rFonts w:ascii="Arial" w:hAnsi="Arial" w:cs="Arial"/>
          <w:sz w:val="24"/>
          <w:szCs w:val="24"/>
          <w:shd w:val="clear" w:color="auto" w:fill="FFFFFF"/>
        </w:rPr>
        <w:t xml:space="preserve">combined </w:t>
      </w:r>
      <w:r w:rsidRPr="00253E43">
        <w:rPr>
          <w:rStyle w:val="normaltextrun"/>
          <w:rFonts w:ascii="Arial" w:hAnsi="Arial" w:cs="Arial"/>
          <w:sz w:val="24"/>
          <w:szCs w:val="24"/>
          <w:shd w:val="clear" w:color="auto" w:fill="FFFFFF"/>
        </w:rPr>
        <w:t>IG, Cyber Security &amp; Records Management</w:t>
      </w:r>
      <w:r>
        <w:rPr>
          <w:rStyle w:val="normaltextrun"/>
          <w:rFonts w:ascii="Arial" w:hAnsi="Arial" w:cs="Arial"/>
          <w:sz w:val="24"/>
          <w:szCs w:val="24"/>
          <w:shd w:val="clear" w:color="auto" w:fill="FFFFFF"/>
        </w:rPr>
        <w:t xml:space="preserve"> e-learning. </w:t>
      </w:r>
    </w:p>
    <w:p w14:paraId="39F4C9AD" w14:textId="77777777" w:rsidR="008C3995" w:rsidRDefault="008C3995" w:rsidP="008C3995">
      <w:pPr>
        <w:spacing w:after="0" w:line="240" w:lineRule="auto"/>
        <w:ind w:left="720"/>
        <w:jc w:val="both"/>
        <w:rPr>
          <w:rStyle w:val="normaltextrun"/>
          <w:rFonts w:ascii="Arial" w:hAnsi="Arial" w:cs="Arial"/>
          <w:sz w:val="24"/>
          <w:szCs w:val="24"/>
          <w:shd w:val="clear" w:color="auto" w:fill="FFFFFF"/>
        </w:rPr>
      </w:pPr>
    </w:p>
    <w:p w14:paraId="7EE9C504" w14:textId="77777777" w:rsidR="008C3995" w:rsidRDefault="008C3995" w:rsidP="00353395">
      <w:pPr>
        <w:spacing w:after="0" w:line="240" w:lineRule="auto"/>
        <w:jc w:val="both"/>
        <w:rPr>
          <w:rStyle w:val="normaltextrun"/>
          <w:rFonts w:ascii="Arial" w:hAnsi="Arial" w:cs="Arial"/>
          <w:sz w:val="24"/>
          <w:szCs w:val="24"/>
          <w:shd w:val="clear" w:color="auto" w:fill="FFFFFF"/>
        </w:rPr>
      </w:pPr>
      <w:r>
        <w:rPr>
          <w:rStyle w:val="normaltextrun"/>
          <w:rFonts w:ascii="Arial" w:hAnsi="Arial" w:cs="Arial"/>
          <w:sz w:val="24"/>
          <w:szCs w:val="24"/>
          <w:shd w:val="clear" w:color="auto" w:fill="FFFFFF"/>
        </w:rPr>
        <w:t>The overall Health Board compliance percentage was as follows d</w:t>
      </w:r>
      <w:r w:rsidRPr="005F77DE">
        <w:rPr>
          <w:rStyle w:val="normaltextrun"/>
          <w:rFonts w:ascii="Arial" w:hAnsi="Arial" w:cs="Arial"/>
          <w:sz w:val="24"/>
          <w:szCs w:val="24"/>
          <w:shd w:val="clear" w:color="auto" w:fill="FFFFFF"/>
        </w:rPr>
        <w:t>uring the period 1</w:t>
      </w:r>
      <w:r w:rsidRPr="005F77DE">
        <w:rPr>
          <w:rStyle w:val="normaltextrun"/>
          <w:rFonts w:ascii="Arial" w:hAnsi="Arial" w:cs="Arial"/>
          <w:sz w:val="24"/>
          <w:szCs w:val="24"/>
          <w:shd w:val="clear" w:color="auto" w:fill="FFFFFF"/>
          <w:vertAlign w:val="superscript"/>
        </w:rPr>
        <w:t>st</w:t>
      </w:r>
      <w:r w:rsidRPr="005F77DE">
        <w:rPr>
          <w:rStyle w:val="normaltextrun"/>
          <w:rFonts w:ascii="Arial" w:hAnsi="Arial" w:cs="Arial"/>
          <w:sz w:val="24"/>
          <w:szCs w:val="24"/>
          <w:shd w:val="clear" w:color="auto" w:fill="FFFFFF"/>
        </w:rPr>
        <w:t xml:space="preserve"> May 2024 – 31</w:t>
      </w:r>
      <w:r w:rsidRPr="005F77DE">
        <w:rPr>
          <w:rStyle w:val="normaltextrun"/>
          <w:rFonts w:ascii="Arial" w:hAnsi="Arial" w:cs="Arial"/>
          <w:sz w:val="24"/>
          <w:szCs w:val="24"/>
          <w:shd w:val="clear" w:color="auto" w:fill="FFFFFF"/>
          <w:vertAlign w:val="superscript"/>
        </w:rPr>
        <w:t>st</w:t>
      </w:r>
      <w:r w:rsidRPr="005F77DE">
        <w:rPr>
          <w:rStyle w:val="normaltextrun"/>
          <w:rFonts w:ascii="Arial" w:hAnsi="Arial" w:cs="Arial"/>
          <w:sz w:val="24"/>
          <w:szCs w:val="24"/>
          <w:shd w:val="clear" w:color="auto" w:fill="FFFFFF"/>
        </w:rPr>
        <w:t xml:space="preserve"> August 2024</w:t>
      </w:r>
      <w:r>
        <w:rPr>
          <w:rStyle w:val="normaltextrun"/>
          <w:rFonts w:ascii="Arial" w:hAnsi="Arial" w:cs="Arial"/>
          <w:sz w:val="24"/>
          <w:szCs w:val="24"/>
          <w:shd w:val="clear" w:color="auto" w:fill="FFFFFF"/>
        </w:rPr>
        <w:t>:</w:t>
      </w:r>
    </w:p>
    <w:p w14:paraId="69381C1E" w14:textId="77777777" w:rsidR="008C3995" w:rsidRDefault="008C3995" w:rsidP="008C3995">
      <w:pPr>
        <w:spacing w:after="0" w:line="240" w:lineRule="auto"/>
        <w:ind w:left="720"/>
        <w:jc w:val="both"/>
        <w:rPr>
          <w:rStyle w:val="normaltextrun"/>
          <w:rFonts w:ascii="Arial" w:hAnsi="Arial" w:cs="Arial"/>
          <w:sz w:val="24"/>
          <w:szCs w:val="24"/>
          <w:shd w:val="clear" w:color="auto" w:fill="FFFFFF"/>
        </w:rPr>
      </w:pPr>
    </w:p>
    <w:tbl>
      <w:tblPr>
        <w:tblStyle w:val="TableGrid"/>
        <w:tblW w:w="6091" w:type="dxa"/>
        <w:jc w:val="center"/>
        <w:tblLook w:val="04A0" w:firstRow="1" w:lastRow="0" w:firstColumn="1" w:lastColumn="0" w:noHBand="0" w:noVBand="1"/>
      </w:tblPr>
      <w:tblGrid>
        <w:gridCol w:w="2689"/>
        <w:gridCol w:w="3402"/>
      </w:tblGrid>
      <w:tr w:rsidR="008C3995" w:rsidRPr="006F39C8" w14:paraId="3C82F370" w14:textId="77777777" w:rsidTr="00521F5F">
        <w:trPr>
          <w:trHeight w:val="300"/>
          <w:jc w:val="center"/>
        </w:trPr>
        <w:tc>
          <w:tcPr>
            <w:tcW w:w="2689" w:type="dxa"/>
            <w:shd w:val="clear" w:color="auto" w:fill="D9D9D9" w:themeFill="background1" w:themeFillShade="D9"/>
            <w:hideMark/>
          </w:tcPr>
          <w:p w14:paraId="289B99DE" w14:textId="77777777" w:rsidR="008C3995" w:rsidRPr="00CE2C39" w:rsidRDefault="008C3995" w:rsidP="00521F5F">
            <w:pPr>
              <w:jc w:val="center"/>
              <w:textAlignment w:val="baseline"/>
              <w:rPr>
                <w:rFonts w:ascii="Segoe UI" w:eastAsia="Times New Roman" w:hAnsi="Segoe UI" w:cs="Segoe UI"/>
                <w:lang w:eastAsia="en-GB"/>
              </w:rPr>
            </w:pPr>
            <w:r w:rsidRPr="00CE2C39">
              <w:rPr>
                <w:rFonts w:ascii="Arial" w:eastAsia="Times New Roman" w:hAnsi="Arial" w:cs="Arial"/>
                <w:b/>
                <w:bCs/>
                <w:lang w:eastAsia="en-GB"/>
              </w:rPr>
              <w:t>Month</w:t>
            </w:r>
          </w:p>
        </w:tc>
        <w:tc>
          <w:tcPr>
            <w:tcW w:w="3402" w:type="dxa"/>
            <w:shd w:val="clear" w:color="auto" w:fill="D9D9D9" w:themeFill="background1" w:themeFillShade="D9"/>
            <w:hideMark/>
          </w:tcPr>
          <w:p w14:paraId="746AB3DC" w14:textId="77777777" w:rsidR="008C3995" w:rsidRPr="00CE2C39" w:rsidRDefault="008C3995" w:rsidP="00521F5F">
            <w:pPr>
              <w:jc w:val="center"/>
              <w:textAlignment w:val="baseline"/>
              <w:rPr>
                <w:rFonts w:ascii="Segoe UI" w:eastAsia="Times New Roman" w:hAnsi="Segoe UI" w:cs="Segoe UI"/>
                <w:lang w:eastAsia="en-GB"/>
              </w:rPr>
            </w:pPr>
            <w:r w:rsidRPr="006F39C8">
              <w:rPr>
                <w:rFonts w:ascii="Arial" w:eastAsia="Times New Roman" w:hAnsi="Arial" w:cs="Arial"/>
                <w:b/>
                <w:bCs/>
                <w:lang w:eastAsia="en-GB"/>
              </w:rPr>
              <w:t>Compliance Percentage</w:t>
            </w:r>
            <w:r>
              <w:rPr>
                <w:rFonts w:ascii="Arial" w:eastAsia="Times New Roman" w:hAnsi="Arial" w:cs="Arial"/>
                <w:b/>
                <w:bCs/>
                <w:lang w:eastAsia="en-GB"/>
              </w:rPr>
              <w:t xml:space="preserve"> </w:t>
            </w:r>
          </w:p>
        </w:tc>
      </w:tr>
      <w:tr w:rsidR="008C3995" w:rsidRPr="006F39C8" w14:paraId="0F32C17D" w14:textId="77777777" w:rsidTr="00521F5F">
        <w:trPr>
          <w:jc w:val="center"/>
        </w:trPr>
        <w:tc>
          <w:tcPr>
            <w:tcW w:w="2689" w:type="dxa"/>
          </w:tcPr>
          <w:p w14:paraId="06C1D48D" w14:textId="77777777" w:rsidR="008C3995" w:rsidRPr="006F39C8" w:rsidRDefault="008C3995" w:rsidP="00521F5F">
            <w:pPr>
              <w:jc w:val="both"/>
              <w:rPr>
                <w:rStyle w:val="normaltextrun"/>
                <w:rFonts w:ascii="Arial" w:hAnsi="Arial" w:cs="Arial"/>
                <w:shd w:val="clear" w:color="auto" w:fill="FFFFFF"/>
              </w:rPr>
            </w:pPr>
            <w:r w:rsidRPr="006F39C8">
              <w:rPr>
                <w:rStyle w:val="normaltextrun"/>
                <w:rFonts w:ascii="Arial" w:hAnsi="Arial" w:cs="Arial"/>
                <w:shd w:val="clear" w:color="auto" w:fill="FFFFFF"/>
              </w:rPr>
              <w:t>May 2024</w:t>
            </w:r>
          </w:p>
        </w:tc>
        <w:tc>
          <w:tcPr>
            <w:tcW w:w="3402" w:type="dxa"/>
          </w:tcPr>
          <w:p w14:paraId="5503D5ED" w14:textId="77777777" w:rsidR="008C3995" w:rsidRPr="006F39C8" w:rsidRDefault="008C3995" w:rsidP="00521F5F">
            <w:pPr>
              <w:jc w:val="center"/>
              <w:rPr>
                <w:rStyle w:val="normaltextrun"/>
                <w:rFonts w:ascii="Arial" w:hAnsi="Arial" w:cs="Arial"/>
                <w:shd w:val="clear" w:color="auto" w:fill="FFFFFF"/>
              </w:rPr>
            </w:pPr>
            <w:r w:rsidRPr="006F39C8">
              <w:rPr>
                <w:rStyle w:val="normaltextrun"/>
                <w:rFonts w:ascii="Arial" w:hAnsi="Arial" w:cs="Arial"/>
                <w:shd w:val="clear" w:color="auto" w:fill="FFFFFF"/>
              </w:rPr>
              <w:t>85%</w:t>
            </w:r>
          </w:p>
        </w:tc>
      </w:tr>
      <w:tr w:rsidR="008C3995" w:rsidRPr="006F39C8" w14:paraId="57491D2E" w14:textId="77777777" w:rsidTr="00521F5F">
        <w:trPr>
          <w:jc w:val="center"/>
        </w:trPr>
        <w:tc>
          <w:tcPr>
            <w:tcW w:w="2689" w:type="dxa"/>
          </w:tcPr>
          <w:p w14:paraId="29358A77" w14:textId="77777777" w:rsidR="008C3995" w:rsidRPr="006F39C8" w:rsidRDefault="008C3995" w:rsidP="00521F5F">
            <w:pPr>
              <w:jc w:val="both"/>
              <w:rPr>
                <w:rStyle w:val="normaltextrun"/>
                <w:rFonts w:ascii="Arial" w:hAnsi="Arial" w:cs="Arial"/>
                <w:shd w:val="clear" w:color="auto" w:fill="FFFFFF"/>
              </w:rPr>
            </w:pPr>
            <w:r w:rsidRPr="006F39C8">
              <w:rPr>
                <w:rStyle w:val="normaltextrun"/>
                <w:rFonts w:ascii="Arial" w:hAnsi="Arial" w:cs="Arial"/>
                <w:shd w:val="clear" w:color="auto" w:fill="FFFFFF"/>
              </w:rPr>
              <w:t>June 2024</w:t>
            </w:r>
          </w:p>
        </w:tc>
        <w:tc>
          <w:tcPr>
            <w:tcW w:w="3402" w:type="dxa"/>
          </w:tcPr>
          <w:p w14:paraId="060DB799" w14:textId="77777777" w:rsidR="008C3995" w:rsidRPr="006F39C8" w:rsidRDefault="008C3995" w:rsidP="00521F5F">
            <w:pPr>
              <w:jc w:val="center"/>
              <w:rPr>
                <w:rStyle w:val="normaltextrun"/>
                <w:rFonts w:ascii="Arial" w:hAnsi="Arial" w:cs="Arial"/>
                <w:shd w:val="clear" w:color="auto" w:fill="FFFFFF"/>
              </w:rPr>
            </w:pPr>
            <w:r w:rsidRPr="006F39C8">
              <w:rPr>
                <w:rStyle w:val="normaltextrun"/>
                <w:rFonts w:ascii="Arial" w:hAnsi="Arial" w:cs="Arial"/>
                <w:shd w:val="clear" w:color="auto" w:fill="FFFFFF"/>
              </w:rPr>
              <w:t>85%</w:t>
            </w:r>
          </w:p>
        </w:tc>
      </w:tr>
      <w:tr w:rsidR="008C3995" w:rsidRPr="006F39C8" w14:paraId="2E5C32F0" w14:textId="77777777" w:rsidTr="00521F5F">
        <w:trPr>
          <w:jc w:val="center"/>
        </w:trPr>
        <w:tc>
          <w:tcPr>
            <w:tcW w:w="2689" w:type="dxa"/>
          </w:tcPr>
          <w:p w14:paraId="2AF15B2F" w14:textId="77777777" w:rsidR="008C3995" w:rsidRPr="006F39C8" w:rsidRDefault="008C3995" w:rsidP="00521F5F">
            <w:pPr>
              <w:jc w:val="both"/>
              <w:rPr>
                <w:rStyle w:val="normaltextrun"/>
                <w:rFonts w:ascii="Arial" w:hAnsi="Arial" w:cs="Arial"/>
                <w:shd w:val="clear" w:color="auto" w:fill="FFFFFF"/>
              </w:rPr>
            </w:pPr>
            <w:r w:rsidRPr="006F39C8">
              <w:rPr>
                <w:rStyle w:val="normaltextrun"/>
                <w:rFonts w:ascii="Arial" w:hAnsi="Arial" w:cs="Arial"/>
                <w:shd w:val="clear" w:color="auto" w:fill="FFFFFF"/>
              </w:rPr>
              <w:t>July 2024</w:t>
            </w:r>
          </w:p>
        </w:tc>
        <w:tc>
          <w:tcPr>
            <w:tcW w:w="3402" w:type="dxa"/>
          </w:tcPr>
          <w:p w14:paraId="0843DC04" w14:textId="77777777" w:rsidR="008C3995" w:rsidRPr="006F39C8" w:rsidRDefault="008C3995" w:rsidP="00521F5F">
            <w:pPr>
              <w:jc w:val="center"/>
              <w:rPr>
                <w:rStyle w:val="normaltextrun"/>
                <w:rFonts w:ascii="Arial" w:hAnsi="Arial" w:cs="Arial"/>
                <w:shd w:val="clear" w:color="auto" w:fill="FFFFFF"/>
              </w:rPr>
            </w:pPr>
            <w:r w:rsidRPr="006F39C8">
              <w:rPr>
                <w:rStyle w:val="normaltextrun"/>
                <w:rFonts w:ascii="Arial" w:hAnsi="Arial" w:cs="Arial"/>
                <w:shd w:val="clear" w:color="auto" w:fill="FFFFFF"/>
              </w:rPr>
              <w:t>86%</w:t>
            </w:r>
          </w:p>
        </w:tc>
      </w:tr>
      <w:tr w:rsidR="008C3995" w:rsidRPr="006F39C8" w14:paraId="56C53807" w14:textId="77777777" w:rsidTr="00521F5F">
        <w:trPr>
          <w:jc w:val="center"/>
        </w:trPr>
        <w:tc>
          <w:tcPr>
            <w:tcW w:w="2689" w:type="dxa"/>
          </w:tcPr>
          <w:p w14:paraId="221ADE7B" w14:textId="77777777" w:rsidR="008C3995" w:rsidRPr="006F39C8" w:rsidRDefault="008C3995" w:rsidP="00521F5F">
            <w:pPr>
              <w:jc w:val="both"/>
              <w:rPr>
                <w:rStyle w:val="normaltextrun"/>
                <w:rFonts w:ascii="Arial" w:hAnsi="Arial" w:cs="Arial"/>
                <w:shd w:val="clear" w:color="auto" w:fill="FFFFFF"/>
              </w:rPr>
            </w:pPr>
            <w:r w:rsidRPr="006F39C8">
              <w:rPr>
                <w:rStyle w:val="normaltextrun"/>
                <w:rFonts w:ascii="Arial" w:hAnsi="Arial" w:cs="Arial"/>
                <w:shd w:val="clear" w:color="auto" w:fill="FFFFFF"/>
              </w:rPr>
              <w:t>August 2024</w:t>
            </w:r>
          </w:p>
        </w:tc>
        <w:tc>
          <w:tcPr>
            <w:tcW w:w="3402" w:type="dxa"/>
          </w:tcPr>
          <w:p w14:paraId="7BD5DE7C" w14:textId="77777777" w:rsidR="008C3995" w:rsidRPr="006F39C8" w:rsidRDefault="008C3995" w:rsidP="00521F5F">
            <w:pPr>
              <w:jc w:val="center"/>
              <w:rPr>
                <w:rStyle w:val="normaltextrun"/>
                <w:rFonts w:ascii="Arial" w:hAnsi="Arial" w:cs="Arial"/>
                <w:shd w:val="clear" w:color="auto" w:fill="FFFFFF"/>
              </w:rPr>
            </w:pPr>
            <w:r w:rsidRPr="006F39C8">
              <w:rPr>
                <w:rStyle w:val="normaltextrun"/>
                <w:rFonts w:ascii="Arial" w:hAnsi="Arial" w:cs="Arial"/>
                <w:shd w:val="clear" w:color="auto" w:fill="FFFFFF"/>
              </w:rPr>
              <w:t>86%</w:t>
            </w:r>
          </w:p>
        </w:tc>
      </w:tr>
    </w:tbl>
    <w:p w14:paraId="67033D7B" w14:textId="77777777" w:rsidR="008C3995" w:rsidRDefault="008C3995" w:rsidP="008C3995">
      <w:pPr>
        <w:spacing w:after="0" w:line="240" w:lineRule="auto"/>
        <w:ind w:left="720"/>
        <w:jc w:val="both"/>
        <w:rPr>
          <w:rStyle w:val="normaltextrun"/>
          <w:rFonts w:ascii="Arial" w:hAnsi="Arial" w:cs="Arial"/>
          <w:sz w:val="24"/>
          <w:szCs w:val="24"/>
          <w:shd w:val="clear" w:color="auto" w:fill="FFFFFF"/>
        </w:rPr>
      </w:pPr>
    </w:p>
    <w:p w14:paraId="025A88D4" w14:textId="77777777" w:rsidR="008C3995" w:rsidRDefault="008C3995" w:rsidP="00353395">
      <w:pPr>
        <w:spacing w:after="0" w:line="240" w:lineRule="auto"/>
        <w:jc w:val="both"/>
        <w:rPr>
          <w:rStyle w:val="normaltextrun"/>
          <w:rFonts w:ascii="Arial" w:hAnsi="Arial" w:cs="Arial"/>
          <w:sz w:val="24"/>
          <w:szCs w:val="24"/>
          <w:shd w:val="clear" w:color="auto" w:fill="FFFFFF"/>
        </w:rPr>
      </w:pPr>
      <w:r>
        <w:rPr>
          <w:rStyle w:val="normaltextrun"/>
          <w:rFonts w:ascii="Arial" w:hAnsi="Arial" w:cs="Arial"/>
          <w:sz w:val="24"/>
          <w:szCs w:val="24"/>
          <w:shd w:val="clear" w:color="auto" w:fill="FFFFFF"/>
        </w:rPr>
        <w:t xml:space="preserve">The Welsh Government target for training compliance is currently set at 85%. </w:t>
      </w:r>
    </w:p>
    <w:p w14:paraId="663FEB21" w14:textId="77777777" w:rsidR="008C3995" w:rsidRDefault="008C3995" w:rsidP="008C3995">
      <w:pPr>
        <w:spacing w:after="0" w:line="240" w:lineRule="auto"/>
        <w:ind w:left="720"/>
        <w:jc w:val="both"/>
        <w:rPr>
          <w:rStyle w:val="normaltextrun"/>
          <w:rFonts w:ascii="Arial" w:hAnsi="Arial" w:cs="Arial"/>
          <w:sz w:val="24"/>
          <w:szCs w:val="24"/>
          <w:shd w:val="clear" w:color="auto" w:fill="FFFFFF"/>
        </w:rPr>
      </w:pPr>
    </w:p>
    <w:p w14:paraId="3D2C4115" w14:textId="710A69A4" w:rsidR="008C3995" w:rsidRDefault="008C3995" w:rsidP="00353395">
      <w:pPr>
        <w:spacing w:after="0" w:line="240" w:lineRule="auto"/>
        <w:jc w:val="both"/>
        <w:rPr>
          <w:rFonts w:ascii="Arial" w:hAnsi="Arial" w:cs="Arial"/>
          <w:i/>
          <w:color w:val="FF0000"/>
          <w:sz w:val="20"/>
          <w:szCs w:val="20"/>
        </w:rPr>
      </w:pPr>
      <w:r>
        <w:rPr>
          <w:rStyle w:val="normaltextrun"/>
          <w:rFonts w:ascii="Arial" w:hAnsi="Arial" w:cs="Arial"/>
          <w:sz w:val="24"/>
          <w:szCs w:val="24"/>
          <w:shd w:val="clear" w:color="auto" w:fill="FFFFFF"/>
        </w:rPr>
        <w:t xml:space="preserve">Digital Health &amp; Care Wales (DHCW) have recently produced a development plan to review the current training package to ensure it is up to date and fit for purpose. The plan includes completion of a training needs analysis to consider role-based training of three </w:t>
      </w:r>
      <w:r w:rsidR="008B4CA9">
        <w:rPr>
          <w:rStyle w:val="normaltextrun"/>
          <w:rFonts w:ascii="Arial" w:hAnsi="Arial" w:cs="Arial"/>
          <w:sz w:val="24"/>
          <w:szCs w:val="24"/>
          <w:shd w:val="clear" w:color="auto" w:fill="FFFFFF"/>
        </w:rPr>
        <w:t>tiers</w:t>
      </w:r>
      <w:r>
        <w:rPr>
          <w:rStyle w:val="normaltextrun"/>
          <w:rFonts w:ascii="Arial" w:hAnsi="Arial" w:cs="Arial"/>
          <w:sz w:val="24"/>
          <w:szCs w:val="24"/>
          <w:shd w:val="clear" w:color="auto" w:fill="FFFFFF"/>
        </w:rPr>
        <w:t xml:space="preserve"> – basic, intermediate and higher. Further updates will be provided to members in due course. </w:t>
      </w:r>
    </w:p>
    <w:p w14:paraId="34A4401A" w14:textId="22D48958" w:rsidR="008C3995" w:rsidRDefault="008C3995" w:rsidP="008C3995">
      <w:pPr>
        <w:spacing w:after="0" w:line="240" w:lineRule="auto"/>
        <w:jc w:val="both"/>
        <w:rPr>
          <w:rFonts w:ascii="Arial" w:hAnsi="Arial" w:cs="Arial"/>
          <w:sz w:val="24"/>
          <w:szCs w:val="24"/>
        </w:rPr>
      </w:pPr>
    </w:p>
    <w:p w14:paraId="0560ADBB" w14:textId="77777777" w:rsidR="00C71445" w:rsidRPr="00C71445" w:rsidRDefault="00C71445" w:rsidP="005F4FA2">
      <w:pPr>
        <w:spacing w:after="0" w:line="240" w:lineRule="auto"/>
        <w:ind w:left="720"/>
        <w:jc w:val="both"/>
        <w:rPr>
          <w:rFonts w:ascii="Arial" w:hAnsi="Arial" w:cs="Arial"/>
          <w:sz w:val="24"/>
          <w:szCs w:val="24"/>
          <w:highlight w:val="yellow"/>
        </w:rPr>
      </w:pPr>
    </w:p>
    <w:p w14:paraId="573CF660" w14:textId="2C81B63B" w:rsidR="008C3995" w:rsidRPr="00593D4F" w:rsidRDefault="008C3995" w:rsidP="00593D4F">
      <w:pPr>
        <w:spacing w:after="0" w:line="240" w:lineRule="auto"/>
        <w:jc w:val="both"/>
        <w:rPr>
          <w:rFonts w:ascii="Arial" w:hAnsi="Arial" w:cs="Arial"/>
          <w:b/>
          <w:sz w:val="24"/>
          <w:szCs w:val="24"/>
          <w:u w:val="single"/>
        </w:rPr>
      </w:pPr>
      <w:r w:rsidRPr="00593D4F">
        <w:rPr>
          <w:rFonts w:ascii="Arial" w:hAnsi="Arial" w:cs="Arial"/>
          <w:b/>
          <w:sz w:val="24"/>
          <w:szCs w:val="24"/>
          <w:u w:val="single"/>
        </w:rPr>
        <w:t>RISK MANAGEMENT</w:t>
      </w:r>
    </w:p>
    <w:p w14:paraId="3761C3EC" w14:textId="482232CC" w:rsidR="007C4CC6" w:rsidRDefault="007C4CC6" w:rsidP="005F4FA2">
      <w:pPr>
        <w:spacing w:after="0" w:line="240" w:lineRule="auto"/>
        <w:ind w:left="720"/>
        <w:rPr>
          <w:rFonts w:ascii="Arial" w:hAnsi="Arial" w:cs="Arial"/>
          <w:sz w:val="24"/>
          <w:szCs w:val="24"/>
        </w:rPr>
      </w:pPr>
    </w:p>
    <w:p w14:paraId="1CDFCDB9" w14:textId="5A96778E" w:rsidR="001E0181" w:rsidRDefault="00983558" w:rsidP="008C3995">
      <w:pPr>
        <w:spacing w:after="0" w:line="240" w:lineRule="auto"/>
        <w:jc w:val="both"/>
        <w:rPr>
          <w:rFonts w:ascii="Arial" w:hAnsi="Arial" w:cs="Arial"/>
          <w:sz w:val="24"/>
          <w:szCs w:val="24"/>
        </w:rPr>
      </w:pPr>
      <w:r>
        <w:rPr>
          <w:rFonts w:ascii="Arial" w:hAnsi="Arial" w:cs="Arial"/>
          <w:sz w:val="24"/>
          <w:szCs w:val="24"/>
        </w:rPr>
        <w:t>The Health Board has in place a multi-faceted approach to managing IG risks. Risks identified by the IG Team and within Digital Services are managed via the Digital Services Risk Register and Health Board Risk Register. In addition, services man</w:t>
      </w:r>
      <w:r w:rsidR="008B4CA9">
        <w:rPr>
          <w:rFonts w:ascii="Arial" w:hAnsi="Arial" w:cs="Arial"/>
          <w:sz w:val="24"/>
          <w:szCs w:val="24"/>
        </w:rPr>
        <w:t>a</w:t>
      </w:r>
      <w:r>
        <w:rPr>
          <w:rFonts w:ascii="Arial" w:hAnsi="Arial" w:cs="Arial"/>
          <w:sz w:val="24"/>
          <w:szCs w:val="24"/>
        </w:rPr>
        <w:t xml:space="preserve">ge local IG risks via their own local risk registers. IG Champions report </w:t>
      </w:r>
      <w:r w:rsidR="001E0181">
        <w:rPr>
          <w:rFonts w:ascii="Arial" w:hAnsi="Arial" w:cs="Arial"/>
          <w:sz w:val="24"/>
          <w:szCs w:val="24"/>
        </w:rPr>
        <w:t xml:space="preserve">to IGLOG </w:t>
      </w:r>
      <w:r>
        <w:rPr>
          <w:rFonts w:ascii="Arial" w:hAnsi="Arial" w:cs="Arial"/>
          <w:sz w:val="24"/>
          <w:szCs w:val="24"/>
        </w:rPr>
        <w:t>on their local IG</w:t>
      </w:r>
      <w:r w:rsidR="001E0181">
        <w:rPr>
          <w:rFonts w:ascii="Arial" w:hAnsi="Arial" w:cs="Arial"/>
          <w:sz w:val="24"/>
          <w:szCs w:val="24"/>
        </w:rPr>
        <w:t xml:space="preserve"> risks for </w:t>
      </w:r>
      <w:r w:rsidR="008B4CA9">
        <w:rPr>
          <w:rFonts w:ascii="Arial" w:hAnsi="Arial" w:cs="Arial"/>
          <w:sz w:val="24"/>
          <w:szCs w:val="24"/>
        </w:rPr>
        <w:t>sharing</w:t>
      </w:r>
      <w:r w:rsidR="001E0181">
        <w:rPr>
          <w:rFonts w:ascii="Arial" w:hAnsi="Arial" w:cs="Arial"/>
          <w:sz w:val="24"/>
          <w:szCs w:val="24"/>
        </w:rPr>
        <w:t xml:space="preserve"> and </w:t>
      </w:r>
      <w:r>
        <w:rPr>
          <w:rFonts w:ascii="Arial" w:hAnsi="Arial" w:cs="Arial"/>
          <w:sz w:val="24"/>
          <w:szCs w:val="24"/>
        </w:rPr>
        <w:t xml:space="preserve">learning across </w:t>
      </w:r>
      <w:r w:rsidR="008B4CA9">
        <w:rPr>
          <w:rFonts w:ascii="Arial" w:hAnsi="Arial" w:cs="Arial"/>
          <w:sz w:val="24"/>
          <w:szCs w:val="24"/>
        </w:rPr>
        <w:t>the organisation</w:t>
      </w:r>
      <w:r>
        <w:rPr>
          <w:rFonts w:ascii="Arial" w:hAnsi="Arial" w:cs="Arial"/>
          <w:sz w:val="24"/>
          <w:szCs w:val="24"/>
        </w:rPr>
        <w:t>.</w:t>
      </w:r>
    </w:p>
    <w:p w14:paraId="3F9D3C2B" w14:textId="77777777" w:rsidR="001E0181" w:rsidRDefault="001E0181" w:rsidP="005F4FA2">
      <w:pPr>
        <w:spacing w:after="0" w:line="240" w:lineRule="auto"/>
        <w:ind w:left="720"/>
        <w:jc w:val="both"/>
        <w:rPr>
          <w:rFonts w:ascii="Arial" w:hAnsi="Arial" w:cs="Arial"/>
          <w:sz w:val="24"/>
          <w:szCs w:val="24"/>
        </w:rPr>
      </w:pPr>
    </w:p>
    <w:p w14:paraId="74E9CAFD" w14:textId="038B65C4" w:rsidR="007C4CC6" w:rsidRDefault="001E0181" w:rsidP="008C3995">
      <w:pPr>
        <w:spacing w:after="0" w:line="240" w:lineRule="auto"/>
        <w:jc w:val="both"/>
        <w:rPr>
          <w:rStyle w:val="eop"/>
          <w:rFonts w:ascii="Arial" w:hAnsi="Arial" w:cs="Arial"/>
          <w:sz w:val="24"/>
          <w:szCs w:val="24"/>
          <w:shd w:val="clear" w:color="auto" w:fill="FFFFFF"/>
        </w:rPr>
      </w:pPr>
      <w:r w:rsidRPr="001E0181">
        <w:rPr>
          <w:rStyle w:val="normaltextrun"/>
          <w:rFonts w:ascii="Arial" w:hAnsi="Arial" w:cs="Arial"/>
          <w:sz w:val="24"/>
          <w:szCs w:val="24"/>
          <w:shd w:val="clear" w:color="auto" w:fill="FFFFFF"/>
        </w:rPr>
        <w:t>There are currently five risks managed on the Digital Services Risk Register, covering issues linked to data classification, breach notification, compliance with UK-GDPR requirements regarding DPIAs and SARs, and the granting of access to clinical systems prior to induction or IG training compliance checks.</w:t>
      </w:r>
      <w:r w:rsidRPr="001E0181">
        <w:rPr>
          <w:rStyle w:val="eop"/>
          <w:rFonts w:ascii="Arial" w:hAnsi="Arial" w:cs="Arial"/>
          <w:sz w:val="24"/>
          <w:szCs w:val="24"/>
          <w:shd w:val="clear" w:color="auto" w:fill="FFFFFF"/>
        </w:rPr>
        <w:t> </w:t>
      </w:r>
    </w:p>
    <w:p w14:paraId="0B486147" w14:textId="06BA3D47" w:rsidR="001E0181" w:rsidRDefault="001E0181" w:rsidP="005F4FA2">
      <w:pPr>
        <w:spacing w:after="0" w:line="240" w:lineRule="auto"/>
        <w:ind w:left="720"/>
        <w:jc w:val="both"/>
        <w:rPr>
          <w:rStyle w:val="eop"/>
          <w:rFonts w:ascii="Arial" w:hAnsi="Arial" w:cs="Arial"/>
          <w:sz w:val="24"/>
          <w:szCs w:val="24"/>
          <w:shd w:val="clear" w:color="auto" w:fill="FFFFFF"/>
        </w:rPr>
      </w:pPr>
    </w:p>
    <w:p w14:paraId="31CD8524" w14:textId="752F63E7" w:rsidR="001E0181" w:rsidRPr="001E0181" w:rsidRDefault="001E0181" w:rsidP="008C3995">
      <w:pPr>
        <w:spacing w:after="0" w:line="240" w:lineRule="auto"/>
        <w:jc w:val="both"/>
        <w:rPr>
          <w:rFonts w:ascii="Arial" w:hAnsi="Arial" w:cs="Arial"/>
          <w:sz w:val="24"/>
          <w:szCs w:val="24"/>
        </w:rPr>
      </w:pPr>
      <w:r>
        <w:rPr>
          <w:rStyle w:val="eop"/>
          <w:rFonts w:ascii="Arial" w:hAnsi="Arial" w:cs="Arial"/>
          <w:sz w:val="24"/>
          <w:szCs w:val="24"/>
          <w:shd w:val="clear" w:color="auto" w:fill="FFFFFF"/>
        </w:rPr>
        <w:t>One of the 5 risks listed is scored a</w:t>
      </w:r>
      <w:r w:rsidR="008B4CA9">
        <w:rPr>
          <w:rStyle w:val="eop"/>
          <w:rFonts w:ascii="Arial" w:hAnsi="Arial" w:cs="Arial"/>
          <w:sz w:val="24"/>
          <w:szCs w:val="24"/>
          <w:shd w:val="clear" w:color="auto" w:fill="FFFFFF"/>
        </w:rPr>
        <w:t>t a</w:t>
      </w:r>
      <w:r>
        <w:rPr>
          <w:rStyle w:val="eop"/>
          <w:rFonts w:ascii="Arial" w:hAnsi="Arial" w:cs="Arial"/>
          <w:sz w:val="24"/>
          <w:szCs w:val="24"/>
          <w:shd w:val="clear" w:color="auto" w:fill="FFFFFF"/>
        </w:rPr>
        <w:t xml:space="preserve"> level requiring escalation to the Health Board Risk Register</w:t>
      </w:r>
      <w:r w:rsidR="008B4CA9">
        <w:rPr>
          <w:rStyle w:val="eop"/>
          <w:rFonts w:ascii="Arial" w:hAnsi="Arial" w:cs="Arial"/>
          <w:sz w:val="24"/>
          <w:szCs w:val="24"/>
          <w:shd w:val="clear" w:color="auto" w:fill="FFFFFF"/>
        </w:rPr>
        <w:t xml:space="preserve">. Details of the risk are </w:t>
      </w:r>
      <w:r>
        <w:rPr>
          <w:rStyle w:val="eop"/>
          <w:rFonts w:ascii="Arial" w:hAnsi="Arial" w:cs="Arial"/>
          <w:sz w:val="24"/>
          <w:szCs w:val="24"/>
          <w:shd w:val="clear" w:color="auto" w:fill="FFFFFF"/>
        </w:rPr>
        <w:t xml:space="preserve">as follows: </w:t>
      </w:r>
    </w:p>
    <w:p w14:paraId="6205CF8D" w14:textId="77777777" w:rsidR="00F74F20" w:rsidRDefault="00F74F20" w:rsidP="005F4FA2">
      <w:pPr>
        <w:spacing w:after="0" w:line="240" w:lineRule="auto"/>
        <w:ind w:left="720"/>
        <w:jc w:val="both"/>
        <w:rPr>
          <w:rFonts w:ascii="Arial" w:hAnsi="Arial" w:cs="Arial"/>
          <w:sz w:val="24"/>
          <w:szCs w:val="24"/>
        </w:rPr>
      </w:pPr>
    </w:p>
    <w:p w14:paraId="75301A18" w14:textId="3C192C70" w:rsidR="00F74F20" w:rsidRPr="001E0181" w:rsidRDefault="001E0181" w:rsidP="005F4FA2">
      <w:pPr>
        <w:pStyle w:val="ListParagraph"/>
        <w:numPr>
          <w:ilvl w:val="0"/>
          <w:numId w:val="15"/>
        </w:numPr>
        <w:spacing w:after="0" w:line="240" w:lineRule="auto"/>
        <w:ind w:left="1080"/>
        <w:jc w:val="both"/>
        <w:rPr>
          <w:rStyle w:val="eop"/>
          <w:rFonts w:ascii="Arial" w:hAnsi="Arial" w:cs="Arial"/>
          <w:i/>
          <w:sz w:val="24"/>
          <w:szCs w:val="24"/>
        </w:rPr>
      </w:pPr>
      <w:r w:rsidRPr="001E0181">
        <w:rPr>
          <w:rStyle w:val="normaltextrun"/>
          <w:rFonts w:ascii="Arial" w:hAnsi="Arial" w:cs="Arial"/>
          <w:i/>
          <w:shd w:val="clear" w:color="auto" w:fill="FFFFFF"/>
        </w:rPr>
        <w:t>Non-compliance with UK-GDPR Article 15 regarding S</w:t>
      </w:r>
      <w:r>
        <w:rPr>
          <w:rStyle w:val="normaltextrun"/>
          <w:rFonts w:ascii="Arial" w:hAnsi="Arial" w:cs="Arial"/>
          <w:i/>
          <w:shd w:val="clear" w:color="auto" w:fill="FFFFFF"/>
        </w:rPr>
        <w:t xml:space="preserve">ubject </w:t>
      </w:r>
      <w:r w:rsidRPr="001E0181">
        <w:rPr>
          <w:rStyle w:val="normaltextrun"/>
          <w:rFonts w:ascii="Arial" w:hAnsi="Arial" w:cs="Arial"/>
          <w:i/>
          <w:shd w:val="clear" w:color="auto" w:fill="FFFFFF"/>
        </w:rPr>
        <w:t>A</w:t>
      </w:r>
      <w:r>
        <w:rPr>
          <w:rStyle w:val="normaltextrun"/>
          <w:rFonts w:ascii="Arial" w:hAnsi="Arial" w:cs="Arial"/>
          <w:i/>
          <w:shd w:val="clear" w:color="auto" w:fill="FFFFFF"/>
        </w:rPr>
        <w:t>ccess Requests (SARs)</w:t>
      </w:r>
      <w:r w:rsidRPr="001E0181">
        <w:rPr>
          <w:rStyle w:val="normaltextrun"/>
          <w:rFonts w:ascii="Arial" w:hAnsi="Arial" w:cs="Arial"/>
          <w:i/>
          <w:shd w:val="clear" w:color="auto" w:fill="FFFFFF"/>
        </w:rPr>
        <w:t>, along with other health records requests</w:t>
      </w:r>
      <w:r w:rsidRPr="001E0181">
        <w:rPr>
          <w:rStyle w:val="eop"/>
          <w:rFonts w:ascii="Arial" w:hAnsi="Arial" w:cs="Arial"/>
          <w:i/>
          <w:shd w:val="clear" w:color="auto" w:fill="FFFFFF"/>
        </w:rPr>
        <w:t> </w:t>
      </w:r>
    </w:p>
    <w:p w14:paraId="222C2EFD" w14:textId="2D29DCA3" w:rsidR="001E0181" w:rsidRDefault="001E0181" w:rsidP="005F4FA2">
      <w:pPr>
        <w:spacing w:after="0" w:line="240" w:lineRule="auto"/>
        <w:ind w:left="720"/>
        <w:jc w:val="both"/>
        <w:rPr>
          <w:rFonts w:ascii="Arial" w:hAnsi="Arial" w:cs="Arial"/>
          <w:sz w:val="24"/>
          <w:szCs w:val="24"/>
        </w:rPr>
      </w:pPr>
    </w:p>
    <w:p w14:paraId="3A02178E" w14:textId="4F15FB34" w:rsidR="001E0181" w:rsidRDefault="001E0181" w:rsidP="008C3995">
      <w:pPr>
        <w:spacing w:after="0" w:line="240" w:lineRule="auto"/>
        <w:jc w:val="both"/>
        <w:rPr>
          <w:rFonts w:ascii="Arial" w:hAnsi="Arial" w:cs="Arial"/>
          <w:sz w:val="24"/>
          <w:szCs w:val="24"/>
        </w:rPr>
      </w:pPr>
      <w:r>
        <w:rPr>
          <w:rFonts w:ascii="Arial" w:hAnsi="Arial" w:cs="Arial"/>
          <w:sz w:val="24"/>
          <w:szCs w:val="24"/>
        </w:rPr>
        <w:t xml:space="preserve">This risk is in the process of being reviewed and re-scored, as recommended by </w:t>
      </w:r>
      <w:proofErr w:type="gramStart"/>
      <w:r>
        <w:rPr>
          <w:rFonts w:ascii="Arial" w:hAnsi="Arial" w:cs="Arial"/>
          <w:sz w:val="24"/>
          <w:szCs w:val="24"/>
        </w:rPr>
        <w:t>IGCAG,</w:t>
      </w:r>
      <w:proofErr w:type="gramEnd"/>
      <w:r>
        <w:rPr>
          <w:rFonts w:ascii="Arial" w:hAnsi="Arial" w:cs="Arial"/>
          <w:sz w:val="24"/>
          <w:szCs w:val="24"/>
        </w:rPr>
        <w:t xml:space="preserve"> to reflect the current challenges the Health Board is experiencing in relation to processing SARs in an effective and timely manner.  </w:t>
      </w:r>
    </w:p>
    <w:p w14:paraId="1952EA70" w14:textId="529020A9" w:rsidR="00763F34" w:rsidRDefault="00763F34" w:rsidP="008C3995">
      <w:pPr>
        <w:spacing w:after="0" w:line="240" w:lineRule="auto"/>
        <w:jc w:val="both"/>
        <w:rPr>
          <w:rFonts w:ascii="Arial" w:hAnsi="Arial" w:cs="Arial"/>
          <w:i/>
          <w:sz w:val="24"/>
          <w:szCs w:val="24"/>
        </w:rPr>
      </w:pPr>
    </w:p>
    <w:p w14:paraId="7E41DC5E" w14:textId="77777777" w:rsidR="00763F34" w:rsidRPr="001E0181" w:rsidRDefault="00763F34" w:rsidP="008C3995">
      <w:pPr>
        <w:spacing w:after="0" w:line="240" w:lineRule="auto"/>
        <w:jc w:val="both"/>
        <w:rPr>
          <w:rFonts w:ascii="Arial" w:hAnsi="Arial" w:cs="Arial"/>
          <w:i/>
          <w:sz w:val="24"/>
          <w:szCs w:val="24"/>
        </w:rPr>
      </w:pPr>
    </w:p>
    <w:p w14:paraId="6D290427" w14:textId="482534E5" w:rsidR="00653AE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lastRenderedPageBreak/>
        <w:t xml:space="preserve"> FINANCIAL IMPLICATIONS</w:t>
      </w:r>
    </w:p>
    <w:p w14:paraId="566B231C" w14:textId="77777777" w:rsidR="00271154" w:rsidRPr="0072604C" w:rsidRDefault="00271154" w:rsidP="00271154">
      <w:pPr>
        <w:pStyle w:val="ListParagraph"/>
        <w:spacing w:after="0" w:line="240" w:lineRule="auto"/>
        <w:rPr>
          <w:rFonts w:ascii="Arial" w:hAnsi="Arial" w:cs="Arial"/>
          <w:b/>
          <w:sz w:val="24"/>
          <w:szCs w:val="24"/>
        </w:rPr>
      </w:pPr>
    </w:p>
    <w:p w14:paraId="7F6AD8B6" w14:textId="1AD34D28" w:rsidR="00277876" w:rsidRPr="00950704" w:rsidRDefault="00277876" w:rsidP="00277876">
      <w:pPr>
        <w:spacing w:after="0" w:line="240" w:lineRule="auto"/>
        <w:jc w:val="both"/>
        <w:rPr>
          <w:rFonts w:ascii="Arial" w:hAnsi="Arial" w:cs="Arial"/>
          <w:sz w:val="24"/>
          <w:szCs w:val="24"/>
        </w:rPr>
      </w:pPr>
      <w:r>
        <w:rPr>
          <w:rFonts w:ascii="Arial" w:hAnsi="Arial" w:cs="Arial"/>
          <w:sz w:val="24"/>
          <w:szCs w:val="24"/>
        </w:rPr>
        <w:t xml:space="preserve">There are currently no financial implications for consideration in relation to the content of this report. </w:t>
      </w:r>
      <w:r w:rsidR="00C71445" w:rsidRPr="00950704">
        <w:rPr>
          <w:rFonts w:ascii="Arial" w:hAnsi="Arial" w:cs="Arial"/>
          <w:sz w:val="24"/>
          <w:szCs w:val="24"/>
        </w:rPr>
        <w:t>However, it should be noted for awareness</w:t>
      </w:r>
      <w:r w:rsidR="00763F34" w:rsidRPr="00950704">
        <w:rPr>
          <w:rFonts w:ascii="Arial" w:hAnsi="Arial" w:cs="Arial"/>
          <w:sz w:val="24"/>
          <w:szCs w:val="24"/>
        </w:rPr>
        <w:t xml:space="preserve"> that the ICO has the power to issue monetary penalties for failure to comply with </w:t>
      </w:r>
      <w:r w:rsidR="00950704" w:rsidRPr="00950704">
        <w:rPr>
          <w:rFonts w:ascii="Arial" w:hAnsi="Arial" w:cs="Arial"/>
          <w:sz w:val="24"/>
          <w:szCs w:val="24"/>
        </w:rPr>
        <w:t>UK-GDPR</w:t>
      </w:r>
      <w:r w:rsidR="00950704">
        <w:rPr>
          <w:rFonts w:ascii="Arial" w:hAnsi="Arial" w:cs="Arial"/>
          <w:sz w:val="24"/>
          <w:szCs w:val="24"/>
        </w:rPr>
        <w:t>/</w:t>
      </w:r>
      <w:r w:rsidR="00950704" w:rsidRPr="00950704">
        <w:rPr>
          <w:rFonts w:ascii="Arial" w:hAnsi="Arial" w:cs="Arial"/>
          <w:sz w:val="24"/>
          <w:szCs w:val="24"/>
        </w:rPr>
        <w:t>Data Protection A</w:t>
      </w:r>
      <w:r w:rsidR="00950704">
        <w:rPr>
          <w:rFonts w:ascii="Arial" w:hAnsi="Arial" w:cs="Arial"/>
          <w:sz w:val="24"/>
          <w:szCs w:val="24"/>
        </w:rPr>
        <w:t xml:space="preserve">ct 2018. </w:t>
      </w:r>
      <w:r w:rsidR="00271154">
        <w:rPr>
          <w:rFonts w:ascii="Arial" w:hAnsi="Arial" w:cs="Arial"/>
          <w:sz w:val="24"/>
          <w:szCs w:val="24"/>
        </w:rPr>
        <w:t>F</w:t>
      </w:r>
      <w:r w:rsidR="00163130">
        <w:rPr>
          <w:rFonts w:ascii="Arial" w:hAnsi="Arial" w:cs="Arial"/>
          <w:sz w:val="24"/>
          <w:szCs w:val="24"/>
        </w:rPr>
        <w:t xml:space="preserve">or </w:t>
      </w:r>
      <w:r w:rsidR="00950704">
        <w:rPr>
          <w:rFonts w:ascii="Arial" w:hAnsi="Arial" w:cs="Arial"/>
          <w:sz w:val="24"/>
          <w:szCs w:val="24"/>
        </w:rPr>
        <w:t>s</w:t>
      </w:r>
      <w:r w:rsidR="00163130">
        <w:rPr>
          <w:rFonts w:ascii="Arial" w:hAnsi="Arial" w:cs="Arial"/>
          <w:sz w:val="24"/>
          <w:szCs w:val="24"/>
        </w:rPr>
        <w:t>erious breaches in compliance</w:t>
      </w:r>
      <w:r w:rsidR="008B4CA9">
        <w:rPr>
          <w:rFonts w:ascii="Arial" w:hAnsi="Arial" w:cs="Arial"/>
          <w:sz w:val="24"/>
          <w:szCs w:val="24"/>
        </w:rPr>
        <w:t>,</w:t>
      </w:r>
      <w:r w:rsidR="00950704">
        <w:rPr>
          <w:rFonts w:ascii="Arial" w:hAnsi="Arial" w:cs="Arial"/>
          <w:sz w:val="24"/>
          <w:szCs w:val="24"/>
        </w:rPr>
        <w:t xml:space="preserve"> fines </w:t>
      </w:r>
      <w:r w:rsidR="00271154">
        <w:rPr>
          <w:rFonts w:ascii="Arial" w:hAnsi="Arial" w:cs="Arial"/>
          <w:sz w:val="24"/>
          <w:szCs w:val="24"/>
        </w:rPr>
        <w:t>have the potential to be significant, r</w:t>
      </w:r>
      <w:r w:rsidR="00163130">
        <w:rPr>
          <w:rFonts w:ascii="Arial" w:hAnsi="Arial" w:cs="Arial"/>
          <w:sz w:val="24"/>
          <w:szCs w:val="24"/>
        </w:rPr>
        <w:t>ang</w:t>
      </w:r>
      <w:r w:rsidR="00271154">
        <w:rPr>
          <w:rFonts w:ascii="Arial" w:hAnsi="Arial" w:cs="Arial"/>
          <w:sz w:val="24"/>
          <w:szCs w:val="24"/>
        </w:rPr>
        <w:t>ing</w:t>
      </w:r>
      <w:r w:rsidR="00950704">
        <w:rPr>
          <w:rFonts w:ascii="Arial" w:hAnsi="Arial" w:cs="Arial"/>
          <w:sz w:val="24"/>
          <w:szCs w:val="24"/>
        </w:rPr>
        <w:t xml:space="preserve"> between 2-4% of annual turnover.   </w:t>
      </w:r>
    </w:p>
    <w:p w14:paraId="6D290429" w14:textId="2C541AEC" w:rsidR="00653AEC" w:rsidRDefault="00653AEC" w:rsidP="00653AEC">
      <w:pPr>
        <w:pStyle w:val="ListParagraph"/>
        <w:spacing w:after="0" w:line="240" w:lineRule="auto"/>
        <w:rPr>
          <w:rFonts w:ascii="Arial" w:hAnsi="Arial" w:cs="Arial"/>
          <w:b/>
          <w:sz w:val="24"/>
          <w:szCs w:val="24"/>
        </w:rPr>
      </w:pPr>
    </w:p>
    <w:p w14:paraId="319989BB" w14:textId="77777777" w:rsidR="00277876" w:rsidRPr="0072604C" w:rsidRDefault="00277876" w:rsidP="00653AEC">
      <w:pPr>
        <w:pStyle w:val="ListParagraph"/>
        <w:spacing w:after="0" w:line="240" w:lineRule="auto"/>
        <w:rPr>
          <w:rFonts w:ascii="Arial" w:hAnsi="Arial" w:cs="Arial"/>
          <w:b/>
          <w:sz w:val="24"/>
          <w:szCs w:val="24"/>
        </w:rPr>
      </w:pPr>
    </w:p>
    <w:p w14:paraId="6D29042A" w14:textId="57AB3B30" w:rsidR="00653AE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p>
    <w:p w14:paraId="5F0A7747" w14:textId="77777777" w:rsidR="00271154" w:rsidRPr="0072604C" w:rsidRDefault="00271154" w:rsidP="00271154">
      <w:pPr>
        <w:pStyle w:val="ListParagraph"/>
        <w:spacing w:after="0" w:line="240" w:lineRule="auto"/>
        <w:rPr>
          <w:rFonts w:ascii="Arial" w:hAnsi="Arial" w:cs="Arial"/>
          <w:b/>
          <w:sz w:val="24"/>
          <w:szCs w:val="24"/>
        </w:rPr>
      </w:pPr>
    </w:p>
    <w:p w14:paraId="67765B47" w14:textId="03EA480D" w:rsidR="00277876" w:rsidRDefault="00277876" w:rsidP="00277876">
      <w:pPr>
        <w:ind w:right="96"/>
        <w:rPr>
          <w:rFonts w:ascii="Arial" w:hAnsi="Arial" w:cs="Arial"/>
          <w:sz w:val="24"/>
          <w:szCs w:val="24"/>
        </w:rPr>
      </w:pPr>
      <w:r>
        <w:rPr>
          <w:rFonts w:ascii="Arial" w:hAnsi="Arial" w:cs="Arial"/>
          <w:sz w:val="24"/>
          <w:szCs w:val="24"/>
        </w:rPr>
        <w:t>Members are requested to:</w:t>
      </w:r>
    </w:p>
    <w:p w14:paraId="42989C98" w14:textId="5D0E9813" w:rsidR="00277876" w:rsidRPr="00B6664D" w:rsidRDefault="00277876" w:rsidP="00277876">
      <w:pPr>
        <w:pStyle w:val="ListParagraph"/>
        <w:numPr>
          <w:ilvl w:val="0"/>
          <w:numId w:val="12"/>
        </w:numPr>
        <w:ind w:right="96"/>
        <w:rPr>
          <w:rFonts w:ascii="Arial" w:hAnsi="Arial" w:cs="Arial"/>
          <w:sz w:val="24"/>
          <w:szCs w:val="24"/>
        </w:rPr>
      </w:pPr>
      <w:r w:rsidRPr="00B6664D">
        <w:rPr>
          <w:rFonts w:ascii="Arial" w:hAnsi="Arial" w:cs="Arial"/>
          <w:b/>
          <w:sz w:val="24"/>
          <w:szCs w:val="24"/>
        </w:rPr>
        <w:t>NOTE</w:t>
      </w:r>
      <w:r>
        <w:rPr>
          <w:rFonts w:ascii="Arial" w:hAnsi="Arial" w:cs="Arial"/>
          <w:sz w:val="24"/>
          <w:szCs w:val="24"/>
        </w:rPr>
        <w:t xml:space="preserve"> the contents of the report.</w:t>
      </w:r>
    </w:p>
    <w:p w14:paraId="6D29042C" w14:textId="6F4E798D" w:rsidR="00C33A04" w:rsidRDefault="00C33A04" w:rsidP="00653AEC">
      <w:pPr>
        <w:spacing w:after="0" w:line="240" w:lineRule="auto"/>
        <w:jc w:val="center"/>
      </w:pPr>
    </w:p>
    <w:p w14:paraId="3099F9BB" w14:textId="0E4014B6" w:rsidR="008C3995" w:rsidRDefault="008C3995" w:rsidP="00653AEC">
      <w:pPr>
        <w:spacing w:after="0" w:line="240" w:lineRule="auto"/>
        <w:jc w:val="center"/>
      </w:pPr>
    </w:p>
    <w:p w14:paraId="4B67472F" w14:textId="7AEE650B" w:rsidR="008C3995" w:rsidRDefault="008C3995" w:rsidP="00653AEC">
      <w:pPr>
        <w:spacing w:after="0" w:line="240" w:lineRule="auto"/>
        <w:jc w:val="center"/>
      </w:pPr>
    </w:p>
    <w:p w14:paraId="26A754A7" w14:textId="216C104E" w:rsidR="00271154" w:rsidRDefault="00271154" w:rsidP="00653AEC">
      <w:pPr>
        <w:spacing w:after="0" w:line="240" w:lineRule="auto"/>
        <w:jc w:val="center"/>
      </w:pPr>
    </w:p>
    <w:p w14:paraId="49BA3922" w14:textId="28D29E88" w:rsidR="00271154" w:rsidRDefault="00271154" w:rsidP="00653AEC">
      <w:pPr>
        <w:spacing w:after="0" w:line="240" w:lineRule="auto"/>
        <w:jc w:val="center"/>
      </w:pPr>
    </w:p>
    <w:p w14:paraId="33188EBD" w14:textId="2D99211A" w:rsidR="00271154" w:rsidRDefault="00271154" w:rsidP="00653AEC">
      <w:pPr>
        <w:spacing w:after="0" w:line="240" w:lineRule="auto"/>
        <w:jc w:val="center"/>
      </w:pPr>
    </w:p>
    <w:p w14:paraId="6697B9E2" w14:textId="30A06116" w:rsidR="00271154" w:rsidRDefault="00271154" w:rsidP="00653AEC">
      <w:pPr>
        <w:spacing w:after="0" w:line="240" w:lineRule="auto"/>
        <w:jc w:val="center"/>
      </w:pPr>
    </w:p>
    <w:p w14:paraId="13B9580B" w14:textId="04465F78" w:rsidR="00271154" w:rsidRDefault="00271154" w:rsidP="00653AEC">
      <w:pPr>
        <w:spacing w:after="0" w:line="240" w:lineRule="auto"/>
        <w:jc w:val="center"/>
      </w:pPr>
    </w:p>
    <w:p w14:paraId="1AC927BB" w14:textId="4377E4F5" w:rsidR="00271154" w:rsidRDefault="00271154" w:rsidP="00653AEC">
      <w:pPr>
        <w:spacing w:after="0" w:line="240" w:lineRule="auto"/>
        <w:jc w:val="center"/>
      </w:pPr>
    </w:p>
    <w:p w14:paraId="69975B1A" w14:textId="0D15B8DD" w:rsidR="00271154" w:rsidRDefault="00271154" w:rsidP="00653AEC">
      <w:pPr>
        <w:spacing w:after="0" w:line="240" w:lineRule="auto"/>
        <w:jc w:val="center"/>
      </w:pPr>
    </w:p>
    <w:p w14:paraId="15619EAD" w14:textId="2E762371" w:rsidR="00271154" w:rsidRDefault="00271154" w:rsidP="00653AEC">
      <w:pPr>
        <w:spacing w:after="0" w:line="240" w:lineRule="auto"/>
        <w:jc w:val="center"/>
      </w:pPr>
    </w:p>
    <w:p w14:paraId="053A7A0D" w14:textId="023B4D64" w:rsidR="00271154" w:rsidRDefault="00271154" w:rsidP="00653AEC">
      <w:pPr>
        <w:spacing w:after="0" w:line="240" w:lineRule="auto"/>
        <w:jc w:val="center"/>
      </w:pPr>
    </w:p>
    <w:p w14:paraId="3814A176" w14:textId="3ADFF2F8" w:rsidR="00271154" w:rsidRDefault="00271154" w:rsidP="00653AEC">
      <w:pPr>
        <w:spacing w:after="0" w:line="240" w:lineRule="auto"/>
        <w:jc w:val="center"/>
      </w:pPr>
    </w:p>
    <w:p w14:paraId="3C78E3BE" w14:textId="5551E9F2" w:rsidR="00271154" w:rsidRDefault="00271154" w:rsidP="00653AEC">
      <w:pPr>
        <w:spacing w:after="0" w:line="240" w:lineRule="auto"/>
        <w:jc w:val="center"/>
      </w:pPr>
    </w:p>
    <w:p w14:paraId="4288D8DB" w14:textId="0D4B630D" w:rsidR="00271154" w:rsidRDefault="00271154" w:rsidP="00653AEC">
      <w:pPr>
        <w:spacing w:after="0" w:line="240" w:lineRule="auto"/>
        <w:jc w:val="center"/>
      </w:pPr>
    </w:p>
    <w:p w14:paraId="20238EBD" w14:textId="07ABC9AC" w:rsidR="00271154" w:rsidRDefault="00271154" w:rsidP="00653AEC">
      <w:pPr>
        <w:spacing w:after="0" w:line="240" w:lineRule="auto"/>
        <w:jc w:val="center"/>
      </w:pPr>
    </w:p>
    <w:p w14:paraId="64646DCD" w14:textId="21660B84" w:rsidR="00271154" w:rsidRDefault="00271154" w:rsidP="00653AEC">
      <w:pPr>
        <w:spacing w:after="0" w:line="240" w:lineRule="auto"/>
        <w:jc w:val="center"/>
      </w:pPr>
    </w:p>
    <w:p w14:paraId="62D49181" w14:textId="261B48BF" w:rsidR="00271154" w:rsidRDefault="00271154" w:rsidP="00653AEC">
      <w:pPr>
        <w:spacing w:after="0" w:line="240" w:lineRule="auto"/>
        <w:jc w:val="center"/>
      </w:pPr>
    </w:p>
    <w:p w14:paraId="7FC29E00" w14:textId="770E44FF" w:rsidR="00271154" w:rsidRDefault="00271154" w:rsidP="00653AEC">
      <w:pPr>
        <w:spacing w:after="0" w:line="240" w:lineRule="auto"/>
        <w:jc w:val="center"/>
      </w:pPr>
    </w:p>
    <w:p w14:paraId="7979D721" w14:textId="02BBF12A" w:rsidR="00271154" w:rsidRDefault="00271154" w:rsidP="00653AEC">
      <w:pPr>
        <w:spacing w:after="0" w:line="240" w:lineRule="auto"/>
        <w:jc w:val="center"/>
      </w:pPr>
    </w:p>
    <w:p w14:paraId="7F1F9638" w14:textId="6F60C5F3" w:rsidR="00271154" w:rsidRDefault="00271154" w:rsidP="00653AEC">
      <w:pPr>
        <w:spacing w:after="0" w:line="240" w:lineRule="auto"/>
        <w:jc w:val="center"/>
      </w:pPr>
    </w:p>
    <w:p w14:paraId="6E96FC01" w14:textId="366393F6" w:rsidR="00271154" w:rsidRDefault="00271154" w:rsidP="00653AEC">
      <w:pPr>
        <w:spacing w:after="0" w:line="240" w:lineRule="auto"/>
        <w:jc w:val="center"/>
      </w:pPr>
    </w:p>
    <w:p w14:paraId="25302254" w14:textId="19B4BF82" w:rsidR="00271154" w:rsidRDefault="00271154" w:rsidP="00653AEC">
      <w:pPr>
        <w:spacing w:after="0" w:line="240" w:lineRule="auto"/>
        <w:jc w:val="center"/>
      </w:pPr>
    </w:p>
    <w:p w14:paraId="46238CD5" w14:textId="5083FD71" w:rsidR="00271154" w:rsidRDefault="00271154" w:rsidP="00653AEC">
      <w:pPr>
        <w:spacing w:after="0" w:line="240" w:lineRule="auto"/>
        <w:jc w:val="center"/>
      </w:pPr>
    </w:p>
    <w:p w14:paraId="729EB7E2" w14:textId="7932B85E" w:rsidR="00271154" w:rsidRDefault="00271154" w:rsidP="00653AEC">
      <w:pPr>
        <w:spacing w:after="0" w:line="240" w:lineRule="auto"/>
        <w:jc w:val="center"/>
      </w:pPr>
    </w:p>
    <w:p w14:paraId="29D7D7A6" w14:textId="3631CA27" w:rsidR="00271154" w:rsidRDefault="00271154" w:rsidP="00653AEC">
      <w:pPr>
        <w:spacing w:after="0" w:line="240" w:lineRule="auto"/>
        <w:jc w:val="center"/>
      </w:pPr>
    </w:p>
    <w:p w14:paraId="2F24FA75" w14:textId="3BE06B88" w:rsidR="00271154" w:rsidRDefault="00271154" w:rsidP="00653AEC">
      <w:pPr>
        <w:spacing w:after="0" w:line="240" w:lineRule="auto"/>
        <w:jc w:val="center"/>
      </w:pPr>
    </w:p>
    <w:p w14:paraId="2B8A04E4" w14:textId="52C6BDAC" w:rsidR="00271154" w:rsidRDefault="00271154" w:rsidP="00653AEC">
      <w:pPr>
        <w:spacing w:after="0" w:line="240" w:lineRule="auto"/>
        <w:jc w:val="center"/>
      </w:pPr>
    </w:p>
    <w:p w14:paraId="2D673EFC" w14:textId="51C18D6B" w:rsidR="00271154" w:rsidRDefault="00271154" w:rsidP="00653AEC">
      <w:pPr>
        <w:spacing w:after="0" w:line="240" w:lineRule="auto"/>
        <w:jc w:val="center"/>
      </w:pPr>
    </w:p>
    <w:p w14:paraId="095B2801" w14:textId="2159C7B7" w:rsidR="00271154" w:rsidRDefault="00271154" w:rsidP="00653AEC">
      <w:pPr>
        <w:spacing w:after="0" w:line="240" w:lineRule="auto"/>
        <w:jc w:val="center"/>
      </w:pPr>
    </w:p>
    <w:p w14:paraId="0C4F6E42" w14:textId="77777777" w:rsidR="00271154" w:rsidRDefault="00271154" w:rsidP="00653AEC">
      <w:pPr>
        <w:spacing w:after="0" w:line="240" w:lineRule="auto"/>
        <w:jc w:val="center"/>
      </w:pPr>
    </w:p>
    <w:p w14:paraId="7341B782" w14:textId="0C891132" w:rsidR="008C3995" w:rsidRDefault="008C3995" w:rsidP="00653AEC">
      <w:pPr>
        <w:spacing w:after="0" w:line="240" w:lineRule="auto"/>
        <w:jc w:val="center"/>
      </w:pPr>
    </w:p>
    <w:p w14:paraId="01656DDB" w14:textId="21ED7F9D" w:rsidR="008C3995" w:rsidRDefault="008C3995" w:rsidP="00653AEC">
      <w:pPr>
        <w:spacing w:after="0" w:line="240" w:lineRule="auto"/>
        <w:jc w:val="center"/>
      </w:pPr>
    </w:p>
    <w:p w14:paraId="2F45606F" w14:textId="03657F73" w:rsidR="008C3995" w:rsidRDefault="008C3995" w:rsidP="00653AEC">
      <w:pPr>
        <w:spacing w:after="0" w:line="240" w:lineRule="auto"/>
        <w:jc w:val="center"/>
      </w:pPr>
    </w:p>
    <w:p w14:paraId="67D723B6" w14:textId="73C90F4D" w:rsidR="008C3995" w:rsidRDefault="008C3995" w:rsidP="00653AEC">
      <w:pPr>
        <w:spacing w:after="0" w:line="240" w:lineRule="auto"/>
        <w:jc w:val="center"/>
      </w:pPr>
    </w:p>
    <w:p w14:paraId="6D29042D" w14:textId="77777777" w:rsidR="00C33A04" w:rsidRDefault="00C33A04" w:rsidP="00F531BD">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6D290436" w14:textId="77777777" w:rsidTr="00C95B3C">
        <w:tc>
          <w:tcPr>
            <w:tcW w:w="9245" w:type="dxa"/>
            <w:gridSpan w:val="4"/>
            <w:shd w:val="clear" w:color="auto" w:fill="D5DCE4" w:themeFill="text2" w:themeFillTint="33"/>
          </w:tcPr>
          <w:p w14:paraId="6D290434" w14:textId="77777777" w:rsidR="00034194" w:rsidRPr="00034194" w:rsidRDefault="0020539A">
            <w:pPr>
              <w:rPr>
                <w:rFonts w:ascii="Arial" w:hAnsi="Arial" w:cs="Arial"/>
                <w:b/>
                <w:sz w:val="24"/>
                <w:szCs w:val="24"/>
              </w:rPr>
            </w:pPr>
            <w:r>
              <w:rPr>
                <w:rFonts w:ascii="Arial" w:hAnsi="Arial" w:cs="Arial"/>
                <w:b/>
                <w:sz w:val="24"/>
                <w:szCs w:val="24"/>
              </w:rPr>
              <w:lastRenderedPageBreak/>
              <w:t>Governance and Assurance</w:t>
            </w:r>
          </w:p>
          <w:p w14:paraId="6D290435" w14:textId="77777777" w:rsidR="00034194" w:rsidRPr="00034194" w:rsidRDefault="00034194">
            <w:pPr>
              <w:rPr>
                <w:rFonts w:ascii="Arial" w:hAnsi="Arial" w:cs="Arial"/>
                <w:sz w:val="24"/>
                <w:szCs w:val="24"/>
              </w:rPr>
            </w:pPr>
          </w:p>
        </w:tc>
      </w:tr>
      <w:tr w:rsidR="00F5324A" w:rsidRPr="00034194" w14:paraId="6D29043A" w14:textId="77777777" w:rsidTr="00F5324A">
        <w:tc>
          <w:tcPr>
            <w:tcW w:w="1809" w:type="dxa"/>
            <w:vMerge w:val="restart"/>
          </w:tcPr>
          <w:p w14:paraId="6D290437" w14:textId="77777777" w:rsidR="00F5324A" w:rsidRDefault="00F5324A">
            <w:pPr>
              <w:rPr>
                <w:rFonts w:ascii="Arial" w:hAnsi="Arial" w:cs="Arial"/>
                <w:b/>
                <w:sz w:val="24"/>
                <w:szCs w:val="24"/>
              </w:rPr>
            </w:pPr>
            <w:r>
              <w:rPr>
                <w:rFonts w:ascii="Arial" w:hAnsi="Arial" w:cs="Arial"/>
                <w:b/>
                <w:sz w:val="24"/>
                <w:szCs w:val="24"/>
              </w:rPr>
              <w:t>Link to Enabling Objectives</w:t>
            </w:r>
          </w:p>
          <w:p w14:paraId="6D290438"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6D290439"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6D29043E" w14:textId="77777777" w:rsidTr="00F5324A">
        <w:tc>
          <w:tcPr>
            <w:tcW w:w="1809" w:type="dxa"/>
            <w:vMerge/>
          </w:tcPr>
          <w:p w14:paraId="6D29043B" w14:textId="77777777" w:rsidR="00F5324A" w:rsidRPr="00034194" w:rsidRDefault="00F5324A">
            <w:pPr>
              <w:rPr>
                <w:rFonts w:ascii="Arial" w:hAnsi="Arial" w:cs="Arial"/>
                <w:b/>
                <w:sz w:val="24"/>
                <w:szCs w:val="24"/>
              </w:rPr>
            </w:pPr>
          </w:p>
        </w:tc>
        <w:tc>
          <w:tcPr>
            <w:tcW w:w="5812" w:type="dxa"/>
            <w:gridSpan w:val="2"/>
          </w:tcPr>
          <w:p w14:paraId="6D29043C"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6D29043D" w14:textId="77777777" w:rsidR="00F5324A" w:rsidRPr="00F5324A" w:rsidRDefault="00F57042"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2" w14:textId="77777777" w:rsidTr="00F5324A">
        <w:tc>
          <w:tcPr>
            <w:tcW w:w="1809" w:type="dxa"/>
            <w:vMerge/>
          </w:tcPr>
          <w:p w14:paraId="6D29043F" w14:textId="77777777" w:rsidR="00F5324A" w:rsidRPr="00034194" w:rsidRDefault="00F5324A">
            <w:pPr>
              <w:rPr>
                <w:rFonts w:ascii="Arial" w:hAnsi="Arial" w:cs="Arial"/>
                <w:b/>
                <w:sz w:val="24"/>
                <w:szCs w:val="24"/>
              </w:rPr>
            </w:pPr>
          </w:p>
        </w:tc>
        <w:tc>
          <w:tcPr>
            <w:tcW w:w="5812" w:type="dxa"/>
            <w:gridSpan w:val="2"/>
          </w:tcPr>
          <w:p w14:paraId="6D290440"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6" w14:textId="77777777" w:rsidTr="00F5324A">
        <w:tc>
          <w:tcPr>
            <w:tcW w:w="1809" w:type="dxa"/>
            <w:vMerge/>
          </w:tcPr>
          <w:p w14:paraId="6D290443" w14:textId="77777777" w:rsidR="00F5324A" w:rsidRPr="00034194" w:rsidRDefault="00F5324A">
            <w:pPr>
              <w:rPr>
                <w:rFonts w:ascii="Arial" w:hAnsi="Arial" w:cs="Arial"/>
                <w:b/>
                <w:sz w:val="24"/>
                <w:szCs w:val="24"/>
              </w:rPr>
            </w:pPr>
          </w:p>
        </w:tc>
        <w:tc>
          <w:tcPr>
            <w:tcW w:w="5812" w:type="dxa"/>
            <w:gridSpan w:val="2"/>
          </w:tcPr>
          <w:p w14:paraId="6D290444"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1"/>
              <w14:checkedState w14:val="2612" w14:font="MS Gothic"/>
              <w14:uncheckedState w14:val="2610" w14:font="MS Gothic"/>
            </w14:checkbox>
          </w:sdtPr>
          <w:sdtEndPr/>
          <w:sdtContent>
            <w:tc>
              <w:tcPr>
                <w:tcW w:w="1624" w:type="dxa"/>
              </w:tcPr>
              <w:p w14:paraId="6D290445" w14:textId="713A939A" w:rsidR="00F5324A" w:rsidRPr="00F5324A" w:rsidRDefault="00B6664D"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9" w14:textId="77777777" w:rsidTr="00F5324A">
        <w:tc>
          <w:tcPr>
            <w:tcW w:w="1809" w:type="dxa"/>
            <w:vMerge/>
          </w:tcPr>
          <w:p w14:paraId="6D290447"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6D290448"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6D29044D" w14:textId="77777777" w:rsidTr="00F5324A">
        <w:tc>
          <w:tcPr>
            <w:tcW w:w="1809" w:type="dxa"/>
            <w:vMerge/>
          </w:tcPr>
          <w:p w14:paraId="6D29044A" w14:textId="77777777" w:rsidR="00F5324A" w:rsidRPr="00034194" w:rsidRDefault="00F5324A" w:rsidP="00C107F2">
            <w:pPr>
              <w:rPr>
                <w:rFonts w:ascii="Arial" w:hAnsi="Arial" w:cs="Arial"/>
                <w:b/>
                <w:sz w:val="24"/>
                <w:szCs w:val="24"/>
              </w:rPr>
            </w:pPr>
          </w:p>
        </w:tc>
        <w:tc>
          <w:tcPr>
            <w:tcW w:w="5812" w:type="dxa"/>
            <w:gridSpan w:val="2"/>
          </w:tcPr>
          <w:p w14:paraId="6D29044B" w14:textId="77777777" w:rsidR="00F5324A" w:rsidRPr="00F5324A" w:rsidRDefault="00F5324A" w:rsidP="00F5324A">
            <w:pPr>
              <w:rPr>
                <w:rFonts w:ascii="Arial" w:hAnsi="Arial" w:cs="Arial"/>
                <w:sz w:val="20"/>
                <w:szCs w:val="20"/>
              </w:rPr>
            </w:pPr>
            <w:r w:rsidRPr="00F5324A">
              <w:rPr>
                <w:rFonts w:ascii="Arial" w:hAnsi="Arial" w:cs="Arial"/>
                <w:sz w:val="20"/>
                <w:szCs w:val="20"/>
              </w:rPr>
              <w:t xml:space="preserve">Best Value Outcomes and </w:t>
            </w:r>
            <w:proofErr w:type="gramStart"/>
            <w:r w:rsidRPr="00F5324A">
              <w:rPr>
                <w:rFonts w:ascii="Arial" w:hAnsi="Arial" w:cs="Arial"/>
                <w:sz w:val="20"/>
                <w:szCs w:val="20"/>
              </w:rPr>
              <w:t>High Quality</w:t>
            </w:r>
            <w:proofErr w:type="gramEnd"/>
            <w:r w:rsidRPr="00F5324A">
              <w:rPr>
                <w:rFonts w:ascii="Arial" w:hAnsi="Arial" w:cs="Arial"/>
                <w:sz w:val="20"/>
                <w:szCs w:val="20"/>
              </w:rPr>
              <w:t xml:space="preserve">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6D29044C" w14:textId="66BE6305" w:rsidR="00F5324A" w:rsidRPr="00F5324A" w:rsidRDefault="00B6664D"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1" w14:textId="77777777" w:rsidTr="00F5324A">
        <w:tc>
          <w:tcPr>
            <w:tcW w:w="1809" w:type="dxa"/>
            <w:vMerge/>
          </w:tcPr>
          <w:p w14:paraId="6D29044E" w14:textId="77777777" w:rsidR="00F5324A" w:rsidRPr="00034194" w:rsidRDefault="00F5324A" w:rsidP="00C107F2">
            <w:pPr>
              <w:rPr>
                <w:rFonts w:ascii="Arial" w:hAnsi="Arial" w:cs="Arial"/>
                <w:b/>
                <w:sz w:val="24"/>
                <w:szCs w:val="24"/>
              </w:rPr>
            </w:pPr>
          </w:p>
        </w:tc>
        <w:tc>
          <w:tcPr>
            <w:tcW w:w="5812" w:type="dxa"/>
            <w:gridSpan w:val="2"/>
          </w:tcPr>
          <w:p w14:paraId="6D29044F"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5" w14:textId="77777777" w:rsidTr="00F5324A">
        <w:tc>
          <w:tcPr>
            <w:tcW w:w="1809" w:type="dxa"/>
            <w:vMerge/>
          </w:tcPr>
          <w:p w14:paraId="6D290452" w14:textId="77777777" w:rsidR="00F5324A" w:rsidRPr="00034194" w:rsidRDefault="00F5324A" w:rsidP="00C107F2">
            <w:pPr>
              <w:rPr>
                <w:rFonts w:ascii="Arial" w:hAnsi="Arial" w:cs="Arial"/>
                <w:b/>
                <w:sz w:val="24"/>
                <w:szCs w:val="24"/>
              </w:rPr>
            </w:pPr>
          </w:p>
        </w:tc>
        <w:tc>
          <w:tcPr>
            <w:tcW w:w="5812" w:type="dxa"/>
            <w:gridSpan w:val="2"/>
          </w:tcPr>
          <w:p w14:paraId="6D290453"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6D290454" w14:textId="55AF22C8" w:rsidR="00F5324A" w:rsidRPr="00F5324A" w:rsidRDefault="00B6664D"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9" w14:textId="77777777" w:rsidTr="00F5324A">
        <w:tc>
          <w:tcPr>
            <w:tcW w:w="1809" w:type="dxa"/>
            <w:vMerge/>
          </w:tcPr>
          <w:p w14:paraId="6D290456" w14:textId="77777777" w:rsidR="00F5324A" w:rsidRPr="00034194" w:rsidRDefault="00F5324A" w:rsidP="00C107F2">
            <w:pPr>
              <w:rPr>
                <w:rFonts w:ascii="Arial" w:hAnsi="Arial" w:cs="Arial"/>
                <w:b/>
                <w:sz w:val="24"/>
                <w:szCs w:val="24"/>
              </w:rPr>
            </w:pPr>
          </w:p>
        </w:tc>
        <w:tc>
          <w:tcPr>
            <w:tcW w:w="5812" w:type="dxa"/>
            <w:gridSpan w:val="2"/>
          </w:tcPr>
          <w:p w14:paraId="6D290457"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6D290458" w14:textId="4C76E733" w:rsidR="00F5324A" w:rsidRPr="00F5324A" w:rsidRDefault="00B6664D"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D" w14:textId="77777777" w:rsidTr="00F5324A">
        <w:tc>
          <w:tcPr>
            <w:tcW w:w="1809" w:type="dxa"/>
            <w:vMerge/>
          </w:tcPr>
          <w:p w14:paraId="6D29045A" w14:textId="77777777" w:rsidR="00F5324A" w:rsidRPr="00034194" w:rsidRDefault="00F5324A" w:rsidP="00C107F2">
            <w:pPr>
              <w:rPr>
                <w:rFonts w:ascii="Arial" w:hAnsi="Arial" w:cs="Arial"/>
                <w:b/>
                <w:sz w:val="24"/>
                <w:szCs w:val="24"/>
              </w:rPr>
            </w:pPr>
          </w:p>
        </w:tc>
        <w:tc>
          <w:tcPr>
            <w:tcW w:w="5812" w:type="dxa"/>
            <w:gridSpan w:val="2"/>
          </w:tcPr>
          <w:p w14:paraId="6D29045B"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F" w14:textId="77777777" w:rsidTr="00CD7AA5">
        <w:tc>
          <w:tcPr>
            <w:tcW w:w="9245" w:type="dxa"/>
            <w:gridSpan w:val="4"/>
            <w:shd w:val="clear" w:color="auto" w:fill="D5DCE4" w:themeFill="text2" w:themeFillTint="33"/>
          </w:tcPr>
          <w:p w14:paraId="6D29045E"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6D290463" w14:textId="77777777" w:rsidTr="00F5324A">
        <w:tc>
          <w:tcPr>
            <w:tcW w:w="1809" w:type="dxa"/>
            <w:vMerge w:val="restart"/>
          </w:tcPr>
          <w:p w14:paraId="6D290460"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6D290461"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6D290467" w14:textId="77777777" w:rsidTr="00F5324A">
        <w:tc>
          <w:tcPr>
            <w:tcW w:w="1809" w:type="dxa"/>
            <w:vMerge/>
          </w:tcPr>
          <w:p w14:paraId="6D290464" w14:textId="77777777" w:rsidR="00F5324A" w:rsidRPr="00FA0CA9" w:rsidRDefault="00F5324A" w:rsidP="00F5324A">
            <w:pPr>
              <w:rPr>
                <w:rFonts w:ascii="Arial" w:hAnsi="Arial" w:cs="Arial"/>
                <w:b/>
                <w:sz w:val="24"/>
                <w:szCs w:val="24"/>
              </w:rPr>
            </w:pPr>
          </w:p>
        </w:tc>
        <w:tc>
          <w:tcPr>
            <w:tcW w:w="5812" w:type="dxa"/>
            <w:gridSpan w:val="2"/>
          </w:tcPr>
          <w:p w14:paraId="6D290465"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6D290466" w14:textId="77777777" w:rsidR="00F5324A" w:rsidRPr="00FA0CA9" w:rsidRDefault="00F5704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B" w14:textId="77777777" w:rsidTr="00F5324A">
        <w:tc>
          <w:tcPr>
            <w:tcW w:w="1809" w:type="dxa"/>
            <w:vMerge/>
          </w:tcPr>
          <w:p w14:paraId="6D290468" w14:textId="77777777" w:rsidR="00F5324A" w:rsidRPr="00FA0CA9" w:rsidRDefault="00F5324A" w:rsidP="00F5324A">
            <w:pPr>
              <w:rPr>
                <w:rFonts w:ascii="Arial" w:hAnsi="Arial" w:cs="Arial"/>
                <w:b/>
                <w:sz w:val="24"/>
                <w:szCs w:val="24"/>
              </w:rPr>
            </w:pPr>
          </w:p>
        </w:tc>
        <w:tc>
          <w:tcPr>
            <w:tcW w:w="5812" w:type="dxa"/>
            <w:gridSpan w:val="2"/>
          </w:tcPr>
          <w:p w14:paraId="6D290469" w14:textId="77777777" w:rsidR="00F5324A" w:rsidRPr="00F5324A" w:rsidRDefault="00F5324A" w:rsidP="00F5324A">
            <w:pPr>
              <w:rPr>
                <w:rFonts w:ascii="Arial" w:hAnsi="Arial" w:cs="Arial"/>
                <w:b/>
                <w:sz w:val="20"/>
                <w:szCs w:val="24"/>
              </w:rPr>
            </w:pPr>
            <w:proofErr w:type="gramStart"/>
            <w:r w:rsidRPr="00F5324A">
              <w:rPr>
                <w:rFonts w:ascii="Arial" w:hAnsi="Arial" w:cs="Arial"/>
                <w:sz w:val="20"/>
                <w:szCs w:val="18"/>
              </w:rPr>
              <w:t>Effective  Care</w:t>
            </w:r>
            <w:proofErr w:type="gramEnd"/>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6D29046A" w14:textId="1733F84A" w:rsidR="00F5324A" w:rsidRPr="00FA0CA9" w:rsidRDefault="00B6664D"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F" w14:textId="77777777" w:rsidTr="00F5324A">
        <w:tc>
          <w:tcPr>
            <w:tcW w:w="1809" w:type="dxa"/>
            <w:vMerge/>
          </w:tcPr>
          <w:p w14:paraId="6D29046C" w14:textId="77777777" w:rsidR="00F5324A" w:rsidRPr="00FA0CA9" w:rsidRDefault="00F5324A" w:rsidP="00F5324A">
            <w:pPr>
              <w:rPr>
                <w:rFonts w:ascii="Arial" w:hAnsi="Arial" w:cs="Arial"/>
                <w:b/>
                <w:sz w:val="24"/>
                <w:szCs w:val="24"/>
              </w:rPr>
            </w:pPr>
          </w:p>
        </w:tc>
        <w:tc>
          <w:tcPr>
            <w:tcW w:w="5812" w:type="dxa"/>
            <w:gridSpan w:val="2"/>
          </w:tcPr>
          <w:p w14:paraId="6D29046D"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6D29046E" w14:textId="1801A50D" w:rsidR="00F5324A" w:rsidRPr="00FA0CA9" w:rsidRDefault="00B6664D"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3" w14:textId="77777777" w:rsidTr="00F5324A">
        <w:tc>
          <w:tcPr>
            <w:tcW w:w="1809" w:type="dxa"/>
            <w:vMerge/>
          </w:tcPr>
          <w:p w14:paraId="6D290470" w14:textId="77777777" w:rsidR="00F5324A" w:rsidRPr="00FA0CA9" w:rsidRDefault="00F5324A" w:rsidP="00F5324A">
            <w:pPr>
              <w:rPr>
                <w:rFonts w:ascii="Arial" w:hAnsi="Arial" w:cs="Arial"/>
                <w:b/>
                <w:sz w:val="24"/>
                <w:szCs w:val="24"/>
              </w:rPr>
            </w:pPr>
          </w:p>
        </w:tc>
        <w:tc>
          <w:tcPr>
            <w:tcW w:w="5812" w:type="dxa"/>
            <w:gridSpan w:val="2"/>
          </w:tcPr>
          <w:p w14:paraId="6D290471"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6D290472"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7" w14:textId="77777777" w:rsidTr="00F5324A">
        <w:tc>
          <w:tcPr>
            <w:tcW w:w="1809" w:type="dxa"/>
            <w:vMerge/>
          </w:tcPr>
          <w:p w14:paraId="6D290474" w14:textId="77777777" w:rsidR="00F5324A" w:rsidRPr="00FA0CA9" w:rsidRDefault="00F5324A" w:rsidP="00F5324A">
            <w:pPr>
              <w:rPr>
                <w:rFonts w:ascii="Arial" w:hAnsi="Arial" w:cs="Arial"/>
                <w:b/>
                <w:sz w:val="24"/>
                <w:szCs w:val="24"/>
              </w:rPr>
            </w:pPr>
          </w:p>
        </w:tc>
        <w:tc>
          <w:tcPr>
            <w:tcW w:w="5812" w:type="dxa"/>
            <w:gridSpan w:val="2"/>
          </w:tcPr>
          <w:p w14:paraId="6D290475"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6D290476" w14:textId="656E23E4" w:rsidR="00F5324A" w:rsidRPr="00FA0CA9" w:rsidRDefault="00B6664D"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B" w14:textId="77777777" w:rsidTr="00F5324A">
        <w:tc>
          <w:tcPr>
            <w:tcW w:w="1809" w:type="dxa"/>
            <w:vMerge/>
          </w:tcPr>
          <w:p w14:paraId="6D290478" w14:textId="77777777" w:rsidR="00F5324A" w:rsidRPr="00FA0CA9" w:rsidRDefault="00F5324A" w:rsidP="00F5324A">
            <w:pPr>
              <w:rPr>
                <w:rFonts w:ascii="Arial" w:hAnsi="Arial" w:cs="Arial"/>
                <w:b/>
                <w:sz w:val="24"/>
                <w:szCs w:val="24"/>
              </w:rPr>
            </w:pPr>
          </w:p>
        </w:tc>
        <w:tc>
          <w:tcPr>
            <w:tcW w:w="5812" w:type="dxa"/>
            <w:gridSpan w:val="2"/>
          </w:tcPr>
          <w:p w14:paraId="6D290479"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6D29047A" w14:textId="738151D6" w:rsidR="00F5324A" w:rsidRPr="00FA0CA9" w:rsidRDefault="00B6664D"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D" w14:textId="77777777" w:rsidTr="00CD7AA5">
        <w:tc>
          <w:tcPr>
            <w:tcW w:w="9245" w:type="dxa"/>
            <w:gridSpan w:val="4"/>
            <w:shd w:val="clear" w:color="auto" w:fill="D5DCE4" w:themeFill="text2" w:themeFillTint="33"/>
          </w:tcPr>
          <w:p w14:paraId="6D29047C"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6D290480" w14:textId="77777777" w:rsidTr="00C95B3C">
        <w:tc>
          <w:tcPr>
            <w:tcW w:w="9245" w:type="dxa"/>
            <w:gridSpan w:val="4"/>
          </w:tcPr>
          <w:p w14:paraId="7776D8E3" w14:textId="083BE9ED" w:rsidR="00271154" w:rsidRPr="00271154" w:rsidRDefault="00271154" w:rsidP="00271154">
            <w:pPr>
              <w:jc w:val="both"/>
              <w:rPr>
                <w:rStyle w:val="normaltextrun"/>
                <w:rFonts w:ascii="Arial" w:hAnsi="Arial" w:cs="Arial"/>
                <w:color w:val="000000"/>
                <w:sz w:val="24"/>
                <w:szCs w:val="24"/>
                <w:shd w:val="clear" w:color="auto" w:fill="FFFFFF"/>
              </w:rPr>
            </w:pPr>
            <w:r w:rsidRPr="00271154">
              <w:rPr>
                <w:rStyle w:val="normaltextrun"/>
                <w:rFonts w:ascii="Arial" w:hAnsi="Arial" w:cs="Arial"/>
                <w:color w:val="000000"/>
                <w:sz w:val="24"/>
                <w:szCs w:val="24"/>
                <w:shd w:val="clear" w:color="auto" w:fill="FFFFFF"/>
              </w:rPr>
              <w:t xml:space="preserve">Good information governance is essential to the effective running of the organisation, supporting day to day clinical and business operations and the effective management of services and resources. </w:t>
            </w:r>
            <w:r w:rsidR="008B4CA9">
              <w:rPr>
                <w:rStyle w:val="normaltextrun"/>
                <w:rFonts w:ascii="Arial" w:hAnsi="Arial" w:cs="Arial"/>
                <w:color w:val="000000"/>
                <w:sz w:val="24"/>
                <w:szCs w:val="24"/>
                <w:shd w:val="clear" w:color="auto" w:fill="FFFFFF"/>
              </w:rPr>
              <w:t>Effective IG</w:t>
            </w:r>
            <w:r w:rsidR="00EC3E6C">
              <w:rPr>
                <w:rStyle w:val="normaltextrun"/>
                <w:rFonts w:ascii="Arial" w:hAnsi="Arial" w:cs="Arial"/>
                <w:color w:val="000000"/>
                <w:sz w:val="24"/>
                <w:szCs w:val="24"/>
                <w:shd w:val="clear" w:color="auto" w:fill="FFFFFF"/>
              </w:rPr>
              <w:t xml:space="preserve"> maintains the confidentiality and privacy of personal data and enables trust and transparency for individuals about how their data is processed by the Health Board. </w:t>
            </w:r>
          </w:p>
          <w:p w14:paraId="6D29047F" w14:textId="27B98159" w:rsidR="00F5324A" w:rsidRPr="00FA0CA9" w:rsidRDefault="00F5324A" w:rsidP="00EC3E6C">
            <w:pPr>
              <w:rPr>
                <w:rFonts w:ascii="Arial" w:hAnsi="Arial" w:cs="Arial"/>
                <w:b/>
                <w:sz w:val="24"/>
                <w:szCs w:val="24"/>
              </w:rPr>
            </w:pPr>
          </w:p>
        </w:tc>
      </w:tr>
      <w:tr w:rsidR="00F5324A" w:rsidRPr="00034194" w14:paraId="6D290482" w14:textId="77777777" w:rsidTr="00CD7AA5">
        <w:tc>
          <w:tcPr>
            <w:tcW w:w="9245" w:type="dxa"/>
            <w:gridSpan w:val="4"/>
            <w:shd w:val="clear" w:color="auto" w:fill="D5DCE4" w:themeFill="text2" w:themeFillTint="33"/>
          </w:tcPr>
          <w:p w14:paraId="6D290481"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6D290487" w14:textId="77777777" w:rsidTr="00C95B3C">
        <w:tc>
          <w:tcPr>
            <w:tcW w:w="9245" w:type="dxa"/>
            <w:gridSpan w:val="4"/>
          </w:tcPr>
          <w:p w14:paraId="3E39324E" w14:textId="0D598592" w:rsidR="00271154" w:rsidRPr="00950704" w:rsidRDefault="00271154" w:rsidP="00271154">
            <w:pPr>
              <w:jc w:val="both"/>
              <w:rPr>
                <w:rFonts w:ascii="Arial" w:hAnsi="Arial" w:cs="Arial"/>
                <w:sz w:val="24"/>
                <w:szCs w:val="24"/>
              </w:rPr>
            </w:pPr>
            <w:r>
              <w:rPr>
                <w:rFonts w:ascii="Arial" w:hAnsi="Arial" w:cs="Arial"/>
                <w:sz w:val="24"/>
                <w:szCs w:val="24"/>
              </w:rPr>
              <w:t xml:space="preserve">There are currently no financial implications for consideration in relation to the content of this report. </w:t>
            </w:r>
            <w:r w:rsidRPr="00950704">
              <w:rPr>
                <w:rFonts w:ascii="Arial" w:hAnsi="Arial" w:cs="Arial"/>
                <w:sz w:val="24"/>
                <w:szCs w:val="24"/>
              </w:rPr>
              <w:t>However, it should be noted for awareness that the ICO has the power to issue monetary penalties for failure to comply with UK-GDPR</w:t>
            </w:r>
            <w:r>
              <w:rPr>
                <w:rFonts w:ascii="Arial" w:hAnsi="Arial" w:cs="Arial"/>
                <w:sz w:val="24"/>
                <w:szCs w:val="24"/>
              </w:rPr>
              <w:t>/</w:t>
            </w:r>
            <w:r w:rsidRPr="00950704">
              <w:rPr>
                <w:rFonts w:ascii="Arial" w:hAnsi="Arial" w:cs="Arial"/>
                <w:sz w:val="24"/>
                <w:szCs w:val="24"/>
              </w:rPr>
              <w:t>Data Protection A</w:t>
            </w:r>
            <w:r>
              <w:rPr>
                <w:rFonts w:ascii="Arial" w:hAnsi="Arial" w:cs="Arial"/>
                <w:sz w:val="24"/>
                <w:szCs w:val="24"/>
              </w:rPr>
              <w:t>ct 2018. For serious breaches in compliance</w:t>
            </w:r>
            <w:r w:rsidR="008B4CA9">
              <w:rPr>
                <w:rFonts w:ascii="Arial" w:hAnsi="Arial" w:cs="Arial"/>
                <w:sz w:val="24"/>
                <w:szCs w:val="24"/>
              </w:rPr>
              <w:t>,</w:t>
            </w:r>
            <w:r>
              <w:rPr>
                <w:rFonts w:ascii="Arial" w:hAnsi="Arial" w:cs="Arial"/>
                <w:sz w:val="24"/>
                <w:szCs w:val="24"/>
              </w:rPr>
              <w:t xml:space="preserve"> fines have the potential to be significant, ranging between 2-4% of annual turnover.   </w:t>
            </w:r>
          </w:p>
          <w:p w14:paraId="6D290486" w14:textId="0188822B" w:rsidR="00F5324A" w:rsidRPr="00FA0CA9" w:rsidRDefault="00271154" w:rsidP="00271154">
            <w:pPr>
              <w:ind w:right="96"/>
              <w:rPr>
                <w:rFonts w:ascii="Arial" w:hAnsi="Arial" w:cs="Arial"/>
                <w:color w:val="FF0000"/>
                <w:sz w:val="24"/>
                <w:szCs w:val="24"/>
              </w:rPr>
            </w:pPr>
            <w:r>
              <w:rPr>
                <w:rFonts w:ascii="Arial" w:hAnsi="Arial" w:cs="Arial"/>
                <w:color w:val="FF0000"/>
                <w:sz w:val="24"/>
                <w:szCs w:val="24"/>
              </w:rPr>
              <w:t xml:space="preserve"> </w:t>
            </w:r>
          </w:p>
        </w:tc>
      </w:tr>
      <w:tr w:rsidR="00F5324A" w:rsidRPr="00BC241D" w14:paraId="6D290489" w14:textId="77777777" w:rsidTr="00CD7AA5">
        <w:tc>
          <w:tcPr>
            <w:tcW w:w="9245" w:type="dxa"/>
            <w:gridSpan w:val="4"/>
            <w:shd w:val="clear" w:color="auto" w:fill="D5DCE4" w:themeFill="text2" w:themeFillTint="33"/>
          </w:tcPr>
          <w:p w14:paraId="6D290488"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6D29048C" w14:textId="77777777" w:rsidTr="00C95B3C">
        <w:tc>
          <w:tcPr>
            <w:tcW w:w="9245" w:type="dxa"/>
            <w:gridSpan w:val="4"/>
          </w:tcPr>
          <w:p w14:paraId="20DA0F44" w14:textId="25E1363C" w:rsidR="00277876" w:rsidRDefault="00277876" w:rsidP="000B7A48">
            <w:pPr>
              <w:ind w:right="96"/>
              <w:jc w:val="both"/>
              <w:rPr>
                <w:rFonts w:ascii="Arial" w:hAnsi="Arial" w:cs="Arial"/>
                <w:color w:val="FF0000"/>
                <w:sz w:val="24"/>
                <w:szCs w:val="24"/>
              </w:rPr>
            </w:pPr>
            <w:r>
              <w:rPr>
                <w:rFonts w:ascii="Arial" w:hAnsi="Arial" w:cs="Arial"/>
                <w:sz w:val="24"/>
                <w:szCs w:val="24"/>
              </w:rPr>
              <w:t xml:space="preserve">This report outlines the key measures in place to support compliance with UK-GDPR, Data Protection Act 2018 and other relevant legislation and standards outlined within the </w:t>
            </w:r>
            <w:r w:rsidR="00FD0C9E">
              <w:rPr>
                <w:rFonts w:ascii="Arial" w:hAnsi="Arial" w:cs="Arial"/>
                <w:sz w:val="24"/>
                <w:szCs w:val="24"/>
              </w:rPr>
              <w:t>IG f</w:t>
            </w:r>
            <w:r>
              <w:rPr>
                <w:rFonts w:ascii="Arial" w:hAnsi="Arial" w:cs="Arial"/>
                <w:sz w:val="24"/>
                <w:szCs w:val="24"/>
              </w:rPr>
              <w:t xml:space="preserve">ramework. </w:t>
            </w:r>
          </w:p>
          <w:p w14:paraId="6D29048B" w14:textId="4ED52106" w:rsidR="00F5324A" w:rsidRPr="00FA0CA9" w:rsidRDefault="00F5324A" w:rsidP="00EC3E6C">
            <w:pPr>
              <w:ind w:right="96"/>
              <w:rPr>
                <w:rFonts w:ascii="Arial" w:hAnsi="Arial" w:cs="Arial"/>
                <w:color w:val="FF0000"/>
                <w:sz w:val="24"/>
                <w:szCs w:val="24"/>
              </w:rPr>
            </w:pPr>
          </w:p>
        </w:tc>
      </w:tr>
      <w:tr w:rsidR="00F5324A" w:rsidRPr="00DA76AD" w14:paraId="6D29048E" w14:textId="77777777" w:rsidTr="00CD7AA5">
        <w:tc>
          <w:tcPr>
            <w:tcW w:w="9245" w:type="dxa"/>
            <w:gridSpan w:val="4"/>
            <w:shd w:val="clear" w:color="auto" w:fill="D5DCE4" w:themeFill="text2" w:themeFillTint="33"/>
          </w:tcPr>
          <w:p w14:paraId="6D29048D"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6D290491" w14:textId="77777777" w:rsidTr="00C95B3C">
        <w:tc>
          <w:tcPr>
            <w:tcW w:w="9245" w:type="dxa"/>
            <w:gridSpan w:val="4"/>
          </w:tcPr>
          <w:p w14:paraId="3D5A1ED0" w14:textId="3FCD3997" w:rsidR="00277876" w:rsidRDefault="00277876" w:rsidP="005F4FA2">
            <w:pPr>
              <w:ind w:right="96"/>
              <w:jc w:val="both"/>
              <w:rPr>
                <w:rFonts w:ascii="Arial" w:hAnsi="Arial" w:cs="Arial"/>
                <w:color w:val="FF0000"/>
                <w:sz w:val="24"/>
                <w:szCs w:val="24"/>
              </w:rPr>
            </w:pPr>
            <w:r>
              <w:rPr>
                <w:rFonts w:ascii="Arial" w:hAnsi="Arial" w:cs="Arial"/>
                <w:sz w:val="24"/>
                <w:szCs w:val="24"/>
              </w:rPr>
              <w:t>There are no specific staff implications identified within this paper</w:t>
            </w:r>
            <w:r w:rsidR="000B7A48">
              <w:rPr>
                <w:rFonts w:ascii="Arial" w:hAnsi="Arial" w:cs="Arial"/>
                <w:sz w:val="24"/>
                <w:szCs w:val="24"/>
              </w:rPr>
              <w:t xml:space="preserve">. </w:t>
            </w:r>
            <w:r w:rsidR="000B7A48" w:rsidRPr="00EC3E6C">
              <w:rPr>
                <w:rFonts w:ascii="Arial" w:hAnsi="Arial" w:cs="Arial"/>
                <w:sz w:val="24"/>
                <w:szCs w:val="24"/>
              </w:rPr>
              <w:t>All staff are required to comply with</w:t>
            </w:r>
            <w:r w:rsidR="00EC3E6C" w:rsidRPr="00EC3E6C">
              <w:rPr>
                <w:rFonts w:ascii="Arial" w:hAnsi="Arial" w:cs="Arial"/>
                <w:sz w:val="24"/>
                <w:szCs w:val="24"/>
              </w:rPr>
              <w:t xml:space="preserve"> Health Board’s policies, procedure</w:t>
            </w:r>
            <w:r w:rsidR="008B4CA9">
              <w:rPr>
                <w:rFonts w:ascii="Arial" w:hAnsi="Arial" w:cs="Arial"/>
                <w:sz w:val="24"/>
                <w:szCs w:val="24"/>
              </w:rPr>
              <w:t>s</w:t>
            </w:r>
            <w:r w:rsidR="00EC3E6C" w:rsidRPr="00EC3E6C">
              <w:rPr>
                <w:rFonts w:ascii="Arial" w:hAnsi="Arial" w:cs="Arial"/>
                <w:sz w:val="24"/>
                <w:szCs w:val="24"/>
              </w:rPr>
              <w:t xml:space="preserve"> and guidance</w:t>
            </w:r>
            <w:r w:rsidR="00EC3E6C">
              <w:rPr>
                <w:rFonts w:ascii="Arial" w:hAnsi="Arial" w:cs="Arial"/>
                <w:sz w:val="24"/>
                <w:szCs w:val="24"/>
              </w:rPr>
              <w:t xml:space="preserve"> on information governance </w:t>
            </w:r>
            <w:r w:rsidR="008B4CA9">
              <w:rPr>
                <w:rFonts w:ascii="Arial" w:hAnsi="Arial" w:cs="Arial"/>
                <w:sz w:val="24"/>
                <w:szCs w:val="24"/>
              </w:rPr>
              <w:t>practices</w:t>
            </w:r>
            <w:r w:rsidR="00EC3E6C" w:rsidRPr="00EC3E6C">
              <w:rPr>
                <w:rFonts w:ascii="Arial" w:hAnsi="Arial" w:cs="Arial"/>
                <w:sz w:val="24"/>
                <w:szCs w:val="24"/>
              </w:rPr>
              <w:t xml:space="preserve"> as well as completing mandatory training on a bi-annual basis.</w:t>
            </w:r>
          </w:p>
          <w:p w14:paraId="6D290490" w14:textId="76FB2BA6" w:rsidR="00F5324A" w:rsidRPr="00FA0CA9" w:rsidRDefault="00F5324A" w:rsidP="00EC3E6C">
            <w:pPr>
              <w:ind w:right="96"/>
              <w:rPr>
                <w:rFonts w:ascii="Arial" w:hAnsi="Arial" w:cs="Arial"/>
                <w:color w:val="FF0000"/>
                <w:sz w:val="24"/>
                <w:szCs w:val="24"/>
              </w:rPr>
            </w:pPr>
          </w:p>
        </w:tc>
      </w:tr>
      <w:tr w:rsidR="00F5324A" w:rsidRPr="00034194" w14:paraId="6D290493" w14:textId="77777777" w:rsidTr="00CD7AA5">
        <w:tc>
          <w:tcPr>
            <w:tcW w:w="9245" w:type="dxa"/>
            <w:gridSpan w:val="4"/>
            <w:shd w:val="clear" w:color="auto" w:fill="D5DCE4" w:themeFill="text2" w:themeFillTint="33"/>
          </w:tcPr>
          <w:p w14:paraId="6D290492"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6D290496" w14:textId="77777777" w:rsidTr="00C95B3C">
        <w:tc>
          <w:tcPr>
            <w:tcW w:w="9245" w:type="dxa"/>
            <w:gridSpan w:val="4"/>
          </w:tcPr>
          <w:p w14:paraId="4D5CA387" w14:textId="15FC00FC" w:rsidR="005F4FA2" w:rsidRPr="005F4FA2" w:rsidRDefault="005F4FA2" w:rsidP="00653AEC">
            <w:pPr>
              <w:ind w:right="96"/>
              <w:rPr>
                <w:rFonts w:ascii="Arial" w:hAnsi="Arial" w:cs="Arial"/>
                <w:sz w:val="24"/>
                <w:szCs w:val="24"/>
              </w:rPr>
            </w:pPr>
            <w:r w:rsidRPr="005F4FA2">
              <w:rPr>
                <w:rFonts w:ascii="Arial" w:hAnsi="Arial" w:cs="Arial"/>
                <w:sz w:val="24"/>
                <w:szCs w:val="24"/>
              </w:rPr>
              <w:t xml:space="preserve">There are no specific implications to note, however good information governance practices and compliance </w:t>
            </w:r>
            <w:r w:rsidR="00FD0C9E">
              <w:rPr>
                <w:rFonts w:ascii="Arial" w:hAnsi="Arial" w:cs="Arial"/>
                <w:sz w:val="24"/>
                <w:szCs w:val="24"/>
              </w:rPr>
              <w:t>are essential to</w:t>
            </w:r>
            <w:r>
              <w:rPr>
                <w:rFonts w:ascii="Arial" w:hAnsi="Arial" w:cs="Arial"/>
                <w:sz w:val="24"/>
                <w:szCs w:val="24"/>
              </w:rPr>
              <w:t xml:space="preserve"> support the</w:t>
            </w:r>
            <w:r w:rsidR="00FD0C9E">
              <w:rPr>
                <w:rFonts w:ascii="Arial" w:hAnsi="Arial" w:cs="Arial"/>
                <w:sz w:val="24"/>
                <w:szCs w:val="24"/>
              </w:rPr>
              <w:t xml:space="preserve"> core</w:t>
            </w:r>
            <w:r>
              <w:rPr>
                <w:rFonts w:ascii="Arial" w:hAnsi="Arial" w:cs="Arial"/>
                <w:sz w:val="24"/>
                <w:szCs w:val="24"/>
              </w:rPr>
              <w:t xml:space="preserve"> aims of the Act. </w:t>
            </w:r>
          </w:p>
          <w:p w14:paraId="6D290495" w14:textId="06546209" w:rsidR="00F5324A" w:rsidRPr="00FA0CA9" w:rsidRDefault="00F5324A" w:rsidP="00EC3E6C">
            <w:pPr>
              <w:ind w:right="96"/>
              <w:rPr>
                <w:rFonts w:ascii="Arial" w:hAnsi="Arial" w:cs="Arial"/>
                <w:color w:val="FF0000"/>
                <w:sz w:val="24"/>
                <w:szCs w:val="24"/>
              </w:rPr>
            </w:pPr>
          </w:p>
        </w:tc>
      </w:tr>
      <w:tr w:rsidR="00653AEC" w:rsidRPr="00034194" w14:paraId="6D29049A" w14:textId="77777777" w:rsidTr="00C95B3C">
        <w:tc>
          <w:tcPr>
            <w:tcW w:w="2470" w:type="dxa"/>
            <w:gridSpan w:val="2"/>
          </w:tcPr>
          <w:p w14:paraId="6D290497"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lastRenderedPageBreak/>
              <w:t>Report History</w:t>
            </w:r>
          </w:p>
        </w:tc>
        <w:tc>
          <w:tcPr>
            <w:tcW w:w="6775" w:type="dxa"/>
            <w:gridSpan w:val="2"/>
          </w:tcPr>
          <w:p w14:paraId="0AC4F706" w14:textId="0778D66A" w:rsidR="005F4FA2" w:rsidRPr="005F4FA2" w:rsidRDefault="005F4FA2" w:rsidP="00653AEC">
            <w:pPr>
              <w:ind w:right="96"/>
              <w:rPr>
                <w:rFonts w:ascii="Arial" w:hAnsi="Arial" w:cs="Arial"/>
                <w:sz w:val="24"/>
                <w:szCs w:val="24"/>
              </w:rPr>
            </w:pPr>
            <w:r w:rsidRPr="005F4FA2">
              <w:rPr>
                <w:rFonts w:ascii="Arial" w:hAnsi="Arial" w:cs="Arial"/>
                <w:sz w:val="24"/>
                <w:szCs w:val="24"/>
              </w:rPr>
              <w:t>T</w:t>
            </w:r>
            <w:r>
              <w:rPr>
                <w:rFonts w:ascii="Arial" w:hAnsi="Arial" w:cs="Arial"/>
                <w:sz w:val="24"/>
                <w:szCs w:val="24"/>
              </w:rPr>
              <w:t>here are no previous reports</w:t>
            </w:r>
            <w:r w:rsidRPr="005F4FA2">
              <w:rPr>
                <w:rFonts w:ascii="Arial" w:hAnsi="Arial" w:cs="Arial"/>
                <w:sz w:val="24"/>
                <w:szCs w:val="24"/>
              </w:rPr>
              <w:t xml:space="preserve"> to note.</w:t>
            </w:r>
          </w:p>
          <w:p w14:paraId="6D290499" w14:textId="77777777" w:rsidR="00653AEC" w:rsidRPr="00FA0CA9" w:rsidRDefault="00653AEC" w:rsidP="00EC3E6C">
            <w:pPr>
              <w:ind w:right="96"/>
              <w:rPr>
                <w:rFonts w:ascii="Arial" w:hAnsi="Arial" w:cs="Arial"/>
                <w:color w:val="FF0000"/>
                <w:sz w:val="24"/>
                <w:szCs w:val="24"/>
              </w:rPr>
            </w:pPr>
          </w:p>
        </w:tc>
      </w:tr>
      <w:tr w:rsidR="00653AEC" w:rsidRPr="00034194" w14:paraId="6D29049F" w14:textId="77777777" w:rsidTr="00C95B3C">
        <w:tc>
          <w:tcPr>
            <w:tcW w:w="2470" w:type="dxa"/>
            <w:gridSpan w:val="2"/>
          </w:tcPr>
          <w:p w14:paraId="6D29049B"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1C3B3123" w14:textId="5B43CDB3" w:rsidR="005F4FA2" w:rsidRDefault="005F4FA2" w:rsidP="00653AEC">
            <w:pPr>
              <w:ind w:right="96"/>
              <w:rPr>
                <w:rFonts w:ascii="Arial" w:hAnsi="Arial" w:cs="Arial"/>
                <w:color w:val="FF0000"/>
                <w:sz w:val="24"/>
                <w:szCs w:val="24"/>
              </w:rPr>
            </w:pPr>
            <w:r>
              <w:rPr>
                <w:rFonts w:ascii="Arial" w:hAnsi="Arial" w:cs="Arial"/>
                <w:sz w:val="24"/>
                <w:szCs w:val="24"/>
              </w:rPr>
              <w:t>There are no appendices to this report.</w:t>
            </w:r>
          </w:p>
          <w:p w14:paraId="6D29049E" w14:textId="77777777" w:rsidR="00653AEC" w:rsidRPr="00FA0CA9" w:rsidRDefault="00653AEC" w:rsidP="00653AEC">
            <w:pPr>
              <w:ind w:right="96"/>
              <w:rPr>
                <w:rFonts w:ascii="Arial" w:hAnsi="Arial" w:cs="Arial"/>
                <w:color w:val="FF0000"/>
                <w:sz w:val="24"/>
                <w:szCs w:val="24"/>
              </w:rPr>
            </w:pPr>
          </w:p>
        </w:tc>
      </w:tr>
    </w:tbl>
    <w:p w14:paraId="6D2904A0" w14:textId="77777777" w:rsidR="00034194" w:rsidRDefault="00034194"/>
    <w:sectPr w:rsidR="00034194" w:rsidSect="00021C60">
      <w:headerReference w:type="default" r:id="rId12"/>
      <w:footerReference w:type="defaul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0E9B3B4" w14:textId="77777777" w:rsidR="00291033" w:rsidRDefault="00291033" w:rsidP="00C107F2">
      <w:pPr>
        <w:spacing w:after="0" w:line="240" w:lineRule="auto"/>
      </w:pPr>
      <w:r>
        <w:separator/>
      </w:r>
    </w:p>
  </w:endnote>
  <w:endnote w:type="continuationSeparator" w:id="0">
    <w:p w14:paraId="5C2E2184" w14:textId="77777777" w:rsidR="00291033" w:rsidRDefault="00291033"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443046536"/>
      <w:docPartObj>
        <w:docPartGallery w:val="Page Numbers (Bottom of Page)"/>
        <w:docPartUnique/>
      </w:docPartObj>
    </w:sdtPr>
    <w:sdtEndPr/>
    <w:sdtContent>
      <w:p w14:paraId="5EE9C96C" w14:textId="13E100DC" w:rsidR="00277876" w:rsidRDefault="00277876">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0FD0C9E">
          <w:rPr>
            <w:noProof/>
          </w:rPr>
          <w:t>8</w:t>
        </w:r>
        <w:r>
          <w:fldChar w:fldCharType="end"/>
        </w:r>
      </w:p>
    </w:sdtContent>
  </w:sdt>
  <w:p w14:paraId="6D2904A9" w14:textId="2CE00D26" w:rsidR="00277876" w:rsidRDefault="00277876" w:rsidP="002B7C9A">
    <w:pPr>
      <w:pStyle w:val="Footer"/>
      <w:jc w:val="right"/>
    </w:pPr>
    <w:r>
      <w:t>Digital, Data, Research &amp; Innovation Committee 7/11/24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957EC6F" w14:textId="77777777" w:rsidR="00291033" w:rsidRDefault="00291033" w:rsidP="00C107F2">
      <w:pPr>
        <w:spacing w:after="0" w:line="240" w:lineRule="auto"/>
      </w:pPr>
      <w:r>
        <w:separator/>
      </w:r>
    </w:p>
  </w:footnote>
  <w:footnote w:type="continuationSeparator" w:id="0">
    <w:p w14:paraId="431A529E" w14:textId="77777777" w:rsidR="00291033" w:rsidRDefault="00291033"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D2904A6" w14:textId="5B462033" w:rsidR="00277876" w:rsidRDefault="00277876">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BE03B89"/>
    <w:multiLevelType w:val="hybridMultilevel"/>
    <w:tmpl w:val="5CD86088"/>
    <w:lvl w:ilvl="0" w:tplc="0AC20D5E">
      <w:start w:val="495"/>
      <w:numFmt w:val="bullet"/>
      <w:lvlText w:val="-"/>
      <w:lvlJc w:val="left"/>
      <w:pPr>
        <w:ind w:left="360" w:hanging="360"/>
      </w:pPr>
      <w:rPr>
        <w:rFonts w:ascii="Arial" w:eastAsiaTheme="minorHAnsi"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14E723B1"/>
    <w:multiLevelType w:val="hybridMultilevel"/>
    <w:tmpl w:val="53BCD54A"/>
    <w:lvl w:ilvl="0" w:tplc="0809000B">
      <w:start w:val="1"/>
      <w:numFmt w:val="bullet"/>
      <w:lvlText w:val=""/>
      <w:lvlJc w:val="left"/>
      <w:pPr>
        <w:ind w:left="360" w:hanging="360"/>
      </w:pPr>
      <w:rPr>
        <w:rFonts w:ascii="Wingdings" w:hAnsi="Wingdings" w:hint="default"/>
      </w:rPr>
    </w:lvl>
    <w:lvl w:ilvl="1" w:tplc="0809000B">
      <w:start w:val="1"/>
      <w:numFmt w:val="bullet"/>
      <w:lvlText w:val=""/>
      <w:lvlJc w:val="left"/>
      <w:pPr>
        <w:ind w:left="1080" w:hanging="360"/>
      </w:pPr>
      <w:rPr>
        <w:rFonts w:ascii="Wingdings" w:hAnsi="Wingdings"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C552582"/>
    <w:multiLevelType w:val="hybridMultilevel"/>
    <w:tmpl w:val="321491D6"/>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1DB56CAE"/>
    <w:multiLevelType w:val="hybridMultilevel"/>
    <w:tmpl w:val="BFBC1F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2C5875F8"/>
    <w:multiLevelType w:val="hybridMultilevel"/>
    <w:tmpl w:val="0532AD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3B26440"/>
    <w:multiLevelType w:val="hybridMultilevel"/>
    <w:tmpl w:val="4E1AA954"/>
    <w:lvl w:ilvl="0" w:tplc="0AC20D5E">
      <w:start w:val="495"/>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9" w15:restartNumberingAfterBreak="0">
    <w:nsid w:val="3C293D5A"/>
    <w:multiLevelType w:val="hybridMultilevel"/>
    <w:tmpl w:val="EFE6EC92"/>
    <w:lvl w:ilvl="0" w:tplc="0AC20D5E">
      <w:start w:val="495"/>
      <w:numFmt w:val="bullet"/>
      <w:lvlText w:val="-"/>
      <w:lvlJc w:val="left"/>
      <w:pPr>
        <w:ind w:left="720" w:hanging="360"/>
      </w:pPr>
      <w:rPr>
        <w:rFonts w:ascii="Arial" w:eastAsiaTheme="minorHAnsi" w:hAnsi="Arial" w:cs="Arial" w:hint="default"/>
      </w:rPr>
    </w:lvl>
    <w:lvl w:ilvl="1" w:tplc="5CB402B2">
      <w:numFmt w:val="bullet"/>
      <w:lvlText w:val="•"/>
      <w:lvlJc w:val="left"/>
      <w:pPr>
        <w:ind w:left="1305" w:hanging="225"/>
      </w:pPr>
      <w:rPr>
        <w:rFonts w:ascii="Arial" w:eastAsia="Times New Roman" w:hAnsi="Arial" w:cs="Arial" w:hint="default"/>
        <w:color w:val="1F355E"/>
        <w:sz w:val="24"/>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4D574CC"/>
    <w:multiLevelType w:val="hybridMultilevel"/>
    <w:tmpl w:val="88A4937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720" w:hanging="360"/>
      </w:pPr>
      <w:rPr>
        <w:rFonts w:ascii="Courier New" w:hAnsi="Courier New" w:cs="Courier New" w:hint="default"/>
      </w:rPr>
    </w:lvl>
    <w:lvl w:ilvl="2" w:tplc="08090005" w:tentative="1">
      <w:start w:val="1"/>
      <w:numFmt w:val="bullet"/>
      <w:lvlText w:val=""/>
      <w:lvlJc w:val="left"/>
      <w:pPr>
        <w:ind w:left="0" w:hanging="360"/>
      </w:pPr>
      <w:rPr>
        <w:rFonts w:ascii="Wingdings" w:hAnsi="Wingdings" w:hint="default"/>
      </w:rPr>
    </w:lvl>
    <w:lvl w:ilvl="3" w:tplc="08090001" w:tentative="1">
      <w:start w:val="1"/>
      <w:numFmt w:val="bullet"/>
      <w:lvlText w:val=""/>
      <w:lvlJc w:val="left"/>
      <w:pPr>
        <w:ind w:left="720" w:hanging="360"/>
      </w:pPr>
      <w:rPr>
        <w:rFonts w:ascii="Symbol" w:hAnsi="Symbol" w:hint="default"/>
      </w:rPr>
    </w:lvl>
    <w:lvl w:ilvl="4" w:tplc="08090003" w:tentative="1">
      <w:start w:val="1"/>
      <w:numFmt w:val="bullet"/>
      <w:lvlText w:val="o"/>
      <w:lvlJc w:val="left"/>
      <w:pPr>
        <w:ind w:left="1440" w:hanging="360"/>
      </w:pPr>
      <w:rPr>
        <w:rFonts w:ascii="Courier New" w:hAnsi="Courier New" w:cs="Courier New" w:hint="default"/>
      </w:rPr>
    </w:lvl>
    <w:lvl w:ilvl="5" w:tplc="08090005" w:tentative="1">
      <w:start w:val="1"/>
      <w:numFmt w:val="bullet"/>
      <w:lvlText w:val=""/>
      <w:lvlJc w:val="left"/>
      <w:pPr>
        <w:ind w:left="2160" w:hanging="360"/>
      </w:pPr>
      <w:rPr>
        <w:rFonts w:ascii="Wingdings" w:hAnsi="Wingdings" w:hint="default"/>
      </w:rPr>
    </w:lvl>
    <w:lvl w:ilvl="6" w:tplc="08090001" w:tentative="1">
      <w:start w:val="1"/>
      <w:numFmt w:val="bullet"/>
      <w:lvlText w:val=""/>
      <w:lvlJc w:val="left"/>
      <w:pPr>
        <w:ind w:left="2880" w:hanging="360"/>
      </w:pPr>
      <w:rPr>
        <w:rFonts w:ascii="Symbol" w:hAnsi="Symbol" w:hint="default"/>
      </w:rPr>
    </w:lvl>
    <w:lvl w:ilvl="7" w:tplc="08090003" w:tentative="1">
      <w:start w:val="1"/>
      <w:numFmt w:val="bullet"/>
      <w:lvlText w:val="o"/>
      <w:lvlJc w:val="left"/>
      <w:pPr>
        <w:ind w:left="3600" w:hanging="360"/>
      </w:pPr>
      <w:rPr>
        <w:rFonts w:ascii="Courier New" w:hAnsi="Courier New" w:cs="Courier New" w:hint="default"/>
      </w:rPr>
    </w:lvl>
    <w:lvl w:ilvl="8" w:tplc="08090005" w:tentative="1">
      <w:start w:val="1"/>
      <w:numFmt w:val="bullet"/>
      <w:lvlText w:val=""/>
      <w:lvlJc w:val="left"/>
      <w:pPr>
        <w:ind w:left="4320" w:hanging="360"/>
      </w:pPr>
      <w:rPr>
        <w:rFonts w:ascii="Wingdings" w:hAnsi="Wingdings" w:hint="default"/>
      </w:rPr>
    </w:lvl>
  </w:abstractNum>
  <w:abstractNum w:abstractNumId="11"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4" w15:restartNumberingAfterBreak="0">
    <w:nsid w:val="66CB5485"/>
    <w:multiLevelType w:val="hybridMultilevel"/>
    <w:tmpl w:val="EA5A068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5"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6" w15:restartNumberingAfterBreak="0">
    <w:nsid w:val="690A7F71"/>
    <w:multiLevelType w:val="hybridMultilevel"/>
    <w:tmpl w:val="6B7E28C6"/>
    <w:lvl w:ilvl="0" w:tplc="0AC20D5E">
      <w:start w:val="495"/>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6AF75C9C"/>
    <w:multiLevelType w:val="hybridMultilevel"/>
    <w:tmpl w:val="4A5C41B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750047AD"/>
    <w:multiLevelType w:val="hybridMultilevel"/>
    <w:tmpl w:val="F8CAE65E"/>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75354A2F"/>
    <w:multiLevelType w:val="hybridMultilevel"/>
    <w:tmpl w:val="788ABFBE"/>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BBC29F8"/>
    <w:multiLevelType w:val="hybridMultilevel"/>
    <w:tmpl w:val="C9E0237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1863516736">
    <w:abstractNumId w:val="2"/>
  </w:num>
  <w:num w:numId="2" w16cid:durableId="1942106517">
    <w:abstractNumId w:val="12"/>
  </w:num>
  <w:num w:numId="3" w16cid:durableId="13045025">
    <w:abstractNumId w:val="11"/>
  </w:num>
  <w:num w:numId="4" w16cid:durableId="1533304115">
    <w:abstractNumId w:val="8"/>
  </w:num>
  <w:num w:numId="5" w16cid:durableId="1894655287">
    <w:abstractNumId w:val="5"/>
  </w:num>
  <w:num w:numId="6" w16cid:durableId="1721779347">
    <w:abstractNumId w:val="21"/>
  </w:num>
  <w:num w:numId="7" w16cid:durableId="1962688265">
    <w:abstractNumId w:val="22"/>
  </w:num>
  <w:num w:numId="8" w16cid:durableId="675619394">
    <w:abstractNumId w:val="13"/>
  </w:num>
  <w:num w:numId="9" w16cid:durableId="302127902">
    <w:abstractNumId w:val="15"/>
  </w:num>
  <w:num w:numId="10" w16cid:durableId="1987472755">
    <w:abstractNumId w:val="20"/>
  </w:num>
  <w:num w:numId="11" w16cid:durableId="526527816">
    <w:abstractNumId w:val="19"/>
  </w:num>
  <w:num w:numId="12" w16cid:durableId="519202310">
    <w:abstractNumId w:val="14"/>
  </w:num>
  <w:num w:numId="13" w16cid:durableId="600381520">
    <w:abstractNumId w:val="4"/>
  </w:num>
  <w:num w:numId="14" w16cid:durableId="873885380">
    <w:abstractNumId w:val="6"/>
  </w:num>
  <w:num w:numId="15" w16cid:durableId="100270770">
    <w:abstractNumId w:val="0"/>
  </w:num>
  <w:num w:numId="16" w16cid:durableId="1382511628">
    <w:abstractNumId w:val="10"/>
  </w:num>
  <w:num w:numId="17" w16cid:durableId="580409914">
    <w:abstractNumId w:val="7"/>
  </w:num>
  <w:num w:numId="18" w16cid:durableId="248999632">
    <w:abstractNumId w:val="9"/>
  </w:num>
  <w:num w:numId="19" w16cid:durableId="421417576">
    <w:abstractNumId w:val="1"/>
  </w:num>
  <w:num w:numId="20" w16cid:durableId="719089263">
    <w:abstractNumId w:val="18"/>
  </w:num>
  <w:num w:numId="21" w16cid:durableId="2039162280">
    <w:abstractNumId w:val="3"/>
  </w:num>
  <w:num w:numId="22" w16cid:durableId="1598295505">
    <w:abstractNumId w:val="16"/>
  </w:num>
  <w:num w:numId="23" w16cid:durableId="506947307">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84"/>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83FC0"/>
    <w:rsid w:val="000B7A48"/>
    <w:rsid w:val="000E199C"/>
    <w:rsid w:val="000F361B"/>
    <w:rsid w:val="00133EA1"/>
    <w:rsid w:val="0016096B"/>
    <w:rsid w:val="00163130"/>
    <w:rsid w:val="001B1134"/>
    <w:rsid w:val="001C004A"/>
    <w:rsid w:val="001D425F"/>
    <w:rsid w:val="001D4D77"/>
    <w:rsid w:val="001E0181"/>
    <w:rsid w:val="0020539A"/>
    <w:rsid w:val="00233330"/>
    <w:rsid w:val="00241662"/>
    <w:rsid w:val="00253E43"/>
    <w:rsid w:val="00271154"/>
    <w:rsid w:val="00277876"/>
    <w:rsid w:val="00291033"/>
    <w:rsid w:val="00291CE8"/>
    <w:rsid w:val="002950FF"/>
    <w:rsid w:val="00296CD9"/>
    <w:rsid w:val="002B7C9A"/>
    <w:rsid w:val="002C3DD6"/>
    <w:rsid w:val="0032747D"/>
    <w:rsid w:val="003324CB"/>
    <w:rsid w:val="0035148D"/>
    <w:rsid w:val="00353395"/>
    <w:rsid w:val="003B0558"/>
    <w:rsid w:val="003C0FF8"/>
    <w:rsid w:val="00414894"/>
    <w:rsid w:val="00461835"/>
    <w:rsid w:val="004B6266"/>
    <w:rsid w:val="004C710F"/>
    <w:rsid w:val="004D5978"/>
    <w:rsid w:val="0052297E"/>
    <w:rsid w:val="00570777"/>
    <w:rsid w:val="00585277"/>
    <w:rsid w:val="00593D4F"/>
    <w:rsid w:val="005A6064"/>
    <w:rsid w:val="005B10D4"/>
    <w:rsid w:val="005D1652"/>
    <w:rsid w:val="005F4FA2"/>
    <w:rsid w:val="005F5182"/>
    <w:rsid w:val="005F77DE"/>
    <w:rsid w:val="00633A2B"/>
    <w:rsid w:val="00653AEC"/>
    <w:rsid w:val="00655190"/>
    <w:rsid w:val="00662218"/>
    <w:rsid w:val="00685AE0"/>
    <w:rsid w:val="006D1998"/>
    <w:rsid w:val="006E12F0"/>
    <w:rsid w:val="006F39C8"/>
    <w:rsid w:val="00703D77"/>
    <w:rsid w:val="00711095"/>
    <w:rsid w:val="00723953"/>
    <w:rsid w:val="0072604C"/>
    <w:rsid w:val="00754371"/>
    <w:rsid w:val="00755A85"/>
    <w:rsid w:val="00762BBE"/>
    <w:rsid w:val="00763F34"/>
    <w:rsid w:val="00767E3E"/>
    <w:rsid w:val="007927E9"/>
    <w:rsid w:val="007C4CC6"/>
    <w:rsid w:val="00883DE4"/>
    <w:rsid w:val="008947DD"/>
    <w:rsid w:val="008A7E04"/>
    <w:rsid w:val="008B4CA9"/>
    <w:rsid w:val="008C15D9"/>
    <w:rsid w:val="008C3995"/>
    <w:rsid w:val="008C58A8"/>
    <w:rsid w:val="008D0747"/>
    <w:rsid w:val="009112DC"/>
    <w:rsid w:val="00936687"/>
    <w:rsid w:val="00950704"/>
    <w:rsid w:val="00983558"/>
    <w:rsid w:val="009A675C"/>
    <w:rsid w:val="009E56FA"/>
    <w:rsid w:val="009E7AF7"/>
    <w:rsid w:val="00A163C7"/>
    <w:rsid w:val="00A338C1"/>
    <w:rsid w:val="00AC1329"/>
    <w:rsid w:val="00AD064D"/>
    <w:rsid w:val="00B35ECC"/>
    <w:rsid w:val="00B6664D"/>
    <w:rsid w:val="00BA2507"/>
    <w:rsid w:val="00BC241D"/>
    <w:rsid w:val="00BD06A6"/>
    <w:rsid w:val="00C03CF1"/>
    <w:rsid w:val="00C107F2"/>
    <w:rsid w:val="00C33A04"/>
    <w:rsid w:val="00C42CBA"/>
    <w:rsid w:val="00C60E50"/>
    <w:rsid w:val="00C71445"/>
    <w:rsid w:val="00C71468"/>
    <w:rsid w:val="00C83E07"/>
    <w:rsid w:val="00C95B3C"/>
    <w:rsid w:val="00CA6D65"/>
    <w:rsid w:val="00CD7AA5"/>
    <w:rsid w:val="00CE2C39"/>
    <w:rsid w:val="00CE71BA"/>
    <w:rsid w:val="00D52452"/>
    <w:rsid w:val="00DA76AD"/>
    <w:rsid w:val="00E242E5"/>
    <w:rsid w:val="00E7073D"/>
    <w:rsid w:val="00EC3E6C"/>
    <w:rsid w:val="00ED1A78"/>
    <w:rsid w:val="00EE60DD"/>
    <w:rsid w:val="00EF31AD"/>
    <w:rsid w:val="00EF61B5"/>
    <w:rsid w:val="00F0178D"/>
    <w:rsid w:val="00F06D6F"/>
    <w:rsid w:val="00F11CD2"/>
    <w:rsid w:val="00F5082D"/>
    <w:rsid w:val="00F531BD"/>
    <w:rsid w:val="00F5324A"/>
    <w:rsid w:val="00F57042"/>
    <w:rsid w:val="00F57C68"/>
    <w:rsid w:val="00F74F20"/>
    <w:rsid w:val="00FA0CA9"/>
    <w:rsid w:val="00FD0C9E"/>
    <w:rsid w:val="1E31BCEC"/>
    <w:rsid w:val="202FB5B7"/>
    <w:rsid w:val="4EB98748"/>
    <w:rsid w:val="6458BD88"/>
    <w:rsid w:val="6BC59EDA"/>
    <w:rsid w:val="6D34AC4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normaltextrun">
    <w:name w:val="normaltextrun"/>
    <w:basedOn w:val="DefaultParagraphFont"/>
    <w:rsid w:val="00C83E07"/>
  </w:style>
  <w:style w:type="paragraph" w:customStyle="1" w:styleId="paragraph">
    <w:name w:val="paragraph"/>
    <w:basedOn w:val="Normal"/>
    <w:rsid w:val="00C83E07"/>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eop">
    <w:name w:val="eop"/>
    <w:basedOn w:val="DefaultParagraphFont"/>
    <w:rsid w:val="00C83E0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17823724">
      <w:bodyDiv w:val="1"/>
      <w:marLeft w:val="0"/>
      <w:marRight w:val="0"/>
      <w:marTop w:val="0"/>
      <w:marBottom w:val="0"/>
      <w:divBdr>
        <w:top w:val="none" w:sz="0" w:space="0" w:color="auto"/>
        <w:left w:val="none" w:sz="0" w:space="0" w:color="auto"/>
        <w:bottom w:val="none" w:sz="0" w:space="0" w:color="auto"/>
        <w:right w:val="none" w:sz="0" w:space="0" w:color="auto"/>
      </w:divBdr>
      <w:divsChild>
        <w:div w:id="1618221450">
          <w:marLeft w:val="0"/>
          <w:marRight w:val="0"/>
          <w:marTop w:val="0"/>
          <w:marBottom w:val="0"/>
          <w:divBdr>
            <w:top w:val="none" w:sz="0" w:space="0" w:color="auto"/>
            <w:left w:val="none" w:sz="0" w:space="0" w:color="auto"/>
            <w:bottom w:val="none" w:sz="0" w:space="0" w:color="auto"/>
            <w:right w:val="none" w:sz="0" w:space="0" w:color="auto"/>
          </w:divBdr>
        </w:div>
        <w:div w:id="1257907894">
          <w:marLeft w:val="0"/>
          <w:marRight w:val="0"/>
          <w:marTop w:val="0"/>
          <w:marBottom w:val="0"/>
          <w:divBdr>
            <w:top w:val="none" w:sz="0" w:space="0" w:color="auto"/>
            <w:left w:val="none" w:sz="0" w:space="0" w:color="auto"/>
            <w:bottom w:val="none" w:sz="0" w:space="0" w:color="auto"/>
            <w:right w:val="none" w:sz="0" w:space="0" w:color="auto"/>
          </w:divBdr>
        </w:div>
      </w:divsChild>
    </w:div>
    <w:div w:id="487746544">
      <w:bodyDiv w:val="1"/>
      <w:marLeft w:val="0"/>
      <w:marRight w:val="0"/>
      <w:marTop w:val="0"/>
      <w:marBottom w:val="0"/>
      <w:divBdr>
        <w:top w:val="none" w:sz="0" w:space="0" w:color="auto"/>
        <w:left w:val="none" w:sz="0" w:space="0" w:color="auto"/>
        <w:bottom w:val="none" w:sz="0" w:space="0" w:color="auto"/>
        <w:right w:val="none" w:sz="0" w:space="0" w:color="auto"/>
      </w:divBdr>
      <w:divsChild>
        <w:div w:id="2076659581">
          <w:marLeft w:val="0"/>
          <w:marRight w:val="0"/>
          <w:marTop w:val="0"/>
          <w:marBottom w:val="0"/>
          <w:divBdr>
            <w:top w:val="none" w:sz="0" w:space="0" w:color="auto"/>
            <w:left w:val="none" w:sz="0" w:space="0" w:color="auto"/>
            <w:bottom w:val="none" w:sz="0" w:space="0" w:color="auto"/>
            <w:right w:val="none" w:sz="0" w:space="0" w:color="auto"/>
          </w:divBdr>
          <w:divsChild>
            <w:div w:id="603153171">
              <w:marLeft w:val="0"/>
              <w:marRight w:val="0"/>
              <w:marTop w:val="0"/>
              <w:marBottom w:val="0"/>
              <w:divBdr>
                <w:top w:val="none" w:sz="0" w:space="0" w:color="auto"/>
                <w:left w:val="none" w:sz="0" w:space="0" w:color="auto"/>
                <w:bottom w:val="none" w:sz="0" w:space="0" w:color="auto"/>
                <w:right w:val="none" w:sz="0" w:space="0" w:color="auto"/>
              </w:divBdr>
            </w:div>
          </w:divsChild>
        </w:div>
        <w:div w:id="834951331">
          <w:marLeft w:val="0"/>
          <w:marRight w:val="0"/>
          <w:marTop w:val="0"/>
          <w:marBottom w:val="0"/>
          <w:divBdr>
            <w:top w:val="none" w:sz="0" w:space="0" w:color="auto"/>
            <w:left w:val="none" w:sz="0" w:space="0" w:color="auto"/>
            <w:bottom w:val="none" w:sz="0" w:space="0" w:color="auto"/>
            <w:right w:val="none" w:sz="0" w:space="0" w:color="auto"/>
          </w:divBdr>
          <w:divsChild>
            <w:div w:id="287467402">
              <w:marLeft w:val="0"/>
              <w:marRight w:val="0"/>
              <w:marTop w:val="0"/>
              <w:marBottom w:val="0"/>
              <w:divBdr>
                <w:top w:val="none" w:sz="0" w:space="0" w:color="auto"/>
                <w:left w:val="none" w:sz="0" w:space="0" w:color="auto"/>
                <w:bottom w:val="none" w:sz="0" w:space="0" w:color="auto"/>
                <w:right w:val="none" w:sz="0" w:space="0" w:color="auto"/>
              </w:divBdr>
            </w:div>
          </w:divsChild>
        </w:div>
        <w:div w:id="1477336299">
          <w:marLeft w:val="0"/>
          <w:marRight w:val="0"/>
          <w:marTop w:val="0"/>
          <w:marBottom w:val="0"/>
          <w:divBdr>
            <w:top w:val="none" w:sz="0" w:space="0" w:color="auto"/>
            <w:left w:val="none" w:sz="0" w:space="0" w:color="auto"/>
            <w:bottom w:val="none" w:sz="0" w:space="0" w:color="auto"/>
            <w:right w:val="none" w:sz="0" w:space="0" w:color="auto"/>
          </w:divBdr>
          <w:divsChild>
            <w:div w:id="308099835">
              <w:marLeft w:val="0"/>
              <w:marRight w:val="0"/>
              <w:marTop w:val="0"/>
              <w:marBottom w:val="0"/>
              <w:divBdr>
                <w:top w:val="none" w:sz="0" w:space="0" w:color="auto"/>
                <w:left w:val="none" w:sz="0" w:space="0" w:color="auto"/>
                <w:bottom w:val="none" w:sz="0" w:space="0" w:color="auto"/>
                <w:right w:val="none" w:sz="0" w:space="0" w:color="auto"/>
              </w:divBdr>
            </w:div>
          </w:divsChild>
        </w:div>
        <w:div w:id="1839081206">
          <w:marLeft w:val="0"/>
          <w:marRight w:val="0"/>
          <w:marTop w:val="0"/>
          <w:marBottom w:val="0"/>
          <w:divBdr>
            <w:top w:val="none" w:sz="0" w:space="0" w:color="auto"/>
            <w:left w:val="none" w:sz="0" w:space="0" w:color="auto"/>
            <w:bottom w:val="none" w:sz="0" w:space="0" w:color="auto"/>
            <w:right w:val="none" w:sz="0" w:space="0" w:color="auto"/>
          </w:divBdr>
          <w:divsChild>
            <w:div w:id="1431269043">
              <w:marLeft w:val="0"/>
              <w:marRight w:val="0"/>
              <w:marTop w:val="0"/>
              <w:marBottom w:val="0"/>
              <w:divBdr>
                <w:top w:val="none" w:sz="0" w:space="0" w:color="auto"/>
                <w:left w:val="none" w:sz="0" w:space="0" w:color="auto"/>
                <w:bottom w:val="none" w:sz="0" w:space="0" w:color="auto"/>
                <w:right w:val="none" w:sz="0" w:space="0" w:color="auto"/>
              </w:divBdr>
            </w:div>
          </w:divsChild>
        </w:div>
        <w:div w:id="459029936">
          <w:marLeft w:val="0"/>
          <w:marRight w:val="0"/>
          <w:marTop w:val="0"/>
          <w:marBottom w:val="0"/>
          <w:divBdr>
            <w:top w:val="none" w:sz="0" w:space="0" w:color="auto"/>
            <w:left w:val="none" w:sz="0" w:space="0" w:color="auto"/>
            <w:bottom w:val="none" w:sz="0" w:space="0" w:color="auto"/>
            <w:right w:val="none" w:sz="0" w:space="0" w:color="auto"/>
          </w:divBdr>
          <w:divsChild>
            <w:div w:id="1088228744">
              <w:marLeft w:val="0"/>
              <w:marRight w:val="0"/>
              <w:marTop w:val="0"/>
              <w:marBottom w:val="0"/>
              <w:divBdr>
                <w:top w:val="none" w:sz="0" w:space="0" w:color="auto"/>
                <w:left w:val="none" w:sz="0" w:space="0" w:color="auto"/>
                <w:bottom w:val="none" w:sz="0" w:space="0" w:color="auto"/>
                <w:right w:val="none" w:sz="0" w:space="0" w:color="auto"/>
              </w:divBdr>
            </w:div>
          </w:divsChild>
        </w:div>
        <w:div w:id="1929345062">
          <w:marLeft w:val="0"/>
          <w:marRight w:val="0"/>
          <w:marTop w:val="0"/>
          <w:marBottom w:val="0"/>
          <w:divBdr>
            <w:top w:val="none" w:sz="0" w:space="0" w:color="auto"/>
            <w:left w:val="none" w:sz="0" w:space="0" w:color="auto"/>
            <w:bottom w:val="none" w:sz="0" w:space="0" w:color="auto"/>
            <w:right w:val="none" w:sz="0" w:space="0" w:color="auto"/>
          </w:divBdr>
          <w:divsChild>
            <w:div w:id="300039218">
              <w:marLeft w:val="0"/>
              <w:marRight w:val="0"/>
              <w:marTop w:val="0"/>
              <w:marBottom w:val="0"/>
              <w:divBdr>
                <w:top w:val="none" w:sz="0" w:space="0" w:color="auto"/>
                <w:left w:val="none" w:sz="0" w:space="0" w:color="auto"/>
                <w:bottom w:val="none" w:sz="0" w:space="0" w:color="auto"/>
                <w:right w:val="none" w:sz="0" w:space="0" w:color="auto"/>
              </w:divBdr>
            </w:div>
          </w:divsChild>
        </w:div>
        <w:div w:id="494733759">
          <w:marLeft w:val="0"/>
          <w:marRight w:val="0"/>
          <w:marTop w:val="0"/>
          <w:marBottom w:val="0"/>
          <w:divBdr>
            <w:top w:val="none" w:sz="0" w:space="0" w:color="auto"/>
            <w:left w:val="none" w:sz="0" w:space="0" w:color="auto"/>
            <w:bottom w:val="none" w:sz="0" w:space="0" w:color="auto"/>
            <w:right w:val="none" w:sz="0" w:space="0" w:color="auto"/>
          </w:divBdr>
          <w:divsChild>
            <w:div w:id="1744259278">
              <w:marLeft w:val="0"/>
              <w:marRight w:val="0"/>
              <w:marTop w:val="0"/>
              <w:marBottom w:val="0"/>
              <w:divBdr>
                <w:top w:val="none" w:sz="0" w:space="0" w:color="auto"/>
                <w:left w:val="none" w:sz="0" w:space="0" w:color="auto"/>
                <w:bottom w:val="none" w:sz="0" w:space="0" w:color="auto"/>
                <w:right w:val="none" w:sz="0" w:space="0" w:color="auto"/>
              </w:divBdr>
            </w:div>
          </w:divsChild>
        </w:div>
        <w:div w:id="593784296">
          <w:marLeft w:val="0"/>
          <w:marRight w:val="0"/>
          <w:marTop w:val="0"/>
          <w:marBottom w:val="0"/>
          <w:divBdr>
            <w:top w:val="none" w:sz="0" w:space="0" w:color="auto"/>
            <w:left w:val="none" w:sz="0" w:space="0" w:color="auto"/>
            <w:bottom w:val="none" w:sz="0" w:space="0" w:color="auto"/>
            <w:right w:val="none" w:sz="0" w:space="0" w:color="auto"/>
          </w:divBdr>
          <w:divsChild>
            <w:div w:id="1691489249">
              <w:marLeft w:val="0"/>
              <w:marRight w:val="0"/>
              <w:marTop w:val="0"/>
              <w:marBottom w:val="0"/>
              <w:divBdr>
                <w:top w:val="none" w:sz="0" w:space="0" w:color="auto"/>
                <w:left w:val="none" w:sz="0" w:space="0" w:color="auto"/>
                <w:bottom w:val="none" w:sz="0" w:space="0" w:color="auto"/>
                <w:right w:val="none" w:sz="0" w:space="0" w:color="auto"/>
              </w:divBdr>
            </w:div>
          </w:divsChild>
        </w:div>
        <w:div w:id="458038551">
          <w:marLeft w:val="0"/>
          <w:marRight w:val="0"/>
          <w:marTop w:val="0"/>
          <w:marBottom w:val="0"/>
          <w:divBdr>
            <w:top w:val="none" w:sz="0" w:space="0" w:color="auto"/>
            <w:left w:val="none" w:sz="0" w:space="0" w:color="auto"/>
            <w:bottom w:val="none" w:sz="0" w:space="0" w:color="auto"/>
            <w:right w:val="none" w:sz="0" w:space="0" w:color="auto"/>
          </w:divBdr>
          <w:divsChild>
            <w:div w:id="306710929">
              <w:marLeft w:val="0"/>
              <w:marRight w:val="0"/>
              <w:marTop w:val="0"/>
              <w:marBottom w:val="0"/>
              <w:divBdr>
                <w:top w:val="none" w:sz="0" w:space="0" w:color="auto"/>
                <w:left w:val="none" w:sz="0" w:space="0" w:color="auto"/>
                <w:bottom w:val="none" w:sz="0" w:space="0" w:color="auto"/>
                <w:right w:val="none" w:sz="0" w:space="0" w:color="auto"/>
              </w:divBdr>
            </w:div>
          </w:divsChild>
        </w:div>
        <w:div w:id="1235511055">
          <w:marLeft w:val="0"/>
          <w:marRight w:val="0"/>
          <w:marTop w:val="0"/>
          <w:marBottom w:val="0"/>
          <w:divBdr>
            <w:top w:val="none" w:sz="0" w:space="0" w:color="auto"/>
            <w:left w:val="none" w:sz="0" w:space="0" w:color="auto"/>
            <w:bottom w:val="none" w:sz="0" w:space="0" w:color="auto"/>
            <w:right w:val="none" w:sz="0" w:space="0" w:color="auto"/>
          </w:divBdr>
          <w:divsChild>
            <w:div w:id="484594309">
              <w:marLeft w:val="0"/>
              <w:marRight w:val="0"/>
              <w:marTop w:val="0"/>
              <w:marBottom w:val="0"/>
              <w:divBdr>
                <w:top w:val="none" w:sz="0" w:space="0" w:color="auto"/>
                <w:left w:val="none" w:sz="0" w:space="0" w:color="auto"/>
                <w:bottom w:val="none" w:sz="0" w:space="0" w:color="auto"/>
                <w:right w:val="none" w:sz="0" w:space="0" w:color="auto"/>
              </w:divBdr>
            </w:div>
          </w:divsChild>
        </w:div>
        <w:div w:id="1328247058">
          <w:marLeft w:val="0"/>
          <w:marRight w:val="0"/>
          <w:marTop w:val="0"/>
          <w:marBottom w:val="0"/>
          <w:divBdr>
            <w:top w:val="none" w:sz="0" w:space="0" w:color="auto"/>
            <w:left w:val="none" w:sz="0" w:space="0" w:color="auto"/>
            <w:bottom w:val="none" w:sz="0" w:space="0" w:color="auto"/>
            <w:right w:val="none" w:sz="0" w:space="0" w:color="auto"/>
          </w:divBdr>
          <w:divsChild>
            <w:div w:id="1585794406">
              <w:marLeft w:val="0"/>
              <w:marRight w:val="0"/>
              <w:marTop w:val="0"/>
              <w:marBottom w:val="0"/>
              <w:divBdr>
                <w:top w:val="none" w:sz="0" w:space="0" w:color="auto"/>
                <w:left w:val="none" w:sz="0" w:space="0" w:color="auto"/>
                <w:bottom w:val="none" w:sz="0" w:space="0" w:color="auto"/>
                <w:right w:val="none" w:sz="0" w:space="0" w:color="auto"/>
              </w:divBdr>
            </w:div>
          </w:divsChild>
        </w:div>
        <w:div w:id="1572539771">
          <w:marLeft w:val="0"/>
          <w:marRight w:val="0"/>
          <w:marTop w:val="0"/>
          <w:marBottom w:val="0"/>
          <w:divBdr>
            <w:top w:val="none" w:sz="0" w:space="0" w:color="auto"/>
            <w:left w:val="none" w:sz="0" w:space="0" w:color="auto"/>
            <w:bottom w:val="none" w:sz="0" w:space="0" w:color="auto"/>
            <w:right w:val="none" w:sz="0" w:space="0" w:color="auto"/>
          </w:divBdr>
          <w:divsChild>
            <w:div w:id="20775091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9887948">
      <w:bodyDiv w:val="1"/>
      <w:marLeft w:val="0"/>
      <w:marRight w:val="0"/>
      <w:marTop w:val="0"/>
      <w:marBottom w:val="0"/>
      <w:divBdr>
        <w:top w:val="none" w:sz="0" w:space="0" w:color="auto"/>
        <w:left w:val="none" w:sz="0" w:space="0" w:color="auto"/>
        <w:bottom w:val="none" w:sz="0" w:space="0" w:color="auto"/>
        <w:right w:val="none" w:sz="0" w:space="0" w:color="auto"/>
      </w:divBdr>
      <w:divsChild>
        <w:div w:id="392389863">
          <w:marLeft w:val="0"/>
          <w:marRight w:val="0"/>
          <w:marTop w:val="0"/>
          <w:marBottom w:val="0"/>
          <w:divBdr>
            <w:top w:val="none" w:sz="0" w:space="0" w:color="auto"/>
            <w:left w:val="none" w:sz="0" w:space="0" w:color="auto"/>
            <w:bottom w:val="none" w:sz="0" w:space="0" w:color="auto"/>
            <w:right w:val="none" w:sz="0" w:space="0" w:color="auto"/>
          </w:divBdr>
          <w:divsChild>
            <w:div w:id="271858886">
              <w:marLeft w:val="0"/>
              <w:marRight w:val="0"/>
              <w:marTop w:val="0"/>
              <w:marBottom w:val="0"/>
              <w:divBdr>
                <w:top w:val="none" w:sz="0" w:space="0" w:color="auto"/>
                <w:left w:val="none" w:sz="0" w:space="0" w:color="auto"/>
                <w:bottom w:val="none" w:sz="0" w:space="0" w:color="auto"/>
                <w:right w:val="none" w:sz="0" w:space="0" w:color="auto"/>
              </w:divBdr>
            </w:div>
          </w:divsChild>
        </w:div>
        <w:div w:id="1174684258">
          <w:marLeft w:val="0"/>
          <w:marRight w:val="0"/>
          <w:marTop w:val="0"/>
          <w:marBottom w:val="0"/>
          <w:divBdr>
            <w:top w:val="none" w:sz="0" w:space="0" w:color="auto"/>
            <w:left w:val="none" w:sz="0" w:space="0" w:color="auto"/>
            <w:bottom w:val="none" w:sz="0" w:space="0" w:color="auto"/>
            <w:right w:val="none" w:sz="0" w:space="0" w:color="auto"/>
          </w:divBdr>
          <w:divsChild>
            <w:div w:id="343363454">
              <w:marLeft w:val="0"/>
              <w:marRight w:val="0"/>
              <w:marTop w:val="0"/>
              <w:marBottom w:val="0"/>
              <w:divBdr>
                <w:top w:val="none" w:sz="0" w:space="0" w:color="auto"/>
                <w:left w:val="none" w:sz="0" w:space="0" w:color="auto"/>
                <w:bottom w:val="none" w:sz="0" w:space="0" w:color="auto"/>
                <w:right w:val="none" w:sz="0" w:space="0" w:color="auto"/>
              </w:divBdr>
            </w:div>
          </w:divsChild>
        </w:div>
        <w:div w:id="627584711">
          <w:marLeft w:val="0"/>
          <w:marRight w:val="0"/>
          <w:marTop w:val="0"/>
          <w:marBottom w:val="0"/>
          <w:divBdr>
            <w:top w:val="none" w:sz="0" w:space="0" w:color="auto"/>
            <w:left w:val="none" w:sz="0" w:space="0" w:color="auto"/>
            <w:bottom w:val="none" w:sz="0" w:space="0" w:color="auto"/>
            <w:right w:val="none" w:sz="0" w:space="0" w:color="auto"/>
          </w:divBdr>
          <w:divsChild>
            <w:div w:id="1102994696">
              <w:marLeft w:val="0"/>
              <w:marRight w:val="0"/>
              <w:marTop w:val="0"/>
              <w:marBottom w:val="0"/>
              <w:divBdr>
                <w:top w:val="none" w:sz="0" w:space="0" w:color="auto"/>
                <w:left w:val="none" w:sz="0" w:space="0" w:color="auto"/>
                <w:bottom w:val="none" w:sz="0" w:space="0" w:color="auto"/>
                <w:right w:val="none" w:sz="0" w:space="0" w:color="auto"/>
              </w:divBdr>
            </w:div>
          </w:divsChild>
        </w:div>
        <w:div w:id="863709810">
          <w:marLeft w:val="0"/>
          <w:marRight w:val="0"/>
          <w:marTop w:val="0"/>
          <w:marBottom w:val="0"/>
          <w:divBdr>
            <w:top w:val="none" w:sz="0" w:space="0" w:color="auto"/>
            <w:left w:val="none" w:sz="0" w:space="0" w:color="auto"/>
            <w:bottom w:val="none" w:sz="0" w:space="0" w:color="auto"/>
            <w:right w:val="none" w:sz="0" w:space="0" w:color="auto"/>
          </w:divBdr>
          <w:divsChild>
            <w:div w:id="720832994">
              <w:marLeft w:val="0"/>
              <w:marRight w:val="0"/>
              <w:marTop w:val="0"/>
              <w:marBottom w:val="0"/>
              <w:divBdr>
                <w:top w:val="none" w:sz="0" w:space="0" w:color="auto"/>
                <w:left w:val="none" w:sz="0" w:space="0" w:color="auto"/>
                <w:bottom w:val="none" w:sz="0" w:space="0" w:color="auto"/>
                <w:right w:val="none" w:sz="0" w:space="0" w:color="auto"/>
              </w:divBdr>
            </w:div>
          </w:divsChild>
        </w:div>
        <w:div w:id="1326976769">
          <w:marLeft w:val="0"/>
          <w:marRight w:val="0"/>
          <w:marTop w:val="0"/>
          <w:marBottom w:val="0"/>
          <w:divBdr>
            <w:top w:val="none" w:sz="0" w:space="0" w:color="auto"/>
            <w:left w:val="none" w:sz="0" w:space="0" w:color="auto"/>
            <w:bottom w:val="none" w:sz="0" w:space="0" w:color="auto"/>
            <w:right w:val="none" w:sz="0" w:space="0" w:color="auto"/>
          </w:divBdr>
          <w:divsChild>
            <w:div w:id="1920555833">
              <w:marLeft w:val="0"/>
              <w:marRight w:val="0"/>
              <w:marTop w:val="0"/>
              <w:marBottom w:val="0"/>
              <w:divBdr>
                <w:top w:val="none" w:sz="0" w:space="0" w:color="auto"/>
                <w:left w:val="none" w:sz="0" w:space="0" w:color="auto"/>
                <w:bottom w:val="none" w:sz="0" w:space="0" w:color="auto"/>
                <w:right w:val="none" w:sz="0" w:space="0" w:color="auto"/>
              </w:divBdr>
            </w:div>
          </w:divsChild>
        </w:div>
        <w:div w:id="14581547">
          <w:marLeft w:val="0"/>
          <w:marRight w:val="0"/>
          <w:marTop w:val="0"/>
          <w:marBottom w:val="0"/>
          <w:divBdr>
            <w:top w:val="none" w:sz="0" w:space="0" w:color="auto"/>
            <w:left w:val="none" w:sz="0" w:space="0" w:color="auto"/>
            <w:bottom w:val="none" w:sz="0" w:space="0" w:color="auto"/>
            <w:right w:val="none" w:sz="0" w:space="0" w:color="auto"/>
          </w:divBdr>
          <w:divsChild>
            <w:div w:id="649135745">
              <w:marLeft w:val="0"/>
              <w:marRight w:val="0"/>
              <w:marTop w:val="0"/>
              <w:marBottom w:val="0"/>
              <w:divBdr>
                <w:top w:val="none" w:sz="0" w:space="0" w:color="auto"/>
                <w:left w:val="none" w:sz="0" w:space="0" w:color="auto"/>
                <w:bottom w:val="none" w:sz="0" w:space="0" w:color="auto"/>
                <w:right w:val="none" w:sz="0" w:space="0" w:color="auto"/>
              </w:divBdr>
            </w:div>
          </w:divsChild>
        </w:div>
        <w:div w:id="930087199">
          <w:marLeft w:val="0"/>
          <w:marRight w:val="0"/>
          <w:marTop w:val="0"/>
          <w:marBottom w:val="0"/>
          <w:divBdr>
            <w:top w:val="none" w:sz="0" w:space="0" w:color="auto"/>
            <w:left w:val="none" w:sz="0" w:space="0" w:color="auto"/>
            <w:bottom w:val="none" w:sz="0" w:space="0" w:color="auto"/>
            <w:right w:val="none" w:sz="0" w:space="0" w:color="auto"/>
          </w:divBdr>
          <w:divsChild>
            <w:div w:id="1249079065">
              <w:marLeft w:val="0"/>
              <w:marRight w:val="0"/>
              <w:marTop w:val="0"/>
              <w:marBottom w:val="0"/>
              <w:divBdr>
                <w:top w:val="none" w:sz="0" w:space="0" w:color="auto"/>
                <w:left w:val="none" w:sz="0" w:space="0" w:color="auto"/>
                <w:bottom w:val="none" w:sz="0" w:space="0" w:color="auto"/>
                <w:right w:val="none" w:sz="0" w:space="0" w:color="auto"/>
              </w:divBdr>
            </w:div>
          </w:divsChild>
        </w:div>
        <w:div w:id="1968201144">
          <w:marLeft w:val="0"/>
          <w:marRight w:val="0"/>
          <w:marTop w:val="0"/>
          <w:marBottom w:val="0"/>
          <w:divBdr>
            <w:top w:val="none" w:sz="0" w:space="0" w:color="auto"/>
            <w:left w:val="none" w:sz="0" w:space="0" w:color="auto"/>
            <w:bottom w:val="none" w:sz="0" w:space="0" w:color="auto"/>
            <w:right w:val="none" w:sz="0" w:space="0" w:color="auto"/>
          </w:divBdr>
          <w:divsChild>
            <w:div w:id="180245086">
              <w:marLeft w:val="0"/>
              <w:marRight w:val="0"/>
              <w:marTop w:val="0"/>
              <w:marBottom w:val="0"/>
              <w:divBdr>
                <w:top w:val="none" w:sz="0" w:space="0" w:color="auto"/>
                <w:left w:val="none" w:sz="0" w:space="0" w:color="auto"/>
                <w:bottom w:val="none" w:sz="0" w:space="0" w:color="auto"/>
                <w:right w:val="none" w:sz="0" w:space="0" w:color="auto"/>
              </w:divBdr>
            </w:div>
          </w:divsChild>
        </w:div>
        <w:div w:id="514659279">
          <w:marLeft w:val="0"/>
          <w:marRight w:val="0"/>
          <w:marTop w:val="0"/>
          <w:marBottom w:val="0"/>
          <w:divBdr>
            <w:top w:val="none" w:sz="0" w:space="0" w:color="auto"/>
            <w:left w:val="none" w:sz="0" w:space="0" w:color="auto"/>
            <w:bottom w:val="none" w:sz="0" w:space="0" w:color="auto"/>
            <w:right w:val="none" w:sz="0" w:space="0" w:color="auto"/>
          </w:divBdr>
          <w:divsChild>
            <w:div w:id="1858612752">
              <w:marLeft w:val="0"/>
              <w:marRight w:val="0"/>
              <w:marTop w:val="0"/>
              <w:marBottom w:val="0"/>
              <w:divBdr>
                <w:top w:val="none" w:sz="0" w:space="0" w:color="auto"/>
                <w:left w:val="none" w:sz="0" w:space="0" w:color="auto"/>
                <w:bottom w:val="none" w:sz="0" w:space="0" w:color="auto"/>
                <w:right w:val="none" w:sz="0" w:space="0" w:color="auto"/>
              </w:divBdr>
            </w:div>
          </w:divsChild>
        </w:div>
        <w:div w:id="393311450">
          <w:marLeft w:val="0"/>
          <w:marRight w:val="0"/>
          <w:marTop w:val="0"/>
          <w:marBottom w:val="0"/>
          <w:divBdr>
            <w:top w:val="none" w:sz="0" w:space="0" w:color="auto"/>
            <w:left w:val="none" w:sz="0" w:space="0" w:color="auto"/>
            <w:bottom w:val="none" w:sz="0" w:space="0" w:color="auto"/>
            <w:right w:val="none" w:sz="0" w:space="0" w:color="auto"/>
          </w:divBdr>
          <w:divsChild>
            <w:div w:id="1799453021">
              <w:marLeft w:val="0"/>
              <w:marRight w:val="0"/>
              <w:marTop w:val="0"/>
              <w:marBottom w:val="0"/>
              <w:divBdr>
                <w:top w:val="none" w:sz="0" w:space="0" w:color="auto"/>
                <w:left w:val="none" w:sz="0" w:space="0" w:color="auto"/>
                <w:bottom w:val="none" w:sz="0" w:space="0" w:color="auto"/>
                <w:right w:val="none" w:sz="0" w:space="0" w:color="auto"/>
              </w:divBdr>
            </w:div>
          </w:divsChild>
        </w:div>
        <w:div w:id="638724322">
          <w:marLeft w:val="0"/>
          <w:marRight w:val="0"/>
          <w:marTop w:val="0"/>
          <w:marBottom w:val="0"/>
          <w:divBdr>
            <w:top w:val="none" w:sz="0" w:space="0" w:color="auto"/>
            <w:left w:val="none" w:sz="0" w:space="0" w:color="auto"/>
            <w:bottom w:val="none" w:sz="0" w:space="0" w:color="auto"/>
            <w:right w:val="none" w:sz="0" w:space="0" w:color="auto"/>
          </w:divBdr>
          <w:divsChild>
            <w:div w:id="1920745874">
              <w:marLeft w:val="0"/>
              <w:marRight w:val="0"/>
              <w:marTop w:val="0"/>
              <w:marBottom w:val="0"/>
              <w:divBdr>
                <w:top w:val="none" w:sz="0" w:space="0" w:color="auto"/>
                <w:left w:val="none" w:sz="0" w:space="0" w:color="auto"/>
                <w:bottom w:val="none" w:sz="0" w:space="0" w:color="auto"/>
                <w:right w:val="none" w:sz="0" w:space="0" w:color="auto"/>
              </w:divBdr>
            </w:div>
          </w:divsChild>
        </w:div>
        <w:div w:id="1304971073">
          <w:marLeft w:val="0"/>
          <w:marRight w:val="0"/>
          <w:marTop w:val="0"/>
          <w:marBottom w:val="0"/>
          <w:divBdr>
            <w:top w:val="none" w:sz="0" w:space="0" w:color="auto"/>
            <w:left w:val="none" w:sz="0" w:space="0" w:color="auto"/>
            <w:bottom w:val="none" w:sz="0" w:space="0" w:color="auto"/>
            <w:right w:val="none" w:sz="0" w:space="0" w:color="auto"/>
          </w:divBdr>
          <w:divsChild>
            <w:div w:id="1865825933">
              <w:marLeft w:val="0"/>
              <w:marRight w:val="0"/>
              <w:marTop w:val="0"/>
              <w:marBottom w:val="0"/>
              <w:divBdr>
                <w:top w:val="none" w:sz="0" w:space="0" w:color="auto"/>
                <w:left w:val="none" w:sz="0" w:space="0" w:color="auto"/>
                <w:bottom w:val="none" w:sz="0" w:space="0" w:color="auto"/>
                <w:right w:val="none" w:sz="0" w:space="0" w:color="auto"/>
              </w:divBdr>
            </w:div>
          </w:divsChild>
        </w:div>
        <w:div w:id="486438906">
          <w:marLeft w:val="0"/>
          <w:marRight w:val="0"/>
          <w:marTop w:val="0"/>
          <w:marBottom w:val="0"/>
          <w:divBdr>
            <w:top w:val="none" w:sz="0" w:space="0" w:color="auto"/>
            <w:left w:val="none" w:sz="0" w:space="0" w:color="auto"/>
            <w:bottom w:val="none" w:sz="0" w:space="0" w:color="auto"/>
            <w:right w:val="none" w:sz="0" w:space="0" w:color="auto"/>
          </w:divBdr>
          <w:divsChild>
            <w:div w:id="403071300">
              <w:marLeft w:val="0"/>
              <w:marRight w:val="0"/>
              <w:marTop w:val="0"/>
              <w:marBottom w:val="0"/>
              <w:divBdr>
                <w:top w:val="none" w:sz="0" w:space="0" w:color="auto"/>
                <w:left w:val="none" w:sz="0" w:space="0" w:color="auto"/>
                <w:bottom w:val="none" w:sz="0" w:space="0" w:color="auto"/>
                <w:right w:val="none" w:sz="0" w:space="0" w:color="auto"/>
              </w:divBdr>
            </w:div>
          </w:divsChild>
        </w:div>
        <w:div w:id="1839415846">
          <w:marLeft w:val="0"/>
          <w:marRight w:val="0"/>
          <w:marTop w:val="0"/>
          <w:marBottom w:val="0"/>
          <w:divBdr>
            <w:top w:val="none" w:sz="0" w:space="0" w:color="auto"/>
            <w:left w:val="none" w:sz="0" w:space="0" w:color="auto"/>
            <w:bottom w:val="none" w:sz="0" w:space="0" w:color="auto"/>
            <w:right w:val="none" w:sz="0" w:space="0" w:color="auto"/>
          </w:divBdr>
          <w:divsChild>
            <w:div w:id="1780027156">
              <w:marLeft w:val="0"/>
              <w:marRight w:val="0"/>
              <w:marTop w:val="0"/>
              <w:marBottom w:val="0"/>
              <w:divBdr>
                <w:top w:val="none" w:sz="0" w:space="0" w:color="auto"/>
                <w:left w:val="none" w:sz="0" w:space="0" w:color="auto"/>
                <w:bottom w:val="none" w:sz="0" w:space="0" w:color="auto"/>
                <w:right w:val="none" w:sz="0" w:space="0" w:color="auto"/>
              </w:divBdr>
            </w:div>
          </w:divsChild>
        </w:div>
        <w:div w:id="310641674">
          <w:marLeft w:val="0"/>
          <w:marRight w:val="0"/>
          <w:marTop w:val="0"/>
          <w:marBottom w:val="0"/>
          <w:divBdr>
            <w:top w:val="none" w:sz="0" w:space="0" w:color="auto"/>
            <w:left w:val="none" w:sz="0" w:space="0" w:color="auto"/>
            <w:bottom w:val="none" w:sz="0" w:space="0" w:color="auto"/>
            <w:right w:val="none" w:sz="0" w:space="0" w:color="auto"/>
          </w:divBdr>
          <w:divsChild>
            <w:div w:id="1079601677">
              <w:marLeft w:val="0"/>
              <w:marRight w:val="0"/>
              <w:marTop w:val="0"/>
              <w:marBottom w:val="0"/>
              <w:divBdr>
                <w:top w:val="none" w:sz="0" w:space="0" w:color="auto"/>
                <w:left w:val="none" w:sz="0" w:space="0" w:color="auto"/>
                <w:bottom w:val="none" w:sz="0" w:space="0" w:color="auto"/>
                <w:right w:val="none" w:sz="0" w:space="0" w:color="auto"/>
              </w:divBdr>
            </w:div>
          </w:divsChild>
        </w:div>
        <w:div w:id="1510022117">
          <w:marLeft w:val="0"/>
          <w:marRight w:val="0"/>
          <w:marTop w:val="0"/>
          <w:marBottom w:val="0"/>
          <w:divBdr>
            <w:top w:val="none" w:sz="0" w:space="0" w:color="auto"/>
            <w:left w:val="none" w:sz="0" w:space="0" w:color="auto"/>
            <w:bottom w:val="none" w:sz="0" w:space="0" w:color="auto"/>
            <w:right w:val="none" w:sz="0" w:space="0" w:color="auto"/>
          </w:divBdr>
          <w:divsChild>
            <w:div w:id="1864635602">
              <w:marLeft w:val="0"/>
              <w:marRight w:val="0"/>
              <w:marTop w:val="0"/>
              <w:marBottom w:val="0"/>
              <w:divBdr>
                <w:top w:val="none" w:sz="0" w:space="0" w:color="auto"/>
                <w:left w:val="none" w:sz="0" w:space="0" w:color="auto"/>
                <w:bottom w:val="none" w:sz="0" w:space="0" w:color="auto"/>
                <w:right w:val="none" w:sz="0" w:space="0" w:color="auto"/>
              </w:divBdr>
            </w:div>
          </w:divsChild>
        </w:div>
        <w:div w:id="514807316">
          <w:marLeft w:val="0"/>
          <w:marRight w:val="0"/>
          <w:marTop w:val="0"/>
          <w:marBottom w:val="0"/>
          <w:divBdr>
            <w:top w:val="none" w:sz="0" w:space="0" w:color="auto"/>
            <w:left w:val="none" w:sz="0" w:space="0" w:color="auto"/>
            <w:bottom w:val="none" w:sz="0" w:space="0" w:color="auto"/>
            <w:right w:val="none" w:sz="0" w:space="0" w:color="auto"/>
          </w:divBdr>
          <w:divsChild>
            <w:div w:id="1098674742">
              <w:marLeft w:val="0"/>
              <w:marRight w:val="0"/>
              <w:marTop w:val="0"/>
              <w:marBottom w:val="0"/>
              <w:divBdr>
                <w:top w:val="none" w:sz="0" w:space="0" w:color="auto"/>
                <w:left w:val="none" w:sz="0" w:space="0" w:color="auto"/>
                <w:bottom w:val="none" w:sz="0" w:space="0" w:color="auto"/>
                <w:right w:val="none" w:sz="0" w:space="0" w:color="auto"/>
              </w:divBdr>
            </w:div>
          </w:divsChild>
        </w:div>
        <w:div w:id="1449857246">
          <w:marLeft w:val="0"/>
          <w:marRight w:val="0"/>
          <w:marTop w:val="0"/>
          <w:marBottom w:val="0"/>
          <w:divBdr>
            <w:top w:val="none" w:sz="0" w:space="0" w:color="auto"/>
            <w:left w:val="none" w:sz="0" w:space="0" w:color="auto"/>
            <w:bottom w:val="none" w:sz="0" w:space="0" w:color="auto"/>
            <w:right w:val="none" w:sz="0" w:space="0" w:color="auto"/>
          </w:divBdr>
          <w:divsChild>
            <w:div w:id="1330061520">
              <w:marLeft w:val="0"/>
              <w:marRight w:val="0"/>
              <w:marTop w:val="0"/>
              <w:marBottom w:val="0"/>
              <w:divBdr>
                <w:top w:val="none" w:sz="0" w:space="0" w:color="auto"/>
                <w:left w:val="none" w:sz="0" w:space="0" w:color="auto"/>
                <w:bottom w:val="none" w:sz="0" w:space="0" w:color="auto"/>
                <w:right w:val="none" w:sz="0" w:space="0" w:color="auto"/>
              </w:divBdr>
            </w:div>
          </w:divsChild>
        </w:div>
        <w:div w:id="1622104797">
          <w:marLeft w:val="0"/>
          <w:marRight w:val="0"/>
          <w:marTop w:val="0"/>
          <w:marBottom w:val="0"/>
          <w:divBdr>
            <w:top w:val="none" w:sz="0" w:space="0" w:color="auto"/>
            <w:left w:val="none" w:sz="0" w:space="0" w:color="auto"/>
            <w:bottom w:val="none" w:sz="0" w:space="0" w:color="auto"/>
            <w:right w:val="none" w:sz="0" w:space="0" w:color="auto"/>
          </w:divBdr>
          <w:divsChild>
            <w:div w:id="383452720">
              <w:marLeft w:val="0"/>
              <w:marRight w:val="0"/>
              <w:marTop w:val="0"/>
              <w:marBottom w:val="0"/>
              <w:divBdr>
                <w:top w:val="none" w:sz="0" w:space="0" w:color="auto"/>
                <w:left w:val="none" w:sz="0" w:space="0" w:color="auto"/>
                <w:bottom w:val="none" w:sz="0" w:space="0" w:color="auto"/>
                <w:right w:val="none" w:sz="0" w:space="0" w:color="auto"/>
              </w:divBdr>
            </w:div>
          </w:divsChild>
        </w:div>
        <w:div w:id="1207067861">
          <w:marLeft w:val="0"/>
          <w:marRight w:val="0"/>
          <w:marTop w:val="0"/>
          <w:marBottom w:val="0"/>
          <w:divBdr>
            <w:top w:val="none" w:sz="0" w:space="0" w:color="auto"/>
            <w:left w:val="none" w:sz="0" w:space="0" w:color="auto"/>
            <w:bottom w:val="none" w:sz="0" w:space="0" w:color="auto"/>
            <w:right w:val="none" w:sz="0" w:space="0" w:color="auto"/>
          </w:divBdr>
          <w:divsChild>
            <w:div w:id="1924677308">
              <w:marLeft w:val="0"/>
              <w:marRight w:val="0"/>
              <w:marTop w:val="0"/>
              <w:marBottom w:val="0"/>
              <w:divBdr>
                <w:top w:val="none" w:sz="0" w:space="0" w:color="auto"/>
                <w:left w:val="none" w:sz="0" w:space="0" w:color="auto"/>
                <w:bottom w:val="none" w:sz="0" w:space="0" w:color="auto"/>
                <w:right w:val="none" w:sz="0" w:space="0" w:color="auto"/>
              </w:divBdr>
            </w:div>
          </w:divsChild>
        </w:div>
        <w:div w:id="770005331">
          <w:marLeft w:val="0"/>
          <w:marRight w:val="0"/>
          <w:marTop w:val="0"/>
          <w:marBottom w:val="0"/>
          <w:divBdr>
            <w:top w:val="none" w:sz="0" w:space="0" w:color="auto"/>
            <w:left w:val="none" w:sz="0" w:space="0" w:color="auto"/>
            <w:bottom w:val="none" w:sz="0" w:space="0" w:color="auto"/>
            <w:right w:val="none" w:sz="0" w:space="0" w:color="auto"/>
          </w:divBdr>
          <w:divsChild>
            <w:div w:id="2009946126">
              <w:marLeft w:val="0"/>
              <w:marRight w:val="0"/>
              <w:marTop w:val="0"/>
              <w:marBottom w:val="0"/>
              <w:divBdr>
                <w:top w:val="none" w:sz="0" w:space="0" w:color="auto"/>
                <w:left w:val="none" w:sz="0" w:space="0" w:color="auto"/>
                <w:bottom w:val="none" w:sz="0" w:space="0" w:color="auto"/>
                <w:right w:val="none" w:sz="0" w:space="0" w:color="auto"/>
              </w:divBdr>
            </w:div>
          </w:divsChild>
        </w:div>
        <w:div w:id="1139104259">
          <w:marLeft w:val="0"/>
          <w:marRight w:val="0"/>
          <w:marTop w:val="0"/>
          <w:marBottom w:val="0"/>
          <w:divBdr>
            <w:top w:val="none" w:sz="0" w:space="0" w:color="auto"/>
            <w:left w:val="none" w:sz="0" w:space="0" w:color="auto"/>
            <w:bottom w:val="none" w:sz="0" w:space="0" w:color="auto"/>
            <w:right w:val="none" w:sz="0" w:space="0" w:color="auto"/>
          </w:divBdr>
          <w:divsChild>
            <w:div w:id="1621372990">
              <w:marLeft w:val="0"/>
              <w:marRight w:val="0"/>
              <w:marTop w:val="0"/>
              <w:marBottom w:val="0"/>
              <w:divBdr>
                <w:top w:val="none" w:sz="0" w:space="0" w:color="auto"/>
                <w:left w:val="none" w:sz="0" w:space="0" w:color="auto"/>
                <w:bottom w:val="none" w:sz="0" w:space="0" w:color="auto"/>
                <w:right w:val="none" w:sz="0" w:space="0" w:color="auto"/>
              </w:divBdr>
            </w:div>
          </w:divsChild>
        </w:div>
        <w:div w:id="1035689093">
          <w:marLeft w:val="0"/>
          <w:marRight w:val="0"/>
          <w:marTop w:val="0"/>
          <w:marBottom w:val="0"/>
          <w:divBdr>
            <w:top w:val="none" w:sz="0" w:space="0" w:color="auto"/>
            <w:left w:val="none" w:sz="0" w:space="0" w:color="auto"/>
            <w:bottom w:val="none" w:sz="0" w:space="0" w:color="auto"/>
            <w:right w:val="none" w:sz="0" w:space="0" w:color="auto"/>
          </w:divBdr>
          <w:divsChild>
            <w:div w:id="1039550497">
              <w:marLeft w:val="0"/>
              <w:marRight w:val="0"/>
              <w:marTop w:val="0"/>
              <w:marBottom w:val="0"/>
              <w:divBdr>
                <w:top w:val="none" w:sz="0" w:space="0" w:color="auto"/>
                <w:left w:val="none" w:sz="0" w:space="0" w:color="auto"/>
                <w:bottom w:val="none" w:sz="0" w:space="0" w:color="auto"/>
                <w:right w:val="none" w:sz="0" w:space="0" w:color="auto"/>
              </w:divBdr>
            </w:div>
          </w:divsChild>
        </w:div>
        <w:div w:id="2139105970">
          <w:marLeft w:val="0"/>
          <w:marRight w:val="0"/>
          <w:marTop w:val="0"/>
          <w:marBottom w:val="0"/>
          <w:divBdr>
            <w:top w:val="none" w:sz="0" w:space="0" w:color="auto"/>
            <w:left w:val="none" w:sz="0" w:space="0" w:color="auto"/>
            <w:bottom w:val="none" w:sz="0" w:space="0" w:color="auto"/>
            <w:right w:val="none" w:sz="0" w:space="0" w:color="auto"/>
          </w:divBdr>
          <w:divsChild>
            <w:div w:id="104351138">
              <w:marLeft w:val="0"/>
              <w:marRight w:val="0"/>
              <w:marTop w:val="0"/>
              <w:marBottom w:val="0"/>
              <w:divBdr>
                <w:top w:val="none" w:sz="0" w:space="0" w:color="auto"/>
                <w:left w:val="none" w:sz="0" w:space="0" w:color="auto"/>
                <w:bottom w:val="none" w:sz="0" w:space="0" w:color="auto"/>
                <w:right w:val="none" w:sz="0" w:space="0" w:color="auto"/>
              </w:divBdr>
            </w:div>
          </w:divsChild>
        </w:div>
        <w:div w:id="329066495">
          <w:marLeft w:val="0"/>
          <w:marRight w:val="0"/>
          <w:marTop w:val="0"/>
          <w:marBottom w:val="0"/>
          <w:divBdr>
            <w:top w:val="none" w:sz="0" w:space="0" w:color="auto"/>
            <w:left w:val="none" w:sz="0" w:space="0" w:color="auto"/>
            <w:bottom w:val="none" w:sz="0" w:space="0" w:color="auto"/>
            <w:right w:val="none" w:sz="0" w:space="0" w:color="auto"/>
          </w:divBdr>
          <w:divsChild>
            <w:div w:id="1514150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7444179">
      <w:bodyDiv w:val="1"/>
      <w:marLeft w:val="0"/>
      <w:marRight w:val="0"/>
      <w:marTop w:val="0"/>
      <w:marBottom w:val="0"/>
      <w:divBdr>
        <w:top w:val="none" w:sz="0" w:space="0" w:color="auto"/>
        <w:left w:val="none" w:sz="0" w:space="0" w:color="auto"/>
        <w:bottom w:val="none" w:sz="0" w:space="0" w:color="auto"/>
        <w:right w:val="none" w:sz="0" w:space="0" w:color="auto"/>
      </w:divBdr>
      <w:divsChild>
        <w:div w:id="1582830194">
          <w:marLeft w:val="0"/>
          <w:marRight w:val="0"/>
          <w:marTop w:val="0"/>
          <w:marBottom w:val="0"/>
          <w:divBdr>
            <w:top w:val="none" w:sz="0" w:space="0" w:color="auto"/>
            <w:left w:val="none" w:sz="0" w:space="0" w:color="auto"/>
            <w:bottom w:val="none" w:sz="0" w:space="0" w:color="auto"/>
            <w:right w:val="none" w:sz="0" w:space="0" w:color="auto"/>
          </w:divBdr>
          <w:divsChild>
            <w:div w:id="1369064972">
              <w:marLeft w:val="0"/>
              <w:marRight w:val="0"/>
              <w:marTop w:val="0"/>
              <w:marBottom w:val="0"/>
              <w:divBdr>
                <w:top w:val="none" w:sz="0" w:space="0" w:color="auto"/>
                <w:left w:val="none" w:sz="0" w:space="0" w:color="auto"/>
                <w:bottom w:val="none" w:sz="0" w:space="0" w:color="auto"/>
                <w:right w:val="none" w:sz="0" w:space="0" w:color="auto"/>
              </w:divBdr>
            </w:div>
          </w:divsChild>
        </w:div>
        <w:div w:id="443308340">
          <w:marLeft w:val="0"/>
          <w:marRight w:val="0"/>
          <w:marTop w:val="0"/>
          <w:marBottom w:val="0"/>
          <w:divBdr>
            <w:top w:val="none" w:sz="0" w:space="0" w:color="auto"/>
            <w:left w:val="none" w:sz="0" w:space="0" w:color="auto"/>
            <w:bottom w:val="none" w:sz="0" w:space="0" w:color="auto"/>
            <w:right w:val="none" w:sz="0" w:space="0" w:color="auto"/>
          </w:divBdr>
          <w:divsChild>
            <w:div w:id="583613885">
              <w:marLeft w:val="0"/>
              <w:marRight w:val="0"/>
              <w:marTop w:val="0"/>
              <w:marBottom w:val="0"/>
              <w:divBdr>
                <w:top w:val="none" w:sz="0" w:space="0" w:color="auto"/>
                <w:left w:val="none" w:sz="0" w:space="0" w:color="auto"/>
                <w:bottom w:val="none" w:sz="0" w:space="0" w:color="auto"/>
                <w:right w:val="none" w:sz="0" w:space="0" w:color="auto"/>
              </w:divBdr>
            </w:div>
          </w:divsChild>
        </w:div>
        <w:div w:id="684524872">
          <w:marLeft w:val="0"/>
          <w:marRight w:val="0"/>
          <w:marTop w:val="0"/>
          <w:marBottom w:val="0"/>
          <w:divBdr>
            <w:top w:val="none" w:sz="0" w:space="0" w:color="auto"/>
            <w:left w:val="none" w:sz="0" w:space="0" w:color="auto"/>
            <w:bottom w:val="none" w:sz="0" w:space="0" w:color="auto"/>
            <w:right w:val="none" w:sz="0" w:space="0" w:color="auto"/>
          </w:divBdr>
          <w:divsChild>
            <w:div w:id="822353636">
              <w:marLeft w:val="0"/>
              <w:marRight w:val="0"/>
              <w:marTop w:val="0"/>
              <w:marBottom w:val="0"/>
              <w:divBdr>
                <w:top w:val="none" w:sz="0" w:space="0" w:color="auto"/>
                <w:left w:val="none" w:sz="0" w:space="0" w:color="auto"/>
                <w:bottom w:val="none" w:sz="0" w:space="0" w:color="auto"/>
                <w:right w:val="none" w:sz="0" w:space="0" w:color="auto"/>
              </w:divBdr>
            </w:div>
          </w:divsChild>
        </w:div>
        <w:div w:id="1478456896">
          <w:marLeft w:val="0"/>
          <w:marRight w:val="0"/>
          <w:marTop w:val="0"/>
          <w:marBottom w:val="0"/>
          <w:divBdr>
            <w:top w:val="none" w:sz="0" w:space="0" w:color="auto"/>
            <w:left w:val="none" w:sz="0" w:space="0" w:color="auto"/>
            <w:bottom w:val="none" w:sz="0" w:space="0" w:color="auto"/>
            <w:right w:val="none" w:sz="0" w:space="0" w:color="auto"/>
          </w:divBdr>
          <w:divsChild>
            <w:div w:id="551306137">
              <w:marLeft w:val="0"/>
              <w:marRight w:val="0"/>
              <w:marTop w:val="0"/>
              <w:marBottom w:val="0"/>
              <w:divBdr>
                <w:top w:val="none" w:sz="0" w:space="0" w:color="auto"/>
                <w:left w:val="none" w:sz="0" w:space="0" w:color="auto"/>
                <w:bottom w:val="none" w:sz="0" w:space="0" w:color="auto"/>
                <w:right w:val="none" w:sz="0" w:space="0" w:color="auto"/>
              </w:divBdr>
            </w:div>
          </w:divsChild>
        </w:div>
        <w:div w:id="913710476">
          <w:marLeft w:val="0"/>
          <w:marRight w:val="0"/>
          <w:marTop w:val="0"/>
          <w:marBottom w:val="0"/>
          <w:divBdr>
            <w:top w:val="none" w:sz="0" w:space="0" w:color="auto"/>
            <w:left w:val="none" w:sz="0" w:space="0" w:color="auto"/>
            <w:bottom w:val="none" w:sz="0" w:space="0" w:color="auto"/>
            <w:right w:val="none" w:sz="0" w:space="0" w:color="auto"/>
          </w:divBdr>
          <w:divsChild>
            <w:div w:id="299382352">
              <w:marLeft w:val="0"/>
              <w:marRight w:val="0"/>
              <w:marTop w:val="0"/>
              <w:marBottom w:val="0"/>
              <w:divBdr>
                <w:top w:val="none" w:sz="0" w:space="0" w:color="auto"/>
                <w:left w:val="none" w:sz="0" w:space="0" w:color="auto"/>
                <w:bottom w:val="none" w:sz="0" w:space="0" w:color="auto"/>
                <w:right w:val="none" w:sz="0" w:space="0" w:color="auto"/>
              </w:divBdr>
            </w:div>
          </w:divsChild>
        </w:div>
        <w:div w:id="711810772">
          <w:marLeft w:val="0"/>
          <w:marRight w:val="0"/>
          <w:marTop w:val="0"/>
          <w:marBottom w:val="0"/>
          <w:divBdr>
            <w:top w:val="none" w:sz="0" w:space="0" w:color="auto"/>
            <w:left w:val="none" w:sz="0" w:space="0" w:color="auto"/>
            <w:bottom w:val="none" w:sz="0" w:space="0" w:color="auto"/>
            <w:right w:val="none" w:sz="0" w:space="0" w:color="auto"/>
          </w:divBdr>
          <w:divsChild>
            <w:div w:id="654648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8237560">
      <w:bodyDiv w:val="1"/>
      <w:marLeft w:val="0"/>
      <w:marRight w:val="0"/>
      <w:marTop w:val="0"/>
      <w:marBottom w:val="0"/>
      <w:divBdr>
        <w:top w:val="none" w:sz="0" w:space="0" w:color="auto"/>
        <w:left w:val="none" w:sz="0" w:space="0" w:color="auto"/>
        <w:bottom w:val="none" w:sz="0" w:space="0" w:color="auto"/>
        <w:right w:val="none" w:sz="0" w:space="0" w:color="auto"/>
      </w:divBdr>
      <w:divsChild>
        <w:div w:id="799035420">
          <w:marLeft w:val="0"/>
          <w:marRight w:val="0"/>
          <w:marTop w:val="0"/>
          <w:marBottom w:val="0"/>
          <w:divBdr>
            <w:top w:val="none" w:sz="0" w:space="0" w:color="auto"/>
            <w:left w:val="none" w:sz="0" w:space="0" w:color="auto"/>
            <w:bottom w:val="none" w:sz="0" w:space="0" w:color="auto"/>
            <w:right w:val="none" w:sz="0" w:space="0" w:color="auto"/>
          </w:divBdr>
          <w:divsChild>
            <w:div w:id="501554856">
              <w:marLeft w:val="0"/>
              <w:marRight w:val="0"/>
              <w:marTop w:val="0"/>
              <w:marBottom w:val="0"/>
              <w:divBdr>
                <w:top w:val="none" w:sz="0" w:space="0" w:color="auto"/>
                <w:left w:val="none" w:sz="0" w:space="0" w:color="auto"/>
                <w:bottom w:val="none" w:sz="0" w:space="0" w:color="auto"/>
                <w:right w:val="none" w:sz="0" w:space="0" w:color="auto"/>
              </w:divBdr>
            </w:div>
          </w:divsChild>
        </w:div>
        <w:div w:id="438182366">
          <w:marLeft w:val="0"/>
          <w:marRight w:val="0"/>
          <w:marTop w:val="0"/>
          <w:marBottom w:val="0"/>
          <w:divBdr>
            <w:top w:val="none" w:sz="0" w:space="0" w:color="auto"/>
            <w:left w:val="none" w:sz="0" w:space="0" w:color="auto"/>
            <w:bottom w:val="none" w:sz="0" w:space="0" w:color="auto"/>
            <w:right w:val="none" w:sz="0" w:space="0" w:color="auto"/>
          </w:divBdr>
          <w:divsChild>
            <w:div w:id="1675306334">
              <w:marLeft w:val="0"/>
              <w:marRight w:val="0"/>
              <w:marTop w:val="0"/>
              <w:marBottom w:val="0"/>
              <w:divBdr>
                <w:top w:val="none" w:sz="0" w:space="0" w:color="auto"/>
                <w:left w:val="none" w:sz="0" w:space="0" w:color="auto"/>
                <w:bottom w:val="none" w:sz="0" w:space="0" w:color="auto"/>
                <w:right w:val="none" w:sz="0" w:space="0" w:color="auto"/>
              </w:divBdr>
            </w:div>
          </w:divsChild>
        </w:div>
        <w:div w:id="844902061">
          <w:marLeft w:val="0"/>
          <w:marRight w:val="0"/>
          <w:marTop w:val="0"/>
          <w:marBottom w:val="0"/>
          <w:divBdr>
            <w:top w:val="none" w:sz="0" w:space="0" w:color="auto"/>
            <w:left w:val="none" w:sz="0" w:space="0" w:color="auto"/>
            <w:bottom w:val="none" w:sz="0" w:space="0" w:color="auto"/>
            <w:right w:val="none" w:sz="0" w:space="0" w:color="auto"/>
          </w:divBdr>
          <w:divsChild>
            <w:div w:id="1127968226">
              <w:marLeft w:val="0"/>
              <w:marRight w:val="0"/>
              <w:marTop w:val="0"/>
              <w:marBottom w:val="0"/>
              <w:divBdr>
                <w:top w:val="none" w:sz="0" w:space="0" w:color="auto"/>
                <w:left w:val="none" w:sz="0" w:space="0" w:color="auto"/>
                <w:bottom w:val="none" w:sz="0" w:space="0" w:color="auto"/>
                <w:right w:val="none" w:sz="0" w:space="0" w:color="auto"/>
              </w:divBdr>
            </w:div>
          </w:divsChild>
        </w:div>
        <w:div w:id="1659844654">
          <w:marLeft w:val="0"/>
          <w:marRight w:val="0"/>
          <w:marTop w:val="0"/>
          <w:marBottom w:val="0"/>
          <w:divBdr>
            <w:top w:val="none" w:sz="0" w:space="0" w:color="auto"/>
            <w:left w:val="none" w:sz="0" w:space="0" w:color="auto"/>
            <w:bottom w:val="none" w:sz="0" w:space="0" w:color="auto"/>
            <w:right w:val="none" w:sz="0" w:space="0" w:color="auto"/>
          </w:divBdr>
          <w:divsChild>
            <w:div w:id="689836012">
              <w:marLeft w:val="0"/>
              <w:marRight w:val="0"/>
              <w:marTop w:val="0"/>
              <w:marBottom w:val="0"/>
              <w:divBdr>
                <w:top w:val="none" w:sz="0" w:space="0" w:color="auto"/>
                <w:left w:val="none" w:sz="0" w:space="0" w:color="auto"/>
                <w:bottom w:val="none" w:sz="0" w:space="0" w:color="auto"/>
                <w:right w:val="none" w:sz="0" w:space="0" w:color="auto"/>
              </w:divBdr>
            </w:div>
          </w:divsChild>
        </w:div>
        <w:div w:id="528300262">
          <w:marLeft w:val="0"/>
          <w:marRight w:val="0"/>
          <w:marTop w:val="0"/>
          <w:marBottom w:val="0"/>
          <w:divBdr>
            <w:top w:val="none" w:sz="0" w:space="0" w:color="auto"/>
            <w:left w:val="none" w:sz="0" w:space="0" w:color="auto"/>
            <w:bottom w:val="none" w:sz="0" w:space="0" w:color="auto"/>
            <w:right w:val="none" w:sz="0" w:space="0" w:color="auto"/>
          </w:divBdr>
          <w:divsChild>
            <w:div w:id="1362973709">
              <w:marLeft w:val="0"/>
              <w:marRight w:val="0"/>
              <w:marTop w:val="0"/>
              <w:marBottom w:val="0"/>
              <w:divBdr>
                <w:top w:val="none" w:sz="0" w:space="0" w:color="auto"/>
                <w:left w:val="none" w:sz="0" w:space="0" w:color="auto"/>
                <w:bottom w:val="none" w:sz="0" w:space="0" w:color="auto"/>
                <w:right w:val="none" w:sz="0" w:space="0" w:color="auto"/>
              </w:divBdr>
            </w:div>
          </w:divsChild>
        </w:div>
        <w:div w:id="1684936532">
          <w:marLeft w:val="0"/>
          <w:marRight w:val="0"/>
          <w:marTop w:val="0"/>
          <w:marBottom w:val="0"/>
          <w:divBdr>
            <w:top w:val="none" w:sz="0" w:space="0" w:color="auto"/>
            <w:left w:val="none" w:sz="0" w:space="0" w:color="auto"/>
            <w:bottom w:val="none" w:sz="0" w:space="0" w:color="auto"/>
            <w:right w:val="none" w:sz="0" w:space="0" w:color="auto"/>
          </w:divBdr>
          <w:divsChild>
            <w:div w:id="18553430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7769087">
      <w:bodyDiv w:val="1"/>
      <w:marLeft w:val="0"/>
      <w:marRight w:val="0"/>
      <w:marTop w:val="0"/>
      <w:marBottom w:val="0"/>
      <w:divBdr>
        <w:top w:val="none" w:sz="0" w:space="0" w:color="auto"/>
        <w:left w:val="none" w:sz="0" w:space="0" w:color="auto"/>
        <w:bottom w:val="none" w:sz="0" w:space="0" w:color="auto"/>
        <w:right w:val="none" w:sz="0" w:space="0" w:color="auto"/>
      </w:divBdr>
      <w:divsChild>
        <w:div w:id="1252816224">
          <w:marLeft w:val="0"/>
          <w:marRight w:val="0"/>
          <w:marTop w:val="0"/>
          <w:marBottom w:val="0"/>
          <w:divBdr>
            <w:top w:val="none" w:sz="0" w:space="0" w:color="auto"/>
            <w:left w:val="none" w:sz="0" w:space="0" w:color="auto"/>
            <w:bottom w:val="none" w:sz="0" w:space="0" w:color="auto"/>
            <w:right w:val="none" w:sz="0" w:space="0" w:color="auto"/>
          </w:divBdr>
        </w:div>
        <w:div w:id="210266075">
          <w:marLeft w:val="0"/>
          <w:marRight w:val="0"/>
          <w:marTop w:val="0"/>
          <w:marBottom w:val="0"/>
          <w:divBdr>
            <w:top w:val="none" w:sz="0" w:space="0" w:color="auto"/>
            <w:left w:val="none" w:sz="0" w:space="0" w:color="auto"/>
            <w:bottom w:val="none" w:sz="0" w:space="0" w:color="auto"/>
            <w:right w:val="none" w:sz="0" w:space="0" w:color="auto"/>
          </w:divBdr>
        </w:div>
        <w:div w:id="1970893707">
          <w:marLeft w:val="0"/>
          <w:marRight w:val="0"/>
          <w:marTop w:val="0"/>
          <w:marBottom w:val="0"/>
          <w:divBdr>
            <w:top w:val="none" w:sz="0" w:space="0" w:color="auto"/>
            <w:left w:val="none" w:sz="0" w:space="0" w:color="auto"/>
            <w:bottom w:val="none" w:sz="0" w:space="0" w:color="auto"/>
            <w:right w:val="none" w:sz="0" w:space="0" w:color="auto"/>
          </w:divBdr>
        </w:div>
        <w:div w:id="1298032242">
          <w:marLeft w:val="0"/>
          <w:marRight w:val="0"/>
          <w:marTop w:val="0"/>
          <w:marBottom w:val="0"/>
          <w:divBdr>
            <w:top w:val="none" w:sz="0" w:space="0" w:color="auto"/>
            <w:left w:val="none" w:sz="0" w:space="0" w:color="auto"/>
            <w:bottom w:val="none" w:sz="0" w:space="0" w:color="auto"/>
            <w:right w:val="none" w:sz="0" w:space="0" w:color="auto"/>
          </w:divBdr>
        </w:div>
        <w:div w:id="975909637">
          <w:marLeft w:val="0"/>
          <w:marRight w:val="0"/>
          <w:marTop w:val="0"/>
          <w:marBottom w:val="0"/>
          <w:divBdr>
            <w:top w:val="none" w:sz="0" w:space="0" w:color="auto"/>
            <w:left w:val="none" w:sz="0" w:space="0" w:color="auto"/>
            <w:bottom w:val="none" w:sz="0" w:space="0" w:color="auto"/>
            <w:right w:val="none" w:sz="0" w:space="0" w:color="auto"/>
          </w:divBdr>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0169257">
      <w:bodyDiv w:val="1"/>
      <w:marLeft w:val="0"/>
      <w:marRight w:val="0"/>
      <w:marTop w:val="0"/>
      <w:marBottom w:val="0"/>
      <w:divBdr>
        <w:top w:val="none" w:sz="0" w:space="0" w:color="auto"/>
        <w:left w:val="none" w:sz="0" w:space="0" w:color="auto"/>
        <w:bottom w:val="none" w:sz="0" w:space="0" w:color="auto"/>
        <w:right w:val="none" w:sz="0" w:space="0" w:color="auto"/>
      </w:divBdr>
      <w:divsChild>
        <w:div w:id="1491288334">
          <w:marLeft w:val="0"/>
          <w:marRight w:val="0"/>
          <w:marTop w:val="0"/>
          <w:marBottom w:val="0"/>
          <w:divBdr>
            <w:top w:val="none" w:sz="0" w:space="0" w:color="auto"/>
            <w:left w:val="none" w:sz="0" w:space="0" w:color="auto"/>
            <w:bottom w:val="none" w:sz="0" w:space="0" w:color="auto"/>
            <w:right w:val="none" w:sz="0" w:space="0" w:color="auto"/>
          </w:divBdr>
        </w:div>
        <w:div w:id="1219438623">
          <w:marLeft w:val="0"/>
          <w:marRight w:val="0"/>
          <w:marTop w:val="0"/>
          <w:marBottom w:val="0"/>
          <w:divBdr>
            <w:top w:val="none" w:sz="0" w:space="0" w:color="auto"/>
            <w:left w:val="none" w:sz="0" w:space="0" w:color="auto"/>
            <w:bottom w:val="none" w:sz="0" w:space="0" w:color="auto"/>
            <w:right w:val="none" w:sz="0" w:space="0" w:color="auto"/>
          </w:divBdr>
        </w:div>
        <w:div w:id="1348142210">
          <w:marLeft w:val="0"/>
          <w:marRight w:val="0"/>
          <w:marTop w:val="0"/>
          <w:marBottom w:val="0"/>
          <w:divBdr>
            <w:top w:val="none" w:sz="0" w:space="0" w:color="auto"/>
            <w:left w:val="none" w:sz="0" w:space="0" w:color="auto"/>
            <w:bottom w:val="none" w:sz="0" w:space="0" w:color="auto"/>
            <w:right w:val="none" w:sz="0" w:space="0" w:color="auto"/>
          </w:divBdr>
        </w:div>
        <w:div w:id="2056729500">
          <w:marLeft w:val="0"/>
          <w:marRight w:val="0"/>
          <w:marTop w:val="0"/>
          <w:marBottom w:val="0"/>
          <w:divBdr>
            <w:top w:val="none" w:sz="0" w:space="0" w:color="auto"/>
            <w:left w:val="none" w:sz="0" w:space="0" w:color="auto"/>
            <w:bottom w:val="none" w:sz="0" w:space="0" w:color="auto"/>
            <w:right w:val="none" w:sz="0" w:space="0" w:color="auto"/>
          </w:divBdr>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1B1134"/>
    <w:rsid w:val="002E7994"/>
    <w:rsid w:val="00413013"/>
    <w:rsid w:val="00454715"/>
    <w:rsid w:val="0045583A"/>
    <w:rsid w:val="00997553"/>
    <w:rsid w:val="00AF33F6"/>
    <w:rsid w:val="00B84040"/>
    <w:rsid w:val="00CC510F"/>
    <w:rsid w:val="00E13FE8"/>
    <w:rsid w:val="00ED1A78"/>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11949EF7C9E871409FEB4C284C26BC21" ma:contentTypeVersion="4" ma:contentTypeDescription="Create a new document." ma:contentTypeScope="" ma:versionID="ba9ad4c70bc5241e4eb4c2c54715e656">
  <xsd:schema xmlns:xsd="http://www.w3.org/2001/XMLSchema" xmlns:xs="http://www.w3.org/2001/XMLSchema" xmlns:p="http://schemas.microsoft.com/office/2006/metadata/properties" xmlns:ns2="2cdd0f6b-12eb-4a7c-9667-d7cbf3b2c716" targetNamespace="http://schemas.microsoft.com/office/2006/metadata/properties" ma:root="true" ma:fieldsID="eec369343b27705cfdde0988065d2065" ns2:_="">
    <xsd:import namespace="2cdd0f6b-12eb-4a7c-9667-d7cbf3b2c71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cdd0f6b-12eb-4a7c-9667-d7cbf3b2c71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1D2DB7EC-B38A-42B8-998A-7E883289D974}">
  <ds:schemaRefs>
    <ds:schemaRef ds:uri="http://schemas.openxmlformats.org/officeDocument/2006/bibliography"/>
  </ds:schemaRefs>
</ds:datastoreItem>
</file>

<file path=customXml/itemProps2.xml><?xml version="1.0" encoding="utf-8"?>
<ds:datastoreItem xmlns:ds="http://schemas.openxmlformats.org/officeDocument/2006/customXml" ds:itemID="{C9DB8003-877D-48D1-8404-FF588098206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cdd0f6b-12eb-4a7c-9667-d7cbf3b2c71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0F57B60-84B2-4990-B679-844D4B23790B}">
  <ds:schemaRefs>
    <ds:schemaRef ds:uri="http://schemas.microsoft.com/sharepoint/v3/contenttype/forms"/>
  </ds:schemaRefs>
</ds:datastoreItem>
</file>

<file path=customXml/itemProps4.xml><?xml version="1.0" encoding="utf-8"?>
<ds:datastoreItem xmlns:ds="http://schemas.openxmlformats.org/officeDocument/2006/customXml" ds:itemID="{045377B1-0D7C-45DB-9607-B7B1D1D02C61}">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1853</Words>
  <Characters>10567</Characters>
  <Application>Microsoft Office Word</Application>
  <DocSecurity>4</DocSecurity>
  <Lines>88</Lines>
  <Paragraphs>24</Paragraphs>
  <ScaleCrop>false</ScaleCrop>
  <Company>ABM LHB</Company>
  <LinksUpToDate>false</LinksUpToDate>
  <CharactersWithSpaces>12396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Sophie Herbert (Swansea Bay UHB - Corporate Governance )</cp:lastModifiedBy>
  <cp:revision>2</cp:revision>
  <dcterms:created xsi:type="dcterms:W3CDTF">2024-10-30T14:28:00Z</dcterms:created>
  <dcterms:modified xsi:type="dcterms:W3CDTF">2024-10-30T14:28:00Z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0x01010011949EF7C9E871409FEB4C284C26BC21</vt:lpwstr>
  </property>
  <property fmtid="{D5CDD505-2E9C-101B-9397-08002B2CF9AE}" pid="3" name="xd_ProgID">
    <vt:lpwstr/>
  </property>
  <property fmtid="{D5CDD505-2E9C-101B-9397-08002B2CF9AE}" pid="4" name="ComplianceAssetId">
    <vt:lpwstr/>
  </property>
  <property fmtid="{D5CDD505-2E9C-101B-9397-08002B2CF9AE}" pid="5" name="TemplateUrl">
    <vt:lpwstr/>
  </property>
  <property fmtid="{D5CDD505-2E9C-101B-9397-08002B2CF9AE}" pid="6" name="_ExtendedDescription">
    <vt:lpwstr/>
  </property>
  <property fmtid="{D5CDD505-2E9C-101B-9397-08002B2CF9AE}" pid="7" name="TriggerFlowInfo">
    <vt:lpwstr/>
  </property>
  <property fmtid="{D5CDD505-2E9C-101B-9397-08002B2CF9AE}" pid="8" name="xd_Signature">
    <vt:bool>false</vt:bool>
  </property>
</Properties>
</file>