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D64192" w14:paraId="6D2903E2" w14:textId="77777777" w:rsidTr="43FAA2EE">
        <w:tc>
          <w:tcPr>
            <w:tcW w:w="2547" w:type="dxa"/>
          </w:tcPr>
          <w:p w14:paraId="6D2903DE" w14:textId="57D4837C" w:rsidR="00F5082D" w:rsidRPr="00D64192" w:rsidRDefault="00F5082D" w:rsidP="00FA0CA9">
            <w:pPr>
              <w:rPr>
                <w:rFonts w:ascii="Verdana" w:hAnsi="Verdana" w:cs="Arial"/>
                <w:b/>
                <w:sz w:val="24"/>
                <w:szCs w:val="24"/>
              </w:rPr>
            </w:pPr>
            <w:r w:rsidRPr="00D6419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13T00:00:00Z">
              <w:dateFormat w:val="dd MMMM yyyy"/>
              <w:lid w:val="en-GB"/>
              <w:storeMappedDataAs w:val="dateTime"/>
              <w:calendar w:val="gregorian"/>
            </w:date>
          </w:sdtPr>
          <w:sdtEndPr/>
          <w:sdtContent>
            <w:tc>
              <w:tcPr>
                <w:tcW w:w="3260" w:type="dxa"/>
                <w:gridSpan w:val="2"/>
              </w:tcPr>
              <w:p w14:paraId="6D2903DF" w14:textId="53B6F88C" w:rsidR="00F5082D" w:rsidRPr="00D64192" w:rsidRDefault="00DF7DBD" w:rsidP="00FA0CA9">
                <w:pPr>
                  <w:rPr>
                    <w:rFonts w:ascii="Verdana" w:hAnsi="Verdana" w:cs="Arial"/>
                    <w:b/>
                    <w:sz w:val="24"/>
                    <w:szCs w:val="24"/>
                  </w:rPr>
                </w:pPr>
                <w:r w:rsidRPr="00D64192">
                  <w:rPr>
                    <w:rFonts w:ascii="Verdana" w:hAnsi="Verdana" w:cs="Arial"/>
                    <w:b/>
                    <w:sz w:val="24"/>
                    <w:szCs w:val="24"/>
                  </w:rPr>
                  <w:t>13 November 2025</w:t>
                </w:r>
              </w:p>
            </w:tc>
          </w:sdtContent>
        </w:sdt>
        <w:tc>
          <w:tcPr>
            <w:tcW w:w="2368" w:type="dxa"/>
            <w:gridSpan w:val="3"/>
          </w:tcPr>
          <w:p w14:paraId="6D2903E0" w14:textId="77777777" w:rsidR="00F5082D" w:rsidRPr="00D64192" w:rsidRDefault="00F5082D" w:rsidP="00FA0CA9">
            <w:pPr>
              <w:rPr>
                <w:rFonts w:ascii="Verdana" w:hAnsi="Verdana" w:cs="Arial"/>
                <w:b/>
                <w:sz w:val="24"/>
                <w:szCs w:val="24"/>
              </w:rPr>
            </w:pPr>
            <w:r w:rsidRPr="00D64192">
              <w:rPr>
                <w:rFonts w:ascii="Verdana" w:hAnsi="Verdana" w:cs="Arial"/>
                <w:b/>
                <w:sz w:val="24"/>
                <w:szCs w:val="24"/>
              </w:rPr>
              <w:t>Agenda Item</w:t>
            </w:r>
          </w:p>
        </w:tc>
        <w:tc>
          <w:tcPr>
            <w:tcW w:w="841" w:type="dxa"/>
          </w:tcPr>
          <w:p w14:paraId="6D2903E1" w14:textId="1D1D0FB3" w:rsidR="00F5082D" w:rsidRPr="00D64192" w:rsidRDefault="0293027E" w:rsidP="43FAA2EE">
            <w:pPr>
              <w:rPr>
                <w:rFonts w:ascii="Verdana" w:hAnsi="Verdana" w:cs="Arial"/>
                <w:b/>
                <w:bCs/>
                <w:sz w:val="24"/>
                <w:szCs w:val="24"/>
              </w:rPr>
            </w:pPr>
            <w:r w:rsidRPr="00D64192">
              <w:rPr>
                <w:rFonts w:ascii="Verdana" w:hAnsi="Verdana" w:cs="Arial"/>
                <w:b/>
                <w:bCs/>
                <w:sz w:val="24"/>
                <w:szCs w:val="24"/>
              </w:rPr>
              <w:t>2.1</w:t>
            </w:r>
          </w:p>
        </w:tc>
      </w:tr>
      <w:tr w:rsidR="008404DA" w:rsidRPr="00D64192" w14:paraId="0292F522" w14:textId="77777777" w:rsidTr="43FAA2EE">
        <w:tc>
          <w:tcPr>
            <w:tcW w:w="2547" w:type="dxa"/>
          </w:tcPr>
          <w:p w14:paraId="3E991925" w14:textId="57D0F27B" w:rsidR="008404DA" w:rsidRPr="00D64192" w:rsidRDefault="008404DA" w:rsidP="00DB1B39">
            <w:pPr>
              <w:rPr>
                <w:rFonts w:ascii="Verdana" w:hAnsi="Verdana" w:cs="Arial"/>
                <w:b/>
                <w:sz w:val="24"/>
                <w:szCs w:val="24"/>
              </w:rPr>
            </w:pPr>
            <w:r w:rsidRPr="00D64192">
              <w:rPr>
                <w:rFonts w:ascii="Verdana" w:hAnsi="Verdana" w:cs="Arial"/>
                <w:b/>
                <w:sz w:val="24"/>
                <w:szCs w:val="24"/>
              </w:rPr>
              <w:t>Name of Meeting</w:t>
            </w:r>
          </w:p>
        </w:tc>
        <w:tc>
          <w:tcPr>
            <w:tcW w:w="6469" w:type="dxa"/>
            <w:gridSpan w:val="6"/>
          </w:tcPr>
          <w:p w14:paraId="12668898" w14:textId="28324648" w:rsidR="008404DA" w:rsidRPr="00D64192" w:rsidRDefault="008404DA" w:rsidP="00DB1B39">
            <w:pPr>
              <w:rPr>
                <w:rFonts w:ascii="Verdana" w:hAnsi="Verdana" w:cs="Arial"/>
                <w:b/>
                <w:sz w:val="24"/>
                <w:szCs w:val="24"/>
              </w:rPr>
            </w:pPr>
            <w:r w:rsidRPr="00D64192">
              <w:rPr>
                <w:rFonts w:ascii="Verdana" w:hAnsi="Verdana" w:cs="Arial"/>
                <w:b/>
                <w:sz w:val="24"/>
                <w:szCs w:val="24"/>
              </w:rPr>
              <w:t>Digital, Data, Research &amp; Innovations Committee</w:t>
            </w:r>
          </w:p>
        </w:tc>
      </w:tr>
      <w:tr w:rsidR="00DB1B39" w:rsidRPr="00D64192" w14:paraId="6D2903E5" w14:textId="77777777" w:rsidTr="43FAA2EE">
        <w:tc>
          <w:tcPr>
            <w:tcW w:w="2547" w:type="dxa"/>
          </w:tcPr>
          <w:p w14:paraId="6D2903E3" w14:textId="77777777" w:rsidR="00DB1B39" w:rsidRPr="00D64192" w:rsidRDefault="00DB1B39" w:rsidP="00DB1B39">
            <w:pPr>
              <w:rPr>
                <w:rFonts w:ascii="Verdana" w:hAnsi="Verdana" w:cs="Arial"/>
                <w:b/>
                <w:sz w:val="24"/>
                <w:szCs w:val="24"/>
              </w:rPr>
            </w:pPr>
            <w:r w:rsidRPr="00D64192">
              <w:rPr>
                <w:rFonts w:ascii="Verdana" w:hAnsi="Verdana" w:cs="Arial"/>
                <w:b/>
                <w:sz w:val="24"/>
                <w:szCs w:val="24"/>
              </w:rPr>
              <w:t>Report Title</w:t>
            </w:r>
          </w:p>
        </w:tc>
        <w:tc>
          <w:tcPr>
            <w:tcW w:w="6469" w:type="dxa"/>
            <w:gridSpan w:val="6"/>
          </w:tcPr>
          <w:p w14:paraId="6D2903E4" w14:textId="6AFCACB2" w:rsidR="00DB1B39" w:rsidRPr="00D64192" w:rsidRDefault="00DB1B39" w:rsidP="00DB1B39">
            <w:pPr>
              <w:rPr>
                <w:rFonts w:ascii="Verdana" w:hAnsi="Verdana" w:cs="Arial"/>
                <w:b/>
                <w:sz w:val="24"/>
                <w:szCs w:val="24"/>
              </w:rPr>
            </w:pPr>
            <w:r w:rsidRPr="00D64192">
              <w:rPr>
                <w:rFonts w:ascii="Verdana" w:hAnsi="Verdana" w:cs="Arial"/>
                <w:b/>
                <w:sz w:val="24"/>
                <w:szCs w:val="24"/>
              </w:rPr>
              <w:t>Risk Management Report</w:t>
            </w:r>
          </w:p>
        </w:tc>
      </w:tr>
      <w:tr w:rsidR="00DB1B39" w:rsidRPr="00D64192" w14:paraId="6D2903E8" w14:textId="77777777" w:rsidTr="43FAA2EE">
        <w:tc>
          <w:tcPr>
            <w:tcW w:w="2547" w:type="dxa"/>
          </w:tcPr>
          <w:p w14:paraId="6D2903E6" w14:textId="77777777" w:rsidR="00DB1B39" w:rsidRPr="00D64192" w:rsidRDefault="00DB1B39" w:rsidP="00DB1B39">
            <w:pPr>
              <w:rPr>
                <w:rFonts w:ascii="Verdana" w:hAnsi="Verdana" w:cs="Arial"/>
                <w:b/>
                <w:sz w:val="24"/>
                <w:szCs w:val="24"/>
              </w:rPr>
            </w:pPr>
            <w:r w:rsidRPr="00D64192">
              <w:rPr>
                <w:rFonts w:ascii="Verdana" w:hAnsi="Verdana" w:cs="Arial"/>
                <w:b/>
                <w:sz w:val="24"/>
                <w:szCs w:val="24"/>
              </w:rPr>
              <w:t>Report Author</w:t>
            </w:r>
          </w:p>
        </w:tc>
        <w:tc>
          <w:tcPr>
            <w:tcW w:w="6469" w:type="dxa"/>
            <w:gridSpan w:val="6"/>
          </w:tcPr>
          <w:p w14:paraId="6D2903E7" w14:textId="7A7A06C5" w:rsidR="00DB1B39" w:rsidRPr="00D64192" w:rsidRDefault="00DB1B39" w:rsidP="00DB1B39">
            <w:pPr>
              <w:rPr>
                <w:rFonts w:ascii="Verdana" w:hAnsi="Verdana" w:cs="Arial"/>
                <w:sz w:val="24"/>
                <w:szCs w:val="24"/>
              </w:rPr>
            </w:pPr>
            <w:r w:rsidRPr="00D64192">
              <w:rPr>
                <w:rFonts w:ascii="Verdana" w:hAnsi="Verdana" w:cs="Arial"/>
                <w:sz w:val="24"/>
                <w:szCs w:val="24"/>
              </w:rPr>
              <w:t xml:space="preserve">Neil Thomas, Assistant Head of Risk &amp; Assurance </w:t>
            </w:r>
          </w:p>
        </w:tc>
      </w:tr>
      <w:tr w:rsidR="00DB1B39" w:rsidRPr="00D64192" w14:paraId="6D2903EB" w14:textId="77777777" w:rsidTr="43FAA2EE">
        <w:tc>
          <w:tcPr>
            <w:tcW w:w="2547" w:type="dxa"/>
          </w:tcPr>
          <w:p w14:paraId="6D2903E9" w14:textId="77777777" w:rsidR="00DB1B39" w:rsidRPr="00D64192" w:rsidRDefault="00DB1B39" w:rsidP="00DB1B39">
            <w:pPr>
              <w:rPr>
                <w:rFonts w:ascii="Verdana" w:hAnsi="Verdana" w:cs="Arial"/>
                <w:b/>
                <w:sz w:val="24"/>
                <w:szCs w:val="24"/>
              </w:rPr>
            </w:pPr>
            <w:r w:rsidRPr="00D64192">
              <w:rPr>
                <w:rFonts w:ascii="Verdana" w:hAnsi="Verdana" w:cs="Arial"/>
                <w:b/>
                <w:sz w:val="24"/>
                <w:szCs w:val="24"/>
              </w:rPr>
              <w:t>Report Sponsor</w:t>
            </w:r>
          </w:p>
        </w:tc>
        <w:tc>
          <w:tcPr>
            <w:tcW w:w="6469" w:type="dxa"/>
            <w:gridSpan w:val="6"/>
          </w:tcPr>
          <w:p w14:paraId="6D2903EA" w14:textId="3662B92A" w:rsidR="00DB1B39" w:rsidRPr="00D64192" w:rsidRDefault="00DB1B39" w:rsidP="00DB1B39">
            <w:pPr>
              <w:rPr>
                <w:rFonts w:ascii="Verdana" w:hAnsi="Verdana" w:cs="Arial"/>
                <w:sz w:val="24"/>
                <w:szCs w:val="24"/>
              </w:rPr>
            </w:pPr>
            <w:r w:rsidRPr="00D64192">
              <w:rPr>
                <w:rFonts w:ascii="Verdana" w:hAnsi="Verdana" w:cs="Arial"/>
                <w:sz w:val="24"/>
                <w:szCs w:val="24"/>
              </w:rPr>
              <w:t>Hazel Lloyd, Interim Director of Corporate Governance</w:t>
            </w:r>
          </w:p>
        </w:tc>
      </w:tr>
      <w:tr w:rsidR="00DB1B39" w:rsidRPr="00D64192" w14:paraId="6D2903EE" w14:textId="77777777" w:rsidTr="43FAA2EE">
        <w:tc>
          <w:tcPr>
            <w:tcW w:w="2547" w:type="dxa"/>
          </w:tcPr>
          <w:p w14:paraId="6D2903EC" w14:textId="77777777" w:rsidR="00DB1B39" w:rsidRPr="00D64192" w:rsidRDefault="00DB1B39" w:rsidP="00DB1B39">
            <w:pPr>
              <w:rPr>
                <w:rFonts w:ascii="Verdana" w:hAnsi="Verdana" w:cs="Arial"/>
                <w:b/>
                <w:sz w:val="24"/>
                <w:szCs w:val="24"/>
              </w:rPr>
            </w:pPr>
            <w:r w:rsidRPr="00D64192">
              <w:rPr>
                <w:rFonts w:ascii="Verdana" w:hAnsi="Verdana" w:cs="Arial"/>
                <w:b/>
                <w:sz w:val="24"/>
                <w:szCs w:val="24"/>
              </w:rPr>
              <w:t>Presented by</w:t>
            </w:r>
          </w:p>
        </w:tc>
        <w:tc>
          <w:tcPr>
            <w:tcW w:w="6469" w:type="dxa"/>
            <w:gridSpan w:val="6"/>
          </w:tcPr>
          <w:p w14:paraId="6D2903ED" w14:textId="123093BD" w:rsidR="00DB1B39" w:rsidRPr="00D64192" w:rsidRDefault="00BD1708" w:rsidP="00DB1B39">
            <w:pPr>
              <w:rPr>
                <w:rFonts w:ascii="Verdana" w:hAnsi="Verdana" w:cs="Arial"/>
                <w:sz w:val="24"/>
                <w:szCs w:val="24"/>
              </w:rPr>
            </w:pPr>
            <w:r w:rsidRPr="00D64192">
              <w:rPr>
                <w:rFonts w:ascii="Verdana" w:hAnsi="Verdana" w:cs="Arial"/>
                <w:sz w:val="24"/>
                <w:szCs w:val="24"/>
              </w:rPr>
              <w:t>Hazel Lloyd, Interim Director of Corporate Governance</w:t>
            </w:r>
          </w:p>
        </w:tc>
      </w:tr>
      <w:tr w:rsidR="00DB1B39" w:rsidRPr="00D64192" w14:paraId="6D2903F1" w14:textId="77777777" w:rsidTr="43FAA2EE">
        <w:tc>
          <w:tcPr>
            <w:tcW w:w="2547" w:type="dxa"/>
          </w:tcPr>
          <w:p w14:paraId="6D2903EF" w14:textId="77777777" w:rsidR="00DB1B39" w:rsidRPr="00D64192" w:rsidRDefault="00DB1B39" w:rsidP="00DB1B39">
            <w:pPr>
              <w:rPr>
                <w:rFonts w:ascii="Verdana" w:hAnsi="Verdana" w:cs="Arial"/>
                <w:b/>
                <w:sz w:val="24"/>
                <w:szCs w:val="24"/>
              </w:rPr>
            </w:pPr>
            <w:r w:rsidRPr="00D64192">
              <w:rPr>
                <w:rFonts w:ascii="Verdana" w:hAnsi="Verdana" w:cs="Arial"/>
                <w:b/>
                <w:sz w:val="24"/>
                <w:szCs w:val="24"/>
              </w:rPr>
              <w:t xml:space="preserve">Freedom of Information </w:t>
            </w:r>
          </w:p>
        </w:tc>
        <w:tc>
          <w:tcPr>
            <w:tcW w:w="6469" w:type="dxa"/>
            <w:gridSpan w:val="6"/>
          </w:tcPr>
          <w:p w14:paraId="6D2903F0" w14:textId="7E2AA5EC" w:rsidR="00DB1B39" w:rsidRPr="00D64192" w:rsidRDefault="00DB1B39" w:rsidP="00DB1B39">
            <w:pPr>
              <w:rPr>
                <w:rFonts w:ascii="Verdana" w:hAnsi="Verdana" w:cs="Arial"/>
                <w:sz w:val="24"/>
                <w:szCs w:val="24"/>
              </w:rPr>
            </w:pPr>
            <w:r w:rsidRPr="00D64192">
              <w:rPr>
                <w:rFonts w:ascii="Verdana" w:hAnsi="Verdana" w:cs="Arial"/>
                <w:color w:val="FF0000"/>
                <w:sz w:val="24"/>
                <w:szCs w:val="24"/>
              </w:rPr>
              <w:t>Open</w:t>
            </w:r>
          </w:p>
        </w:tc>
      </w:tr>
      <w:tr w:rsidR="00DB1B39" w:rsidRPr="00D64192" w14:paraId="6D2903F8" w14:textId="77777777" w:rsidTr="43FAA2EE">
        <w:tc>
          <w:tcPr>
            <w:tcW w:w="2547" w:type="dxa"/>
          </w:tcPr>
          <w:p w14:paraId="6D2903F2" w14:textId="4193837D" w:rsidR="00DB1B39" w:rsidRPr="00D64192" w:rsidRDefault="00DB1B39" w:rsidP="00DB1B39">
            <w:pPr>
              <w:rPr>
                <w:rFonts w:ascii="Verdana" w:hAnsi="Verdana" w:cs="Arial"/>
                <w:b/>
                <w:sz w:val="24"/>
                <w:szCs w:val="24"/>
              </w:rPr>
            </w:pPr>
            <w:r w:rsidRPr="00D64192">
              <w:rPr>
                <w:rFonts w:ascii="Verdana" w:hAnsi="Verdana" w:cs="Arial"/>
                <w:b/>
                <w:sz w:val="24"/>
                <w:szCs w:val="24"/>
              </w:rPr>
              <w:t>Purpose of the Report</w:t>
            </w:r>
          </w:p>
        </w:tc>
        <w:tc>
          <w:tcPr>
            <w:tcW w:w="6469" w:type="dxa"/>
            <w:gridSpan w:val="6"/>
          </w:tcPr>
          <w:p w14:paraId="6D2903F7" w14:textId="12A8A188" w:rsidR="00DB1B39" w:rsidRPr="00D64192" w:rsidRDefault="00DB1B39" w:rsidP="00B33D2F">
            <w:pPr>
              <w:rPr>
                <w:rFonts w:ascii="Verdana" w:hAnsi="Verdana" w:cs="Arial"/>
                <w:sz w:val="24"/>
                <w:szCs w:val="24"/>
              </w:rPr>
            </w:pPr>
            <w:r w:rsidRPr="00D64192">
              <w:rPr>
                <w:rFonts w:ascii="Verdana" w:hAnsi="Verdana" w:cs="Arial"/>
                <w:sz w:val="24"/>
                <w:szCs w:val="24"/>
              </w:rPr>
              <w:t xml:space="preserve">The purpose of this report is to inform the </w:t>
            </w:r>
            <w:r w:rsidR="00FD55B7" w:rsidRPr="00D64192">
              <w:rPr>
                <w:rFonts w:ascii="Verdana" w:hAnsi="Verdana" w:cs="Arial"/>
                <w:sz w:val="24"/>
                <w:szCs w:val="24"/>
              </w:rPr>
              <w:t xml:space="preserve">Digital, Data, Research &amp; Innovation Committee </w:t>
            </w:r>
            <w:r w:rsidR="00B33D2F" w:rsidRPr="00D64192">
              <w:rPr>
                <w:rFonts w:ascii="Verdana" w:hAnsi="Verdana" w:cs="Arial"/>
                <w:sz w:val="24"/>
                <w:szCs w:val="24"/>
              </w:rPr>
              <w:t>(D</w:t>
            </w:r>
            <w:r w:rsidR="00FD55B7" w:rsidRPr="00D64192">
              <w:rPr>
                <w:rFonts w:ascii="Verdana" w:hAnsi="Verdana" w:cs="Arial"/>
                <w:sz w:val="24"/>
                <w:szCs w:val="24"/>
              </w:rPr>
              <w:t>D</w:t>
            </w:r>
            <w:r w:rsidR="00B33D2F" w:rsidRPr="00D64192">
              <w:rPr>
                <w:rFonts w:ascii="Verdana" w:hAnsi="Verdana" w:cs="Arial"/>
                <w:sz w:val="24"/>
                <w:szCs w:val="24"/>
              </w:rPr>
              <w:t xml:space="preserve">RIC) </w:t>
            </w:r>
            <w:r w:rsidRPr="00D64192">
              <w:rPr>
                <w:rFonts w:ascii="Verdana" w:hAnsi="Verdana" w:cs="Arial"/>
                <w:sz w:val="24"/>
                <w:szCs w:val="24"/>
              </w:rPr>
              <w:t>of the risks within the Health Board Risk Register (HBRR) assigned to the Committee for scrutiny.</w:t>
            </w:r>
          </w:p>
        </w:tc>
      </w:tr>
      <w:tr w:rsidR="00DB1B39" w:rsidRPr="00D64192" w14:paraId="6D290402" w14:textId="77777777" w:rsidTr="43FAA2EE">
        <w:tc>
          <w:tcPr>
            <w:tcW w:w="2547" w:type="dxa"/>
          </w:tcPr>
          <w:p w14:paraId="6D2903F9" w14:textId="2A9A84DB" w:rsidR="00DB1B39" w:rsidRPr="00D64192" w:rsidRDefault="00DB1B39" w:rsidP="00DB1B39">
            <w:pPr>
              <w:rPr>
                <w:rFonts w:ascii="Verdana" w:hAnsi="Verdana" w:cs="Arial"/>
                <w:b/>
                <w:sz w:val="24"/>
                <w:szCs w:val="24"/>
              </w:rPr>
            </w:pPr>
            <w:r w:rsidRPr="00D64192">
              <w:rPr>
                <w:rFonts w:ascii="Verdana" w:hAnsi="Verdana" w:cs="Arial"/>
                <w:b/>
                <w:sz w:val="24"/>
                <w:szCs w:val="24"/>
              </w:rPr>
              <w:t>Key Issues</w:t>
            </w:r>
          </w:p>
          <w:p w14:paraId="6D2903FA" w14:textId="77777777" w:rsidR="00DB1B39" w:rsidRPr="00D64192" w:rsidRDefault="00DB1B39" w:rsidP="00DB1B39">
            <w:pPr>
              <w:rPr>
                <w:rFonts w:ascii="Verdana" w:hAnsi="Verdana" w:cs="Arial"/>
                <w:b/>
                <w:sz w:val="24"/>
                <w:szCs w:val="24"/>
              </w:rPr>
            </w:pPr>
          </w:p>
          <w:p w14:paraId="6D2903FB" w14:textId="77777777" w:rsidR="00DB1B39" w:rsidRPr="00D64192" w:rsidRDefault="00DB1B39" w:rsidP="00DB1B39">
            <w:pPr>
              <w:rPr>
                <w:rFonts w:ascii="Verdana" w:hAnsi="Verdana" w:cs="Arial"/>
                <w:b/>
                <w:sz w:val="24"/>
                <w:szCs w:val="24"/>
              </w:rPr>
            </w:pPr>
          </w:p>
          <w:p w14:paraId="6D2903FC" w14:textId="77777777" w:rsidR="00DB1B39" w:rsidRPr="00D64192" w:rsidRDefault="00DB1B39" w:rsidP="00DB1B39">
            <w:pPr>
              <w:rPr>
                <w:rFonts w:ascii="Verdana" w:hAnsi="Verdana" w:cs="Arial"/>
                <w:b/>
                <w:sz w:val="24"/>
                <w:szCs w:val="24"/>
              </w:rPr>
            </w:pPr>
          </w:p>
        </w:tc>
        <w:tc>
          <w:tcPr>
            <w:tcW w:w="6469" w:type="dxa"/>
            <w:gridSpan w:val="6"/>
          </w:tcPr>
          <w:p w14:paraId="10826DAC" w14:textId="4F5A9CB0" w:rsidR="00DB1B39" w:rsidRPr="00D64192" w:rsidRDefault="00DA190C" w:rsidP="00DB1B39">
            <w:pPr>
              <w:pStyle w:val="BodyText"/>
              <w:numPr>
                <w:ilvl w:val="0"/>
                <w:numId w:val="11"/>
              </w:numPr>
              <w:ind w:left="315" w:right="14" w:hanging="283"/>
              <w:jc w:val="both"/>
              <w:rPr>
                <w:rFonts w:cs="Arial"/>
              </w:rPr>
            </w:pPr>
            <w:r w:rsidRPr="00D64192">
              <w:rPr>
                <w:rFonts w:cs="Arial"/>
              </w:rPr>
              <w:t xml:space="preserve">The </w:t>
            </w:r>
            <w:r w:rsidR="00B33D2F" w:rsidRPr="00D64192">
              <w:rPr>
                <w:rFonts w:cs="Arial"/>
              </w:rPr>
              <w:t xml:space="preserve">Committee </w:t>
            </w:r>
            <w:r w:rsidRPr="00D64192">
              <w:rPr>
                <w:rFonts w:cs="Arial"/>
              </w:rPr>
              <w:t xml:space="preserve">last received the </w:t>
            </w:r>
            <w:r w:rsidR="00B33D2F" w:rsidRPr="00D64192">
              <w:rPr>
                <w:rFonts w:cs="Arial"/>
              </w:rPr>
              <w:t xml:space="preserve">HBRR </w:t>
            </w:r>
            <w:r w:rsidRPr="00D64192">
              <w:rPr>
                <w:rFonts w:cs="Arial"/>
              </w:rPr>
              <w:t xml:space="preserve">at its </w:t>
            </w:r>
            <w:r w:rsidR="00DF7DBD" w:rsidRPr="00D64192">
              <w:rPr>
                <w:rFonts w:cs="Arial"/>
              </w:rPr>
              <w:t>July</w:t>
            </w:r>
            <w:r w:rsidR="00BD1708" w:rsidRPr="00D64192">
              <w:rPr>
                <w:rFonts w:cs="Arial"/>
              </w:rPr>
              <w:t xml:space="preserve"> </w:t>
            </w:r>
            <w:r w:rsidR="001F73D4" w:rsidRPr="00D64192">
              <w:rPr>
                <w:rFonts w:cs="Arial"/>
              </w:rPr>
              <w:t xml:space="preserve">2025 </w:t>
            </w:r>
            <w:r w:rsidRPr="00D64192">
              <w:rPr>
                <w:rFonts w:cs="Arial"/>
              </w:rPr>
              <w:t>meeting.</w:t>
            </w:r>
            <w:r w:rsidR="00DB1B39" w:rsidRPr="00D64192">
              <w:rPr>
                <w:rFonts w:cs="Arial"/>
              </w:rPr>
              <w:t xml:space="preserve"> </w:t>
            </w:r>
          </w:p>
          <w:p w14:paraId="60D19100" w14:textId="5FC579B2" w:rsidR="00DB1B39" w:rsidRPr="00D64192" w:rsidRDefault="00DB1B39" w:rsidP="00DB1B39">
            <w:pPr>
              <w:pStyle w:val="BodyText"/>
              <w:numPr>
                <w:ilvl w:val="0"/>
                <w:numId w:val="11"/>
              </w:numPr>
              <w:ind w:left="315" w:right="14" w:hanging="283"/>
              <w:jc w:val="both"/>
              <w:rPr>
                <w:rFonts w:cs="Arial"/>
                <w:color w:val="FF0000"/>
              </w:rPr>
            </w:pPr>
            <w:r w:rsidRPr="00D64192">
              <w:rPr>
                <w:rFonts w:cs="Arial"/>
              </w:rPr>
              <w:t>Since then</w:t>
            </w:r>
            <w:r w:rsidR="00DA190C" w:rsidRPr="00D64192">
              <w:rPr>
                <w:rFonts w:cs="Arial"/>
              </w:rPr>
              <w:t>,</w:t>
            </w:r>
            <w:r w:rsidRPr="00D64192">
              <w:rPr>
                <w:rFonts w:cs="Arial"/>
              </w:rPr>
              <w:t xml:space="preserve"> risks have been subject to update by Executive Directors on a monthly basis. This report presents an extract of risks </w:t>
            </w:r>
            <w:r w:rsidR="00DA190C" w:rsidRPr="00D64192">
              <w:rPr>
                <w:rFonts w:cs="Arial"/>
              </w:rPr>
              <w:t xml:space="preserve">allocated to the </w:t>
            </w:r>
            <w:r w:rsidR="00FD55B7" w:rsidRPr="00D64192">
              <w:rPr>
                <w:rFonts w:cs="Arial"/>
              </w:rPr>
              <w:t>DDRIC</w:t>
            </w:r>
            <w:r w:rsidR="00B33D2F" w:rsidRPr="00D64192">
              <w:rPr>
                <w:rFonts w:cs="Arial"/>
              </w:rPr>
              <w:t xml:space="preserve"> </w:t>
            </w:r>
            <w:r w:rsidRPr="00D64192">
              <w:rPr>
                <w:rFonts w:cs="Arial"/>
              </w:rPr>
              <w:t xml:space="preserve">from the </w:t>
            </w:r>
            <w:r w:rsidR="00DF7DBD" w:rsidRPr="00D64192">
              <w:rPr>
                <w:rFonts w:cs="Arial"/>
              </w:rPr>
              <w:t>September</w:t>
            </w:r>
            <w:r w:rsidR="005E061C" w:rsidRPr="00D64192">
              <w:rPr>
                <w:rFonts w:cs="Arial"/>
              </w:rPr>
              <w:t xml:space="preserve"> </w:t>
            </w:r>
            <w:r w:rsidR="001F73D4" w:rsidRPr="00D64192">
              <w:rPr>
                <w:rFonts w:cs="Arial"/>
              </w:rPr>
              <w:t xml:space="preserve">2025 </w:t>
            </w:r>
            <w:r w:rsidRPr="00D64192">
              <w:rPr>
                <w:rFonts w:cs="Arial"/>
              </w:rPr>
              <w:t>HBRR.</w:t>
            </w:r>
          </w:p>
          <w:p w14:paraId="442D0014" w14:textId="7F44C84D" w:rsidR="00DB1B39" w:rsidRPr="00D64192" w:rsidRDefault="00DB1B39" w:rsidP="00DB1B39">
            <w:pPr>
              <w:pStyle w:val="BodyText"/>
              <w:numPr>
                <w:ilvl w:val="0"/>
                <w:numId w:val="11"/>
              </w:numPr>
              <w:ind w:left="315" w:right="14" w:hanging="283"/>
              <w:jc w:val="both"/>
              <w:rPr>
                <w:rFonts w:cs="Arial"/>
                <w:color w:val="FF0000"/>
              </w:rPr>
            </w:pPr>
            <w:r w:rsidRPr="00D64192">
              <w:rPr>
                <w:rFonts w:cs="Arial"/>
              </w:rPr>
              <w:t>The</w:t>
            </w:r>
            <w:r w:rsidR="000F4C92" w:rsidRPr="00D64192">
              <w:rPr>
                <w:rFonts w:cs="Arial"/>
              </w:rPr>
              <w:t xml:space="preserve">re are </w:t>
            </w:r>
            <w:r w:rsidR="00E71B3F" w:rsidRPr="00D64192">
              <w:rPr>
                <w:rFonts w:cs="Arial"/>
              </w:rPr>
              <w:t>five</w:t>
            </w:r>
            <w:r w:rsidR="000F4C92" w:rsidRPr="00D64192">
              <w:rPr>
                <w:rFonts w:cs="Arial"/>
              </w:rPr>
              <w:t xml:space="preserve"> </w:t>
            </w:r>
            <w:r w:rsidRPr="00D64192">
              <w:rPr>
                <w:rFonts w:cs="Arial"/>
              </w:rPr>
              <w:t xml:space="preserve">risks overseen by </w:t>
            </w:r>
            <w:r w:rsidR="00FD55B7" w:rsidRPr="00D64192">
              <w:rPr>
                <w:rFonts w:cs="Arial"/>
              </w:rPr>
              <w:t>DDRIC</w:t>
            </w:r>
            <w:r w:rsidR="00B33D2F" w:rsidRPr="00D64192">
              <w:rPr>
                <w:rFonts w:cs="Arial"/>
              </w:rPr>
              <w:t xml:space="preserve"> </w:t>
            </w:r>
            <w:r w:rsidR="00C170CE" w:rsidRPr="00D64192">
              <w:rPr>
                <w:rFonts w:cs="Arial"/>
              </w:rPr>
              <w:t>in open session (</w:t>
            </w:r>
            <w:r w:rsidRPr="00D64192">
              <w:rPr>
                <w:rFonts w:cs="Arial"/>
              </w:rPr>
              <w:t>additional sensitive risk</w:t>
            </w:r>
            <w:r w:rsidR="00C170CE" w:rsidRPr="00D64192">
              <w:rPr>
                <w:rFonts w:cs="Arial"/>
              </w:rPr>
              <w:t>s</w:t>
            </w:r>
            <w:r w:rsidRPr="00D64192">
              <w:rPr>
                <w:rFonts w:cs="Arial"/>
              </w:rPr>
              <w:t xml:space="preserve"> </w:t>
            </w:r>
            <w:r w:rsidR="00C170CE" w:rsidRPr="00D64192">
              <w:rPr>
                <w:rFonts w:cs="Arial"/>
              </w:rPr>
              <w:t xml:space="preserve">are reported in </w:t>
            </w:r>
            <w:r w:rsidRPr="00D64192">
              <w:rPr>
                <w:rFonts w:cs="Arial"/>
              </w:rPr>
              <w:t xml:space="preserve">closed session). </w:t>
            </w:r>
          </w:p>
          <w:p w14:paraId="6D290401" w14:textId="26BFE3FF" w:rsidR="00DB1B39" w:rsidRPr="00D64192" w:rsidRDefault="00DB1B39" w:rsidP="00DB1B39">
            <w:pPr>
              <w:rPr>
                <w:rFonts w:ascii="Verdana" w:hAnsi="Verdana" w:cs="Arial"/>
                <w:sz w:val="24"/>
                <w:szCs w:val="24"/>
              </w:rPr>
            </w:pPr>
          </w:p>
        </w:tc>
      </w:tr>
      <w:tr w:rsidR="00DB1B39" w:rsidRPr="00D64192" w14:paraId="6D290409" w14:textId="77777777" w:rsidTr="43FAA2EE">
        <w:trPr>
          <w:trHeight w:val="97"/>
        </w:trPr>
        <w:tc>
          <w:tcPr>
            <w:tcW w:w="2547" w:type="dxa"/>
            <w:vMerge w:val="restart"/>
          </w:tcPr>
          <w:p w14:paraId="6D290403" w14:textId="77777777" w:rsidR="00DB1B39" w:rsidRPr="00D64192" w:rsidRDefault="00DB1B39" w:rsidP="00DB1B39">
            <w:pPr>
              <w:rPr>
                <w:rFonts w:ascii="Verdana" w:hAnsi="Verdana" w:cs="Arial"/>
                <w:b/>
                <w:sz w:val="24"/>
                <w:szCs w:val="24"/>
              </w:rPr>
            </w:pPr>
            <w:r w:rsidRPr="00D64192">
              <w:rPr>
                <w:rFonts w:ascii="Verdana" w:hAnsi="Verdana" w:cs="Arial"/>
                <w:b/>
                <w:sz w:val="24"/>
                <w:szCs w:val="24"/>
              </w:rPr>
              <w:t xml:space="preserve">Specific Action Required </w:t>
            </w:r>
          </w:p>
          <w:p w14:paraId="6D290404" w14:textId="77777777" w:rsidR="00DB1B39" w:rsidRPr="00D64192" w:rsidRDefault="00DB1B39" w:rsidP="00DB1B39">
            <w:pPr>
              <w:rPr>
                <w:rFonts w:ascii="Verdana" w:hAnsi="Verdana" w:cs="Arial"/>
                <w:b/>
                <w:i/>
                <w:sz w:val="24"/>
                <w:szCs w:val="24"/>
              </w:rPr>
            </w:pPr>
            <w:r w:rsidRPr="00D64192">
              <w:rPr>
                <w:rFonts w:ascii="Verdana" w:hAnsi="Verdana" w:cs="Arial"/>
                <w:b/>
                <w:i/>
                <w:sz w:val="24"/>
                <w:szCs w:val="24"/>
              </w:rPr>
              <w:t>(</w:t>
            </w:r>
            <w:proofErr w:type="gramStart"/>
            <w:r w:rsidRPr="00D64192">
              <w:rPr>
                <w:rFonts w:ascii="Verdana" w:hAnsi="Verdana" w:cs="Arial"/>
                <w:b/>
                <w:i/>
                <w:sz w:val="24"/>
                <w:szCs w:val="24"/>
              </w:rPr>
              <w:t>please</w:t>
            </w:r>
            <w:proofErr w:type="gramEnd"/>
            <w:r w:rsidRPr="00D64192">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DB1B39" w:rsidRPr="00D64192" w:rsidRDefault="00DB1B39" w:rsidP="00DB1B39">
            <w:pPr>
              <w:rPr>
                <w:rFonts w:ascii="Verdana" w:hAnsi="Verdana" w:cs="Arial"/>
                <w:b/>
                <w:sz w:val="24"/>
                <w:szCs w:val="24"/>
              </w:rPr>
            </w:pPr>
            <w:r w:rsidRPr="00D64192">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DB1B39" w:rsidRPr="00D64192" w:rsidRDefault="00DB1B39" w:rsidP="00DB1B39">
            <w:pPr>
              <w:rPr>
                <w:rFonts w:ascii="Verdana" w:hAnsi="Verdana" w:cs="Arial"/>
                <w:b/>
                <w:sz w:val="24"/>
                <w:szCs w:val="24"/>
              </w:rPr>
            </w:pPr>
            <w:r w:rsidRPr="00D64192">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D64192" w:rsidRDefault="00DB1B39" w:rsidP="00DB1B39">
            <w:pPr>
              <w:rPr>
                <w:rFonts w:ascii="Verdana" w:hAnsi="Verdana" w:cs="Arial"/>
                <w:b/>
                <w:sz w:val="24"/>
                <w:szCs w:val="24"/>
              </w:rPr>
            </w:pPr>
            <w:r w:rsidRPr="00D64192">
              <w:rPr>
                <w:rFonts w:ascii="Verdana" w:hAnsi="Verdana" w:cs="Arial"/>
                <w:b/>
                <w:sz w:val="24"/>
                <w:szCs w:val="24"/>
              </w:rPr>
              <w:t>Assurance</w:t>
            </w:r>
          </w:p>
        </w:tc>
        <w:tc>
          <w:tcPr>
            <w:tcW w:w="1516" w:type="dxa"/>
            <w:gridSpan w:val="2"/>
            <w:shd w:val="clear" w:color="auto" w:fill="D5DCE4" w:themeFill="text2" w:themeFillTint="33"/>
          </w:tcPr>
          <w:p w14:paraId="6D290408" w14:textId="77777777" w:rsidR="00DB1B39" w:rsidRPr="00D64192" w:rsidRDefault="00DB1B39" w:rsidP="00DB1B39">
            <w:pPr>
              <w:rPr>
                <w:rFonts w:ascii="Verdana" w:hAnsi="Verdana" w:cs="Arial"/>
                <w:b/>
                <w:sz w:val="24"/>
                <w:szCs w:val="24"/>
              </w:rPr>
            </w:pPr>
            <w:r w:rsidRPr="00D64192">
              <w:rPr>
                <w:rFonts w:ascii="Verdana" w:hAnsi="Verdana" w:cs="Arial"/>
                <w:b/>
                <w:sz w:val="24"/>
                <w:szCs w:val="24"/>
              </w:rPr>
              <w:t>Approval</w:t>
            </w:r>
          </w:p>
        </w:tc>
      </w:tr>
      <w:tr w:rsidR="00DB1B39" w:rsidRPr="00D64192" w14:paraId="6D29040F" w14:textId="77777777" w:rsidTr="43FAA2EE">
        <w:trPr>
          <w:trHeight w:val="96"/>
        </w:trPr>
        <w:tc>
          <w:tcPr>
            <w:tcW w:w="2547" w:type="dxa"/>
            <w:vMerge/>
          </w:tcPr>
          <w:p w14:paraId="6D29040A" w14:textId="77777777" w:rsidR="00DB1B39" w:rsidRPr="00D64192" w:rsidRDefault="00DB1B39" w:rsidP="00DB1B3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D64192" w:rsidRDefault="00DB1B39" w:rsidP="00DB1B39">
                <w:pPr>
                  <w:ind w:right="96"/>
                  <w:jc w:val="center"/>
                  <w:rPr>
                    <w:rFonts w:ascii="Verdana" w:hAnsi="Verdana" w:cs="Arial"/>
                    <w:sz w:val="24"/>
                    <w:szCs w:val="24"/>
                  </w:rPr>
                </w:pPr>
                <w:r w:rsidRPr="00D6419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D64192" w:rsidRDefault="00DB1B39" w:rsidP="00DB1B39">
                <w:pPr>
                  <w:ind w:right="96"/>
                  <w:jc w:val="center"/>
                  <w:rPr>
                    <w:rFonts w:ascii="Verdana" w:hAnsi="Verdana" w:cs="Arial"/>
                    <w:sz w:val="24"/>
                    <w:szCs w:val="24"/>
                  </w:rPr>
                </w:pPr>
                <w:r w:rsidRPr="00D6419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D64192" w:rsidRDefault="00A571F0" w:rsidP="00DB1B39">
                <w:pPr>
                  <w:ind w:right="96"/>
                  <w:jc w:val="center"/>
                  <w:rPr>
                    <w:rFonts w:ascii="Verdana" w:hAnsi="Verdana" w:cs="Arial"/>
                    <w:sz w:val="24"/>
                    <w:szCs w:val="24"/>
                  </w:rPr>
                </w:pPr>
                <w:r w:rsidRPr="00D6419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B1B39" w:rsidRPr="00D64192" w:rsidRDefault="00DB1B39" w:rsidP="00DB1B39">
                <w:pPr>
                  <w:ind w:right="96"/>
                  <w:jc w:val="center"/>
                  <w:rPr>
                    <w:rFonts w:ascii="Verdana" w:hAnsi="Verdana" w:cs="Arial"/>
                    <w:sz w:val="24"/>
                    <w:szCs w:val="24"/>
                  </w:rPr>
                </w:pPr>
                <w:r w:rsidRPr="00D64192">
                  <w:rPr>
                    <w:rFonts w:ascii="Segoe UI Symbol" w:eastAsia="MS Gothic" w:hAnsi="Segoe UI Symbol" w:cs="Segoe UI Symbol"/>
                    <w:sz w:val="24"/>
                    <w:szCs w:val="24"/>
                  </w:rPr>
                  <w:t>☐</w:t>
                </w:r>
              </w:p>
            </w:tc>
          </w:sdtContent>
        </w:sdt>
      </w:tr>
      <w:tr w:rsidR="00DB1B39" w:rsidRPr="00D64192" w14:paraId="6D290418" w14:textId="77777777" w:rsidTr="43FAA2EE">
        <w:tc>
          <w:tcPr>
            <w:tcW w:w="2547" w:type="dxa"/>
          </w:tcPr>
          <w:p w14:paraId="6D290410" w14:textId="77777777" w:rsidR="00DB1B39" w:rsidRPr="00D64192" w:rsidRDefault="00DB1B39" w:rsidP="00DB1B39">
            <w:pPr>
              <w:rPr>
                <w:rFonts w:ascii="Verdana" w:hAnsi="Verdana" w:cs="Arial"/>
                <w:b/>
                <w:sz w:val="24"/>
                <w:szCs w:val="24"/>
              </w:rPr>
            </w:pPr>
            <w:r w:rsidRPr="00D64192">
              <w:rPr>
                <w:rFonts w:ascii="Verdana" w:hAnsi="Verdana" w:cs="Arial"/>
                <w:b/>
                <w:sz w:val="24"/>
                <w:szCs w:val="24"/>
              </w:rPr>
              <w:t>Recommendations</w:t>
            </w:r>
          </w:p>
          <w:p w14:paraId="6D290411" w14:textId="77777777" w:rsidR="00DB1B39" w:rsidRPr="00D64192" w:rsidRDefault="00DB1B39" w:rsidP="00DB1B39">
            <w:pPr>
              <w:rPr>
                <w:rFonts w:ascii="Verdana" w:hAnsi="Verdana" w:cs="Arial"/>
                <w:b/>
                <w:sz w:val="24"/>
                <w:szCs w:val="24"/>
              </w:rPr>
            </w:pPr>
          </w:p>
        </w:tc>
        <w:tc>
          <w:tcPr>
            <w:tcW w:w="6469" w:type="dxa"/>
            <w:gridSpan w:val="6"/>
          </w:tcPr>
          <w:p w14:paraId="72DD6A97" w14:textId="77777777" w:rsidR="00A571F0" w:rsidRPr="00D64192" w:rsidRDefault="00A571F0" w:rsidP="00A571F0">
            <w:pPr>
              <w:autoSpaceDE w:val="0"/>
              <w:autoSpaceDN w:val="0"/>
              <w:adjustRightInd w:val="0"/>
              <w:rPr>
                <w:rFonts w:ascii="Verdana" w:hAnsi="Verdana" w:cs="ArialMT"/>
                <w:sz w:val="24"/>
                <w:szCs w:val="24"/>
              </w:rPr>
            </w:pPr>
            <w:r w:rsidRPr="00D64192">
              <w:rPr>
                <w:rFonts w:ascii="Verdana" w:hAnsi="Verdana" w:cs="ArialMT"/>
                <w:sz w:val="24"/>
                <w:szCs w:val="24"/>
              </w:rPr>
              <w:t>Members are asked to:</w:t>
            </w:r>
          </w:p>
          <w:p w14:paraId="0F64EE92" w14:textId="77777777" w:rsidR="00CE6959" w:rsidRPr="00D64192" w:rsidRDefault="00CE6959" w:rsidP="00CE6959">
            <w:pPr>
              <w:autoSpaceDE w:val="0"/>
              <w:autoSpaceDN w:val="0"/>
              <w:adjustRightInd w:val="0"/>
              <w:rPr>
                <w:rFonts w:ascii="Verdana" w:hAnsi="Verdana" w:cs="Arial-BoldMT"/>
                <w:b/>
                <w:bCs/>
                <w:sz w:val="24"/>
                <w:szCs w:val="24"/>
              </w:rPr>
            </w:pPr>
          </w:p>
          <w:p w14:paraId="2E210186" w14:textId="77777777" w:rsidR="00CE6959" w:rsidRPr="00D64192" w:rsidRDefault="00CE6959" w:rsidP="00CE6959">
            <w:pPr>
              <w:pStyle w:val="BodyText"/>
              <w:numPr>
                <w:ilvl w:val="0"/>
                <w:numId w:val="11"/>
              </w:numPr>
              <w:ind w:left="315" w:right="14" w:hanging="283"/>
              <w:jc w:val="both"/>
              <w:rPr>
                <w:rFonts w:cs="Arial"/>
                <w:b/>
                <w:color w:val="000000" w:themeColor="text1"/>
              </w:rPr>
            </w:pPr>
            <w:r w:rsidRPr="00D64192">
              <w:rPr>
                <w:rFonts w:cs="ArialMT"/>
                <w:b/>
                <w:bCs/>
              </w:rPr>
              <w:t>RECEIVE</w:t>
            </w:r>
            <w:r w:rsidRPr="00D64192">
              <w:rPr>
                <w:rFonts w:cs="Arial"/>
                <w:b/>
                <w:color w:val="000000" w:themeColor="text1"/>
              </w:rPr>
              <w:t xml:space="preserve"> </w:t>
            </w:r>
            <w:r w:rsidRPr="00D64192">
              <w:rPr>
                <w:rFonts w:cs="Arial"/>
                <w:color w:val="000000" w:themeColor="text1"/>
              </w:rPr>
              <w:t>the updates to the Health Board Risk Register (HBRR) relating to risks assigned to the Committee.</w:t>
            </w:r>
          </w:p>
          <w:p w14:paraId="43444B25" w14:textId="77777777" w:rsidR="00CE6959" w:rsidRPr="00D64192" w:rsidRDefault="00CE6959" w:rsidP="00CE6959">
            <w:pPr>
              <w:pStyle w:val="ListParagraph"/>
              <w:ind w:left="319" w:hanging="319"/>
              <w:jc w:val="both"/>
              <w:rPr>
                <w:rFonts w:ascii="Verdana" w:hAnsi="Verdana" w:cs="Arial"/>
                <w:b/>
                <w:color w:val="000000" w:themeColor="text1"/>
                <w:sz w:val="24"/>
                <w:szCs w:val="24"/>
              </w:rPr>
            </w:pPr>
          </w:p>
          <w:p w14:paraId="2E039FA3" w14:textId="77777777" w:rsidR="00CE6959" w:rsidRPr="00D64192" w:rsidRDefault="00CE6959" w:rsidP="00CE6959">
            <w:pPr>
              <w:pStyle w:val="BodyText"/>
              <w:numPr>
                <w:ilvl w:val="0"/>
                <w:numId w:val="11"/>
              </w:numPr>
              <w:ind w:left="315" w:right="14" w:hanging="283"/>
              <w:jc w:val="both"/>
              <w:rPr>
                <w:rFonts w:cs="Arial"/>
              </w:rPr>
            </w:pPr>
            <w:r w:rsidRPr="00D64192">
              <w:rPr>
                <w:rFonts w:cs="ArialMT"/>
                <w:b/>
                <w:bCs/>
              </w:rPr>
              <w:t>REVIEW</w:t>
            </w:r>
            <w:r w:rsidRPr="00D64192">
              <w:rPr>
                <w:rFonts w:cs="Arial"/>
                <w:b/>
              </w:rPr>
              <w:t xml:space="preserve"> </w:t>
            </w:r>
            <w:r w:rsidRPr="00D64192">
              <w:rPr>
                <w:rFonts w:cs="Arial"/>
              </w:rPr>
              <w:t>the</w:t>
            </w:r>
            <w:r w:rsidRPr="00D64192">
              <w:rPr>
                <w:rFonts w:cs="Arial"/>
                <w:b/>
              </w:rPr>
              <w:t xml:space="preserve"> </w:t>
            </w:r>
            <w:r w:rsidRPr="00D64192">
              <w:rPr>
                <w:rFonts w:cs="Arial"/>
              </w:rPr>
              <w:t>risk(s) and consider whether further action / assurance is required.</w:t>
            </w:r>
          </w:p>
          <w:p w14:paraId="6D290417" w14:textId="25AAA50E" w:rsidR="00DB1B39" w:rsidRPr="00D64192" w:rsidRDefault="00DB1B39" w:rsidP="00A571F0">
            <w:pPr>
              <w:pStyle w:val="BodyText"/>
              <w:ind w:left="32" w:right="14"/>
              <w:jc w:val="both"/>
              <w:rPr>
                <w:rFonts w:cs="Arial"/>
              </w:rPr>
            </w:pPr>
          </w:p>
        </w:tc>
      </w:tr>
    </w:tbl>
    <w:p w14:paraId="6D290419" w14:textId="77777777" w:rsidR="0020539A" w:rsidRPr="00D64192" w:rsidRDefault="0020539A">
      <w:pPr>
        <w:rPr>
          <w:rFonts w:ascii="Verdana" w:hAnsi="Verdana"/>
          <w:sz w:val="24"/>
          <w:szCs w:val="24"/>
        </w:rPr>
      </w:pPr>
    </w:p>
    <w:p w14:paraId="6D29041A" w14:textId="4DB5E2D1" w:rsidR="00653AEC" w:rsidRPr="00D64192" w:rsidRDefault="0020539A" w:rsidP="00653AEC">
      <w:pPr>
        <w:spacing w:after="0" w:line="240" w:lineRule="auto"/>
        <w:jc w:val="center"/>
        <w:rPr>
          <w:rFonts w:ascii="Verdana" w:hAnsi="Verdana" w:cs="Arial"/>
          <w:b/>
          <w:sz w:val="24"/>
          <w:szCs w:val="24"/>
        </w:rPr>
      </w:pPr>
      <w:r w:rsidRPr="00D64192">
        <w:rPr>
          <w:rFonts w:ascii="Verdana" w:hAnsi="Verdana"/>
          <w:sz w:val="24"/>
          <w:szCs w:val="24"/>
        </w:rPr>
        <w:br w:type="page"/>
      </w:r>
      <w:r w:rsidR="008C2E58" w:rsidRPr="00D64192">
        <w:rPr>
          <w:rFonts w:ascii="Verdana" w:hAnsi="Verdana" w:cs="Arial"/>
          <w:b/>
          <w:sz w:val="24"/>
          <w:szCs w:val="24"/>
        </w:rPr>
        <w:lastRenderedPageBreak/>
        <w:t>RISK MANAGEMENT REPORT</w:t>
      </w:r>
    </w:p>
    <w:p w14:paraId="55CB379A" w14:textId="1A229F3E" w:rsidR="008C2E58" w:rsidRPr="00D64192" w:rsidRDefault="008C2E58" w:rsidP="00653AEC">
      <w:pPr>
        <w:spacing w:after="0" w:line="240" w:lineRule="auto"/>
        <w:jc w:val="center"/>
        <w:rPr>
          <w:rFonts w:ascii="Verdana" w:hAnsi="Verdana" w:cs="Arial"/>
          <w:b/>
          <w:sz w:val="24"/>
          <w:szCs w:val="24"/>
        </w:rPr>
      </w:pPr>
    </w:p>
    <w:p w14:paraId="6D29041B" w14:textId="76FCF647" w:rsidR="00653AEC" w:rsidRPr="00D64192" w:rsidRDefault="00B33D2F" w:rsidP="00653AEC">
      <w:pPr>
        <w:spacing w:after="0" w:line="240" w:lineRule="auto"/>
        <w:jc w:val="center"/>
        <w:rPr>
          <w:rFonts w:ascii="Verdana" w:hAnsi="Verdana" w:cs="Arial"/>
          <w:b/>
          <w:sz w:val="24"/>
          <w:szCs w:val="24"/>
        </w:rPr>
      </w:pPr>
      <w:r w:rsidRPr="00D64192">
        <w:rPr>
          <w:rFonts w:ascii="Verdana" w:hAnsi="Verdana" w:cs="Arial"/>
          <w:b/>
          <w:sz w:val="24"/>
          <w:szCs w:val="24"/>
        </w:rPr>
        <w:t xml:space="preserve">DIGITAL, </w:t>
      </w:r>
      <w:r w:rsidR="00CF020D" w:rsidRPr="00D64192">
        <w:rPr>
          <w:rFonts w:ascii="Verdana" w:hAnsi="Verdana" w:cs="Arial"/>
          <w:b/>
          <w:sz w:val="24"/>
          <w:szCs w:val="24"/>
        </w:rPr>
        <w:t xml:space="preserve">DATA, </w:t>
      </w:r>
      <w:r w:rsidRPr="00D64192">
        <w:rPr>
          <w:rFonts w:ascii="Verdana" w:hAnsi="Verdana" w:cs="Arial"/>
          <w:b/>
          <w:sz w:val="24"/>
          <w:szCs w:val="24"/>
        </w:rPr>
        <w:t>RESEARCH &amp; INNOVATION COMMITTEE</w:t>
      </w:r>
    </w:p>
    <w:p w14:paraId="0B080B31" w14:textId="77777777" w:rsidR="00B33D2F" w:rsidRPr="00D64192" w:rsidRDefault="00B33D2F" w:rsidP="00653AEC">
      <w:pPr>
        <w:spacing w:after="0" w:line="240" w:lineRule="auto"/>
        <w:jc w:val="center"/>
        <w:rPr>
          <w:rFonts w:ascii="Verdana" w:hAnsi="Verdana" w:cs="Arial"/>
          <w:b/>
          <w:sz w:val="24"/>
          <w:szCs w:val="24"/>
        </w:rPr>
      </w:pPr>
    </w:p>
    <w:p w14:paraId="6D29041C" w14:textId="77777777" w:rsidR="00653AEC" w:rsidRPr="00D64192" w:rsidRDefault="00653AEC" w:rsidP="00653AEC">
      <w:pPr>
        <w:pStyle w:val="ListParagraph"/>
        <w:numPr>
          <w:ilvl w:val="0"/>
          <w:numId w:val="1"/>
        </w:numPr>
        <w:spacing w:after="0" w:line="240" w:lineRule="auto"/>
        <w:rPr>
          <w:rFonts w:ascii="Verdana" w:hAnsi="Verdana" w:cs="Arial"/>
          <w:b/>
          <w:sz w:val="24"/>
          <w:szCs w:val="24"/>
        </w:rPr>
      </w:pPr>
      <w:r w:rsidRPr="00D64192">
        <w:rPr>
          <w:rFonts w:ascii="Verdana" w:hAnsi="Verdana" w:cs="Arial"/>
          <w:b/>
          <w:sz w:val="24"/>
          <w:szCs w:val="24"/>
        </w:rPr>
        <w:t>INTRODUCTION</w:t>
      </w:r>
    </w:p>
    <w:p w14:paraId="79CAEA6B" w14:textId="77777777" w:rsidR="00A571F0" w:rsidRPr="00D64192" w:rsidRDefault="00A571F0" w:rsidP="00A571F0">
      <w:pPr>
        <w:pStyle w:val="ListParagraph"/>
        <w:spacing w:after="0" w:line="240" w:lineRule="auto"/>
        <w:rPr>
          <w:rFonts w:ascii="Verdana" w:hAnsi="Verdana" w:cs="Arial"/>
          <w:sz w:val="24"/>
          <w:szCs w:val="24"/>
        </w:rPr>
      </w:pPr>
    </w:p>
    <w:p w14:paraId="6D29041E" w14:textId="1ECC0611" w:rsidR="00653AEC" w:rsidRPr="00D64192" w:rsidRDefault="00A571F0" w:rsidP="00A571F0">
      <w:pPr>
        <w:pStyle w:val="ListParagraph"/>
        <w:spacing w:after="0" w:line="240" w:lineRule="auto"/>
        <w:rPr>
          <w:rFonts w:ascii="Verdana" w:hAnsi="Verdana" w:cs="Arial"/>
          <w:sz w:val="24"/>
          <w:szCs w:val="24"/>
        </w:rPr>
      </w:pPr>
      <w:r w:rsidRPr="00D64192">
        <w:rPr>
          <w:rFonts w:ascii="Verdana" w:hAnsi="Verdana" w:cs="Arial"/>
          <w:sz w:val="24"/>
          <w:szCs w:val="24"/>
        </w:rPr>
        <w:t xml:space="preserve">The purpose of this report is to inform the </w:t>
      </w:r>
      <w:r w:rsidR="00CF020D" w:rsidRPr="00D64192">
        <w:rPr>
          <w:rFonts w:ascii="Verdana" w:hAnsi="Verdana" w:cs="Arial"/>
          <w:sz w:val="24"/>
          <w:szCs w:val="24"/>
        </w:rPr>
        <w:t>Digital, Data, Research &amp; Innovation Committee</w:t>
      </w:r>
      <w:r w:rsidR="00B33D2F" w:rsidRPr="00D64192">
        <w:rPr>
          <w:rFonts w:ascii="Verdana" w:hAnsi="Verdana" w:cs="Arial"/>
          <w:sz w:val="24"/>
          <w:szCs w:val="24"/>
        </w:rPr>
        <w:t xml:space="preserve"> (</w:t>
      </w:r>
      <w:r w:rsidR="00FD55B7" w:rsidRPr="00D64192">
        <w:rPr>
          <w:rFonts w:ascii="Verdana" w:hAnsi="Verdana" w:cs="Arial"/>
          <w:sz w:val="24"/>
          <w:szCs w:val="24"/>
        </w:rPr>
        <w:t>DDRIC</w:t>
      </w:r>
      <w:r w:rsidR="00B33D2F" w:rsidRPr="00D64192">
        <w:rPr>
          <w:rFonts w:ascii="Verdana" w:hAnsi="Verdana" w:cs="Arial"/>
          <w:sz w:val="24"/>
          <w:szCs w:val="24"/>
        </w:rPr>
        <w:t>)</w:t>
      </w:r>
      <w:r w:rsidRPr="00D64192">
        <w:rPr>
          <w:rFonts w:ascii="Verdana" w:hAnsi="Verdana" w:cs="Arial"/>
          <w:sz w:val="24"/>
          <w:szCs w:val="24"/>
        </w:rPr>
        <w:t xml:space="preserve"> of the risks within the Health Board Risk Register (HBRR) assigned to the Committee for scrutiny.</w:t>
      </w:r>
    </w:p>
    <w:p w14:paraId="464FC4F5" w14:textId="77777777" w:rsidR="00A571F0" w:rsidRPr="00D64192" w:rsidRDefault="00A571F0" w:rsidP="00A571F0">
      <w:pPr>
        <w:pStyle w:val="ListParagraph"/>
        <w:spacing w:after="0" w:line="240" w:lineRule="auto"/>
        <w:rPr>
          <w:rFonts w:ascii="Verdana" w:hAnsi="Verdana" w:cs="Arial"/>
          <w:b/>
          <w:sz w:val="24"/>
          <w:szCs w:val="24"/>
        </w:rPr>
      </w:pPr>
    </w:p>
    <w:p w14:paraId="6D29041F" w14:textId="77777777" w:rsidR="00653AEC" w:rsidRPr="00D64192" w:rsidRDefault="00653AEC" w:rsidP="00653AEC">
      <w:pPr>
        <w:pStyle w:val="ListParagraph"/>
        <w:numPr>
          <w:ilvl w:val="0"/>
          <w:numId w:val="1"/>
        </w:numPr>
        <w:spacing w:after="0" w:line="240" w:lineRule="auto"/>
        <w:rPr>
          <w:rFonts w:ascii="Verdana" w:hAnsi="Verdana" w:cs="Arial"/>
          <w:b/>
          <w:sz w:val="24"/>
          <w:szCs w:val="24"/>
        </w:rPr>
      </w:pPr>
      <w:r w:rsidRPr="00D64192">
        <w:rPr>
          <w:rFonts w:ascii="Verdana" w:hAnsi="Verdana" w:cs="Arial"/>
          <w:b/>
          <w:sz w:val="24"/>
          <w:szCs w:val="24"/>
        </w:rPr>
        <w:t>BACKGROUND</w:t>
      </w:r>
    </w:p>
    <w:p w14:paraId="7A915829" w14:textId="77777777" w:rsidR="00A571F0" w:rsidRPr="00D64192" w:rsidRDefault="00A571F0" w:rsidP="00653AEC">
      <w:pPr>
        <w:spacing w:after="0" w:line="240" w:lineRule="auto"/>
        <w:rPr>
          <w:rFonts w:ascii="Verdana" w:hAnsi="Verdana" w:cs="Arial"/>
          <w:sz w:val="24"/>
          <w:szCs w:val="24"/>
        </w:rPr>
      </w:pPr>
    </w:p>
    <w:p w14:paraId="1FC15DE1" w14:textId="77777777" w:rsidR="008C2E58" w:rsidRPr="00D64192" w:rsidRDefault="008C2E58" w:rsidP="008C2E58">
      <w:pPr>
        <w:spacing w:after="0" w:line="240" w:lineRule="auto"/>
        <w:ind w:right="95" w:firstLine="360"/>
        <w:contextualSpacing/>
        <w:rPr>
          <w:rFonts w:ascii="Verdana" w:hAnsi="Verdana" w:cs="Arial"/>
          <w:b/>
          <w:sz w:val="24"/>
          <w:szCs w:val="24"/>
        </w:rPr>
      </w:pPr>
      <w:r w:rsidRPr="00D64192">
        <w:rPr>
          <w:rFonts w:ascii="Verdana" w:hAnsi="Verdana" w:cs="Arial"/>
          <w:b/>
          <w:sz w:val="24"/>
          <w:szCs w:val="24"/>
        </w:rPr>
        <w:t>2.1 Risk Management Framework</w:t>
      </w:r>
    </w:p>
    <w:p w14:paraId="583B558E" w14:textId="77777777" w:rsidR="008C2E58" w:rsidRPr="00D64192" w:rsidRDefault="008C2E58" w:rsidP="008C2E58">
      <w:pPr>
        <w:spacing w:after="0" w:line="240" w:lineRule="auto"/>
        <w:ind w:right="95"/>
        <w:contextualSpacing/>
        <w:rPr>
          <w:rFonts w:ascii="Verdana" w:hAnsi="Verdana" w:cs="Arial"/>
          <w:b/>
          <w:sz w:val="24"/>
          <w:szCs w:val="24"/>
        </w:rPr>
      </w:pPr>
    </w:p>
    <w:p w14:paraId="7E05A995" w14:textId="77777777" w:rsidR="00A844C7" w:rsidRPr="00D64192" w:rsidRDefault="00A844C7" w:rsidP="00A844C7">
      <w:pPr>
        <w:spacing w:after="0" w:line="240" w:lineRule="auto"/>
        <w:ind w:left="720" w:right="96"/>
        <w:contextualSpacing/>
        <w:rPr>
          <w:rFonts w:ascii="Verdana" w:hAnsi="Verdana" w:cs="Arial"/>
          <w:sz w:val="24"/>
          <w:szCs w:val="24"/>
        </w:rPr>
      </w:pPr>
      <w:r w:rsidRPr="00D64192">
        <w:rPr>
          <w:rFonts w:ascii="Verdana" w:hAnsi="Verdana"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risk update reports are submitted to the Board and the committees of the Board to support this.</w:t>
      </w:r>
    </w:p>
    <w:p w14:paraId="3A47C10D" w14:textId="77777777" w:rsidR="00A844C7" w:rsidRPr="00D64192" w:rsidRDefault="00A844C7" w:rsidP="00A844C7">
      <w:pPr>
        <w:spacing w:after="0" w:line="240" w:lineRule="auto"/>
        <w:ind w:right="96"/>
        <w:contextualSpacing/>
        <w:rPr>
          <w:rFonts w:ascii="Verdana" w:hAnsi="Verdana" w:cs="Arial"/>
          <w:sz w:val="24"/>
          <w:szCs w:val="24"/>
        </w:rPr>
      </w:pPr>
    </w:p>
    <w:p w14:paraId="6DC5D661" w14:textId="77777777" w:rsidR="00A844C7" w:rsidRPr="00D64192" w:rsidRDefault="00A844C7" w:rsidP="00A844C7">
      <w:pPr>
        <w:spacing w:after="0" w:line="240" w:lineRule="auto"/>
        <w:ind w:left="720" w:right="96"/>
        <w:contextualSpacing/>
        <w:rPr>
          <w:rFonts w:ascii="Verdana" w:hAnsi="Verdana" w:cs="Arial"/>
          <w:sz w:val="24"/>
          <w:szCs w:val="24"/>
        </w:rPr>
      </w:pPr>
      <w:r w:rsidRPr="00D64192">
        <w:rPr>
          <w:rFonts w:ascii="Verdana" w:hAnsi="Verdana"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59BE2C17" w14:textId="77777777" w:rsidR="00A844C7" w:rsidRPr="00D64192" w:rsidRDefault="00A844C7" w:rsidP="00A844C7">
      <w:pPr>
        <w:spacing w:after="0" w:line="240" w:lineRule="auto"/>
        <w:ind w:right="96"/>
        <w:contextualSpacing/>
        <w:rPr>
          <w:rFonts w:ascii="Verdana" w:hAnsi="Verdana" w:cs="Arial"/>
          <w:color w:val="FF0000"/>
          <w:sz w:val="24"/>
          <w:szCs w:val="24"/>
        </w:rPr>
      </w:pPr>
    </w:p>
    <w:p w14:paraId="56F5BC0E" w14:textId="0392502C" w:rsidR="008C2E58" w:rsidRPr="00D64192" w:rsidRDefault="00972C74" w:rsidP="00A844C7">
      <w:pPr>
        <w:spacing w:after="0" w:line="240" w:lineRule="auto"/>
        <w:ind w:left="720"/>
        <w:rPr>
          <w:rFonts w:ascii="Verdana" w:hAnsi="Verdana" w:cs="Arial"/>
          <w:sz w:val="24"/>
          <w:szCs w:val="24"/>
        </w:rPr>
      </w:pPr>
      <w:r w:rsidRPr="00D64192">
        <w:rPr>
          <w:rFonts w:ascii="Verdana" w:hAnsi="Verdana" w:cs="Arial"/>
          <w:sz w:val="24"/>
          <w:szCs w:val="24"/>
        </w:rPr>
        <w:t>As part of the resetting of health board risk management arrangements a new Risk Management Group had its inaugural meeting in April 2025. The Group is chaired by the Deputy Chief Executive and reports to the Management Board. It meets monthly and its role includes oversight of the risks within risk registers, and of the escalation and de-escalation of risks between them. The last meeting of the group was in August 2025. In September, Service Groups were asked by Executive Directors to review risks within their operational registers scoring 15 and above. The November meeting of the RMG will be a gateway review meeting at which these risks will be reviewed with Service Group Directors, to inform improved reporting of operational service risks to Committees and Board level, and links to the board-level strategic and corporate risk registers.</w:t>
      </w:r>
    </w:p>
    <w:p w14:paraId="0EAEA564" w14:textId="77777777" w:rsidR="008C2E58" w:rsidRPr="00D64192" w:rsidRDefault="008C2E58" w:rsidP="008C2E58">
      <w:pPr>
        <w:spacing w:after="0" w:line="240" w:lineRule="auto"/>
        <w:rPr>
          <w:rFonts w:ascii="Verdana" w:hAnsi="Verdana" w:cs="Arial"/>
          <w:sz w:val="24"/>
          <w:szCs w:val="24"/>
        </w:rPr>
      </w:pPr>
    </w:p>
    <w:p w14:paraId="4D389FE9" w14:textId="77777777" w:rsidR="008C2E58" w:rsidRPr="00D64192" w:rsidRDefault="008C2E58" w:rsidP="008C2E58">
      <w:pPr>
        <w:spacing w:after="0" w:line="240" w:lineRule="auto"/>
        <w:ind w:right="95" w:firstLine="360"/>
        <w:contextualSpacing/>
        <w:rPr>
          <w:rFonts w:ascii="Verdana" w:hAnsi="Verdana" w:cs="Arial"/>
          <w:sz w:val="24"/>
          <w:szCs w:val="24"/>
        </w:rPr>
      </w:pPr>
      <w:r w:rsidRPr="00D64192">
        <w:rPr>
          <w:rFonts w:ascii="Verdana" w:hAnsi="Verdana" w:cs="Arial"/>
          <w:b/>
          <w:sz w:val="24"/>
          <w:szCs w:val="24"/>
        </w:rPr>
        <w:t>2.2 Risk Appetite</w:t>
      </w:r>
    </w:p>
    <w:p w14:paraId="53A6D033" w14:textId="77777777" w:rsidR="008C2E58" w:rsidRPr="00D64192" w:rsidRDefault="008C2E58" w:rsidP="008C2E58">
      <w:pPr>
        <w:spacing w:after="0" w:line="240" w:lineRule="auto"/>
        <w:ind w:right="95" w:firstLine="360"/>
        <w:contextualSpacing/>
        <w:rPr>
          <w:rFonts w:ascii="Verdana" w:hAnsi="Verdana" w:cs="Arial"/>
          <w:sz w:val="24"/>
          <w:szCs w:val="24"/>
        </w:rPr>
      </w:pPr>
    </w:p>
    <w:p w14:paraId="3E21BA50" w14:textId="3DA5149A" w:rsidR="008C2E58" w:rsidRPr="00D64192" w:rsidRDefault="001B2D68" w:rsidP="008C2E58">
      <w:pPr>
        <w:spacing w:after="0" w:line="240" w:lineRule="auto"/>
        <w:ind w:left="720" w:right="95"/>
        <w:contextualSpacing/>
        <w:rPr>
          <w:rFonts w:ascii="Verdana" w:hAnsi="Verdana" w:cs="Arial"/>
          <w:sz w:val="24"/>
          <w:szCs w:val="24"/>
        </w:rPr>
      </w:pPr>
      <w:r w:rsidRPr="00D64192">
        <w:rPr>
          <w:rFonts w:ascii="Verdana" w:hAnsi="Verdana" w:cs="Arial"/>
          <w:sz w:val="24"/>
          <w:szCs w:val="24"/>
        </w:rPr>
        <w:lastRenderedPageBreak/>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high-quality care, or the health and safety of the staff and public, an ‘open’ appetite will be adopted, indicating lower threshold and requiring risks scoring 16 or above to be overseen at committee level.</w:t>
      </w:r>
    </w:p>
    <w:p w14:paraId="37E3CC2F" w14:textId="31B2373B" w:rsidR="00B33D2F" w:rsidRPr="00D64192" w:rsidRDefault="00B33D2F" w:rsidP="008C2E58">
      <w:pPr>
        <w:spacing w:after="0" w:line="240" w:lineRule="auto"/>
        <w:ind w:left="720" w:right="95"/>
        <w:contextualSpacing/>
        <w:rPr>
          <w:rFonts w:ascii="Verdana" w:hAnsi="Verdana" w:cs="Arial"/>
          <w:sz w:val="24"/>
          <w:szCs w:val="24"/>
        </w:rPr>
      </w:pPr>
    </w:p>
    <w:p w14:paraId="02297964" w14:textId="77777777" w:rsidR="008C2E58" w:rsidRPr="00D64192" w:rsidRDefault="008C2E58" w:rsidP="008C2E58">
      <w:pPr>
        <w:spacing w:after="0" w:line="240" w:lineRule="auto"/>
        <w:ind w:right="95" w:firstLine="360"/>
        <w:contextualSpacing/>
        <w:rPr>
          <w:rFonts w:ascii="Verdana" w:hAnsi="Verdana" w:cs="Arial"/>
          <w:sz w:val="24"/>
          <w:szCs w:val="24"/>
        </w:rPr>
      </w:pPr>
      <w:r w:rsidRPr="00D64192">
        <w:rPr>
          <w:rFonts w:ascii="Verdana" w:hAnsi="Verdana" w:cs="Arial"/>
          <w:b/>
          <w:color w:val="000000" w:themeColor="text1"/>
          <w:sz w:val="24"/>
          <w:szCs w:val="24"/>
        </w:rPr>
        <w:t xml:space="preserve">2.3 </w:t>
      </w:r>
      <w:r w:rsidRPr="00D64192">
        <w:rPr>
          <w:rFonts w:ascii="Verdana" w:hAnsi="Verdana" w:cs="Arial"/>
          <w:b/>
          <w:sz w:val="24"/>
          <w:szCs w:val="24"/>
        </w:rPr>
        <w:t>Health</w:t>
      </w:r>
      <w:r w:rsidRPr="00D64192">
        <w:rPr>
          <w:rFonts w:ascii="Verdana" w:hAnsi="Verdana" w:cs="Arial"/>
          <w:b/>
          <w:color w:val="000000" w:themeColor="text1"/>
          <w:sz w:val="24"/>
          <w:szCs w:val="24"/>
        </w:rPr>
        <w:t xml:space="preserve"> Board Risk Register (HBRR)</w:t>
      </w:r>
    </w:p>
    <w:p w14:paraId="6E00246A" w14:textId="77777777" w:rsidR="008C2E58" w:rsidRPr="00D64192" w:rsidRDefault="008C2E58" w:rsidP="008C2E58">
      <w:pPr>
        <w:spacing w:after="0" w:line="240" w:lineRule="auto"/>
        <w:ind w:right="95" w:firstLine="360"/>
        <w:contextualSpacing/>
        <w:rPr>
          <w:rFonts w:ascii="Verdana" w:hAnsi="Verdana" w:cs="Arial"/>
          <w:color w:val="000000" w:themeColor="text1"/>
          <w:sz w:val="24"/>
          <w:szCs w:val="24"/>
        </w:rPr>
      </w:pPr>
    </w:p>
    <w:p w14:paraId="4126A5F9" w14:textId="1F67D918" w:rsidR="008C2E58" w:rsidRPr="00D64192" w:rsidRDefault="008C2E58" w:rsidP="008C2E58">
      <w:pPr>
        <w:spacing w:after="0" w:line="240" w:lineRule="auto"/>
        <w:ind w:left="720" w:right="95"/>
        <w:contextualSpacing/>
        <w:rPr>
          <w:rFonts w:ascii="Verdana" w:hAnsi="Verdana" w:cs="Arial"/>
          <w:sz w:val="24"/>
          <w:szCs w:val="24"/>
        </w:rPr>
      </w:pPr>
      <w:r w:rsidRPr="00D64192">
        <w:rPr>
          <w:rFonts w:ascii="Verdana" w:hAnsi="Verdana" w:cs="Arial"/>
          <w:color w:val="000000" w:themeColor="text1"/>
          <w:sz w:val="24"/>
          <w:szCs w:val="24"/>
        </w:rPr>
        <w:t xml:space="preserve">The Health Board Risk Register (HBRR) is intended to summarise the greatest organisational risks facing the Health Board and the actions being taken to mitigate them.    </w:t>
      </w:r>
    </w:p>
    <w:p w14:paraId="02BA1741" w14:textId="77777777" w:rsidR="008C2E58" w:rsidRPr="00D64192" w:rsidRDefault="008C2E58" w:rsidP="008C2E58">
      <w:pPr>
        <w:spacing w:after="0" w:line="240" w:lineRule="auto"/>
        <w:ind w:right="96"/>
        <w:contextualSpacing/>
        <w:rPr>
          <w:rFonts w:ascii="Verdana" w:hAnsi="Verdana" w:cs="Arial"/>
          <w:color w:val="000000" w:themeColor="text1"/>
          <w:sz w:val="24"/>
          <w:szCs w:val="24"/>
        </w:rPr>
      </w:pPr>
    </w:p>
    <w:p w14:paraId="381ACB44" w14:textId="77777777" w:rsidR="008C2E58" w:rsidRPr="00D64192" w:rsidRDefault="008C2E58" w:rsidP="008C2E58">
      <w:pPr>
        <w:spacing w:after="0" w:line="240" w:lineRule="auto"/>
        <w:ind w:left="720" w:right="96"/>
        <w:contextualSpacing/>
        <w:rPr>
          <w:rFonts w:ascii="Verdana" w:hAnsi="Verdana" w:cs="Arial"/>
          <w:color w:val="000000" w:themeColor="text1"/>
          <w:sz w:val="24"/>
          <w:szCs w:val="24"/>
        </w:rPr>
      </w:pPr>
      <w:r w:rsidRPr="00D64192">
        <w:rPr>
          <w:rFonts w:ascii="Verdana" w:hAnsi="Verdana"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104E43" w14:textId="77777777" w:rsidR="008C2E58" w:rsidRPr="00D64192" w:rsidRDefault="008C2E58" w:rsidP="00A571F0">
      <w:pPr>
        <w:spacing w:after="0" w:line="240" w:lineRule="auto"/>
        <w:ind w:left="720"/>
        <w:rPr>
          <w:rFonts w:ascii="Verdana" w:hAnsi="Verdana" w:cs="Arial"/>
          <w:b/>
          <w:sz w:val="24"/>
          <w:szCs w:val="24"/>
        </w:rPr>
      </w:pPr>
    </w:p>
    <w:p w14:paraId="6D290421" w14:textId="77777777" w:rsidR="00653AEC" w:rsidRPr="00D64192" w:rsidRDefault="00653AEC" w:rsidP="00653AEC">
      <w:pPr>
        <w:pStyle w:val="ListParagraph"/>
        <w:spacing w:after="0" w:line="240" w:lineRule="auto"/>
        <w:rPr>
          <w:rFonts w:ascii="Verdana" w:hAnsi="Verdana" w:cs="Arial"/>
          <w:b/>
          <w:sz w:val="24"/>
          <w:szCs w:val="24"/>
        </w:rPr>
      </w:pPr>
    </w:p>
    <w:p w14:paraId="6D290422" w14:textId="77777777" w:rsidR="00653AEC" w:rsidRPr="00D64192" w:rsidRDefault="00653AEC" w:rsidP="00653AEC">
      <w:pPr>
        <w:pStyle w:val="ListParagraph"/>
        <w:numPr>
          <w:ilvl w:val="0"/>
          <w:numId w:val="1"/>
        </w:numPr>
        <w:spacing w:after="0" w:line="240" w:lineRule="auto"/>
        <w:rPr>
          <w:rFonts w:ascii="Verdana" w:hAnsi="Verdana" w:cs="Arial"/>
          <w:b/>
          <w:sz w:val="24"/>
          <w:szCs w:val="24"/>
        </w:rPr>
      </w:pPr>
      <w:r w:rsidRPr="00D64192">
        <w:rPr>
          <w:rFonts w:ascii="Verdana" w:hAnsi="Verdana" w:cs="Arial"/>
          <w:b/>
          <w:sz w:val="24"/>
          <w:szCs w:val="24"/>
        </w:rPr>
        <w:t>GOVERNANCE AND RISK ISSUES</w:t>
      </w:r>
    </w:p>
    <w:p w14:paraId="4E03141B" w14:textId="77777777" w:rsidR="00F16190" w:rsidRPr="00D64192" w:rsidRDefault="00F16190" w:rsidP="00360DFF">
      <w:pPr>
        <w:spacing w:after="0" w:line="240" w:lineRule="auto"/>
        <w:rPr>
          <w:rFonts w:ascii="Verdana" w:hAnsi="Verdana"/>
          <w:sz w:val="24"/>
          <w:szCs w:val="24"/>
        </w:rPr>
      </w:pPr>
    </w:p>
    <w:p w14:paraId="67271DF5" w14:textId="0F5D119F" w:rsidR="00F16190" w:rsidRPr="00D64192" w:rsidRDefault="00F16190" w:rsidP="009B5D95">
      <w:pPr>
        <w:spacing w:after="0" w:line="240" w:lineRule="auto"/>
        <w:ind w:firstLine="360"/>
        <w:rPr>
          <w:rFonts w:ascii="Verdana" w:hAnsi="Verdana" w:cs="Arial"/>
          <w:b/>
          <w:sz w:val="24"/>
          <w:szCs w:val="24"/>
        </w:rPr>
      </w:pPr>
      <w:r w:rsidRPr="00D64192">
        <w:rPr>
          <w:rFonts w:ascii="Verdana" w:hAnsi="Verdana" w:cs="Arial"/>
          <w:b/>
          <w:sz w:val="24"/>
          <w:szCs w:val="24"/>
        </w:rPr>
        <w:t>3.</w:t>
      </w:r>
      <w:r w:rsidR="002A7BBB" w:rsidRPr="00D64192">
        <w:rPr>
          <w:rFonts w:ascii="Verdana" w:hAnsi="Verdana" w:cs="Arial"/>
          <w:b/>
          <w:sz w:val="24"/>
          <w:szCs w:val="24"/>
        </w:rPr>
        <w:t>1</w:t>
      </w:r>
      <w:r w:rsidR="002A7BBB" w:rsidRPr="00D64192">
        <w:rPr>
          <w:rFonts w:ascii="Verdana" w:hAnsi="Verdana" w:cs="Arial"/>
          <w:b/>
          <w:sz w:val="24"/>
          <w:szCs w:val="24"/>
        </w:rPr>
        <w:tab/>
      </w:r>
      <w:r w:rsidR="009B5D95" w:rsidRPr="00D64192">
        <w:rPr>
          <w:rFonts w:ascii="Verdana" w:hAnsi="Verdana" w:cs="Arial"/>
          <w:b/>
          <w:sz w:val="24"/>
          <w:szCs w:val="24"/>
        </w:rPr>
        <w:t xml:space="preserve">Action to update the </w:t>
      </w:r>
      <w:r w:rsidR="00523EFE" w:rsidRPr="00D64192">
        <w:rPr>
          <w:rFonts w:ascii="Verdana" w:hAnsi="Verdana" w:cs="Arial"/>
          <w:b/>
          <w:sz w:val="24"/>
          <w:szCs w:val="24"/>
        </w:rPr>
        <w:t xml:space="preserve">Health Board Risk Register </w:t>
      </w:r>
      <w:r w:rsidRPr="00D64192">
        <w:rPr>
          <w:rFonts w:ascii="Verdana" w:hAnsi="Verdana" w:cs="Arial"/>
          <w:b/>
          <w:sz w:val="24"/>
          <w:szCs w:val="24"/>
        </w:rPr>
        <w:t>(HBRR)</w:t>
      </w:r>
    </w:p>
    <w:p w14:paraId="62B52B26" w14:textId="77777777" w:rsidR="00F16190" w:rsidRPr="00D64192" w:rsidRDefault="00F16190" w:rsidP="00360DFF">
      <w:pPr>
        <w:spacing w:after="0" w:line="240" w:lineRule="auto"/>
        <w:rPr>
          <w:rFonts w:ascii="Verdana" w:hAnsi="Verdana" w:cs="Arial"/>
          <w:b/>
          <w:sz w:val="24"/>
          <w:szCs w:val="24"/>
        </w:rPr>
      </w:pPr>
    </w:p>
    <w:p w14:paraId="5954693D" w14:textId="5736F520" w:rsidR="006D0B87" w:rsidRPr="00D64192" w:rsidRDefault="006D0B87" w:rsidP="00FD55B7">
      <w:pPr>
        <w:spacing w:after="0" w:line="240" w:lineRule="auto"/>
        <w:ind w:left="720"/>
        <w:rPr>
          <w:rFonts w:ascii="Verdana" w:hAnsi="Verdana" w:cs="Arial"/>
          <w:sz w:val="24"/>
          <w:szCs w:val="24"/>
        </w:rPr>
      </w:pPr>
      <w:r w:rsidRPr="00D64192">
        <w:rPr>
          <w:rFonts w:ascii="Verdana" w:hAnsi="Verdana" w:cs="Arial"/>
          <w:sz w:val="24"/>
          <w:szCs w:val="24"/>
        </w:rPr>
        <w:t xml:space="preserve">Health Board risk register entries are circulated to lead Executive Directors monthly for review and updated where required. A consolidated, updated register is circulated to the Executive Team for agreement and final version issued. This report presents the position as recorded within the </w:t>
      </w:r>
      <w:r w:rsidR="006C7F8B" w:rsidRPr="00D64192">
        <w:rPr>
          <w:rFonts w:ascii="Verdana" w:hAnsi="Verdana" w:cs="Arial"/>
          <w:sz w:val="24"/>
          <w:szCs w:val="24"/>
        </w:rPr>
        <w:t>September</w:t>
      </w:r>
      <w:r w:rsidRPr="00D64192">
        <w:rPr>
          <w:rFonts w:ascii="Verdana" w:hAnsi="Verdana" w:cs="Arial"/>
          <w:sz w:val="24"/>
          <w:szCs w:val="24"/>
        </w:rPr>
        <w:t xml:space="preserve"> 2025 HBRR. Key changes made in the most recent update are highlighted in red font.</w:t>
      </w:r>
    </w:p>
    <w:p w14:paraId="01B4A6BC" w14:textId="77777777" w:rsidR="006D0B87" w:rsidRPr="00D64192" w:rsidRDefault="006D0B87" w:rsidP="00FD55B7">
      <w:pPr>
        <w:spacing w:after="0" w:line="240" w:lineRule="auto"/>
        <w:ind w:left="720"/>
        <w:rPr>
          <w:rFonts w:ascii="Verdana" w:hAnsi="Verdana" w:cs="Arial"/>
          <w:sz w:val="24"/>
          <w:szCs w:val="24"/>
        </w:rPr>
      </w:pPr>
    </w:p>
    <w:p w14:paraId="4F495BFF" w14:textId="2AB8813C" w:rsidR="008C3F84" w:rsidRPr="00D64192" w:rsidRDefault="00E471BE" w:rsidP="00E471BE">
      <w:pPr>
        <w:spacing w:after="0" w:line="240" w:lineRule="auto"/>
        <w:ind w:firstLine="360"/>
        <w:rPr>
          <w:rFonts w:ascii="Verdana" w:hAnsi="Verdana" w:cs="Arial"/>
          <w:b/>
          <w:sz w:val="24"/>
          <w:szCs w:val="24"/>
        </w:rPr>
      </w:pPr>
      <w:r w:rsidRPr="00D64192">
        <w:rPr>
          <w:rFonts w:ascii="Verdana" w:hAnsi="Verdana" w:cs="Arial"/>
          <w:b/>
          <w:sz w:val="24"/>
          <w:szCs w:val="24"/>
        </w:rPr>
        <w:t>3.2</w:t>
      </w:r>
      <w:r w:rsidR="002A7BBB" w:rsidRPr="00D64192">
        <w:rPr>
          <w:rFonts w:ascii="Verdana" w:hAnsi="Verdana" w:cs="Arial"/>
          <w:b/>
          <w:sz w:val="24"/>
          <w:szCs w:val="24"/>
        </w:rPr>
        <w:tab/>
      </w:r>
      <w:r w:rsidRPr="00D64192">
        <w:rPr>
          <w:rFonts w:ascii="Verdana" w:hAnsi="Verdana" w:cs="Arial"/>
          <w:b/>
          <w:sz w:val="24"/>
          <w:szCs w:val="24"/>
        </w:rPr>
        <w:t>Digital, Data, Research &amp; Innovations Committee Risks</w:t>
      </w:r>
    </w:p>
    <w:p w14:paraId="0BCBDC37" w14:textId="77777777" w:rsidR="00F16190" w:rsidRPr="00D64192" w:rsidRDefault="00F16190" w:rsidP="00360DFF">
      <w:pPr>
        <w:spacing w:after="0" w:line="240" w:lineRule="auto"/>
        <w:rPr>
          <w:rFonts w:ascii="Verdana" w:hAnsi="Verdana" w:cs="Arial"/>
          <w:sz w:val="24"/>
          <w:szCs w:val="24"/>
        </w:rPr>
      </w:pPr>
    </w:p>
    <w:p w14:paraId="3D5E9E3A" w14:textId="5D554899" w:rsidR="00864322" w:rsidRPr="00D64192" w:rsidRDefault="008556FF" w:rsidP="002706FF">
      <w:pPr>
        <w:spacing w:after="0" w:line="240" w:lineRule="auto"/>
        <w:ind w:left="720"/>
        <w:jc w:val="both"/>
        <w:rPr>
          <w:rFonts w:ascii="Verdana" w:hAnsi="Verdana" w:cs="Arial"/>
          <w:sz w:val="24"/>
          <w:szCs w:val="24"/>
        </w:rPr>
      </w:pPr>
      <w:r w:rsidRPr="00D64192">
        <w:rPr>
          <w:rFonts w:ascii="Verdana" w:hAnsi="Verdana" w:cs="Arial"/>
          <w:sz w:val="24"/>
          <w:szCs w:val="24"/>
        </w:rPr>
        <w:t>Six</w:t>
      </w:r>
      <w:r w:rsidR="00864322" w:rsidRPr="00D64192">
        <w:rPr>
          <w:rFonts w:ascii="Verdana" w:hAnsi="Verdana" w:cs="Arial"/>
          <w:color w:val="FF0000"/>
          <w:sz w:val="24"/>
          <w:szCs w:val="24"/>
        </w:rPr>
        <w:t xml:space="preserve"> </w:t>
      </w:r>
      <w:r w:rsidR="00864322" w:rsidRPr="00D64192">
        <w:rPr>
          <w:rFonts w:ascii="Verdana" w:hAnsi="Verdana" w:cs="Arial"/>
          <w:sz w:val="24"/>
          <w:szCs w:val="24"/>
        </w:rPr>
        <w:t xml:space="preserve">risks are assigned to </w:t>
      </w:r>
      <w:r w:rsidR="002706FF" w:rsidRPr="00D64192">
        <w:rPr>
          <w:rFonts w:ascii="Verdana" w:hAnsi="Verdana" w:cs="Arial"/>
          <w:sz w:val="24"/>
          <w:szCs w:val="24"/>
        </w:rPr>
        <w:t xml:space="preserve">this </w:t>
      </w:r>
      <w:r w:rsidR="00864322" w:rsidRPr="00D64192">
        <w:rPr>
          <w:rFonts w:ascii="Verdana" w:hAnsi="Verdana" w:cs="Arial"/>
          <w:sz w:val="24"/>
          <w:szCs w:val="24"/>
        </w:rPr>
        <w:t xml:space="preserve">Committee for oversight (See </w:t>
      </w:r>
      <w:r w:rsidR="00864322" w:rsidRPr="00D64192">
        <w:rPr>
          <w:rFonts w:ascii="Verdana" w:hAnsi="Verdana" w:cs="Arial"/>
          <w:b/>
          <w:bCs/>
          <w:sz w:val="24"/>
          <w:szCs w:val="24"/>
        </w:rPr>
        <w:t>Appendix 1</w:t>
      </w:r>
      <w:r w:rsidR="00864322" w:rsidRPr="00D64192">
        <w:rPr>
          <w:rFonts w:ascii="Verdana" w:hAnsi="Verdana" w:cs="Arial"/>
          <w:sz w:val="24"/>
          <w:szCs w:val="24"/>
        </w:rPr>
        <w:t xml:space="preserve"> for full detail). The profile of risk scores is presented below:</w:t>
      </w:r>
    </w:p>
    <w:p w14:paraId="71E8F4BA" w14:textId="77777777" w:rsidR="00864322" w:rsidRPr="00D64192" w:rsidRDefault="00864322" w:rsidP="00864322">
      <w:pPr>
        <w:spacing w:after="0" w:line="240" w:lineRule="auto"/>
        <w:jc w:val="both"/>
        <w:rPr>
          <w:rFonts w:ascii="Verdana" w:hAnsi="Verdana" w:cs="Arial"/>
          <w:sz w:val="24"/>
          <w:szCs w:val="24"/>
        </w:rPr>
      </w:pPr>
    </w:p>
    <w:tbl>
      <w:tblPr>
        <w:tblStyle w:val="TableGrid"/>
        <w:tblW w:w="8454" w:type="dxa"/>
        <w:tblInd w:w="562" w:type="dxa"/>
        <w:tblLook w:val="04A0" w:firstRow="1" w:lastRow="0" w:firstColumn="1" w:lastColumn="0" w:noHBand="0" w:noVBand="1"/>
      </w:tblPr>
      <w:tblGrid>
        <w:gridCol w:w="2712"/>
        <w:gridCol w:w="1523"/>
        <w:gridCol w:w="830"/>
        <w:gridCol w:w="831"/>
        <w:gridCol w:w="830"/>
        <w:gridCol w:w="831"/>
        <w:gridCol w:w="897"/>
      </w:tblGrid>
      <w:tr w:rsidR="00864322" w:rsidRPr="00D64192" w14:paraId="625D0D7F" w14:textId="77777777" w:rsidTr="0000673F">
        <w:tc>
          <w:tcPr>
            <w:tcW w:w="2746" w:type="dxa"/>
            <w:tcMar>
              <w:top w:w="85" w:type="dxa"/>
              <w:bottom w:w="85" w:type="dxa"/>
            </w:tcMar>
          </w:tcPr>
          <w:p w14:paraId="110185B9" w14:textId="77777777" w:rsidR="00864322" w:rsidRPr="00D64192" w:rsidRDefault="00864322" w:rsidP="00F63E6F">
            <w:pPr>
              <w:rPr>
                <w:rFonts w:ascii="Verdana" w:hAnsi="Verdana" w:cs="Arial"/>
                <w:b/>
                <w:sz w:val="24"/>
                <w:szCs w:val="24"/>
              </w:rPr>
            </w:pPr>
            <w:r w:rsidRPr="00D64192">
              <w:rPr>
                <w:rFonts w:ascii="Verdana" w:hAnsi="Verdana" w:cs="Arial"/>
                <w:b/>
                <w:sz w:val="24"/>
                <w:szCs w:val="24"/>
              </w:rPr>
              <w:t>Risk Score</w:t>
            </w:r>
          </w:p>
        </w:tc>
        <w:tc>
          <w:tcPr>
            <w:tcW w:w="1535" w:type="dxa"/>
            <w:tcMar>
              <w:top w:w="85" w:type="dxa"/>
              <w:bottom w:w="85" w:type="dxa"/>
            </w:tcMar>
          </w:tcPr>
          <w:p w14:paraId="0273D151" w14:textId="77777777" w:rsidR="00864322" w:rsidRPr="00D64192" w:rsidRDefault="00864322" w:rsidP="00F63E6F">
            <w:pPr>
              <w:jc w:val="center"/>
              <w:rPr>
                <w:rFonts w:ascii="Verdana" w:hAnsi="Verdana" w:cs="Arial"/>
                <w:b/>
                <w:sz w:val="24"/>
                <w:szCs w:val="24"/>
              </w:rPr>
            </w:pPr>
            <w:r w:rsidRPr="00D64192">
              <w:rPr>
                <w:rFonts w:ascii="Verdana" w:hAnsi="Verdana" w:cs="Arial"/>
                <w:b/>
                <w:sz w:val="24"/>
                <w:szCs w:val="24"/>
              </w:rPr>
              <w:t>12 &amp; below</w:t>
            </w:r>
          </w:p>
        </w:tc>
        <w:tc>
          <w:tcPr>
            <w:tcW w:w="836" w:type="dxa"/>
            <w:tcMar>
              <w:top w:w="85" w:type="dxa"/>
              <w:bottom w:w="85" w:type="dxa"/>
            </w:tcMar>
          </w:tcPr>
          <w:p w14:paraId="3031D25D" w14:textId="77777777" w:rsidR="00864322" w:rsidRPr="00D64192" w:rsidRDefault="00864322" w:rsidP="00F63E6F">
            <w:pPr>
              <w:jc w:val="center"/>
              <w:rPr>
                <w:rFonts w:ascii="Verdana" w:hAnsi="Verdana" w:cs="Arial"/>
                <w:b/>
                <w:sz w:val="24"/>
                <w:szCs w:val="24"/>
              </w:rPr>
            </w:pPr>
            <w:r w:rsidRPr="00D64192">
              <w:rPr>
                <w:rFonts w:ascii="Verdana" w:hAnsi="Verdana" w:cs="Arial"/>
                <w:b/>
                <w:sz w:val="24"/>
                <w:szCs w:val="24"/>
              </w:rPr>
              <w:t>15</w:t>
            </w:r>
          </w:p>
        </w:tc>
        <w:tc>
          <w:tcPr>
            <w:tcW w:w="837" w:type="dxa"/>
            <w:tcMar>
              <w:top w:w="85" w:type="dxa"/>
              <w:bottom w:w="85" w:type="dxa"/>
            </w:tcMar>
          </w:tcPr>
          <w:p w14:paraId="02600DA3" w14:textId="77777777" w:rsidR="00864322" w:rsidRPr="00D64192" w:rsidRDefault="00864322" w:rsidP="00F63E6F">
            <w:pPr>
              <w:jc w:val="center"/>
              <w:rPr>
                <w:rFonts w:ascii="Verdana" w:hAnsi="Verdana" w:cs="Arial"/>
                <w:b/>
                <w:sz w:val="24"/>
                <w:szCs w:val="24"/>
              </w:rPr>
            </w:pPr>
            <w:r w:rsidRPr="00D64192">
              <w:rPr>
                <w:rFonts w:ascii="Verdana" w:hAnsi="Verdana" w:cs="Arial"/>
                <w:b/>
                <w:sz w:val="24"/>
                <w:szCs w:val="24"/>
              </w:rPr>
              <w:t>16</w:t>
            </w:r>
          </w:p>
        </w:tc>
        <w:tc>
          <w:tcPr>
            <w:tcW w:w="836" w:type="dxa"/>
            <w:tcMar>
              <w:top w:w="85" w:type="dxa"/>
              <w:bottom w:w="85" w:type="dxa"/>
            </w:tcMar>
          </w:tcPr>
          <w:p w14:paraId="39F7D426" w14:textId="77777777" w:rsidR="00864322" w:rsidRPr="00D64192" w:rsidRDefault="00864322" w:rsidP="00F63E6F">
            <w:pPr>
              <w:jc w:val="center"/>
              <w:rPr>
                <w:rFonts w:ascii="Verdana" w:hAnsi="Verdana" w:cs="Arial"/>
                <w:b/>
                <w:sz w:val="24"/>
                <w:szCs w:val="24"/>
              </w:rPr>
            </w:pPr>
            <w:r w:rsidRPr="00D64192">
              <w:rPr>
                <w:rFonts w:ascii="Verdana" w:hAnsi="Verdana" w:cs="Arial"/>
                <w:b/>
                <w:sz w:val="24"/>
                <w:szCs w:val="24"/>
              </w:rPr>
              <w:t>20</w:t>
            </w:r>
          </w:p>
        </w:tc>
        <w:tc>
          <w:tcPr>
            <w:tcW w:w="837" w:type="dxa"/>
            <w:tcMar>
              <w:top w:w="85" w:type="dxa"/>
              <w:bottom w:w="85" w:type="dxa"/>
            </w:tcMar>
          </w:tcPr>
          <w:p w14:paraId="7392768B" w14:textId="77777777" w:rsidR="00864322" w:rsidRPr="00D64192" w:rsidRDefault="00864322" w:rsidP="00F63E6F">
            <w:pPr>
              <w:jc w:val="center"/>
              <w:rPr>
                <w:rFonts w:ascii="Verdana" w:hAnsi="Verdana" w:cs="Arial"/>
                <w:b/>
                <w:sz w:val="24"/>
                <w:szCs w:val="24"/>
              </w:rPr>
            </w:pPr>
            <w:r w:rsidRPr="00D64192">
              <w:rPr>
                <w:rFonts w:ascii="Verdana" w:hAnsi="Verdana" w:cs="Arial"/>
                <w:b/>
                <w:sz w:val="24"/>
                <w:szCs w:val="24"/>
              </w:rPr>
              <w:t>25</w:t>
            </w:r>
          </w:p>
        </w:tc>
        <w:tc>
          <w:tcPr>
            <w:tcW w:w="827" w:type="dxa"/>
          </w:tcPr>
          <w:p w14:paraId="54DAA0F1" w14:textId="77777777" w:rsidR="00864322" w:rsidRPr="00D64192" w:rsidRDefault="00864322" w:rsidP="00F63E6F">
            <w:pPr>
              <w:jc w:val="center"/>
              <w:rPr>
                <w:rFonts w:ascii="Verdana" w:hAnsi="Verdana" w:cs="Arial"/>
                <w:b/>
                <w:sz w:val="24"/>
                <w:szCs w:val="24"/>
              </w:rPr>
            </w:pPr>
            <w:r w:rsidRPr="00D64192">
              <w:rPr>
                <w:rFonts w:ascii="Verdana" w:hAnsi="Verdana" w:cs="Arial"/>
                <w:b/>
                <w:sz w:val="24"/>
                <w:szCs w:val="24"/>
              </w:rPr>
              <w:t>Total</w:t>
            </w:r>
          </w:p>
        </w:tc>
      </w:tr>
      <w:tr w:rsidR="008556FF" w:rsidRPr="00D64192" w14:paraId="60BD30C8" w14:textId="77777777" w:rsidTr="0000673F">
        <w:tc>
          <w:tcPr>
            <w:tcW w:w="2746" w:type="dxa"/>
            <w:tcMar>
              <w:top w:w="85" w:type="dxa"/>
              <w:bottom w:w="85" w:type="dxa"/>
            </w:tcMar>
          </w:tcPr>
          <w:p w14:paraId="26DBBA13" w14:textId="2EF0F3D4" w:rsidR="008556FF" w:rsidRPr="00D64192" w:rsidRDefault="008556FF" w:rsidP="008556FF">
            <w:pPr>
              <w:rPr>
                <w:rFonts w:ascii="Verdana" w:hAnsi="Verdana" w:cs="Arial"/>
                <w:sz w:val="24"/>
                <w:szCs w:val="24"/>
              </w:rPr>
            </w:pPr>
            <w:r w:rsidRPr="00D64192">
              <w:rPr>
                <w:rFonts w:ascii="Verdana" w:hAnsi="Verdana" w:cs="Arial"/>
                <w:sz w:val="24"/>
                <w:szCs w:val="24"/>
              </w:rPr>
              <w:lastRenderedPageBreak/>
              <w:t>Risk</w:t>
            </w:r>
            <w:r w:rsidR="00B470BF" w:rsidRPr="00D64192">
              <w:rPr>
                <w:rFonts w:ascii="Verdana" w:hAnsi="Verdana" w:cs="Arial"/>
                <w:sz w:val="24"/>
                <w:szCs w:val="24"/>
              </w:rPr>
              <w:t xml:space="preserve"> number</w:t>
            </w:r>
            <w:r w:rsidR="0000673F" w:rsidRPr="00D64192">
              <w:rPr>
                <w:rFonts w:ascii="Verdana" w:hAnsi="Verdana" w:cs="Arial"/>
                <w:sz w:val="24"/>
                <w:szCs w:val="24"/>
              </w:rPr>
              <w:t>s</w:t>
            </w:r>
            <w:r w:rsidRPr="00D64192">
              <w:rPr>
                <w:rFonts w:ascii="Verdana" w:hAnsi="Verdana" w:cs="Arial"/>
                <w:sz w:val="24"/>
                <w:szCs w:val="24"/>
              </w:rPr>
              <w:t xml:space="preserve"> </w:t>
            </w:r>
            <w:r w:rsidR="00B470BF" w:rsidRPr="00D64192">
              <w:rPr>
                <w:rFonts w:ascii="Verdana" w:hAnsi="Verdana" w:cs="Arial"/>
                <w:sz w:val="24"/>
                <w:szCs w:val="24"/>
              </w:rPr>
              <w:t>(Jul 25)</w:t>
            </w:r>
          </w:p>
        </w:tc>
        <w:tc>
          <w:tcPr>
            <w:tcW w:w="1535" w:type="dxa"/>
            <w:tcMar>
              <w:top w:w="85" w:type="dxa"/>
              <w:bottom w:w="85" w:type="dxa"/>
            </w:tcMar>
          </w:tcPr>
          <w:p w14:paraId="567E24D2" w14:textId="55EDA6DA" w:rsidR="008556FF" w:rsidRPr="00D64192" w:rsidRDefault="008556FF" w:rsidP="008556FF">
            <w:pPr>
              <w:jc w:val="center"/>
              <w:rPr>
                <w:rFonts w:ascii="Verdana" w:hAnsi="Verdana" w:cs="Arial"/>
                <w:sz w:val="24"/>
                <w:szCs w:val="24"/>
              </w:rPr>
            </w:pPr>
            <w:r w:rsidRPr="00D64192">
              <w:rPr>
                <w:rFonts w:ascii="Verdana" w:hAnsi="Verdana" w:cs="Arial"/>
                <w:sz w:val="24"/>
                <w:szCs w:val="24"/>
              </w:rPr>
              <w:t>1</w:t>
            </w:r>
          </w:p>
        </w:tc>
        <w:tc>
          <w:tcPr>
            <w:tcW w:w="836" w:type="dxa"/>
            <w:tcMar>
              <w:top w:w="85" w:type="dxa"/>
              <w:bottom w:w="85" w:type="dxa"/>
            </w:tcMar>
          </w:tcPr>
          <w:p w14:paraId="405775CA" w14:textId="02D0E28E" w:rsidR="008556FF" w:rsidRPr="00D64192" w:rsidRDefault="008556FF" w:rsidP="008556FF">
            <w:pPr>
              <w:jc w:val="center"/>
              <w:rPr>
                <w:rFonts w:ascii="Verdana" w:hAnsi="Verdana" w:cs="Arial"/>
                <w:sz w:val="24"/>
                <w:szCs w:val="24"/>
              </w:rPr>
            </w:pPr>
            <w:r w:rsidRPr="00D64192">
              <w:rPr>
                <w:rFonts w:ascii="Verdana" w:hAnsi="Verdana" w:cs="Arial"/>
                <w:sz w:val="24"/>
                <w:szCs w:val="24"/>
              </w:rPr>
              <w:t>0</w:t>
            </w:r>
          </w:p>
        </w:tc>
        <w:tc>
          <w:tcPr>
            <w:tcW w:w="837" w:type="dxa"/>
            <w:tcMar>
              <w:top w:w="85" w:type="dxa"/>
              <w:bottom w:w="85" w:type="dxa"/>
            </w:tcMar>
          </w:tcPr>
          <w:p w14:paraId="764E96A1" w14:textId="0DB2AAE9" w:rsidR="008556FF" w:rsidRPr="00D64192" w:rsidRDefault="008556FF" w:rsidP="008556FF">
            <w:pPr>
              <w:jc w:val="center"/>
              <w:rPr>
                <w:rFonts w:ascii="Verdana" w:hAnsi="Verdana" w:cs="Arial"/>
                <w:sz w:val="24"/>
                <w:szCs w:val="24"/>
              </w:rPr>
            </w:pPr>
            <w:r w:rsidRPr="00D64192">
              <w:rPr>
                <w:rFonts w:ascii="Verdana" w:hAnsi="Verdana" w:cs="Arial"/>
                <w:sz w:val="24"/>
                <w:szCs w:val="24"/>
              </w:rPr>
              <w:t>2</w:t>
            </w:r>
          </w:p>
        </w:tc>
        <w:tc>
          <w:tcPr>
            <w:tcW w:w="836" w:type="dxa"/>
            <w:tcMar>
              <w:top w:w="85" w:type="dxa"/>
              <w:bottom w:w="85" w:type="dxa"/>
            </w:tcMar>
          </w:tcPr>
          <w:p w14:paraId="3FF58CEF" w14:textId="0D618281" w:rsidR="008556FF" w:rsidRPr="00D64192" w:rsidRDefault="008556FF" w:rsidP="008556FF">
            <w:pPr>
              <w:jc w:val="center"/>
              <w:rPr>
                <w:rFonts w:ascii="Verdana" w:hAnsi="Verdana" w:cs="Arial"/>
                <w:sz w:val="24"/>
                <w:szCs w:val="24"/>
              </w:rPr>
            </w:pPr>
            <w:r w:rsidRPr="00D64192">
              <w:rPr>
                <w:rFonts w:ascii="Verdana" w:hAnsi="Verdana" w:cs="Arial"/>
                <w:sz w:val="24"/>
                <w:szCs w:val="24"/>
              </w:rPr>
              <w:t>3</w:t>
            </w:r>
          </w:p>
        </w:tc>
        <w:tc>
          <w:tcPr>
            <w:tcW w:w="837" w:type="dxa"/>
            <w:tcMar>
              <w:top w:w="85" w:type="dxa"/>
              <w:bottom w:w="85" w:type="dxa"/>
            </w:tcMar>
          </w:tcPr>
          <w:p w14:paraId="4A2C7CC6" w14:textId="338CD43E" w:rsidR="008556FF" w:rsidRPr="00D64192" w:rsidRDefault="008556FF" w:rsidP="008556FF">
            <w:pPr>
              <w:jc w:val="center"/>
              <w:rPr>
                <w:rFonts w:ascii="Verdana" w:hAnsi="Verdana" w:cs="Arial"/>
                <w:sz w:val="24"/>
                <w:szCs w:val="24"/>
              </w:rPr>
            </w:pPr>
            <w:r w:rsidRPr="00D64192">
              <w:rPr>
                <w:rFonts w:ascii="Verdana" w:hAnsi="Verdana" w:cs="Arial"/>
                <w:sz w:val="24"/>
                <w:szCs w:val="24"/>
              </w:rPr>
              <w:t>0</w:t>
            </w:r>
          </w:p>
        </w:tc>
        <w:tc>
          <w:tcPr>
            <w:tcW w:w="827" w:type="dxa"/>
          </w:tcPr>
          <w:p w14:paraId="27BB8A81" w14:textId="1EF58F8F" w:rsidR="008556FF" w:rsidRPr="00D64192" w:rsidRDefault="008556FF" w:rsidP="008556FF">
            <w:pPr>
              <w:jc w:val="center"/>
              <w:rPr>
                <w:rFonts w:ascii="Verdana" w:hAnsi="Verdana" w:cs="Arial"/>
                <w:b/>
                <w:bCs/>
                <w:sz w:val="24"/>
                <w:szCs w:val="24"/>
              </w:rPr>
            </w:pPr>
            <w:r w:rsidRPr="00D64192">
              <w:rPr>
                <w:rFonts w:ascii="Verdana" w:hAnsi="Verdana" w:cs="Arial"/>
                <w:b/>
                <w:bCs/>
                <w:sz w:val="24"/>
                <w:szCs w:val="24"/>
              </w:rPr>
              <w:t>6</w:t>
            </w:r>
          </w:p>
        </w:tc>
      </w:tr>
      <w:tr w:rsidR="00864322" w:rsidRPr="00D64192" w14:paraId="512FFFE7" w14:textId="77777777" w:rsidTr="0000673F">
        <w:tc>
          <w:tcPr>
            <w:tcW w:w="2746" w:type="dxa"/>
            <w:tcMar>
              <w:top w:w="85" w:type="dxa"/>
              <w:bottom w:w="85" w:type="dxa"/>
            </w:tcMar>
          </w:tcPr>
          <w:p w14:paraId="55055228" w14:textId="74D0A838" w:rsidR="00864322" w:rsidRPr="00D64192" w:rsidRDefault="0000673F" w:rsidP="00F63E6F">
            <w:pPr>
              <w:rPr>
                <w:rFonts w:ascii="Verdana" w:hAnsi="Verdana" w:cs="Arial"/>
                <w:sz w:val="24"/>
                <w:szCs w:val="24"/>
              </w:rPr>
            </w:pPr>
            <w:r w:rsidRPr="00D64192">
              <w:rPr>
                <w:rFonts w:ascii="Verdana" w:hAnsi="Verdana" w:cs="Arial"/>
                <w:sz w:val="24"/>
                <w:szCs w:val="24"/>
              </w:rPr>
              <w:t xml:space="preserve">Risk numbers </w:t>
            </w:r>
            <w:r w:rsidR="00B470BF" w:rsidRPr="00D64192">
              <w:rPr>
                <w:rFonts w:ascii="Verdana" w:hAnsi="Verdana" w:cs="Arial"/>
                <w:sz w:val="24"/>
                <w:szCs w:val="24"/>
              </w:rPr>
              <w:t>(Nov 25)</w:t>
            </w:r>
          </w:p>
        </w:tc>
        <w:tc>
          <w:tcPr>
            <w:tcW w:w="1535" w:type="dxa"/>
            <w:tcMar>
              <w:top w:w="85" w:type="dxa"/>
              <w:bottom w:w="85" w:type="dxa"/>
            </w:tcMar>
          </w:tcPr>
          <w:p w14:paraId="482D98C7" w14:textId="2B411D98" w:rsidR="00864322" w:rsidRPr="00D64192" w:rsidRDefault="00787E3D" w:rsidP="00F63E6F">
            <w:pPr>
              <w:jc w:val="center"/>
              <w:rPr>
                <w:rFonts w:ascii="Verdana" w:hAnsi="Verdana" w:cs="Arial"/>
                <w:sz w:val="24"/>
                <w:szCs w:val="24"/>
              </w:rPr>
            </w:pPr>
            <w:r w:rsidRPr="00D64192">
              <w:rPr>
                <w:rFonts w:ascii="Verdana" w:hAnsi="Verdana" w:cs="Arial"/>
                <w:sz w:val="24"/>
                <w:szCs w:val="24"/>
              </w:rPr>
              <w:t>0</w:t>
            </w:r>
          </w:p>
        </w:tc>
        <w:tc>
          <w:tcPr>
            <w:tcW w:w="836" w:type="dxa"/>
            <w:tcMar>
              <w:top w:w="85" w:type="dxa"/>
              <w:bottom w:w="85" w:type="dxa"/>
            </w:tcMar>
          </w:tcPr>
          <w:p w14:paraId="184AF8BD" w14:textId="7C191214" w:rsidR="00864322" w:rsidRPr="00D64192" w:rsidRDefault="00787E3D" w:rsidP="00F63E6F">
            <w:pPr>
              <w:jc w:val="center"/>
              <w:rPr>
                <w:rFonts w:ascii="Verdana" w:hAnsi="Verdana" w:cs="Arial"/>
                <w:sz w:val="24"/>
                <w:szCs w:val="24"/>
              </w:rPr>
            </w:pPr>
            <w:r w:rsidRPr="00D64192">
              <w:rPr>
                <w:rFonts w:ascii="Verdana" w:hAnsi="Verdana" w:cs="Arial"/>
                <w:sz w:val="24"/>
                <w:szCs w:val="24"/>
              </w:rPr>
              <w:t>0</w:t>
            </w:r>
          </w:p>
        </w:tc>
        <w:tc>
          <w:tcPr>
            <w:tcW w:w="837" w:type="dxa"/>
            <w:tcMar>
              <w:top w:w="85" w:type="dxa"/>
              <w:bottom w:w="85" w:type="dxa"/>
            </w:tcMar>
          </w:tcPr>
          <w:p w14:paraId="0F353A76" w14:textId="68D77C81" w:rsidR="00864322" w:rsidRPr="00D64192" w:rsidRDefault="00787E3D" w:rsidP="00F63E6F">
            <w:pPr>
              <w:jc w:val="center"/>
              <w:rPr>
                <w:rFonts w:ascii="Verdana" w:hAnsi="Verdana" w:cs="Arial"/>
                <w:sz w:val="24"/>
                <w:szCs w:val="24"/>
              </w:rPr>
            </w:pPr>
            <w:r w:rsidRPr="00D64192">
              <w:rPr>
                <w:rFonts w:ascii="Verdana" w:hAnsi="Verdana" w:cs="Arial"/>
                <w:sz w:val="24"/>
                <w:szCs w:val="24"/>
              </w:rPr>
              <w:t>3</w:t>
            </w:r>
          </w:p>
        </w:tc>
        <w:tc>
          <w:tcPr>
            <w:tcW w:w="836" w:type="dxa"/>
            <w:tcMar>
              <w:top w:w="85" w:type="dxa"/>
              <w:bottom w:w="85" w:type="dxa"/>
            </w:tcMar>
          </w:tcPr>
          <w:p w14:paraId="08108581" w14:textId="2DD048CA" w:rsidR="00864322" w:rsidRPr="00D64192" w:rsidRDefault="00787E3D" w:rsidP="00F63E6F">
            <w:pPr>
              <w:jc w:val="center"/>
              <w:rPr>
                <w:rFonts w:ascii="Verdana" w:hAnsi="Verdana" w:cs="Arial"/>
                <w:sz w:val="24"/>
                <w:szCs w:val="24"/>
              </w:rPr>
            </w:pPr>
            <w:r w:rsidRPr="00D64192">
              <w:rPr>
                <w:rFonts w:ascii="Verdana" w:hAnsi="Verdana" w:cs="Arial"/>
                <w:sz w:val="24"/>
                <w:szCs w:val="24"/>
              </w:rPr>
              <w:t>3</w:t>
            </w:r>
          </w:p>
        </w:tc>
        <w:tc>
          <w:tcPr>
            <w:tcW w:w="837" w:type="dxa"/>
            <w:tcMar>
              <w:top w:w="85" w:type="dxa"/>
              <w:bottom w:w="85" w:type="dxa"/>
            </w:tcMar>
          </w:tcPr>
          <w:p w14:paraId="7CDE6806" w14:textId="2A8544C0" w:rsidR="00864322" w:rsidRPr="00D64192" w:rsidRDefault="00787E3D" w:rsidP="00F63E6F">
            <w:pPr>
              <w:jc w:val="center"/>
              <w:rPr>
                <w:rFonts w:ascii="Verdana" w:hAnsi="Verdana" w:cs="Arial"/>
                <w:sz w:val="24"/>
                <w:szCs w:val="24"/>
              </w:rPr>
            </w:pPr>
            <w:r w:rsidRPr="00D64192">
              <w:rPr>
                <w:rFonts w:ascii="Verdana" w:hAnsi="Verdana" w:cs="Arial"/>
                <w:sz w:val="24"/>
                <w:szCs w:val="24"/>
              </w:rPr>
              <w:t>0</w:t>
            </w:r>
          </w:p>
        </w:tc>
        <w:tc>
          <w:tcPr>
            <w:tcW w:w="827" w:type="dxa"/>
          </w:tcPr>
          <w:p w14:paraId="7B4996ED" w14:textId="0324828E" w:rsidR="00864322" w:rsidRPr="00D64192" w:rsidRDefault="008556FF" w:rsidP="00F63E6F">
            <w:pPr>
              <w:jc w:val="center"/>
              <w:rPr>
                <w:rFonts w:ascii="Verdana" w:hAnsi="Verdana" w:cs="Arial"/>
                <w:b/>
                <w:bCs/>
                <w:sz w:val="24"/>
                <w:szCs w:val="24"/>
              </w:rPr>
            </w:pPr>
            <w:r w:rsidRPr="00D64192">
              <w:rPr>
                <w:rFonts w:ascii="Verdana" w:hAnsi="Verdana" w:cs="Arial"/>
                <w:b/>
                <w:bCs/>
                <w:sz w:val="24"/>
                <w:szCs w:val="24"/>
              </w:rPr>
              <w:t>6</w:t>
            </w:r>
          </w:p>
        </w:tc>
      </w:tr>
    </w:tbl>
    <w:p w14:paraId="397919DC" w14:textId="77777777" w:rsidR="00864322" w:rsidRPr="00D64192" w:rsidRDefault="00864322" w:rsidP="00864322">
      <w:pPr>
        <w:spacing w:after="0" w:line="240" w:lineRule="auto"/>
        <w:jc w:val="both"/>
        <w:rPr>
          <w:rFonts w:ascii="Verdana" w:hAnsi="Verdana" w:cs="Arial"/>
          <w:sz w:val="24"/>
          <w:szCs w:val="24"/>
        </w:rPr>
      </w:pPr>
    </w:p>
    <w:p w14:paraId="75E1D7B3" w14:textId="77777777" w:rsidR="00864322" w:rsidRPr="00D64192" w:rsidRDefault="00864322" w:rsidP="0000673F">
      <w:pPr>
        <w:spacing w:after="0" w:line="240" w:lineRule="auto"/>
        <w:ind w:firstLine="720"/>
        <w:rPr>
          <w:rFonts w:ascii="Verdana" w:hAnsi="Verdana" w:cs="Arial"/>
          <w:sz w:val="24"/>
          <w:szCs w:val="24"/>
        </w:rPr>
      </w:pPr>
      <w:r w:rsidRPr="00D64192">
        <w:rPr>
          <w:rFonts w:ascii="Verdana" w:hAnsi="Verdana" w:cs="Arial"/>
          <w:sz w:val="24"/>
          <w:szCs w:val="24"/>
        </w:rPr>
        <w:t>Key movements are:</w:t>
      </w:r>
    </w:p>
    <w:p w14:paraId="741CD281" w14:textId="77777777" w:rsidR="00864322" w:rsidRPr="00D64192" w:rsidRDefault="00864322" w:rsidP="00864322">
      <w:pPr>
        <w:spacing w:after="0" w:line="240" w:lineRule="auto"/>
        <w:rPr>
          <w:rFonts w:ascii="Verdana" w:hAnsi="Verdana" w:cs="Arial"/>
          <w:sz w:val="24"/>
          <w:szCs w:val="24"/>
        </w:rPr>
      </w:pPr>
    </w:p>
    <w:tbl>
      <w:tblPr>
        <w:tblStyle w:val="TableGrid"/>
        <w:tblW w:w="0" w:type="auto"/>
        <w:tblInd w:w="562" w:type="dxa"/>
        <w:tblLook w:val="04A0" w:firstRow="1" w:lastRow="0" w:firstColumn="1" w:lastColumn="0" w:noHBand="0" w:noVBand="1"/>
      </w:tblPr>
      <w:tblGrid>
        <w:gridCol w:w="2552"/>
        <w:gridCol w:w="5902"/>
      </w:tblGrid>
      <w:tr w:rsidR="00864322" w:rsidRPr="00D64192" w14:paraId="7D7A597D" w14:textId="77777777" w:rsidTr="003B173D">
        <w:tc>
          <w:tcPr>
            <w:tcW w:w="2552" w:type="dxa"/>
          </w:tcPr>
          <w:p w14:paraId="10C48F09" w14:textId="77777777" w:rsidR="00864322" w:rsidRPr="00D64192" w:rsidRDefault="00864322" w:rsidP="00F63E6F">
            <w:pPr>
              <w:rPr>
                <w:rFonts w:ascii="Verdana" w:hAnsi="Verdana" w:cs="Arial"/>
                <w:sz w:val="24"/>
                <w:szCs w:val="24"/>
              </w:rPr>
            </w:pPr>
            <w:r w:rsidRPr="00D64192">
              <w:rPr>
                <w:rFonts w:ascii="Verdana" w:hAnsi="Verdana" w:cs="Arial"/>
                <w:sz w:val="24"/>
                <w:szCs w:val="24"/>
              </w:rPr>
              <w:t>New Risks</w:t>
            </w:r>
          </w:p>
        </w:tc>
        <w:tc>
          <w:tcPr>
            <w:tcW w:w="5902" w:type="dxa"/>
          </w:tcPr>
          <w:p w14:paraId="5FAFFC99" w14:textId="6C0F4481" w:rsidR="00864322" w:rsidRPr="00D64192" w:rsidRDefault="00905DC5" w:rsidP="00F63E6F">
            <w:pPr>
              <w:rPr>
                <w:rFonts w:ascii="Verdana" w:hAnsi="Verdana" w:cs="Arial"/>
                <w:sz w:val="24"/>
                <w:szCs w:val="24"/>
              </w:rPr>
            </w:pPr>
            <w:r w:rsidRPr="00D64192">
              <w:rPr>
                <w:rFonts w:ascii="Verdana" w:hAnsi="Verdana" w:cs="Arial"/>
                <w:sz w:val="24"/>
                <w:szCs w:val="24"/>
              </w:rPr>
              <w:t xml:space="preserve">HBR105 </w:t>
            </w:r>
            <w:r w:rsidR="00C70FE1" w:rsidRPr="00D64192">
              <w:rPr>
                <w:rFonts w:ascii="Verdana" w:hAnsi="Verdana" w:cs="Arial"/>
                <w:i/>
                <w:iCs/>
                <w:sz w:val="24"/>
                <w:szCs w:val="24"/>
              </w:rPr>
              <w:t xml:space="preserve">Significant increased cost for the replacement Pathology System LIMS </w:t>
            </w:r>
            <w:r w:rsidR="00C70FE1" w:rsidRPr="00D64192">
              <w:rPr>
                <w:rFonts w:ascii="Verdana" w:hAnsi="Verdana" w:cs="Arial"/>
                <w:sz w:val="24"/>
                <w:szCs w:val="24"/>
              </w:rPr>
              <w:t>(Transferred from Q&amp;S Committee)</w:t>
            </w:r>
          </w:p>
        </w:tc>
      </w:tr>
      <w:tr w:rsidR="00864322" w:rsidRPr="00D64192" w14:paraId="37E97D01" w14:textId="77777777" w:rsidTr="003B173D">
        <w:tc>
          <w:tcPr>
            <w:tcW w:w="2552" w:type="dxa"/>
          </w:tcPr>
          <w:p w14:paraId="59C7FD6E" w14:textId="77777777" w:rsidR="00864322" w:rsidRPr="00D64192" w:rsidRDefault="00864322" w:rsidP="00F63E6F">
            <w:pPr>
              <w:rPr>
                <w:rFonts w:ascii="Verdana" w:hAnsi="Verdana" w:cs="Arial"/>
                <w:sz w:val="24"/>
                <w:szCs w:val="24"/>
              </w:rPr>
            </w:pPr>
            <w:r w:rsidRPr="00D64192">
              <w:rPr>
                <w:rFonts w:ascii="Verdana" w:hAnsi="Verdana" w:cs="Arial"/>
                <w:sz w:val="24"/>
                <w:szCs w:val="24"/>
              </w:rPr>
              <w:t>Scores Increased</w:t>
            </w:r>
          </w:p>
        </w:tc>
        <w:tc>
          <w:tcPr>
            <w:tcW w:w="5902" w:type="dxa"/>
          </w:tcPr>
          <w:p w14:paraId="685249E3" w14:textId="77777777" w:rsidR="00864322" w:rsidRPr="00D64192" w:rsidRDefault="00864322" w:rsidP="00F63E6F">
            <w:pPr>
              <w:rPr>
                <w:rFonts w:ascii="Verdana" w:hAnsi="Verdana" w:cs="Arial"/>
                <w:iCs/>
                <w:sz w:val="24"/>
                <w:szCs w:val="24"/>
              </w:rPr>
            </w:pPr>
            <w:r w:rsidRPr="00D64192">
              <w:rPr>
                <w:rFonts w:ascii="Verdana" w:hAnsi="Verdana" w:cs="Arial"/>
                <w:iCs/>
                <w:sz w:val="24"/>
                <w:szCs w:val="24"/>
              </w:rPr>
              <w:t>Nil</w:t>
            </w:r>
          </w:p>
        </w:tc>
      </w:tr>
      <w:tr w:rsidR="00864322" w:rsidRPr="00D64192" w14:paraId="2FDA91AC" w14:textId="77777777" w:rsidTr="003B173D">
        <w:tc>
          <w:tcPr>
            <w:tcW w:w="2552" w:type="dxa"/>
          </w:tcPr>
          <w:p w14:paraId="136D6CA7" w14:textId="77777777" w:rsidR="00864322" w:rsidRPr="00D64192" w:rsidRDefault="00864322" w:rsidP="00F63E6F">
            <w:pPr>
              <w:rPr>
                <w:rFonts w:ascii="Verdana" w:hAnsi="Verdana" w:cs="Arial"/>
                <w:sz w:val="24"/>
                <w:szCs w:val="24"/>
              </w:rPr>
            </w:pPr>
            <w:r w:rsidRPr="00D64192">
              <w:rPr>
                <w:rFonts w:ascii="Verdana" w:hAnsi="Verdana" w:cs="Arial"/>
                <w:sz w:val="24"/>
                <w:szCs w:val="24"/>
              </w:rPr>
              <w:t>Scores Reduced</w:t>
            </w:r>
          </w:p>
        </w:tc>
        <w:tc>
          <w:tcPr>
            <w:tcW w:w="5902" w:type="dxa"/>
          </w:tcPr>
          <w:p w14:paraId="67EDFB9D" w14:textId="2AAC3463" w:rsidR="00864322" w:rsidRPr="00D64192" w:rsidRDefault="009D2C9A" w:rsidP="00F63E6F">
            <w:pPr>
              <w:rPr>
                <w:rFonts w:ascii="Verdana" w:hAnsi="Verdana" w:cs="Arial"/>
                <w:sz w:val="24"/>
                <w:szCs w:val="24"/>
              </w:rPr>
            </w:pPr>
            <w:r w:rsidRPr="00D64192">
              <w:rPr>
                <w:rFonts w:ascii="Verdana" w:hAnsi="Verdana" w:cs="Arial"/>
                <w:sz w:val="24"/>
                <w:szCs w:val="24"/>
              </w:rPr>
              <w:t>Nil</w:t>
            </w:r>
          </w:p>
        </w:tc>
      </w:tr>
      <w:tr w:rsidR="00864322" w:rsidRPr="00D64192" w14:paraId="6AA08FEA" w14:textId="77777777" w:rsidTr="003B173D">
        <w:tc>
          <w:tcPr>
            <w:tcW w:w="2552" w:type="dxa"/>
          </w:tcPr>
          <w:p w14:paraId="6F1352F1" w14:textId="77777777" w:rsidR="00864322" w:rsidRPr="00D64192" w:rsidRDefault="00864322" w:rsidP="00F63E6F">
            <w:pPr>
              <w:rPr>
                <w:rFonts w:ascii="Verdana" w:hAnsi="Verdana" w:cs="Arial"/>
                <w:sz w:val="24"/>
                <w:szCs w:val="24"/>
              </w:rPr>
            </w:pPr>
            <w:r w:rsidRPr="00D64192">
              <w:rPr>
                <w:rFonts w:ascii="Verdana" w:hAnsi="Verdana" w:cs="Arial"/>
                <w:sz w:val="24"/>
                <w:szCs w:val="24"/>
              </w:rPr>
              <w:t>Risks De-escalated</w:t>
            </w:r>
          </w:p>
        </w:tc>
        <w:tc>
          <w:tcPr>
            <w:tcW w:w="5902" w:type="dxa"/>
          </w:tcPr>
          <w:p w14:paraId="5361D120" w14:textId="775C452F" w:rsidR="00864322" w:rsidRPr="00D64192" w:rsidRDefault="00A330BC" w:rsidP="00F63E6F">
            <w:pPr>
              <w:rPr>
                <w:rFonts w:ascii="Verdana" w:hAnsi="Verdana" w:cs="Arial"/>
                <w:sz w:val="24"/>
                <w:szCs w:val="24"/>
              </w:rPr>
            </w:pPr>
            <w:r w:rsidRPr="00D64192">
              <w:rPr>
                <w:rFonts w:ascii="Verdana" w:hAnsi="Verdana" w:cs="Arial"/>
                <w:sz w:val="24"/>
                <w:szCs w:val="24"/>
              </w:rPr>
              <w:t>HBR</w:t>
            </w:r>
            <w:r w:rsidR="002B1D35" w:rsidRPr="00D64192">
              <w:rPr>
                <w:rFonts w:ascii="Verdana" w:hAnsi="Verdana" w:cs="Arial"/>
                <w:sz w:val="24"/>
                <w:szCs w:val="24"/>
              </w:rPr>
              <w:t>3</w:t>
            </w:r>
            <w:r w:rsidRPr="00D64192">
              <w:rPr>
                <w:rFonts w:ascii="Verdana" w:hAnsi="Verdana" w:cs="Arial"/>
                <w:sz w:val="24"/>
                <w:szCs w:val="24"/>
              </w:rPr>
              <w:t xml:space="preserve">7 </w:t>
            </w:r>
            <w:r w:rsidR="009D2C9A" w:rsidRPr="00D64192">
              <w:rPr>
                <w:rFonts w:ascii="Verdana" w:hAnsi="Verdana" w:cs="Arial"/>
                <w:i/>
                <w:iCs/>
                <w:sz w:val="24"/>
                <w:szCs w:val="24"/>
              </w:rPr>
              <w:t>Operational and strategic decisions are not data informed</w:t>
            </w:r>
            <w:r w:rsidR="009D2C9A" w:rsidRPr="00D64192">
              <w:rPr>
                <w:rFonts w:ascii="Verdana" w:hAnsi="Verdana" w:cs="Arial"/>
                <w:sz w:val="24"/>
                <w:szCs w:val="24"/>
              </w:rPr>
              <w:t xml:space="preserve"> (</w:t>
            </w:r>
            <w:r w:rsidR="00905DC5" w:rsidRPr="00D64192">
              <w:rPr>
                <w:rFonts w:ascii="Verdana" w:hAnsi="Verdana" w:cs="Arial"/>
                <w:sz w:val="24"/>
                <w:szCs w:val="24"/>
              </w:rPr>
              <w:t>de-escalated</w:t>
            </w:r>
            <w:r w:rsidR="00C70FE1" w:rsidRPr="00D64192">
              <w:rPr>
                <w:rFonts w:ascii="Verdana" w:hAnsi="Verdana" w:cs="Arial"/>
                <w:sz w:val="24"/>
                <w:szCs w:val="24"/>
              </w:rPr>
              <w:t xml:space="preserve">: </w:t>
            </w:r>
            <w:r w:rsidR="009D2C9A" w:rsidRPr="00D64192">
              <w:rPr>
                <w:rFonts w:ascii="Verdana" w:hAnsi="Verdana" w:cs="Arial"/>
                <w:sz w:val="24"/>
                <w:szCs w:val="24"/>
              </w:rPr>
              <w:t>score 12)</w:t>
            </w:r>
          </w:p>
        </w:tc>
      </w:tr>
    </w:tbl>
    <w:p w14:paraId="2CBDF54D" w14:textId="77777777" w:rsidR="00864322" w:rsidRPr="00D64192" w:rsidRDefault="00864322" w:rsidP="00864322">
      <w:pPr>
        <w:spacing w:after="0" w:line="240" w:lineRule="auto"/>
        <w:rPr>
          <w:rFonts w:ascii="Verdana" w:hAnsi="Verdana" w:cs="Arial"/>
          <w:sz w:val="24"/>
          <w:szCs w:val="24"/>
        </w:rPr>
      </w:pPr>
    </w:p>
    <w:p w14:paraId="26CBDBA9" w14:textId="4A2B9E01" w:rsidR="00F16190" w:rsidRPr="00D64192" w:rsidRDefault="00FA5426" w:rsidP="00360DFF">
      <w:pPr>
        <w:spacing w:after="0" w:line="240" w:lineRule="auto"/>
        <w:ind w:left="720"/>
        <w:rPr>
          <w:rFonts w:ascii="Verdana" w:hAnsi="Verdana" w:cs="Arial"/>
          <w:sz w:val="24"/>
          <w:szCs w:val="24"/>
        </w:rPr>
      </w:pPr>
      <w:r w:rsidRPr="00D64192">
        <w:rPr>
          <w:rFonts w:ascii="Verdana" w:hAnsi="Verdana" w:cs="Arial"/>
          <w:sz w:val="24"/>
          <w:szCs w:val="24"/>
        </w:rPr>
        <w:t xml:space="preserve">Five </w:t>
      </w:r>
      <w:r w:rsidR="004E2B79" w:rsidRPr="00D64192">
        <w:rPr>
          <w:rFonts w:ascii="Verdana" w:hAnsi="Verdana" w:cs="Arial"/>
          <w:sz w:val="24"/>
          <w:szCs w:val="24"/>
        </w:rPr>
        <w:t xml:space="preserve">risks </w:t>
      </w:r>
      <w:r w:rsidR="00B9310B" w:rsidRPr="00D64192">
        <w:rPr>
          <w:rFonts w:ascii="Verdana" w:hAnsi="Verdana" w:cs="Arial"/>
          <w:sz w:val="24"/>
          <w:szCs w:val="24"/>
        </w:rPr>
        <w:t xml:space="preserve">are received in </w:t>
      </w:r>
      <w:r w:rsidR="00F16190" w:rsidRPr="00D64192">
        <w:rPr>
          <w:rFonts w:ascii="Verdana" w:hAnsi="Verdana" w:cs="Arial"/>
          <w:sz w:val="24"/>
          <w:szCs w:val="24"/>
        </w:rPr>
        <w:t>open session</w:t>
      </w:r>
      <w:r w:rsidR="00B9310B" w:rsidRPr="00D64192">
        <w:rPr>
          <w:rFonts w:ascii="Verdana" w:hAnsi="Verdana" w:cs="Arial"/>
          <w:sz w:val="24"/>
          <w:szCs w:val="24"/>
        </w:rPr>
        <w:t xml:space="preserve"> (See </w:t>
      </w:r>
      <w:r w:rsidR="00B9310B" w:rsidRPr="00D64192">
        <w:rPr>
          <w:rFonts w:ascii="Verdana" w:hAnsi="Verdana" w:cs="Arial"/>
          <w:b/>
          <w:bCs/>
          <w:sz w:val="24"/>
          <w:szCs w:val="24"/>
        </w:rPr>
        <w:t>Appendix 1</w:t>
      </w:r>
      <w:r w:rsidR="00B9310B" w:rsidRPr="00D64192">
        <w:rPr>
          <w:rFonts w:ascii="Verdana" w:hAnsi="Verdana" w:cs="Arial"/>
          <w:sz w:val="24"/>
          <w:szCs w:val="24"/>
        </w:rPr>
        <w:t xml:space="preserve"> for full details)</w:t>
      </w:r>
      <w:r w:rsidR="00F16190" w:rsidRPr="00D64192">
        <w:rPr>
          <w:rFonts w:ascii="Verdana" w:hAnsi="Verdana" w:cs="Arial"/>
          <w:sz w:val="24"/>
          <w:szCs w:val="24"/>
        </w:rPr>
        <w:t>:</w:t>
      </w:r>
    </w:p>
    <w:p w14:paraId="76D17995" w14:textId="77777777" w:rsidR="00D166B8" w:rsidRPr="00D64192" w:rsidRDefault="00D166B8" w:rsidP="00360DFF">
      <w:pPr>
        <w:spacing w:after="0" w:line="240" w:lineRule="auto"/>
        <w:ind w:left="720"/>
        <w:rPr>
          <w:rFonts w:ascii="Verdana" w:hAnsi="Verdana" w:cs="Arial"/>
          <w:sz w:val="24"/>
          <w:szCs w:val="24"/>
        </w:rPr>
      </w:pPr>
    </w:p>
    <w:p w14:paraId="04D09A9F" w14:textId="77777777" w:rsidR="000B7B73" w:rsidRPr="00D64192" w:rsidRDefault="000B7B73" w:rsidP="000B7B73">
      <w:pPr>
        <w:pStyle w:val="BodyText"/>
        <w:numPr>
          <w:ilvl w:val="0"/>
          <w:numId w:val="12"/>
        </w:numPr>
        <w:ind w:right="11"/>
        <w:rPr>
          <w:rFonts w:cs="Arial"/>
          <w:i/>
          <w:lang w:val="en-GB"/>
        </w:rPr>
      </w:pPr>
      <w:r w:rsidRPr="00D64192">
        <w:rPr>
          <w:rFonts w:cs="Arial"/>
          <w:lang w:val="en-GB"/>
        </w:rPr>
        <w:t>HBR 27</w:t>
      </w:r>
      <w:r w:rsidRPr="00D64192">
        <w:rPr>
          <w:rFonts w:cs="Arial"/>
          <w:lang w:val="en-GB"/>
        </w:rPr>
        <w:tab/>
      </w:r>
      <w:r w:rsidRPr="00D64192">
        <w:rPr>
          <w:rFonts w:cs="Arial"/>
          <w:i/>
          <w:lang w:val="en-GB"/>
        </w:rPr>
        <w:t>Digital Transformation to Deliver Sustainable Services</w:t>
      </w:r>
    </w:p>
    <w:p w14:paraId="11737219" w14:textId="77777777" w:rsidR="00F16190" w:rsidRPr="00D64192" w:rsidRDefault="00F16190" w:rsidP="00360DFF">
      <w:pPr>
        <w:pStyle w:val="BodyText"/>
        <w:numPr>
          <w:ilvl w:val="0"/>
          <w:numId w:val="12"/>
        </w:numPr>
        <w:ind w:right="11"/>
        <w:rPr>
          <w:rFonts w:cs="Arial"/>
          <w:i/>
          <w:lang w:val="en-GB"/>
        </w:rPr>
      </w:pPr>
      <w:r w:rsidRPr="00D64192">
        <w:rPr>
          <w:rFonts w:cs="Arial"/>
          <w:lang w:val="en-GB"/>
        </w:rPr>
        <w:t>HBR 36</w:t>
      </w:r>
      <w:r w:rsidRPr="00D64192">
        <w:rPr>
          <w:rFonts w:cs="Arial"/>
          <w:lang w:val="en-GB"/>
        </w:rPr>
        <w:tab/>
      </w:r>
      <w:r w:rsidRPr="00D64192">
        <w:rPr>
          <w:rFonts w:cs="Arial"/>
          <w:i/>
          <w:lang w:val="en-GB"/>
        </w:rPr>
        <w:t>Electronic Patient Record (Paper Record Storage)</w:t>
      </w:r>
    </w:p>
    <w:p w14:paraId="4B146F0F" w14:textId="77777777" w:rsidR="00F16190" w:rsidRPr="00D64192" w:rsidRDefault="00F16190" w:rsidP="00360DFF">
      <w:pPr>
        <w:pStyle w:val="BodyText"/>
        <w:numPr>
          <w:ilvl w:val="0"/>
          <w:numId w:val="12"/>
        </w:numPr>
        <w:ind w:right="11"/>
        <w:rPr>
          <w:rFonts w:cs="Arial"/>
          <w:lang w:val="en-GB"/>
        </w:rPr>
      </w:pPr>
      <w:r w:rsidRPr="00D64192">
        <w:rPr>
          <w:rFonts w:cs="Arial"/>
          <w:lang w:val="en-GB"/>
        </w:rPr>
        <w:t>HBR 90</w:t>
      </w:r>
      <w:r w:rsidRPr="00D64192">
        <w:rPr>
          <w:rFonts w:cs="Arial"/>
          <w:lang w:val="en-GB"/>
        </w:rPr>
        <w:tab/>
      </w:r>
      <w:r w:rsidRPr="00D64192">
        <w:rPr>
          <w:rFonts w:cs="Arial"/>
          <w:i/>
          <w:lang w:val="en-GB"/>
        </w:rPr>
        <w:t>GDPR Subject Access Requests</w:t>
      </w:r>
    </w:p>
    <w:p w14:paraId="33AEC870" w14:textId="77777777" w:rsidR="000D5E1A" w:rsidRPr="00D64192" w:rsidRDefault="00DE7792" w:rsidP="000D5E1A">
      <w:pPr>
        <w:pStyle w:val="BodyText"/>
        <w:numPr>
          <w:ilvl w:val="0"/>
          <w:numId w:val="12"/>
        </w:numPr>
        <w:ind w:right="11"/>
        <w:rPr>
          <w:rFonts w:cs="Arial"/>
          <w:i/>
          <w:iCs/>
          <w:lang w:val="en-GB"/>
        </w:rPr>
      </w:pPr>
      <w:r w:rsidRPr="00D64192">
        <w:rPr>
          <w:rFonts w:cs="Arial"/>
          <w:lang w:val="en-GB"/>
        </w:rPr>
        <w:t>HBR 104</w:t>
      </w:r>
      <w:r w:rsidRPr="00D64192">
        <w:rPr>
          <w:rFonts w:cs="Arial"/>
          <w:lang w:val="en-GB"/>
        </w:rPr>
        <w:tab/>
      </w:r>
      <w:r w:rsidR="006A0DE1" w:rsidRPr="00D64192">
        <w:rPr>
          <w:rFonts w:cs="Arial"/>
          <w:i/>
          <w:iCs/>
          <w:lang w:val="en-GB"/>
        </w:rPr>
        <w:t>Fa</w:t>
      </w:r>
      <w:r w:rsidR="005B0632" w:rsidRPr="00D64192">
        <w:rPr>
          <w:rFonts w:cs="Arial"/>
          <w:i/>
          <w:iCs/>
          <w:lang w:val="en-GB"/>
        </w:rPr>
        <w:t>i</w:t>
      </w:r>
      <w:r w:rsidR="006A0DE1" w:rsidRPr="00D64192">
        <w:rPr>
          <w:rFonts w:cs="Arial"/>
          <w:i/>
          <w:iCs/>
          <w:lang w:val="en-GB"/>
        </w:rPr>
        <w:t xml:space="preserve">lure to </w:t>
      </w:r>
      <w:r w:rsidR="005B0632" w:rsidRPr="00D64192">
        <w:rPr>
          <w:rFonts w:cs="Arial"/>
          <w:i/>
          <w:iCs/>
          <w:lang w:val="en-GB"/>
        </w:rPr>
        <w:t>meet Tier 1 Targets in</w:t>
      </w:r>
      <w:r w:rsidR="005B0632" w:rsidRPr="00D64192">
        <w:rPr>
          <w:rFonts w:cs="Arial"/>
          <w:lang w:val="en-GB"/>
        </w:rPr>
        <w:t xml:space="preserve"> </w:t>
      </w:r>
      <w:r w:rsidRPr="00D64192">
        <w:rPr>
          <w:rFonts w:cs="Arial"/>
          <w:i/>
          <w:iCs/>
          <w:lang w:val="en-GB"/>
        </w:rPr>
        <w:t>Clinical Coding Completeness</w:t>
      </w:r>
    </w:p>
    <w:p w14:paraId="6424C8FC" w14:textId="31DAD875" w:rsidR="00D935A6" w:rsidRPr="00D64192" w:rsidRDefault="00D935A6" w:rsidP="000D5E1A">
      <w:pPr>
        <w:pStyle w:val="BodyText"/>
        <w:numPr>
          <w:ilvl w:val="0"/>
          <w:numId w:val="12"/>
        </w:numPr>
        <w:ind w:right="11"/>
        <w:rPr>
          <w:rFonts w:cs="Arial"/>
          <w:i/>
          <w:iCs/>
          <w:lang w:val="en-GB"/>
        </w:rPr>
      </w:pPr>
      <w:r w:rsidRPr="00D64192">
        <w:rPr>
          <w:rFonts w:cs="Arial"/>
          <w:lang w:val="en-GB"/>
        </w:rPr>
        <w:t>HBR 105</w:t>
      </w:r>
      <w:r w:rsidRPr="00D64192">
        <w:rPr>
          <w:rFonts w:cs="Arial"/>
          <w:lang w:val="en-GB"/>
        </w:rPr>
        <w:tab/>
      </w:r>
      <w:r w:rsidR="00A441AD" w:rsidRPr="00D64192">
        <w:rPr>
          <w:rFonts w:cs="Arial"/>
          <w:i/>
          <w:iCs/>
          <w:lang w:val="en-GB"/>
        </w:rPr>
        <w:t>Significant increased cost for the replacement Pathology System LIMS</w:t>
      </w:r>
    </w:p>
    <w:p w14:paraId="69F5646B" w14:textId="77777777" w:rsidR="00F16190" w:rsidRPr="00D64192" w:rsidRDefault="00F16190" w:rsidP="00360DFF">
      <w:pPr>
        <w:spacing w:after="0" w:line="240" w:lineRule="auto"/>
        <w:rPr>
          <w:rFonts w:ascii="Verdana" w:hAnsi="Verdana" w:cs="Arial"/>
          <w:sz w:val="24"/>
          <w:szCs w:val="24"/>
        </w:rPr>
      </w:pPr>
    </w:p>
    <w:p w14:paraId="50538AE5" w14:textId="52F18E8F" w:rsidR="003D3714" w:rsidRPr="00D64192" w:rsidRDefault="003D1B5E" w:rsidP="006D22BC">
      <w:pPr>
        <w:spacing w:after="0" w:line="240" w:lineRule="auto"/>
        <w:ind w:left="720" w:hanging="720"/>
        <w:rPr>
          <w:rFonts w:ascii="Verdana" w:hAnsi="Verdana" w:cs="Arial"/>
          <w:sz w:val="24"/>
          <w:szCs w:val="24"/>
        </w:rPr>
      </w:pPr>
      <w:r w:rsidRPr="00D64192">
        <w:rPr>
          <w:rFonts w:ascii="Verdana" w:hAnsi="Verdana" w:cs="Arial"/>
          <w:sz w:val="24"/>
          <w:szCs w:val="24"/>
        </w:rPr>
        <w:tab/>
      </w:r>
      <w:r w:rsidR="003D3714" w:rsidRPr="00D64192">
        <w:rPr>
          <w:rFonts w:ascii="Verdana" w:hAnsi="Verdana" w:cs="Arial"/>
          <w:sz w:val="24"/>
          <w:szCs w:val="24"/>
        </w:rPr>
        <w:t>In addition, the following risk is deemed sensitive and will be overseen in closed session:</w:t>
      </w:r>
    </w:p>
    <w:p w14:paraId="30044E15" w14:textId="77777777" w:rsidR="003D3714" w:rsidRPr="00D64192" w:rsidRDefault="003D3714" w:rsidP="003D3714">
      <w:pPr>
        <w:spacing w:after="0" w:line="240" w:lineRule="auto"/>
        <w:rPr>
          <w:rFonts w:ascii="Verdana" w:hAnsi="Verdana" w:cs="Arial"/>
          <w:sz w:val="24"/>
          <w:szCs w:val="24"/>
        </w:rPr>
      </w:pPr>
    </w:p>
    <w:p w14:paraId="30343BC5" w14:textId="77777777" w:rsidR="003D3714" w:rsidRPr="00D64192" w:rsidRDefault="003D3714" w:rsidP="003D3714">
      <w:pPr>
        <w:pStyle w:val="BodyText"/>
        <w:numPr>
          <w:ilvl w:val="0"/>
          <w:numId w:val="12"/>
        </w:numPr>
        <w:ind w:right="11"/>
        <w:rPr>
          <w:rFonts w:cs="Arial"/>
        </w:rPr>
      </w:pPr>
      <w:r w:rsidRPr="00D64192">
        <w:rPr>
          <w:rFonts w:cs="Arial"/>
          <w:lang w:val="en-GB"/>
        </w:rPr>
        <w:t>HBR 60</w:t>
      </w:r>
      <w:r w:rsidRPr="00D64192">
        <w:rPr>
          <w:rFonts w:cs="Arial"/>
          <w:lang w:val="en-GB"/>
        </w:rPr>
        <w:tab/>
      </w:r>
      <w:r w:rsidRPr="00D64192">
        <w:rPr>
          <w:rFonts w:cs="Arial"/>
          <w:i/>
          <w:lang w:val="en-GB"/>
        </w:rPr>
        <w:t>Cyber Security</w:t>
      </w:r>
    </w:p>
    <w:p w14:paraId="5EE5BA9F" w14:textId="77777777" w:rsidR="003D3714" w:rsidRPr="00D64192" w:rsidRDefault="003D3714" w:rsidP="003D3714">
      <w:pPr>
        <w:pStyle w:val="BodyText"/>
        <w:ind w:left="1080" w:right="11"/>
        <w:rPr>
          <w:rFonts w:cs="Arial"/>
        </w:rPr>
      </w:pPr>
    </w:p>
    <w:p w14:paraId="182FFF51" w14:textId="3D564E48" w:rsidR="00CB6C45" w:rsidRPr="00D64192" w:rsidRDefault="00CB6C45" w:rsidP="00CB6C45">
      <w:pPr>
        <w:spacing w:after="0" w:line="240" w:lineRule="auto"/>
        <w:ind w:left="720" w:hanging="720"/>
        <w:rPr>
          <w:rFonts w:ascii="Verdana" w:hAnsi="Verdana" w:cs="Arial"/>
          <w:color w:val="FF0000"/>
          <w:sz w:val="24"/>
          <w:szCs w:val="24"/>
        </w:rPr>
      </w:pPr>
      <w:r w:rsidRPr="00D64192">
        <w:rPr>
          <w:rFonts w:ascii="Verdana" w:hAnsi="Verdana" w:cs="Arial"/>
          <w:sz w:val="24"/>
          <w:szCs w:val="24"/>
        </w:rPr>
        <w:tab/>
        <w:t xml:space="preserve">There are </w:t>
      </w:r>
      <w:r w:rsidR="00B23926" w:rsidRPr="00D64192">
        <w:rPr>
          <w:rFonts w:ascii="Verdana" w:hAnsi="Verdana" w:cs="Arial"/>
          <w:sz w:val="24"/>
          <w:szCs w:val="24"/>
        </w:rPr>
        <w:t xml:space="preserve">three </w:t>
      </w:r>
      <w:r w:rsidRPr="00D64192">
        <w:rPr>
          <w:rFonts w:ascii="Verdana" w:hAnsi="Verdana" w:cs="Arial"/>
          <w:sz w:val="24"/>
          <w:szCs w:val="24"/>
        </w:rPr>
        <w:t>risks currently meeting or exceeding the Health Board’s risk appetite thresholds, for which action is required so that they may be reduced to acceptable levels. Table 1 below highlights recent changes / actions of note for those risks that are currently meeting or exceeding the thresholds:</w:t>
      </w:r>
    </w:p>
    <w:p w14:paraId="046292C8" w14:textId="77777777" w:rsidR="00CB6C45" w:rsidRPr="00D64192" w:rsidRDefault="00CB6C45" w:rsidP="00CB6C45">
      <w:pPr>
        <w:spacing w:after="0" w:line="240" w:lineRule="auto"/>
        <w:rPr>
          <w:rFonts w:ascii="Verdana" w:hAnsi="Verdana" w:cs="Arial"/>
          <w:strike/>
          <w:color w:val="FF0000"/>
          <w:sz w:val="24"/>
          <w:szCs w:val="24"/>
        </w:rPr>
      </w:pPr>
    </w:p>
    <w:p w14:paraId="54A5B9A7" w14:textId="25BA4D33" w:rsidR="00CB6C45" w:rsidRPr="00D64192" w:rsidRDefault="00CB6C45" w:rsidP="00CB6C45">
      <w:pPr>
        <w:spacing w:after="0" w:line="240" w:lineRule="auto"/>
        <w:rPr>
          <w:rFonts w:ascii="Verdana" w:hAnsi="Verdana" w:cs="Arial"/>
          <w:sz w:val="24"/>
          <w:szCs w:val="24"/>
          <w:highlight w:val="yellow"/>
        </w:rPr>
      </w:pPr>
      <w:r w:rsidRPr="00D64192">
        <w:rPr>
          <w:rFonts w:ascii="Verdana" w:hAnsi="Verdana" w:cs="Arial"/>
          <w:sz w:val="24"/>
          <w:szCs w:val="24"/>
        </w:rPr>
        <w:t xml:space="preserve">Table 1 – HBRR High Risks Assigned to the </w:t>
      </w:r>
      <w:r w:rsidR="00FD55B7" w:rsidRPr="00D64192">
        <w:rPr>
          <w:rFonts w:ascii="Verdana" w:hAnsi="Verdana" w:cs="Arial"/>
          <w:sz w:val="24"/>
          <w:szCs w:val="24"/>
        </w:rPr>
        <w:t>DDRIC</w:t>
      </w:r>
      <w:r w:rsidRPr="00D64192">
        <w:rPr>
          <w:rFonts w:ascii="Verdana" w:hAnsi="Verdana" w:cs="Arial"/>
          <w:sz w:val="24"/>
          <w:szCs w:val="24"/>
        </w:rPr>
        <w:t xml:space="preserve"> </w:t>
      </w:r>
    </w:p>
    <w:tbl>
      <w:tblPr>
        <w:tblStyle w:val="TableGrid"/>
        <w:tblW w:w="0" w:type="auto"/>
        <w:tblLook w:val="04A0" w:firstRow="1" w:lastRow="0" w:firstColumn="1" w:lastColumn="0" w:noHBand="0" w:noVBand="1"/>
      </w:tblPr>
      <w:tblGrid>
        <w:gridCol w:w="976"/>
        <w:gridCol w:w="3054"/>
        <w:gridCol w:w="1239"/>
        <w:gridCol w:w="3747"/>
      </w:tblGrid>
      <w:tr w:rsidR="00CB6C45" w:rsidRPr="00D64192" w14:paraId="52BD22B7" w14:textId="77777777" w:rsidTr="002C5C6D">
        <w:trPr>
          <w:tblHeader/>
        </w:trPr>
        <w:tc>
          <w:tcPr>
            <w:tcW w:w="988" w:type="dxa"/>
            <w:shd w:val="clear" w:color="auto" w:fill="1F3864" w:themeFill="accent5" w:themeFillShade="80"/>
          </w:tcPr>
          <w:p w14:paraId="74D021F1" w14:textId="77777777" w:rsidR="00CB6C45" w:rsidRPr="00D64192" w:rsidRDefault="00CB6C45" w:rsidP="002C5C6D">
            <w:pPr>
              <w:jc w:val="center"/>
              <w:rPr>
                <w:rFonts w:ascii="Verdana" w:hAnsi="Verdana" w:cs="Arial"/>
                <w:b/>
                <w:sz w:val="24"/>
                <w:szCs w:val="24"/>
              </w:rPr>
            </w:pPr>
            <w:r w:rsidRPr="00D64192">
              <w:rPr>
                <w:rFonts w:ascii="Verdana" w:hAnsi="Verdana"/>
                <w:sz w:val="24"/>
                <w:szCs w:val="24"/>
              </w:rPr>
              <w:br w:type="page"/>
            </w:r>
            <w:r w:rsidRPr="00D64192">
              <w:rPr>
                <w:rFonts w:ascii="Verdana" w:hAnsi="Verdana" w:cs="Arial"/>
                <w:b/>
                <w:sz w:val="24"/>
                <w:szCs w:val="24"/>
              </w:rPr>
              <w:t>Risk Ref</w:t>
            </w:r>
          </w:p>
        </w:tc>
        <w:tc>
          <w:tcPr>
            <w:tcW w:w="3118" w:type="dxa"/>
            <w:shd w:val="clear" w:color="auto" w:fill="1F3864" w:themeFill="accent5" w:themeFillShade="80"/>
          </w:tcPr>
          <w:p w14:paraId="3C48F613" w14:textId="77777777" w:rsidR="00CB6C45" w:rsidRPr="00D64192" w:rsidRDefault="00CB6C45" w:rsidP="002C5C6D">
            <w:pPr>
              <w:rPr>
                <w:rFonts w:ascii="Verdana" w:hAnsi="Verdana" w:cs="Arial"/>
                <w:b/>
                <w:sz w:val="24"/>
                <w:szCs w:val="24"/>
              </w:rPr>
            </w:pPr>
            <w:r w:rsidRPr="00D64192">
              <w:rPr>
                <w:rFonts w:ascii="Verdana" w:hAnsi="Verdana" w:cs="Arial"/>
                <w:b/>
                <w:sz w:val="24"/>
                <w:szCs w:val="24"/>
              </w:rPr>
              <w:t xml:space="preserve">Risk Title </w:t>
            </w:r>
          </w:p>
          <w:p w14:paraId="6FB3186D" w14:textId="511882AB" w:rsidR="003D1B5E" w:rsidRPr="00D64192" w:rsidRDefault="003D1B5E" w:rsidP="002C5C6D">
            <w:pPr>
              <w:rPr>
                <w:rFonts w:ascii="Verdana" w:hAnsi="Verdana" w:cs="Arial"/>
                <w:bCs/>
                <w:i/>
                <w:iCs/>
                <w:sz w:val="24"/>
                <w:szCs w:val="24"/>
              </w:rPr>
            </w:pPr>
            <w:r w:rsidRPr="00D64192">
              <w:rPr>
                <w:rFonts w:ascii="Verdana" w:hAnsi="Verdana" w:cs="Arial"/>
                <w:bCs/>
                <w:i/>
                <w:iCs/>
                <w:sz w:val="24"/>
                <w:szCs w:val="24"/>
              </w:rPr>
              <w:t>(See HBRR for description)</w:t>
            </w:r>
          </w:p>
        </w:tc>
        <w:tc>
          <w:tcPr>
            <w:tcW w:w="1053" w:type="dxa"/>
            <w:shd w:val="clear" w:color="auto" w:fill="1F3864" w:themeFill="accent5" w:themeFillShade="80"/>
          </w:tcPr>
          <w:p w14:paraId="44BD13CB" w14:textId="77777777" w:rsidR="00CB6C45" w:rsidRPr="00D64192" w:rsidRDefault="00CB6C45" w:rsidP="002C5C6D">
            <w:pPr>
              <w:jc w:val="center"/>
              <w:rPr>
                <w:rFonts w:ascii="Verdana" w:hAnsi="Verdana" w:cs="Arial"/>
                <w:b/>
                <w:sz w:val="24"/>
                <w:szCs w:val="24"/>
              </w:rPr>
            </w:pPr>
            <w:r w:rsidRPr="00D64192">
              <w:rPr>
                <w:rFonts w:ascii="Verdana" w:hAnsi="Verdana" w:cs="Arial"/>
                <w:b/>
                <w:sz w:val="24"/>
                <w:szCs w:val="24"/>
              </w:rPr>
              <w:t>Current Score</w:t>
            </w:r>
          </w:p>
        </w:tc>
        <w:tc>
          <w:tcPr>
            <w:tcW w:w="3857" w:type="dxa"/>
            <w:shd w:val="clear" w:color="auto" w:fill="1F3864" w:themeFill="accent5" w:themeFillShade="80"/>
          </w:tcPr>
          <w:p w14:paraId="24AD38E0" w14:textId="77777777" w:rsidR="00CB6C45" w:rsidRPr="00D64192" w:rsidRDefault="00CB6C45" w:rsidP="002C5C6D">
            <w:pPr>
              <w:rPr>
                <w:rFonts w:ascii="Verdana" w:hAnsi="Verdana" w:cs="Arial"/>
                <w:b/>
                <w:sz w:val="24"/>
                <w:szCs w:val="24"/>
              </w:rPr>
            </w:pPr>
            <w:r w:rsidRPr="00D64192">
              <w:rPr>
                <w:rFonts w:ascii="Verdana" w:hAnsi="Verdana" w:cs="Arial"/>
                <w:b/>
                <w:sz w:val="24"/>
                <w:szCs w:val="24"/>
              </w:rPr>
              <w:t>Executive Lead</w:t>
            </w:r>
          </w:p>
          <w:p w14:paraId="246BB2F5" w14:textId="77777777" w:rsidR="00CB6C45" w:rsidRPr="00D64192" w:rsidRDefault="00CB6C45" w:rsidP="002C5C6D">
            <w:pPr>
              <w:rPr>
                <w:rFonts w:ascii="Verdana" w:hAnsi="Verdana" w:cs="Arial"/>
                <w:b/>
                <w:sz w:val="24"/>
                <w:szCs w:val="24"/>
              </w:rPr>
            </w:pPr>
            <w:r w:rsidRPr="00D64192">
              <w:rPr>
                <w:rFonts w:ascii="Verdana" w:hAnsi="Verdana" w:cs="Arial"/>
                <w:b/>
                <w:sz w:val="24"/>
                <w:szCs w:val="24"/>
              </w:rPr>
              <w:t>&amp; Key Actions</w:t>
            </w:r>
          </w:p>
        </w:tc>
      </w:tr>
      <w:tr w:rsidR="00CB6C45" w:rsidRPr="00D64192" w14:paraId="76BB1047" w14:textId="77777777" w:rsidTr="002C5C6D">
        <w:tc>
          <w:tcPr>
            <w:tcW w:w="988" w:type="dxa"/>
          </w:tcPr>
          <w:p w14:paraId="6B7007AC" w14:textId="4D8D6EAD" w:rsidR="00CB6C45" w:rsidRPr="00D64192" w:rsidRDefault="00CB6C45" w:rsidP="004147D2">
            <w:pPr>
              <w:spacing w:line="276" w:lineRule="auto"/>
              <w:jc w:val="center"/>
              <w:rPr>
                <w:rFonts w:ascii="Verdana" w:hAnsi="Verdana" w:cs="Arial"/>
                <w:sz w:val="24"/>
                <w:szCs w:val="24"/>
              </w:rPr>
            </w:pPr>
            <w:r w:rsidRPr="00D64192">
              <w:rPr>
                <w:rFonts w:ascii="Verdana" w:hAnsi="Verdana" w:cs="Arial"/>
                <w:sz w:val="24"/>
                <w:szCs w:val="24"/>
              </w:rPr>
              <w:t>HBR 60</w:t>
            </w:r>
          </w:p>
        </w:tc>
        <w:tc>
          <w:tcPr>
            <w:tcW w:w="3118" w:type="dxa"/>
          </w:tcPr>
          <w:p w14:paraId="297FD6AE" w14:textId="1101BC3F" w:rsidR="00CB6C45" w:rsidRPr="00D64192" w:rsidRDefault="00CB6C45" w:rsidP="004147D2">
            <w:pPr>
              <w:spacing w:line="276" w:lineRule="auto"/>
              <w:rPr>
                <w:rFonts w:ascii="Verdana" w:hAnsi="Verdana" w:cs="Arial"/>
                <w:b/>
                <w:sz w:val="24"/>
                <w:szCs w:val="24"/>
              </w:rPr>
            </w:pPr>
            <w:r w:rsidRPr="00D64192">
              <w:rPr>
                <w:rFonts w:ascii="Verdana" w:hAnsi="Verdana" w:cs="Arial"/>
                <w:b/>
                <w:sz w:val="24"/>
                <w:szCs w:val="24"/>
              </w:rPr>
              <w:t>Cyber Security and Resilience</w:t>
            </w:r>
          </w:p>
        </w:tc>
        <w:tc>
          <w:tcPr>
            <w:tcW w:w="1053" w:type="dxa"/>
          </w:tcPr>
          <w:p w14:paraId="285B9147" w14:textId="4C3A8BF5" w:rsidR="00CB6C45" w:rsidRPr="00D64192" w:rsidRDefault="00CB6C45" w:rsidP="004147D2">
            <w:pPr>
              <w:spacing w:line="276" w:lineRule="auto"/>
              <w:jc w:val="center"/>
              <w:rPr>
                <w:rFonts w:ascii="Verdana" w:hAnsi="Verdana" w:cs="Arial"/>
                <w:sz w:val="24"/>
                <w:szCs w:val="24"/>
              </w:rPr>
            </w:pPr>
            <w:r w:rsidRPr="00D64192">
              <w:rPr>
                <w:rFonts w:ascii="Verdana" w:hAnsi="Verdana" w:cs="Arial"/>
                <w:sz w:val="24"/>
                <w:szCs w:val="24"/>
              </w:rPr>
              <w:t>20</w:t>
            </w:r>
          </w:p>
        </w:tc>
        <w:tc>
          <w:tcPr>
            <w:tcW w:w="3857" w:type="dxa"/>
          </w:tcPr>
          <w:p w14:paraId="35A95CE7" w14:textId="2DD5543A" w:rsidR="00CB6C45" w:rsidRPr="00D64192" w:rsidRDefault="00F0409D" w:rsidP="004147D2">
            <w:pPr>
              <w:spacing w:line="276" w:lineRule="auto"/>
              <w:rPr>
                <w:rFonts w:ascii="Verdana" w:hAnsi="Verdana" w:cs="Arial"/>
                <w:b/>
                <w:sz w:val="24"/>
                <w:szCs w:val="24"/>
              </w:rPr>
            </w:pPr>
            <w:r w:rsidRPr="00D64192">
              <w:rPr>
                <w:rFonts w:ascii="Verdana" w:hAnsi="Verdana" w:cs="Arial"/>
                <w:b/>
                <w:sz w:val="24"/>
                <w:szCs w:val="24"/>
              </w:rPr>
              <w:t>L</w:t>
            </w:r>
            <w:r w:rsidR="00CB6C45" w:rsidRPr="00D64192">
              <w:rPr>
                <w:rFonts w:ascii="Verdana" w:hAnsi="Verdana" w:cs="Arial"/>
                <w:b/>
                <w:sz w:val="24"/>
                <w:szCs w:val="24"/>
              </w:rPr>
              <w:t>ead: Director of Digital</w:t>
            </w:r>
          </w:p>
          <w:p w14:paraId="6D11B1B7" w14:textId="77777777" w:rsidR="00CB6C45" w:rsidRPr="00D64192" w:rsidRDefault="00CB6C45" w:rsidP="004147D2">
            <w:pPr>
              <w:spacing w:line="276" w:lineRule="auto"/>
              <w:rPr>
                <w:rFonts w:ascii="Verdana" w:hAnsi="Verdana" w:cs="Arial"/>
                <w:b/>
                <w:sz w:val="24"/>
                <w:szCs w:val="24"/>
              </w:rPr>
            </w:pPr>
          </w:p>
          <w:p w14:paraId="35558F88" w14:textId="2AF744D4" w:rsidR="00CB6C45" w:rsidRPr="00D64192" w:rsidRDefault="00CB6C45" w:rsidP="004147D2">
            <w:pPr>
              <w:spacing w:line="276" w:lineRule="auto"/>
              <w:rPr>
                <w:rFonts w:ascii="Verdana" w:hAnsi="Verdana" w:cs="Arial"/>
                <w:i/>
                <w:sz w:val="24"/>
                <w:szCs w:val="24"/>
              </w:rPr>
            </w:pPr>
            <w:r w:rsidRPr="00D64192">
              <w:rPr>
                <w:rFonts w:ascii="Verdana" w:hAnsi="Verdana" w:cs="Arial"/>
                <w:i/>
                <w:sz w:val="24"/>
                <w:szCs w:val="24"/>
              </w:rPr>
              <w:t>The full HBRR entry is present</w:t>
            </w:r>
            <w:r w:rsidR="00B137AB" w:rsidRPr="00D64192">
              <w:rPr>
                <w:rFonts w:ascii="Verdana" w:hAnsi="Verdana" w:cs="Arial"/>
                <w:i/>
                <w:sz w:val="24"/>
                <w:szCs w:val="24"/>
              </w:rPr>
              <w:t>ed</w:t>
            </w:r>
            <w:r w:rsidRPr="00D64192">
              <w:rPr>
                <w:rFonts w:ascii="Verdana" w:hAnsi="Verdana" w:cs="Arial"/>
                <w:i/>
                <w:sz w:val="24"/>
                <w:szCs w:val="24"/>
              </w:rPr>
              <w:t xml:space="preserve"> in closed session </w:t>
            </w:r>
            <w:r w:rsidRPr="00D64192">
              <w:rPr>
                <w:rFonts w:ascii="Verdana" w:hAnsi="Verdana" w:cs="Arial"/>
                <w:i/>
                <w:sz w:val="24"/>
                <w:szCs w:val="24"/>
              </w:rPr>
              <w:lastRenderedPageBreak/>
              <w:t>of the Committee for scrutiny and assurance.</w:t>
            </w:r>
          </w:p>
          <w:p w14:paraId="3B102DD5" w14:textId="12147191" w:rsidR="00CB6C45" w:rsidRPr="00D64192" w:rsidRDefault="00CB6C45" w:rsidP="004147D2">
            <w:pPr>
              <w:spacing w:line="276" w:lineRule="auto"/>
              <w:rPr>
                <w:rFonts w:ascii="Verdana" w:hAnsi="Verdana" w:cs="Arial"/>
                <w:sz w:val="24"/>
                <w:szCs w:val="24"/>
              </w:rPr>
            </w:pPr>
          </w:p>
        </w:tc>
      </w:tr>
      <w:tr w:rsidR="00CB6C45" w:rsidRPr="00D64192" w14:paraId="744CACF3" w14:textId="77777777" w:rsidTr="002C5C6D">
        <w:tc>
          <w:tcPr>
            <w:tcW w:w="988" w:type="dxa"/>
          </w:tcPr>
          <w:p w14:paraId="38ADAF2E" w14:textId="56B32959" w:rsidR="00CB6C45" w:rsidRPr="00D64192" w:rsidRDefault="00CB6C45" w:rsidP="004147D2">
            <w:pPr>
              <w:spacing w:line="276" w:lineRule="auto"/>
              <w:jc w:val="center"/>
              <w:rPr>
                <w:rFonts w:ascii="Verdana" w:hAnsi="Verdana" w:cs="Arial"/>
                <w:sz w:val="24"/>
                <w:szCs w:val="24"/>
              </w:rPr>
            </w:pPr>
            <w:r w:rsidRPr="00D64192">
              <w:rPr>
                <w:rFonts w:ascii="Verdana" w:hAnsi="Verdana" w:cs="Arial"/>
                <w:sz w:val="24"/>
                <w:szCs w:val="24"/>
              </w:rPr>
              <w:lastRenderedPageBreak/>
              <w:t>HBR 90</w:t>
            </w:r>
          </w:p>
        </w:tc>
        <w:tc>
          <w:tcPr>
            <w:tcW w:w="3118" w:type="dxa"/>
          </w:tcPr>
          <w:p w14:paraId="1C154217" w14:textId="77777777" w:rsidR="00AF6E3A" w:rsidRPr="00D64192" w:rsidRDefault="00AF6E3A" w:rsidP="00AF6E3A">
            <w:pPr>
              <w:spacing w:line="276" w:lineRule="auto"/>
              <w:rPr>
                <w:rFonts w:ascii="Verdana" w:hAnsi="Verdana" w:cs="Arial"/>
                <w:b/>
                <w:sz w:val="24"/>
                <w:szCs w:val="24"/>
              </w:rPr>
            </w:pPr>
            <w:r w:rsidRPr="00D64192">
              <w:rPr>
                <w:rFonts w:ascii="Verdana" w:hAnsi="Verdana" w:cs="Arial"/>
                <w:b/>
                <w:sz w:val="24"/>
                <w:szCs w:val="24"/>
              </w:rPr>
              <w:t>Subject Access Request Risk</w:t>
            </w:r>
          </w:p>
          <w:p w14:paraId="545464A2" w14:textId="77777777" w:rsidR="00AF6E3A" w:rsidRPr="00D64192" w:rsidRDefault="00AF6E3A" w:rsidP="00AF6E3A">
            <w:pPr>
              <w:spacing w:line="276" w:lineRule="auto"/>
              <w:rPr>
                <w:rFonts w:ascii="Verdana" w:hAnsi="Verdana" w:cs="Arial"/>
                <w:bCs/>
                <w:sz w:val="24"/>
                <w:szCs w:val="24"/>
              </w:rPr>
            </w:pPr>
          </w:p>
          <w:p w14:paraId="1AC5E800" w14:textId="59D9EB82" w:rsidR="00CB6C45" w:rsidRPr="00D64192" w:rsidRDefault="00CB6C45" w:rsidP="00AF6E3A">
            <w:pPr>
              <w:spacing w:line="276" w:lineRule="auto"/>
              <w:rPr>
                <w:rFonts w:ascii="Verdana" w:hAnsi="Verdana" w:cs="Arial"/>
                <w:sz w:val="24"/>
                <w:szCs w:val="24"/>
              </w:rPr>
            </w:pPr>
          </w:p>
        </w:tc>
        <w:tc>
          <w:tcPr>
            <w:tcW w:w="1053" w:type="dxa"/>
          </w:tcPr>
          <w:p w14:paraId="35620F1C" w14:textId="0AF240E5" w:rsidR="00AB468F" w:rsidRPr="00D64192" w:rsidRDefault="00AB468F" w:rsidP="0088348C">
            <w:pPr>
              <w:spacing w:line="276" w:lineRule="auto"/>
              <w:jc w:val="center"/>
              <w:rPr>
                <w:rFonts w:ascii="Verdana" w:hAnsi="Verdana" w:cs="Arial"/>
                <w:sz w:val="24"/>
                <w:szCs w:val="24"/>
              </w:rPr>
            </w:pPr>
            <w:r w:rsidRPr="00D64192">
              <w:rPr>
                <w:rFonts w:ascii="Verdana" w:hAnsi="Verdana" w:cs="Arial"/>
                <w:sz w:val="24"/>
                <w:szCs w:val="24"/>
              </w:rPr>
              <w:t>20</w:t>
            </w:r>
          </w:p>
        </w:tc>
        <w:tc>
          <w:tcPr>
            <w:tcW w:w="3857" w:type="dxa"/>
          </w:tcPr>
          <w:p w14:paraId="248DE0B3" w14:textId="4A1AD284" w:rsidR="00CB6C45" w:rsidRPr="00D64192" w:rsidRDefault="00F0409D" w:rsidP="004147D2">
            <w:pPr>
              <w:spacing w:line="276" w:lineRule="auto"/>
              <w:rPr>
                <w:rFonts w:ascii="Verdana" w:hAnsi="Verdana" w:cs="Arial"/>
                <w:b/>
                <w:sz w:val="24"/>
                <w:szCs w:val="24"/>
              </w:rPr>
            </w:pPr>
            <w:r w:rsidRPr="00D64192">
              <w:rPr>
                <w:rFonts w:ascii="Verdana" w:hAnsi="Verdana" w:cs="Arial"/>
                <w:b/>
                <w:sz w:val="24"/>
                <w:szCs w:val="24"/>
              </w:rPr>
              <w:t>L</w:t>
            </w:r>
            <w:r w:rsidR="00CB6C45" w:rsidRPr="00D64192">
              <w:rPr>
                <w:rFonts w:ascii="Verdana" w:hAnsi="Verdana" w:cs="Arial"/>
                <w:b/>
                <w:sz w:val="24"/>
                <w:szCs w:val="24"/>
              </w:rPr>
              <w:t>ead: Director of Digital</w:t>
            </w:r>
          </w:p>
          <w:p w14:paraId="204418C0" w14:textId="3137690B" w:rsidR="00CB6C45" w:rsidRPr="00D64192" w:rsidRDefault="00CB6C45" w:rsidP="004147D2">
            <w:pPr>
              <w:spacing w:line="276" w:lineRule="auto"/>
              <w:rPr>
                <w:rFonts w:ascii="Verdana" w:hAnsi="Verdana" w:cs="Arial"/>
                <w:sz w:val="24"/>
                <w:szCs w:val="24"/>
              </w:rPr>
            </w:pPr>
          </w:p>
          <w:p w14:paraId="31C0978C" w14:textId="00D9C35A" w:rsidR="002C177C" w:rsidRPr="00D64192" w:rsidRDefault="002C177C" w:rsidP="004147D2">
            <w:pPr>
              <w:spacing w:line="276" w:lineRule="auto"/>
              <w:rPr>
                <w:rFonts w:ascii="Verdana" w:hAnsi="Verdana" w:cs="Arial"/>
                <w:sz w:val="24"/>
                <w:szCs w:val="24"/>
              </w:rPr>
            </w:pPr>
            <w:r w:rsidRPr="00D64192">
              <w:rPr>
                <w:rFonts w:ascii="Verdana" w:hAnsi="Verdana" w:cs="Arial"/>
                <w:sz w:val="24"/>
                <w:szCs w:val="24"/>
              </w:rPr>
              <w:t xml:space="preserve">This risk </w:t>
            </w:r>
            <w:r w:rsidR="00A76496" w:rsidRPr="00D64192">
              <w:rPr>
                <w:rFonts w:ascii="Verdana" w:hAnsi="Verdana" w:cs="Arial"/>
                <w:sz w:val="24"/>
                <w:szCs w:val="24"/>
              </w:rPr>
              <w:t xml:space="preserve">score remains the same. However, the register </w:t>
            </w:r>
            <w:r w:rsidRPr="00D64192">
              <w:rPr>
                <w:rFonts w:ascii="Verdana" w:hAnsi="Verdana" w:cs="Arial"/>
                <w:sz w:val="24"/>
                <w:szCs w:val="24"/>
              </w:rPr>
              <w:t>entry has been reviewed and refreshed:</w:t>
            </w:r>
          </w:p>
          <w:p w14:paraId="3C1A08F1" w14:textId="4A811885" w:rsidR="002C177C" w:rsidRPr="00D64192" w:rsidRDefault="00AF6E3A" w:rsidP="002E498B">
            <w:pPr>
              <w:pStyle w:val="ListParagraph"/>
              <w:numPr>
                <w:ilvl w:val="0"/>
                <w:numId w:val="12"/>
              </w:numPr>
              <w:spacing w:line="276" w:lineRule="auto"/>
              <w:ind w:left="259" w:hanging="259"/>
              <w:rPr>
                <w:rFonts w:ascii="Verdana" w:hAnsi="Verdana" w:cs="Arial"/>
                <w:bCs/>
                <w:sz w:val="24"/>
                <w:szCs w:val="24"/>
              </w:rPr>
            </w:pPr>
            <w:r w:rsidRPr="00D64192">
              <w:rPr>
                <w:rFonts w:ascii="Verdana" w:hAnsi="Verdana" w:cs="Arial"/>
                <w:bCs/>
                <w:sz w:val="24"/>
                <w:szCs w:val="24"/>
              </w:rPr>
              <w:t xml:space="preserve">The risk title and description have been </w:t>
            </w:r>
            <w:r w:rsidR="00533D20" w:rsidRPr="00D64192">
              <w:rPr>
                <w:rFonts w:ascii="Verdana" w:hAnsi="Verdana" w:cs="Arial"/>
                <w:bCs/>
                <w:sz w:val="24"/>
                <w:szCs w:val="24"/>
              </w:rPr>
              <w:t xml:space="preserve">revised </w:t>
            </w:r>
            <w:r w:rsidRPr="00D64192">
              <w:rPr>
                <w:rFonts w:ascii="Verdana" w:hAnsi="Verdana" w:cs="Arial"/>
                <w:bCs/>
                <w:sz w:val="24"/>
                <w:szCs w:val="24"/>
              </w:rPr>
              <w:t>within the HBRR</w:t>
            </w:r>
            <w:r w:rsidR="000A7E14" w:rsidRPr="00D64192">
              <w:rPr>
                <w:rFonts w:ascii="Verdana" w:hAnsi="Verdana" w:cs="Arial"/>
                <w:bCs/>
                <w:sz w:val="24"/>
                <w:szCs w:val="24"/>
              </w:rPr>
              <w:t xml:space="preserve"> for greater clarity</w:t>
            </w:r>
            <w:r w:rsidR="00163275" w:rsidRPr="00D64192">
              <w:rPr>
                <w:rFonts w:ascii="Verdana" w:hAnsi="Verdana" w:cs="Arial"/>
                <w:bCs/>
                <w:sz w:val="24"/>
                <w:szCs w:val="24"/>
              </w:rPr>
              <w:t xml:space="preserve">. </w:t>
            </w:r>
          </w:p>
          <w:p w14:paraId="677D8860" w14:textId="1FA5DF7D" w:rsidR="0088348C" w:rsidRPr="00D64192" w:rsidRDefault="002C177C" w:rsidP="002E498B">
            <w:pPr>
              <w:pStyle w:val="ListParagraph"/>
              <w:numPr>
                <w:ilvl w:val="0"/>
                <w:numId w:val="12"/>
              </w:numPr>
              <w:spacing w:line="276" w:lineRule="auto"/>
              <w:ind w:left="259" w:hanging="259"/>
              <w:rPr>
                <w:rFonts w:ascii="Verdana" w:hAnsi="Verdana" w:cs="Arial"/>
                <w:bCs/>
                <w:sz w:val="24"/>
                <w:szCs w:val="24"/>
              </w:rPr>
            </w:pPr>
            <w:r w:rsidRPr="00D64192">
              <w:rPr>
                <w:rFonts w:ascii="Verdana" w:hAnsi="Verdana" w:cs="Arial"/>
                <w:bCs/>
                <w:sz w:val="24"/>
                <w:szCs w:val="24"/>
              </w:rPr>
              <w:t>T</w:t>
            </w:r>
            <w:r w:rsidR="00163275" w:rsidRPr="00D64192">
              <w:rPr>
                <w:rFonts w:ascii="Verdana" w:hAnsi="Verdana" w:cs="Arial"/>
                <w:bCs/>
                <w:sz w:val="24"/>
                <w:szCs w:val="24"/>
              </w:rPr>
              <w:t>he rational</w:t>
            </w:r>
            <w:r w:rsidR="000A7E14" w:rsidRPr="00D64192">
              <w:rPr>
                <w:rFonts w:ascii="Verdana" w:hAnsi="Verdana" w:cs="Arial"/>
                <w:bCs/>
                <w:sz w:val="24"/>
                <w:szCs w:val="24"/>
              </w:rPr>
              <w:t>e</w:t>
            </w:r>
            <w:r w:rsidR="00163275" w:rsidRPr="00D64192">
              <w:rPr>
                <w:rFonts w:ascii="Verdana" w:hAnsi="Verdana" w:cs="Arial"/>
                <w:bCs/>
                <w:sz w:val="24"/>
                <w:szCs w:val="24"/>
              </w:rPr>
              <w:t xml:space="preserve"> for the current risk assessment </w:t>
            </w:r>
            <w:r w:rsidR="000A7E14" w:rsidRPr="00D64192">
              <w:rPr>
                <w:rFonts w:ascii="Verdana" w:hAnsi="Verdana" w:cs="Arial"/>
                <w:bCs/>
                <w:sz w:val="24"/>
                <w:szCs w:val="24"/>
              </w:rPr>
              <w:t xml:space="preserve">score </w:t>
            </w:r>
            <w:r w:rsidR="00163275" w:rsidRPr="00D64192">
              <w:rPr>
                <w:rFonts w:ascii="Verdana" w:hAnsi="Verdana" w:cs="Arial"/>
                <w:bCs/>
                <w:sz w:val="24"/>
                <w:szCs w:val="24"/>
              </w:rPr>
              <w:t>has been updated.</w:t>
            </w:r>
          </w:p>
          <w:p w14:paraId="4FE9A1D8" w14:textId="3DC5B37A" w:rsidR="002C177C" w:rsidRPr="00D64192" w:rsidRDefault="002C177C" w:rsidP="002E498B">
            <w:pPr>
              <w:pStyle w:val="ListParagraph"/>
              <w:numPr>
                <w:ilvl w:val="0"/>
                <w:numId w:val="12"/>
              </w:numPr>
              <w:spacing w:line="276" w:lineRule="auto"/>
              <w:ind w:left="259" w:hanging="259"/>
              <w:rPr>
                <w:rFonts w:ascii="Verdana" w:hAnsi="Verdana" w:cs="Arial"/>
                <w:bCs/>
                <w:sz w:val="24"/>
                <w:szCs w:val="24"/>
              </w:rPr>
            </w:pPr>
            <w:r w:rsidRPr="00D64192">
              <w:rPr>
                <w:rFonts w:ascii="Verdana" w:hAnsi="Verdana" w:cs="Arial"/>
                <w:bCs/>
                <w:sz w:val="24"/>
                <w:szCs w:val="24"/>
              </w:rPr>
              <w:t xml:space="preserve">Controls </w:t>
            </w:r>
            <w:r w:rsidR="00533D20" w:rsidRPr="00D64192">
              <w:rPr>
                <w:rFonts w:ascii="Verdana" w:hAnsi="Verdana" w:cs="Arial"/>
                <w:bCs/>
                <w:sz w:val="24"/>
                <w:szCs w:val="24"/>
              </w:rPr>
              <w:t xml:space="preserve">and Assurances </w:t>
            </w:r>
            <w:r w:rsidRPr="00D64192">
              <w:rPr>
                <w:rFonts w:ascii="Verdana" w:hAnsi="Verdana" w:cs="Arial"/>
                <w:bCs/>
                <w:sz w:val="24"/>
                <w:szCs w:val="24"/>
              </w:rPr>
              <w:t>have been refreshed</w:t>
            </w:r>
            <w:r w:rsidR="00533D20" w:rsidRPr="00D64192">
              <w:rPr>
                <w:rFonts w:ascii="Verdana" w:hAnsi="Verdana" w:cs="Arial"/>
                <w:bCs/>
                <w:sz w:val="24"/>
                <w:szCs w:val="24"/>
              </w:rPr>
              <w:t>.</w:t>
            </w:r>
          </w:p>
          <w:p w14:paraId="162DE2D0" w14:textId="2906979E" w:rsidR="00533D20" w:rsidRPr="00D64192" w:rsidRDefault="00F60886" w:rsidP="002E498B">
            <w:pPr>
              <w:pStyle w:val="ListParagraph"/>
              <w:numPr>
                <w:ilvl w:val="0"/>
                <w:numId w:val="12"/>
              </w:numPr>
              <w:spacing w:line="276" w:lineRule="auto"/>
              <w:ind w:left="259" w:hanging="259"/>
              <w:rPr>
                <w:rFonts w:ascii="Verdana" w:hAnsi="Verdana" w:cs="Arial"/>
                <w:bCs/>
                <w:sz w:val="24"/>
                <w:szCs w:val="24"/>
              </w:rPr>
            </w:pPr>
            <w:r w:rsidRPr="00D64192">
              <w:rPr>
                <w:rFonts w:ascii="Verdana" w:hAnsi="Verdana" w:cs="Arial"/>
                <w:bCs/>
                <w:sz w:val="24"/>
                <w:szCs w:val="24"/>
              </w:rPr>
              <w:t>Additional detail has been presented in foot notes of the HBRR entry.</w:t>
            </w:r>
          </w:p>
          <w:p w14:paraId="7BFF598D" w14:textId="77777777" w:rsidR="00533D20" w:rsidRPr="00D64192" w:rsidRDefault="00533D20" w:rsidP="004147D2">
            <w:pPr>
              <w:spacing w:line="276" w:lineRule="auto"/>
              <w:rPr>
                <w:rFonts w:ascii="Verdana" w:hAnsi="Verdana" w:cs="Arial"/>
                <w:sz w:val="24"/>
                <w:szCs w:val="24"/>
              </w:rPr>
            </w:pPr>
          </w:p>
          <w:p w14:paraId="368E46F6" w14:textId="30E38CB1" w:rsidR="00257287" w:rsidRPr="00D64192" w:rsidRDefault="00C70AD0" w:rsidP="004147D2">
            <w:pPr>
              <w:spacing w:line="276" w:lineRule="auto"/>
              <w:rPr>
                <w:rFonts w:ascii="Verdana" w:hAnsi="Verdana" w:cs="Arial"/>
                <w:sz w:val="24"/>
                <w:szCs w:val="24"/>
              </w:rPr>
            </w:pPr>
            <w:r w:rsidRPr="00D64192">
              <w:rPr>
                <w:rFonts w:ascii="Verdana" w:hAnsi="Verdana" w:cs="Arial"/>
                <w:sz w:val="24"/>
                <w:szCs w:val="24"/>
              </w:rPr>
              <w:t>Action</w:t>
            </w:r>
            <w:r w:rsidR="00257287" w:rsidRPr="00D64192">
              <w:rPr>
                <w:rFonts w:ascii="Verdana" w:hAnsi="Verdana" w:cs="Arial"/>
                <w:sz w:val="24"/>
                <w:szCs w:val="24"/>
              </w:rPr>
              <w:t>:</w:t>
            </w:r>
          </w:p>
          <w:p w14:paraId="12C36C47" w14:textId="77777777" w:rsidR="0032410B" w:rsidRPr="00D64192" w:rsidRDefault="003D3D80" w:rsidP="003D3D80">
            <w:pPr>
              <w:pStyle w:val="ListParagraph"/>
              <w:numPr>
                <w:ilvl w:val="0"/>
                <w:numId w:val="12"/>
              </w:numPr>
              <w:spacing w:line="276" w:lineRule="auto"/>
              <w:ind w:left="259" w:hanging="259"/>
              <w:rPr>
                <w:rFonts w:ascii="Verdana" w:hAnsi="Verdana" w:cs="Arial"/>
                <w:sz w:val="24"/>
                <w:szCs w:val="24"/>
              </w:rPr>
            </w:pPr>
            <w:r w:rsidRPr="00D64192">
              <w:rPr>
                <w:rFonts w:ascii="Verdana" w:hAnsi="Verdana" w:cs="Arial"/>
                <w:bCs/>
                <w:sz w:val="24"/>
                <w:szCs w:val="24"/>
              </w:rPr>
              <w:t>Implement</w:t>
            </w:r>
            <w:r w:rsidRPr="00D64192">
              <w:rPr>
                <w:rFonts w:ascii="Verdana" w:hAnsi="Verdana" w:cs="Arial"/>
                <w:sz w:val="24"/>
                <w:szCs w:val="24"/>
              </w:rPr>
              <w:t xml:space="preserve"> detailed Action Plan in line with the timescales outlined within the Plan (target 31/03/26).</w:t>
            </w:r>
          </w:p>
          <w:p w14:paraId="5EAED5CB" w14:textId="7751FD37" w:rsidR="003D3D80" w:rsidRPr="00D64192" w:rsidRDefault="003D3D80" w:rsidP="00902649">
            <w:pPr>
              <w:spacing w:line="276" w:lineRule="auto"/>
              <w:rPr>
                <w:rFonts w:ascii="Verdana" w:hAnsi="Verdana" w:cs="Arial"/>
                <w:sz w:val="24"/>
                <w:szCs w:val="24"/>
              </w:rPr>
            </w:pPr>
          </w:p>
        </w:tc>
      </w:tr>
      <w:tr w:rsidR="001C63D1" w:rsidRPr="00D64192" w14:paraId="15C87EFF" w14:textId="77777777" w:rsidTr="002C5C6D">
        <w:tc>
          <w:tcPr>
            <w:tcW w:w="988" w:type="dxa"/>
          </w:tcPr>
          <w:p w14:paraId="5F4C347A" w14:textId="448A29D1" w:rsidR="001C63D1" w:rsidRPr="00D64192" w:rsidRDefault="001C63D1" w:rsidP="004147D2">
            <w:pPr>
              <w:spacing w:line="276" w:lineRule="auto"/>
              <w:jc w:val="center"/>
              <w:rPr>
                <w:rFonts w:ascii="Verdana" w:hAnsi="Verdana" w:cs="Arial"/>
                <w:sz w:val="24"/>
                <w:szCs w:val="24"/>
              </w:rPr>
            </w:pPr>
            <w:r w:rsidRPr="00D64192">
              <w:rPr>
                <w:rFonts w:ascii="Verdana" w:hAnsi="Verdana" w:cs="Arial"/>
                <w:sz w:val="24"/>
                <w:szCs w:val="24"/>
              </w:rPr>
              <w:t>HBR 104</w:t>
            </w:r>
          </w:p>
        </w:tc>
        <w:tc>
          <w:tcPr>
            <w:tcW w:w="3118" w:type="dxa"/>
          </w:tcPr>
          <w:p w14:paraId="7F36BD94" w14:textId="77777777" w:rsidR="001C63D1" w:rsidRPr="00D64192" w:rsidRDefault="007C20D9" w:rsidP="004147D2">
            <w:pPr>
              <w:spacing w:line="276" w:lineRule="auto"/>
              <w:rPr>
                <w:rFonts w:ascii="Verdana" w:hAnsi="Verdana" w:cs="Arial"/>
                <w:b/>
                <w:sz w:val="24"/>
                <w:szCs w:val="24"/>
              </w:rPr>
            </w:pPr>
            <w:r w:rsidRPr="00D64192">
              <w:rPr>
                <w:rFonts w:ascii="Verdana" w:hAnsi="Verdana" w:cs="Arial"/>
                <w:b/>
                <w:sz w:val="24"/>
                <w:szCs w:val="24"/>
              </w:rPr>
              <w:t xml:space="preserve">Failure to Meet Tier 1 Targets in </w:t>
            </w:r>
            <w:r w:rsidR="001C63D1" w:rsidRPr="00D64192">
              <w:rPr>
                <w:rFonts w:ascii="Verdana" w:hAnsi="Verdana" w:cs="Arial"/>
                <w:b/>
                <w:sz w:val="24"/>
                <w:szCs w:val="24"/>
              </w:rPr>
              <w:t>Clinical Coding Completeness</w:t>
            </w:r>
          </w:p>
          <w:p w14:paraId="09862269" w14:textId="7DEA27D1" w:rsidR="00216567" w:rsidRPr="00D64192" w:rsidRDefault="00216567" w:rsidP="004147D2">
            <w:pPr>
              <w:spacing w:line="276" w:lineRule="auto"/>
              <w:rPr>
                <w:rFonts w:ascii="Verdana" w:hAnsi="Verdana" w:cs="Arial"/>
                <w:bCs/>
                <w:sz w:val="24"/>
                <w:szCs w:val="24"/>
              </w:rPr>
            </w:pPr>
          </w:p>
        </w:tc>
        <w:tc>
          <w:tcPr>
            <w:tcW w:w="1053" w:type="dxa"/>
          </w:tcPr>
          <w:p w14:paraId="79E2D3CF" w14:textId="2683AD9E" w:rsidR="001C63D1" w:rsidRPr="00D64192" w:rsidRDefault="001C63D1" w:rsidP="0088348C">
            <w:pPr>
              <w:spacing w:line="276" w:lineRule="auto"/>
              <w:jc w:val="center"/>
              <w:rPr>
                <w:rFonts w:ascii="Verdana" w:hAnsi="Verdana" w:cs="Arial"/>
                <w:sz w:val="24"/>
                <w:szCs w:val="24"/>
              </w:rPr>
            </w:pPr>
            <w:r w:rsidRPr="00D64192">
              <w:rPr>
                <w:rFonts w:ascii="Verdana" w:hAnsi="Verdana" w:cs="Arial"/>
                <w:sz w:val="24"/>
                <w:szCs w:val="24"/>
              </w:rPr>
              <w:t>20</w:t>
            </w:r>
          </w:p>
        </w:tc>
        <w:tc>
          <w:tcPr>
            <w:tcW w:w="3857" w:type="dxa"/>
          </w:tcPr>
          <w:p w14:paraId="5E4D9D1C" w14:textId="1C81833B" w:rsidR="001C63D1" w:rsidRPr="00D64192" w:rsidRDefault="00F0409D" w:rsidP="004147D2">
            <w:pPr>
              <w:spacing w:line="276" w:lineRule="auto"/>
              <w:rPr>
                <w:rFonts w:ascii="Verdana" w:hAnsi="Verdana" w:cs="Arial"/>
                <w:bCs/>
                <w:sz w:val="24"/>
                <w:szCs w:val="24"/>
              </w:rPr>
            </w:pPr>
            <w:r w:rsidRPr="00D64192">
              <w:rPr>
                <w:rFonts w:ascii="Verdana" w:hAnsi="Verdana" w:cs="Arial"/>
                <w:b/>
                <w:sz w:val="24"/>
                <w:szCs w:val="24"/>
              </w:rPr>
              <w:t>L</w:t>
            </w:r>
            <w:r w:rsidR="001C63D1" w:rsidRPr="00D64192">
              <w:rPr>
                <w:rFonts w:ascii="Verdana" w:hAnsi="Verdana" w:cs="Arial"/>
                <w:b/>
                <w:sz w:val="24"/>
                <w:szCs w:val="24"/>
              </w:rPr>
              <w:t>ead: Director of Digital</w:t>
            </w:r>
          </w:p>
          <w:p w14:paraId="75020D30" w14:textId="77777777" w:rsidR="001C63D1" w:rsidRPr="00D64192" w:rsidRDefault="001C63D1" w:rsidP="004147D2">
            <w:pPr>
              <w:spacing w:line="276" w:lineRule="auto"/>
              <w:rPr>
                <w:rFonts w:ascii="Verdana" w:hAnsi="Verdana" w:cs="Arial"/>
                <w:bCs/>
                <w:sz w:val="24"/>
                <w:szCs w:val="24"/>
              </w:rPr>
            </w:pPr>
          </w:p>
          <w:p w14:paraId="5D3BC203" w14:textId="28986D14" w:rsidR="00F728AD" w:rsidRPr="00D64192" w:rsidRDefault="00F728AD" w:rsidP="004147D2">
            <w:pPr>
              <w:spacing w:line="276" w:lineRule="auto"/>
              <w:rPr>
                <w:rFonts w:ascii="Verdana" w:hAnsi="Verdana" w:cs="Arial"/>
                <w:bCs/>
                <w:sz w:val="24"/>
                <w:szCs w:val="24"/>
              </w:rPr>
            </w:pPr>
            <w:r w:rsidRPr="00D64192">
              <w:rPr>
                <w:rFonts w:ascii="Verdana" w:hAnsi="Verdana" w:cs="Arial"/>
                <w:bCs/>
                <w:sz w:val="24"/>
                <w:szCs w:val="24"/>
              </w:rPr>
              <w:t>The risk score remains unchanged.</w:t>
            </w:r>
          </w:p>
          <w:p w14:paraId="7D23F412" w14:textId="77777777" w:rsidR="00F728AD" w:rsidRPr="00D64192" w:rsidRDefault="00F728AD" w:rsidP="004147D2">
            <w:pPr>
              <w:spacing w:line="276" w:lineRule="auto"/>
              <w:rPr>
                <w:rFonts w:ascii="Verdana" w:hAnsi="Verdana" w:cs="Arial"/>
                <w:bCs/>
                <w:sz w:val="24"/>
                <w:szCs w:val="24"/>
              </w:rPr>
            </w:pPr>
          </w:p>
          <w:p w14:paraId="405F8567" w14:textId="04017510" w:rsidR="004A58A6" w:rsidRPr="00D64192" w:rsidRDefault="00F728AD" w:rsidP="004A58A6">
            <w:pPr>
              <w:spacing w:line="276" w:lineRule="auto"/>
              <w:rPr>
                <w:rFonts w:ascii="Verdana" w:hAnsi="Verdana" w:cs="Arial"/>
                <w:bCs/>
                <w:sz w:val="24"/>
                <w:szCs w:val="24"/>
              </w:rPr>
            </w:pPr>
            <w:r w:rsidRPr="00D64192">
              <w:rPr>
                <w:rFonts w:ascii="Verdana" w:hAnsi="Verdana" w:cs="Arial"/>
                <w:bCs/>
                <w:sz w:val="24"/>
                <w:szCs w:val="24"/>
              </w:rPr>
              <w:t>Update:</w:t>
            </w:r>
          </w:p>
          <w:p w14:paraId="3742CF47" w14:textId="77777777" w:rsidR="00562BD8" w:rsidRPr="00D64192" w:rsidRDefault="00F728AD" w:rsidP="004A58A6">
            <w:pPr>
              <w:spacing w:line="276" w:lineRule="auto"/>
              <w:rPr>
                <w:rFonts w:ascii="Verdana" w:hAnsi="Verdana" w:cs="Arial"/>
                <w:bCs/>
                <w:sz w:val="24"/>
                <w:szCs w:val="24"/>
              </w:rPr>
            </w:pPr>
            <w:r w:rsidRPr="00D64192">
              <w:rPr>
                <w:rFonts w:ascii="Verdana" w:hAnsi="Verdana" w:cs="Arial"/>
                <w:bCs/>
                <w:sz w:val="24"/>
                <w:szCs w:val="24"/>
              </w:rPr>
              <w:t xml:space="preserve">The </w:t>
            </w:r>
            <w:r w:rsidR="004A58A6" w:rsidRPr="00D64192">
              <w:rPr>
                <w:rFonts w:ascii="Verdana" w:hAnsi="Verdana" w:cs="Arial"/>
                <w:bCs/>
                <w:sz w:val="24"/>
                <w:szCs w:val="24"/>
              </w:rPr>
              <w:t xml:space="preserve">OCP </w:t>
            </w:r>
            <w:r w:rsidR="00046CFE" w:rsidRPr="00D64192">
              <w:rPr>
                <w:rFonts w:ascii="Verdana" w:hAnsi="Verdana" w:cs="Arial"/>
                <w:bCs/>
                <w:sz w:val="24"/>
                <w:szCs w:val="24"/>
              </w:rPr>
              <w:t xml:space="preserve">(Organisational Change </w:t>
            </w:r>
            <w:r w:rsidR="00441203" w:rsidRPr="00D64192">
              <w:rPr>
                <w:rFonts w:ascii="Verdana" w:hAnsi="Verdana" w:cs="Arial"/>
                <w:bCs/>
                <w:sz w:val="24"/>
                <w:szCs w:val="24"/>
              </w:rPr>
              <w:t>Plan</w:t>
            </w:r>
            <w:r w:rsidR="00046CFE" w:rsidRPr="00D64192">
              <w:rPr>
                <w:rFonts w:ascii="Verdana" w:hAnsi="Verdana" w:cs="Arial"/>
                <w:bCs/>
                <w:sz w:val="24"/>
                <w:szCs w:val="24"/>
              </w:rPr>
              <w:t xml:space="preserve">) </w:t>
            </w:r>
            <w:r w:rsidR="004A58A6" w:rsidRPr="00D64192">
              <w:rPr>
                <w:rFonts w:ascii="Verdana" w:hAnsi="Verdana" w:cs="Arial"/>
                <w:bCs/>
                <w:sz w:val="24"/>
                <w:szCs w:val="24"/>
              </w:rPr>
              <w:t xml:space="preserve">process for qualified clinical coders </w:t>
            </w:r>
            <w:r w:rsidRPr="00D64192">
              <w:rPr>
                <w:rFonts w:ascii="Verdana" w:hAnsi="Verdana" w:cs="Arial"/>
                <w:bCs/>
                <w:sz w:val="24"/>
                <w:szCs w:val="24"/>
              </w:rPr>
              <w:t xml:space="preserve">has </w:t>
            </w:r>
            <w:r w:rsidRPr="00D64192">
              <w:rPr>
                <w:rFonts w:ascii="Verdana" w:hAnsi="Verdana" w:cs="Arial"/>
                <w:bCs/>
                <w:sz w:val="24"/>
                <w:szCs w:val="24"/>
              </w:rPr>
              <w:lastRenderedPageBreak/>
              <w:t xml:space="preserve">been </w:t>
            </w:r>
            <w:r w:rsidR="004A58A6" w:rsidRPr="00D64192">
              <w:rPr>
                <w:rFonts w:ascii="Verdana" w:hAnsi="Verdana" w:cs="Arial"/>
                <w:bCs/>
                <w:sz w:val="24"/>
                <w:szCs w:val="24"/>
              </w:rPr>
              <w:t xml:space="preserve">completed </w:t>
            </w:r>
            <w:r w:rsidRPr="00D64192">
              <w:rPr>
                <w:rFonts w:ascii="Verdana" w:hAnsi="Verdana" w:cs="Arial"/>
                <w:bCs/>
                <w:sz w:val="24"/>
                <w:szCs w:val="24"/>
              </w:rPr>
              <w:t xml:space="preserve">and </w:t>
            </w:r>
            <w:r w:rsidR="004A58A6" w:rsidRPr="00D64192">
              <w:rPr>
                <w:rFonts w:ascii="Verdana" w:hAnsi="Verdana" w:cs="Arial"/>
                <w:bCs/>
                <w:sz w:val="24"/>
                <w:szCs w:val="24"/>
              </w:rPr>
              <w:t xml:space="preserve">re-banding taken place. </w:t>
            </w:r>
          </w:p>
          <w:p w14:paraId="1FD58EF6" w14:textId="4DFE65FE" w:rsidR="0036763F" w:rsidRPr="00D64192" w:rsidRDefault="004A58A6" w:rsidP="0036763F">
            <w:pPr>
              <w:spacing w:line="276" w:lineRule="auto"/>
              <w:rPr>
                <w:rFonts w:ascii="Verdana" w:hAnsi="Verdana" w:cs="Arial"/>
                <w:bCs/>
                <w:sz w:val="24"/>
                <w:szCs w:val="24"/>
              </w:rPr>
            </w:pPr>
            <w:r w:rsidRPr="00D64192">
              <w:rPr>
                <w:rFonts w:ascii="Verdana" w:hAnsi="Verdana" w:cs="Arial"/>
                <w:bCs/>
                <w:sz w:val="24"/>
                <w:szCs w:val="24"/>
              </w:rPr>
              <w:t xml:space="preserve">Primary Procedure and Condition Coding has been signed off by IGCAG </w:t>
            </w:r>
            <w:r w:rsidR="00562BD8" w:rsidRPr="00D64192">
              <w:rPr>
                <w:rFonts w:ascii="Verdana" w:hAnsi="Verdana" w:cs="Arial"/>
                <w:bCs/>
                <w:sz w:val="24"/>
                <w:szCs w:val="24"/>
              </w:rPr>
              <w:t xml:space="preserve">(Information Governance </w:t>
            </w:r>
            <w:r w:rsidR="005E2A7B" w:rsidRPr="00D64192">
              <w:rPr>
                <w:rFonts w:ascii="Verdana" w:hAnsi="Verdana" w:cs="Arial"/>
                <w:bCs/>
                <w:sz w:val="24"/>
                <w:szCs w:val="24"/>
              </w:rPr>
              <w:t xml:space="preserve">and Cyber Assurance Group) </w:t>
            </w:r>
            <w:r w:rsidRPr="00D64192">
              <w:rPr>
                <w:rFonts w:ascii="Verdana" w:hAnsi="Verdana" w:cs="Arial"/>
                <w:bCs/>
                <w:sz w:val="24"/>
                <w:szCs w:val="24"/>
              </w:rPr>
              <w:t xml:space="preserve">and Management Board. </w:t>
            </w:r>
            <w:r w:rsidR="0036763F" w:rsidRPr="00D64192">
              <w:rPr>
                <w:rFonts w:ascii="Verdana" w:hAnsi="Verdana" w:cs="Arial"/>
                <w:bCs/>
                <w:sz w:val="24"/>
                <w:szCs w:val="24"/>
              </w:rPr>
              <w:t>Primary Procedure coding started in September with the number of episodes coded and rate of coding showing an increase on previous months.</w:t>
            </w:r>
          </w:p>
          <w:p w14:paraId="0936B77F" w14:textId="77777777" w:rsidR="0036763F" w:rsidRPr="00D64192" w:rsidRDefault="0036763F" w:rsidP="004A58A6">
            <w:pPr>
              <w:spacing w:line="276" w:lineRule="auto"/>
              <w:rPr>
                <w:rFonts w:ascii="Verdana" w:hAnsi="Verdana" w:cs="Arial"/>
                <w:bCs/>
                <w:sz w:val="24"/>
                <w:szCs w:val="24"/>
              </w:rPr>
            </w:pPr>
            <w:r w:rsidRPr="00D64192">
              <w:rPr>
                <w:rFonts w:ascii="Verdana" w:hAnsi="Verdana" w:cs="Arial"/>
                <w:bCs/>
                <w:sz w:val="24"/>
                <w:szCs w:val="24"/>
              </w:rPr>
              <w:t>The a</w:t>
            </w:r>
            <w:r w:rsidR="004A58A6" w:rsidRPr="00D64192">
              <w:rPr>
                <w:rFonts w:ascii="Verdana" w:hAnsi="Verdana" w:cs="Arial"/>
                <w:bCs/>
                <w:sz w:val="24"/>
                <w:szCs w:val="24"/>
              </w:rPr>
              <w:t xml:space="preserve">uto-coding model </w:t>
            </w:r>
            <w:r w:rsidRPr="00D64192">
              <w:rPr>
                <w:rFonts w:ascii="Verdana" w:hAnsi="Verdana" w:cs="Arial"/>
                <w:bCs/>
                <w:sz w:val="24"/>
                <w:szCs w:val="24"/>
              </w:rPr>
              <w:t xml:space="preserve">is going </w:t>
            </w:r>
            <w:r w:rsidR="004A58A6" w:rsidRPr="00D64192">
              <w:rPr>
                <w:rFonts w:ascii="Verdana" w:hAnsi="Verdana" w:cs="Arial"/>
                <w:bCs/>
                <w:sz w:val="24"/>
                <w:szCs w:val="24"/>
              </w:rPr>
              <w:t>to be tested for implementation with neurology episodes</w:t>
            </w:r>
            <w:r w:rsidRPr="00D64192">
              <w:rPr>
                <w:rFonts w:ascii="Verdana" w:hAnsi="Verdana" w:cs="Arial"/>
                <w:bCs/>
                <w:sz w:val="24"/>
                <w:szCs w:val="24"/>
              </w:rPr>
              <w:t>.</w:t>
            </w:r>
          </w:p>
          <w:p w14:paraId="2B750357" w14:textId="77777777" w:rsidR="004A58A6" w:rsidRPr="00D64192" w:rsidRDefault="004A58A6" w:rsidP="004147D2">
            <w:pPr>
              <w:spacing w:line="276" w:lineRule="auto"/>
              <w:rPr>
                <w:rFonts w:ascii="Verdana" w:hAnsi="Verdana" w:cs="Arial"/>
                <w:bCs/>
                <w:sz w:val="24"/>
                <w:szCs w:val="24"/>
              </w:rPr>
            </w:pPr>
          </w:p>
          <w:p w14:paraId="4B84C28A" w14:textId="67E6B580" w:rsidR="003176F5" w:rsidRPr="00D64192" w:rsidRDefault="003176F5" w:rsidP="004147D2">
            <w:pPr>
              <w:spacing w:line="276" w:lineRule="auto"/>
              <w:rPr>
                <w:rFonts w:ascii="Verdana" w:hAnsi="Verdana" w:cs="Arial"/>
                <w:bCs/>
                <w:sz w:val="24"/>
                <w:szCs w:val="24"/>
              </w:rPr>
            </w:pPr>
            <w:r w:rsidRPr="00D64192">
              <w:rPr>
                <w:rFonts w:ascii="Verdana" w:hAnsi="Verdana" w:cs="Arial"/>
                <w:bCs/>
                <w:sz w:val="24"/>
                <w:szCs w:val="24"/>
              </w:rPr>
              <w:t>Further</w:t>
            </w:r>
            <w:r w:rsidR="00F00330" w:rsidRPr="00D64192">
              <w:rPr>
                <w:rFonts w:ascii="Verdana" w:hAnsi="Verdana" w:cs="Arial"/>
                <w:bCs/>
                <w:sz w:val="24"/>
                <w:szCs w:val="24"/>
              </w:rPr>
              <w:t xml:space="preserve"> &amp; ongoing</w:t>
            </w:r>
            <w:r w:rsidRPr="00D64192">
              <w:rPr>
                <w:rFonts w:ascii="Verdana" w:hAnsi="Verdana" w:cs="Arial"/>
                <w:bCs/>
                <w:sz w:val="24"/>
                <w:szCs w:val="24"/>
              </w:rPr>
              <w:t xml:space="preserve"> </w:t>
            </w:r>
            <w:r w:rsidR="00F00330" w:rsidRPr="00D64192">
              <w:rPr>
                <w:rFonts w:ascii="Verdana" w:hAnsi="Verdana" w:cs="Arial"/>
                <w:bCs/>
                <w:sz w:val="24"/>
                <w:szCs w:val="24"/>
              </w:rPr>
              <w:t>a</w:t>
            </w:r>
            <w:r w:rsidRPr="00D64192">
              <w:rPr>
                <w:rFonts w:ascii="Verdana" w:hAnsi="Verdana" w:cs="Arial"/>
                <w:bCs/>
                <w:sz w:val="24"/>
                <w:szCs w:val="24"/>
              </w:rPr>
              <w:t>ctions:</w:t>
            </w:r>
          </w:p>
          <w:p w14:paraId="565A012E" w14:textId="66CAAE1B" w:rsidR="003176F5" w:rsidRPr="00D64192" w:rsidRDefault="003176F5" w:rsidP="00C47F4A">
            <w:pPr>
              <w:pStyle w:val="ListParagraph"/>
              <w:numPr>
                <w:ilvl w:val="0"/>
                <w:numId w:val="12"/>
              </w:numPr>
              <w:spacing w:line="276" w:lineRule="auto"/>
              <w:ind w:left="259" w:hanging="259"/>
              <w:rPr>
                <w:rFonts w:ascii="Verdana" w:hAnsi="Verdana" w:cs="Arial"/>
                <w:bCs/>
                <w:sz w:val="24"/>
                <w:szCs w:val="24"/>
              </w:rPr>
            </w:pPr>
            <w:r w:rsidRPr="00D64192">
              <w:rPr>
                <w:rFonts w:ascii="Verdana" w:hAnsi="Verdana" w:cs="Arial"/>
                <w:bCs/>
                <w:sz w:val="24"/>
                <w:szCs w:val="24"/>
              </w:rPr>
              <w:t>Completion of all Actions on Audit Action Plan (target 31/10/25)</w:t>
            </w:r>
          </w:p>
          <w:p w14:paraId="55EC1E8C" w14:textId="0F857D9E" w:rsidR="003176F5" w:rsidRPr="00D64192" w:rsidRDefault="003176F5" w:rsidP="00C47F4A">
            <w:pPr>
              <w:pStyle w:val="ListParagraph"/>
              <w:numPr>
                <w:ilvl w:val="0"/>
                <w:numId w:val="12"/>
              </w:numPr>
              <w:spacing w:line="276" w:lineRule="auto"/>
              <w:ind w:left="259" w:hanging="259"/>
              <w:rPr>
                <w:rFonts w:ascii="Verdana" w:hAnsi="Verdana" w:cs="Arial"/>
                <w:bCs/>
                <w:sz w:val="24"/>
                <w:szCs w:val="24"/>
              </w:rPr>
            </w:pPr>
            <w:r w:rsidRPr="00D64192">
              <w:rPr>
                <w:rFonts w:ascii="Verdana" w:hAnsi="Verdana" w:cs="Arial"/>
                <w:bCs/>
                <w:sz w:val="24"/>
                <w:szCs w:val="24"/>
              </w:rPr>
              <w:t xml:space="preserve">Auto-coding model in production for two specialties </w:t>
            </w:r>
            <w:r w:rsidR="00C47F4A" w:rsidRPr="00D64192">
              <w:rPr>
                <w:rFonts w:ascii="Verdana" w:hAnsi="Verdana" w:cs="Arial"/>
                <w:bCs/>
                <w:sz w:val="24"/>
                <w:szCs w:val="24"/>
              </w:rPr>
              <w:t>(target 01/11/2025)</w:t>
            </w:r>
          </w:p>
          <w:p w14:paraId="4D7F6894" w14:textId="6F93D72A" w:rsidR="003176F5" w:rsidRPr="00D64192" w:rsidRDefault="003176F5" w:rsidP="00C47F4A">
            <w:pPr>
              <w:pStyle w:val="ListParagraph"/>
              <w:numPr>
                <w:ilvl w:val="0"/>
                <w:numId w:val="12"/>
              </w:numPr>
              <w:spacing w:line="276" w:lineRule="auto"/>
              <w:ind w:left="259" w:hanging="259"/>
              <w:rPr>
                <w:rFonts w:ascii="Verdana" w:hAnsi="Verdana" w:cs="Arial"/>
                <w:bCs/>
                <w:sz w:val="24"/>
                <w:szCs w:val="24"/>
              </w:rPr>
            </w:pPr>
            <w:r w:rsidRPr="00D64192">
              <w:rPr>
                <w:rFonts w:ascii="Verdana" w:hAnsi="Verdana" w:cs="Arial"/>
                <w:bCs/>
                <w:sz w:val="24"/>
                <w:szCs w:val="24"/>
              </w:rPr>
              <w:t>Centralising of coding department leading to efficiencies</w:t>
            </w:r>
            <w:r w:rsidR="00C47F4A" w:rsidRPr="00D64192">
              <w:rPr>
                <w:rFonts w:ascii="Verdana" w:hAnsi="Verdana" w:cs="Arial"/>
                <w:bCs/>
                <w:sz w:val="24"/>
                <w:szCs w:val="24"/>
              </w:rPr>
              <w:t xml:space="preserve"> (target 31/10/2025).</w:t>
            </w:r>
          </w:p>
          <w:p w14:paraId="0DE498D9" w14:textId="4D7E7FDA" w:rsidR="004555C6" w:rsidRPr="00D64192" w:rsidRDefault="004555C6" w:rsidP="00F00330">
            <w:pPr>
              <w:spacing w:line="276" w:lineRule="auto"/>
              <w:rPr>
                <w:rFonts w:ascii="Verdana" w:hAnsi="Verdana" w:cs="Arial"/>
                <w:bCs/>
                <w:sz w:val="24"/>
                <w:szCs w:val="24"/>
              </w:rPr>
            </w:pPr>
          </w:p>
        </w:tc>
      </w:tr>
    </w:tbl>
    <w:p w14:paraId="44110747" w14:textId="2748FB8A" w:rsidR="00D166B8" w:rsidRPr="00D64192" w:rsidRDefault="00D166B8" w:rsidP="00D166B8">
      <w:pPr>
        <w:spacing w:after="0" w:line="240" w:lineRule="auto"/>
        <w:jc w:val="both"/>
        <w:rPr>
          <w:rFonts w:ascii="Verdana" w:hAnsi="Verdana" w:cs="Arial"/>
          <w:sz w:val="24"/>
          <w:szCs w:val="24"/>
        </w:rPr>
      </w:pPr>
    </w:p>
    <w:p w14:paraId="62A58FAD" w14:textId="5A0CA3C9" w:rsidR="00CB6C45" w:rsidRPr="00D64192" w:rsidRDefault="00CB6C45" w:rsidP="00CB6C45">
      <w:pPr>
        <w:spacing w:after="0" w:line="240" w:lineRule="auto"/>
        <w:rPr>
          <w:rFonts w:ascii="Verdana" w:hAnsi="Verdana" w:cs="Arial"/>
          <w:sz w:val="24"/>
          <w:szCs w:val="24"/>
        </w:rPr>
      </w:pPr>
      <w:r w:rsidRPr="00D64192">
        <w:rPr>
          <w:rFonts w:ascii="Verdana" w:hAnsi="Verdana" w:cs="Arial"/>
          <w:sz w:val="24"/>
          <w:szCs w:val="24"/>
        </w:rPr>
        <w:t>Table 2 below lists additional risks assigned to the Committee whose risk levels do not meet the threshold currently set within the Health Board’s risk appetite. However, in line with the Board’s aspiration that thresholds could be reduced in the future, these risks are presented for information:</w:t>
      </w:r>
    </w:p>
    <w:p w14:paraId="6E0813D2" w14:textId="77777777" w:rsidR="00F1038D" w:rsidRPr="00D64192" w:rsidRDefault="00F1038D">
      <w:pPr>
        <w:rPr>
          <w:rFonts w:ascii="Verdana" w:hAnsi="Verdana" w:cs="Arial"/>
          <w:sz w:val="24"/>
          <w:szCs w:val="24"/>
        </w:rPr>
      </w:pPr>
      <w:r w:rsidRPr="00D64192">
        <w:rPr>
          <w:rFonts w:ascii="Verdana" w:hAnsi="Verdana" w:cs="Arial"/>
          <w:sz w:val="24"/>
          <w:szCs w:val="24"/>
        </w:rPr>
        <w:br w:type="page"/>
      </w:r>
    </w:p>
    <w:p w14:paraId="1A033D2C" w14:textId="680DA1E1" w:rsidR="00CB6C45" w:rsidRPr="00D64192" w:rsidRDefault="00CB6C45" w:rsidP="00CB6C45">
      <w:pPr>
        <w:spacing w:after="0"/>
        <w:rPr>
          <w:rFonts w:ascii="Verdana" w:hAnsi="Verdana" w:cs="Arial"/>
          <w:sz w:val="24"/>
          <w:szCs w:val="24"/>
        </w:rPr>
      </w:pPr>
      <w:r w:rsidRPr="00D64192">
        <w:rPr>
          <w:rFonts w:ascii="Verdana" w:hAnsi="Verdana" w:cs="Arial"/>
          <w:sz w:val="24"/>
          <w:szCs w:val="24"/>
        </w:rPr>
        <w:lastRenderedPageBreak/>
        <w:t>Table 2: HBRR risks assigned to the Committee that do not currently meet the risk appetite threshold.</w:t>
      </w:r>
    </w:p>
    <w:tbl>
      <w:tblPr>
        <w:tblStyle w:val="TableGrid"/>
        <w:tblW w:w="0" w:type="auto"/>
        <w:tblLook w:val="04A0" w:firstRow="1" w:lastRow="0" w:firstColumn="1" w:lastColumn="0" w:noHBand="0" w:noVBand="1"/>
      </w:tblPr>
      <w:tblGrid>
        <w:gridCol w:w="953"/>
        <w:gridCol w:w="3092"/>
        <w:gridCol w:w="1239"/>
        <w:gridCol w:w="3732"/>
      </w:tblGrid>
      <w:tr w:rsidR="00CB6C45" w:rsidRPr="00D64192" w14:paraId="6CAE083A" w14:textId="77777777" w:rsidTr="0037230B">
        <w:trPr>
          <w:tblHeader/>
        </w:trPr>
        <w:tc>
          <w:tcPr>
            <w:tcW w:w="986" w:type="dxa"/>
            <w:shd w:val="clear" w:color="auto" w:fill="B4C6E7" w:themeFill="accent5" w:themeFillTint="66"/>
          </w:tcPr>
          <w:p w14:paraId="094E7A15" w14:textId="4E849C6D" w:rsidR="00CB6C45" w:rsidRPr="00D64192" w:rsidRDefault="00CB6C45" w:rsidP="00CB6C45">
            <w:pPr>
              <w:jc w:val="center"/>
              <w:rPr>
                <w:rFonts w:ascii="Verdana" w:hAnsi="Verdana" w:cs="Arial"/>
                <w:b/>
                <w:sz w:val="24"/>
                <w:szCs w:val="24"/>
              </w:rPr>
            </w:pPr>
            <w:r w:rsidRPr="00D64192">
              <w:rPr>
                <w:rFonts w:ascii="Verdana" w:hAnsi="Verdana"/>
                <w:sz w:val="24"/>
                <w:szCs w:val="24"/>
              </w:rPr>
              <w:br w:type="page"/>
            </w:r>
            <w:r w:rsidRPr="00D64192">
              <w:rPr>
                <w:rFonts w:ascii="Verdana" w:hAnsi="Verdana" w:cs="Arial"/>
                <w:b/>
                <w:sz w:val="24"/>
                <w:szCs w:val="24"/>
              </w:rPr>
              <w:t>Risk Ref</w:t>
            </w:r>
          </w:p>
        </w:tc>
        <w:tc>
          <w:tcPr>
            <w:tcW w:w="3253" w:type="dxa"/>
            <w:shd w:val="clear" w:color="auto" w:fill="B4C6E7" w:themeFill="accent5" w:themeFillTint="66"/>
          </w:tcPr>
          <w:p w14:paraId="70BF2C97" w14:textId="77777777" w:rsidR="003D1B5E" w:rsidRPr="00D64192" w:rsidRDefault="003D1B5E" w:rsidP="003D1B5E">
            <w:pPr>
              <w:rPr>
                <w:rFonts w:ascii="Verdana" w:hAnsi="Verdana" w:cs="Arial"/>
                <w:b/>
                <w:sz w:val="24"/>
                <w:szCs w:val="24"/>
              </w:rPr>
            </w:pPr>
            <w:r w:rsidRPr="00D64192">
              <w:rPr>
                <w:rFonts w:ascii="Verdana" w:hAnsi="Verdana" w:cs="Arial"/>
                <w:b/>
                <w:sz w:val="24"/>
                <w:szCs w:val="24"/>
              </w:rPr>
              <w:t xml:space="preserve">Risk Title </w:t>
            </w:r>
          </w:p>
          <w:p w14:paraId="22AE3AD7" w14:textId="6C65B646" w:rsidR="00CB6C45" w:rsidRPr="00D64192" w:rsidRDefault="00CB6C45" w:rsidP="003D1B5E">
            <w:pPr>
              <w:rPr>
                <w:rFonts w:ascii="Verdana" w:hAnsi="Verdana" w:cs="Arial"/>
                <w:b/>
                <w:sz w:val="24"/>
                <w:szCs w:val="24"/>
              </w:rPr>
            </w:pPr>
          </w:p>
        </w:tc>
        <w:tc>
          <w:tcPr>
            <w:tcW w:w="1011" w:type="dxa"/>
            <w:shd w:val="clear" w:color="auto" w:fill="B4C6E7" w:themeFill="accent5" w:themeFillTint="66"/>
          </w:tcPr>
          <w:p w14:paraId="11142153" w14:textId="77777777" w:rsidR="00CB6C45" w:rsidRPr="00D64192" w:rsidRDefault="00CB6C45" w:rsidP="002C5C6D">
            <w:pPr>
              <w:jc w:val="center"/>
              <w:rPr>
                <w:rFonts w:ascii="Verdana" w:hAnsi="Verdana" w:cs="Arial"/>
                <w:b/>
                <w:sz w:val="24"/>
                <w:szCs w:val="24"/>
              </w:rPr>
            </w:pPr>
            <w:r w:rsidRPr="00D64192">
              <w:rPr>
                <w:rFonts w:ascii="Verdana" w:hAnsi="Verdana" w:cs="Arial"/>
                <w:b/>
                <w:sz w:val="24"/>
                <w:szCs w:val="24"/>
              </w:rPr>
              <w:t>Current Score</w:t>
            </w:r>
          </w:p>
        </w:tc>
        <w:tc>
          <w:tcPr>
            <w:tcW w:w="3766" w:type="dxa"/>
            <w:shd w:val="clear" w:color="auto" w:fill="B4C6E7" w:themeFill="accent5" w:themeFillTint="66"/>
          </w:tcPr>
          <w:p w14:paraId="4C4F311D" w14:textId="77777777" w:rsidR="00CB6C45" w:rsidRPr="00D64192" w:rsidRDefault="00CB6C45" w:rsidP="002C5C6D">
            <w:pPr>
              <w:rPr>
                <w:rFonts w:ascii="Verdana" w:hAnsi="Verdana" w:cs="Arial"/>
                <w:b/>
                <w:sz w:val="24"/>
                <w:szCs w:val="24"/>
              </w:rPr>
            </w:pPr>
            <w:r w:rsidRPr="00D64192">
              <w:rPr>
                <w:rFonts w:ascii="Verdana" w:hAnsi="Verdana" w:cs="Arial"/>
                <w:b/>
                <w:sz w:val="24"/>
                <w:szCs w:val="24"/>
              </w:rPr>
              <w:t>Executive Lead</w:t>
            </w:r>
          </w:p>
          <w:p w14:paraId="151BF5B6" w14:textId="77777777" w:rsidR="00CB6C45" w:rsidRPr="00D64192" w:rsidRDefault="00CB6C45" w:rsidP="002C5C6D">
            <w:pPr>
              <w:rPr>
                <w:rFonts w:ascii="Verdana" w:hAnsi="Verdana" w:cs="Arial"/>
                <w:b/>
                <w:sz w:val="24"/>
                <w:szCs w:val="24"/>
              </w:rPr>
            </w:pPr>
            <w:r w:rsidRPr="00D64192">
              <w:rPr>
                <w:rFonts w:ascii="Verdana" w:hAnsi="Verdana" w:cs="Arial"/>
                <w:b/>
                <w:sz w:val="24"/>
                <w:szCs w:val="24"/>
              </w:rPr>
              <w:t>&amp; Key Actions</w:t>
            </w:r>
          </w:p>
        </w:tc>
      </w:tr>
      <w:tr w:rsidR="00243C5E" w:rsidRPr="00D64192" w14:paraId="0677D79B" w14:textId="77777777" w:rsidTr="0037230B">
        <w:tc>
          <w:tcPr>
            <w:tcW w:w="986" w:type="dxa"/>
          </w:tcPr>
          <w:p w14:paraId="113896EF" w14:textId="329B32E0" w:rsidR="00243C5E" w:rsidRPr="00D64192" w:rsidRDefault="00243C5E" w:rsidP="00243C5E">
            <w:pPr>
              <w:spacing w:line="276" w:lineRule="auto"/>
              <w:jc w:val="center"/>
              <w:rPr>
                <w:rFonts w:ascii="Verdana" w:hAnsi="Verdana" w:cs="Arial"/>
                <w:sz w:val="24"/>
                <w:szCs w:val="24"/>
              </w:rPr>
            </w:pPr>
            <w:r w:rsidRPr="00D64192">
              <w:rPr>
                <w:rFonts w:ascii="Verdana" w:hAnsi="Verdana" w:cs="Arial"/>
                <w:sz w:val="24"/>
                <w:szCs w:val="24"/>
              </w:rPr>
              <w:t>HBR 27</w:t>
            </w:r>
          </w:p>
        </w:tc>
        <w:tc>
          <w:tcPr>
            <w:tcW w:w="3253" w:type="dxa"/>
          </w:tcPr>
          <w:p w14:paraId="06FB9C69" w14:textId="77777777" w:rsidR="00243C5E" w:rsidRPr="00D64192" w:rsidRDefault="00243C5E" w:rsidP="00243C5E">
            <w:pPr>
              <w:spacing w:line="276" w:lineRule="auto"/>
              <w:rPr>
                <w:rFonts w:ascii="Verdana" w:hAnsi="Verdana" w:cs="Arial"/>
                <w:b/>
                <w:sz w:val="24"/>
                <w:szCs w:val="24"/>
              </w:rPr>
            </w:pPr>
            <w:r w:rsidRPr="00D64192">
              <w:rPr>
                <w:rFonts w:ascii="Verdana" w:hAnsi="Verdana" w:cs="Arial"/>
                <w:b/>
                <w:sz w:val="24"/>
                <w:szCs w:val="24"/>
              </w:rPr>
              <w:t xml:space="preserve">Digital Transformation </w:t>
            </w:r>
          </w:p>
          <w:p w14:paraId="7DAC243C" w14:textId="77777777" w:rsidR="00243C5E" w:rsidRPr="00D64192" w:rsidRDefault="00243C5E" w:rsidP="00243C5E">
            <w:pPr>
              <w:spacing w:line="276" w:lineRule="auto"/>
              <w:rPr>
                <w:rFonts w:ascii="Verdana" w:hAnsi="Verdana" w:cs="Arial"/>
                <w:sz w:val="24"/>
                <w:szCs w:val="24"/>
              </w:rPr>
            </w:pPr>
            <w:r w:rsidRPr="00D64192">
              <w:rPr>
                <w:rFonts w:ascii="Verdana" w:hAnsi="Verdana" w:cs="Arial"/>
                <w:sz w:val="24"/>
                <w:szCs w:val="24"/>
              </w:rPr>
              <w:t xml:space="preserve">Inability to deliver sustainable clinical services due to lack of resources to deliver sustainable Digital Transformation and services.  There are insufficient resources to: </w:t>
            </w:r>
          </w:p>
          <w:p w14:paraId="4FF7058F" w14:textId="77777777" w:rsidR="00243C5E" w:rsidRPr="00D64192" w:rsidRDefault="00243C5E" w:rsidP="00243C5E">
            <w:pPr>
              <w:pStyle w:val="ListParagraph"/>
              <w:numPr>
                <w:ilvl w:val="0"/>
                <w:numId w:val="12"/>
              </w:numPr>
              <w:spacing w:line="276" w:lineRule="auto"/>
              <w:ind w:left="259" w:hanging="259"/>
              <w:rPr>
                <w:rFonts w:ascii="Verdana" w:hAnsi="Verdana" w:cs="Arial"/>
                <w:sz w:val="24"/>
                <w:szCs w:val="24"/>
              </w:rPr>
            </w:pPr>
            <w:r w:rsidRPr="00D64192">
              <w:rPr>
                <w:rFonts w:ascii="Verdana" w:hAnsi="Verdana" w:cs="Arial"/>
                <w:sz w:val="24"/>
                <w:szCs w:val="24"/>
              </w:rPr>
              <w:t>Invest in the delivery of the SBU Digital strategy</w:t>
            </w:r>
          </w:p>
          <w:p w14:paraId="529D3137" w14:textId="77777777" w:rsidR="00243C5E" w:rsidRPr="00D64192" w:rsidRDefault="00243C5E" w:rsidP="00243C5E">
            <w:pPr>
              <w:pStyle w:val="ListParagraph"/>
              <w:numPr>
                <w:ilvl w:val="0"/>
                <w:numId w:val="12"/>
              </w:numPr>
              <w:spacing w:line="276" w:lineRule="auto"/>
              <w:ind w:left="259" w:hanging="259"/>
              <w:rPr>
                <w:rFonts w:ascii="Verdana" w:hAnsi="Verdana" w:cs="Arial"/>
                <w:sz w:val="24"/>
                <w:szCs w:val="24"/>
              </w:rPr>
            </w:pPr>
            <w:r w:rsidRPr="00D64192">
              <w:rPr>
                <w:rFonts w:ascii="Verdana" w:hAnsi="Verdana" w:cs="Arial"/>
                <w:sz w:val="24"/>
                <w:szCs w:val="24"/>
              </w:rPr>
              <w:t>Support the growth in utilisation of existing and new digital solutions</w:t>
            </w:r>
          </w:p>
          <w:p w14:paraId="7375E4E4" w14:textId="77777777" w:rsidR="00243C5E" w:rsidRPr="00D64192" w:rsidRDefault="00243C5E" w:rsidP="00243C5E">
            <w:pPr>
              <w:pStyle w:val="ListParagraph"/>
              <w:numPr>
                <w:ilvl w:val="0"/>
                <w:numId w:val="12"/>
              </w:numPr>
              <w:spacing w:line="276" w:lineRule="auto"/>
              <w:ind w:left="259" w:hanging="259"/>
              <w:rPr>
                <w:rFonts w:ascii="Verdana" w:hAnsi="Verdana" w:cs="Arial"/>
                <w:sz w:val="24"/>
                <w:szCs w:val="24"/>
              </w:rPr>
            </w:pPr>
            <w:r w:rsidRPr="00D64192">
              <w:rPr>
                <w:rFonts w:ascii="Verdana" w:hAnsi="Verdana" w:cs="Arial"/>
                <w:sz w:val="24"/>
                <w:szCs w:val="24"/>
              </w:rPr>
              <w:t>Replace existing technology infrastructure or software at the end of its useful life.</w:t>
            </w:r>
          </w:p>
          <w:p w14:paraId="4302FF87" w14:textId="77777777" w:rsidR="00243C5E" w:rsidRPr="00D64192" w:rsidRDefault="00243C5E" w:rsidP="00243C5E">
            <w:pPr>
              <w:spacing w:line="276" w:lineRule="auto"/>
              <w:rPr>
                <w:rFonts w:ascii="Verdana" w:hAnsi="Verdana" w:cs="Arial"/>
                <w:b/>
                <w:sz w:val="24"/>
                <w:szCs w:val="24"/>
              </w:rPr>
            </w:pPr>
          </w:p>
        </w:tc>
        <w:tc>
          <w:tcPr>
            <w:tcW w:w="1011" w:type="dxa"/>
          </w:tcPr>
          <w:p w14:paraId="6511BA6D" w14:textId="0CDAFDD6" w:rsidR="00243C5E" w:rsidRPr="00D64192" w:rsidRDefault="00243C5E" w:rsidP="00243C5E">
            <w:pPr>
              <w:spacing w:line="276" w:lineRule="auto"/>
              <w:jc w:val="center"/>
              <w:rPr>
                <w:rFonts w:ascii="Verdana" w:hAnsi="Verdana" w:cs="Arial"/>
                <w:sz w:val="24"/>
                <w:szCs w:val="24"/>
              </w:rPr>
            </w:pPr>
            <w:r w:rsidRPr="00D64192">
              <w:rPr>
                <w:rFonts w:ascii="Verdana" w:hAnsi="Verdana" w:cs="Arial"/>
                <w:sz w:val="24"/>
                <w:szCs w:val="24"/>
              </w:rPr>
              <w:t>16</w:t>
            </w:r>
          </w:p>
        </w:tc>
        <w:tc>
          <w:tcPr>
            <w:tcW w:w="3766" w:type="dxa"/>
          </w:tcPr>
          <w:p w14:paraId="0856F272" w14:textId="77777777" w:rsidR="0021647C" w:rsidRPr="00D64192" w:rsidRDefault="0021647C" w:rsidP="0021647C">
            <w:pPr>
              <w:autoSpaceDE w:val="0"/>
              <w:autoSpaceDN w:val="0"/>
              <w:adjustRightInd w:val="0"/>
              <w:spacing w:line="276" w:lineRule="auto"/>
              <w:rPr>
                <w:rFonts w:ascii="Verdana" w:hAnsi="Verdana" w:cs="Arial"/>
                <w:b/>
                <w:bCs/>
                <w:sz w:val="24"/>
                <w:szCs w:val="24"/>
              </w:rPr>
            </w:pPr>
            <w:r w:rsidRPr="00D64192">
              <w:rPr>
                <w:rFonts w:ascii="Verdana" w:hAnsi="Verdana" w:cs="Arial"/>
                <w:b/>
                <w:bCs/>
                <w:sz w:val="24"/>
                <w:szCs w:val="24"/>
              </w:rPr>
              <w:t>Exec lead: Director of Digital</w:t>
            </w:r>
          </w:p>
          <w:p w14:paraId="0A9FA88E" w14:textId="77777777" w:rsidR="0021647C" w:rsidRPr="00D64192" w:rsidRDefault="0021647C" w:rsidP="0021647C">
            <w:pPr>
              <w:spacing w:line="276" w:lineRule="auto"/>
              <w:rPr>
                <w:rFonts w:ascii="Verdana" w:hAnsi="Verdana" w:cs="Arial"/>
                <w:sz w:val="24"/>
                <w:szCs w:val="24"/>
              </w:rPr>
            </w:pPr>
            <w:r w:rsidRPr="00D64192">
              <w:rPr>
                <w:rFonts w:ascii="Verdana" w:hAnsi="Verdana" w:cs="Arial"/>
                <w:sz w:val="24"/>
                <w:szCs w:val="24"/>
              </w:rPr>
              <w:br/>
              <w:t>The risk score is unchanged.</w:t>
            </w:r>
          </w:p>
          <w:p w14:paraId="759BE3EF" w14:textId="77777777" w:rsidR="00243C5E" w:rsidRPr="00D64192" w:rsidRDefault="00243C5E" w:rsidP="00243C5E">
            <w:pPr>
              <w:autoSpaceDE w:val="0"/>
              <w:autoSpaceDN w:val="0"/>
              <w:adjustRightInd w:val="0"/>
              <w:spacing w:line="276" w:lineRule="auto"/>
              <w:rPr>
                <w:rFonts w:ascii="Verdana" w:hAnsi="Verdana" w:cs="Arial"/>
                <w:sz w:val="24"/>
                <w:szCs w:val="24"/>
              </w:rPr>
            </w:pPr>
          </w:p>
          <w:p w14:paraId="55F368F7" w14:textId="77777777" w:rsidR="0021647C" w:rsidRPr="00D64192" w:rsidRDefault="0021647C" w:rsidP="00243C5E">
            <w:pPr>
              <w:autoSpaceDE w:val="0"/>
              <w:autoSpaceDN w:val="0"/>
              <w:adjustRightInd w:val="0"/>
              <w:spacing w:line="276" w:lineRule="auto"/>
              <w:rPr>
                <w:rFonts w:ascii="Verdana" w:hAnsi="Verdana" w:cs="Arial"/>
                <w:sz w:val="24"/>
                <w:szCs w:val="24"/>
              </w:rPr>
            </w:pPr>
            <w:r w:rsidRPr="00D64192">
              <w:rPr>
                <w:rFonts w:ascii="Verdana" w:hAnsi="Verdana" w:cs="Arial"/>
                <w:sz w:val="24"/>
                <w:szCs w:val="24"/>
              </w:rPr>
              <w:t>Update:</w:t>
            </w:r>
          </w:p>
          <w:p w14:paraId="38048031" w14:textId="71C1A3CA" w:rsidR="008C70D8" w:rsidRPr="00D64192" w:rsidRDefault="00112219" w:rsidP="008C70D8">
            <w:pPr>
              <w:autoSpaceDE w:val="0"/>
              <w:autoSpaceDN w:val="0"/>
              <w:adjustRightInd w:val="0"/>
              <w:spacing w:line="276" w:lineRule="auto"/>
              <w:rPr>
                <w:rFonts w:ascii="Verdana" w:hAnsi="Verdana" w:cs="Arial"/>
                <w:sz w:val="24"/>
                <w:szCs w:val="24"/>
              </w:rPr>
            </w:pPr>
            <w:r w:rsidRPr="00D64192">
              <w:rPr>
                <w:rFonts w:ascii="Verdana" w:hAnsi="Verdana" w:cs="Arial"/>
                <w:sz w:val="24"/>
                <w:szCs w:val="24"/>
              </w:rPr>
              <w:t>The f</w:t>
            </w:r>
            <w:r w:rsidR="008C70D8" w:rsidRPr="00D64192">
              <w:rPr>
                <w:rFonts w:ascii="Verdana" w:hAnsi="Verdana" w:cs="Arial"/>
                <w:sz w:val="24"/>
                <w:szCs w:val="24"/>
              </w:rPr>
              <w:t xml:space="preserve">orecast outturn </w:t>
            </w:r>
            <w:r w:rsidRPr="00D64192">
              <w:rPr>
                <w:rFonts w:ascii="Verdana" w:hAnsi="Verdana" w:cs="Arial"/>
                <w:sz w:val="24"/>
                <w:szCs w:val="24"/>
              </w:rPr>
              <w:t xml:space="preserve">has been </w:t>
            </w:r>
            <w:r w:rsidR="008C70D8" w:rsidRPr="00D64192">
              <w:rPr>
                <w:rFonts w:ascii="Verdana" w:hAnsi="Verdana" w:cs="Arial"/>
                <w:sz w:val="24"/>
                <w:szCs w:val="24"/>
              </w:rPr>
              <w:t>presented to Director of Digital.  Review of the 10-year financial plan has commenced.</w:t>
            </w:r>
          </w:p>
          <w:p w14:paraId="68F35D1D" w14:textId="77777777" w:rsidR="0021647C" w:rsidRPr="00D64192" w:rsidRDefault="0021647C" w:rsidP="00890B76">
            <w:pPr>
              <w:autoSpaceDE w:val="0"/>
              <w:autoSpaceDN w:val="0"/>
              <w:adjustRightInd w:val="0"/>
              <w:spacing w:line="276" w:lineRule="auto"/>
              <w:rPr>
                <w:rFonts w:ascii="Verdana" w:hAnsi="Verdana" w:cs="Arial"/>
                <w:sz w:val="24"/>
                <w:szCs w:val="24"/>
              </w:rPr>
            </w:pPr>
          </w:p>
          <w:p w14:paraId="7E48D9A2" w14:textId="7BF9A108" w:rsidR="00890B76" w:rsidRPr="00D64192" w:rsidRDefault="0084549B" w:rsidP="00890B76">
            <w:pPr>
              <w:autoSpaceDE w:val="0"/>
              <w:autoSpaceDN w:val="0"/>
              <w:adjustRightInd w:val="0"/>
              <w:spacing w:line="276" w:lineRule="auto"/>
              <w:rPr>
                <w:rFonts w:ascii="Verdana" w:hAnsi="Verdana" w:cs="Arial"/>
                <w:sz w:val="24"/>
                <w:szCs w:val="24"/>
              </w:rPr>
            </w:pPr>
            <w:r w:rsidRPr="00D64192">
              <w:rPr>
                <w:rFonts w:ascii="Verdana" w:hAnsi="Verdana" w:cs="Arial"/>
                <w:sz w:val="24"/>
                <w:szCs w:val="24"/>
              </w:rPr>
              <w:t>O</w:t>
            </w:r>
            <w:r w:rsidR="00890B76" w:rsidRPr="00D64192">
              <w:rPr>
                <w:rFonts w:ascii="Verdana" w:hAnsi="Verdana" w:cs="Arial"/>
                <w:sz w:val="24"/>
                <w:szCs w:val="24"/>
              </w:rPr>
              <w:t>ngoing action</w:t>
            </w:r>
            <w:r w:rsidRPr="00D64192">
              <w:rPr>
                <w:rFonts w:ascii="Verdana" w:hAnsi="Verdana" w:cs="Arial"/>
                <w:sz w:val="24"/>
                <w:szCs w:val="24"/>
              </w:rPr>
              <w:t xml:space="preserve"> (refreshed)</w:t>
            </w:r>
            <w:r w:rsidR="00890B76" w:rsidRPr="00D64192">
              <w:rPr>
                <w:rFonts w:ascii="Verdana" w:hAnsi="Verdana" w:cs="Arial"/>
                <w:sz w:val="24"/>
                <w:szCs w:val="24"/>
              </w:rPr>
              <w:t>:</w:t>
            </w:r>
          </w:p>
          <w:p w14:paraId="3C946E1F" w14:textId="77777777" w:rsidR="00890B76" w:rsidRPr="00D64192" w:rsidRDefault="0084549B" w:rsidP="00890B76">
            <w:pPr>
              <w:autoSpaceDE w:val="0"/>
              <w:autoSpaceDN w:val="0"/>
              <w:adjustRightInd w:val="0"/>
              <w:spacing w:line="276" w:lineRule="auto"/>
              <w:rPr>
                <w:rFonts w:ascii="Verdana" w:hAnsi="Verdana" w:cs="Arial"/>
                <w:sz w:val="24"/>
                <w:szCs w:val="24"/>
              </w:rPr>
            </w:pPr>
            <w:r w:rsidRPr="00D64192">
              <w:rPr>
                <w:rFonts w:ascii="Verdana" w:hAnsi="Verdana" w:cs="Arial"/>
                <w:sz w:val="24"/>
                <w:szCs w:val="24"/>
              </w:rPr>
              <w:t>Review 10-year financial plan for Digital Strategy and prioritise key costs for the next 3 years. Share plan with Director of Finance for consideration and alignment to 2026/27/28/29 IMTP process (target 31/01/2026).</w:t>
            </w:r>
          </w:p>
          <w:p w14:paraId="7429E660" w14:textId="34DA2D38" w:rsidR="0084549B" w:rsidRPr="00D64192" w:rsidRDefault="0084549B" w:rsidP="00890B76">
            <w:pPr>
              <w:autoSpaceDE w:val="0"/>
              <w:autoSpaceDN w:val="0"/>
              <w:adjustRightInd w:val="0"/>
              <w:spacing w:line="276" w:lineRule="auto"/>
              <w:rPr>
                <w:rFonts w:ascii="Verdana" w:hAnsi="Verdana" w:cs="Arial"/>
                <w:sz w:val="24"/>
                <w:szCs w:val="24"/>
              </w:rPr>
            </w:pPr>
          </w:p>
        </w:tc>
      </w:tr>
      <w:tr w:rsidR="00AB343F" w:rsidRPr="00D64192" w14:paraId="6D5900C5" w14:textId="77777777" w:rsidTr="0037230B">
        <w:tc>
          <w:tcPr>
            <w:tcW w:w="986" w:type="dxa"/>
          </w:tcPr>
          <w:p w14:paraId="43DC6C0C" w14:textId="5EF558ED" w:rsidR="00AB343F" w:rsidRPr="00D64192" w:rsidRDefault="00AB343F" w:rsidP="004147D2">
            <w:pPr>
              <w:spacing w:line="276" w:lineRule="auto"/>
              <w:jc w:val="center"/>
              <w:rPr>
                <w:rFonts w:ascii="Verdana" w:hAnsi="Verdana" w:cs="Arial"/>
                <w:sz w:val="24"/>
                <w:szCs w:val="24"/>
              </w:rPr>
            </w:pPr>
            <w:r w:rsidRPr="00D64192">
              <w:rPr>
                <w:rFonts w:ascii="Verdana" w:hAnsi="Verdana" w:cs="Arial"/>
                <w:sz w:val="24"/>
                <w:szCs w:val="24"/>
              </w:rPr>
              <w:t>HBR 36</w:t>
            </w:r>
          </w:p>
        </w:tc>
        <w:tc>
          <w:tcPr>
            <w:tcW w:w="3253" w:type="dxa"/>
          </w:tcPr>
          <w:p w14:paraId="5A2517F6" w14:textId="77777777" w:rsidR="00AB343F" w:rsidRPr="00D64192" w:rsidRDefault="00AB343F" w:rsidP="004147D2">
            <w:pPr>
              <w:spacing w:line="276" w:lineRule="auto"/>
              <w:rPr>
                <w:rFonts w:ascii="Verdana" w:hAnsi="Verdana" w:cs="Arial"/>
                <w:b/>
                <w:sz w:val="24"/>
                <w:szCs w:val="24"/>
              </w:rPr>
            </w:pPr>
            <w:r w:rsidRPr="00D64192">
              <w:rPr>
                <w:rFonts w:ascii="Verdana" w:hAnsi="Verdana" w:cs="Arial"/>
                <w:b/>
                <w:sz w:val="24"/>
                <w:szCs w:val="24"/>
              </w:rPr>
              <w:t>Paper Record Storage</w:t>
            </w:r>
          </w:p>
          <w:p w14:paraId="7A29E318" w14:textId="5C152456" w:rsidR="00AB343F" w:rsidRPr="00D64192" w:rsidRDefault="00AB343F" w:rsidP="004147D2">
            <w:pPr>
              <w:spacing w:line="276" w:lineRule="auto"/>
              <w:rPr>
                <w:rFonts w:ascii="Verdana" w:hAnsi="Verdana" w:cs="Arial"/>
                <w:sz w:val="24"/>
                <w:szCs w:val="24"/>
              </w:rPr>
            </w:pPr>
            <w:r w:rsidRPr="00D64192">
              <w:rPr>
                <w:rFonts w:ascii="Verdana" w:hAnsi="Verdana" w:cs="Arial"/>
                <w:sz w:val="24"/>
                <w:szCs w:val="24"/>
              </w:rPr>
              <w:t xml:space="preserve">Lack of a single electronic record means there is greater reliance on the provision of the paper record. If we fail to provide adequate storage facilities for paper records, then this will impact on the availability of patient </w:t>
            </w:r>
            <w:r w:rsidRPr="00D64192">
              <w:rPr>
                <w:rFonts w:ascii="Verdana" w:hAnsi="Verdana" w:cs="Arial"/>
                <w:sz w:val="24"/>
                <w:szCs w:val="24"/>
              </w:rPr>
              <w:lastRenderedPageBreak/>
              <w:t>records at the point of care. Quality of the paper record may also be reduced if there is poor records management in some wards.  There is an increased fire risk where medical records are stored outside of the medical record libraries.</w:t>
            </w:r>
          </w:p>
        </w:tc>
        <w:tc>
          <w:tcPr>
            <w:tcW w:w="1011" w:type="dxa"/>
          </w:tcPr>
          <w:p w14:paraId="33FA0EA6" w14:textId="307D303A" w:rsidR="00AB343F" w:rsidRPr="00D64192" w:rsidRDefault="00AB343F" w:rsidP="004147D2">
            <w:pPr>
              <w:spacing w:line="276" w:lineRule="auto"/>
              <w:jc w:val="center"/>
              <w:rPr>
                <w:rFonts w:ascii="Verdana" w:hAnsi="Verdana" w:cs="Arial"/>
                <w:sz w:val="24"/>
                <w:szCs w:val="24"/>
              </w:rPr>
            </w:pPr>
            <w:r w:rsidRPr="00D64192">
              <w:rPr>
                <w:rFonts w:ascii="Verdana" w:hAnsi="Verdana" w:cs="Arial"/>
                <w:sz w:val="24"/>
                <w:szCs w:val="24"/>
              </w:rPr>
              <w:lastRenderedPageBreak/>
              <w:t>16</w:t>
            </w:r>
          </w:p>
        </w:tc>
        <w:tc>
          <w:tcPr>
            <w:tcW w:w="3766" w:type="dxa"/>
          </w:tcPr>
          <w:p w14:paraId="0831AA75" w14:textId="20FB7400" w:rsidR="00AB343F" w:rsidRPr="00D64192" w:rsidRDefault="00F0409D" w:rsidP="004147D2">
            <w:pPr>
              <w:autoSpaceDE w:val="0"/>
              <w:autoSpaceDN w:val="0"/>
              <w:adjustRightInd w:val="0"/>
              <w:spacing w:line="276" w:lineRule="auto"/>
              <w:rPr>
                <w:rFonts w:ascii="Verdana" w:hAnsi="Verdana" w:cs="Arial"/>
                <w:b/>
                <w:sz w:val="24"/>
                <w:szCs w:val="24"/>
              </w:rPr>
            </w:pPr>
            <w:r w:rsidRPr="00D64192">
              <w:rPr>
                <w:rFonts w:ascii="Verdana" w:hAnsi="Verdana" w:cs="Arial"/>
                <w:b/>
                <w:sz w:val="24"/>
                <w:szCs w:val="24"/>
              </w:rPr>
              <w:t>L</w:t>
            </w:r>
            <w:r w:rsidR="00AB343F" w:rsidRPr="00D64192">
              <w:rPr>
                <w:rFonts w:ascii="Verdana" w:hAnsi="Verdana" w:cs="Arial"/>
                <w:b/>
                <w:sz w:val="24"/>
                <w:szCs w:val="24"/>
              </w:rPr>
              <w:t>ead: Director of Digital</w:t>
            </w:r>
          </w:p>
          <w:p w14:paraId="573601F5" w14:textId="22D49A78" w:rsidR="00AB343F" w:rsidRPr="00D64192" w:rsidRDefault="00AB343F" w:rsidP="004147D2">
            <w:pPr>
              <w:autoSpaceDE w:val="0"/>
              <w:autoSpaceDN w:val="0"/>
              <w:adjustRightInd w:val="0"/>
              <w:spacing w:line="276" w:lineRule="auto"/>
              <w:rPr>
                <w:rFonts w:ascii="Verdana" w:hAnsi="Verdana" w:cs="Arial"/>
                <w:b/>
                <w:sz w:val="24"/>
                <w:szCs w:val="24"/>
              </w:rPr>
            </w:pPr>
          </w:p>
          <w:p w14:paraId="286E9F34" w14:textId="77777777" w:rsidR="00F50AF0" w:rsidRPr="00D64192" w:rsidRDefault="00F50AF0" w:rsidP="00F50AF0">
            <w:pPr>
              <w:spacing w:line="276" w:lineRule="auto"/>
              <w:rPr>
                <w:rFonts w:ascii="Verdana" w:hAnsi="Verdana" w:cs="Arial"/>
                <w:sz w:val="24"/>
                <w:szCs w:val="24"/>
              </w:rPr>
            </w:pPr>
            <w:r w:rsidRPr="00D64192">
              <w:rPr>
                <w:rFonts w:ascii="Verdana" w:hAnsi="Verdana" w:cs="Arial"/>
                <w:sz w:val="24"/>
                <w:szCs w:val="24"/>
              </w:rPr>
              <w:t>The risk score is unchanged.</w:t>
            </w:r>
          </w:p>
          <w:p w14:paraId="33824A71" w14:textId="77777777" w:rsidR="00F50AF0" w:rsidRPr="00D64192" w:rsidRDefault="00F50AF0" w:rsidP="004147D2">
            <w:pPr>
              <w:autoSpaceDE w:val="0"/>
              <w:autoSpaceDN w:val="0"/>
              <w:adjustRightInd w:val="0"/>
              <w:spacing w:line="276" w:lineRule="auto"/>
              <w:rPr>
                <w:rFonts w:ascii="Verdana" w:hAnsi="Verdana" w:cs="Arial"/>
                <w:b/>
                <w:sz w:val="24"/>
                <w:szCs w:val="24"/>
              </w:rPr>
            </w:pPr>
          </w:p>
          <w:p w14:paraId="43FB3C1F" w14:textId="183E4449" w:rsidR="00F50AF0" w:rsidRPr="00D64192" w:rsidRDefault="00185B68" w:rsidP="004147D2">
            <w:pPr>
              <w:spacing w:line="276" w:lineRule="auto"/>
              <w:rPr>
                <w:rFonts w:ascii="Verdana" w:hAnsi="Verdana" w:cs="Arial"/>
                <w:sz w:val="24"/>
                <w:szCs w:val="24"/>
              </w:rPr>
            </w:pPr>
            <w:r w:rsidRPr="00D64192">
              <w:rPr>
                <w:rFonts w:ascii="Verdana" w:hAnsi="Verdana" w:cs="Arial"/>
                <w:sz w:val="24"/>
                <w:szCs w:val="24"/>
              </w:rPr>
              <w:t>Update:</w:t>
            </w:r>
          </w:p>
          <w:p w14:paraId="496FE310" w14:textId="5A72D167" w:rsidR="00185B68" w:rsidRPr="00D64192" w:rsidRDefault="00185B68" w:rsidP="004147D2">
            <w:pPr>
              <w:spacing w:line="276" w:lineRule="auto"/>
              <w:rPr>
                <w:rFonts w:ascii="Verdana" w:hAnsi="Verdana" w:cs="Arial"/>
                <w:sz w:val="24"/>
                <w:szCs w:val="24"/>
              </w:rPr>
            </w:pPr>
            <w:r w:rsidRPr="00D64192">
              <w:rPr>
                <w:rFonts w:ascii="Verdana" w:hAnsi="Verdana" w:cs="Arial"/>
                <w:sz w:val="24"/>
                <w:szCs w:val="24"/>
              </w:rPr>
              <w:t xml:space="preserve">All relevant records and all staff </w:t>
            </w:r>
            <w:r w:rsidR="000063E0" w:rsidRPr="00D64192">
              <w:rPr>
                <w:rFonts w:ascii="Verdana" w:hAnsi="Verdana" w:cs="Arial"/>
                <w:sz w:val="24"/>
                <w:szCs w:val="24"/>
              </w:rPr>
              <w:t xml:space="preserve">had previously been </w:t>
            </w:r>
            <w:r w:rsidR="00E24F2C" w:rsidRPr="00D64192">
              <w:rPr>
                <w:rFonts w:ascii="Verdana" w:hAnsi="Verdana" w:cs="Arial"/>
                <w:sz w:val="24"/>
                <w:szCs w:val="24"/>
              </w:rPr>
              <w:t xml:space="preserve">noted as </w:t>
            </w:r>
            <w:r w:rsidRPr="00D64192">
              <w:rPr>
                <w:rFonts w:ascii="Verdana" w:hAnsi="Verdana" w:cs="Arial"/>
                <w:sz w:val="24"/>
                <w:szCs w:val="24"/>
              </w:rPr>
              <w:t>moved across to Ty Samlet.</w:t>
            </w:r>
          </w:p>
          <w:p w14:paraId="2933F7E0" w14:textId="55145D6F" w:rsidR="00185B68" w:rsidRPr="00D64192" w:rsidRDefault="00D87454" w:rsidP="004147D2">
            <w:pPr>
              <w:spacing w:line="276" w:lineRule="auto"/>
              <w:rPr>
                <w:rFonts w:ascii="Verdana" w:hAnsi="Verdana" w:cs="Arial"/>
                <w:sz w:val="24"/>
                <w:szCs w:val="24"/>
              </w:rPr>
            </w:pPr>
            <w:r w:rsidRPr="00D64192">
              <w:rPr>
                <w:rFonts w:ascii="Verdana" w:hAnsi="Verdana" w:cs="Arial"/>
                <w:sz w:val="24"/>
                <w:szCs w:val="24"/>
              </w:rPr>
              <w:t xml:space="preserve">Management </w:t>
            </w:r>
            <w:proofErr w:type="gramStart"/>
            <w:r w:rsidR="000063E0" w:rsidRPr="00D64192">
              <w:rPr>
                <w:rFonts w:ascii="Verdana" w:hAnsi="Verdana" w:cs="Arial"/>
                <w:sz w:val="24"/>
                <w:szCs w:val="24"/>
              </w:rPr>
              <w:t>are</w:t>
            </w:r>
            <w:proofErr w:type="gramEnd"/>
            <w:r w:rsidR="000063E0" w:rsidRPr="00D64192">
              <w:rPr>
                <w:rFonts w:ascii="Verdana" w:hAnsi="Verdana" w:cs="Arial"/>
                <w:sz w:val="24"/>
                <w:szCs w:val="24"/>
              </w:rPr>
              <w:t xml:space="preserve"> </w:t>
            </w:r>
            <w:r w:rsidRPr="00D64192">
              <w:rPr>
                <w:rFonts w:ascii="Verdana" w:hAnsi="Verdana" w:cs="Arial"/>
                <w:sz w:val="24"/>
                <w:szCs w:val="24"/>
              </w:rPr>
              <w:t xml:space="preserve">allowing for new process to stabilise </w:t>
            </w:r>
            <w:r w:rsidR="009A6ED7" w:rsidRPr="00D64192">
              <w:rPr>
                <w:rFonts w:ascii="Verdana" w:hAnsi="Verdana" w:cs="Arial"/>
                <w:sz w:val="24"/>
                <w:szCs w:val="24"/>
              </w:rPr>
              <w:t xml:space="preserve">before </w:t>
            </w:r>
            <w:r w:rsidRPr="00D64192">
              <w:rPr>
                <w:rFonts w:ascii="Verdana" w:hAnsi="Verdana" w:cs="Arial"/>
                <w:sz w:val="24"/>
                <w:szCs w:val="24"/>
              </w:rPr>
              <w:t>evaluat</w:t>
            </w:r>
            <w:r w:rsidR="009A6ED7" w:rsidRPr="00D64192">
              <w:rPr>
                <w:rFonts w:ascii="Verdana" w:hAnsi="Verdana" w:cs="Arial"/>
                <w:sz w:val="24"/>
                <w:szCs w:val="24"/>
              </w:rPr>
              <w:t>ing the</w:t>
            </w:r>
            <w:r w:rsidRPr="00D64192">
              <w:rPr>
                <w:rFonts w:ascii="Verdana" w:hAnsi="Verdana" w:cs="Arial"/>
                <w:sz w:val="24"/>
                <w:szCs w:val="24"/>
              </w:rPr>
              <w:t xml:space="preserve"> </w:t>
            </w:r>
            <w:r w:rsidRPr="00D64192">
              <w:rPr>
                <w:rFonts w:ascii="Verdana" w:hAnsi="Verdana" w:cs="Arial"/>
                <w:sz w:val="24"/>
                <w:szCs w:val="24"/>
              </w:rPr>
              <w:lastRenderedPageBreak/>
              <w:t>benefits of new centralised unit</w:t>
            </w:r>
            <w:r w:rsidR="000063E0" w:rsidRPr="00D64192">
              <w:rPr>
                <w:rFonts w:ascii="Verdana" w:hAnsi="Verdana" w:cs="Arial"/>
                <w:sz w:val="24"/>
                <w:szCs w:val="24"/>
              </w:rPr>
              <w:t xml:space="preserve"> (target 31/12/2025).</w:t>
            </w:r>
          </w:p>
          <w:p w14:paraId="1B10C4C2" w14:textId="304945DE" w:rsidR="009A6ED7" w:rsidRPr="00D64192" w:rsidRDefault="009A6ED7" w:rsidP="004147D2">
            <w:pPr>
              <w:spacing w:line="276" w:lineRule="auto"/>
              <w:rPr>
                <w:rFonts w:ascii="Verdana" w:hAnsi="Verdana" w:cs="Arial"/>
                <w:sz w:val="24"/>
                <w:szCs w:val="24"/>
              </w:rPr>
            </w:pPr>
          </w:p>
        </w:tc>
      </w:tr>
      <w:tr w:rsidR="00F0409D" w:rsidRPr="00D64192" w14:paraId="72654060" w14:textId="77777777" w:rsidTr="0037230B">
        <w:tc>
          <w:tcPr>
            <w:tcW w:w="986" w:type="dxa"/>
          </w:tcPr>
          <w:p w14:paraId="66E2C116" w14:textId="27ACB4A1" w:rsidR="00F0409D" w:rsidRPr="00D64192" w:rsidRDefault="00F0409D" w:rsidP="00F0409D">
            <w:pPr>
              <w:spacing w:line="276" w:lineRule="auto"/>
              <w:jc w:val="center"/>
              <w:rPr>
                <w:rFonts w:ascii="Verdana" w:hAnsi="Verdana" w:cs="Arial"/>
                <w:sz w:val="24"/>
                <w:szCs w:val="24"/>
              </w:rPr>
            </w:pPr>
            <w:r w:rsidRPr="00D64192">
              <w:rPr>
                <w:rFonts w:ascii="Verdana" w:hAnsi="Verdana" w:cs="Arial"/>
                <w:sz w:val="24"/>
                <w:szCs w:val="24"/>
              </w:rPr>
              <w:lastRenderedPageBreak/>
              <w:t>105</w:t>
            </w:r>
          </w:p>
        </w:tc>
        <w:tc>
          <w:tcPr>
            <w:tcW w:w="3253" w:type="dxa"/>
          </w:tcPr>
          <w:p w14:paraId="67CE31F0" w14:textId="77777777" w:rsidR="00F0409D" w:rsidRPr="00D64192" w:rsidRDefault="00F0409D" w:rsidP="00F0409D">
            <w:pPr>
              <w:autoSpaceDE w:val="0"/>
              <w:autoSpaceDN w:val="0"/>
              <w:adjustRightInd w:val="0"/>
              <w:rPr>
                <w:rFonts w:ascii="Verdana" w:hAnsi="Verdana" w:cs="Arial"/>
                <w:bCs/>
                <w:sz w:val="24"/>
                <w:szCs w:val="24"/>
              </w:rPr>
            </w:pPr>
            <w:r w:rsidRPr="00D64192">
              <w:rPr>
                <w:rFonts w:ascii="Verdana" w:hAnsi="Verdana" w:cs="Arial"/>
                <w:b/>
                <w:sz w:val="24"/>
                <w:szCs w:val="24"/>
              </w:rPr>
              <w:t>Significant increased cost for the replacement Pathology System LIMS</w:t>
            </w:r>
          </w:p>
          <w:p w14:paraId="24164E26" w14:textId="6C5EA1FF" w:rsidR="00F0409D" w:rsidRPr="00D64192" w:rsidRDefault="00F0409D" w:rsidP="00F0409D">
            <w:pPr>
              <w:spacing w:line="276" w:lineRule="auto"/>
              <w:rPr>
                <w:rFonts w:ascii="Verdana" w:hAnsi="Verdana" w:cs="Arial"/>
                <w:b/>
                <w:sz w:val="24"/>
                <w:szCs w:val="24"/>
              </w:rPr>
            </w:pPr>
            <w:r w:rsidRPr="00D64192">
              <w:rPr>
                <w:rFonts w:ascii="Verdana" w:hAnsi="Verdana" w:cs="Arial"/>
                <w:bCs/>
                <w:sz w:val="24"/>
                <w:szCs w:val="24"/>
              </w:rPr>
              <w:t>If the new Laboratory Information Management (LIMS) system is not live before 31</w:t>
            </w:r>
            <w:r w:rsidRPr="00D64192">
              <w:rPr>
                <w:rFonts w:ascii="Verdana" w:hAnsi="Verdana" w:cs="Arial"/>
                <w:bCs/>
                <w:sz w:val="24"/>
                <w:szCs w:val="24"/>
                <w:vertAlign w:val="superscript"/>
              </w:rPr>
              <w:t>st</w:t>
            </w:r>
            <w:r w:rsidRPr="00D64192">
              <w:rPr>
                <w:rFonts w:ascii="Verdana" w:hAnsi="Verdana" w:cs="Arial"/>
                <w:bCs/>
                <w:sz w:val="24"/>
                <w:szCs w:val="24"/>
              </w:rPr>
              <w:t xml:space="preserve">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w:t>
            </w:r>
            <w:r w:rsidRPr="00D64192">
              <w:rPr>
                <w:rFonts w:ascii="Verdana" w:hAnsi="Verdana" w:cs="Arial"/>
                <w:bCs/>
                <w:sz w:val="24"/>
                <w:szCs w:val="24"/>
              </w:rPr>
              <w:lastRenderedPageBreak/>
              <w:t>including emergency, acute, primary and community services.</w:t>
            </w:r>
          </w:p>
        </w:tc>
        <w:tc>
          <w:tcPr>
            <w:tcW w:w="1011" w:type="dxa"/>
          </w:tcPr>
          <w:p w14:paraId="06C0C387" w14:textId="444FF5FB" w:rsidR="00F0409D" w:rsidRPr="00D64192" w:rsidRDefault="00F0409D" w:rsidP="00F0409D">
            <w:pPr>
              <w:autoSpaceDE w:val="0"/>
              <w:autoSpaceDN w:val="0"/>
              <w:adjustRightInd w:val="0"/>
              <w:jc w:val="center"/>
              <w:rPr>
                <w:rFonts w:ascii="Verdana" w:hAnsi="Verdana" w:cs="Arial"/>
                <w:sz w:val="24"/>
                <w:szCs w:val="24"/>
              </w:rPr>
            </w:pPr>
            <w:r w:rsidRPr="00D64192">
              <w:rPr>
                <w:rFonts w:ascii="Verdana" w:hAnsi="Verdana" w:cs="Arial"/>
                <w:sz w:val="24"/>
                <w:szCs w:val="24"/>
              </w:rPr>
              <w:lastRenderedPageBreak/>
              <w:t>16</w:t>
            </w:r>
          </w:p>
        </w:tc>
        <w:tc>
          <w:tcPr>
            <w:tcW w:w="3766" w:type="dxa"/>
          </w:tcPr>
          <w:p w14:paraId="5946A53B" w14:textId="77777777" w:rsidR="00F0409D" w:rsidRPr="00D64192" w:rsidRDefault="00F0409D" w:rsidP="00F0409D">
            <w:pPr>
              <w:autoSpaceDE w:val="0"/>
              <w:autoSpaceDN w:val="0"/>
              <w:adjustRightInd w:val="0"/>
              <w:spacing w:line="276" w:lineRule="auto"/>
              <w:rPr>
                <w:rFonts w:ascii="Verdana" w:hAnsi="Verdana" w:cs="Arial"/>
                <w:bCs/>
                <w:sz w:val="24"/>
                <w:szCs w:val="24"/>
              </w:rPr>
            </w:pPr>
            <w:r w:rsidRPr="00D64192">
              <w:rPr>
                <w:rFonts w:ascii="Verdana" w:hAnsi="Verdana" w:cs="Arial"/>
                <w:b/>
                <w:sz w:val="24"/>
                <w:szCs w:val="24"/>
              </w:rPr>
              <w:t>Lead: Director of Digital</w:t>
            </w:r>
          </w:p>
          <w:p w14:paraId="09587D22" w14:textId="77777777" w:rsidR="00F0409D" w:rsidRPr="00D64192" w:rsidRDefault="00F0409D" w:rsidP="00F0409D">
            <w:pPr>
              <w:autoSpaceDE w:val="0"/>
              <w:autoSpaceDN w:val="0"/>
              <w:adjustRightInd w:val="0"/>
              <w:spacing w:line="276" w:lineRule="auto"/>
              <w:rPr>
                <w:rFonts w:ascii="Verdana" w:hAnsi="Verdana" w:cs="Arial"/>
                <w:bCs/>
                <w:sz w:val="24"/>
                <w:szCs w:val="24"/>
              </w:rPr>
            </w:pPr>
          </w:p>
          <w:p w14:paraId="6FA9BF4C" w14:textId="77777777" w:rsidR="0062426F" w:rsidRPr="00D64192" w:rsidRDefault="003B054A" w:rsidP="00F0409D">
            <w:pPr>
              <w:autoSpaceDE w:val="0"/>
              <w:autoSpaceDN w:val="0"/>
              <w:adjustRightInd w:val="0"/>
              <w:spacing w:line="276" w:lineRule="auto"/>
              <w:rPr>
                <w:rFonts w:ascii="Verdana" w:hAnsi="Verdana" w:cs="Arial"/>
                <w:bCs/>
                <w:sz w:val="24"/>
                <w:szCs w:val="24"/>
              </w:rPr>
            </w:pPr>
            <w:r w:rsidRPr="00D64192">
              <w:rPr>
                <w:rFonts w:ascii="Verdana" w:hAnsi="Verdana" w:cs="Arial"/>
                <w:bCs/>
                <w:sz w:val="24"/>
                <w:szCs w:val="24"/>
              </w:rPr>
              <w:t>This risk has been re-articulated</w:t>
            </w:r>
            <w:r w:rsidR="00FE2995" w:rsidRPr="00D64192">
              <w:rPr>
                <w:rFonts w:ascii="Verdana" w:hAnsi="Verdana" w:cs="Arial"/>
                <w:bCs/>
                <w:sz w:val="24"/>
                <w:szCs w:val="24"/>
              </w:rPr>
              <w:t>, refreshed and re-assessed</w:t>
            </w:r>
            <w:r w:rsidR="000C159B" w:rsidRPr="00D64192">
              <w:rPr>
                <w:rFonts w:ascii="Verdana" w:hAnsi="Verdana" w:cs="Arial"/>
                <w:bCs/>
                <w:sz w:val="24"/>
                <w:szCs w:val="24"/>
              </w:rPr>
              <w:t xml:space="preserve"> – </w:t>
            </w:r>
            <w:r w:rsidR="0062426F" w:rsidRPr="00D64192">
              <w:rPr>
                <w:rFonts w:ascii="Verdana" w:hAnsi="Verdana" w:cs="Arial"/>
                <w:bCs/>
                <w:sz w:val="24"/>
                <w:szCs w:val="24"/>
              </w:rPr>
              <w:t>the current risk score is now 16</w:t>
            </w:r>
            <w:r w:rsidR="00FE2995" w:rsidRPr="00D64192">
              <w:rPr>
                <w:rFonts w:ascii="Verdana" w:hAnsi="Verdana" w:cs="Arial"/>
                <w:bCs/>
                <w:sz w:val="24"/>
                <w:szCs w:val="24"/>
              </w:rPr>
              <w:t xml:space="preserve">. </w:t>
            </w:r>
          </w:p>
          <w:p w14:paraId="4086DC13" w14:textId="2F33C217" w:rsidR="00F0409D" w:rsidRPr="00D64192" w:rsidRDefault="00653D11" w:rsidP="00F0409D">
            <w:pPr>
              <w:autoSpaceDE w:val="0"/>
              <w:autoSpaceDN w:val="0"/>
              <w:adjustRightInd w:val="0"/>
              <w:spacing w:line="276" w:lineRule="auto"/>
              <w:rPr>
                <w:rFonts w:ascii="Verdana" w:hAnsi="Verdana" w:cs="Arial"/>
                <w:bCs/>
                <w:sz w:val="24"/>
                <w:szCs w:val="24"/>
              </w:rPr>
            </w:pPr>
            <w:r w:rsidRPr="00D64192">
              <w:rPr>
                <w:rFonts w:ascii="Verdana" w:hAnsi="Verdana" w:cs="Arial"/>
                <w:bCs/>
                <w:sz w:val="24"/>
                <w:szCs w:val="24"/>
              </w:rPr>
              <w:t>It is no longer framed as a “loss of system” but as a financial risk—specifically, the cost implications of ensuring continued provision of a functioning pathology system. The programme is experiencing significant delays and defect volumes, impacting deployment timelines and operational readiness.</w:t>
            </w:r>
          </w:p>
          <w:p w14:paraId="233B8953" w14:textId="77777777" w:rsidR="00653D11" w:rsidRPr="00D64192" w:rsidRDefault="00653D11" w:rsidP="00F0409D">
            <w:pPr>
              <w:autoSpaceDE w:val="0"/>
              <w:autoSpaceDN w:val="0"/>
              <w:adjustRightInd w:val="0"/>
              <w:spacing w:line="276" w:lineRule="auto"/>
              <w:rPr>
                <w:rFonts w:ascii="Verdana" w:hAnsi="Verdana" w:cs="Arial"/>
                <w:bCs/>
                <w:sz w:val="24"/>
                <w:szCs w:val="24"/>
              </w:rPr>
            </w:pPr>
          </w:p>
          <w:p w14:paraId="123B2DD3" w14:textId="77777777" w:rsidR="000F63DC" w:rsidRPr="00D64192" w:rsidRDefault="000F63DC" w:rsidP="000F63DC">
            <w:pPr>
              <w:autoSpaceDE w:val="0"/>
              <w:autoSpaceDN w:val="0"/>
              <w:adjustRightInd w:val="0"/>
              <w:spacing w:line="276" w:lineRule="auto"/>
              <w:rPr>
                <w:rFonts w:ascii="Verdana" w:hAnsi="Verdana" w:cs="Arial"/>
                <w:bCs/>
                <w:sz w:val="24"/>
                <w:szCs w:val="24"/>
              </w:rPr>
            </w:pPr>
            <w:r w:rsidRPr="00D64192">
              <w:rPr>
                <w:rFonts w:ascii="Verdana" w:hAnsi="Verdana" w:cs="Arial"/>
                <w:bCs/>
                <w:sz w:val="24"/>
                <w:szCs w:val="24"/>
              </w:rPr>
              <w:t xml:space="preserve">Deployment Plan &amp; Tranche 1 delay: </w:t>
            </w:r>
          </w:p>
          <w:p w14:paraId="0E9ABCB3" w14:textId="2D723A81" w:rsidR="000F63DC" w:rsidRPr="00D64192" w:rsidRDefault="000F63DC" w:rsidP="000F63DC">
            <w:pPr>
              <w:autoSpaceDE w:val="0"/>
              <w:autoSpaceDN w:val="0"/>
              <w:adjustRightInd w:val="0"/>
              <w:spacing w:line="276" w:lineRule="auto"/>
              <w:rPr>
                <w:rFonts w:ascii="Verdana" w:hAnsi="Verdana" w:cs="Arial"/>
                <w:bCs/>
                <w:sz w:val="24"/>
                <w:szCs w:val="24"/>
              </w:rPr>
            </w:pPr>
            <w:r w:rsidRPr="00D64192">
              <w:rPr>
                <w:rFonts w:ascii="Verdana" w:hAnsi="Verdana" w:cs="Arial"/>
                <w:bCs/>
                <w:sz w:val="24"/>
                <w:szCs w:val="24"/>
              </w:rPr>
              <w:t xml:space="preserve">The programme is structured into five tranches, with go-live dates staggered from July 2025 to March 2026. A sixth tranche (PHW/Microbiology/Cervical </w:t>
            </w:r>
            <w:r w:rsidRPr="00D64192">
              <w:rPr>
                <w:rFonts w:ascii="Verdana" w:hAnsi="Verdana" w:cs="Arial"/>
                <w:bCs/>
                <w:sz w:val="24"/>
                <w:szCs w:val="24"/>
              </w:rPr>
              <w:lastRenderedPageBreak/>
              <w:t>Screening) remains unscheduled due to unresolved middleware dependencies. Originally scheduled for mid-July, the technical go-live for Tranche 1 was deferred due to unresolved defects, including the critical trickle feed interface needed for dual running of LIMS 1.0 and 2.0. A revised dry-run is planned for late August, with go-live in early September.</w:t>
            </w:r>
          </w:p>
          <w:p w14:paraId="221B01C2" w14:textId="77777777" w:rsidR="000F63DC" w:rsidRPr="00D64192" w:rsidRDefault="000F63DC" w:rsidP="000F63DC">
            <w:pPr>
              <w:autoSpaceDE w:val="0"/>
              <w:autoSpaceDN w:val="0"/>
              <w:adjustRightInd w:val="0"/>
              <w:spacing w:line="276" w:lineRule="auto"/>
              <w:rPr>
                <w:rFonts w:ascii="Verdana" w:hAnsi="Verdana" w:cs="Arial"/>
                <w:bCs/>
                <w:sz w:val="24"/>
                <w:szCs w:val="24"/>
              </w:rPr>
            </w:pPr>
          </w:p>
          <w:p w14:paraId="23E88CAB" w14:textId="77777777" w:rsidR="000F63DC" w:rsidRPr="00D64192" w:rsidRDefault="000F63DC" w:rsidP="000F63DC">
            <w:pPr>
              <w:autoSpaceDE w:val="0"/>
              <w:autoSpaceDN w:val="0"/>
              <w:adjustRightInd w:val="0"/>
              <w:spacing w:line="276" w:lineRule="auto"/>
              <w:rPr>
                <w:rFonts w:ascii="Verdana" w:hAnsi="Verdana" w:cs="Arial"/>
                <w:bCs/>
                <w:sz w:val="24"/>
                <w:szCs w:val="24"/>
              </w:rPr>
            </w:pPr>
            <w:r w:rsidRPr="00D64192">
              <w:rPr>
                <w:rFonts w:ascii="Verdana" w:hAnsi="Verdana" w:cs="Arial"/>
                <w:bCs/>
                <w:sz w:val="24"/>
                <w:szCs w:val="24"/>
              </w:rPr>
              <w:t xml:space="preserve">Defects: </w:t>
            </w:r>
          </w:p>
          <w:p w14:paraId="6145D8CC" w14:textId="011F2C06" w:rsidR="000F63DC" w:rsidRPr="00D64192" w:rsidRDefault="000F63DC" w:rsidP="000F63DC">
            <w:pPr>
              <w:autoSpaceDE w:val="0"/>
              <w:autoSpaceDN w:val="0"/>
              <w:adjustRightInd w:val="0"/>
              <w:spacing w:line="276" w:lineRule="auto"/>
              <w:rPr>
                <w:rFonts w:ascii="Verdana" w:hAnsi="Verdana" w:cs="Arial"/>
                <w:bCs/>
                <w:sz w:val="24"/>
                <w:szCs w:val="24"/>
              </w:rPr>
            </w:pPr>
            <w:r w:rsidRPr="00D64192">
              <w:rPr>
                <w:rFonts w:ascii="Verdana" w:hAnsi="Verdana" w:cs="Arial"/>
                <w:bCs/>
                <w:sz w:val="24"/>
                <w:szCs w:val="24"/>
              </w:rPr>
              <w:t xml:space="preserve">Approximately 160 new severity 1 and 2 defects are raised monthly. While a third have been fixed, they require retesting. Completion of UAT is contingent on resolving these defects. </w:t>
            </w:r>
          </w:p>
          <w:p w14:paraId="7D457E66" w14:textId="77777777" w:rsidR="000F63DC" w:rsidRPr="00D64192" w:rsidRDefault="000F63DC" w:rsidP="000F63DC">
            <w:pPr>
              <w:autoSpaceDE w:val="0"/>
              <w:autoSpaceDN w:val="0"/>
              <w:adjustRightInd w:val="0"/>
              <w:spacing w:line="276" w:lineRule="auto"/>
              <w:rPr>
                <w:rFonts w:ascii="Verdana" w:hAnsi="Verdana" w:cs="Arial"/>
                <w:bCs/>
                <w:sz w:val="24"/>
                <w:szCs w:val="24"/>
              </w:rPr>
            </w:pPr>
          </w:p>
          <w:p w14:paraId="52409ED4" w14:textId="77777777" w:rsidR="000F63DC" w:rsidRPr="00D64192" w:rsidRDefault="000F63DC" w:rsidP="000F63DC">
            <w:pPr>
              <w:autoSpaceDE w:val="0"/>
              <w:autoSpaceDN w:val="0"/>
              <w:adjustRightInd w:val="0"/>
              <w:spacing w:line="276" w:lineRule="auto"/>
              <w:rPr>
                <w:rFonts w:ascii="Verdana" w:hAnsi="Verdana" w:cs="Arial"/>
                <w:bCs/>
                <w:sz w:val="24"/>
                <w:szCs w:val="24"/>
              </w:rPr>
            </w:pPr>
            <w:r w:rsidRPr="00D64192">
              <w:rPr>
                <w:rFonts w:ascii="Verdana" w:hAnsi="Verdana" w:cs="Arial"/>
                <w:bCs/>
                <w:sz w:val="24"/>
                <w:szCs w:val="24"/>
              </w:rPr>
              <w:t xml:space="preserve">Dependencies and Risks: </w:t>
            </w:r>
          </w:p>
          <w:p w14:paraId="46474B13" w14:textId="77777777" w:rsidR="00653D11" w:rsidRPr="00D64192" w:rsidRDefault="000F63DC" w:rsidP="000F63DC">
            <w:pPr>
              <w:autoSpaceDE w:val="0"/>
              <w:autoSpaceDN w:val="0"/>
              <w:adjustRightInd w:val="0"/>
              <w:spacing w:line="276" w:lineRule="auto"/>
              <w:rPr>
                <w:rFonts w:ascii="Verdana" w:hAnsi="Verdana" w:cs="Arial"/>
                <w:bCs/>
                <w:sz w:val="24"/>
                <w:szCs w:val="24"/>
              </w:rPr>
            </w:pPr>
            <w:r w:rsidRPr="00D64192">
              <w:rPr>
                <w:rFonts w:ascii="Verdana" w:hAnsi="Verdana" w:cs="Arial"/>
                <w:bCs/>
                <w:sz w:val="24"/>
                <w:szCs w:val="24"/>
              </w:rPr>
              <w:t>Blood Sciences must complete testing by end of August to meet the October deployment target. Significant sign-off activity is pending both locally and nationally.</w:t>
            </w:r>
          </w:p>
          <w:p w14:paraId="03F6836B" w14:textId="77777777" w:rsidR="000F63DC" w:rsidRPr="00D64192" w:rsidRDefault="000F63DC" w:rsidP="000F63DC">
            <w:pPr>
              <w:autoSpaceDE w:val="0"/>
              <w:autoSpaceDN w:val="0"/>
              <w:adjustRightInd w:val="0"/>
              <w:spacing w:line="276" w:lineRule="auto"/>
              <w:rPr>
                <w:rFonts w:ascii="Verdana" w:hAnsi="Verdana" w:cs="Arial"/>
                <w:bCs/>
                <w:sz w:val="24"/>
                <w:szCs w:val="24"/>
              </w:rPr>
            </w:pPr>
          </w:p>
          <w:p w14:paraId="12C73736" w14:textId="41444080" w:rsidR="00B24FE1" w:rsidRPr="00D64192" w:rsidRDefault="00B24FE1" w:rsidP="000F63DC">
            <w:pPr>
              <w:autoSpaceDE w:val="0"/>
              <w:autoSpaceDN w:val="0"/>
              <w:adjustRightInd w:val="0"/>
              <w:spacing w:line="276" w:lineRule="auto"/>
              <w:rPr>
                <w:rFonts w:ascii="Verdana" w:hAnsi="Verdana" w:cs="Arial"/>
                <w:bCs/>
                <w:sz w:val="24"/>
                <w:szCs w:val="24"/>
              </w:rPr>
            </w:pPr>
            <w:r w:rsidRPr="00D64192">
              <w:rPr>
                <w:rFonts w:ascii="Verdana" w:hAnsi="Verdana" w:cs="Arial"/>
                <w:bCs/>
                <w:sz w:val="24"/>
                <w:szCs w:val="24"/>
              </w:rPr>
              <w:t>Actions:</w:t>
            </w:r>
          </w:p>
          <w:p w14:paraId="24806E6E" w14:textId="27F242F8" w:rsidR="00B24FE1" w:rsidRPr="00D64192" w:rsidRDefault="00B24FE1" w:rsidP="00B24FE1">
            <w:pPr>
              <w:pStyle w:val="ListParagraph"/>
              <w:numPr>
                <w:ilvl w:val="0"/>
                <w:numId w:val="12"/>
              </w:numPr>
              <w:spacing w:line="276" w:lineRule="auto"/>
              <w:ind w:left="259" w:hanging="259"/>
              <w:rPr>
                <w:rFonts w:ascii="Verdana" w:hAnsi="Verdana" w:cs="Arial"/>
                <w:bCs/>
                <w:sz w:val="24"/>
                <w:szCs w:val="24"/>
              </w:rPr>
            </w:pPr>
            <w:r w:rsidRPr="00D64192">
              <w:rPr>
                <w:rFonts w:ascii="Verdana" w:hAnsi="Verdana" w:cs="Arial"/>
                <w:bCs/>
                <w:sz w:val="24"/>
                <w:szCs w:val="24"/>
              </w:rPr>
              <w:t xml:space="preserve">Determine what additional local costs may be attracted due to extending the project </w:t>
            </w:r>
            <w:r w:rsidR="00207078" w:rsidRPr="00D64192">
              <w:rPr>
                <w:rFonts w:ascii="Verdana" w:hAnsi="Verdana" w:cs="Arial"/>
                <w:bCs/>
                <w:sz w:val="24"/>
                <w:szCs w:val="24"/>
              </w:rPr>
              <w:t>from 31</w:t>
            </w:r>
            <w:r w:rsidR="00207078" w:rsidRPr="00D64192">
              <w:rPr>
                <w:rFonts w:ascii="Verdana" w:hAnsi="Verdana" w:cs="Arial"/>
                <w:bCs/>
                <w:sz w:val="24"/>
                <w:szCs w:val="24"/>
                <w:vertAlign w:val="superscript"/>
              </w:rPr>
              <w:t>st</w:t>
            </w:r>
            <w:r w:rsidR="00207078" w:rsidRPr="00D64192">
              <w:rPr>
                <w:rFonts w:ascii="Verdana" w:hAnsi="Verdana" w:cs="Arial"/>
                <w:bCs/>
                <w:sz w:val="24"/>
                <w:szCs w:val="24"/>
              </w:rPr>
              <w:t xml:space="preserve"> </w:t>
            </w:r>
            <w:r w:rsidRPr="00D64192">
              <w:rPr>
                <w:rFonts w:ascii="Verdana" w:hAnsi="Verdana" w:cs="Arial"/>
                <w:bCs/>
                <w:sz w:val="24"/>
                <w:szCs w:val="24"/>
              </w:rPr>
              <w:lastRenderedPageBreak/>
              <w:t xml:space="preserve">December 2025 </w:t>
            </w:r>
            <w:r w:rsidR="00207078" w:rsidRPr="00D64192">
              <w:rPr>
                <w:rFonts w:ascii="Verdana" w:hAnsi="Verdana" w:cs="Arial"/>
                <w:bCs/>
                <w:sz w:val="24"/>
                <w:szCs w:val="24"/>
              </w:rPr>
              <w:t>until 31</w:t>
            </w:r>
            <w:r w:rsidR="00207078" w:rsidRPr="00D64192">
              <w:rPr>
                <w:rFonts w:ascii="Verdana" w:hAnsi="Verdana" w:cs="Arial"/>
                <w:bCs/>
                <w:sz w:val="24"/>
                <w:szCs w:val="24"/>
                <w:vertAlign w:val="superscript"/>
              </w:rPr>
              <w:t>st</w:t>
            </w:r>
            <w:r w:rsidR="00207078" w:rsidRPr="00D64192">
              <w:rPr>
                <w:rFonts w:ascii="Verdana" w:hAnsi="Verdana" w:cs="Arial"/>
                <w:bCs/>
                <w:sz w:val="24"/>
                <w:szCs w:val="24"/>
              </w:rPr>
              <w:t xml:space="preserve"> </w:t>
            </w:r>
            <w:r w:rsidRPr="00D64192">
              <w:rPr>
                <w:rFonts w:ascii="Verdana" w:hAnsi="Verdana" w:cs="Arial"/>
                <w:bCs/>
                <w:sz w:val="24"/>
                <w:szCs w:val="24"/>
              </w:rPr>
              <w:t>March 2026 and how these could be funded (target 31/12/25)</w:t>
            </w:r>
          </w:p>
          <w:p w14:paraId="175033F7" w14:textId="6837BBB9" w:rsidR="00B24FE1" w:rsidRPr="00D64192" w:rsidRDefault="00B24FE1" w:rsidP="00B24FE1">
            <w:pPr>
              <w:pStyle w:val="ListParagraph"/>
              <w:numPr>
                <w:ilvl w:val="0"/>
                <w:numId w:val="12"/>
              </w:numPr>
              <w:spacing w:line="276" w:lineRule="auto"/>
              <w:ind w:left="259" w:hanging="259"/>
              <w:rPr>
                <w:rFonts w:ascii="Verdana" w:hAnsi="Verdana" w:cs="Arial"/>
                <w:bCs/>
                <w:sz w:val="24"/>
                <w:szCs w:val="24"/>
              </w:rPr>
            </w:pPr>
            <w:r w:rsidRPr="00D64192">
              <w:rPr>
                <w:rFonts w:ascii="Verdana" w:hAnsi="Verdana" w:cs="Arial"/>
                <w:bCs/>
                <w:sz w:val="24"/>
                <w:szCs w:val="24"/>
              </w:rPr>
              <w:t>Continue to work in collaboration with other NHS Wales organisations to challenge supplier delivery and secure go-live dates before 31</w:t>
            </w:r>
            <w:r w:rsidRPr="00D64192">
              <w:rPr>
                <w:rFonts w:ascii="Verdana" w:hAnsi="Verdana" w:cs="Arial"/>
                <w:bCs/>
                <w:sz w:val="24"/>
                <w:szCs w:val="24"/>
                <w:vertAlign w:val="superscript"/>
              </w:rPr>
              <w:t>st</w:t>
            </w:r>
            <w:r w:rsidRPr="00D64192">
              <w:rPr>
                <w:rFonts w:ascii="Verdana" w:hAnsi="Verdana" w:cs="Arial"/>
                <w:bCs/>
                <w:sz w:val="24"/>
                <w:szCs w:val="24"/>
              </w:rPr>
              <w:t xml:space="preserve"> March 2026 (target 31/03/25).</w:t>
            </w:r>
          </w:p>
          <w:p w14:paraId="2C19BC9B" w14:textId="6E0F0BB2" w:rsidR="00B24FE1" w:rsidRPr="00D64192" w:rsidRDefault="00B24FE1" w:rsidP="000F63DC">
            <w:pPr>
              <w:autoSpaceDE w:val="0"/>
              <w:autoSpaceDN w:val="0"/>
              <w:adjustRightInd w:val="0"/>
              <w:spacing w:line="276" w:lineRule="auto"/>
              <w:rPr>
                <w:rFonts w:ascii="Verdana" w:hAnsi="Verdana" w:cs="Arial"/>
                <w:bCs/>
                <w:sz w:val="24"/>
                <w:szCs w:val="24"/>
              </w:rPr>
            </w:pPr>
          </w:p>
        </w:tc>
      </w:tr>
    </w:tbl>
    <w:p w14:paraId="321D7236" w14:textId="077EE133" w:rsidR="00CB6C45" w:rsidRPr="00D64192" w:rsidRDefault="00CB6C45" w:rsidP="00CB6C45">
      <w:pPr>
        <w:spacing w:after="0" w:line="240" w:lineRule="auto"/>
        <w:rPr>
          <w:rFonts w:ascii="Verdana" w:hAnsi="Verdana" w:cs="Arial"/>
          <w:sz w:val="24"/>
          <w:szCs w:val="24"/>
        </w:rPr>
      </w:pPr>
    </w:p>
    <w:p w14:paraId="1217F7FF" w14:textId="77777777" w:rsidR="00D55463" w:rsidRPr="00D64192" w:rsidRDefault="00D55463" w:rsidP="00D55463">
      <w:pPr>
        <w:autoSpaceDE w:val="0"/>
        <w:autoSpaceDN w:val="0"/>
        <w:adjustRightInd w:val="0"/>
        <w:spacing w:after="0" w:line="240" w:lineRule="auto"/>
        <w:jc w:val="both"/>
        <w:rPr>
          <w:rFonts w:ascii="Verdana" w:hAnsi="Verdana" w:cs="Arial"/>
          <w:b/>
          <w:sz w:val="24"/>
          <w:szCs w:val="24"/>
        </w:rPr>
      </w:pPr>
    </w:p>
    <w:p w14:paraId="3C919CCC" w14:textId="608EAC0A" w:rsidR="00D55463" w:rsidRPr="00D64192" w:rsidRDefault="00D55463" w:rsidP="00D55463">
      <w:pPr>
        <w:autoSpaceDE w:val="0"/>
        <w:autoSpaceDN w:val="0"/>
        <w:adjustRightInd w:val="0"/>
        <w:spacing w:after="0" w:line="240" w:lineRule="auto"/>
        <w:jc w:val="both"/>
        <w:rPr>
          <w:rFonts w:ascii="Verdana" w:hAnsi="Verdana" w:cs="Arial"/>
          <w:b/>
          <w:sz w:val="24"/>
          <w:szCs w:val="24"/>
        </w:rPr>
      </w:pPr>
      <w:r w:rsidRPr="00D64192">
        <w:rPr>
          <w:rFonts w:ascii="Verdana" w:hAnsi="Verdana" w:cs="Arial"/>
          <w:b/>
          <w:sz w:val="24"/>
          <w:szCs w:val="24"/>
        </w:rPr>
        <w:t xml:space="preserve">3.3 Risks </w:t>
      </w:r>
      <w:r w:rsidR="00294AED" w:rsidRPr="00D64192">
        <w:rPr>
          <w:rFonts w:ascii="Verdana" w:hAnsi="Verdana" w:cs="Arial"/>
          <w:b/>
          <w:sz w:val="24"/>
          <w:szCs w:val="24"/>
        </w:rPr>
        <w:t>Report</w:t>
      </w:r>
      <w:r w:rsidR="003B173D" w:rsidRPr="00D64192">
        <w:rPr>
          <w:rFonts w:ascii="Verdana" w:hAnsi="Verdana" w:cs="Arial"/>
          <w:b/>
          <w:sz w:val="24"/>
          <w:szCs w:val="24"/>
        </w:rPr>
        <w:t>ed</w:t>
      </w:r>
      <w:r w:rsidR="00294AED" w:rsidRPr="00D64192">
        <w:rPr>
          <w:rFonts w:ascii="Verdana" w:hAnsi="Verdana" w:cs="Arial"/>
          <w:b/>
          <w:sz w:val="24"/>
          <w:szCs w:val="24"/>
        </w:rPr>
        <w:t xml:space="preserve"> </w:t>
      </w:r>
      <w:r w:rsidRPr="00D64192">
        <w:rPr>
          <w:rFonts w:ascii="Verdana" w:hAnsi="Verdana" w:cs="Arial"/>
          <w:b/>
          <w:sz w:val="24"/>
          <w:szCs w:val="24"/>
        </w:rPr>
        <w:t xml:space="preserve">to Other Committees </w:t>
      </w:r>
      <w:r w:rsidR="00294AED" w:rsidRPr="00D64192">
        <w:rPr>
          <w:rFonts w:ascii="Verdana" w:hAnsi="Verdana" w:cs="Arial"/>
          <w:b/>
          <w:sz w:val="24"/>
          <w:szCs w:val="24"/>
        </w:rPr>
        <w:t>for Information</w:t>
      </w:r>
    </w:p>
    <w:p w14:paraId="39390990" w14:textId="77777777" w:rsidR="00D55463" w:rsidRPr="00D64192" w:rsidRDefault="00D55463" w:rsidP="00D55463">
      <w:pPr>
        <w:autoSpaceDE w:val="0"/>
        <w:autoSpaceDN w:val="0"/>
        <w:adjustRightInd w:val="0"/>
        <w:spacing w:after="0" w:line="240" w:lineRule="auto"/>
        <w:jc w:val="both"/>
        <w:rPr>
          <w:rFonts w:ascii="Verdana" w:hAnsi="Verdana" w:cs="Arial"/>
          <w:sz w:val="24"/>
          <w:szCs w:val="24"/>
        </w:rPr>
      </w:pPr>
    </w:p>
    <w:p w14:paraId="32165827" w14:textId="77777777" w:rsidR="00294AED" w:rsidRPr="00D64192" w:rsidRDefault="00294AED" w:rsidP="00294AED">
      <w:pPr>
        <w:spacing w:after="0" w:line="240" w:lineRule="auto"/>
        <w:rPr>
          <w:rFonts w:ascii="Verdana" w:hAnsi="Verdana" w:cs="Arial"/>
          <w:sz w:val="24"/>
          <w:szCs w:val="24"/>
        </w:rPr>
      </w:pPr>
      <w:r w:rsidRPr="00D64192">
        <w:rPr>
          <w:rFonts w:ascii="Verdana" w:hAnsi="Verdana" w:cs="Arial"/>
          <w:sz w:val="24"/>
          <w:szCs w:val="24"/>
        </w:rPr>
        <w:t>Some of the risks allocated to this Committee for scrutiny are reported to other Committees for information. These are summarised here for information:</w:t>
      </w:r>
    </w:p>
    <w:p w14:paraId="1E40AD9B" w14:textId="77777777" w:rsidR="00294AED" w:rsidRPr="00D64192" w:rsidRDefault="00294AED" w:rsidP="00294AED">
      <w:pPr>
        <w:spacing w:after="0" w:line="240" w:lineRule="auto"/>
        <w:rPr>
          <w:rFonts w:ascii="Verdana" w:hAnsi="Verdana" w:cs="Arial"/>
          <w:sz w:val="24"/>
          <w:szCs w:val="24"/>
        </w:rPr>
      </w:pPr>
    </w:p>
    <w:p w14:paraId="3250DA31" w14:textId="77777777" w:rsidR="00294AED" w:rsidRPr="00D64192" w:rsidRDefault="00294AED" w:rsidP="00294AED">
      <w:pPr>
        <w:spacing w:after="0" w:line="240" w:lineRule="auto"/>
        <w:rPr>
          <w:rFonts w:ascii="Verdana" w:hAnsi="Verdana" w:cs="Arial"/>
          <w:sz w:val="24"/>
          <w:szCs w:val="24"/>
        </w:rPr>
      </w:pPr>
      <w:r w:rsidRPr="00D64192">
        <w:rPr>
          <w:rFonts w:ascii="Verdana" w:hAnsi="Verdana" w:cs="Arial"/>
          <w:sz w:val="24"/>
          <w:szCs w:val="24"/>
        </w:rPr>
        <w:t>Table 3: Risks Reported to other Committees for Information</w:t>
      </w:r>
    </w:p>
    <w:tbl>
      <w:tblPr>
        <w:tblStyle w:val="TableGrid"/>
        <w:tblW w:w="9067" w:type="dxa"/>
        <w:tblLook w:val="04A0" w:firstRow="1" w:lastRow="0" w:firstColumn="1" w:lastColumn="0" w:noHBand="0" w:noVBand="1"/>
      </w:tblPr>
      <w:tblGrid>
        <w:gridCol w:w="988"/>
        <w:gridCol w:w="4961"/>
        <w:gridCol w:w="1417"/>
        <w:gridCol w:w="1701"/>
      </w:tblGrid>
      <w:tr w:rsidR="00294AED" w:rsidRPr="00D64192" w14:paraId="2FA529F5" w14:textId="77777777" w:rsidTr="00F63E6F">
        <w:trPr>
          <w:tblHeader/>
        </w:trPr>
        <w:tc>
          <w:tcPr>
            <w:tcW w:w="988" w:type="dxa"/>
            <w:shd w:val="clear" w:color="auto" w:fill="B4C6E7" w:themeFill="accent5" w:themeFillTint="66"/>
          </w:tcPr>
          <w:p w14:paraId="62CF5D32" w14:textId="77777777" w:rsidR="00294AED" w:rsidRPr="00D64192" w:rsidRDefault="00294AED" w:rsidP="00F63E6F">
            <w:pPr>
              <w:rPr>
                <w:rFonts w:ascii="Verdana" w:eastAsia="Verdana" w:hAnsi="Verdana" w:cs="Arial"/>
                <w:b/>
                <w:sz w:val="24"/>
                <w:szCs w:val="24"/>
              </w:rPr>
            </w:pPr>
            <w:r w:rsidRPr="00D64192">
              <w:rPr>
                <w:rFonts w:ascii="Verdana" w:eastAsia="Verdana" w:hAnsi="Verdana" w:cs="Arial"/>
                <w:b/>
                <w:sz w:val="24"/>
                <w:szCs w:val="24"/>
              </w:rPr>
              <w:t>HBRR Ref</w:t>
            </w:r>
          </w:p>
        </w:tc>
        <w:tc>
          <w:tcPr>
            <w:tcW w:w="4961" w:type="dxa"/>
            <w:shd w:val="clear" w:color="auto" w:fill="B4C6E7" w:themeFill="accent5" w:themeFillTint="66"/>
          </w:tcPr>
          <w:p w14:paraId="4837275F" w14:textId="77777777" w:rsidR="00294AED" w:rsidRPr="00D64192" w:rsidRDefault="00294AED" w:rsidP="00F63E6F">
            <w:pPr>
              <w:rPr>
                <w:rFonts w:ascii="Verdana" w:eastAsia="Verdana" w:hAnsi="Verdana" w:cs="Arial"/>
                <w:b/>
                <w:sz w:val="24"/>
                <w:szCs w:val="24"/>
              </w:rPr>
            </w:pPr>
            <w:r w:rsidRPr="00D64192">
              <w:rPr>
                <w:rFonts w:ascii="Verdana" w:eastAsia="Verdana" w:hAnsi="Verdana" w:cs="Arial"/>
                <w:b/>
                <w:sz w:val="24"/>
                <w:szCs w:val="24"/>
              </w:rPr>
              <w:t>Risk Detail</w:t>
            </w:r>
          </w:p>
        </w:tc>
        <w:tc>
          <w:tcPr>
            <w:tcW w:w="1417" w:type="dxa"/>
            <w:shd w:val="clear" w:color="auto" w:fill="B4C6E7" w:themeFill="accent5" w:themeFillTint="66"/>
          </w:tcPr>
          <w:p w14:paraId="06EE4A0C" w14:textId="77777777" w:rsidR="00294AED" w:rsidRPr="00D64192" w:rsidRDefault="00294AED" w:rsidP="00F63E6F">
            <w:pPr>
              <w:jc w:val="center"/>
              <w:rPr>
                <w:rFonts w:ascii="Verdana" w:eastAsia="Verdana" w:hAnsi="Verdana" w:cs="Arial"/>
                <w:b/>
                <w:sz w:val="24"/>
                <w:szCs w:val="24"/>
              </w:rPr>
            </w:pPr>
            <w:r w:rsidRPr="00D64192">
              <w:rPr>
                <w:rFonts w:ascii="Verdana" w:eastAsia="Verdana" w:hAnsi="Verdana" w:cs="Arial"/>
                <w:b/>
                <w:sz w:val="24"/>
                <w:szCs w:val="24"/>
              </w:rPr>
              <w:t>Current Risk Score</w:t>
            </w:r>
          </w:p>
        </w:tc>
        <w:tc>
          <w:tcPr>
            <w:tcW w:w="1701" w:type="dxa"/>
            <w:shd w:val="clear" w:color="auto" w:fill="B4C6E7" w:themeFill="accent5" w:themeFillTint="66"/>
          </w:tcPr>
          <w:p w14:paraId="7E9B5C5D" w14:textId="77777777" w:rsidR="00294AED" w:rsidRPr="00D64192" w:rsidRDefault="00294AED" w:rsidP="00F0409D">
            <w:pPr>
              <w:jc w:val="center"/>
              <w:rPr>
                <w:rFonts w:ascii="Verdana" w:eastAsia="Verdana" w:hAnsi="Verdana" w:cs="Arial"/>
                <w:b/>
                <w:sz w:val="24"/>
                <w:szCs w:val="24"/>
              </w:rPr>
            </w:pPr>
            <w:r w:rsidRPr="00D64192">
              <w:rPr>
                <w:rFonts w:ascii="Verdana" w:eastAsia="Verdana" w:hAnsi="Verdana" w:cs="Arial"/>
                <w:b/>
                <w:sz w:val="24"/>
                <w:szCs w:val="24"/>
              </w:rPr>
              <w:t>Committee</w:t>
            </w:r>
          </w:p>
          <w:p w14:paraId="293349DB" w14:textId="77777777" w:rsidR="00294AED" w:rsidRPr="00D64192" w:rsidRDefault="00294AED" w:rsidP="00F63E6F">
            <w:pPr>
              <w:rPr>
                <w:rFonts w:ascii="Verdana" w:eastAsia="Verdana" w:hAnsi="Verdana" w:cs="Arial"/>
                <w:b/>
                <w:sz w:val="24"/>
                <w:szCs w:val="24"/>
              </w:rPr>
            </w:pPr>
          </w:p>
        </w:tc>
      </w:tr>
      <w:tr w:rsidR="00936328" w:rsidRPr="00D64192" w14:paraId="6EF9B7EC" w14:textId="77777777" w:rsidTr="00F63E6F">
        <w:tc>
          <w:tcPr>
            <w:tcW w:w="988" w:type="dxa"/>
          </w:tcPr>
          <w:p w14:paraId="6EBFDE4C" w14:textId="5530B018" w:rsidR="00936328" w:rsidRPr="00D64192" w:rsidRDefault="00936328" w:rsidP="00936328">
            <w:pPr>
              <w:rPr>
                <w:rFonts w:ascii="Verdana" w:hAnsi="Verdana" w:cs="Arial"/>
                <w:sz w:val="24"/>
                <w:szCs w:val="24"/>
              </w:rPr>
            </w:pPr>
            <w:r w:rsidRPr="00D64192">
              <w:rPr>
                <w:rFonts w:ascii="Verdana" w:hAnsi="Verdana" w:cs="Arial"/>
                <w:sz w:val="24"/>
                <w:szCs w:val="24"/>
              </w:rPr>
              <w:t>HBR 36</w:t>
            </w:r>
          </w:p>
        </w:tc>
        <w:tc>
          <w:tcPr>
            <w:tcW w:w="4961" w:type="dxa"/>
          </w:tcPr>
          <w:p w14:paraId="47E07D62" w14:textId="77777777" w:rsidR="00936328" w:rsidRPr="00D64192" w:rsidRDefault="00936328" w:rsidP="00936328">
            <w:pPr>
              <w:spacing w:line="276" w:lineRule="auto"/>
              <w:rPr>
                <w:rFonts w:ascii="Verdana" w:hAnsi="Verdana" w:cs="Arial"/>
                <w:b/>
                <w:sz w:val="24"/>
                <w:szCs w:val="24"/>
              </w:rPr>
            </w:pPr>
            <w:r w:rsidRPr="00D64192">
              <w:rPr>
                <w:rFonts w:ascii="Verdana" w:hAnsi="Verdana" w:cs="Arial"/>
                <w:b/>
                <w:sz w:val="24"/>
                <w:szCs w:val="24"/>
              </w:rPr>
              <w:t>Paper Record Storage</w:t>
            </w:r>
          </w:p>
          <w:p w14:paraId="51BFF069" w14:textId="351E5176" w:rsidR="00936328" w:rsidRPr="00D64192" w:rsidRDefault="00936328" w:rsidP="00936328">
            <w:pPr>
              <w:autoSpaceDE w:val="0"/>
              <w:autoSpaceDN w:val="0"/>
              <w:adjustRightInd w:val="0"/>
              <w:rPr>
                <w:rFonts w:ascii="Verdana" w:hAnsi="Verdana" w:cs="Arial"/>
                <w:b/>
                <w:sz w:val="24"/>
                <w:szCs w:val="24"/>
              </w:rPr>
            </w:pPr>
          </w:p>
        </w:tc>
        <w:tc>
          <w:tcPr>
            <w:tcW w:w="1417" w:type="dxa"/>
          </w:tcPr>
          <w:p w14:paraId="4B76CE13" w14:textId="77EE9701" w:rsidR="00936328" w:rsidRPr="00D64192" w:rsidRDefault="00936328" w:rsidP="00936328">
            <w:pPr>
              <w:jc w:val="center"/>
              <w:rPr>
                <w:rFonts w:ascii="Verdana" w:eastAsia="Verdana" w:hAnsi="Verdana" w:cs="Arial"/>
                <w:sz w:val="24"/>
                <w:szCs w:val="24"/>
              </w:rPr>
            </w:pPr>
            <w:r w:rsidRPr="00D64192">
              <w:rPr>
                <w:rFonts w:ascii="Verdana" w:hAnsi="Verdana" w:cs="Arial"/>
                <w:sz w:val="24"/>
                <w:szCs w:val="24"/>
              </w:rPr>
              <w:t>16</w:t>
            </w:r>
          </w:p>
        </w:tc>
        <w:tc>
          <w:tcPr>
            <w:tcW w:w="1701" w:type="dxa"/>
          </w:tcPr>
          <w:p w14:paraId="27CC9841" w14:textId="7FB4FA6F" w:rsidR="00936328" w:rsidRPr="00D64192" w:rsidRDefault="006F1EDE" w:rsidP="00936328">
            <w:pPr>
              <w:jc w:val="center"/>
              <w:rPr>
                <w:rFonts w:ascii="Verdana" w:eastAsia="Verdana" w:hAnsi="Verdana" w:cs="Arial"/>
                <w:sz w:val="24"/>
                <w:szCs w:val="24"/>
              </w:rPr>
            </w:pPr>
            <w:r w:rsidRPr="00D64192">
              <w:rPr>
                <w:rFonts w:ascii="Verdana" w:eastAsia="Verdana" w:hAnsi="Verdana" w:cs="Arial"/>
                <w:sz w:val="24"/>
                <w:szCs w:val="24"/>
              </w:rPr>
              <w:t>Quality &amp; Safety</w:t>
            </w:r>
          </w:p>
        </w:tc>
      </w:tr>
      <w:tr w:rsidR="006F1EDE" w:rsidRPr="00D64192" w14:paraId="5A864044" w14:textId="77777777" w:rsidTr="00F63E6F">
        <w:tc>
          <w:tcPr>
            <w:tcW w:w="988" w:type="dxa"/>
          </w:tcPr>
          <w:p w14:paraId="779D0CDD" w14:textId="21953482" w:rsidR="006F1EDE" w:rsidRPr="00D64192" w:rsidRDefault="006F1EDE" w:rsidP="006F1EDE">
            <w:pPr>
              <w:rPr>
                <w:rFonts w:ascii="Verdana" w:hAnsi="Verdana" w:cs="Arial"/>
                <w:sz w:val="24"/>
                <w:szCs w:val="24"/>
              </w:rPr>
            </w:pPr>
            <w:r w:rsidRPr="00D64192">
              <w:rPr>
                <w:rFonts w:ascii="Verdana" w:hAnsi="Verdana" w:cs="Arial"/>
                <w:sz w:val="24"/>
                <w:szCs w:val="24"/>
              </w:rPr>
              <w:t>HBR 104</w:t>
            </w:r>
          </w:p>
        </w:tc>
        <w:tc>
          <w:tcPr>
            <w:tcW w:w="4961" w:type="dxa"/>
          </w:tcPr>
          <w:p w14:paraId="740C1BB1" w14:textId="77777777" w:rsidR="006F1EDE" w:rsidRPr="00D64192" w:rsidRDefault="006F1EDE" w:rsidP="006F1EDE">
            <w:pPr>
              <w:spacing w:line="276" w:lineRule="auto"/>
              <w:rPr>
                <w:rFonts w:ascii="Verdana" w:hAnsi="Verdana" w:cs="Arial"/>
                <w:b/>
                <w:sz w:val="24"/>
                <w:szCs w:val="24"/>
              </w:rPr>
            </w:pPr>
            <w:r w:rsidRPr="00D64192">
              <w:rPr>
                <w:rFonts w:ascii="Verdana" w:hAnsi="Verdana" w:cs="Arial"/>
                <w:b/>
                <w:sz w:val="24"/>
                <w:szCs w:val="24"/>
              </w:rPr>
              <w:t>Failure to Meet Tier 1 Targets in Clinical Coding Completeness</w:t>
            </w:r>
          </w:p>
          <w:p w14:paraId="5F037637" w14:textId="77777777" w:rsidR="006F1EDE" w:rsidRPr="00D64192" w:rsidRDefault="006F1EDE" w:rsidP="006F1EDE">
            <w:pPr>
              <w:autoSpaceDE w:val="0"/>
              <w:autoSpaceDN w:val="0"/>
              <w:adjustRightInd w:val="0"/>
              <w:rPr>
                <w:rFonts w:ascii="Verdana" w:hAnsi="Verdana" w:cs="Arial"/>
                <w:b/>
                <w:sz w:val="24"/>
                <w:szCs w:val="24"/>
              </w:rPr>
            </w:pPr>
          </w:p>
        </w:tc>
        <w:tc>
          <w:tcPr>
            <w:tcW w:w="1417" w:type="dxa"/>
          </w:tcPr>
          <w:p w14:paraId="22DB069B" w14:textId="0F8F458C" w:rsidR="006F1EDE" w:rsidRPr="00D64192" w:rsidRDefault="006F1EDE" w:rsidP="006F1EDE">
            <w:pPr>
              <w:jc w:val="center"/>
              <w:rPr>
                <w:rFonts w:ascii="Verdana" w:eastAsia="Verdana" w:hAnsi="Verdana" w:cs="Arial"/>
                <w:sz w:val="24"/>
                <w:szCs w:val="24"/>
              </w:rPr>
            </w:pPr>
            <w:r w:rsidRPr="00D64192">
              <w:rPr>
                <w:rFonts w:ascii="Verdana" w:hAnsi="Verdana" w:cs="Arial"/>
                <w:sz w:val="24"/>
                <w:szCs w:val="24"/>
              </w:rPr>
              <w:t>20</w:t>
            </w:r>
          </w:p>
        </w:tc>
        <w:tc>
          <w:tcPr>
            <w:tcW w:w="1701" w:type="dxa"/>
          </w:tcPr>
          <w:p w14:paraId="47992DFE" w14:textId="34E992E4" w:rsidR="006F1EDE" w:rsidRPr="00D64192" w:rsidRDefault="006F1EDE" w:rsidP="006F1EDE">
            <w:pPr>
              <w:jc w:val="center"/>
              <w:rPr>
                <w:rFonts w:ascii="Verdana" w:eastAsia="Verdana" w:hAnsi="Verdana" w:cs="Arial"/>
                <w:sz w:val="24"/>
                <w:szCs w:val="24"/>
              </w:rPr>
            </w:pPr>
            <w:r w:rsidRPr="00D64192">
              <w:rPr>
                <w:rFonts w:ascii="Verdana" w:eastAsia="Verdana" w:hAnsi="Verdana" w:cs="Arial"/>
                <w:sz w:val="24"/>
                <w:szCs w:val="24"/>
              </w:rPr>
              <w:t>Quality &amp; Safety</w:t>
            </w:r>
          </w:p>
        </w:tc>
      </w:tr>
      <w:tr w:rsidR="006F1EDE" w:rsidRPr="00D64192" w14:paraId="0C6B54DF" w14:textId="77777777" w:rsidTr="00F63E6F">
        <w:tc>
          <w:tcPr>
            <w:tcW w:w="988" w:type="dxa"/>
          </w:tcPr>
          <w:p w14:paraId="41B5485D" w14:textId="23595FFB" w:rsidR="006F1EDE" w:rsidRPr="00D64192" w:rsidRDefault="006F1EDE" w:rsidP="006F1EDE">
            <w:pPr>
              <w:rPr>
                <w:rFonts w:ascii="Verdana" w:eastAsia="Verdana" w:hAnsi="Verdana" w:cs="Arial"/>
                <w:sz w:val="24"/>
                <w:szCs w:val="24"/>
              </w:rPr>
            </w:pPr>
            <w:r w:rsidRPr="00D64192">
              <w:rPr>
                <w:rFonts w:ascii="Verdana" w:hAnsi="Verdana" w:cs="Arial"/>
                <w:sz w:val="24"/>
                <w:szCs w:val="24"/>
              </w:rPr>
              <w:t>105</w:t>
            </w:r>
          </w:p>
        </w:tc>
        <w:tc>
          <w:tcPr>
            <w:tcW w:w="4961" w:type="dxa"/>
          </w:tcPr>
          <w:p w14:paraId="36C3F0A8" w14:textId="77777777" w:rsidR="006F1EDE" w:rsidRPr="00D64192" w:rsidRDefault="006F1EDE" w:rsidP="006F1EDE">
            <w:pPr>
              <w:autoSpaceDE w:val="0"/>
              <w:autoSpaceDN w:val="0"/>
              <w:adjustRightInd w:val="0"/>
              <w:rPr>
                <w:rFonts w:ascii="Verdana" w:hAnsi="Verdana" w:cs="Arial"/>
                <w:bCs/>
                <w:sz w:val="24"/>
                <w:szCs w:val="24"/>
              </w:rPr>
            </w:pPr>
            <w:r w:rsidRPr="00D64192">
              <w:rPr>
                <w:rFonts w:ascii="Verdana" w:hAnsi="Verdana" w:cs="Arial"/>
                <w:b/>
                <w:sz w:val="24"/>
                <w:szCs w:val="24"/>
              </w:rPr>
              <w:t>Significant increased cost for the replacement Pathology System LIMS</w:t>
            </w:r>
          </w:p>
          <w:p w14:paraId="30149B5F" w14:textId="162AFBC7" w:rsidR="006F1EDE" w:rsidRPr="00D64192" w:rsidRDefault="006F1EDE" w:rsidP="006F1EDE">
            <w:pPr>
              <w:rPr>
                <w:rFonts w:ascii="Verdana" w:eastAsia="Verdana" w:hAnsi="Verdana" w:cs="Arial"/>
                <w:sz w:val="24"/>
                <w:szCs w:val="24"/>
              </w:rPr>
            </w:pPr>
          </w:p>
        </w:tc>
        <w:tc>
          <w:tcPr>
            <w:tcW w:w="1417" w:type="dxa"/>
          </w:tcPr>
          <w:p w14:paraId="21996521" w14:textId="77777777" w:rsidR="006F1EDE" w:rsidRPr="00D64192" w:rsidRDefault="006F1EDE" w:rsidP="006F1EDE">
            <w:pPr>
              <w:jc w:val="center"/>
              <w:rPr>
                <w:rFonts w:ascii="Verdana" w:eastAsia="Verdana" w:hAnsi="Verdana" w:cs="Arial"/>
                <w:sz w:val="24"/>
                <w:szCs w:val="24"/>
              </w:rPr>
            </w:pPr>
            <w:r w:rsidRPr="00D64192">
              <w:rPr>
                <w:rFonts w:ascii="Verdana" w:eastAsia="Verdana" w:hAnsi="Verdana" w:cs="Arial"/>
                <w:sz w:val="24"/>
                <w:szCs w:val="24"/>
              </w:rPr>
              <w:t>16</w:t>
            </w:r>
          </w:p>
        </w:tc>
        <w:tc>
          <w:tcPr>
            <w:tcW w:w="1701" w:type="dxa"/>
          </w:tcPr>
          <w:p w14:paraId="14C95FC2" w14:textId="77777777" w:rsidR="006F1EDE" w:rsidRPr="00D64192" w:rsidRDefault="006F1EDE" w:rsidP="006F1EDE">
            <w:pPr>
              <w:jc w:val="center"/>
              <w:rPr>
                <w:rFonts w:ascii="Verdana" w:eastAsia="Verdana" w:hAnsi="Verdana" w:cs="Arial"/>
                <w:sz w:val="24"/>
                <w:szCs w:val="24"/>
              </w:rPr>
            </w:pPr>
            <w:r w:rsidRPr="00D64192">
              <w:rPr>
                <w:rFonts w:ascii="Verdana" w:eastAsia="Verdana" w:hAnsi="Verdana" w:cs="Arial"/>
                <w:sz w:val="24"/>
                <w:szCs w:val="24"/>
              </w:rPr>
              <w:t>Quality &amp; Safety</w:t>
            </w:r>
          </w:p>
        </w:tc>
      </w:tr>
    </w:tbl>
    <w:p w14:paraId="1894696E" w14:textId="77777777" w:rsidR="00294AED" w:rsidRPr="00D64192" w:rsidRDefault="00294AED" w:rsidP="00294AED">
      <w:pPr>
        <w:spacing w:after="0" w:line="240" w:lineRule="auto"/>
        <w:rPr>
          <w:rFonts w:ascii="Verdana" w:hAnsi="Verdana" w:cs="Arial"/>
          <w:sz w:val="24"/>
          <w:szCs w:val="24"/>
        </w:rPr>
      </w:pPr>
    </w:p>
    <w:p w14:paraId="0A5B4B52" w14:textId="77777777" w:rsidR="003B173D" w:rsidRPr="00D64192" w:rsidRDefault="003B173D" w:rsidP="00294AED">
      <w:pPr>
        <w:spacing w:after="0" w:line="240" w:lineRule="auto"/>
        <w:rPr>
          <w:rFonts w:ascii="Verdana" w:hAnsi="Verdana" w:cs="Arial"/>
          <w:sz w:val="24"/>
          <w:szCs w:val="24"/>
        </w:rPr>
      </w:pPr>
    </w:p>
    <w:p w14:paraId="16B4D575" w14:textId="77777777" w:rsidR="007D7BA4" w:rsidRPr="00D64192" w:rsidRDefault="007D7BA4" w:rsidP="00294AED">
      <w:pPr>
        <w:spacing w:after="0" w:line="240" w:lineRule="auto"/>
        <w:rPr>
          <w:rFonts w:ascii="Verdana" w:hAnsi="Verdana" w:cs="Arial"/>
          <w:sz w:val="24"/>
          <w:szCs w:val="24"/>
        </w:rPr>
      </w:pPr>
    </w:p>
    <w:p w14:paraId="6D290427" w14:textId="35F1C799" w:rsidR="00653AEC" w:rsidRPr="00D64192" w:rsidRDefault="00653AEC" w:rsidP="00653AEC">
      <w:pPr>
        <w:pStyle w:val="ListParagraph"/>
        <w:numPr>
          <w:ilvl w:val="0"/>
          <w:numId w:val="1"/>
        </w:numPr>
        <w:spacing w:after="0" w:line="240" w:lineRule="auto"/>
        <w:rPr>
          <w:rFonts w:ascii="Verdana" w:hAnsi="Verdana" w:cs="Arial"/>
          <w:b/>
          <w:sz w:val="24"/>
          <w:szCs w:val="24"/>
        </w:rPr>
      </w:pPr>
      <w:r w:rsidRPr="00D64192">
        <w:rPr>
          <w:rFonts w:ascii="Verdana" w:hAnsi="Verdana" w:cs="Arial"/>
          <w:b/>
          <w:sz w:val="24"/>
          <w:szCs w:val="24"/>
        </w:rPr>
        <w:t>FINANCIAL IMPLICATIONS</w:t>
      </w:r>
    </w:p>
    <w:p w14:paraId="08BC7502" w14:textId="77777777" w:rsidR="002E0B54" w:rsidRPr="00D64192" w:rsidRDefault="002E0B54" w:rsidP="002E0B54">
      <w:pPr>
        <w:autoSpaceDE w:val="0"/>
        <w:autoSpaceDN w:val="0"/>
        <w:adjustRightInd w:val="0"/>
        <w:spacing w:after="0" w:line="240" w:lineRule="auto"/>
        <w:jc w:val="both"/>
        <w:rPr>
          <w:rFonts w:ascii="Verdana" w:hAnsi="Verdana"/>
          <w:sz w:val="24"/>
          <w:szCs w:val="24"/>
        </w:rPr>
      </w:pPr>
    </w:p>
    <w:p w14:paraId="37993D8A" w14:textId="1250A875" w:rsidR="002E0B54" w:rsidRPr="00D64192" w:rsidRDefault="002E0B54" w:rsidP="002E0B54">
      <w:pPr>
        <w:autoSpaceDE w:val="0"/>
        <w:autoSpaceDN w:val="0"/>
        <w:adjustRightInd w:val="0"/>
        <w:spacing w:after="0" w:line="240" w:lineRule="auto"/>
        <w:ind w:left="720"/>
        <w:jc w:val="both"/>
        <w:rPr>
          <w:rFonts w:ascii="Verdana" w:hAnsi="Verdana" w:cs="Arial"/>
          <w:sz w:val="24"/>
          <w:szCs w:val="24"/>
        </w:rPr>
      </w:pPr>
      <w:r w:rsidRPr="00D64192">
        <w:rPr>
          <w:rFonts w:ascii="Verdana" w:hAnsi="Verdana" w:cs="Arial"/>
          <w:sz w:val="24"/>
          <w:szCs w:val="24"/>
        </w:rPr>
        <w:t>This report does not present any matters for decision with financial implications. There may be financial implications arising from actions required to</w:t>
      </w:r>
      <w:r w:rsidR="0032410B" w:rsidRPr="00D64192">
        <w:rPr>
          <w:rFonts w:ascii="Verdana" w:hAnsi="Verdana" w:cs="Arial"/>
          <w:sz w:val="24"/>
          <w:szCs w:val="24"/>
        </w:rPr>
        <w:t xml:space="preserve"> </w:t>
      </w:r>
      <w:r w:rsidRPr="00D64192">
        <w:rPr>
          <w:rFonts w:ascii="Verdana" w:hAnsi="Verdana" w:cs="Arial"/>
          <w:sz w:val="24"/>
          <w:szCs w:val="24"/>
        </w:rPr>
        <w:t xml:space="preserve">improvement the treatment of risks entered on the HBRR. </w:t>
      </w:r>
      <w:r w:rsidRPr="00D64192">
        <w:rPr>
          <w:rFonts w:ascii="Verdana" w:hAnsi="Verdana" w:cs="Arial"/>
          <w:sz w:val="24"/>
          <w:szCs w:val="24"/>
        </w:rPr>
        <w:lastRenderedPageBreak/>
        <w:t>Where this is the case</w:t>
      </w:r>
      <w:r w:rsidR="004147D2" w:rsidRPr="00D64192">
        <w:rPr>
          <w:rFonts w:ascii="Verdana" w:hAnsi="Verdana" w:cs="Arial"/>
          <w:sz w:val="24"/>
          <w:szCs w:val="24"/>
        </w:rPr>
        <w:t>,</w:t>
      </w:r>
      <w:r w:rsidRPr="00D64192">
        <w:rPr>
          <w:rFonts w:ascii="Verdana" w:hAnsi="Verdana" w:cs="Arial"/>
          <w:sz w:val="24"/>
          <w:szCs w:val="24"/>
        </w:rPr>
        <w:t xml:space="preserve"> they are highlighted within individual risk register entries </w:t>
      </w:r>
      <w:r w:rsidR="00AB343F" w:rsidRPr="00D64192">
        <w:rPr>
          <w:rFonts w:ascii="Verdana" w:hAnsi="Verdana" w:cs="Arial"/>
          <w:sz w:val="24"/>
          <w:szCs w:val="24"/>
        </w:rPr>
        <w:t xml:space="preserve">or dedicated board/committee papers </w:t>
      </w:r>
      <w:r w:rsidRPr="00D64192">
        <w:rPr>
          <w:rFonts w:ascii="Verdana" w:hAnsi="Verdana" w:cs="Arial"/>
          <w:sz w:val="24"/>
          <w:szCs w:val="24"/>
        </w:rPr>
        <w:t>for information.</w:t>
      </w:r>
    </w:p>
    <w:p w14:paraId="6D290429" w14:textId="701A65D0" w:rsidR="00653AEC" w:rsidRPr="00D64192" w:rsidRDefault="00653AEC" w:rsidP="00653AEC">
      <w:pPr>
        <w:pStyle w:val="ListParagraph"/>
        <w:spacing w:after="0" w:line="240" w:lineRule="auto"/>
        <w:rPr>
          <w:rFonts w:ascii="Verdana" w:hAnsi="Verdana" w:cs="Arial"/>
          <w:b/>
          <w:sz w:val="24"/>
          <w:szCs w:val="24"/>
        </w:rPr>
      </w:pPr>
    </w:p>
    <w:p w14:paraId="3FC0CF47" w14:textId="77777777" w:rsidR="001F4F87" w:rsidRPr="00D64192" w:rsidRDefault="001F4F87" w:rsidP="00653AEC">
      <w:pPr>
        <w:pStyle w:val="ListParagraph"/>
        <w:spacing w:after="0" w:line="240" w:lineRule="auto"/>
        <w:rPr>
          <w:rFonts w:ascii="Verdana" w:hAnsi="Verdana" w:cs="Arial"/>
          <w:b/>
          <w:sz w:val="24"/>
          <w:szCs w:val="24"/>
        </w:rPr>
      </w:pPr>
    </w:p>
    <w:p w14:paraId="6063C86C" w14:textId="77777777" w:rsidR="003B173D" w:rsidRPr="00D64192" w:rsidRDefault="003B173D">
      <w:pPr>
        <w:rPr>
          <w:rFonts w:ascii="Verdana" w:hAnsi="Verdana" w:cs="Arial"/>
          <w:b/>
          <w:sz w:val="24"/>
          <w:szCs w:val="24"/>
        </w:rPr>
      </w:pPr>
      <w:r w:rsidRPr="00D64192">
        <w:rPr>
          <w:rFonts w:ascii="Verdana" w:hAnsi="Verdana" w:cs="Arial"/>
          <w:b/>
          <w:sz w:val="24"/>
          <w:szCs w:val="24"/>
        </w:rPr>
        <w:br w:type="page"/>
      </w:r>
    </w:p>
    <w:p w14:paraId="6D29042A" w14:textId="4D2D5D5E" w:rsidR="00653AEC" w:rsidRPr="00D64192" w:rsidRDefault="00653AEC" w:rsidP="00653AEC">
      <w:pPr>
        <w:pStyle w:val="ListParagraph"/>
        <w:numPr>
          <w:ilvl w:val="0"/>
          <w:numId w:val="1"/>
        </w:numPr>
        <w:spacing w:after="0" w:line="240" w:lineRule="auto"/>
        <w:rPr>
          <w:rFonts w:ascii="Verdana" w:hAnsi="Verdana" w:cs="Arial"/>
          <w:b/>
          <w:sz w:val="24"/>
          <w:szCs w:val="24"/>
        </w:rPr>
      </w:pPr>
      <w:r w:rsidRPr="00D64192">
        <w:rPr>
          <w:rFonts w:ascii="Verdana" w:hAnsi="Verdana" w:cs="Arial"/>
          <w:b/>
          <w:sz w:val="24"/>
          <w:szCs w:val="24"/>
        </w:rPr>
        <w:lastRenderedPageBreak/>
        <w:t>RECOMMENDATION</w:t>
      </w:r>
      <w:r w:rsidR="002E0B54" w:rsidRPr="00D64192">
        <w:rPr>
          <w:rFonts w:ascii="Verdana" w:hAnsi="Verdana" w:cs="Arial"/>
          <w:b/>
          <w:sz w:val="24"/>
          <w:szCs w:val="24"/>
        </w:rPr>
        <w:t>S</w:t>
      </w:r>
    </w:p>
    <w:p w14:paraId="20D5D629" w14:textId="26AC8E3F" w:rsidR="002E0B54" w:rsidRPr="00D64192" w:rsidRDefault="002E0B54" w:rsidP="002E0B54">
      <w:pPr>
        <w:autoSpaceDE w:val="0"/>
        <w:autoSpaceDN w:val="0"/>
        <w:adjustRightInd w:val="0"/>
        <w:spacing w:after="0"/>
        <w:rPr>
          <w:rFonts w:ascii="Verdana" w:hAnsi="Verdana" w:cs="Arial-BoldMT"/>
          <w:b/>
          <w:bCs/>
          <w:sz w:val="24"/>
          <w:szCs w:val="24"/>
        </w:rPr>
      </w:pPr>
    </w:p>
    <w:p w14:paraId="44D9C959" w14:textId="1DAF0D6A" w:rsidR="002E0B54" w:rsidRPr="00D64192" w:rsidRDefault="002E0B54" w:rsidP="002E0B54">
      <w:pPr>
        <w:autoSpaceDE w:val="0"/>
        <w:autoSpaceDN w:val="0"/>
        <w:adjustRightInd w:val="0"/>
        <w:spacing w:after="0"/>
        <w:ind w:firstLine="720"/>
        <w:rPr>
          <w:rFonts w:ascii="Verdana" w:hAnsi="Verdana" w:cs="Arial-BoldMT"/>
          <w:bCs/>
          <w:sz w:val="24"/>
          <w:szCs w:val="24"/>
        </w:rPr>
      </w:pPr>
      <w:r w:rsidRPr="00D64192">
        <w:rPr>
          <w:rFonts w:ascii="Verdana" w:hAnsi="Verdana" w:cs="Arial-BoldMT"/>
          <w:bCs/>
          <w:sz w:val="24"/>
          <w:szCs w:val="24"/>
        </w:rPr>
        <w:t>Members are asked to:</w:t>
      </w:r>
    </w:p>
    <w:p w14:paraId="571BE70E" w14:textId="77777777" w:rsidR="004D1E18" w:rsidRPr="00D64192" w:rsidRDefault="004D1E18" w:rsidP="002E0B54">
      <w:pPr>
        <w:autoSpaceDE w:val="0"/>
        <w:autoSpaceDN w:val="0"/>
        <w:adjustRightInd w:val="0"/>
        <w:spacing w:after="0"/>
        <w:ind w:firstLine="720"/>
        <w:rPr>
          <w:rFonts w:ascii="Verdana" w:hAnsi="Verdana" w:cs="Arial-BoldMT"/>
          <w:bCs/>
          <w:sz w:val="24"/>
          <w:szCs w:val="24"/>
        </w:rPr>
      </w:pPr>
    </w:p>
    <w:p w14:paraId="3E8C6717" w14:textId="77777777" w:rsidR="004D1E18" w:rsidRPr="00D64192" w:rsidRDefault="004D1E18" w:rsidP="004D1E18">
      <w:pPr>
        <w:pStyle w:val="BodyText"/>
        <w:numPr>
          <w:ilvl w:val="0"/>
          <w:numId w:val="11"/>
        </w:numPr>
        <w:ind w:left="1003" w:right="14" w:hanging="283"/>
        <w:jc w:val="both"/>
        <w:rPr>
          <w:rFonts w:cs="Arial"/>
          <w:b/>
          <w:color w:val="000000" w:themeColor="text1"/>
        </w:rPr>
      </w:pPr>
      <w:r w:rsidRPr="00D64192">
        <w:rPr>
          <w:rFonts w:cs="ArialMT"/>
          <w:b/>
          <w:bCs/>
        </w:rPr>
        <w:t>RECEIVE</w:t>
      </w:r>
      <w:r w:rsidRPr="00D64192">
        <w:rPr>
          <w:rFonts w:cs="Arial"/>
          <w:b/>
          <w:color w:val="000000" w:themeColor="text1"/>
        </w:rPr>
        <w:t xml:space="preserve"> </w:t>
      </w:r>
      <w:r w:rsidRPr="00D64192">
        <w:rPr>
          <w:rFonts w:cs="Arial"/>
          <w:color w:val="000000" w:themeColor="text1"/>
        </w:rPr>
        <w:t>the updates to the Health Board Risk Register (HBRR) relating to risks assigned to the Committee.</w:t>
      </w:r>
    </w:p>
    <w:p w14:paraId="2CBAD281" w14:textId="77777777" w:rsidR="004D1E18" w:rsidRPr="00D64192" w:rsidRDefault="004D1E18" w:rsidP="004D1E18">
      <w:pPr>
        <w:pStyle w:val="BodyText"/>
        <w:ind w:left="1003" w:right="14"/>
        <w:jc w:val="both"/>
        <w:rPr>
          <w:rFonts w:cs="Arial"/>
          <w:b/>
          <w:color w:val="000000" w:themeColor="text1"/>
        </w:rPr>
      </w:pPr>
    </w:p>
    <w:p w14:paraId="778756BB" w14:textId="77777777" w:rsidR="004D1E18" w:rsidRPr="00D64192" w:rsidRDefault="004D1E18" w:rsidP="004D1E18">
      <w:pPr>
        <w:pStyle w:val="BodyText"/>
        <w:numPr>
          <w:ilvl w:val="0"/>
          <w:numId w:val="11"/>
        </w:numPr>
        <w:ind w:left="1003" w:right="14" w:hanging="283"/>
        <w:jc w:val="both"/>
        <w:rPr>
          <w:rFonts w:cs="Arial"/>
        </w:rPr>
      </w:pPr>
      <w:r w:rsidRPr="00D64192">
        <w:rPr>
          <w:rFonts w:cs="ArialMT"/>
          <w:b/>
          <w:bCs/>
        </w:rPr>
        <w:t>REVIEW</w:t>
      </w:r>
      <w:r w:rsidRPr="00D64192">
        <w:rPr>
          <w:rFonts w:cs="Arial"/>
          <w:b/>
        </w:rPr>
        <w:t xml:space="preserve"> </w:t>
      </w:r>
      <w:r w:rsidRPr="00D64192">
        <w:rPr>
          <w:rFonts w:cs="Arial"/>
        </w:rPr>
        <w:t>the</w:t>
      </w:r>
      <w:r w:rsidRPr="00D64192">
        <w:rPr>
          <w:rFonts w:cs="Arial"/>
          <w:b/>
        </w:rPr>
        <w:t xml:space="preserve"> </w:t>
      </w:r>
      <w:r w:rsidRPr="00D64192">
        <w:rPr>
          <w:rFonts w:cs="Arial"/>
        </w:rPr>
        <w:t>risk(s) and consider whether further action / assurance is required.</w:t>
      </w:r>
    </w:p>
    <w:p w14:paraId="6D29042D" w14:textId="2F221B7C" w:rsidR="00C33A04" w:rsidRPr="00D64192" w:rsidRDefault="00C33A04" w:rsidP="002E0B54">
      <w:pPr>
        <w:spacing w:after="0"/>
        <w:rPr>
          <w:rFonts w:ascii="Verdana" w:hAnsi="Verdana" w:cs="Arial"/>
          <w:b/>
          <w:sz w:val="24"/>
          <w:szCs w:val="24"/>
        </w:rPr>
      </w:pPr>
    </w:p>
    <w:p w14:paraId="5DF61714" w14:textId="77777777" w:rsidR="00AB343F" w:rsidRPr="00D64192" w:rsidRDefault="00AB343F">
      <w:pPr>
        <w:rPr>
          <w:rFonts w:ascii="Verdana" w:hAnsi="Verdana"/>
          <w:sz w:val="24"/>
          <w:szCs w:val="24"/>
        </w:rPr>
      </w:pPr>
      <w:r w:rsidRPr="00D64192">
        <w:rPr>
          <w:rFonts w:ascii="Verdana" w:hAnsi="Verdana"/>
          <w:sz w:val="24"/>
          <w:szCs w:val="24"/>
        </w:rP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D64192" w14:paraId="6D290436" w14:textId="77777777" w:rsidTr="00C95B3C">
        <w:tc>
          <w:tcPr>
            <w:tcW w:w="9245" w:type="dxa"/>
            <w:gridSpan w:val="4"/>
            <w:shd w:val="clear" w:color="auto" w:fill="D5DCE4" w:themeFill="text2" w:themeFillTint="33"/>
          </w:tcPr>
          <w:p w14:paraId="6D290434" w14:textId="6888AA31" w:rsidR="00034194" w:rsidRPr="00D64192" w:rsidRDefault="0020539A">
            <w:pPr>
              <w:rPr>
                <w:rFonts w:ascii="Verdana" w:hAnsi="Verdana" w:cs="Arial"/>
                <w:b/>
                <w:sz w:val="24"/>
                <w:szCs w:val="24"/>
              </w:rPr>
            </w:pPr>
            <w:r w:rsidRPr="00D64192">
              <w:rPr>
                <w:rFonts w:ascii="Verdana" w:hAnsi="Verdana" w:cs="Arial"/>
                <w:b/>
                <w:sz w:val="24"/>
                <w:szCs w:val="24"/>
              </w:rPr>
              <w:lastRenderedPageBreak/>
              <w:t>Governance and Assurance</w:t>
            </w:r>
          </w:p>
          <w:p w14:paraId="6D290435" w14:textId="77777777" w:rsidR="00034194" w:rsidRPr="00D64192" w:rsidRDefault="00034194">
            <w:pPr>
              <w:rPr>
                <w:rFonts w:ascii="Verdana" w:hAnsi="Verdana" w:cs="Arial"/>
                <w:sz w:val="24"/>
                <w:szCs w:val="24"/>
              </w:rPr>
            </w:pPr>
          </w:p>
        </w:tc>
      </w:tr>
      <w:tr w:rsidR="00F5324A" w:rsidRPr="00D64192" w14:paraId="6D29043A" w14:textId="77777777" w:rsidTr="00F5324A">
        <w:tc>
          <w:tcPr>
            <w:tcW w:w="1809" w:type="dxa"/>
            <w:vMerge w:val="restart"/>
          </w:tcPr>
          <w:p w14:paraId="6D290437" w14:textId="77777777" w:rsidR="00F5324A" w:rsidRPr="00D64192" w:rsidRDefault="00F5324A">
            <w:pPr>
              <w:rPr>
                <w:rFonts w:ascii="Verdana" w:hAnsi="Verdana" w:cs="Arial"/>
                <w:b/>
                <w:sz w:val="24"/>
                <w:szCs w:val="24"/>
              </w:rPr>
            </w:pPr>
            <w:r w:rsidRPr="00D64192">
              <w:rPr>
                <w:rFonts w:ascii="Verdana" w:hAnsi="Verdana" w:cs="Arial"/>
                <w:b/>
                <w:sz w:val="24"/>
                <w:szCs w:val="24"/>
              </w:rPr>
              <w:t>Link to Enabling Objectives</w:t>
            </w:r>
          </w:p>
          <w:p w14:paraId="6D290438" w14:textId="77777777" w:rsidR="00F5324A" w:rsidRPr="00D64192" w:rsidRDefault="00F5324A" w:rsidP="00133EA1">
            <w:pPr>
              <w:rPr>
                <w:rFonts w:ascii="Verdana" w:hAnsi="Verdana" w:cs="Arial"/>
                <w:b/>
                <w:sz w:val="24"/>
                <w:szCs w:val="24"/>
              </w:rPr>
            </w:pPr>
            <w:r w:rsidRPr="00D64192">
              <w:rPr>
                <w:rFonts w:ascii="Verdana" w:hAnsi="Verdana" w:cs="Arial"/>
                <w:b/>
                <w:i/>
                <w:sz w:val="24"/>
                <w:szCs w:val="24"/>
              </w:rPr>
              <w:t>(</w:t>
            </w:r>
            <w:proofErr w:type="gramStart"/>
            <w:r w:rsidRPr="00D64192">
              <w:rPr>
                <w:rFonts w:ascii="Verdana" w:hAnsi="Verdana" w:cs="Arial"/>
                <w:b/>
                <w:i/>
                <w:sz w:val="24"/>
                <w:szCs w:val="24"/>
              </w:rPr>
              <w:t>please</w:t>
            </w:r>
            <w:proofErr w:type="gramEnd"/>
            <w:r w:rsidRPr="00D64192">
              <w:rPr>
                <w:rFonts w:ascii="Verdana" w:hAnsi="Verdana" w:cs="Arial"/>
                <w:b/>
                <w:i/>
                <w:sz w:val="24"/>
                <w:szCs w:val="24"/>
              </w:rPr>
              <w:t xml:space="preserve"> </w:t>
            </w:r>
            <w:r w:rsidR="00133EA1" w:rsidRPr="00D64192">
              <w:rPr>
                <w:rFonts w:ascii="Verdana" w:hAnsi="Verdana" w:cs="Arial"/>
                <w:b/>
                <w:i/>
                <w:sz w:val="24"/>
                <w:szCs w:val="24"/>
              </w:rPr>
              <w:t>choose</w:t>
            </w:r>
            <w:r w:rsidRPr="00D64192">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D64192" w:rsidRDefault="00F5324A" w:rsidP="00F5324A">
            <w:pPr>
              <w:jc w:val="both"/>
              <w:rPr>
                <w:rFonts w:ascii="Verdana" w:hAnsi="Verdana" w:cs="Arial"/>
                <w:b/>
                <w:sz w:val="24"/>
                <w:szCs w:val="24"/>
              </w:rPr>
            </w:pPr>
            <w:r w:rsidRPr="00D64192">
              <w:rPr>
                <w:rFonts w:ascii="Verdana" w:hAnsi="Verdana" w:cs="Arial"/>
                <w:b/>
                <w:sz w:val="24"/>
                <w:szCs w:val="24"/>
              </w:rPr>
              <w:t>Supporting better health and wellbeing by actively promoting and empowering people to live well in resilient communities</w:t>
            </w:r>
          </w:p>
        </w:tc>
      </w:tr>
      <w:tr w:rsidR="00F5324A" w:rsidRPr="00D64192" w14:paraId="6D29043E" w14:textId="77777777" w:rsidTr="00F5324A">
        <w:tc>
          <w:tcPr>
            <w:tcW w:w="1809" w:type="dxa"/>
            <w:vMerge/>
          </w:tcPr>
          <w:p w14:paraId="6D29043B" w14:textId="77777777" w:rsidR="00F5324A" w:rsidRPr="00D64192" w:rsidRDefault="00F5324A">
            <w:pPr>
              <w:rPr>
                <w:rFonts w:ascii="Verdana" w:hAnsi="Verdana" w:cs="Arial"/>
                <w:b/>
                <w:sz w:val="24"/>
                <w:szCs w:val="24"/>
              </w:rPr>
            </w:pPr>
          </w:p>
        </w:tc>
        <w:tc>
          <w:tcPr>
            <w:tcW w:w="5812" w:type="dxa"/>
            <w:gridSpan w:val="2"/>
          </w:tcPr>
          <w:p w14:paraId="6D29043C" w14:textId="77777777" w:rsidR="00F5324A" w:rsidRPr="00D64192" w:rsidRDefault="00F5324A" w:rsidP="00F5324A">
            <w:pPr>
              <w:rPr>
                <w:rFonts w:ascii="Verdana" w:hAnsi="Verdana" w:cs="Arial"/>
                <w:sz w:val="24"/>
                <w:szCs w:val="24"/>
              </w:rPr>
            </w:pPr>
            <w:r w:rsidRPr="00D6419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D64192" w:rsidRDefault="00F57042" w:rsidP="0020539A">
                <w:pPr>
                  <w:jc w:val="center"/>
                  <w:rPr>
                    <w:rFonts w:ascii="Verdana" w:hAnsi="Verdana" w:cs="Arial"/>
                    <w:sz w:val="24"/>
                    <w:szCs w:val="24"/>
                  </w:rPr>
                </w:pPr>
                <w:r w:rsidRPr="00D64192">
                  <w:rPr>
                    <w:rFonts w:ascii="Segoe UI Symbol" w:eastAsia="MS Gothic" w:hAnsi="Segoe UI Symbol" w:cs="Segoe UI Symbol"/>
                    <w:sz w:val="24"/>
                    <w:szCs w:val="24"/>
                  </w:rPr>
                  <w:t>☐</w:t>
                </w:r>
              </w:p>
            </w:tc>
          </w:sdtContent>
        </w:sdt>
      </w:tr>
      <w:tr w:rsidR="00F5324A" w:rsidRPr="00D64192" w14:paraId="6D290442" w14:textId="77777777" w:rsidTr="00F5324A">
        <w:tc>
          <w:tcPr>
            <w:tcW w:w="1809" w:type="dxa"/>
            <w:vMerge/>
          </w:tcPr>
          <w:p w14:paraId="6D29043F" w14:textId="77777777" w:rsidR="00F5324A" w:rsidRPr="00D64192" w:rsidRDefault="00F5324A">
            <w:pPr>
              <w:rPr>
                <w:rFonts w:ascii="Verdana" w:hAnsi="Verdana" w:cs="Arial"/>
                <w:b/>
                <w:sz w:val="24"/>
                <w:szCs w:val="24"/>
              </w:rPr>
            </w:pPr>
          </w:p>
        </w:tc>
        <w:tc>
          <w:tcPr>
            <w:tcW w:w="5812" w:type="dxa"/>
            <w:gridSpan w:val="2"/>
          </w:tcPr>
          <w:p w14:paraId="6D290440" w14:textId="77777777" w:rsidR="00F5324A" w:rsidRPr="00D64192" w:rsidRDefault="00F5324A" w:rsidP="00F5324A">
            <w:pPr>
              <w:rPr>
                <w:rFonts w:ascii="Verdana" w:hAnsi="Verdana" w:cs="Arial"/>
                <w:sz w:val="24"/>
                <w:szCs w:val="24"/>
              </w:rPr>
            </w:pPr>
            <w:r w:rsidRPr="00D6419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D64192" w:rsidRDefault="00133EA1" w:rsidP="0020539A">
                <w:pPr>
                  <w:jc w:val="center"/>
                  <w:rPr>
                    <w:rFonts w:ascii="Verdana" w:hAnsi="Verdana" w:cs="Arial"/>
                    <w:sz w:val="24"/>
                    <w:szCs w:val="24"/>
                  </w:rPr>
                </w:pPr>
                <w:r w:rsidRPr="00D64192">
                  <w:rPr>
                    <w:rFonts w:ascii="Segoe UI Symbol" w:eastAsia="MS Gothic" w:hAnsi="Segoe UI Symbol" w:cs="Segoe UI Symbol"/>
                    <w:sz w:val="24"/>
                    <w:szCs w:val="24"/>
                  </w:rPr>
                  <w:t>☐</w:t>
                </w:r>
              </w:p>
            </w:tc>
          </w:sdtContent>
        </w:sdt>
      </w:tr>
      <w:tr w:rsidR="00F5324A" w:rsidRPr="00D64192" w14:paraId="6D290446" w14:textId="77777777" w:rsidTr="00F5324A">
        <w:tc>
          <w:tcPr>
            <w:tcW w:w="1809" w:type="dxa"/>
            <w:vMerge/>
          </w:tcPr>
          <w:p w14:paraId="6D290443" w14:textId="77777777" w:rsidR="00F5324A" w:rsidRPr="00D64192" w:rsidRDefault="00F5324A">
            <w:pPr>
              <w:rPr>
                <w:rFonts w:ascii="Verdana" w:hAnsi="Verdana" w:cs="Arial"/>
                <w:b/>
                <w:sz w:val="24"/>
                <w:szCs w:val="24"/>
              </w:rPr>
            </w:pPr>
          </w:p>
        </w:tc>
        <w:tc>
          <w:tcPr>
            <w:tcW w:w="5812" w:type="dxa"/>
            <w:gridSpan w:val="2"/>
          </w:tcPr>
          <w:p w14:paraId="6D290444" w14:textId="77777777" w:rsidR="00F5324A" w:rsidRPr="00D64192" w:rsidRDefault="00F5324A" w:rsidP="00F5324A">
            <w:pPr>
              <w:jc w:val="both"/>
              <w:rPr>
                <w:rFonts w:ascii="Verdana" w:hAnsi="Verdana" w:cs="Arial"/>
                <w:sz w:val="24"/>
                <w:szCs w:val="24"/>
              </w:rPr>
            </w:pPr>
            <w:r w:rsidRPr="00D64192">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D64192" w:rsidRDefault="00133EA1" w:rsidP="0020539A">
                <w:pPr>
                  <w:jc w:val="center"/>
                  <w:rPr>
                    <w:rFonts w:ascii="Verdana" w:hAnsi="Verdana" w:cs="Arial"/>
                    <w:sz w:val="24"/>
                    <w:szCs w:val="24"/>
                  </w:rPr>
                </w:pPr>
                <w:r w:rsidRPr="00D64192">
                  <w:rPr>
                    <w:rFonts w:ascii="Segoe UI Symbol" w:eastAsia="MS Gothic" w:hAnsi="Segoe UI Symbol" w:cs="Segoe UI Symbol"/>
                    <w:sz w:val="24"/>
                    <w:szCs w:val="24"/>
                  </w:rPr>
                  <w:t>☐</w:t>
                </w:r>
              </w:p>
            </w:tc>
          </w:sdtContent>
        </w:sdt>
      </w:tr>
      <w:tr w:rsidR="00F5324A" w:rsidRPr="00D64192" w14:paraId="6D290449" w14:textId="77777777" w:rsidTr="00F5324A">
        <w:tc>
          <w:tcPr>
            <w:tcW w:w="1809" w:type="dxa"/>
            <w:vMerge/>
          </w:tcPr>
          <w:p w14:paraId="6D290447" w14:textId="77777777" w:rsidR="00F5324A" w:rsidRPr="00D64192"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D64192" w:rsidRDefault="00F5324A" w:rsidP="00C107F2">
            <w:pPr>
              <w:rPr>
                <w:rFonts w:ascii="Verdana" w:hAnsi="Verdana" w:cs="Arial"/>
                <w:b/>
                <w:sz w:val="24"/>
                <w:szCs w:val="24"/>
              </w:rPr>
            </w:pPr>
            <w:r w:rsidRPr="00D64192">
              <w:rPr>
                <w:rFonts w:ascii="Verdana" w:hAnsi="Verdana" w:cs="Arial"/>
                <w:b/>
                <w:sz w:val="24"/>
                <w:szCs w:val="24"/>
              </w:rPr>
              <w:t xml:space="preserve">Deliver better care through excellent health and care services achieving the outcomes that matter most to people </w:t>
            </w:r>
          </w:p>
        </w:tc>
      </w:tr>
      <w:tr w:rsidR="00360DFF" w:rsidRPr="00D64192" w14:paraId="6D29044D" w14:textId="77777777" w:rsidTr="00F5324A">
        <w:tc>
          <w:tcPr>
            <w:tcW w:w="1809" w:type="dxa"/>
            <w:vMerge/>
          </w:tcPr>
          <w:p w14:paraId="6D29044A" w14:textId="77777777" w:rsidR="00360DFF" w:rsidRPr="00D64192" w:rsidRDefault="00360DFF" w:rsidP="00360DFF">
            <w:pPr>
              <w:rPr>
                <w:rFonts w:ascii="Verdana" w:hAnsi="Verdana" w:cs="Arial"/>
                <w:b/>
                <w:sz w:val="24"/>
                <w:szCs w:val="24"/>
              </w:rPr>
            </w:pPr>
          </w:p>
        </w:tc>
        <w:tc>
          <w:tcPr>
            <w:tcW w:w="5812" w:type="dxa"/>
            <w:gridSpan w:val="2"/>
          </w:tcPr>
          <w:p w14:paraId="6D29044B" w14:textId="77777777" w:rsidR="00360DFF" w:rsidRPr="00D64192" w:rsidRDefault="00360DFF" w:rsidP="00360DFF">
            <w:pPr>
              <w:rPr>
                <w:rFonts w:ascii="Verdana" w:hAnsi="Verdana" w:cs="Arial"/>
                <w:sz w:val="24"/>
                <w:szCs w:val="24"/>
              </w:rPr>
            </w:pPr>
            <w:r w:rsidRPr="00D64192">
              <w:rPr>
                <w:rFonts w:ascii="Verdana" w:hAnsi="Verdana" w:cs="Arial"/>
                <w:sz w:val="24"/>
                <w:szCs w:val="24"/>
              </w:rPr>
              <w:t xml:space="preserve">Best Value Outcomes and </w:t>
            </w:r>
            <w:proofErr w:type="gramStart"/>
            <w:r w:rsidRPr="00D64192">
              <w:rPr>
                <w:rFonts w:ascii="Verdana" w:hAnsi="Verdana" w:cs="Arial"/>
                <w:sz w:val="24"/>
                <w:szCs w:val="24"/>
              </w:rPr>
              <w:t>High Quality</w:t>
            </w:r>
            <w:proofErr w:type="gramEnd"/>
            <w:r w:rsidRPr="00D6419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7C74B4BD" w:rsidR="00360DFF" w:rsidRPr="00D64192" w:rsidRDefault="00360DFF" w:rsidP="00360DFF">
                <w:pPr>
                  <w:jc w:val="center"/>
                  <w:rPr>
                    <w:rFonts w:ascii="Verdana" w:hAnsi="Verdana" w:cs="Arial"/>
                    <w:sz w:val="24"/>
                    <w:szCs w:val="24"/>
                  </w:rPr>
                </w:pPr>
                <w:r w:rsidRPr="00D64192">
                  <w:rPr>
                    <w:rFonts w:ascii="Segoe UI Symbol" w:eastAsia="MS Gothic" w:hAnsi="Segoe UI Symbol" w:cs="Segoe UI Symbol"/>
                    <w:sz w:val="24"/>
                    <w:szCs w:val="24"/>
                  </w:rPr>
                  <w:t>☒</w:t>
                </w:r>
              </w:p>
            </w:tc>
          </w:sdtContent>
        </w:sdt>
      </w:tr>
      <w:tr w:rsidR="00360DFF" w:rsidRPr="00D64192" w14:paraId="6D290451" w14:textId="77777777" w:rsidTr="00F5324A">
        <w:tc>
          <w:tcPr>
            <w:tcW w:w="1809" w:type="dxa"/>
            <w:vMerge/>
          </w:tcPr>
          <w:p w14:paraId="6D29044E" w14:textId="77777777" w:rsidR="00360DFF" w:rsidRPr="00D64192" w:rsidRDefault="00360DFF" w:rsidP="00360DFF">
            <w:pPr>
              <w:rPr>
                <w:rFonts w:ascii="Verdana" w:hAnsi="Verdana" w:cs="Arial"/>
                <w:b/>
                <w:sz w:val="24"/>
                <w:szCs w:val="24"/>
              </w:rPr>
            </w:pPr>
          </w:p>
        </w:tc>
        <w:tc>
          <w:tcPr>
            <w:tcW w:w="5812" w:type="dxa"/>
            <w:gridSpan w:val="2"/>
          </w:tcPr>
          <w:p w14:paraId="6D29044F" w14:textId="77777777" w:rsidR="00360DFF" w:rsidRPr="00D64192" w:rsidRDefault="00360DFF" w:rsidP="00360DFF">
            <w:pPr>
              <w:rPr>
                <w:rFonts w:ascii="Verdana" w:hAnsi="Verdana" w:cs="Arial"/>
                <w:sz w:val="24"/>
                <w:szCs w:val="24"/>
              </w:rPr>
            </w:pPr>
            <w:r w:rsidRPr="00D6419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E28CCCC" w:rsidR="00360DFF" w:rsidRPr="00D64192" w:rsidRDefault="00360DFF" w:rsidP="00360DFF">
                <w:pPr>
                  <w:jc w:val="center"/>
                  <w:rPr>
                    <w:rFonts w:ascii="Verdana" w:hAnsi="Verdana" w:cs="Arial"/>
                    <w:sz w:val="24"/>
                    <w:szCs w:val="24"/>
                  </w:rPr>
                </w:pPr>
                <w:r w:rsidRPr="00D64192">
                  <w:rPr>
                    <w:rFonts w:ascii="Segoe UI Symbol" w:eastAsia="MS Gothic" w:hAnsi="Segoe UI Symbol" w:cs="Segoe UI Symbol"/>
                    <w:sz w:val="24"/>
                    <w:szCs w:val="24"/>
                  </w:rPr>
                  <w:t>☒</w:t>
                </w:r>
              </w:p>
            </w:tc>
          </w:sdtContent>
        </w:sdt>
      </w:tr>
      <w:tr w:rsidR="00360DFF" w:rsidRPr="00D64192" w14:paraId="6D290455" w14:textId="77777777" w:rsidTr="00F5324A">
        <w:tc>
          <w:tcPr>
            <w:tcW w:w="1809" w:type="dxa"/>
            <w:vMerge/>
          </w:tcPr>
          <w:p w14:paraId="6D290452" w14:textId="77777777" w:rsidR="00360DFF" w:rsidRPr="00D64192" w:rsidRDefault="00360DFF" w:rsidP="00360DFF">
            <w:pPr>
              <w:rPr>
                <w:rFonts w:ascii="Verdana" w:hAnsi="Verdana" w:cs="Arial"/>
                <w:b/>
                <w:sz w:val="24"/>
                <w:szCs w:val="24"/>
              </w:rPr>
            </w:pPr>
          </w:p>
        </w:tc>
        <w:tc>
          <w:tcPr>
            <w:tcW w:w="5812" w:type="dxa"/>
            <w:gridSpan w:val="2"/>
          </w:tcPr>
          <w:p w14:paraId="6D290453" w14:textId="77777777" w:rsidR="00360DFF" w:rsidRPr="00D64192" w:rsidRDefault="00360DFF" w:rsidP="00360DFF">
            <w:pPr>
              <w:rPr>
                <w:rFonts w:ascii="Verdana" w:hAnsi="Verdana" w:cs="Arial"/>
                <w:b/>
                <w:sz w:val="24"/>
                <w:szCs w:val="24"/>
              </w:rPr>
            </w:pPr>
            <w:r w:rsidRPr="00D6419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0AF6588B" w:rsidR="00360DFF" w:rsidRPr="00D64192" w:rsidRDefault="00360DFF" w:rsidP="00360DFF">
                <w:pPr>
                  <w:jc w:val="center"/>
                  <w:rPr>
                    <w:rFonts w:ascii="Verdana" w:hAnsi="Verdana" w:cs="Arial"/>
                    <w:b/>
                    <w:sz w:val="24"/>
                    <w:szCs w:val="24"/>
                  </w:rPr>
                </w:pPr>
                <w:r w:rsidRPr="00D64192">
                  <w:rPr>
                    <w:rFonts w:ascii="Segoe UI Symbol" w:eastAsia="MS Gothic" w:hAnsi="Segoe UI Symbol" w:cs="Segoe UI Symbol"/>
                    <w:sz w:val="24"/>
                    <w:szCs w:val="24"/>
                  </w:rPr>
                  <w:t>☒</w:t>
                </w:r>
              </w:p>
            </w:tc>
          </w:sdtContent>
        </w:sdt>
      </w:tr>
      <w:tr w:rsidR="00360DFF" w:rsidRPr="00D64192" w14:paraId="6D290459" w14:textId="77777777" w:rsidTr="00F5324A">
        <w:tc>
          <w:tcPr>
            <w:tcW w:w="1809" w:type="dxa"/>
            <w:vMerge/>
          </w:tcPr>
          <w:p w14:paraId="6D290456" w14:textId="77777777" w:rsidR="00360DFF" w:rsidRPr="00D64192" w:rsidRDefault="00360DFF" w:rsidP="00360DFF">
            <w:pPr>
              <w:rPr>
                <w:rFonts w:ascii="Verdana" w:hAnsi="Verdana" w:cs="Arial"/>
                <w:b/>
                <w:sz w:val="24"/>
                <w:szCs w:val="24"/>
              </w:rPr>
            </w:pPr>
          </w:p>
        </w:tc>
        <w:tc>
          <w:tcPr>
            <w:tcW w:w="5812" w:type="dxa"/>
            <w:gridSpan w:val="2"/>
          </w:tcPr>
          <w:p w14:paraId="6D290457" w14:textId="77777777" w:rsidR="00360DFF" w:rsidRPr="00D64192" w:rsidRDefault="00360DFF" w:rsidP="00360DFF">
            <w:pPr>
              <w:rPr>
                <w:rFonts w:ascii="Verdana" w:hAnsi="Verdana" w:cs="Arial"/>
                <w:b/>
                <w:sz w:val="24"/>
                <w:szCs w:val="24"/>
              </w:rPr>
            </w:pPr>
            <w:r w:rsidRPr="00D64192">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107D1FC6" w:rsidR="00360DFF" w:rsidRPr="00D64192" w:rsidRDefault="00360DFF" w:rsidP="00360DFF">
                <w:pPr>
                  <w:jc w:val="center"/>
                  <w:rPr>
                    <w:rFonts w:ascii="Verdana" w:hAnsi="Verdana" w:cs="Arial"/>
                    <w:b/>
                    <w:sz w:val="24"/>
                    <w:szCs w:val="24"/>
                  </w:rPr>
                </w:pPr>
                <w:r w:rsidRPr="00D64192">
                  <w:rPr>
                    <w:rFonts w:ascii="Segoe UI Symbol" w:eastAsia="MS Gothic" w:hAnsi="Segoe UI Symbol" w:cs="Segoe UI Symbol"/>
                    <w:sz w:val="24"/>
                    <w:szCs w:val="24"/>
                  </w:rPr>
                  <w:t>☒</w:t>
                </w:r>
              </w:p>
            </w:tc>
          </w:sdtContent>
        </w:sdt>
      </w:tr>
      <w:tr w:rsidR="00360DFF" w:rsidRPr="00D64192" w14:paraId="6D29045D" w14:textId="77777777" w:rsidTr="00F5324A">
        <w:tc>
          <w:tcPr>
            <w:tcW w:w="1809" w:type="dxa"/>
            <w:vMerge/>
          </w:tcPr>
          <w:p w14:paraId="6D29045A" w14:textId="77777777" w:rsidR="00360DFF" w:rsidRPr="00D64192" w:rsidRDefault="00360DFF" w:rsidP="00360DFF">
            <w:pPr>
              <w:rPr>
                <w:rFonts w:ascii="Verdana" w:hAnsi="Verdana" w:cs="Arial"/>
                <w:b/>
                <w:sz w:val="24"/>
                <w:szCs w:val="24"/>
              </w:rPr>
            </w:pPr>
          </w:p>
        </w:tc>
        <w:tc>
          <w:tcPr>
            <w:tcW w:w="5812" w:type="dxa"/>
            <w:gridSpan w:val="2"/>
          </w:tcPr>
          <w:p w14:paraId="6D29045B" w14:textId="77777777" w:rsidR="00360DFF" w:rsidRPr="00D64192" w:rsidRDefault="00360DFF" w:rsidP="00360DFF">
            <w:pPr>
              <w:rPr>
                <w:rFonts w:ascii="Verdana" w:hAnsi="Verdana" w:cs="Arial"/>
                <w:b/>
                <w:sz w:val="24"/>
                <w:szCs w:val="24"/>
              </w:rPr>
            </w:pPr>
            <w:r w:rsidRPr="00D6419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3767B9B2" w:rsidR="00360DFF" w:rsidRPr="00D64192" w:rsidRDefault="00360DFF" w:rsidP="00360DFF">
                <w:pPr>
                  <w:jc w:val="center"/>
                  <w:rPr>
                    <w:rFonts w:ascii="Verdana" w:hAnsi="Verdana" w:cs="Arial"/>
                    <w:b/>
                    <w:sz w:val="24"/>
                    <w:szCs w:val="24"/>
                  </w:rPr>
                </w:pPr>
                <w:r w:rsidRPr="00D64192">
                  <w:rPr>
                    <w:rFonts w:ascii="Segoe UI Symbol" w:eastAsia="MS Gothic" w:hAnsi="Segoe UI Symbol" w:cs="Segoe UI Symbol"/>
                    <w:sz w:val="24"/>
                    <w:szCs w:val="24"/>
                  </w:rPr>
                  <w:t>☒</w:t>
                </w:r>
              </w:p>
            </w:tc>
          </w:sdtContent>
        </w:sdt>
      </w:tr>
      <w:tr w:rsidR="00F5324A" w:rsidRPr="00D64192" w14:paraId="6D29045F" w14:textId="77777777" w:rsidTr="00CD7AA5">
        <w:tc>
          <w:tcPr>
            <w:tcW w:w="9245" w:type="dxa"/>
            <w:gridSpan w:val="4"/>
            <w:shd w:val="clear" w:color="auto" w:fill="D5DCE4" w:themeFill="text2" w:themeFillTint="33"/>
          </w:tcPr>
          <w:p w14:paraId="6D29045E" w14:textId="77777777" w:rsidR="00F5324A" w:rsidRPr="00D64192" w:rsidRDefault="00F5324A" w:rsidP="00C107F2">
            <w:pPr>
              <w:rPr>
                <w:rFonts w:ascii="Verdana" w:hAnsi="Verdana" w:cs="Arial"/>
                <w:b/>
                <w:sz w:val="24"/>
                <w:szCs w:val="24"/>
              </w:rPr>
            </w:pPr>
            <w:r w:rsidRPr="00D64192">
              <w:rPr>
                <w:rFonts w:ascii="Verdana" w:hAnsi="Verdana" w:cs="Arial"/>
                <w:b/>
                <w:sz w:val="24"/>
                <w:szCs w:val="24"/>
              </w:rPr>
              <w:t>Health and Care Standards</w:t>
            </w:r>
          </w:p>
        </w:tc>
      </w:tr>
      <w:tr w:rsidR="00F5324A" w:rsidRPr="00D64192" w14:paraId="6D290463" w14:textId="77777777" w:rsidTr="00F5324A">
        <w:tc>
          <w:tcPr>
            <w:tcW w:w="1809" w:type="dxa"/>
            <w:vMerge w:val="restart"/>
          </w:tcPr>
          <w:p w14:paraId="6D290460" w14:textId="77777777" w:rsidR="00F5324A" w:rsidRPr="00D64192" w:rsidRDefault="00133EA1" w:rsidP="00F5324A">
            <w:pPr>
              <w:rPr>
                <w:rFonts w:ascii="Verdana" w:hAnsi="Verdana" w:cs="Arial"/>
                <w:sz w:val="24"/>
                <w:szCs w:val="24"/>
              </w:rPr>
            </w:pPr>
            <w:r w:rsidRPr="00D64192">
              <w:rPr>
                <w:rFonts w:ascii="Verdana" w:hAnsi="Verdana" w:cs="Arial"/>
                <w:b/>
                <w:i/>
                <w:sz w:val="24"/>
                <w:szCs w:val="24"/>
              </w:rPr>
              <w:t>(</w:t>
            </w:r>
            <w:proofErr w:type="gramStart"/>
            <w:r w:rsidRPr="00D64192">
              <w:rPr>
                <w:rFonts w:ascii="Verdana" w:hAnsi="Verdana" w:cs="Arial"/>
                <w:b/>
                <w:i/>
                <w:sz w:val="24"/>
                <w:szCs w:val="24"/>
              </w:rPr>
              <w:t>please</w:t>
            </w:r>
            <w:proofErr w:type="gramEnd"/>
            <w:r w:rsidRPr="00D64192">
              <w:rPr>
                <w:rFonts w:ascii="Verdana" w:hAnsi="Verdana" w:cs="Arial"/>
                <w:b/>
                <w:i/>
                <w:sz w:val="24"/>
                <w:szCs w:val="24"/>
              </w:rPr>
              <w:t xml:space="preserve"> choose)</w:t>
            </w:r>
          </w:p>
        </w:tc>
        <w:tc>
          <w:tcPr>
            <w:tcW w:w="5812" w:type="dxa"/>
            <w:gridSpan w:val="2"/>
          </w:tcPr>
          <w:p w14:paraId="6D290461" w14:textId="77777777" w:rsidR="00F5324A" w:rsidRPr="00D64192" w:rsidRDefault="00F5324A" w:rsidP="00C107F2">
            <w:pPr>
              <w:rPr>
                <w:rFonts w:ascii="Verdana" w:hAnsi="Verdana" w:cs="Arial"/>
                <w:sz w:val="24"/>
                <w:szCs w:val="24"/>
              </w:rPr>
            </w:pPr>
            <w:r w:rsidRPr="00D64192">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462CC2B5" w:rsidR="00F5324A" w:rsidRPr="00D64192" w:rsidRDefault="00360DFF" w:rsidP="00133EA1">
                <w:pPr>
                  <w:jc w:val="center"/>
                  <w:rPr>
                    <w:rFonts w:ascii="Verdana" w:hAnsi="Verdana" w:cs="Arial"/>
                    <w:sz w:val="24"/>
                    <w:szCs w:val="24"/>
                  </w:rPr>
                </w:pPr>
                <w:r w:rsidRPr="00D64192">
                  <w:rPr>
                    <w:rFonts w:ascii="Segoe UI Symbol" w:eastAsia="MS Gothic" w:hAnsi="Segoe UI Symbol" w:cs="Segoe UI Symbol"/>
                    <w:sz w:val="24"/>
                    <w:szCs w:val="24"/>
                  </w:rPr>
                  <w:t>☒</w:t>
                </w:r>
              </w:p>
            </w:tc>
          </w:sdtContent>
        </w:sdt>
      </w:tr>
      <w:tr w:rsidR="00360DFF" w:rsidRPr="00D64192" w14:paraId="6D290467" w14:textId="77777777" w:rsidTr="00F5324A">
        <w:tc>
          <w:tcPr>
            <w:tcW w:w="1809" w:type="dxa"/>
            <w:vMerge/>
          </w:tcPr>
          <w:p w14:paraId="6D290464" w14:textId="77777777" w:rsidR="00360DFF" w:rsidRPr="00D64192" w:rsidRDefault="00360DFF" w:rsidP="00360DFF">
            <w:pPr>
              <w:rPr>
                <w:rFonts w:ascii="Verdana" w:hAnsi="Verdana" w:cs="Arial"/>
                <w:b/>
                <w:sz w:val="24"/>
                <w:szCs w:val="24"/>
              </w:rPr>
            </w:pPr>
          </w:p>
        </w:tc>
        <w:tc>
          <w:tcPr>
            <w:tcW w:w="5812" w:type="dxa"/>
            <w:gridSpan w:val="2"/>
          </w:tcPr>
          <w:p w14:paraId="6D290465" w14:textId="77777777" w:rsidR="00360DFF" w:rsidRPr="00D64192" w:rsidRDefault="00360DFF" w:rsidP="00360DFF">
            <w:pPr>
              <w:rPr>
                <w:rFonts w:ascii="Verdana" w:hAnsi="Verdana" w:cs="Arial"/>
                <w:b/>
                <w:sz w:val="24"/>
                <w:szCs w:val="24"/>
              </w:rPr>
            </w:pPr>
            <w:r w:rsidRPr="00D6419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FE4495E" w:rsidR="00360DFF" w:rsidRPr="00D64192" w:rsidRDefault="00360DFF" w:rsidP="00360DFF">
                <w:pPr>
                  <w:jc w:val="center"/>
                  <w:rPr>
                    <w:rFonts w:ascii="Verdana" w:hAnsi="Verdana" w:cs="Arial"/>
                    <w:b/>
                    <w:sz w:val="24"/>
                    <w:szCs w:val="24"/>
                  </w:rPr>
                </w:pPr>
                <w:r w:rsidRPr="00D64192">
                  <w:rPr>
                    <w:rFonts w:ascii="Segoe UI Symbol" w:eastAsia="MS Gothic" w:hAnsi="Segoe UI Symbol" w:cs="Segoe UI Symbol"/>
                    <w:sz w:val="24"/>
                    <w:szCs w:val="24"/>
                  </w:rPr>
                  <w:t>☒</w:t>
                </w:r>
              </w:p>
            </w:tc>
          </w:sdtContent>
        </w:sdt>
      </w:tr>
      <w:tr w:rsidR="00360DFF" w:rsidRPr="00D64192" w14:paraId="6D29046B" w14:textId="77777777" w:rsidTr="00F5324A">
        <w:tc>
          <w:tcPr>
            <w:tcW w:w="1809" w:type="dxa"/>
            <w:vMerge/>
          </w:tcPr>
          <w:p w14:paraId="6D290468" w14:textId="77777777" w:rsidR="00360DFF" w:rsidRPr="00D64192" w:rsidRDefault="00360DFF" w:rsidP="00360DFF">
            <w:pPr>
              <w:rPr>
                <w:rFonts w:ascii="Verdana" w:hAnsi="Verdana" w:cs="Arial"/>
                <w:b/>
                <w:sz w:val="24"/>
                <w:szCs w:val="24"/>
              </w:rPr>
            </w:pPr>
          </w:p>
        </w:tc>
        <w:tc>
          <w:tcPr>
            <w:tcW w:w="5812" w:type="dxa"/>
            <w:gridSpan w:val="2"/>
          </w:tcPr>
          <w:p w14:paraId="6D290469" w14:textId="77777777" w:rsidR="00360DFF" w:rsidRPr="00D64192" w:rsidRDefault="00360DFF" w:rsidP="00360DFF">
            <w:pPr>
              <w:rPr>
                <w:rFonts w:ascii="Verdana" w:hAnsi="Verdana" w:cs="Arial"/>
                <w:b/>
                <w:sz w:val="24"/>
                <w:szCs w:val="24"/>
              </w:rPr>
            </w:pPr>
            <w:proofErr w:type="gramStart"/>
            <w:r w:rsidRPr="00D64192">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0ADB7ED4" w:rsidR="00360DFF" w:rsidRPr="00D64192" w:rsidRDefault="00360DFF" w:rsidP="00360DFF">
                <w:pPr>
                  <w:jc w:val="center"/>
                  <w:rPr>
                    <w:rFonts w:ascii="Verdana" w:hAnsi="Verdana" w:cs="Arial"/>
                    <w:b/>
                    <w:sz w:val="24"/>
                    <w:szCs w:val="24"/>
                  </w:rPr>
                </w:pPr>
                <w:r w:rsidRPr="00D64192">
                  <w:rPr>
                    <w:rFonts w:ascii="Segoe UI Symbol" w:eastAsia="MS Gothic" w:hAnsi="Segoe UI Symbol" w:cs="Segoe UI Symbol"/>
                    <w:sz w:val="24"/>
                    <w:szCs w:val="24"/>
                  </w:rPr>
                  <w:t>☒</w:t>
                </w:r>
              </w:p>
            </w:tc>
          </w:sdtContent>
        </w:sdt>
      </w:tr>
      <w:tr w:rsidR="00360DFF" w:rsidRPr="00D64192" w14:paraId="6D29046F" w14:textId="77777777" w:rsidTr="00F5324A">
        <w:tc>
          <w:tcPr>
            <w:tcW w:w="1809" w:type="dxa"/>
            <w:vMerge/>
          </w:tcPr>
          <w:p w14:paraId="6D29046C" w14:textId="77777777" w:rsidR="00360DFF" w:rsidRPr="00D64192" w:rsidRDefault="00360DFF" w:rsidP="00360DFF">
            <w:pPr>
              <w:rPr>
                <w:rFonts w:ascii="Verdana" w:hAnsi="Verdana" w:cs="Arial"/>
                <w:b/>
                <w:sz w:val="24"/>
                <w:szCs w:val="24"/>
              </w:rPr>
            </w:pPr>
          </w:p>
        </w:tc>
        <w:tc>
          <w:tcPr>
            <w:tcW w:w="5812" w:type="dxa"/>
            <w:gridSpan w:val="2"/>
          </w:tcPr>
          <w:p w14:paraId="6D29046D" w14:textId="77777777" w:rsidR="00360DFF" w:rsidRPr="00D64192" w:rsidRDefault="00360DFF" w:rsidP="00360DFF">
            <w:pPr>
              <w:rPr>
                <w:rFonts w:ascii="Verdana" w:hAnsi="Verdana" w:cs="Arial"/>
                <w:b/>
                <w:sz w:val="24"/>
                <w:szCs w:val="24"/>
              </w:rPr>
            </w:pPr>
            <w:r w:rsidRPr="00D64192">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6DB0BD0" w:rsidR="00360DFF" w:rsidRPr="00D64192" w:rsidRDefault="00360DFF" w:rsidP="00360DFF">
                <w:pPr>
                  <w:jc w:val="center"/>
                  <w:rPr>
                    <w:rFonts w:ascii="Verdana" w:hAnsi="Verdana" w:cs="Arial"/>
                    <w:b/>
                    <w:sz w:val="24"/>
                    <w:szCs w:val="24"/>
                  </w:rPr>
                </w:pPr>
                <w:r w:rsidRPr="00D64192">
                  <w:rPr>
                    <w:rFonts w:ascii="Segoe UI Symbol" w:eastAsia="MS Gothic" w:hAnsi="Segoe UI Symbol" w:cs="Segoe UI Symbol"/>
                    <w:sz w:val="24"/>
                    <w:szCs w:val="24"/>
                  </w:rPr>
                  <w:t>☒</w:t>
                </w:r>
              </w:p>
            </w:tc>
          </w:sdtContent>
        </w:sdt>
      </w:tr>
      <w:tr w:rsidR="00360DFF" w:rsidRPr="00D64192" w14:paraId="6D290473" w14:textId="77777777" w:rsidTr="00F5324A">
        <w:tc>
          <w:tcPr>
            <w:tcW w:w="1809" w:type="dxa"/>
            <w:vMerge/>
          </w:tcPr>
          <w:p w14:paraId="6D290470" w14:textId="77777777" w:rsidR="00360DFF" w:rsidRPr="00D64192" w:rsidRDefault="00360DFF" w:rsidP="00360DFF">
            <w:pPr>
              <w:rPr>
                <w:rFonts w:ascii="Verdana" w:hAnsi="Verdana" w:cs="Arial"/>
                <w:b/>
                <w:sz w:val="24"/>
                <w:szCs w:val="24"/>
              </w:rPr>
            </w:pPr>
          </w:p>
        </w:tc>
        <w:tc>
          <w:tcPr>
            <w:tcW w:w="5812" w:type="dxa"/>
            <w:gridSpan w:val="2"/>
          </w:tcPr>
          <w:p w14:paraId="6D290471" w14:textId="77777777" w:rsidR="00360DFF" w:rsidRPr="00D64192" w:rsidRDefault="00360DFF" w:rsidP="00360DFF">
            <w:pPr>
              <w:rPr>
                <w:rFonts w:ascii="Verdana" w:hAnsi="Verdana" w:cs="Arial"/>
                <w:b/>
                <w:sz w:val="24"/>
                <w:szCs w:val="24"/>
              </w:rPr>
            </w:pPr>
            <w:r w:rsidRPr="00D6419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6C976744" w:rsidR="00360DFF" w:rsidRPr="00D64192" w:rsidRDefault="00360DFF" w:rsidP="00360DFF">
                <w:pPr>
                  <w:jc w:val="center"/>
                  <w:rPr>
                    <w:rFonts w:ascii="Verdana" w:hAnsi="Verdana" w:cs="Arial"/>
                    <w:b/>
                    <w:sz w:val="24"/>
                    <w:szCs w:val="24"/>
                  </w:rPr>
                </w:pPr>
                <w:r w:rsidRPr="00D64192">
                  <w:rPr>
                    <w:rFonts w:ascii="Segoe UI Symbol" w:eastAsia="MS Gothic" w:hAnsi="Segoe UI Symbol" w:cs="Segoe UI Symbol"/>
                    <w:sz w:val="24"/>
                    <w:szCs w:val="24"/>
                  </w:rPr>
                  <w:t>☒</w:t>
                </w:r>
              </w:p>
            </w:tc>
          </w:sdtContent>
        </w:sdt>
      </w:tr>
      <w:tr w:rsidR="00360DFF" w:rsidRPr="00D64192" w14:paraId="6D290477" w14:textId="77777777" w:rsidTr="00F5324A">
        <w:tc>
          <w:tcPr>
            <w:tcW w:w="1809" w:type="dxa"/>
            <w:vMerge/>
          </w:tcPr>
          <w:p w14:paraId="6D290474" w14:textId="77777777" w:rsidR="00360DFF" w:rsidRPr="00D64192" w:rsidRDefault="00360DFF" w:rsidP="00360DFF">
            <w:pPr>
              <w:rPr>
                <w:rFonts w:ascii="Verdana" w:hAnsi="Verdana" w:cs="Arial"/>
                <w:b/>
                <w:sz w:val="24"/>
                <w:szCs w:val="24"/>
              </w:rPr>
            </w:pPr>
          </w:p>
        </w:tc>
        <w:tc>
          <w:tcPr>
            <w:tcW w:w="5812" w:type="dxa"/>
            <w:gridSpan w:val="2"/>
          </w:tcPr>
          <w:p w14:paraId="6D290475" w14:textId="77777777" w:rsidR="00360DFF" w:rsidRPr="00D64192" w:rsidRDefault="00360DFF" w:rsidP="00360DFF">
            <w:pPr>
              <w:rPr>
                <w:rFonts w:ascii="Verdana" w:hAnsi="Verdana" w:cs="Arial"/>
                <w:b/>
                <w:sz w:val="24"/>
                <w:szCs w:val="24"/>
              </w:rPr>
            </w:pPr>
            <w:r w:rsidRPr="00D6419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44BE3B03" w:rsidR="00360DFF" w:rsidRPr="00D64192" w:rsidRDefault="00360DFF" w:rsidP="00360DFF">
                <w:pPr>
                  <w:jc w:val="center"/>
                  <w:rPr>
                    <w:rFonts w:ascii="Verdana" w:hAnsi="Verdana" w:cs="Arial"/>
                    <w:b/>
                    <w:sz w:val="24"/>
                    <w:szCs w:val="24"/>
                  </w:rPr>
                </w:pPr>
                <w:r w:rsidRPr="00D64192">
                  <w:rPr>
                    <w:rFonts w:ascii="Segoe UI Symbol" w:eastAsia="MS Gothic" w:hAnsi="Segoe UI Symbol" w:cs="Segoe UI Symbol"/>
                    <w:sz w:val="24"/>
                    <w:szCs w:val="24"/>
                  </w:rPr>
                  <w:t>☒</w:t>
                </w:r>
              </w:p>
            </w:tc>
          </w:sdtContent>
        </w:sdt>
      </w:tr>
      <w:tr w:rsidR="00360DFF" w:rsidRPr="00D64192" w14:paraId="6D29047B" w14:textId="77777777" w:rsidTr="00F5324A">
        <w:tc>
          <w:tcPr>
            <w:tcW w:w="1809" w:type="dxa"/>
            <w:vMerge/>
          </w:tcPr>
          <w:p w14:paraId="6D290478" w14:textId="77777777" w:rsidR="00360DFF" w:rsidRPr="00D64192" w:rsidRDefault="00360DFF" w:rsidP="00360DFF">
            <w:pPr>
              <w:rPr>
                <w:rFonts w:ascii="Verdana" w:hAnsi="Verdana" w:cs="Arial"/>
                <w:b/>
                <w:sz w:val="24"/>
                <w:szCs w:val="24"/>
              </w:rPr>
            </w:pPr>
          </w:p>
        </w:tc>
        <w:tc>
          <w:tcPr>
            <w:tcW w:w="5812" w:type="dxa"/>
            <w:gridSpan w:val="2"/>
          </w:tcPr>
          <w:p w14:paraId="6D290479" w14:textId="77777777" w:rsidR="00360DFF" w:rsidRPr="00D64192" w:rsidRDefault="00360DFF" w:rsidP="00360DFF">
            <w:pPr>
              <w:rPr>
                <w:rFonts w:ascii="Verdana" w:hAnsi="Verdana" w:cs="Arial"/>
                <w:b/>
                <w:sz w:val="24"/>
                <w:szCs w:val="24"/>
              </w:rPr>
            </w:pPr>
            <w:r w:rsidRPr="00D6419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AB3AE8D" w:rsidR="00360DFF" w:rsidRPr="00D64192" w:rsidRDefault="00360DFF" w:rsidP="00360DFF">
                <w:pPr>
                  <w:jc w:val="center"/>
                  <w:rPr>
                    <w:rFonts w:ascii="Verdana" w:hAnsi="Verdana" w:cs="Arial"/>
                    <w:b/>
                    <w:sz w:val="24"/>
                    <w:szCs w:val="24"/>
                  </w:rPr>
                </w:pPr>
                <w:r w:rsidRPr="00D64192">
                  <w:rPr>
                    <w:rFonts w:ascii="Segoe UI Symbol" w:eastAsia="MS Gothic" w:hAnsi="Segoe UI Symbol" w:cs="Segoe UI Symbol"/>
                    <w:sz w:val="24"/>
                    <w:szCs w:val="24"/>
                  </w:rPr>
                  <w:t>☒</w:t>
                </w:r>
              </w:p>
            </w:tc>
          </w:sdtContent>
        </w:sdt>
      </w:tr>
      <w:tr w:rsidR="00F5324A" w:rsidRPr="00D64192" w14:paraId="6D29047D" w14:textId="77777777" w:rsidTr="00CD7AA5">
        <w:tc>
          <w:tcPr>
            <w:tcW w:w="9245" w:type="dxa"/>
            <w:gridSpan w:val="4"/>
            <w:shd w:val="clear" w:color="auto" w:fill="D5DCE4" w:themeFill="text2" w:themeFillTint="33"/>
          </w:tcPr>
          <w:p w14:paraId="6D29047C" w14:textId="77777777" w:rsidR="00F5324A" w:rsidRPr="00D64192" w:rsidRDefault="00F5324A" w:rsidP="00F5324A">
            <w:pPr>
              <w:rPr>
                <w:rFonts w:ascii="Verdana" w:hAnsi="Verdana" w:cs="Arial"/>
                <w:b/>
                <w:sz w:val="24"/>
                <w:szCs w:val="24"/>
              </w:rPr>
            </w:pPr>
            <w:r w:rsidRPr="00D64192">
              <w:rPr>
                <w:rFonts w:ascii="Verdana" w:hAnsi="Verdana" w:cs="Arial"/>
                <w:b/>
                <w:sz w:val="24"/>
                <w:szCs w:val="24"/>
              </w:rPr>
              <w:t>Quality, Safety and Patient Experience</w:t>
            </w:r>
          </w:p>
        </w:tc>
      </w:tr>
      <w:tr w:rsidR="00F5324A" w:rsidRPr="00D64192" w14:paraId="6D290480" w14:textId="77777777" w:rsidTr="00C95B3C">
        <w:tc>
          <w:tcPr>
            <w:tcW w:w="9245" w:type="dxa"/>
            <w:gridSpan w:val="4"/>
          </w:tcPr>
          <w:p w14:paraId="6D29047F" w14:textId="6DFB9F44" w:rsidR="00F5324A" w:rsidRPr="00D64192" w:rsidRDefault="00360DFF" w:rsidP="00360DFF">
            <w:pPr>
              <w:rPr>
                <w:rFonts w:ascii="Verdana" w:hAnsi="Verdana" w:cs="Arial"/>
                <w:b/>
                <w:sz w:val="24"/>
                <w:szCs w:val="24"/>
              </w:rPr>
            </w:pPr>
            <w:r w:rsidRPr="00D64192">
              <w:rPr>
                <w:rFonts w:ascii="Verdana" w:hAnsi="Verdana" w:cs="Arial"/>
                <w:sz w:val="24"/>
                <w:szCs w:val="24"/>
              </w:rPr>
              <w:t>Ensuring the organisation has robust risk management</w:t>
            </w:r>
            <w:r w:rsidRPr="00D64192">
              <w:rPr>
                <w:rFonts w:ascii="Verdana" w:hAnsi="Verdana" w:cs="Arial"/>
                <w:w w:val="99"/>
                <w:sz w:val="24"/>
                <w:szCs w:val="24"/>
              </w:rPr>
              <w:t xml:space="preserve"> </w:t>
            </w:r>
            <w:r w:rsidRPr="00D64192">
              <w:rPr>
                <w:rFonts w:ascii="Verdana" w:hAnsi="Verdana" w:cs="Arial"/>
                <w:sz w:val="24"/>
                <w:szCs w:val="24"/>
              </w:rPr>
              <w:t>arrangements that ensure</w:t>
            </w:r>
            <w:r w:rsidRPr="00D64192">
              <w:rPr>
                <w:rFonts w:ascii="Verdana" w:hAnsi="Verdana" w:cs="Arial"/>
                <w:spacing w:val="41"/>
                <w:sz w:val="24"/>
                <w:szCs w:val="24"/>
              </w:rPr>
              <w:t xml:space="preserve"> </w:t>
            </w:r>
            <w:r w:rsidRPr="00D64192">
              <w:rPr>
                <w:rFonts w:ascii="Verdana" w:hAnsi="Verdana" w:cs="Arial"/>
                <w:sz w:val="24"/>
                <w:szCs w:val="24"/>
              </w:rPr>
              <w:t>organisational risks are captured, assessed, monitored and managed, supports the quality,</w:t>
            </w:r>
            <w:r w:rsidRPr="00D64192">
              <w:rPr>
                <w:rFonts w:ascii="Verdana" w:hAnsi="Verdana" w:cs="Arial"/>
                <w:w w:val="99"/>
                <w:sz w:val="24"/>
                <w:szCs w:val="24"/>
              </w:rPr>
              <w:t xml:space="preserve"> </w:t>
            </w:r>
            <w:r w:rsidRPr="00D64192">
              <w:rPr>
                <w:rFonts w:ascii="Verdana" w:hAnsi="Verdana" w:cs="Arial"/>
                <w:sz w:val="24"/>
                <w:szCs w:val="24"/>
              </w:rPr>
              <w:t>safety &amp; experience of patients receiving</w:t>
            </w:r>
            <w:r w:rsidRPr="00D64192">
              <w:rPr>
                <w:rFonts w:ascii="Verdana" w:hAnsi="Verdana" w:cs="Arial"/>
                <w:spacing w:val="-16"/>
                <w:sz w:val="24"/>
                <w:szCs w:val="24"/>
              </w:rPr>
              <w:t xml:space="preserve"> </w:t>
            </w:r>
            <w:r w:rsidRPr="00D64192">
              <w:rPr>
                <w:rFonts w:ascii="Verdana" w:hAnsi="Verdana" w:cs="Arial"/>
                <w:sz w:val="24"/>
                <w:szCs w:val="24"/>
              </w:rPr>
              <w:t xml:space="preserve">care and staff working in the UHB.  </w:t>
            </w:r>
          </w:p>
        </w:tc>
      </w:tr>
      <w:tr w:rsidR="00F5324A" w:rsidRPr="00D64192" w14:paraId="6D290482" w14:textId="77777777" w:rsidTr="00CD7AA5">
        <w:tc>
          <w:tcPr>
            <w:tcW w:w="9245" w:type="dxa"/>
            <w:gridSpan w:val="4"/>
            <w:shd w:val="clear" w:color="auto" w:fill="D5DCE4" w:themeFill="text2" w:themeFillTint="33"/>
          </w:tcPr>
          <w:p w14:paraId="6D290481" w14:textId="77777777" w:rsidR="00F5324A" w:rsidRPr="00D64192" w:rsidRDefault="00F5324A" w:rsidP="00F5324A">
            <w:pPr>
              <w:rPr>
                <w:rFonts w:ascii="Verdana" w:hAnsi="Verdana" w:cs="Arial"/>
                <w:b/>
                <w:sz w:val="24"/>
                <w:szCs w:val="24"/>
              </w:rPr>
            </w:pPr>
            <w:r w:rsidRPr="00D64192">
              <w:rPr>
                <w:rFonts w:ascii="Verdana" w:hAnsi="Verdana" w:cs="Arial"/>
                <w:b/>
                <w:sz w:val="24"/>
                <w:szCs w:val="24"/>
              </w:rPr>
              <w:t>Financial Implications</w:t>
            </w:r>
          </w:p>
        </w:tc>
      </w:tr>
      <w:tr w:rsidR="00F5324A" w:rsidRPr="00D64192" w14:paraId="6D290487" w14:textId="77777777" w:rsidTr="00C95B3C">
        <w:tc>
          <w:tcPr>
            <w:tcW w:w="9245" w:type="dxa"/>
            <w:gridSpan w:val="4"/>
          </w:tcPr>
          <w:p w14:paraId="6D290486" w14:textId="287C5B10" w:rsidR="00F5324A" w:rsidRPr="00D64192" w:rsidRDefault="00360DFF" w:rsidP="00F5324A">
            <w:pPr>
              <w:ind w:right="96"/>
              <w:rPr>
                <w:rFonts w:ascii="Verdana" w:hAnsi="Verdana" w:cs="Arial"/>
                <w:color w:val="FF0000"/>
                <w:sz w:val="24"/>
                <w:szCs w:val="24"/>
              </w:rPr>
            </w:pPr>
            <w:r w:rsidRPr="00D64192">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D64192">
              <w:rPr>
                <w:rFonts w:ascii="Verdana" w:eastAsia="Verdana" w:hAnsi="Verdana" w:cs="Arial"/>
                <w:sz w:val="24"/>
                <w:szCs w:val="24"/>
              </w:rPr>
              <w:t>case</w:t>
            </w:r>
            <w:proofErr w:type="gramEnd"/>
            <w:r w:rsidRPr="00D64192">
              <w:rPr>
                <w:rFonts w:ascii="Verdana" w:eastAsia="Verdana" w:hAnsi="Verdana" w:cs="Arial"/>
                <w:sz w:val="24"/>
                <w:szCs w:val="24"/>
              </w:rPr>
              <w:t xml:space="preserve"> they are highlighted within individual risk register entries for information.</w:t>
            </w:r>
          </w:p>
        </w:tc>
      </w:tr>
      <w:tr w:rsidR="00F5324A" w:rsidRPr="00D64192" w14:paraId="6D290489" w14:textId="77777777" w:rsidTr="00CD7AA5">
        <w:tc>
          <w:tcPr>
            <w:tcW w:w="9245" w:type="dxa"/>
            <w:gridSpan w:val="4"/>
            <w:shd w:val="clear" w:color="auto" w:fill="D5DCE4" w:themeFill="text2" w:themeFillTint="33"/>
          </w:tcPr>
          <w:p w14:paraId="6D290488" w14:textId="77777777" w:rsidR="00F5324A" w:rsidRPr="00D64192" w:rsidRDefault="00F5324A" w:rsidP="00F5324A">
            <w:pPr>
              <w:keepNext/>
              <w:keepLines/>
              <w:ind w:right="96"/>
              <w:rPr>
                <w:rFonts w:ascii="Verdana" w:hAnsi="Verdana" w:cs="Arial"/>
                <w:b/>
                <w:sz w:val="24"/>
                <w:szCs w:val="24"/>
              </w:rPr>
            </w:pPr>
            <w:r w:rsidRPr="00D64192">
              <w:rPr>
                <w:rFonts w:ascii="Verdana" w:hAnsi="Verdana" w:cs="Arial"/>
                <w:b/>
                <w:sz w:val="24"/>
                <w:szCs w:val="24"/>
              </w:rPr>
              <w:t>Legal Implications (including equality and diversity assessment)</w:t>
            </w:r>
          </w:p>
        </w:tc>
      </w:tr>
      <w:tr w:rsidR="00F5324A" w:rsidRPr="00D64192" w14:paraId="6D29048C" w14:textId="77777777" w:rsidTr="00C95B3C">
        <w:tc>
          <w:tcPr>
            <w:tcW w:w="9245" w:type="dxa"/>
            <w:gridSpan w:val="4"/>
          </w:tcPr>
          <w:p w14:paraId="6D29048B" w14:textId="4AEB50FE" w:rsidR="00F5324A" w:rsidRPr="00D64192" w:rsidRDefault="00360DFF" w:rsidP="00F5324A">
            <w:pPr>
              <w:ind w:right="96"/>
              <w:rPr>
                <w:rFonts w:ascii="Verdana" w:hAnsi="Verdana" w:cs="Arial"/>
                <w:color w:val="FF0000"/>
                <w:sz w:val="24"/>
                <w:szCs w:val="24"/>
              </w:rPr>
            </w:pPr>
            <w:r w:rsidRPr="00D64192">
              <w:rPr>
                <w:rFonts w:ascii="Verdana" w:hAnsi="Verdana" w:cs="Arial"/>
                <w:sz w:val="24"/>
                <w:szCs w:val="24"/>
              </w:rPr>
              <w:t>It is essential that the Board has</w:t>
            </w:r>
            <w:r w:rsidRPr="00D64192">
              <w:rPr>
                <w:rFonts w:ascii="Verdana" w:hAnsi="Verdana" w:cs="Arial"/>
                <w:spacing w:val="4"/>
                <w:sz w:val="24"/>
                <w:szCs w:val="24"/>
              </w:rPr>
              <w:t xml:space="preserve"> </w:t>
            </w:r>
            <w:r w:rsidRPr="00D64192">
              <w:rPr>
                <w:rFonts w:ascii="Verdana" w:hAnsi="Verdana" w:cs="Arial"/>
                <w:sz w:val="24"/>
                <w:szCs w:val="24"/>
              </w:rPr>
              <w:t>robust arrangements in place to assess, capture</w:t>
            </w:r>
            <w:r w:rsidRPr="00D64192">
              <w:rPr>
                <w:rFonts w:ascii="Verdana" w:hAnsi="Verdana" w:cs="Arial"/>
                <w:spacing w:val="66"/>
                <w:sz w:val="24"/>
                <w:szCs w:val="24"/>
              </w:rPr>
              <w:t xml:space="preserve"> </w:t>
            </w:r>
            <w:r w:rsidRPr="00D64192">
              <w:rPr>
                <w:rFonts w:ascii="Verdana" w:hAnsi="Verdana" w:cs="Arial"/>
                <w:sz w:val="24"/>
                <w:szCs w:val="24"/>
              </w:rPr>
              <w:t xml:space="preserve">and mitigate risks faced by the organisation, </w:t>
            </w:r>
            <w:r w:rsidRPr="00D64192">
              <w:rPr>
                <w:rFonts w:ascii="Verdana" w:hAnsi="Verdana" w:cs="Arial"/>
                <w:spacing w:val="5"/>
                <w:sz w:val="24"/>
                <w:szCs w:val="24"/>
              </w:rPr>
              <w:t>as</w:t>
            </w:r>
            <w:r w:rsidRPr="00D64192">
              <w:rPr>
                <w:rFonts w:ascii="Verdana" w:hAnsi="Verdana" w:cs="Arial"/>
                <w:w w:val="99"/>
                <w:sz w:val="24"/>
                <w:szCs w:val="24"/>
              </w:rPr>
              <w:t xml:space="preserve"> </w:t>
            </w:r>
            <w:r w:rsidRPr="00D64192">
              <w:rPr>
                <w:rFonts w:ascii="Verdana" w:hAnsi="Verdana" w:cs="Arial"/>
                <w:sz w:val="24"/>
                <w:szCs w:val="24"/>
              </w:rPr>
              <w:t>failure to do so could have legal implications for</w:t>
            </w:r>
            <w:r w:rsidRPr="00D64192">
              <w:rPr>
                <w:rFonts w:ascii="Verdana" w:hAnsi="Verdana" w:cs="Arial"/>
                <w:w w:val="99"/>
                <w:sz w:val="24"/>
                <w:szCs w:val="24"/>
              </w:rPr>
              <w:t xml:space="preserve"> </w:t>
            </w:r>
            <w:r w:rsidRPr="00D64192">
              <w:rPr>
                <w:rFonts w:ascii="Verdana" w:hAnsi="Verdana" w:cs="Arial"/>
                <w:sz w:val="24"/>
                <w:szCs w:val="24"/>
              </w:rPr>
              <w:t>the</w:t>
            </w:r>
            <w:r w:rsidRPr="00D64192">
              <w:rPr>
                <w:rFonts w:ascii="Verdana" w:hAnsi="Verdana" w:cs="Arial"/>
                <w:spacing w:val="-7"/>
                <w:sz w:val="24"/>
                <w:szCs w:val="24"/>
              </w:rPr>
              <w:t xml:space="preserve"> </w:t>
            </w:r>
            <w:r w:rsidRPr="00D64192">
              <w:rPr>
                <w:rFonts w:ascii="Verdana" w:hAnsi="Verdana" w:cs="Arial"/>
                <w:sz w:val="24"/>
                <w:szCs w:val="24"/>
              </w:rPr>
              <w:t>UHB.</w:t>
            </w:r>
            <w:r w:rsidRPr="00D64192">
              <w:rPr>
                <w:rFonts w:ascii="Verdana" w:hAnsi="Verdana"/>
                <w:sz w:val="24"/>
                <w:szCs w:val="24"/>
              </w:rPr>
              <w:t xml:space="preserve"> </w:t>
            </w:r>
          </w:p>
        </w:tc>
      </w:tr>
      <w:tr w:rsidR="00F5324A" w:rsidRPr="00D64192" w14:paraId="6D29048E" w14:textId="77777777" w:rsidTr="00CD7AA5">
        <w:tc>
          <w:tcPr>
            <w:tcW w:w="9245" w:type="dxa"/>
            <w:gridSpan w:val="4"/>
            <w:shd w:val="clear" w:color="auto" w:fill="D5DCE4" w:themeFill="text2" w:themeFillTint="33"/>
          </w:tcPr>
          <w:p w14:paraId="6D29048D" w14:textId="77777777" w:rsidR="00F5324A" w:rsidRPr="00D64192" w:rsidRDefault="00F5324A" w:rsidP="00F5324A">
            <w:pPr>
              <w:ind w:right="96"/>
              <w:rPr>
                <w:rFonts w:ascii="Verdana" w:hAnsi="Verdana" w:cs="Arial"/>
                <w:b/>
                <w:color w:val="FF0000"/>
                <w:sz w:val="24"/>
                <w:szCs w:val="24"/>
              </w:rPr>
            </w:pPr>
            <w:r w:rsidRPr="00D64192">
              <w:rPr>
                <w:rFonts w:ascii="Verdana" w:hAnsi="Verdana" w:cs="Arial"/>
                <w:b/>
                <w:sz w:val="24"/>
                <w:szCs w:val="24"/>
              </w:rPr>
              <w:t>Staffing Implications</w:t>
            </w:r>
          </w:p>
        </w:tc>
      </w:tr>
      <w:tr w:rsidR="00F5324A" w:rsidRPr="00D64192" w14:paraId="6D290491" w14:textId="77777777" w:rsidTr="00C95B3C">
        <w:tc>
          <w:tcPr>
            <w:tcW w:w="9245" w:type="dxa"/>
            <w:gridSpan w:val="4"/>
          </w:tcPr>
          <w:p w14:paraId="6D290490" w14:textId="0D03E102" w:rsidR="00F5324A" w:rsidRPr="00D64192" w:rsidRDefault="00360DFF" w:rsidP="00762BBE">
            <w:pPr>
              <w:ind w:right="96"/>
              <w:rPr>
                <w:rFonts w:ascii="Verdana" w:hAnsi="Verdana" w:cs="Arial"/>
                <w:color w:val="FF0000"/>
                <w:sz w:val="24"/>
                <w:szCs w:val="24"/>
              </w:rPr>
            </w:pPr>
            <w:r w:rsidRPr="00D64192">
              <w:rPr>
                <w:rFonts w:ascii="Verdana" w:hAnsi="Verdana" w:cs="Arial"/>
                <w:sz w:val="24"/>
                <w:szCs w:val="24"/>
              </w:rPr>
              <w:t xml:space="preserve">All staff have a responsibility for promoting risk management, adhering to SBUHB policies and have a personal responsibility for patients’ safety as well as their own and colleague’s health and safety. Executive </w:t>
            </w:r>
            <w:r w:rsidRPr="00D64192">
              <w:rPr>
                <w:rFonts w:ascii="Verdana" w:hAnsi="Verdana" w:cs="Arial"/>
                <w:sz w:val="24"/>
                <w:szCs w:val="24"/>
              </w:rPr>
              <w:lastRenderedPageBreak/>
              <w:t>Directors/Service Group Directors are responsible for the review of their operational risks and escalation of those requiring board-level oversight SBUHB.</w:t>
            </w:r>
          </w:p>
        </w:tc>
      </w:tr>
      <w:tr w:rsidR="00F5324A" w:rsidRPr="00D64192" w14:paraId="6D290493" w14:textId="77777777" w:rsidTr="00CD7AA5">
        <w:tc>
          <w:tcPr>
            <w:tcW w:w="9245" w:type="dxa"/>
            <w:gridSpan w:val="4"/>
            <w:shd w:val="clear" w:color="auto" w:fill="D5DCE4" w:themeFill="text2" w:themeFillTint="33"/>
          </w:tcPr>
          <w:p w14:paraId="6D290492" w14:textId="77777777" w:rsidR="00F5324A" w:rsidRPr="00D64192" w:rsidRDefault="00296CD9" w:rsidP="00F5324A">
            <w:pPr>
              <w:ind w:right="96"/>
              <w:rPr>
                <w:rFonts w:ascii="Verdana" w:hAnsi="Verdana" w:cs="Arial"/>
                <w:b/>
                <w:color w:val="FF0000"/>
                <w:sz w:val="24"/>
                <w:szCs w:val="24"/>
              </w:rPr>
            </w:pPr>
            <w:r w:rsidRPr="00D64192">
              <w:rPr>
                <w:rFonts w:ascii="Verdana" w:hAnsi="Verdana" w:cs="Arial"/>
                <w:b/>
                <w:sz w:val="24"/>
                <w:szCs w:val="24"/>
              </w:rPr>
              <w:lastRenderedPageBreak/>
              <w:t>Long Term Implications (including the impact of the Well-being of Future Generations (Wales) Act 2015)</w:t>
            </w:r>
          </w:p>
        </w:tc>
      </w:tr>
      <w:tr w:rsidR="00F5324A" w:rsidRPr="00D64192" w14:paraId="6D290496" w14:textId="77777777" w:rsidTr="00C95B3C">
        <w:tc>
          <w:tcPr>
            <w:tcW w:w="9245" w:type="dxa"/>
            <w:gridSpan w:val="4"/>
          </w:tcPr>
          <w:p w14:paraId="6D290495" w14:textId="06CCC663" w:rsidR="00F5324A" w:rsidRPr="00D64192" w:rsidRDefault="00360DFF" w:rsidP="00F5324A">
            <w:pPr>
              <w:ind w:right="96"/>
              <w:rPr>
                <w:rFonts w:ascii="Verdana" w:hAnsi="Verdana" w:cs="Arial"/>
                <w:color w:val="FF0000"/>
                <w:sz w:val="24"/>
                <w:szCs w:val="24"/>
              </w:rPr>
            </w:pPr>
            <w:r w:rsidRPr="00D64192">
              <w:rPr>
                <w:rFonts w:ascii="Verdana" w:hAnsi="Verdana" w:cs="Arial"/>
                <w:sz w:val="24"/>
                <w:szCs w:val="24"/>
                <w:shd w:val="clear" w:color="auto" w:fill="FFFFFF"/>
              </w:rPr>
              <w:t>The HBRR sets out the framework for how SBUHB will make an assessment of existing and future emerging risks, and how it will plan to manage and prepare for those risks.</w:t>
            </w:r>
          </w:p>
        </w:tc>
      </w:tr>
      <w:tr w:rsidR="00653AEC" w:rsidRPr="00D64192" w14:paraId="6D29049A" w14:textId="77777777" w:rsidTr="00360DFF">
        <w:tc>
          <w:tcPr>
            <w:tcW w:w="1980" w:type="dxa"/>
            <w:gridSpan w:val="2"/>
          </w:tcPr>
          <w:p w14:paraId="6D290497" w14:textId="77777777" w:rsidR="00653AEC" w:rsidRPr="00D64192" w:rsidRDefault="00653AEC" w:rsidP="00653AEC">
            <w:pPr>
              <w:ind w:right="96"/>
              <w:rPr>
                <w:rFonts w:ascii="Verdana" w:hAnsi="Verdana" w:cs="Arial"/>
                <w:color w:val="FF0000"/>
                <w:sz w:val="24"/>
                <w:szCs w:val="24"/>
              </w:rPr>
            </w:pPr>
            <w:r w:rsidRPr="00D64192">
              <w:rPr>
                <w:rFonts w:ascii="Verdana" w:hAnsi="Verdana" w:cs="Arial"/>
                <w:b/>
                <w:color w:val="000000" w:themeColor="text1"/>
                <w:sz w:val="24"/>
                <w:szCs w:val="24"/>
              </w:rPr>
              <w:t>Report History</w:t>
            </w:r>
          </w:p>
        </w:tc>
        <w:tc>
          <w:tcPr>
            <w:tcW w:w="7265" w:type="dxa"/>
            <w:gridSpan w:val="2"/>
          </w:tcPr>
          <w:p w14:paraId="6D290499" w14:textId="3BFD4B76" w:rsidR="00653AEC" w:rsidRPr="00D64192" w:rsidRDefault="00360DFF" w:rsidP="00AB343F">
            <w:pPr>
              <w:ind w:right="96"/>
              <w:rPr>
                <w:rFonts w:ascii="Verdana" w:hAnsi="Verdana" w:cs="Arial"/>
                <w:color w:val="FF0000"/>
                <w:sz w:val="24"/>
                <w:szCs w:val="24"/>
              </w:rPr>
            </w:pPr>
            <w:r w:rsidRPr="00D64192">
              <w:rPr>
                <w:rFonts w:ascii="Verdana" w:hAnsi="Verdana" w:cs="Arial"/>
                <w:sz w:val="24"/>
                <w:szCs w:val="24"/>
              </w:rPr>
              <w:t xml:space="preserve">This report provides an update on the risk profile last reported to </w:t>
            </w:r>
            <w:r w:rsidR="004147D2" w:rsidRPr="00D64192">
              <w:rPr>
                <w:rFonts w:ascii="Verdana" w:hAnsi="Verdana" w:cs="Arial"/>
                <w:sz w:val="24"/>
                <w:szCs w:val="24"/>
              </w:rPr>
              <w:t>DDRIC</w:t>
            </w:r>
            <w:r w:rsidRPr="00D64192">
              <w:rPr>
                <w:rFonts w:ascii="Verdana" w:hAnsi="Verdana" w:cs="Arial"/>
                <w:sz w:val="24"/>
                <w:szCs w:val="24"/>
              </w:rPr>
              <w:t xml:space="preserve"> in </w:t>
            </w:r>
            <w:r w:rsidR="006F1EDE" w:rsidRPr="00D64192">
              <w:rPr>
                <w:rFonts w:ascii="Verdana" w:hAnsi="Verdana" w:cs="Arial"/>
                <w:sz w:val="24"/>
                <w:szCs w:val="24"/>
              </w:rPr>
              <w:t xml:space="preserve">July </w:t>
            </w:r>
            <w:r w:rsidR="006712FE" w:rsidRPr="00D64192">
              <w:rPr>
                <w:rFonts w:ascii="Verdana" w:hAnsi="Verdana" w:cs="Arial"/>
                <w:sz w:val="24"/>
                <w:szCs w:val="24"/>
              </w:rPr>
              <w:t>2025</w:t>
            </w:r>
            <w:r w:rsidRPr="00D64192">
              <w:rPr>
                <w:rFonts w:ascii="Verdana" w:hAnsi="Verdana" w:cs="Arial"/>
                <w:sz w:val="24"/>
                <w:szCs w:val="24"/>
              </w:rPr>
              <w:t xml:space="preserve"> </w:t>
            </w:r>
          </w:p>
        </w:tc>
      </w:tr>
      <w:tr w:rsidR="00653AEC" w:rsidRPr="00D64192" w14:paraId="6D29049F" w14:textId="77777777" w:rsidTr="00360DFF">
        <w:tc>
          <w:tcPr>
            <w:tcW w:w="1980" w:type="dxa"/>
            <w:gridSpan w:val="2"/>
          </w:tcPr>
          <w:p w14:paraId="6D29049B" w14:textId="77777777" w:rsidR="00653AEC" w:rsidRPr="00D64192" w:rsidRDefault="00653AEC" w:rsidP="00653AEC">
            <w:pPr>
              <w:ind w:right="96"/>
              <w:rPr>
                <w:rFonts w:ascii="Verdana" w:hAnsi="Verdana" w:cs="Arial"/>
                <w:b/>
                <w:color w:val="000000" w:themeColor="text1"/>
                <w:sz w:val="24"/>
                <w:szCs w:val="24"/>
              </w:rPr>
            </w:pPr>
            <w:r w:rsidRPr="00D64192">
              <w:rPr>
                <w:rFonts w:ascii="Verdana" w:hAnsi="Verdana" w:cs="Arial"/>
                <w:b/>
                <w:color w:val="000000" w:themeColor="text1"/>
                <w:sz w:val="24"/>
                <w:szCs w:val="24"/>
              </w:rPr>
              <w:t>Appendices</w:t>
            </w:r>
          </w:p>
        </w:tc>
        <w:tc>
          <w:tcPr>
            <w:tcW w:w="7265" w:type="dxa"/>
            <w:gridSpan w:val="2"/>
          </w:tcPr>
          <w:p w14:paraId="6D29049D" w14:textId="15F92A02" w:rsidR="00653AEC" w:rsidRPr="00D64192" w:rsidRDefault="00360DFF" w:rsidP="00653AEC">
            <w:pPr>
              <w:ind w:right="96"/>
              <w:rPr>
                <w:rFonts w:ascii="Verdana" w:hAnsi="Verdana" w:cs="Arial"/>
                <w:color w:val="FF0000"/>
                <w:sz w:val="24"/>
                <w:szCs w:val="24"/>
              </w:rPr>
            </w:pPr>
            <w:r w:rsidRPr="00D64192">
              <w:rPr>
                <w:rFonts w:ascii="Verdana" w:hAnsi="Verdana" w:cs="Arial"/>
                <w:sz w:val="24"/>
                <w:szCs w:val="24"/>
              </w:rPr>
              <w:t xml:space="preserve">Appendix 1 – Health Board Risk Register (HBRR) Risks Assigned to the </w:t>
            </w:r>
            <w:r w:rsidR="00FD55B7" w:rsidRPr="00D64192">
              <w:rPr>
                <w:rFonts w:ascii="Verdana" w:hAnsi="Verdana" w:cs="Arial"/>
                <w:sz w:val="24"/>
                <w:szCs w:val="24"/>
              </w:rPr>
              <w:t>DDRIC</w:t>
            </w:r>
            <w:r w:rsidR="00AB343F" w:rsidRPr="00D64192">
              <w:rPr>
                <w:rFonts w:ascii="Verdana" w:hAnsi="Verdana" w:cs="Arial"/>
                <w:sz w:val="24"/>
                <w:szCs w:val="24"/>
              </w:rPr>
              <w:t>.</w:t>
            </w:r>
          </w:p>
          <w:p w14:paraId="6D29049E" w14:textId="77777777" w:rsidR="00653AEC" w:rsidRPr="00D64192" w:rsidRDefault="00653AEC" w:rsidP="00653AEC">
            <w:pPr>
              <w:ind w:right="96"/>
              <w:rPr>
                <w:rFonts w:ascii="Verdana" w:hAnsi="Verdana" w:cs="Arial"/>
                <w:color w:val="FF0000"/>
                <w:sz w:val="24"/>
                <w:szCs w:val="24"/>
              </w:rPr>
            </w:pPr>
          </w:p>
        </w:tc>
      </w:tr>
    </w:tbl>
    <w:p w14:paraId="6D2904A0" w14:textId="77777777" w:rsidR="00034194" w:rsidRPr="00D64192" w:rsidRDefault="00034194">
      <w:pPr>
        <w:rPr>
          <w:rFonts w:ascii="Verdana" w:hAnsi="Verdana"/>
          <w:sz w:val="24"/>
          <w:szCs w:val="24"/>
        </w:rPr>
      </w:pPr>
    </w:p>
    <w:sectPr w:rsidR="00034194" w:rsidRPr="00D64192"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360C04" w14:textId="77777777" w:rsidR="004A79E9" w:rsidRDefault="004A79E9" w:rsidP="00C107F2">
      <w:pPr>
        <w:spacing w:after="0" w:line="240" w:lineRule="auto"/>
      </w:pPr>
      <w:r>
        <w:separator/>
      </w:r>
    </w:p>
  </w:endnote>
  <w:endnote w:type="continuationSeparator" w:id="0">
    <w:p w14:paraId="3437F54D" w14:textId="77777777" w:rsidR="004A79E9" w:rsidRDefault="004A79E9" w:rsidP="00C107F2">
      <w:pPr>
        <w:spacing w:after="0" w:line="240" w:lineRule="auto"/>
      </w:pPr>
      <w:r>
        <w:continuationSeparator/>
      </w:r>
    </w:p>
  </w:endnote>
  <w:endnote w:type="continuationNotice" w:id="1">
    <w:p w14:paraId="2C1FF605" w14:textId="77777777" w:rsidR="004A79E9" w:rsidRDefault="004A79E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11284" w14:textId="3C0328D7" w:rsidR="00B865FE" w:rsidRDefault="00CE6AE3" w:rsidP="00D64192">
    <w:pPr>
      <w:pStyle w:val="Footer"/>
      <w:jc w:val="right"/>
      <w:rPr>
        <w:b/>
        <w:bCs/>
      </w:rPr>
    </w:pPr>
    <w:r w:rsidRPr="00767E3E">
      <w:rPr>
        <w:noProof/>
        <w:lang w:eastAsia="en-GB"/>
      </w:rPr>
      <w:drawing>
        <wp:anchor distT="0" distB="0" distL="114300" distR="114300" simplePos="0" relativeHeight="251658240" behindDoc="1" locked="0" layoutInCell="1" allowOverlap="1" wp14:anchorId="098D93E4" wp14:editId="75B5D120">
          <wp:simplePos x="0" y="0"/>
          <wp:positionH relativeFrom="margin">
            <wp:posOffset>-216535</wp:posOffset>
          </wp:positionH>
          <wp:positionV relativeFrom="paragraph">
            <wp:posOffset>-74930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B865FE">
      <w:t xml:space="preserve">Page </w:t>
    </w:r>
    <w:r w:rsidR="00B865FE">
      <w:rPr>
        <w:b/>
        <w:bCs/>
      </w:rPr>
      <w:fldChar w:fldCharType="begin"/>
    </w:r>
    <w:r w:rsidR="00B865FE">
      <w:rPr>
        <w:b/>
        <w:bCs/>
      </w:rPr>
      <w:instrText>PAGE  \* Arabic  \* MERGEFORMAT</w:instrText>
    </w:r>
    <w:r w:rsidR="00B865FE">
      <w:rPr>
        <w:b/>
        <w:bCs/>
      </w:rPr>
      <w:fldChar w:fldCharType="separate"/>
    </w:r>
    <w:r w:rsidR="00B865FE">
      <w:rPr>
        <w:b/>
        <w:bCs/>
      </w:rPr>
      <w:t>1</w:t>
    </w:r>
    <w:r w:rsidR="00B865FE">
      <w:rPr>
        <w:b/>
        <w:bCs/>
      </w:rPr>
      <w:fldChar w:fldCharType="end"/>
    </w:r>
    <w:r w:rsidR="00B865FE">
      <w:t xml:space="preserve"> of </w:t>
    </w:r>
    <w:r w:rsidR="00B865FE">
      <w:rPr>
        <w:b/>
        <w:bCs/>
      </w:rPr>
      <w:fldChar w:fldCharType="begin"/>
    </w:r>
    <w:r w:rsidR="00B865FE">
      <w:rPr>
        <w:b/>
        <w:bCs/>
      </w:rPr>
      <w:instrText>NUMPAGES  \* Arabic  \* MERGEFORMAT</w:instrText>
    </w:r>
    <w:r w:rsidR="00B865FE">
      <w:rPr>
        <w:b/>
        <w:bCs/>
      </w:rPr>
      <w:fldChar w:fldCharType="separate"/>
    </w:r>
    <w:r w:rsidR="00B865FE">
      <w:rPr>
        <w:b/>
        <w:bCs/>
      </w:rPr>
      <w:t>2</w:t>
    </w:r>
    <w:r w:rsidR="00B865FE">
      <w:rPr>
        <w:b/>
        <w:bCs/>
      </w:rPr>
      <w:fldChar w:fldCharType="end"/>
    </w:r>
  </w:p>
  <w:p w14:paraId="6D2904A9" w14:textId="1EF73E63" w:rsidR="00F46B4C" w:rsidRDefault="00AB343F" w:rsidP="00D64192">
    <w:pPr>
      <w:pStyle w:val="Footer"/>
      <w:jc w:val="right"/>
    </w:pPr>
    <w:r>
      <w:t xml:space="preserve">Digital, </w:t>
    </w:r>
    <w:r w:rsidR="00CE6AE3">
      <w:t xml:space="preserve">Data, </w:t>
    </w:r>
    <w:r>
      <w:t>Research &amp; Innovation Committee</w:t>
    </w:r>
    <w:r w:rsidR="00F46B4C">
      <w:t xml:space="preserve"> – </w:t>
    </w:r>
    <w:r w:rsidR="008A5388">
      <w:t>13</w:t>
    </w:r>
    <w:r w:rsidR="00D64192">
      <w:rPr>
        <w:vertAlign w:val="superscript"/>
      </w:rPr>
      <w:t xml:space="preserve"> </w:t>
    </w:r>
    <w:r w:rsidR="008A5388">
      <w:t>Nov</w:t>
    </w:r>
    <w:r w:rsidR="00D64192">
      <w:t>ember</w:t>
    </w:r>
    <w:r w:rsidR="008A5388">
      <w:t xml:space="preserve"> </w:t>
    </w:r>
    <w:r w:rsidR="00CE6AE3">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0FC301" w14:textId="77777777" w:rsidR="004A79E9" w:rsidRDefault="004A79E9" w:rsidP="00C107F2">
      <w:pPr>
        <w:spacing w:after="0" w:line="240" w:lineRule="auto"/>
      </w:pPr>
      <w:r>
        <w:separator/>
      </w:r>
    </w:p>
  </w:footnote>
  <w:footnote w:type="continuationSeparator" w:id="0">
    <w:p w14:paraId="392D2BAA" w14:textId="77777777" w:rsidR="004A79E9" w:rsidRDefault="004A79E9" w:rsidP="00C107F2">
      <w:pPr>
        <w:spacing w:after="0" w:line="240" w:lineRule="auto"/>
      </w:pPr>
      <w:r>
        <w:continuationSeparator/>
      </w:r>
    </w:p>
  </w:footnote>
  <w:footnote w:type="continuationNotice" w:id="1">
    <w:p w14:paraId="7B38A202" w14:textId="77777777" w:rsidR="004A79E9" w:rsidRDefault="004A79E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1597D2CF" w:rsidR="00F46B4C" w:rsidRPr="00DC6111" w:rsidRDefault="00F46B4C" w:rsidP="00DC6111">
    <w:pPr>
      <w:pStyle w:val="Header"/>
    </w:pPr>
    <w:r w:rsidRPr="00EC4425">
      <w:rPr>
        <w:noProof/>
        <w:lang w:eastAsia="en-GB"/>
      </w:rPr>
      <w:drawing>
        <wp:anchor distT="0" distB="0" distL="114300" distR="114300" simplePos="0" relativeHeight="251658241" behindDoc="1" locked="0" layoutInCell="1" allowOverlap="1" wp14:anchorId="51A5D33E" wp14:editId="4582EFB5">
          <wp:simplePos x="0" y="0"/>
          <wp:positionH relativeFrom="page">
            <wp:posOffset>2216150</wp:posOffset>
          </wp:positionH>
          <wp:positionV relativeFrom="paragraph">
            <wp:posOffset>-280035</wp:posOffset>
          </wp:positionV>
          <wp:extent cx="3124800" cy="792000"/>
          <wp:effectExtent l="0" t="0" r="0" b="8255"/>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2D76F6C"/>
    <w:multiLevelType w:val="hybridMultilevel"/>
    <w:tmpl w:val="3E76AF7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9A53875"/>
    <w:multiLevelType w:val="hybridMultilevel"/>
    <w:tmpl w:val="7F489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3"/>
  </w:num>
  <w:num w:numId="5">
    <w:abstractNumId w:val="2"/>
  </w:num>
  <w:num w:numId="6">
    <w:abstractNumId w:val="15"/>
  </w:num>
  <w:num w:numId="7">
    <w:abstractNumId w:val="16"/>
  </w:num>
  <w:num w:numId="8">
    <w:abstractNumId w:val="11"/>
  </w:num>
  <w:num w:numId="9">
    <w:abstractNumId w:val="12"/>
  </w:num>
  <w:num w:numId="10">
    <w:abstractNumId w:val="14"/>
  </w:num>
  <w:num w:numId="11">
    <w:abstractNumId w:val="9"/>
  </w:num>
  <w:num w:numId="12">
    <w:abstractNumId w:val="4"/>
  </w:num>
  <w:num w:numId="13">
    <w:abstractNumId w:val="8"/>
  </w:num>
  <w:num w:numId="14">
    <w:abstractNumId w:val="5"/>
  </w:num>
  <w:num w:numId="15">
    <w:abstractNumId w:val="0"/>
  </w:num>
  <w:num w:numId="16">
    <w:abstractNumId w:val="10"/>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22C"/>
    <w:rsid w:val="000063E0"/>
    <w:rsid w:val="0000673F"/>
    <w:rsid w:val="00013B54"/>
    <w:rsid w:val="000167D0"/>
    <w:rsid w:val="00021C60"/>
    <w:rsid w:val="00034194"/>
    <w:rsid w:val="00042255"/>
    <w:rsid w:val="00046CFE"/>
    <w:rsid w:val="00082873"/>
    <w:rsid w:val="00083FC0"/>
    <w:rsid w:val="00090E24"/>
    <w:rsid w:val="000A7E14"/>
    <w:rsid w:val="000B1018"/>
    <w:rsid w:val="000B7B73"/>
    <w:rsid w:val="000C159B"/>
    <w:rsid w:val="000D4BBB"/>
    <w:rsid w:val="000D5E1A"/>
    <w:rsid w:val="000F361B"/>
    <w:rsid w:val="000F4C92"/>
    <w:rsid w:val="000F63DC"/>
    <w:rsid w:val="00110034"/>
    <w:rsid w:val="00112219"/>
    <w:rsid w:val="001266D0"/>
    <w:rsid w:val="001305D2"/>
    <w:rsid w:val="00132F18"/>
    <w:rsid w:val="00133EA1"/>
    <w:rsid w:val="0016096B"/>
    <w:rsid w:val="00163275"/>
    <w:rsid w:val="001637AA"/>
    <w:rsid w:val="00173FAE"/>
    <w:rsid w:val="00185B68"/>
    <w:rsid w:val="001925C2"/>
    <w:rsid w:val="001B2D68"/>
    <w:rsid w:val="001B5723"/>
    <w:rsid w:val="001C63D1"/>
    <w:rsid w:val="001D5ED1"/>
    <w:rsid w:val="001E4DEF"/>
    <w:rsid w:val="001F4F87"/>
    <w:rsid w:val="001F5593"/>
    <w:rsid w:val="001F73D4"/>
    <w:rsid w:val="0020539A"/>
    <w:rsid w:val="00207078"/>
    <w:rsid w:val="0021647C"/>
    <w:rsid w:val="00216567"/>
    <w:rsid w:val="002309C3"/>
    <w:rsid w:val="002320B7"/>
    <w:rsid w:val="00233330"/>
    <w:rsid w:val="00241662"/>
    <w:rsid w:val="00243C5E"/>
    <w:rsid w:val="002456A8"/>
    <w:rsid w:val="00257287"/>
    <w:rsid w:val="002706FF"/>
    <w:rsid w:val="00294AED"/>
    <w:rsid w:val="002950FF"/>
    <w:rsid w:val="00296CD9"/>
    <w:rsid w:val="002A0203"/>
    <w:rsid w:val="002A3A33"/>
    <w:rsid w:val="002A7BBB"/>
    <w:rsid w:val="002B1D35"/>
    <w:rsid w:val="002B64A6"/>
    <w:rsid w:val="002B7C7E"/>
    <w:rsid w:val="002B7C9A"/>
    <w:rsid w:val="002C177C"/>
    <w:rsid w:val="002C3DD6"/>
    <w:rsid w:val="002E0B54"/>
    <w:rsid w:val="002E498B"/>
    <w:rsid w:val="00300724"/>
    <w:rsid w:val="003176F5"/>
    <w:rsid w:val="0032410B"/>
    <w:rsid w:val="0032747D"/>
    <w:rsid w:val="003324CB"/>
    <w:rsid w:val="0033592E"/>
    <w:rsid w:val="00345687"/>
    <w:rsid w:val="003549AE"/>
    <w:rsid w:val="003566F8"/>
    <w:rsid w:val="00360DFF"/>
    <w:rsid w:val="0036763F"/>
    <w:rsid w:val="0037230B"/>
    <w:rsid w:val="003743F6"/>
    <w:rsid w:val="003B054A"/>
    <w:rsid w:val="003B173D"/>
    <w:rsid w:val="003C0FF8"/>
    <w:rsid w:val="003D1B5E"/>
    <w:rsid w:val="003D3714"/>
    <w:rsid w:val="003D3D80"/>
    <w:rsid w:val="003E5E36"/>
    <w:rsid w:val="004021B7"/>
    <w:rsid w:val="004147D2"/>
    <w:rsid w:val="00414894"/>
    <w:rsid w:val="00441203"/>
    <w:rsid w:val="004555C6"/>
    <w:rsid w:val="00461835"/>
    <w:rsid w:val="00462B06"/>
    <w:rsid w:val="00472E3B"/>
    <w:rsid w:val="00476350"/>
    <w:rsid w:val="0049291F"/>
    <w:rsid w:val="00493A37"/>
    <w:rsid w:val="004978BB"/>
    <w:rsid w:val="004A58A6"/>
    <w:rsid w:val="004A79E9"/>
    <w:rsid w:val="004A7A6A"/>
    <w:rsid w:val="004D0A33"/>
    <w:rsid w:val="004D1E18"/>
    <w:rsid w:val="004E2B79"/>
    <w:rsid w:val="0052297E"/>
    <w:rsid w:val="00523EFE"/>
    <w:rsid w:val="00533D20"/>
    <w:rsid w:val="00536F91"/>
    <w:rsid w:val="00546852"/>
    <w:rsid w:val="00562BD8"/>
    <w:rsid w:val="005750D0"/>
    <w:rsid w:val="00585277"/>
    <w:rsid w:val="005B0632"/>
    <w:rsid w:val="005B5716"/>
    <w:rsid w:val="005C46B2"/>
    <w:rsid w:val="005D1652"/>
    <w:rsid w:val="005D446C"/>
    <w:rsid w:val="005E061C"/>
    <w:rsid w:val="005E2A7B"/>
    <w:rsid w:val="0062426F"/>
    <w:rsid w:val="00653AEC"/>
    <w:rsid w:val="00653D11"/>
    <w:rsid w:val="00655190"/>
    <w:rsid w:val="006551AF"/>
    <w:rsid w:val="00661846"/>
    <w:rsid w:val="00662218"/>
    <w:rsid w:val="006712FE"/>
    <w:rsid w:val="00685AE0"/>
    <w:rsid w:val="006A0DE1"/>
    <w:rsid w:val="006A4AE5"/>
    <w:rsid w:val="006C7F8B"/>
    <w:rsid w:val="006D0B87"/>
    <w:rsid w:val="006D1998"/>
    <w:rsid w:val="006D22BC"/>
    <w:rsid w:val="006F1EDE"/>
    <w:rsid w:val="00703D77"/>
    <w:rsid w:val="00707EBA"/>
    <w:rsid w:val="00711095"/>
    <w:rsid w:val="0072604C"/>
    <w:rsid w:val="00741D82"/>
    <w:rsid w:val="007521DC"/>
    <w:rsid w:val="007579EB"/>
    <w:rsid w:val="00761923"/>
    <w:rsid w:val="00762BBE"/>
    <w:rsid w:val="00767E3E"/>
    <w:rsid w:val="00775BCF"/>
    <w:rsid w:val="00787E3D"/>
    <w:rsid w:val="007A5386"/>
    <w:rsid w:val="007C20D9"/>
    <w:rsid w:val="007D7BA4"/>
    <w:rsid w:val="007E0C64"/>
    <w:rsid w:val="007E0ECA"/>
    <w:rsid w:val="007F6FB0"/>
    <w:rsid w:val="008003CD"/>
    <w:rsid w:val="008404DA"/>
    <w:rsid w:val="008427C7"/>
    <w:rsid w:val="0084549B"/>
    <w:rsid w:val="008504F4"/>
    <w:rsid w:val="008556FF"/>
    <w:rsid w:val="00864322"/>
    <w:rsid w:val="00864AD7"/>
    <w:rsid w:val="0088348C"/>
    <w:rsid w:val="00890B76"/>
    <w:rsid w:val="008945D5"/>
    <w:rsid w:val="008A296A"/>
    <w:rsid w:val="008A5388"/>
    <w:rsid w:val="008B22AC"/>
    <w:rsid w:val="008C15D9"/>
    <w:rsid w:val="008C2E58"/>
    <w:rsid w:val="008C3F84"/>
    <w:rsid w:val="008C70D8"/>
    <w:rsid w:val="008D0747"/>
    <w:rsid w:val="00902649"/>
    <w:rsid w:val="00905DC5"/>
    <w:rsid w:val="009112DC"/>
    <w:rsid w:val="00926080"/>
    <w:rsid w:val="00936328"/>
    <w:rsid w:val="009444FB"/>
    <w:rsid w:val="00962DDE"/>
    <w:rsid w:val="00965041"/>
    <w:rsid w:val="00972C74"/>
    <w:rsid w:val="0099612E"/>
    <w:rsid w:val="00997553"/>
    <w:rsid w:val="009A21C5"/>
    <w:rsid w:val="009A6ED7"/>
    <w:rsid w:val="009B5D95"/>
    <w:rsid w:val="009D2C9A"/>
    <w:rsid w:val="009E7AF7"/>
    <w:rsid w:val="009F3FF3"/>
    <w:rsid w:val="00A01753"/>
    <w:rsid w:val="00A32E74"/>
    <w:rsid w:val="00A330BC"/>
    <w:rsid w:val="00A441AD"/>
    <w:rsid w:val="00A571F0"/>
    <w:rsid w:val="00A70F31"/>
    <w:rsid w:val="00A7204C"/>
    <w:rsid w:val="00A76496"/>
    <w:rsid w:val="00A844C7"/>
    <w:rsid w:val="00A90B18"/>
    <w:rsid w:val="00A93B0C"/>
    <w:rsid w:val="00AB343F"/>
    <w:rsid w:val="00AB468F"/>
    <w:rsid w:val="00AD064D"/>
    <w:rsid w:val="00AE2352"/>
    <w:rsid w:val="00AF6E3A"/>
    <w:rsid w:val="00AF78AC"/>
    <w:rsid w:val="00B137AB"/>
    <w:rsid w:val="00B23926"/>
    <w:rsid w:val="00B24FE1"/>
    <w:rsid w:val="00B33D2F"/>
    <w:rsid w:val="00B35ECC"/>
    <w:rsid w:val="00B470BF"/>
    <w:rsid w:val="00B50033"/>
    <w:rsid w:val="00B51ABE"/>
    <w:rsid w:val="00B56591"/>
    <w:rsid w:val="00B706B3"/>
    <w:rsid w:val="00B74C0A"/>
    <w:rsid w:val="00B865FE"/>
    <w:rsid w:val="00B9310B"/>
    <w:rsid w:val="00BA2507"/>
    <w:rsid w:val="00BC241D"/>
    <w:rsid w:val="00BC2A39"/>
    <w:rsid w:val="00BD073A"/>
    <w:rsid w:val="00BD1708"/>
    <w:rsid w:val="00C00EBA"/>
    <w:rsid w:val="00C107F2"/>
    <w:rsid w:val="00C170CE"/>
    <w:rsid w:val="00C24ED2"/>
    <w:rsid w:val="00C33A04"/>
    <w:rsid w:val="00C36543"/>
    <w:rsid w:val="00C430F4"/>
    <w:rsid w:val="00C47F4A"/>
    <w:rsid w:val="00C62BB1"/>
    <w:rsid w:val="00C63C12"/>
    <w:rsid w:val="00C70AD0"/>
    <w:rsid w:val="00C70FE1"/>
    <w:rsid w:val="00C876AE"/>
    <w:rsid w:val="00C95B3C"/>
    <w:rsid w:val="00CA6D65"/>
    <w:rsid w:val="00CB6C45"/>
    <w:rsid w:val="00CD7AA5"/>
    <w:rsid w:val="00CE6959"/>
    <w:rsid w:val="00CE6AE3"/>
    <w:rsid w:val="00CF020D"/>
    <w:rsid w:val="00D166B8"/>
    <w:rsid w:val="00D22384"/>
    <w:rsid w:val="00D25756"/>
    <w:rsid w:val="00D2724E"/>
    <w:rsid w:val="00D55463"/>
    <w:rsid w:val="00D64192"/>
    <w:rsid w:val="00D71765"/>
    <w:rsid w:val="00D87454"/>
    <w:rsid w:val="00D935A6"/>
    <w:rsid w:val="00D9501E"/>
    <w:rsid w:val="00DA190C"/>
    <w:rsid w:val="00DA6375"/>
    <w:rsid w:val="00DA76AD"/>
    <w:rsid w:val="00DB1B39"/>
    <w:rsid w:val="00DB6559"/>
    <w:rsid w:val="00DC6111"/>
    <w:rsid w:val="00DE48D2"/>
    <w:rsid w:val="00DE7792"/>
    <w:rsid w:val="00DF7DBD"/>
    <w:rsid w:val="00E0416B"/>
    <w:rsid w:val="00E11205"/>
    <w:rsid w:val="00E242E5"/>
    <w:rsid w:val="00E24F2C"/>
    <w:rsid w:val="00E27EB0"/>
    <w:rsid w:val="00E379FB"/>
    <w:rsid w:val="00E4428E"/>
    <w:rsid w:val="00E471BE"/>
    <w:rsid w:val="00E6320E"/>
    <w:rsid w:val="00E71B3F"/>
    <w:rsid w:val="00E83158"/>
    <w:rsid w:val="00E92B9F"/>
    <w:rsid w:val="00EC7DAD"/>
    <w:rsid w:val="00ED02F4"/>
    <w:rsid w:val="00ED4D18"/>
    <w:rsid w:val="00EF1787"/>
    <w:rsid w:val="00EF31AD"/>
    <w:rsid w:val="00F00330"/>
    <w:rsid w:val="00F0409D"/>
    <w:rsid w:val="00F06D6F"/>
    <w:rsid w:val="00F1038D"/>
    <w:rsid w:val="00F11CD2"/>
    <w:rsid w:val="00F16190"/>
    <w:rsid w:val="00F26EBB"/>
    <w:rsid w:val="00F4029A"/>
    <w:rsid w:val="00F46B4C"/>
    <w:rsid w:val="00F5082D"/>
    <w:rsid w:val="00F50AF0"/>
    <w:rsid w:val="00F531BD"/>
    <w:rsid w:val="00F5324A"/>
    <w:rsid w:val="00F57042"/>
    <w:rsid w:val="00F57C68"/>
    <w:rsid w:val="00F60886"/>
    <w:rsid w:val="00F728AD"/>
    <w:rsid w:val="00F90AB8"/>
    <w:rsid w:val="00F9762F"/>
    <w:rsid w:val="00F9766B"/>
    <w:rsid w:val="00FA0CA9"/>
    <w:rsid w:val="00FA5426"/>
    <w:rsid w:val="00FD55B7"/>
    <w:rsid w:val="00FE2995"/>
    <w:rsid w:val="00FF26BA"/>
    <w:rsid w:val="0293027E"/>
    <w:rsid w:val="43FAA2EE"/>
    <w:rsid w:val="6D1D04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637AA"/>
    <w:rsid w:val="001F5593"/>
    <w:rsid w:val="002D3B4B"/>
    <w:rsid w:val="002E7994"/>
    <w:rsid w:val="00300724"/>
    <w:rsid w:val="00454715"/>
    <w:rsid w:val="0045583A"/>
    <w:rsid w:val="00741D82"/>
    <w:rsid w:val="008D14FA"/>
    <w:rsid w:val="00997553"/>
    <w:rsid w:val="00A30E70"/>
    <w:rsid w:val="00A71E81"/>
    <w:rsid w:val="00AD1D85"/>
    <w:rsid w:val="00AF33F6"/>
    <w:rsid w:val="00B84040"/>
    <w:rsid w:val="00CA25BD"/>
    <w:rsid w:val="00CC510F"/>
    <w:rsid w:val="00D02D1B"/>
    <w:rsid w:val="00F16803"/>
    <w:rsid w:val="00F950D6"/>
    <w:rsid w:val="00F9766B"/>
    <w:rsid w:val="00FB51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6C210D1A-8839-4605-94F4-F0AF4419C2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61AAA-08C1-4CB8-A253-EA51240916EF}">
  <ds:schemaRefs>
    <ds:schemaRef ds:uri="http://schemas.openxmlformats.org/officeDocument/2006/bibliography"/>
  </ds:schemaRefs>
</ds:datastoreItem>
</file>

<file path=customXml/itemProps4.xml><?xml version="1.0" encoding="utf-8"?>
<ds:datastoreItem xmlns:ds="http://schemas.openxmlformats.org/officeDocument/2006/customXml" ds:itemID="{856F30EC-A893-484C-BF79-723F0DE9503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2463</Words>
  <Characters>14041</Characters>
  <Application>Microsoft Office Word</Application>
  <DocSecurity>0</DocSecurity>
  <Lines>117</Lines>
  <Paragraphs>32</Paragraphs>
  <ScaleCrop>false</ScaleCrop>
  <Company>ABM LHB</Company>
  <LinksUpToDate>false</LinksUpToDate>
  <CharactersWithSpaces>16472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166</cp:revision>
  <cp:lastPrinted>2025-11-03T11:01:00Z</cp:lastPrinted>
  <dcterms:created xsi:type="dcterms:W3CDTF">2025-02-28T16:47:00Z</dcterms:created>
  <dcterms:modified xsi:type="dcterms:W3CDTF">2025-11-06T06:41:00Z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