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0427202B" w14:textId="77777777" w:rsidR="00613C34" w:rsidRPr="00D311BC" w:rsidRDefault="00613C34" w:rsidP="00613C34">
      <w:pPr>
        <w:jc w:val="center"/>
        <w:rPr>
          <w:rFonts w:ascii="Arial" w:hAnsi="Arial" w:cs="Arial"/>
          <w:b/>
          <w:sz w:val="56"/>
        </w:rPr>
      </w:pPr>
      <w:r w:rsidRPr="00D311BC">
        <w:rPr>
          <w:rFonts w:ascii="Arial" w:hAnsi="Arial" w:cs="Arial"/>
          <w:b/>
          <w:sz w:val="56"/>
        </w:rPr>
        <w:t>HEALTH BOARD RISK REGISTER</w:t>
      </w:r>
    </w:p>
    <w:p w14:paraId="6C09CC10" w14:textId="77777777" w:rsidR="00613C34" w:rsidRDefault="00613C34" w:rsidP="00613C34">
      <w:pPr>
        <w:jc w:val="center"/>
        <w:rPr>
          <w:rFonts w:ascii="Arial" w:hAnsi="Arial" w:cs="Arial"/>
          <w:b/>
          <w:sz w:val="56"/>
        </w:rPr>
      </w:pPr>
      <w:r>
        <w:rPr>
          <w:rFonts w:ascii="Arial" w:hAnsi="Arial" w:cs="Arial"/>
          <w:b/>
          <w:sz w:val="56"/>
        </w:rPr>
        <w:t>September 2025</w:t>
      </w:r>
    </w:p>
    <w:p w14:paraId="4EE675BA" w14:textId="77777777" w:rsidR="00613C34" w:rsidRDefault="00613C34" w:rsidP="00613C34">
      <w:pPr>
        <w:jc w:val="center"/>
        <w:rPr>
          <w:rFonts w:ascii="Arial" w:hAnsi="Arial" w:cs="Arial"/>
          <w:b/>
          <w:sz w:val="56"/>
        </w:rPr>
      </w:pPr>
    </w:p>
    <w:p w14:paraId="7A3F3A68" w14:textId="77777777" w:rsidR="00613C34" w:rsidRDefault="00613C34" w:rsidP="00613C34">
      <w:pPr>
        <w:jc w:val="center"/>
        <w:rPr>
          <w:rFonts w:ascii="Arial" w:hAnsi="Arial" w:cs="Arial"/>
          <w:b/>
          <w:sz w:val="56"/>
        </w:rPr>
      </w:pPr>
      <w:r>
        <w:rPr>
          <w:rFonts w:ascii="Arial" w:hAnsi="Arial" w:cs="Arial"/>
          <w:b/>
          <w:sz w:val="56"/>
        </w:rPr>
        <w:t>RISKS ASSIGNED TO THE</w:t>
      </w:r>
    </w:p>
    <w:p w14:paraId="66B09FD0" w14:textId="77777777" w:rsidR="00613C34" w:rsidRDefault="00613C34" w:rsidP="00613C34">
      <w:pPr>
        <w:jc w:val="center"/>
        <w:rPr>
          <w:rFonts w:ascii="Arial" w:hAnsi="Arial" w:cs="Arial"/>
          <w:b/>
          <w:sz w:val="56"/>
        </w:rPr>
      </w:pPr>
      <w:r>
        <w:rPr>
          <w:rFonts w:ascii="Arial" w:hAnsi="Arial" w:cs="Arial"/>
          <w:b/>
          <w:sz w:val="56"/>
        </w:rPr>
        <w:t>DIGITAL, DATA, RESEARCH &amp; INNOVATION COMMITTEE</w:t>
      </w:r>
    </w:p>
    <w:p w14:paraId="1A4FD01E" w14:textId="3BE61101" w:rsidR="00975529" w:rsidRDefault="00975529" w:rsidP="00975529">
      <w:pPr>
        <w:jc w:val="center"/>
        <w:rPr>
          <w:rFonts w:ascii="Arial" w:hAnsi="Arial" w:cs="Arial"/>
          <w:b/>
          <w:sz w:val="56"/>
        </w:rPr>
      </w:pPr>
    </w:p>
    <w:p w14:paraId="43CFA53C" w14:textId="6EC0B2D1" w:rsidR="00882463" w:rsidRDefault="00882463">
      <w:pPr>
        <w:widowControl/>
        <w:spacing w:after="160" w:line="259" w:lineRule="auto"/>
        <w:rPr>
          <w:rFonts w:ascii="Arial" w:hAnsi="Arial" w:cs="Arial"/>
        </w:rPr>
      </w:pPr>
      <w:r>
        <w:rPr>
          <w:rFonts w:ascii="Arial" w:hAnsi="Arial" w:cs="Arial"/>
        </w:rPr>
        <w:br w:type="page"/>
      </w:r>
    </w:p>
    <w:tbl>
      <w:tblPr>
        <w:tblStyle w:val="TableGrid"/>
        <w:tblW w:w="15627" w:type="dxa"/>
        <w:tblLayout w:type="fixed"/>
        <w:tblLook w:val="04A0" w:firstRow="1" w:lastRow="0" w:firstColumn="1" w:lastColumn="0" w:noHBand="0" w:noVBand="1"/>
      </w:tblPr>
      <w:tblGrid>
        <w:gridCol w:w="2405"/>
        <w:gridCol w:w="4394"/>
        <w:gridCol w:w="1418"/>
        <w:gridCol w:w="3685"/>
        <w:gridCol w:w="95"/>
        <w:gridCol w:w="2409"/>
        <w:gridCol w:w="1221"/>
      </w:tblGrid>
      <w:tr w:rsidR="001272D7" w:rsidRPr="001272D7" w14:paraId="5A62D4B3" w14:textId="77777777" w:rsidTr="00105A7B">
        <w:tc>
          <w:tcPr>
            <w:tcW w:w="8217" w:type="dxa"/>
            <w:gridSpan w:val="3"/>
          </w:tcPr>
          <w:p w14:paraId="168955EB" w14:textId="6EF1C501" w:rsidR="00A32F5E" w:rsidRPr="001272D7" w:rsidRDefault="00A32F5E" w:rsidP="00CF7F8A">
            <w:pPr>
              <w:rPr>
                <w:rFonts w:ascii="Arial Narrow" w:hAnsi="Arial Narrow"/>
                <w:b/>
                <w:sz w:val="22"/>
                <w:szCs w:val="22"/>
              </w:rPr>
            </w:pPr>
            <w:r w:rsidRPr="001272D7">
              <w:rPr>
                <w:rFonts w:ascii="Arial Narrow" w:hAnsi="Arial Narrow"/>
                <w:sz w:val="22"/>
                <w:szCs w:val="22"/>
              </w:rPr>
              <w:lastRenderedPageBreak/>
              <w:br w:type="page"/>
            </w:r>
            <w:r w:rsidRPr="001272D7">
              <w:rPr>
                <w:rFonts w:ascii="Arial Narrow" w:hAnsi="Arial Narrow"/>
                <w:b/>
                <w:sz w:val="22"/>
                <w:szCs w:val="22"/>
              </w:rPr>
              <w:t xml:space="preserve">Datix ID Number: 1035      </w:t>
            </w:r>
          </w:p>
          <w:p w14:paraId="2DB1C734" w14:textId="77777777" w:rsidR="00A32F5E" w:rsidRPr="001272D7" w:rsidRDefault="00A32F5E" w:rsidP="0020199A">
            <w:pPr>
              <w:rPr>
                <w:rFonts w:ascii="Arial Narrow" w:hAnsi="Arial Narrow"/>
                <w:b/>
                <w:sz w:val="22"/>
                <w:szCs w:val="22"/>
              </w:rPr>
            </w:pPr>
            <w:r w:rsidRPr="001272D7">
              <w:rPr>
                <w:rFonts w:ascii="Arial Narrow" w:hAnsi="Arial Narrow"/>
                <w:b/>
                <w:sz w:val="22"/>
                <w:szCs w:val="22"/>
              </w:rPr>
              <w:t xml:space="preserve">Health &amp; Care Standard: </w:t>
            </w:r>
          </w:p>
        </w:tc>
        <w:tc>
          <w:tcPr>
            <w:tcW w:w="3780" w:type="dxa"/>
            <w:gridSpan w:val="2"/>
            <w:shd w:val="clear" w:color="auto" w:fill="C00000"/>
          </w:tcPr>
          <w:p w14:paraId="1833DD86" w14:textId="77777777" w:rsidR="00A32F5E" w:rsidRPr="001272D7" w:rsidRDefault="00A32F5E" w:rsidP="00CF7F8A">
            <w:pPr>
              <w:rPr>
                <w:rFonts w:ascii="Arial Narrow" w:hAnsi="Arial Narrow" w:cs="Arial"/>
                <w:b/>
                <w:bCs/>
                <w:sz w:val="22"/>
                <w:szCs w:val="22"/>
              </w:rPr>
            </w:pPr>
            <w:r w:rsidRPr="001272D7">
              <w:rPr>
                <w:rFonts w:ascii="Arial Narrow" w:hAnsi="Arial Narrow" w:cs="Arial"/>
                <w:b/>
                <w:bCs/>
                <w:sz w:val="22"/>
                <w:szCs w:val="22"/>
              </w:rPr>
              <w:t>HBR Ref Number: 27</w:t>
            </w:r>
          </w:p>
          <w:p w14:paraId="18C62A09" w14:textId="77777777" w:rsidR="00A32F5E" w:rsidRPr="001272D7" w:rsidRDefault="00A32F5E" w:rsidP="008B11A3">
            <w:pPr>
              <w:rPr>
                <w:rFonts w:ascii="Arial Narrow" w:hAnsi="Arial Narrow" w:cs="Arial"/>
                <w:b/>
                <w:bCs/>
                <w:sz w:val="22"/>
                <w:szCs w:val="22"/>
              </w:rPr>
            </w:pPr>
            <w:r w:rsidRPr="001272D7">
              <w:rPr>
                <w:rFonts w:ascii="Arial Narrow" w:hAnsi="Arial Narrow" w:cs="Arial"/>
                <w:b/>
                <w:bCs/>
                <w:sz w:val="22"/>
                <w:szCs w:val="22"/>
              </w:rPr>
              <w:t xml:space="preserve">Risk Target Date: </w:t>
            </w:r>
            <w:r w:rsidR="008B11A3" w:rsidRPr="001272D7">
              <w:rPr>
                <w:rFonts w:ascii="Arial Narrow" w:hAnsi="Arial Narrow" w:cs="Arial"/>
                <w:b/>
                <w:bCs/>
                <w:sz w:val="22"/>
                <w:szCs w:val="22"/>
              </w:rPr>
              <w:t>31/03/2026</w:t>
            </w:r>
          </w:p>
        </w:tc>
        <w:tc>
          <w:tcPr>
            <w:tcW w:w="3630" w:type="dxa"/>
            <w:gridSpan w:val="2"/>
            <w:shd w:val="clear" w:color="auto" w:fill="C00000"/>
          </w:tcPr>
          <w:p w14:paraId="05475245" w14:textId="77777777" w:rsidR="00A32F5E" w:rsidRPr="001272D7" w:rsidRDefault="00A32F5E"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1C2BE0FC" w14:textId="77777777" w:rsidR="00A32F5E" w:rsidRPr="001272D7" w:rsidRDefault="00A32F5E"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4 x 4 = 16</w:t>
            </w:r>
          </w:p>
        </w:tc>
      </w:tr>
      <w:tr w:rsidR="001272D7" w:rsidRPr="001272D7" w14:paraId="5312ECCE" w14:textId="77777777" w:rsidTr="00524008">
        <w:trPr>
          <w:cantSplit/>
        </w:trPr>
        <w:tc>
          <w:tcPr>
            <w:tcW w:w="6799" w:type="dxa"/>
            <w:gridSpan w:val="2"/>
          </w:tcPr>
          <w:p w14:paraId="1C86B6DD" w14:textId="77777777" w:rsidR="00B712AE" w:rsidRPr="001272D7" w:rsidRDefault="00B712AE" w:rsidP="00B712AE">
            <w:pPr>
              <w:rPr>
                <w:rFonts w:ascii="Arial Narrow" w:hAnsi="Arial Narrow"/>
              </w:rPr>
            </w:pPr>
            <w:r w:rsidRPr="001272D7">
              <w:rPr>
                <w:rFonts w:ascii="Arial Narrow" w:hAnsi="Arial Narrow"/>
                <w:b/>
                <w:sz w:val="22"/>
                <w:szCs w:val="22"/>
              </w:rPr>
              <w:t>Objective:</w:t>
            </w:r>
            <w:r w:rsidRPr="001272D7">
              <w:rPr>
                <w:rFonts w:ascii="Arial Narrow" w:hAnsi="Arial Narrow"/>
                <w:sz w:val="22"/>
                <w:szCs w:val="22"/>
              </w:rPr>
              <w:t xml:space="preserve"> </w:t>
            </w:r>
            <w:r w:rsidR="00524008" w:rsidRPr="001272D7">
              <w:rPr>
                <w:rFonts w:ascii="Arial Narrow" w:hAnsi="Arial Narrow"/>
                <w:sz w:val="22"/>
                <w:szCs w:val="22"/>
              </w:rPr>
              <w:t>The delivery of care is supported by innovative digital solutions</w:t>
            </w:r>
          </w:p>
        </w:tc>
        <w:tc>
          <w:tcPr>
            <w:tcW w:w="1418" w:type="dxa"/>
          </w:tcPr>
          <w:p w14:paraId="7721FBF9" w14:textId="77777777" w:rsidR="00B712AE" w:rsidRPr="001272D7" w:rsidRDefault="00B712AE" w:rsidP="00B712AE">
            <w:pPr>
              <w:rPr>
                <w:rFonts w:ascii="Arial Narrow" w:hAnsi="Arial Narrow"/>
                <w:b/>
                <w:sz w:val="22"/>
                <w:szCs w:val="22"/>
              </w:rPr>
            </w:pPr>
            <w:r w:rsidRPr="001272D7">
              <w:rPr>
                <w:rFonts w:ascii="Arial Narrow" w:hAnsi="Arial Narrow"/>
                <w:b/>
                <w:sz w:val="22"/>
                <w:szCs w:val="22"/>
              </w:rPr>
              <w:t>BAF Ref:</w:t>
            </w:r>
            <w:r w:rsidR="00524008" w:rsidRPr="001272D7">
              <w:rPr>
                <w:rFonts w:ascii="Arial Narrow" w:hAnsi="Arial Narrow"/>
                <w:b/>
                <w:sz w:val="22"/>
                <w:szCs w:val="22"/>
              </w:rPr>
              <w:t xml:space="preserve"> 4</w:t>
            </w:r>
          </w:p>
          <w:p w14:paraId="6DCC686E" w14:textId="77777777" w:rsidR="00B712AE" w:rsidRPr="001272D7" w:rsidRDefault="00B712AE" w:rsidP="00B712AE">
            <w:pPr>
              <w:rPr>
                <w:rFonts w:ascii="Arial Narrow" w:hAnsi="Arial Narrow"/>
                <w:b/>
                <w:sz w:val="22"/>
                <w:szCs w:val="22"/>
              </w:rPr>
            </w:pPr>
          </w:p>
        </w:tc>
        <w:tc>
          <w:tcPr>
            <w:tcW w:w="7410" w:type="dxa"/>
            <w:gridSpan w:val="4"/>
          </w:tcPr>
          <w:p w14:paraId="55CF303B" w14:textId="77777777" w:rsidR="00B712AE" w:rsidRPr="001272D7" w:rsidRDefault="00B712AE" w:rsidP="00B712AE">
            <w:pPr>
              <w:autoSpaceDE w:val="0"/>
              <w:autoSpaceDN w:val="0"/>
              <w:adjustRightInd w:val="0"/>
              <w:rPr>
                <w:rFonts w:ascii="Arial Narrow" w:eastAsia="Times New Roman" w:hAnsi="Arial Narrow" w:cs="Arial"/>
                <w:b/>
                <w:bCs/>
                <w:sz w:val="22"/>
                <w:szCs w:val="22"/>
              </w:rPr>
            </w:pPr>
            <w:r w:rsidRPr="001272D7">
              <w:rPr>
                <w:rFonts w:ascii="Arial Narrow" w:eastAsia="Times New Roman" w:hAnsi="Arial Narrow" w:cs="Arial"/>
                <w:b/>
                <w:bCs/>
                <w:sz w:val="22"/>
                <w:szCs w:val="22"/>
              </w:rPr>
              <w:t xml:space="preserve">Director Lead: </w:t>
            </w:r>
            <w:r w:rsidRPr="001272D7">
              <w:rPr>
                <w:rFonts w:ascii="Arial Narrow" w:eastAsia="Times New Roman" w:hAnsi="Arial Narrow" w:cs="Arial"/>
                <w:bCs/>
                <w:sz w:val="22"/>
                <w:szCs w:val="22"/>
              </w:rPr>
              <w:t>Matt John, Director of Digital</w:t>
            </w:r>
          </w:p>
          <w:p w14:paraId="087A3369" w14:textId="149227CE" w:rsidR="00B712AE" w:rsidRPr="001272D7" w:rsidRDefault="00B712AE" w:rsidP="00B712AE">
            <w:pPr>
              <w:autoSpaceDE w:val="0"/>
              <w:autoSpaceDN w:val="0"/>
              <w:adjustRightInd w:val="0"/>
              <w:rPr>
                <w:rFonts w:ascii="Arial Narrow" w:eastAsia="Times New Roman" w:hAnsi="Arial Narrow" w:cs="Arial"/>
                <w:bCs/>
                <w:sz w:val="22"/>
                <w:szCs w:val="22"/>
              </w:rPr>
            </w:pPr>
            <w:r w:rsidRPr="001272D7">
              <w:rPr>
                <w:rFonts w:ascii="Arial Narrow" w:eastAsia="Times New Roman" w:hAnsi="Arial Narrow" w:cs="Arial"/>
                <w:b/>
                <w:bCs/>
                <w:sz w:val="22"/>
                <w:szCs w:val="22"/>
              </w:rPr>
              <w:t xml:space="preserve">Assuring Committee: </w:t>
            </w:r>
            <w:r w:rsidR="00F35060" w:rsidRPr="001272D7">
              <w:rPr>
                <w:rFonts w:ascii="Arial Narrow" w:hAnsi="Arial Narrow" w:cs="Arial"/>
                <w:bCs/>
                <w:sz w:val="22"/>
                <w:szCs w:val="22"/>
              </w:rPr>
              <w:t xml:space="preserve">Digital, </w:t>
            </w:r>
            <w:r w:rsidR="00A75933" w:rsidRPr="001272D7">
              <w:rPr>
                <w:rFonts w:ascii="Arial Narrow" w:hAnsi="Arial Narrow" w:cs="Arial"/>
                <w:bCs/>
                <w:sz w:val="22"/>
                <w:szCs w:val="22"/>
              </w:rPr>
              <w:t xml:space="preserve">Data, </w:t>
            </w:r>
            <w:r w:rsidR="00F35060" w:rsidRPr="001272D7">
              <w:rPr>
                <w:rFonts w:ascii="Arial Narrow" w:hAnsi="Arial Narrow" w:cs="Arial"/>
                <w:bCs/>
                <w:sz w:val="22"/>
                <w:szCs w:val="22"/>
              </w:rPr>
              <w:t>Research &amp; Innovation Committee</w:t>
            </w:r>
          </w:p>
        </w:tc>
      </w:tr>
      <w:tr w:rsidR="001272D7" w:rsidRPr="001272D7" w14:paraId="6213FC85" w14:textId="77777777" w:rsidTr="008D4B32">
        <w:tc>
          <w:tcPr>
            <w:tcW w:w="8217" w:type="dxa"/>
            <w:gridSpan w:val="3"/>
          </w:tcPr>
          <w:p w14:paraId="18137461" w14:textId="77777777" w:rsidR="00B712AE" w:rsidRPr="001272D7" w:rsidRDefault="00B712AE" w:rsidP="00B712AE">
            <w:pPr>
              <w:autoSpaceDE w:val="0"/>
              <w:autoSpaceDN w:val="0"/>
              <w:adjustRightInd w:val="0"/>
              <w:jc w:val="both"/>
              <w:rPr>
                <w:rFonts w:ascii="Arial Narrow" w:hAnsi="Arial Narrow" w:cs="Arial"/>
                <w:sz w:val="22"/>
                <w:szCs w:val="22"/>
              </w:rPr>
            </w:pPr>
            <w:r w:rsidRPr="001272D7">
              <w:rPr>
                <w:rFonts w:ascii="Arial Narrow" w:hAnsi="Arial Narrow" w:cs="Arial"/>
                <w:b/>
                <w:sz w:val="22"/>
                <w:szCs w:val="22"/>
              </w:rPr>
              <w:t>Risk:</w:t>
            </w:r>
            <w:r w:rsidRPr="001272D7">
              <w:rPr>
                <w:rFonts w:ascii="Arial Narrow" w:eastAsia="Times New Roman" w:hAnsi="Arial Narrow" w:cs="Arial"/>
                <w:sz w:val="22"/>
                <w:szCs w:val="22"/>
              </w:rPr>
              <w:t xml:space="preserve"> </w:t>
            </w:r>
            <w:r w:rsidRPr="001272D7">
              <w:rPr>
                <w:rFonts w:ascii="Arial Narrow" w:eastAsia="Times New Roman" w:hAnsi="Arial Narrow" w:cs="Arial"/>
                <w:b/>
                <w:sz w:val="22"/>
                <w:szCs w:val="22"/>
              </w:rPr>
              <w:t>Digital Transformation</w:t>
            </w:r>
            <w:r w:rsidRPr="001272D7">
              <w:rPr>
                <w:rFonts w:ascii="Arial Narrow" w:hAnsi="Arial Narrow" w:cs="Arial"/>
                <w:sz w:val="22"/>
                <w:szCs w:val="22"/>
              </w:rPr>
              <w:t xml:space="preserve"> </w:t>
            </w:r>
          </w:p>
          <w:p w14:paraId="3D64630A" w14:textId="77777777" w:rsidR="00B712AE" w:rsidRPr="001272D7" w:rsidRDefault="00B712AE" w:rsidP="00B712AE">
            <w:pPr>
              <w:autoSpaceDE w:val="0"/>
              <w:autoSpaceDN w:val="0"/>
              <w:adjustRightInd w:val="0"/>
              <w:jc w:val="both"/>
              <w:rPr>
                <w:rFonts w:ascii="Arial Narrow" w:eastAsia="Times New Roman" w:hAnsi="Arial Narrow" w:cs="Arial"/>
                <w:sz w:val="22"/>
                <w:szCs w:val="22"/>
              </w:rPr>
            </w:pPr>
            <w:r w:rsidRPr="001272D7">
              <w:rPr>
                <w:rFonts w:ascii="Arial Narrow" w:eastAsia="Times New Roman" w:hAnsi="Arial Narrow" w:cs="Arial"/>
                <w:sz w:val="22"/>
                <w:szCs w:val="22"/>
              </w:rPr>
              <w:t xml:space="preserve">Inability to deliver sustainable clinical services due to lack of resources to deliver sustainable Digital Transformation and services.  There are insufficient resources to: </w:t>
            </w:r>
          </w:p>
          <w:p w14:paraId="4F383A25" w14:textId="77777777" w:rsidR="00B712AE" w:rsidRPr="001272D7"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1272D7">
              <w:rPr>
                <w:rFonts w:ascii="Arial Narrow" w:eastAsia="Times New Roman" w:hAnsi="Arial Narrow" w:cs="Arial"/>
                <w:sz w:val="22"/>
                <w:szCs w:val="22"/>
              </w:rPr>
              <w:t>Invest in the delivery of the SBU Digital strategy</w:t>
            </w:r>
          </w:p>
          <w:p w14:paraId="3B1B6A2B" w14:textId="77777777" w:rsidR="00B712AE" w:rsidRPr="001272D7"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1272D7">
              <w:rPr>
                <w:rFonts w:ascii="Arial Narrow" w:eastAsia="Times New Roman" w:hAnsi="Arial Narrow" w:cs="Arial"/>
                <w:sz w:val="22"/>
                <w:szCs w:val="22"/>
              </w:rPr>
              <w:t>Support the growth in utilisation of existing and new digital solutions</w:t>
            </w:r>
          </w:p>
          <w:p w14:paraId="25C4CD76" w14:textId="77777777" w:rsidR="00B712AE" w:rsidRPr="001272D7" w:rsidRDefault="00B712AE" w:rsidP="00B712AE">
            <w:pPr>
              <w:pStyle w:val="ListParagraph"/>
              <w:numPr>
                <w:ilvl w:val="0"/>
                <w:numId w:val="1"/>
              </w:numPr>
              <w:spacing w:after="0" w:line="240" w:lineRule="auto"/>
              <w:rPr>
                <w:rFonts w:ascii="Arial Narrow" w:hAnsi="Arial Narrow" w:cs="Arial"/>
                <w:b/>
                <w:sz w:val="22"/>
                <w:szCs w:val="22"/>
              </w:rPr>
            </w:pPr>
            <w:r w:rsidRPr="001272D7">
              <w:rPr>
                <w:rFonts w:ascii="Arial Narrow" w:eastAsia="Times New Roman" w:hAnsi="Arial Narrow" w:cs="Arial"/>
                <w:sz w:val="22"/>
                <w:szCs w:val="22"/>
              </w:rPr>
              <w:t>Replace existing technology infrastructure or software at the end of its useful life.</w:t>
            </w:r>
          </w:p>
        </w:tc>
        <w:tc>
          <w:tcPr>
            <w:tcW w:w="7410" w:type="dxa"/>
            <w:gridSpan w:val="4"/>
          </w:tcPr>
          <w:p w14:paraId="0A0AF98B" w14:textId="6DA2023A" w:rsidR="00B712AE" w:rsidRPr="001272D7" w:rsidRDefault="00B712AE" w:rsidP="00B712AE">
            <w:pPr>
              <w:autoSpaceDE w:val="0"/>
              <w:autoSpaceDN w:val="0"/>
              <w:adjustRightInd w:val="0"/>
              <w:rPr>
                <w:rFonts w:ascii="Arial Narrow" w:eastAsia="Times New Roman" w:hAnsi="Arial Narrow" w:cs="Arial"/>
                <w:b/>
                <w:bCs/>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0E46FEBB" w14:textId="77777777" w:rsidTr="008D4B32">
        <w:trPr>
          <w:trHeight w:val="1901"/>
        </w:trPr>
        <w:tc>
          <w:tcPr>
            <w:tcW w:w="2405" w:type="dxa"/>
            <w:vMerge w:val="restart"/>
          </w:tcPr>
          <w:p w14:paraId="33CB6EE8"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Risk Rating</w:t>
            </w:r>
          </w:p>
          <w:p w14:paraId="1E6A8609"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77A4D33E"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Initial: 4 x 4 = 16</w:t>
            </w:r>
          </w:p>
          <w:p w14:paraId="0948F8C6"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Current: 4 x 4 = 16</w:t>
            </w:r>
          </w:p>
          <w:p w14:paraId="4F7C7229" w14:textId="77777777" w:rsidR="00B712AE" w:rsidRPr="001272D7" w:rsidRDefault="00B712AE" w:rsidP="00B712AE">
            <w:pPr>
              <w:jc w:val="center"/>
              <w:rPr>
                <w:rFonts w:ascii="Arial Narrow" w:hAnsi="Arial Narrow" w:cs="Arial"/>
                <w:b/>
                <w:sz w:val="22"/>
                <w:szCs w:val="22"/>
              </w:rPr>
            </w:pPr>
            <w:r w:rsidRPr="001272D7">
              <w:rPr>
                <w:rFonts w:ascii="Arial Narrow" w:hAnsi="Arial Narrow" w:cs="Arial"/>
                <w:sz w:val="22"/>
                <w:szCs w:val="22"/>
              </w:rPr>
              <w:t>Target: 5 x 2 = 10</w:t>
            </w:r>
          </w:p>
        </w:tc>
        <w:tc>
          <w:tcPr>
            <w:tcW w:w="5812" w:type="dxa"/>
            <w:gridSpan w:val="2"/>
            <w:vMerge w:val="restart"/>
          </w:tcPr>
          <w:p w14:paraId="74346B81" w14:textId="5EAE72DB" w:rsidR="00B712AE" w:rsidRPr="001272D7" w:rsidRDefault="00E50546" w:rsidP="00B712AE">
            <w:pPr>
              <w:rPr>
                <w:rFonts w:ascii="Arial Narrow" w:hAnsi="Arial Narrow" w:cs="Arial"/>
                <w:b/>
                <w:sz w:val="22"/>
                <w:szCs w:val="22"/>
              </w:rPr>
            </w:pPr>
            <w:r>
              <w:rPr>
                <w:rFonts w:ascii="Arial Narrow" w:hAnsi="Arial Narrow" w:cs="Arial"/>
                <w:b/>
                <w:noProof/>
              </w:rPr>
              <w:drawing>
                <wp:inline distT="0" distB="0" distL="0" distR="0" wp14:anchorId="6CD8E95A" wp14:editId="4CD86E0E">
                  <wp:extent cx="3600000" cy="1741270"/>
                  <wp:effectExtent l="0" t="0" r="635" b="0"/>
                  <wp:docPr id="6412166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410" w:type="dxa"/>
            <w:gridSpan w:val="4"/>
            <w:tcBorders>
              <w:bottom w:val="single" w:sz="4" w:space="0" w:color="auto"/>
            </w:tcBorders>
          </w:tcPr>
          <w:p w14:paraId="1A0D2130"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current score:</w:t>
            </w:r>
          </w:p>
          <w:p w14:paraId="04BEE284" w14:textId="77777777" w:rsidR="00B712AE" w:rsidRPr="001272D7" w:rsidRDefault="00B712AE" w:rsidP="00B712AE">
            <w:pPr>
              <w:rPr>
                <w:rFonts w:ascii="Arial Narrow" w:hAnsi="Arial Narrow" w:cs="Arial"/>
                <w:sz w:val="22"/>
                <w:szCs w:val="22"/>
              </w:rPr>
            </w:pPr>
            <w:r w:rsidRPr="001272D7">
              <w:rPr>
                <w:rFonts w:ascii="Arial Narrow" w:hAnsi="Arial Narrow" w:cs="Arial"/>
                <w:sz w:val="22"/>
                <w:szCs w:val="22"/>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A049EA6" w14:textId="77777777" w:rsidR="00B712AE" w:rsidRPr="001272D7" w:rsidRDefault="00B712AE" w:rsidP="00B712AE">
            <w:pPr>
              <w:autoSpaceDE w:val="0"/>
              <w:autoSpaceDN w:val="0"/>
              <w:adjustRightInd w:val="0"/>
              <w:rPr>
                <w:rFonts w:ascii="Arial Narrow" w:eastAsia="Times New Roman" w:hAnsi="Arial Narrow" w:cs="Arial"/>
                <w:b/>
                <w:bCs/>
                <w:sz w:val="22"/>
                <w:szCs w:val="22"/>
              </w:rPr>
            </w:pPr>
            <w:r w:rsidRPr="001272D7">
              <w:rPr>
                <w:rFonts w:ascii="Arial Narrow" w:hAnsi="Arial Narrow" w:cs="Arial"/>
                <w:sz w:val="22"/>
                <w:szCs w:val="22"/>
              </w:rPr>
              <w:t xml:space="preserve">L- Reduction in capital funding in 2022/23/24 has increased the likelihood of HB not being able to replace aging infrastructure such as the </w:t>
            </w:r>
            <w:r w:rsidRPr="001272D7">
              <w:rPr>
                <w:rFonts w:ascii="Arial Narrow" w:hAnsi="Arial Narrow"/>
                <w:sz w:val="22"/>
                <w:szCs w:val="22"/>
              </w:rPr>
              <w:t>network equipment. There is a £15m capital</w:t>
            </w:r>
            <w:r w:rsidRPr="001272D7">
              <w:rPr>
                <w:rFonts w:ascii="Arial Narrow" w:hAnsi="Arial Narrow"/>
                <w:b/>
                <w:sz w:val="22"/>
                <w:szCs w:val="22"/>
              </w:rPr>
              <w:t xml:space="preserve"> </w:t>
            </w:r>
            <w:r w:rsidRPr="001272D7">
              <w:rPr>
                <w:rFonts w:ascii="Arial Narrow" w:hAnsi="Arial Narrow"/>
                <w:sz w:val="22"/>
                <w:szCs w:val="22"/>
              </w:rPr>
              <w:t xml:space="preserve">requirement over the next 3 years. </w:t>
            </w:r>
            <w:r w:rsidRPr="001272D7">
              <w:rPr>
                <w:rFonts w:ascii="Arial Narrow" w:hAnsi="Arial Narrow" w:cs="Arial"/>
                <w:sz w:val="22"/>
                <w:szCs w:val="22"/>
              </w:rPr>
              <w:t xml:space="preserve"> Acceleration of the CTM SLA disaggregation has been proposed and there are further pressures on revenue funding. The shift to cloud and software as a service contracting models will increase the requirement for revenue funding to deliver digital transformation and ongoing services.  </w:t>
            </w:r>
          </w:p>
        </w:tc>
      </w:tr>
      <w:tr w:rsidR="001272D7" w:rsidRPr="001272D7" w14:paraId="1BF576F9" w14:textId="77777777" w:rsidTr="008D4B32">
        <w:trPr>
          <w:trHeight w:val="252"/>
        </w:trPr>
        <w:tc>
          <w:tcPr>
            <w:tcW w:w="2405" w:type="dxa"/>
            <w:vMerge/>
          </w:tcPr>
          <w:p w14:paraId="54A6F6CB" w14:textId="77777777" w:rsidR="00B712AE" w:rsidRPr="001272D7" w:rsidRDefault="00B712AE" w:rsidP="00B712AE">
            <w:pPr>
              <w:jc w:val="center"/>
              <w:rPr>
                <w:rFonts w:ascii="Arial Narrow" w:hAnsi="Arial Narrow"/>
                <w:sz w:val="22"/>
                <w:szCs w:val="22"/>
              </w:rPr>
            </w:pPr>
          </w:p>
        </w:tc>
        <w:tc>
          <w:tcPr>
            <w:tcW w:w="5812" w:type="dxa"/>
            <w:gridSpan w:val="2"/>
            <w:vMerge/>
          </w:tcPr>
          <w:p w14:paraId="24569FB1" w14:textId="77777777" w:rsidR="00B712AE" w:rsidRPr="001272D7" w:rsidRDefault="00B712AE" w:rsidP="00B712AE">
            <w:pPr>
              <w:rPr>
                <w:rFonts w:ascii="Arial Narrow" w:hAnsi="Arial Narrow"/>
                <w:sz w:val="22"/>
                <w:szCs w:val="22"/>
              </w:rPr>
            </w:pPr>
          </w:p>
        </w:tc>
        <w:tc>
          <w:tcPr>
            <w:tcW w:w="7410" w:type="dxa"/>
            <w:gridSpan w:val="4"/>
            <w:vMerge w:val="restart"/>
          </w:tcPr>
          <w:p w14:paraId="2A3909E4"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target score:</w:t>
            </w:r>
          </w:p>
          <w:p w14:paraId="693D3955" w14:textId="77777777" w:rsidR="00B712AE" w:rsidRPr="001272D7" w:rsidRDefault="00B712AE" w:rsidP="00B712AE">
            <w:pPr>
              <w:rPr>
                <w:rFonts w:ascii="Arial Narrow" w:hAnsi="Arial Narrow" w:cs="Arial"/>
                <w:sz w:val="22"/>
                <w:szCs w:val="22"/>
              </w:rPr>
            </w:pPr>
            <w:r w:rsidRPr="001272D7">
              <w:rPr>
                <w:rFonts w:ascii="Arial Narrow" w:hAnsi="Arial Narrow" w:cs="Arial"/>
                <w:sz w:val="22"/>
                <w:szCs w:val="22"/>
              </w:rPr>
              <w:t>C – Of failure will increase as the reliance and proliferation of the use of digital solutions increases.</w:t>
            </w:r>
          </w:p>
          <w:p w14:paraId="6CCD52FC" w14:textId="77777777" w:rsidR="00B712AE" w:rsidRPr="001272D7" w:rsidRDefault="00B712AE" w:rsidP="00B712AE">
            <w:pPr>
              <w:jc w:val="both"/>
              <w:rPr>
                <w:rFonts w:ascii="Arial Narrow" w:hAnsi="Arial Narrow"/>
                <w:sz w:val="22"/>
                <w:szCs w:val="22"/>
              </w:rPr>
            </w:pPr>
            <w:r w:rsidRPr="001272D7">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1272D7" w:rsidRPr="001272D7" w14:paraId="397A9391" w14:textId="77777777" w:rsidTr="008D4B32">
        <w:tc>
          <w:tcPr>
            <w:tcW w:w="2405" w:type="dxa"/>
          </w:tcPr>
          <w:p w14:paraId="32E1F7D0"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21ECB9BC"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hAnsi="Arial Narrow" w:cs="Arial"/>
                <w:sz w:val="22"/>
                <w:szCs w:val="22"/>
              </w:rPr>
              <w:t>= 50%</w:t>
            </w:r>
          </w:p>
        </w:tc>
        <w:tc>
          <w:tcPr>
            <w:tcW w:w="5812" w:type="dxa"/>
            <w:gridSpan w:val="2"/>
            <w:vMerge/>
          </w:tcPr>
          <w:p w14:paraId="119E2C9A" w14:textId="77777777" w:rsidR="00B712AE" w:rsidRPr="001272D7" w:rsidRDefault="00B712AE" w:rsidP="00B712AE">
            <w:pPr>
              <w:rPr>
                <w:rFonts w:ascii="Arial Narrow" w:hAnsi="Arial Narrow"/>
                <w:sz w:val="22"/>
                <w:szCs w:val="22"/>
              </w:rPr>
            </w:pPr>
          </w:p>
        </w:tc>
        <w:tc>
          <w:tcPr>
            <w:tcW w:w="7410" w:type="dxa"/>
            <w:gridSpan w:val="4"/>
            <w:vMerge/>
          </w:tcPr>
          <w:p w14:paraId="7C21D879" w14:textId="77777777" w:rsidR="00B712AE" w:rsidRPr="001272D7" w:rsidRDefault="00B712AE" w:rsidP="00B712AE">
            <w:pPr>
              <w:jc w:val="both"/>
              <w:rPr>
                <w:rFonts w:ascii="Arial Narrow" w:hAnsi="Arial Narrow" w:cs="Arial"/>
                <w:b/>
                <w:bCs/>
                <w:sz w:val="22"/>
                <w:szCs w:val="22"/>
              </w:rPr>
            </w:pPr>
          </w:p>
        </w:tc>
      </w:tr>
      <w:tr w:rsidR="001272D7" w:rsidRPr="001272D7" w14:paraId="716AA090" w14:textId="77777777" w:rsidTr="008D4B32">
        <w:trPr>
          <w:trHeight w:val="757"/>
        </w:trPr>
        <w:tc>
          <w:tcPr>
            <w:tcW w:w="2405" w:type="dxa"/>
            <w:tcBorders>
              <w:bottom w:val="single" w:sz="4" w:space="0" w:color="auto"/>
            </w:tcBorders>
          </w:tcPr>
          <w:p w14:paraId="2E7BF406" w14:textId="0531CEC3" w:rsidR="00B712AE" w:rsidRPr="001272D7" w:rsidRDefault="00B712AE" w:rsidP="00B712A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w:t>
            </w:r>
            <w:r w:rsidRPr="001272D7">
              <w:rPr>
                <w:rFonts w:ascii="Arial Narrow" w:hAnsi="Arial Narrow" w:cs="Arial"/>
                <w:b/>
                <w:color w:val="auto"/>
                <w:sz w:val="22"/>
                <w:szCs w:val="22"/>
              </w:rPr>
              <w:t>HB risk register</w:t>
            </w:r>
          </w:p>
          <w:p w14:paraId="644D558E" w14:textId="3CB936E3" w:rsidR="00B712AE" w:rsidRPr="001272D7" w:rsidRDefault="005D7CA9" w:rsidP="00B712AE">
            <w:pPr>
              <w:autoSpaceDE w:val="0"/>
              <w:autoSpaceDN w:val="0"/>
              <w:adjustRightInd w:val="0"/>
              <w:jc w:val="center"/>
              <w:rPr>
                <w:rFonts w:ascii="Arial Narrow" w:eastAsia="Times New Roman" w:hAnsi="Arial Narrow" w:cs="Arial"/>
                <w:b/>
                <w:sz w:val="22"/>
                <w:szCs w:val="22"/>
              </w:rPr>
            </w:pPr>
            <w:r w:rsidRPr="001272D7">
              <w:rPr>
                <w:rFonts w:ascii="Arial Narrow" w:hAnsi="Arial Narrow" w:cs="Arial"/>
                <w:sz w:val="22"/>
                <w:szCs w:val="22"/>
              </w:rPr>
              <w:t>Apr 2019</w:t>
            </w:r>
          </w:p>
        </w:tc>
        <w:tc>
          <w:tcPr>
            <w:tcW w:w="5812" w:type="dxa"/>
            <w:gridSpan w:val="2"/>
            <w:vMerge/>
            <w:tcBorders>
              <w:bottom w:val="single" w:sz="4" w:space="0" w:color="auto"/>
            </w:tcBorders>
          </w:tcPr>
          <w:p w14:paraId="05D81E74" w14:textId="77777777" w:rsidR="00B712AE" w:rsidRPr="001272D7" w:rsidRDefault="00B712AE" w:rsidP="00B712AE">
            <w:pPr>
              <w:rPr>
                <w:rFonts w:ascii="Arial Narrow" w:hAnsi="Arial Narrow"/>
                <w:sz w:val="22"/>
                <w:szCs w:val="22"/>
              </w:rPr>
            </w:pPr>
          </w:p>
        </w:tc>
        <w:tc>
          <w:tcPr>
            <w:tcW w:w="7410" w:type="dxa"/>
            <w:gridSpan w:val="4"/>
            <w:vMerge/>
            <w:tcBorders>
              <w:bottom w:val="single" w:sz="4" w:space="0" w:color="auto"/>
            </w:tcBorders>
          </w:tcPr>
          <w:p w14:paraId="4F14F0E7" w14:textId="77777777" w:rsidR="00B712AE" w:rsidRPr="001272D7" w:rsidRDefault="00B712AE" w:rsidP="00B712AE">
            <w:pPr>
              <w:jc w:val="both"/>
              <w:rPr>
                <w:rFonts w:ascii="Arial Narrow" w:hAnsi="Arial Narrow" w:cs="Arial"/>
                <w:b/>
                <w:bCs/>
                <w:sz w:val="22"/>
                <w:szCs w:val="22"/>
              </w:rPr>
            </w:pPr>
          </w:p>
        </w:tc>
      </w:tr>
      <w:tr w:rsidR="001272D7" w:rsidRPr="001272D7" w14:paraId="009FBEAB" w14:textId="77777777" w:rsidTr="008D4B32">
        <w:tc>
          <w:tcPr>
            <w:tcW w:w="8217" w:type="dxa"/>
            <w:gridSpan w:val="3"/>
          </w:tcPr>
          <w:p w14:paraId="229E9B91" w14:textId="77777777" w:rsidR="00B712AE" w:rsidRPr="001272D7" w:rsidRDefault="00B712AE" w:rsidP="00B712A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7410" w:type="dxa"/>
            <w:gridSpan w:val="4"/>
          </w:tcPr>
          <w:p w14:paraId="39C2C8D7" w14:textId="77777777" w:rsidR="00B712AE" w:rsidRPr="001272D7" w:rsidRDefault="00B712AE" w:rsidP="00B712A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72644373" w14:textId="77777777" w:rsidTr="008D4B32">
        <w:trPr>
          <w:cantSplit/>
        </w:trPr>
        <w:tc>
          <w:tcPr>
            <w:tcW w:w="8217" w:type="dxa"/>
            <w:gridSpan w:val="3"/>
            <w:vMerge w:val="restart"/>
          </w:tcPr>
          <w:p w14:paraId="0B626271" w14:textId="77777777" w:rsidR="00975F2C" w:rsidRPr="001272D7" w:rsidRDefault="00975F2C" w:rsidP="00B712AE">
            <w:pPr>
              <w:numPr>
                <w:ilvl w:val="0"/>
                <w:numId w:val="2"/>
              </w:numPr>
              <w:ind w:left="312" w:hanging="284"/>
              <w:rPr>
                <w:rFonts w:ascii="Arial Narrow" w:hAnsi="Arial Narrow" w:cs="Arial"/>
                <w:sz w:val="22"/>
                <w:szCs w:val="22"/>
              </w:rPr>
            </w:pPr>
            <w:r w:rsidRPr="001272D7">
              <w:rPr>
                <w:rFonts w:ascii="Arial Narrow" w:hAnsi="Arial Narrow" w:cs="Arial"/>
                <w:sz w:val="22"/>
                <w:szCs w:val="22"/>
              </w:rPr>
              <w:t>Digital Strategy has been approved by the Health Board and outlines requirements</w:t>
            </w:r>
          </w:p>
          <w:p w14:paraId="586744FE" w14:textId="77777777" w:rsidR="00975F2C" w:rsidRPr="001272D7" w:rsidRDefault="00975F2C" w:rsidP="00B712AE">
            <w:pPr>
              <w:numPr>
                <w:ilvl w:val="0"/>
                <w:numId w:val="2"/>
              </w:numPr>
              <w:ind w:left="312" w:hanging="284"/>
              <w:rPr>
                <w:rFonts w:ascii="Arial Narrow" w:hAnsi="Arial Narrow" w:cs="Arial"/>
                <w:sz w:val="22"/>
                <w:szCs w:val="22"/>
              </w:rPr>
            </w:pPr>
            <w:r w:rsidRPr="001272D7">
              <w:rPr>
                <w:rFonts w:ascii="Arial Narrow" w:hAnsi="Arial Narrow" w:cs="Arial"/>
                <w:sz w:val="22"/>
                <w:szCs w:val="22"/>
              </w:rPr>
              <w:t>HB Capital priority group considers digital risks for replacement technology which is fed into the annual discretionary capital plan</w:t>
            </w:r>
          </w:p>
          <w:p w14:paraId="0CCEB59B" w14:textId="77777777" w:rsidR="00975F2C" w:rsidRPr="001272D7" w:rsidRDefault="00975F2C" w:rsidP="00B712AE">
            <w:pPr>
              <w:pStyle w:val="ListParagraph"/>
              <w:numPr>
                <w:ilvl w:val="0"/>
                <w:numId w:val="2"/>
              </w:numPr>
              <w:spacing w:after="0" w:line="240" w:lineRule="auto"/>
              <w:ind w:left="312" w:hanging="284"/>
              <w:rPr>
                <w:rFonts w:ascii="Arial Narrow" w:hAnsi="Arial Narrow" w:cs="Arial"/>
                <w:sz w:val="22"/>
                <w:szCs w:val="22"/>
              </w:rPr>
            </w:pPr>
            <w:r w:rsidRPr="001272D7">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7119B7B3" w14:textId="77777777" w:rsidR="00975F2C" w:rsidRPr="001272D7" w:rsidRDefault="00975F2C" w:rsidP="00B712AE">
            <w:pPr>
              <w:pStyle w:val="ListParagraph"/>
              <w:numPr>
                <w:ilvl w:val="0"/>
                <w:numId w:val="2"/>
              </w:numPr>
              <w:spacing w:after="0" w:line="240" w:lineRule="auto"/>
              <w:ind w:left="312" w:hanging="284"/>
              <w:rPr>
                <w:rFonts w:ascii="Arial Narrow" w:hAnsi="Arial Narrow" w:cs="Arial"/>
                <w:sz w:val="22"/>
                <w:szCs w:val="22"/>
              </w:rPr>
            </w:pPr>
            <w:r w:rsidRPr="001272D7">
              <w:rPr>
                <w:rFonts w:ascii="Arial Narrow" w:hAnsi="Arial Narrow" w:cs="Arial"/>
                <w:sz w:val="22"/>
                <w:szCs w:val="22"/>
              </w:rPr>
              <w:t>Digital Services Management Group assesses current service provision and flags risks and issues</w:t>
            </w:r>
          </w:p>
          <w:p w14:paraId="02A9374E" w14:textId="5843BD7C" w:rsidR="00975F2C" w:rsidRPr="001272D7" w:rsidRDefault="00975F2C" w:rsidP="00B712AE">
            <w:pPr>
              <w:pStyle w:val="ListParagraph"/>
              <w:numPr>
                <w:ilvl w:val="0"/>
                <w:numId w:val="2"/>
              </w:numPr>
              <w:spacing w:after="0" w:line="240" w:lineRule="auto"/>
              <w:ind w:left="312" w:hanging="284"/>
              <w:rPr>
                <w:rFonts w:ascii="Arial Narrow" w:hAnsi="Arial Narrow"/>
                <w:sz w:val="22"/>
                <w:szCs w:val="22"/>
              </w:rPr>
            </w:pPr>
            <w:r w:rsidRPr="001272D7">
              <w:rPr>
                <w:rFonts w:ascii="Arial Narrow" w:hAnsi="Arial Narrow" w:cs="Arial"/>
                <w:sz w:val="22"/>
                <w:szCs w:val="22"/>
              </w:rPr>
              <w:t>Digital Services revenue requirements are included in 2025/26 annual plan</w:t>
            </w:r>
          </w:p>
        </w:tc>
        <w:tc>
          <w:tcPr>
            <w:tcW w:w="3685" w:type="dxa"/>
          </w:tcPr>
          <w:p w14:paraId="30BB66C1" w14:textId="77777777" w:rsidR="00975F2C" w:rsidRPr="001272D7" w:rsidRDefault="00975F2C" w:rsidP="00B712AE">
            <w:pPr>
              <w:jc w:val="center"/>
              <w:rPr>
                <w:rFonts w:ascii="Arial Narrow" w:hAnsi="Arial Narrow"/>
                <w:b/>
                <w:sz w:val="22"/>
                <w:szCs w:val="22"/>
              </w:rPr>
            </w:pPr>
            <w:r w:rsidRPr="001272D7">
              <w:rPr>
                <w:rFonts w:ascii="Arial Narrow" w:hAnsi="Arial Narrow"/>
                <w:b/>
                <w:sz w:val="22"/>
                <w:szCs w:val="22"/>
              </w:rPr>
              <w:t>Action</w:t>
            </w:r>
          </w:p>
        </w:tc>
        <w:tc>
          <w:tcPr>
            <w:tcW w:w="2504" w:type="dxa"/>
            <w:gridSpan w:val="2"/>
          </w:tcPr>
          <w:p w14:paraId="2061D588" w14:textId="77777777" w:rsidR="00975F2C" w:rsidRPr="001272D7" w:rsidRDefault="00975F2C" w:rsidP="00B712AE">
            <w:pPr>
              <w:jc w:val="center"/>
              <w:rPr>
                <w:rFonts w:ascii="Arial Narrow" w:hAnsi="Arial Narrow"/>
                <w:b/>
                <w:sz w:val="22"/>
                <w:szCs w:val="22"/>
              </w:rPr>
            </w:pPr>
            <w:r w:rsidRPr="001272D7">
              <w:rPr>
                <w:rFonts w:ascii="Arial Narrow" w:hAnsi="Arial Narrow"/>
                <w:b/>
                <w:sz w:val="22"/>
                <w:szCs w:val="22"/>
              </w:rPr>
              <w:t>Lead</w:t>
            </w:r>
          </w:p>
        </w:tc>
        <w:tc>
          <w:tcPr>
            <w:tcW w:w="1221" w:type="dxa"/>
          </w:tcPr>
          <w:p w14:paraId="64497D99" w14:textId="77777777" w:rsidR="00975F2C" w:rsidRPr="001272D7" w:rsidRDefault="00975F2C" w:rsidP="00B712A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15A62A07" w14:textId="77777777" w:rsidTr="000C7658">
        <w:trPr>
          <w:cantSplit/>
          <w:trHeight w:val="1262"/>
        </w:trPr>
        <w:tc>
          <w:tcPr>
            <w:tcW w:w="8217" w:type="dxa"/>
            <w:gridSpan w:val="3"/>
            <w:vMerge/>
            <w:tcBorders>
              <w:bottom w:val="single" w:sz="4" w:space="0" w:color="auto"/>
            </w:tcBorders>
          </w:tcPr>
          <w:p w14:paraId="0B7C9010" w14:textId="77777777" w:rsidR="00975F2C" w:rsidRPr="001272D7" w:rsidRDefault="00975F2C" w:rsidP="00B712AE">
            <w:pPr>
              <w:pStyle w:val="Default"/>
              <w:rPr>
                <w:rFonts w:ascii="Arial Narrow" w:hAnsi="Arial Narrow" w:cs="Arial"/>
                <w:b/>
                <w:bCs/>
                <w:color w:val="auto"/>
                <w:sz w:val="22"/>
                <w:szCs w:val="22"/>
              </w:rPr>
            </w:pPr>
          </w:p>
        </w:tc>
        <w:tc>
          <w:tcPr>
            <w:tcW w:w="3685" w:type="dxa"/>
            <w:tcBorders>
              <w:bottom w:val="single" w:sz="4" w:space="0" w:color="auto"/>
            </w:tcBorders>
          </w:tcPr>
          <w:p w14:paraId="44AF5DE6" w14:textId="2C0D76CF" w:rsidR="00975F2C" w:rsidRPr="001272D7" w:rsidRDefault="00975F2C" w:rsidP="00B712AE">
            <w:pPr>
              <w:rPr>
                <w:rFonts w:ascii="Arial Narrow" w:hAnsi="Arial Narrow" w:cs="Arial"/>
                <w:b/>
                <w:bCs/>
                <w:sz w:val="22"/>
                <w:szCs w:val="22"/>
              </w:rPr>
            </w:pPr>
            <w:r w:rsidRPr="001272D7">
              <w:rPr>
                <w:rFonts w:ascii="Arial Narrow" w:hAnsi="Arial Narrow" w:cs="Arial"/>
                <w:sz w:val="22"/>
                <w:szCs w:val="22"/>
              </w:rPr>
              <w:t>Review 10-year financial plan for Digital Strategy and prioritise key costs for the next 3 years. Share plan with Director of Finance for consideration and alignment to 2026/27/28/29 IMTP process</w:t>
            </w:r>
          </w:p>
        </w:tc>
        <w:tc>
          <w:tcPr>
            <w:tcW w:w="2504" w:type="dxa"/>
            <w:gridSpan w:val="2"/>
            <w:tcBorders>
              <w:bottom w:val="single" w:sz="4" w:space="0" w:color="auto"/>
            </w:tcBorders>
          </w:tcPr>
          <w:p w14:paraId="12A877B0" w14:textId="77777777" w:rsidR="00975F2C" w:rsidRPr="001272D7" w:rsidRDefault="00975F2C" w:rsidP="00975F2C">
            <w:pPr>
              <w:pStyle w:val="Default"/>
              <w:rPr>
                <w:rFonts w:ascii="Arial Narrow" w:hAnsi="Arial Narrow" w:cs="Arial"/>
                <w:color w:val="auto"/>
                <w:sz w:val="22"/>
                <w:szCs w:val="22"/>
              </w:rPr>
            </w:pPr>
            <w:r w:rsidRPr="001272D7">
              <w:rPr>
                <w:rFonts w:ascii="Arial Narrow" w:hAnsi="Arial Narrow" w:cs="Arial"/>
                <w:color w:val="auto"/>
                <w:sz w:val="22"/>
                <w:szCs w:val="22"/>
              </w:rPr>
              <w:t>Assistant Director of Digital: Business Management and Information Governance</w:t>
            </w:r>
          </w:p>
          <w:p w14:paraId="4AB0FA98" w14:textId="77777777" w:rsidR="00975F2C" w:rsidRPr="001272D7" w:rsidRDefault="00975F2C" w:rsidP="00B712AE">
            <w:pPr>
              <w:pStyle w:val="Default"/>
              <w:rPr>
                <w:rFonts w:ascii="Arial Narrow" w:hAnsi="Arial Narrow" w:cs="Arial"/>
                <w:bCs/>
                <w:color w:val="auto"/>
                <w:sz w:val="22"/>
                <w:szCs w:val="22"/>
              </w:rPr>
            </w:pPr>
          </w:p>
        </w:tc>
        <w:tc>
          <w:tcPr>
            <w:tcW w:w="1221" w:type="dxa"/>
            <w:tcBorders>
              <w:bottom w:val="single" w:sz="4" w:space="0" w:color="auto"/>
            </w:tcBorders>
          </w:tcPr>
          <w:p w14:paraId="028A7B3B" w14:textId="54EB9D8E" w:rsidR="00975F2C" w:rsidRPr="001272D7" w:rsidRDefault="00034ACC" w:rsidP="00F44BF9">
            <w:pPr>
              <w:pStyle w:val="Default"/>
              <w:rPr>
                <w:rFonts w:ascii="Arial Narrow" w:hAnsi="Arial Narrow" w:cs="Arial"/>
                <w:bCs/>
                <w:color w:val="auto"/>
                <w:sz w:val="22"/>
                <w:szCs w:val="22"/>
              </w:rPr>
            </w:pPr>
            <w:r w:rsidRPr="00034ACC">
              <w:rPr>
                <w:rFonts w:ascii="Arial Narrow" w:hAnsi="Arial Narrow"/>
                <w:color w:val="FF0000"/>
                <w:sz w:val="22"/>
                <w:szCs w:val="22"/>
              </w:rPr>
              <w:t>31/01/2026</w:t>
            </w:r>
          </w:p>
        </w:tc>
      </w:tr>
      <w:tr w:rsidR="001272D7" w:rsidRPr="001272D7" w14:paraId="7FFC53AA" w14:textId="77777777" w:rsidTr="008D4B32">
        <w:trPr>
          <w:trHeight w:val="848"/>
        </w:trPr>
        <w:tc>
          <w:tcPr>
            <w:tcW w:w="8217" w:type="dxa"/>
            <w:gridSpan w:val="3"/>
          </w:tcPr>
          <w:p w14:paraId="22A70CBD"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lastRenderedPageBreak/>
              <w:t>Assurances (How do we know if the things we are doing are having an impact?)</w:t>
            </w:r>
          </w:p>
          <w:p w14:paraId="7DA06FFF" w14:textId="77777777" w:rsidR="00B712AE" w:rsidRPr="001272D7"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1272D7">
              <w:rPr>
                <w:rFonts w:ascii="Arial Narrow" w:hAnsi="Arial Narrow" w:cs="Arial"/>
                <w:sz w:val="22"/>
                <w:szCs w:val="22"/>
              </w:rPr>
              <w:t>Internal Audit Program assesses Digital in 4 areas annually</w:t>
            </w:r>
          </w:p>
        </w:tc>
        <w:tc>
          <w:tcPr>
            <w:tcW w:w="7410" w:type="dxa"/>
            <w:gridSpan w:val="4"/>
          </w:tcPr>
          <w:p w14:paraId="0EF57277"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Gaps in assurance (What additional assurances should we seek?)</w:t>
            </w:r>
          </w:p>
          <w:p w14:paraId="7934F733" w14:textId="77777777" w:rsidR="00B712AE" w:rsidRPr="001272D7" w:rsidRDefault="00B712AE" w:rsidP="00BD24B6">
            <w:pPr>
              <w:pStyle w:val="Default"/>
              <w:numPr>
                <w:ilvl w:val="0"/>
                <w:numId w:val="15"/>
              </w:numPr>
              <w:ind w:left="320" w:hanging="283"/>
              <w:rPr>
                <w:rFonts w:ascii="Arial Narrow" w:hAnsi="Arial Narrow" w:cs="Arial"/>
                <w:bCs/>
                <w:color w:val="auto"/>
                <w:sz w:val="22"/>
                <w:szCs w:val="22"/>
              </w:rPr>
            </w:pPr>
            <w:r w:rsidRPr="001272D7">
              <w:rPr>
                <w:rFonts w:ascii="Arial Narrow" w:hAnsi="Arial Narrow" w:cs="Arial"/>
                <w:color w:val="auto"/>
                <w:sz w:val="22"/>
                <w:szCs w:val="22"/>
              </w:rPr>
              <w:t>Lack of certainty over future capital and revenue funding streams makes planning and implementation difficult/less effective.</w:t>
            </w:r>
          </w:p>
        </w:tc>
      </w:tr>
      <w:tr w:rsidR="00E70119" w:rsidRPr="001272D7" w14:paraId="75977542" w14:textId="77777777" w:rsidTr="008C7EB7">
        <w:trPr>
          <w:trHeight w:val="61"/>
        </w:trPr>
        <w:tc>
          <w:tcPr>
            <w:tcW w:w="15627" w:type="dxa"/>
            <w:gridSpan w:val="7"/>
          </w:tcPr>
          <w:p w14:paraId="0E228F95"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Additional Comments / Progress Notes</w:t>
            </w:r>
          </w:p>
          <w:p w14:paraId="4203CE86" w14:textId="515377A2" w:rsidR="005F3433" w:rsidRDefault="005F3433" w:rsidP="00867146">
            <w:pPr>
              <w:rPr>
                <w:rFonts w:ascii="Arial Narrow" w:hAnsi="Arial Narrow"/>
                <w:sz w:val="22"/>
                <w:szCs w:val="22"/>
              </w:rPr>
            </w:pPr>
            <w:r w:rsidRPr="001272D7">
              <w:rPr>
                <w:rFonts w:ascii="Arial Narrow" w:hAnsi="Arial Narrow"/>
                <w:sz w:val="22"/>
                <w:szCs w:val="22"/>
              </w:rPr>
              <w:t xml:space="preserve">07/08/2025: Forecast outturn presented to Director of Digital.  Review of the </w:t>
            </w:r>
            <w:r w:rsidR="00FA0287" w:rsidRPr="001272D7">
              <w:rPr>
                <w:rFonts w:ascii="Arial Narrow" w:hAnsi="Arial Narrow"/>
                <w:sz w:val="22"/>
                <w:szCs w:val="22"/>
              </w:rPr>
              <w:t>10-year</w:t>
            </w:r>
            <w:r w:rsidRPr="001272D7">
              <w:rPr>
                <w:rFonts w:ascii="Arial Narrow" w:hAnsi="Arial Narrow"/>
                <w:sz w:val="22"/>
                <w:szCs w:val="22"/>
              </w:rPr>
              <w:t xml:space="preserve"> financial plan has commenced.</w:t>
            </w:r>
          </w:p>
          <w:p w14:paraId="2716B66F" w14:textId="77777777" w:rsidR="00034ACC" w:rsidRPr="00034ACC" w:rsidRDefault="00034ACC" w:rsidP="00034ACC">
            <w:pPr>
              <w:rPr>
                <w:rFonts w:ascii="Arial Narrow" w:hAnsi="Arial Narrow"/>
                <w:bCs/>
                <w:color w:val="FF0000"/>
                <w:sz w:val="22"/>
                <w:szCs w:val="22"/>
              </w:rPr>
            </w:pPr>
            <w:r w:rsidRPr="00034ACC">
              <w:rPr>
                <w:rFonts w:ascii="Arial Narrow" w:hAnsi="Arial Narrow"/>
                <w:bCs/>
                <w:color w:val="FF0000"/>
                <w:sz w:val="22"/>
                <w:szCs w:val="22"/>
              </w:rPr>
              <w:t>05/09/2025 – Action “Review of 10-year financial plan” extended to 31/01/2026</w:t>
            </w:r>
          </w:p>
          <w:p w14:paraId="5EEAED1E" w14:textId="2D618C4E" w:rsidR="00034ACC" w:rsidRPr="001272D7" w:rsidRDefault="00034ACC" w:rsidP="00034ACC">
            <w:pPr>
              <w:rPr>
                <w:rFonts w:ascii="Arial Narrow" w:hAnsi="Arial Narrow"/>
                <w:sz w:val="22"/>
                <w:szCs w:val="22"/>
              </w:rPr>
            </w:pPr>
            <w:r w:rsidRPr="00034ACC">
              <w:rPr>
                <w:rFonts w:ascii="Arial Narrow" w:hAnsi="Arial Narrow"/>
                <w:bCs/>
                <w:color w:val="FF0000"/>
                <w:sz w:val="22"/>
                <w:szCs w:val="22"/>
              </w:rPr>
              <w:t>10/10/2025 – £1m revenue funding received from Welsh government to support connecting care programme.</w:t>
            </w:r>
          </w:p>
        </w:tc>
      </w:tr>
    </w:tbl>
    <w:p w14:paraId="4E7A4B41" w14:textId="77777777" w:rsidR="00A32F5E" w:rsidRPr="001272D7" w:rsidRDefault="00A32F5E" w:rsidP="00A32F5E">
      <w:pPr>
        <w:widowControl/>
        <w:spacing w:after="160" w:line="259" w:lineRule="auto"/>
        <w:rPr>
          <w:rFonts w:ascii="Arial" w:hAnsi="Arial" w:cs="Arial"/>
          <w:b/>
          <w:u w:val="single"/>
        </w:rPr>
      </w:pPr>
    </w:p>
    <w:p w14:paraId="44A5D434" w14:textId="77777777" w:rsidR="008E3F25" w:rsidRPr="001272D7" w:rsidRDefault="008E3F25" w:rsidP="00CF7F8A">
      <w:pPr>
        <w:rPr>
          <w:rFonts w:ascii="Arial Narrow" w:hAnsi="Arial Narrow"/>
          <w:b/>
        </w:rPr>
        <w:sectPr w:rsidR="008E3F25" w:rsidRPr="001272D7" w:rsidSect="002A51C3">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1272D7" w:rsidRPr="001272D7" w14:paraId="2AE24D4E" w14:textId="77777777" w:rsidTr="008B11A3">
        <w:tc>
          <w:tcPr>
            <w:tcW w:w="8359" w:type="dxa"/>
            <w:gridSpan w:val="3"/>
          </w:tcPr>
          <w:p w14:paraId="28CAB5B2" w14:textId="77777777" w:rsidR="00A32F5E" w:rsidRPr="001272D7" w:rsidRDefault="00A32F5E" w:rsidP="00CF7F8A">
            <w:pPr>
              <w:rPr>
                <w:rFonts w:ascii="Arial Narrow" w:hAnsi="Arial Narrow"/>
                <w:b/>
                <w:sz w:val="22"/>
                <w:szCs w:val="22"/>
              </w:rPr>
            </w:pPr>
            <w:r w:rsidRPr="001272D7">
              <w:rPr>
                <w:rFonts w:ascii="Arial Narrow" w:hAnsi="Arial Narrow"/>
                <w:b/>
                <w:sz w:val="22"/>
                <w:szCs w:val="22"/>
              </w:rPr>
              <w:lastRenderedPageBreak/>
              <w:t xml:space="preserve">Datix ID Number: 1043         </w:t>
            </w:r>
          </w:p>
          <w:p w14:paraId="03A9293C" w14:textId="77777777" w:rsidR="00A32F5E" w:rsidRPr="001272D7" w:rsidRDefault="00A32F5E" w:rsidP="0020199A">
            <w:pPr>
              <w:rPr>
                <w:rFonts w:ascii="Arial Narrow" w:hAnsi="Arial Narrow"/>
                <w:b/>
                <w:sz w:val="22"/>
                <w:szCs w:val="22"/>
              </w:rPr>
            </w:pPr>
            <w:r w:rsidRPr="001272D7">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1272D7" w:rsidRDefault="00A32F5E" w:rsidP="00CF7F8A">
            <w:pPr>
              <w:rPr>
                <w:rFonts w:ascii="Arial Narrow" w:hAnsi="Arial Narrow" w:cs="Arial"/>
                <w:b/>
                <w:bCs/>
                <w:sz w:val="22"/>
                <w:szCs w:val="22"/>
              </w:rPr>
            </w:pPr>
            <w:r w:rsidRPr="001272D7">
              <w:rPr>
                <w:rFonts w:ascii="Arial Narrow" w:hAnsi="Arial Narrow" w:cs="Arial"/>
                <w:b/>
                <w:bCs/>
                <w:sz w:val="22"/>
                <w:szCs w:val="22"/>
              </w:rPr>
              <w:t>HBR Ref Number: 36</w:t>
            </w:r>
          </w:p>
          <w:p w14:paraId="06A7D256" w14:textId="1F420A32" w:rsidR="00A32F5E" w:rsidRPr="001272D7" w:rsidRDefault="00A32F5E" w:rsidP="008B11A3">
            <w:pPr>
              <w:pStyle w:val="Default"/>
              <w:rPr>
                <w:rFonts w:ascii="Arial Narrow" w:hAnsi="Arial Narrow" w:cs="Arial"/>
                <w:b/>
                <w:bCs/>
                <w:color w:val="auto"/>
                <w:sz w:val="22"/>
                <w:szCs w:val="22"/>
              </w:rPr>
            </w:pPr>
            <w:r w:rsidRPr="001272D7">
              <w:rPr>
                <w:rFonts w:ascii="Arial Narrow" w:hAnsi="Arial Narrow" w:cs="Arial"/>
                <w:b/>
                <w:bCs/>
                <w:color w:val="auto"/>
                <w:sz w:val="22"/>
                <w:szCs w:val="22"/>
              </w:rPr>
              <w:t xml:space="preserve">Risk Target Date: </w:t>
            </w:r>
            <w:r w:rsidR="005F3433" w:rsidRPr="001272D7">
              <w:rPr>
                <w:rFonts w:ascii="Arial Narrow" w:hAnsi="Arial Narrow" w:cs="Arial"/>
                <w:b/>
                <w:bCs/>
                <w:color w:val="auto"/>
                <w:sz w:val="22"/>
                <w:szCs w:val="22"/>
              </w:rPr>
              <w:t>TBC</w:t>
            </w:r>
          </w:p>
        </w:tc>
        <w:tc>
          <w:tcPr>
            <w:tcW w:w="3544" w:type="dxa"/>
            <w:gridSpan w:val="3"/>
            <w:shd w:val="clear" w:color="auto" w:fill="C00000"/>
          </w:tcPr>
          <w:p w14:paraId="6F3CD733" w14:textId="77777777" w:rsidR="00A32F5E" w:rsidRPr="001272D7" w:rsidRDefault="00A32F5E"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0C18B4F2" w14:textId="77777777" w:rsidR="00A32F5E" w:rsidRPr="001272D7" w:rsidRDefault="00A32F5E"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4 x 4 = 16</w:t>
            </w:r>
          </w:p>
        </w:tc>
      </w:tr>
      <w:tr w:rsidR="001272D7" w:rsidRPr="001272D7" w14:paraId="4F328B11" w14:textId="77777777" w:rsidTr="000432B0">
        <w:tc>
          <w:tcPr>
            <w:tcW w:w="7083" w:type="dxa"/>
            <w:gridSpan w:val="2"/>
          </w:tcPr>
          <w:p w14:paraId="46BC7550" w14:textId="77777777" w:rsidR="00B712AE" w:rsidRPr="001272D7" w:rsidRDefault="00B712AE" w:rsidP="00B712AE">
            <w:pPr>
              <w:rPr>
                <w:rFonts w:ascii="Arial Narrow" w:hAnsi="Arial Narrow"/>
              </w:rPr>
            </w:pPr>
            <w:r w:rsidRPr="001272D7">
              <w:rPr>
                <w:rFonts w:ascii="Arial Narrow" w:hAnsi="Arial Narrow"/>
                <w:b/>
                <w:sz w:val="22"/>
                <w:szCs w:val="22"/>
              </w:rPr>
              <w:t>Objective:</w:t>
            </w:r>
            <w:r w:rsidRPr="001272D7">
              <w:rPr>
                <w:rFonts w:ascii="Arial Narrow" w:hAnsi="Arial Narrow"/>
                <w:sz w:val="22"/>
                <w:szCs w:val="22"/>
              </w:rPr>
              <w:t xml:space="preserve"> </w:t>
            </w:r>
            <w:r w:rsidR="00524008" w:rsidRPr="001272D7">
              <w:rPr>
                <w:rFonts w:ascii="Arial Narrow" w:hAnsi="Arial Narrow"/>
                <w:sz w:val="22"/>
                <w:szCs w:val="22"/>
              </w:rPr>
              <w:t>The delivery of care is supported by innovative digital solutions</w:t>
            </w:r>
          </w:p>
        </w:tc>
        <w:tc>
          <w:tcPr>
            <w:tcW w:w="1276" w:type="dxa"/>
          </w:tcPr>
          <w:p w14:paraId="46ED5EF2" w14:textId="77777777" w:rsidR="00B712AE" w:rsidRPr="001272D7" w:rsidRDefault="00B712AE" w:rsidP="00B712AE">
            <w:pPr>
              <w:rPr>
                <w:rFonts w:ascii="Arial Narrow" w:hAnsi="Arial Narrow"/>
                <w:b/>
                <w:sz w:val="22"/>
                <w:szCs w:val="22"/>
              </w:rPr>
            </w:pPr>
            <w:r w:rsidRPr="001272D7">
              <w:rPr>
                <w:rFonts w:ascii="Arial Narrow" w:hAnsi="Arial Narrow"/>
                <w:b/>
                <w:sz w:val="22"/>
                <w:szCs w:val="22"/>
              </w:rPr>
              <w:t>BAF Ref:</w:t>
            </w:r>
            <w:r w:rsidR="00524008" w:rsidRPr="001272D7">
              <w:rPr>
                <w:rFonts w:ascii="Arial Narrow" w:hAnsi="Arial Narrow"/>
                <w:b/>
                <w:sz w:val="22"/>
                <w:szCs w:val="22"/>
              </w:rPr>
              <w:t xml:space="preserve"> 4</w:t>
            </w:r>
          </w:p>
          <w:p w14:paraId="1B603E70" w14:textId="77777777" w:rsidR="00B712AE" w:rsidRPr="001272D7" w:rsidRDefault="00B712AE" w:rsidP="00B712AE">
            <w:pPr>
              <w:rPr>
                <w:rFonts w:ascii="Arial Narrow" w:hAnsi="Arial Narrow"/>
                <w:b/>
                <w:sz w:val="22"/>
                <w:szCs w:val="22"/>
              </w:rPr>
            </w:pPr>
          </w:p>
        </w:tc>
        <w:tc>
          <w:tcPr>
            <w:tcW w:w="7229" w:type="dxa"/>
            <w:gridSpan w:val="4"/>
          </w:tcPr>
          <w:p w14:paraId="5647FDF7" w14:textId="77777777" w:rsidR="00B712AE" w:rsidRPr="001272D7" w:rsidRDefault="00B712AE" w:rsidP="00B712AE">
            <w:pPr>
              <w:autoSpaceDE w:val="0"/>
              <w:autoSpaceDN w:val="0"/>
              <w:adjustRightInd w:val="0"/>
              <w:rPr>
                <w:rFonts w:ascii="Arial Narrow" w:eastAsia="Times New Roman" w:hAnsi="Arial Narrow" w:cs="Arial"/>
                <w:b/>
                <w:bCs/>
                <w:sz w:val="22"/>
                <w:szCs w:val="22"/>
              </w:rPr>
            </w:pPr>
            <w:r w:rsidRPr="001272D7">
              <w:rPr>
                <w:rFonts w:ascii="Arial Narrow" w:eastAsia="Times New Roman" w:hAnsi="Arial Narrow" w:cs="Arial"/>
                <w:b/>
                <w:bCs/>
                <w:sz w:val="22"/>
                <w:szCs w:val="22"/>
              </w:rPr>
              <w:t xml:space="preserve">Director Lead: </w:t>
            </w:r>
            <w:r w:rsidRPr="001272D7">
              <w:rPr>
                <w:rFonts w:ascii="Arial Narrow" w:eastAsia="Times New Roman" w:hAnsi="Arial Narrow" w:cs="Arial"/>
                <w:bCs/>
                <w:sz w:val="22"/>
                <w:szCs w:val="22"/>
              </w:rPr>
              <w:t>Matt John, Director of Digital</w:t>
            </w:r>
          </w:p>
          <w:p w14:paraId="22E6DE2D" w14:textId="000FBC2D" w:rsidR="00B712AE" w:rsidRPr="001272D7" w:rsidRDefault="00B712AE" w:rsidP="00B712AE">
            <w:pPr>
              <w:autoSpaceDE w:val="0"/>
              <w:autoSpaceDN w:val="0"/>
              <w:adjustRightInd w:val="0"/>
              <w:rPr>
                <w:rFonts w:ascii="Arial Narrow" w:eastAsia="Times New Roman" w:hAnsi="Arial Narrow" w:cs="Arial"/>
                <w:bCs/>
                <w:sz w:val="22"/>
                <w:szCs w:val="22"/>
              </w:rPr>
            </w:pPr>
            <w:r w:rsidRPr="001272D7">
              <w:rPr>
                <w:rFonts w:ascii="Arial Narrow" w:eastAsia="Times New Roman" w:hAnsi="Arial Narrow" w:cs="Arial"/>
                <w:b/>
                <w:bCs/>
                <w:sz w:val="22"/>
                <w:szCs w:val="22"/>
              </w:rPr>
              <w:t xml:space="preserve">Assuring Committee: </w:t>
            </w:r>
            <w:r w:rsidR="00F35060" w:rsidRPr="001272D7">
              <w:rPr>
                <w:rFonts w:ascii="Arial Narrow" w:hAnsi="Arial Narrow" w:cs="Arial"/>
                <w:bCs/>
                <w:sz w:val="22"/>
                <w:szCs w:val="22"/>
              </w:rPr>
              <w:t>Digital, Research &amp; Innovation Committee</w:t>
            </w:r>
          </w:p>
          <w:p w14:paraId="0DE617FA" w14:textId="77777777" w:rsidR="00B712AE" w:rsidRPr="001272D7" w:rsidRDefault="00B712AE" w:rsidP="00B712AE">
            <w:pPr>
              <w:autoSpaceDE w:val="0"/>
              <w:autoSpaceDN w:val="0"/>
              <w:adjustRightInd w:val="0"/>
              <w:rPr>
                <w:rFonts w:ascii="Arial Narrow" w:eastAsia="Times New Roman" w:hAnsi="Arial Narrow" w:cs="Arial"/>
                <w:bCs/>
                <w:sz w:val="22"/>
                <w:szCs w:val="22"/>
              </w:rPr>
            </w:pPr>
            <w:r w:rsidRPr="001272D7">
              <w:rPr>
                <w:rFonts w:ascii="Arial Narrow" w:eastAsia="Times New Roman" w:hAnsi="Arial Narrow" w:cs="Arial"/>
                <w:b/>
                <w:bCs/>
                <w:sz w:val="22"/>
                <w:szCs w:val="22"/>
              </w:rPr>
              <w:t>For information:</w:t>
            </w:r>
            <w:r w:rsidRPr="001272D7">
              <w:rPr>
                <w:rFonts w:ascii="Arial Narrow" w:eastAsia="Times New Roman" w:hAnsi="Arial Narrow" w:cs="Arial"/>
                <w:bCs/>
                <w:sz w:val="22"/>
                <w:szCs w:val="22"/>
              </w:rPr>
              <w:t xml:space="preserve"> </w:t>
            </w:r>
            <w:r w:rsidRPr="001272D7">
              <w:rPr>
                <w:rFonts w:ascii="Arial Narrow" w:hAnsi="Arial Narrow"/>
                <w:bCs/>
                <w:sz w:val="22"/>
                <w:szCs w:val="22"/>
                <w:lang w:eastAsia="en-US"/>
              </w:rPr>
              <w:t>Quality &amp; Safety Committee</w:t>
            </w:r>
          </w:p>
        </w:tc>
      </w:tr>
      <w:tr w:rsidR="001272D7" w:rsidRPr="001272D7" w14:paraId="0A157D3C" w14:textId="77777777" w:rsidTr="000432B0">
        <w:tc>
          <w:tcPr>
            <w:tcW w:w="8359" w:type="dxa"/>
            <w:gridSpan w:val="3"/>
          </w:tcPr>
          <w:p w14:paraId="610DDC52" w14:textId="77777777" w:rsidR="00B712AE" w:rsidRPr="001272D7" w:rsidRDefault="00B712AE" w:rsidP="00B712AE">
            <w:pPr>
              <w:autoSpaceDE w:val="0"/>
              <w:autoSpaceDN w:val="0"/>
              <w:adjustRightInd w:val="0"/>
              <w:jc w:val="both"/>
              <w:rPr>
                <w:rFonts w:ascii="Arial Narrow" w:hAnsi="Arial Narrow" w:cs="Arial"/>
                <w:b/>
                <w:sz w:val="22"/>
                <w:szCs w:val="22"/>
              </w:rPr>
            </w:pPr>
            <w:r w:rsidRPr="001272D7">
              <w:rPr>
                <w:rFonts w:ascii="Arial Narrow" w:hAnsi="Arial Narrow" w:cs="Arial"/>
                <w:b/>
                <w:sz w:val="22"/>
                <w:szCs w:val="22"/>
              </w:rPr>
              <w:t>Risk: Paper Record Storage</w:t>
            </w:r>
          </w:p>
          <w:p w14:paraId="6BCA2B20" w14:textId="77777777" w:rsidR="00B712AE" w:rsidRPr="001272D7" w:rsidRDefault="00B712AE" w:rsidP="00B712AE">
            <w:pPr>
              <w:autoSpaceDE w:val="0"/>
              <w:autoSpaceDN w:val="0"/>
              <w:adjustRightInd w:val="0"/>
              <w:jc w:val="both"/>
              <w:rPr>
                <w:rFonts w:ascii="Arial Narrow" w:hAnsi="Arial Narrow"/>
                <w:sz w:val="22"/>
                <w:szCs w:val="22"/>
              </w:rPr>
            </w:pPr>
            <w:r w:rsidRPr="001272D7">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7B3C57DD"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2F7CB274" w14:textId="77777777" w:rsidTr="000432B0">
        <w:tc>
          <w:tcPr>
            <w:tcW w:w="2470" w:type="dxa"/>
          </w:tcPr>
          <w:p w14:paraId="75722C07"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Risk Rating</w:t>
            </w:r>
          </w:p>
          <w:p w14:paraId="38100274"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593AE3FF"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Initial: 4 x 5 = 20</w:t>
            </w:r>
          </w:p>
          <w:p w14:paraId="43498EE5"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Current: 4 x 4 = 16</w:t>
            </w:r>
          </w:p>
          <w:p w14:paraId="77FBB830" w14:textId="77777777"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Target: 3 x 3 =9</w:t>
            </w:r>
          </w:p>
        </w:tc>
        <w:tc>
          <w:tcPr>
            <w:tcW w:w="5889" w:type="dxa"/>
            <w:gridSpan w:val="2"/>
            <w:vMerge w:val="restart"/>
          </w:tcPr>
          <w:p w14:paraId="0ED5F0D8" w14:textId="7DA23231" w:rsidR="00B712AE" w:rsidRPr="001272D7" w:rsidRDefault="00E50546" w:rsidP="00B712AE">
            <w:pPr>
              <w:rPr>
                <w:rFonts w:ascii="Arial Narrow" w:hAnsi="Arial Narrow"/>
                <w:sz w:val="22"/>
                <w:szCs w:val="22"/>
              </w:rPr>
            </w:pPr>
            <w:r>
              <w:rPr>
                <w:rFonts w:ascii="Arial Narrow" w:hAnsi="Arial Narrow"/>
                <w:noProof/>
              </w:rPr>
              <w:drawing>
                <wp:inline distT="0" distB="0" distL="0" distR="0" wp14:anchorId="71B815E7" wp14:editId="1CB87720">
                  <wp:extent cx="3600000" cy="1740984"/>
                  <wp:effectExtent l="0" t="0" r="635" b="0"/>
                  <wp:docPr id="48514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7229" w:type="dxa"/>
            <w:gridSpan w:val="4"/>
          </w:tcPr>
          <w:p w14:paraId="4085350F"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current score:</w:t>
            </w:r>
          </w:p>
          <w:p w14:paraId="515148D4" w14:textId="77777777" w:rsidR="00B712AE" w:rsidRPr="001272D7" w:rsidRDefault="00B712AE" w:rsidP="00B712AE">
            <w:pPr>
              <w:pStyle w:val="ListParagraph1"/>
              <w:rPr>
                <w:rFonts w:ascii="Arial Narrow" w:hAnsi="Arial Narrow"/>
                <w:sz w:val="22"/>
                <w:szCs w:val="22"/>
              </w:rPr>
            </w:pPr>
            <w:r w:rsidRPr="001272D7">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L - we know this happens from incidents raised</w:t>
            </w:r>
          </w:p>
        </w:tc>
      </w:tr>
      <w:tr w:rsidR="001272D7" w:rsidRPr="001272D7" w14:paraId="2014400A" w14:textId="77777777" w:rsidTr="000432B0">
        <w:tc>
          <w:tcPr>
            <w:tcW w:w="2470" w:type="dxa"/>
          </w:tcPr>
          <w:p w14:paraId="5DD6CFCD"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14EEC624" w14:textId="77777777"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 70%</w:t>
            </w:r>
          </w:p>
        </w:tc>
        <w:tc>
          <w:tcPr>
            <w:tcW w:w="5889" w:type="dxa"/>
            <w:gridSpan w:val="2"/>
            <w:vMerge/>
          </w:tcPr>
          <w:p w14:paraId="2733FE50" w14:textId="77777777" w:rsidR="00B712AE" w:rsidRPr="001272D7" w:rsidRDefault="00B712AE" w:rsidP="00B712AE">
            <w:pPr>
              <w:rPr>
                <w:rFonts w:ascii="Arial Narrow" w:hAnsi="Arial Narrow"/>
                <w:sz w:val="22"/>
                <w:szCs w:val="22"/>
              </w:rPr>
            </w:pPr>
          </w:p>
        </w:tc>
        <w:tc>
          <w:tcPr>
            <w:tcW w:w="7229" w:type="dxa"/>
            <w:gridSpan w:val="4"/>
            <w:vMerge w:val="restart"/>
          </w:tcPr>
          <w:p w14:paraId="10B0157D"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target score:</w:t>
            </w:r>
          </w:p>
          <w:p w14:paraId="4E350864" w14:textId="77777777" w:rsidR="00B712AE" w:rsidRPr="001272D7" w:rsidRDefault="00B712AE" w:rsidP="00B712AE">
            <w:pPr>
              <w:widowControl/>
              <w:rPr>
                <w:rFonts w:ascii="Arial Narrow" w:eastAsia="Times New Roman" w:hAnsi="Arial Narrow" w:cs="Arial"/>
                <w:sz w:val="22"/>
                <w:szCs w:val="22"/>
              </w:rPr>
            </w:pPr>
            <w:r w:rsidRPr="001272D7">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1272D7" w:rsidRDefault="00B712AE" w:rsidP="00B712AE">
            <w:pPr>
              <w:rPr>
                <w:rFonts w:ascii="Arial Narrow" w:hAnsi="Arial Narrow"/>
                <w:sz w:val="22"/>
                <w:szCs w:val="22"/>
              </w:rPr>
            </w:pPr>
            <w:r w:rsidRPr="001272D7">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1272D7" w:rsidRPr="001272D7" w14:paraId="1E97BB76" w14:textId="77777777" w:rsidTr="000432B0">
        <w:trPr>
          <w:trHeight w:val="1288"/>
        </w:trPr>
        <w:tc>
          <w:tcPr>
            <w:tcW w:w="2470" w:type="dxa"/>
          </w:tcPr>
          <w:p w14:paraId="43E98EC2" w14:textId="2B53CE55" w:rsidR="00B712AE" w:rsidRPr="001272D7" w:rsidRDefault="00B712AE" w:rsidP="00B712A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w:t>
            </w:r>
            <w:r w:rsidRPr="001272D7">
              <w:rPr>
                <w:rFonts w:ascii="Arial Narrow" w:hAnsi="Arial Narrow" w:cs="Arial"/>
                <w:b/>
                <w:color w:val="auto"/>
                <w:sz w:val="22"/>
                <w:szCs w:val="22"/>
              </w:rPr>
              <w:t>HB risk register</w:t>
            </w:r>
          </w:p>
          <w:p w14:paraId="72167B1F" w14:textId="287B70D7" w:rsidR="00B712AE" w:rsidRPr="001272D7" w:rsidRDefault="005D7CA9"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Apr 2019</w:t>
            </w:r>
          </w:p>
        </w:tc>
        <w:tc>
          <w:tcPr>
            <w:tcW w:w="5889" w:type="dxa"/>
            <w:gridSpan w:val="2"/>
            <w:vMerge/>
          </w:tcPr>
          <w:p w14:paraId="637E3B83" w14:textId="77777777" w:rsidR="00B712AE" w:rsidRPr="001272D7" w:rsidRDefault="00B712AE" w:rsidP="00B712AE">
            <w:pPr>
              <w:rPr>
                <w:rFonts w:ascii="Arial Narrow" w:hAnsi="Arial Narrow"/>
                <w:sz w:val="22"/>
                <w:szCs w:val="22"/>
              </w:rPr>
            </w:pPr>
          </w:p>
        </w:tc>
        <w:tc>
          <w:tcPr>
            <w:tcW w:w="7229" w:type="dxa"/>
            <w:gridSpan w:val="4"/>
            <w:vMerge/>
          </w:tcPr>
          <w:p w14:paraId="7CBDF61D" w14:textId="77777777" w:rsidR="00B712AE" w:rsidRPr="001272D7" w:rsidRDefault="00B712AE" w:rsidP="00B712AE">
            <w:pPr>
              <w:rPr>
                <w:rFonts w:ascii="Arial Narrow" w:hAnsi="Arial Narrow"/>
                <w:sz w:val="22"/>
                <w:szCs w:val="22"/>
              </w:rPr>
            </w:pPr>
          </w:p>
        </w:tc>
      </w:tr>
      <w:tr w:rsidR="001272D7" w:rsidRPr="001272D7" w14:paraId="1C0305DA" w14:textId="77777777" w:rsidTr="000432B0">
        <w:tc>
          <w:tcPr>
            <w:tcW w:w="8359" w:type="dxa"/>
            <w:gridSpan w:val="3"/>
          </w:tcPr>
          <w:p w14:paraId="3DFF5A56" w14:textId="77777777" w:rsidR="00B712AE" w:rsidRPr="001272D7" w:rsidRDefault="00B712AE" w:rsidP="00B712A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1272D7" w:rsidRDefault="00B712AE" w:rsidP="00B712A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1A61BB38" w14:textId="77777777" w:rsidTr="000432B0">
        <w:tc>
          <w:tcPr>
            <w:tcW w:w="8359" w:type="dxa"/>
            <w:gridSpan w:val="3"/>
            <w:vMerge w:val="restart"/>
          </w:tcPr>
          <w:p w14:paraId="3B042AA7" w14:textId="77777777" w:rsidR="000249CF" w:rsidRPr="001272D7" w:rsidRDefault="000249CF" w:rsidP="00BD24B6">
            <w:pPr>
              <w:pStyle w:val="ListParagraph1"/>
              <w:numPr>
                <w:ilvl w:val="0"/>
                <w:numId w:val="12"/>
              </w:numPr>
              <w:ind w:left="306" w:hanging="284"/>
              <w:rPr>
                <w:rFonts w:ascii="Arial Narrow" w:hAnsi="Arial Narrow" w:cs="Arial"/>
                <w:sz w:val="22"/>
                <w:szCs w:val="22"/>
              </w:rPr>
            </w:pPr>
            <w:r w:rsidRPr="001272D7">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63612429" w:rsidR="000249CF" w:rsidRPr="001272D7" w:rsidRDefault="000249CF" w:rsidP="00BD24B6">
            <w:pPr>
              <w:pStyle w:val="ListParagraph1"/>
              <w:numPr>
                <w:ilvl w:val="0"/>
                <w:numId w:val="12"/>
              </w:numPr>
              <w:ind w:left="306" w:hanging="284"/>
              <w:rPr>
                <w:rFonts w:ascii="Arial Narrow" w:hAnsi="Arial Narrow" w:cs="Arial"/>
                <w:sz w:val="22"/>
                <w:szCs w:val="22"/>
              </w:rPr>
            </w:pPr>
            <w:r w:rsidRPr="001272D7">
              <w:rPr>
                <w:rFonts w:ascii="Arial Narrow" w:hAnsi="Arial Narrow" w:cs="Arial"/>
                <w:sz w:val="22"/>
                <w:szCs w:val="22"/>
              </w:rPr>
              <w:t>Records managed by the Medical Records libraries are RFID</w:t>
            </w:r>
            <w:r w:rsidR="00F16AD4" w:rsidRPr="001272D7">
              <w:rPr>
                <w:rFonts w:ascii="Arial Narrow" w:hAnsi="Arial Narrow" w:cs="Arial"/>
                <w:sz w:val="22"/>
                <w:szCs w:val="22"/>
              </w:rPr>
              <w:t>-</w:t>
            </w:r>
            <w:r w:rsidRPr="001272D7">
              <w:rPr>
                <w:rFonts w:ascii="Arial Narrow" w:hAnsi="Arial Narrow" w:cs="Arial"/>
                <w:sz w:val="22"/>
                <w:szCs w:val="22"/>
              </w:rPr>
              <w:t xml:space="preserve">tagged </w:t>
            </w:r>
            <w:r w:rsidR="00F16AD4" w:rsidRPr="001272D7">
              <w:rPr>
                <w:rFonts w:ascii="Arial Narrow" w:hAnsi="Arial Narrow" w:cs="Arial"/>
                <w:sz w:val="22"/>
                <w:szCs w:val="22"/>
              </w:rPr>
              <w:t xml:space="preserve">(Radio Frequency Identification) </w:t>
            </w:r>
            <w:r w:rsidRPr="001272D7">
              <w:rPr>
                <w:rFonts w:ascii="Arial Narrow" w:hAnsi="Arial Narrow" w:cs="Arial"/>
                <w:sz w:val="22"/>
                <w:szCs w:val="22"/>
              </w:rPr>
              <w:t>and location tracked.</w:t>
            </w:r>
          </w:p>
          <w:p w14:paraId="5436403F" w14:textId="77777777" w:rsidR="000249CF" w:rsidRPr="001272D7" w:rsidRDefault="000249CF" w:rsidP="00BD24B6">
            <w:pPr>
              <w:pStyle w:val="ListParagraph1"/>
              <w:numPr>
                <w:ilvl w:val="0"/>
                <w:numId w:val="12"/>
              </w:numPr>
              <w:ind w:left="306" w:hanging="284"/>
              <w:rPr>
                <w:rFonts w:ascii="Arial Narrow" w:hAnsi="Arial Narrow" w:cs="Arial"/>
                <w:sz w:val="22"/>
                <w:szCs w:val="22"/>
              </w:rPr>
            </w:pPr>
            <w:r w:rsidRPr="001272D7">
              <w:rPr>
                <w:rFonts w:ascii="Arial Narrow" w:hAnsi="Arial Narrow" w:cs="Arial"/>
                <w:sz w:val="22"/>
                <w:szCs w:val="22"/>
              </w:rPr>
              <w:t xml:space="preserve">Medical Record libraries are regularly risk assessed for fire by health and safety. </w:t>
            </w:r>
          </w:p>
          <w:p w14:paraId="404B8C60" w14:textId="77777777" w:rsidR="000249CF" w:rsidRPr="001272D7" w:rsidRDefault="000249CF" w:rsidP="00BD24B6">
            <w:pPr>
              <w:pStyle w:val="ListParagraph1"/>
              <w:numPr>
                <w:ilvl w:val="0"/>
                <w:numId w:val="12"/>
              </w:numPr>
              <w:ind w:left="306" w:hanging="284"/>
              <w:rPr>
                <w:rFonts w:ascii="Arial Narrow" w:hAnsi="Arial Narrow" w:cs="Arial"/>
                <w:sz w:val="22"/>
                <w:szCs w:val="22"/>
              </w:rPr>
            </w:pPr>
            <w:r w:rsidRPr="001272D7">
              <w:rPr>
                <w:rFonts w:ascii="Arial Narrow" w:hAnsi="Arial Narrow" w:cs="Arial"/>
                <w:sz w:val="22"/>
                <w:szCs w:val="22"/>
              </w:rPr>
              <w:t>Alternative offsite storage arrangements have been identified.</w:t>
            </w:r>
          </w:p>
          <w:p w14:paraId="2D551066" w14:textId="77777777" w:rsidR="000249CF" w:rsidRPr="001272D7" w:rsidRDefault="000249CF" w:rsidP="00BD24B6">
            <w:pPr>
              <w:pStyle w:val="ListParagraph1"/>
              <w:numPr>
                <w:ilvl w:val="0"/>
                <w:numId w:val="12"/>
              </w:numPr>
              <w:ind w:left="306" w:hanging="284"/>
              <w:rPr>
                <w:rFonts w:ascii="Arial Narrow" w:hAnsi="Arial Narrow"/>
                <w:sz w:val="22"/>
                <w:szCs w:val="22"/>
              </w:rPr>
            </w:pPr>
            <w:r w:rsidRPr="001272D7">
              <w:rPr>
                <w:rFonts w:ascii="Arial Narrow" w:hAnsi="Arial Narrow" w:cs="Arial"/>
                <w:sz w:val="22"/>
                <w:szCs w:val="22"/>
              </w:rPr>
              <w:t>All records must be documented on the Information Asset Register (IAR).</w:t>
            </w:r>
          </w:p>
        </w:tc>
        <w:tc>
          <w:tcPr>
            <w:tcW w:w="4110" w:type="dxa"/>
            <w:gridSpan w:val="2"/>
          </w:tcPr>
          <w:p w14:paraId="3362E482" w14:textId="77777777" w:rsidR="000249CF" w:rsidRPr="001272D7" w:rsidRDefault="000249CF" w:rsidP="00B712AE">
            <w:pPr>
              <w:jc w:val="center"/>
              <w:rPr>
                <w:rFonts w:ascii="Arial Narrow" w:hAnsi="Arial Narrow"/>
                <w:b/>
                <w:sz w:val="22"/>
                <w:szCs w:val="22"/>
              </w:rPr>
            </w:pPr>
            <w:r w:rsidRPr="001272D7">
              <w:rPr>
                <w:rFonts w:ascii="Arial Narrow" w:hAnsi="Arial Narrow"/>
                <w:b/>
                <w:sz w:val="22"/>
                <w:szCs w:val="22"/>
              </w:rPr>
              <w:t>Action</w:t>
            </w:r>
          </w:p>
        </w:tc>
        <w:tc>
          <w:tcPr>
            <w:tcW w:w="1764" w:type="dxa"/>
          </w:tcPr>
          <w:p w14:paraId="73E525B1" w14:textId="77777777" w:rsidR="000249CF" w:rsidRPr="001272D7" w:rsidRDefault="000249CF" w:rsidP="00B712AE">
            <w:pPr>
              <w:jc w:val="center"/>
              <w:rPr>
                <w:rFonts w:ascii="Arial Narrow" w:hAnsi="Arial Narrow"/>
                <w:b/>
                <w:sz w:val="22"/>
                <w:szCs w:val="22"/>
              </w:rPr>
            </w:pPr>
            <w:r w:rsidRPr="001272D7">
              <w:rPr>
                <w:rFonts w:ascii="Arial Narrow" w:hAnsi="Arial Narrow"/>
                <w:b/>
                <w:sz w:val="22"/>
                <w:szCs w:val="22"/>
              </w:rPr>
              <w:t>Lead</w:t>
            </w:r>
          </w:p>
        </w:tc>
        <w:tc>
          <w:tcPr>
            <w:tcW w:w="1355" w:type="dxa"/>
          </w:tcPr>
          <w:p w14:paraId="38E3E8AB" w14:textId="77777777" w:rsidR="000249CF" w:rsidRPr="001272D7" w:rsidRDefault="000249CF" w:rsidP="00B712A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6B9367FB" w14:textId="77777777" w:rsidTr="00F8449A">
        <w:trPr>
          <w:trHeight w:val="1039"/>
        </w:trPr>
        <w:tc>
          <w:tcPr>
            <w:tcW w:w="8359" w:type="dxa"/>
            <w:gridSpan w:val="3"/>
            <w:vMerge/>
          </w:tcPr>
          <w:p w14:paraId="325817AE" w14:textId="77777777" w:rsidR="002A0322" w:rsidRPr="001272D7" w:rsidRDefault="002A0322" w:rsidP="00B712AE">
            <w:pPr>
              <w:rPr>
                <w:rFonts w:ascii="Arial Narrow" w:hAnsi="Arial Narrow"/>
                <w:sz w:val="22"/>
                <w:szCs w:val="22"/>
              </w:rPr>
            </w:pPr>
          </w:p>
        </w:tc>
        <w:tc>
          <w:tcPr>
            <w:tcW w:w="4110" w:type="dxa"/>
            <w:gridSpan w:val="2"/>
          </w:tcPr>
          <w:p w14:paraId="78913ADC" w14:textId="54E6C282" w:rsidR="002A0322" w:rsidRPr="001272D7" w:rsidRDefault="002A0322" w:rsidP="00A821FE">
            <w:pPr>
              <w:pStyle w:val="Default"/>
              <w:rPr>
                <w:rFonts w:ascii="Arial Narrow" w:hAnsi="Arial Narrow" w:cs="Arial"/>
                <w:bCs/>
                <w:color w:val="auto"/>
                <w:sz w:val="22"/>
                <w:szCs w:val="22"/>
              </w:rPr>
            </w:pPr>
            <w:r w:rsidRPr="001272D7">
              <w:rPr>
                <w:rFonts w:ascii="Arial Narrow" w:hAnsi="Arial Narrow" w:cs="Arial"/>
                <w:bCs/>
                <w:color w:val="auto"/>
                <w:sz w:val="22"/>
                <w:szCs w:val="22"/>
              </w:rPr>
              <w:t>Allow for new process to stabilise and evaluate benefits of new centralised unit.</w:t>
            </w:r>
          </w:p>
        </w:tc>
        <w:tc>
          <w:tcPr>
            <w:tcW w:w="1764" w:type="dxa"/>
          </w:tcPr>
          <w:p w14:paraId="768C0327" w14:textId="5B2CDAEB" w:rsidR="002A0322" w:rsidRPr="001272D7" w:rsidRDefault="002A0322" w:rsidP="00A821FE">
            <w:pPr>
              <w:rPr>
                <w:rFonts w:ascii="Arial Narrow" w:eastAsia="Times New Roman" w:hAnsi="Arial Narrow" w:cs="Arial"/>
                <w:sz w:val="22"/>
                <w:szCs w:val="22"/>
              </w:rPr>
            </w:pPr>
            <w:r w:rsidRPr="001272D7">
              <w:rPr>
                <w:rFonts w:ascii="Arial Narrow" w:eastAsia="Times New Roman" w:hAnsi="Arial Narrow" w:cs="Arial"/>
                <w:bCs/>
                <w:sz w:val="22"/>
                <w:szCs w:val="22"/>
              </w:rPr>
              <w:t>Head of Health Records &amp; Clinical Coding</w:t>
            </w:r>
          </w:p>
        </w:tc>
        <w:tc>
          <w:tcPr>
            <w:tcW w:w="1355" w:type="dxa"/>
          </w:tcPr>
          <w:p w14:paraId="7461EB79" w14:textId="3F399F9E" w:rsidR="002A0322" w:rsidRPr="00034ACC" w:rsidRDefault="00034ACC" w:rsidP="000249CF">
            <w:pPr>
              <w:rPr>
                <w:rFonts w:ascii="Arial Narrow" w:hAnsi="Arial Narrow" w:cs="Arial"/>
                <w:sz w:val="22"/>
                <w:szCs w:val="22"/>
              </w:rPr>
            </w:pPr>
            <w:r w:rsidRPr="00034ACC">
              <w:rPr>
                <w:rFonts w:ascii="Arial Narrow" w:hAnsi="Arial Narrow" w:cs="Segoe UI"/>
                <w:color w:val="EE0000"/>
              </w:rPr>
              <w:t>31/12/2025</w:t>
            </w:r>
          </w:p>
        </w:tc>
      </w:tr>
      <w:tr w:rsidR="001272D7" w:rsidRPr="001272D7" w14:paraId="21B3563E" w14:textId="77777777" w:rsidTr="000432B0">
        <w:tc>
          <w:tcPr>
            <w:tcW w:w="8359" w:type="dxa"/>
            <w:gridSpan w:val="3"/>
          </w:tcPr>
          <w:p w14:paraId="1043DBA1" w14:textId="77777777" w:rsidR="00A821FE" w:rsidRPr="001272D7" w:rsidRDefault="00A821FE" w:rsidP="00A821F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164D79BF" w14:textId="77777777" w:rsidR="00A821FE" w:rsidRPr="001272D7" w:rsidRDefault="00A821FE" w:rsidP="00A821FE">
            <w:pPr>
              <w:numPr>
                <w:ilvl w:val="0"/>
                <w:numId w:val="6"/>
              </w:numPr>
              <w:autoSpaceDE w:val="0"/>
              <w:autoSpaceDN w:val="0"/>
              <w:adjustRightInd w:val="0"/>
              <w:ind w:left="306" w:hanging="284"/>
              <w:rPr>
                <w:rFonts w:ascii="Arial Narrow" w:hAnsi="Arial Narrow"/>
                <w:sz w:val="22"/>
                <w:szCs w:val="22"/>
              </w:rPr>
            </w:pPr>
            <w:r w:rsidRPr="001272D7">
              <w:rPr>
                <w:rFonts w:ascii="Arial Narrow" w:hAnsi="Arial Narrow"/>
                <w:sz w:val="22"/>
                <w:szCs w:val="22"/>
              </w:rPr>
              <w:t xml:space="preserve">RFID has been implemented for the acute record improving the management and storage of records </w:t>
            </w:r>
          </w:p>
          <w:p w14:paraId="35444817" w14:textId="77777777" w:rsidR="00A821FE" w:rsidRPr="001272D7" w:rsidRDefault="00A821FE" w:rsidP="00A821FE">
            <w:pPr>
              <w:numPr>
                <w:ilvl w:val="0"/>
                <w:numId w:val="6"/>
              </w:numPr>
              <w:autoSpaceDE w:val="0"/>
              <w:autoSpaceDN w:val="0"/>
              <w:adjustRightInd w:val="0"/>
              <w:ind w:left="306" w:hanging="284"/>
              <w:rPr>
                <w:rFonts w:ascii="Arial Narrow" w:hAnsi="Arial Narrow"/>
                <w:sz w:val="22"/>
                <w:szCs w:val="22"/>
              </w:rPr>
            </w:pPr>
            <w:r w:rsidRPr="001272D7">
              <w:rPr>
                <w:rFonts w:ascii="Arial Narrow" w:hAnsi="Arial Narrow"/>
                <w:sz w:val="22"/>
                <w:szCs w:val="22"/>
              </w:rPr>
              <w:t xml:space="preserve">Health Records performance reports developed in line with RFID technology </w:t>
            </w:r>
          </w:p>
          <w:p w14:paraId="178E5A92" w14:textId="77777777" w:rsidR="00A821FE" w:rsidRPr="001272D7" w:rsidRDefault="00A821FE" w:rsidP="00A821FE">
            <w:pPr>
              <w:numPr>
                <w:ilvl w:val="0"/>
                <w:numId w:val="6"/>
              </w:numPr>
              <w:autoSpaceDE w:val="0"/>
              <w:autoSpaceDN w:val="0"/>
              <w:adjustRightInd w:val="0"/>
              <w:ind w:left="306" w:hanging="284"/>
              <w:rPr>
                <w:rFonts w:ascii="Arial Narrow" w:hAnsi="Arial Narrow"/>
                <w:sz w:val="22"/>
                <w:szCs w:val="22"/>
              </w:rPr>
            </w:pPr>
            <w:r w:rsidRPr="001272D7">
              <w:rPr>
                <w:rFonts w:ascii="Arial Narrow" w:hAnsi="Arial Narrow"/>
                <w:sz w:val="22"/>
                <w:szCs w:val="22"/>
              </w:rPr>
              <w:t xml:space="preserve">Attainment of the Tier 1 Health Board target for clinical coding completeness which relies on the </w:t>
            </w:r>
            <w:r w:rsidRPr="001272D7">
              <w:rPr>
                <w:rFonts w:ascii="Arial Narrow" w:hAnsi="Arial Narrow"/>
                <w:sz w:val="22"/>
                <w:szCs w:val="22"/>
              </w:rPr>
              <w:lastRenderedPageBreak/>
              <w:t>timely availability and quality of the Paper record and electronic sources</w:t>
            </w:r>
          </w:p>
          <w:p w14:paraId="4B356011" w14:textId="77777777" w:rsidR="00A821FE" w:rsidRPr="001272D7"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1272D7">
              <w:rPr>
                <w:rFonts w:ascii="Arial Narrow" w:hAnsi="Arial Narrow"/>
                <w:sz w:val="22"/>
                <w:szCs w:val="22"/>
              </w:rPr>
              <w:t xml:space="preserve">Monitoring complaints and incident reporting. </w:t>
            </w:r>
          </w:p>
          <w:p w14:paraId="59B33B86" w14:textId="6FA9D4DF" w:rsidR="00A821FE" w:rsidRPr="001272D7"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1272D7">
              <w:rPr>
                <w:rFonts w:ascii="Arial Narrow" w:hAnsi="Arial Narrow"/>
                <w:sz w:val="22"/>
                <w:szCs w:val="22"/>
              </w:rPr>
              <w:t xml:space="preserve">Electronic record is being implemented in accordance with the plan </w:t>
            </w:r>
            <w:r w:rsidR="00FA0287" w:rsidRPr="001272D7">
              <w:rPr>
                <w:rFonts w:ascii="Arial Narrow" w:hAnsi="Arial Narrow"/>
                <w:sz w:val="22"/>
                <w:szCs w:val="22"/>
              </w:rPr>
              <w:t>e.g.</w:t>
            </w:r>
            <w:r w:rsidRPr="001272D7">
              <w:rPr>
                <w:rFonts w:ascii="Arial Narrow" w:hAnsi="Arial Narrow"/>
                <w:sz w:val="22"/>
                <w:szCs w:val="22"/>
              </w:rPr>
              <w:t xml:space="preserve"> implementation of WNCR</w:t>
            </w:r>
            <w:r w:rsidR="00F16AD4" w:rsidRPr="001272D7">
              <w:rPr>
                <w:rFonts w:ascii="Arial Narrow" w:hAnsi="Arial Narrow"/>
                <w:sz w:val="22"/>
                <w:szCs w:val="22"/>
              </w:rPr>
              <w:t xml:space="preserve"> (Welsh Nursing Care Record)</w:t>
            </w:r>
            <w:r w:rsidRPr="001272D7">
              <w:rPr>
                <w:rFonts w:ascii="Arial Narrow" w:hAnsi="Arial Narrow"/>
                <w:sz w:val="22"/>
                <w:szCs w:val="22"/>
              </w:rPr>
              <w:t>, ETR</w:t>
            </w:r>
            <w:r w:rsidR="00F16AD4" w:rsidRPr="001272D7">
              <w:rPr>
                <w:rFonts w:ascii="Arial Narrow" w:hAnsi="Arial Narrow"/>
                <w:sz w:val="22"/>
                <w:szCs w:val="22"/>
              </w:rPr>
              <w:t xml:space="preserve"> (Electronic Test Requesting)</w:t>
            </w:r>
            <w:r w:rsidRPr="001272D7">
              <w:rPr>
                <w:rFonts w:ascii="Arial Narrow" w:hAnsi="Arial Narrow"/>
                <w:sz w:val="22"/>
                <w:szCs w:val="22"/>
              </w:rPr>
              <w:t xml:space="preserve">, HEPMA </w:t>
            </w:r>
            <w:r w:rsidR="00F16AD4" w:rsidRPr="001272D7">
              <w:rPr>
                <w:rFonts w:ascii="Arial Narrow" w:hAnsi="Arial Narrow"/>
                <w:sz w:val="22"/>
                <w:szCs w:val="22"/>
              </w:rPr>
              <w:t>(Hospital Electronic Prescribing and Medicines Administration)</w:t>
            </w:r>
          </w:p>
        </w:tc>
        <w:tc>
          <w:tcPr>
            <w:tcW w:w="7229" w:type="dxa"/>
            <w:gridSpan w:val="4"/>
          </w:tcPr>
          <w:p w14:paraId="4BFF6B3B" w14:textId="77777777" w:rsidR="00A821FE" w:rsidRPr="001272D7" w:rsidRDefault="00A821FE" w:rsidP="00A821FE">
            <w:pPr>
              <w:pStyle w:val="Default"/>
              <w:rPr>
                <w:rFonts w:ascii="Arial Narrow" w:hAnsi="Arial Narrow" w:cs="Arial"/>
                <w:b/>
                <w:bCs/>
                <w:color w:val="auto"/>
                <w:sz w:val="22"/>
                <w:szCs w:val="22"/>
              </w:rPr>
            </w:pPr>
            <w:r w:rsidRPr="001272D7">
              <w:rPr>
                <w:rFonts w:ascii="Arial Narrow" w:hAnsi="Arial Narrow" w:cs="Arial"/>
                <w:b/>
                <w:bCs/>
                <w:color w:val="auto"/>
                <w:sz w:val="22"/>
                <w:szCs w:val="22"/>
              </w:rPr>
              <w:lastRenderedPageBreak/>
              <w:t>Gaps in assurance (What additional assurances should we seek?)</w:t>
            </w:r>
          </w:p>
          <w:p w14:paraId="20C19153" w14:textId="77777777" w:rsidR="00A821FE" w:rsidRPr="001272D7" w:rsidRDefault="00A821FE" w:rsidP="00A821FE">
            <w:pPr>
              <w:pStyle w:val="Default"/>
              <w:rPr>
                <w:rFonts w:ascii="Arial Narrow" w:hAnsi="Arial Narrow"/>
                <w:color w:val="auto"/>
                <w:sz w:val="22"/>
                <w:szCs w:val="22"/>
              </w:rPr>
            </w:pPr>
            <w:r w:rsidRPr="001272D7">
              <w:rPr>
                <w:rFonts w:ascii="Arial Narrow" w:hAnsi="Arial Narrow"/>
                <w:color w:val="auto"/>
                <w:sz w:val="22"/>
                <w:szCs w:val="22"/>
              </w:rPr>
              <w:t>Investment required supporting the delivery and operational costs of the Digital strategy.</w:t>
            </w:r>
          </w:p>
          <w:p w14:paraId="3CF0DD4B" w14:textId="7E6B6858" w:rsidR="00A821FE" w:rsidRPr="001272D7" w:rsidRDefault="00A821FE" w:rsidP="00A821FE">
            <w:pPr>
              <w:pStyle w:val="Default"/>
              <w:rPr>
                <w:rFonts w:ascii="Arial Narrow" w:hAnsi="Arial Narrow"/>
                <w:color w:val="auto"/>
                <w:sz w:val="22"/>
                <w:szCs w:val="22"/>
              </w:rPr>
            </w:pPr>
            <w:r w:rsidRPr="001272D7">
              <w:rPr>
                <w:rFonts w:ascii="Arial Narrow" w:hAnsi="Arial Narrow"/>
                <w:color w:val="auto"/>
                <w:sz w:val="22"/>
                <w:szCs w:val="22"/>
              </w:rPr>
              <w:t>Reliance on DHCW</w:t>
            </w:r>
            <w:r w:rsidR="00F16AD4" w:rsidRPr="001272D7">
              <w:rPr>
                <w:rFonts w:ascii="Arial Narrow" w:hAnsi="Arial Narrow"/>
                <w:color w:val="auto"/>
                <w:sz w:val="22"/>
                <w:szCs w:val="22"/>
              </w:rPr>
              <w:t xml:space="preserve"> (Digital Health &amp; Care Wales)</w:t>
            </w:r>
            <w:r w:rsidRPr="001272D7">
              <w:rPr>
                <w:rFonts w:ascii="Arial Narrow" w:hAnsi="Arial Narrow"/>
                <w:color w:val="auto"/>
                <w:sz w:val="22"/>
                <w:szCs w:val="22"/>
              </w:rPr>
              <w:t xml:space="preserve"> for delivery of the solution for a fully electronic patient record.</w:t>
            </w:r>
          </w:p>
          <w:p w14:paraId="7F664C4D" w14:textId="77777777" w:rsidR="00A821FE" w:rsidRPr="001272D7" w:rsidRDefault="00A821FE" w:rsidP="00A821FE">
            <w:pPr>
              <w:pStyle w:val="Default"/>
              <w:rPr>
                <w:rFonts w:ascii="Arial Narrow" w:hAnsi="Arial Narrow"/>
                <w:color w:val="auto"/>
                <w:sz w:val="22"/>
                <w:szCs w:val="22"/>
              </w:rPr>
            </w:pPr>
            <w:r w:rsidRPr="001272D7">
              <w:rPr>
                <w:rFonts w:ascii="Arial Narrow" w:hAnsi="Arial Narrow"/>
                <w:color w:val="auto"/>
                <w:sz w:val="22"/>
                <w:szCs w:val="22"/>
              </w:rPr>
              <w:t>Impact of the Infected Blood Enquiry on the Health Boards ability to destroy notes.</w:t>
            </w:r>
          </w:p>
          <w:p w14:paraId="128A1FCF" w14:textId="77777777" w:rsidR="00A821FE" w:rsidRPr="001272D7" w:rsidRDefault="00A821FE" w:rsidP="00A821FE">
            <w:pPr>
              <w:pStyle w:val="Default"/>
              <w:rPr>
                <w:rFonts w:ascii="Arial Narrow" w:hAnsi="Arial Narrow"/>
                <w:color w:val="auto"/>
                <w:sz w:val="22"/>
                <w:szCs w:val="22"/>
              </w:rPr>
            </w:pPr>
            <w:r w:rsidRPr="001272D7">
              <w:rPr>
                <w:rFonts w:ascii="Arial Narrow" w:hAnsi="Arial Narrow"/>
                <w:color w:val="auto"/>
                <w:sz w:val="22"/>
                <w:szCs w:val="22"/>
              </w:rPr>
              <w:lastRenderedPageBreak/>
              <w:t xml:space="preserve">Process for ensuring clinical adoption of electronic ways of working and cessation of adding information to the paper record that is already available electronically needs to be agreed and enforced by the Health Board. </w:t>
            </w:r>
          </w:p>
          <w:p w14:paraId="57F30929" w14:textId="28451D77" w:rsidR="00A821FE" w:rsidRPr="001272D7" w:rsidRDefault="00A821FE" w:rsidP="00A821FE">
            <w:pPr>
              <w:pStyle w:val="Default"/>
              <w:rPr>
                <w:rFonts w:ascii="Arial Narrow" w:hAnsi="Arial Narrow" w:cs="Arial"/>
                <w:color w:val="auto"/>
                <w:sz w:val="22"/>
                <w:szCs w:val="22"/>
              </w:rPr>
            </w:pPr>
            <w:r w:rsidRPr="001272D7">
              <w:rPr>
                <w:rFonts w:ascii="Arial Narrow" w:hAnsi="Arial Narrow"/>
                <w:color w:val="auto"/>
                <w:sz w:val="22"/>
                <w:szCs w:val="22"/>
              </w:rPr>
              <w:t xml:space="preserve">Impact of the infected Blood Inquiry on the health </w:t>
            </w:r>
            <w:r w:rsidR="00F16AD4" w:rsidRPr="001272D7">
              <w:rPr>
                <w:rFonts w:ascii="Arial Narrow" w:hAnsi="Arial Narrow"/>
                <w:color w:val="auto"/>
                <w:sz w:val="22"/>
                <w:szCs w:val="22"/>
              </w:rPr>
              <w:t>board’s</w:t>
            </w:r>
            <w:r w:rsidRPr="001272D7">
              <w:rPr>
                <w:rFonts w:ascii="Arial Narrow" w:hAnsi="Arial Narrow"/>
                <w:color w:val="auto"/>
                <w:sz w:val="22"/>
                <w:szCs w:val="22"/>
              </w:rPr>
              <w:t xml:space="preserve"> ability to destroy notes and the change in the records code of practice is being reviewed by the Director of Digital.</w:t>
            </w:r>
          </w:p>
        </w:tc>
      </w:tr>
      <w:tr w:rsidR="00E70119" w:rsidRPr="001272D7" w14:paraId="55AB97D5" w14:textId="77777777" w:rsidTr="00A73CE1">
        <w:tc>
          <w:tcPr>
            <w:tcW w:w="15588" w:type="dxa"/>
            <w:gridSpan w:val="7"/>
          </w:tcPr>
          <w:p w14:paraId="78005506" w14:textId="77777777" w:rsidR="00A821FE" w:rsidRPr="001272D7" w:rsidRDefault="00A821FE" w:rsidP="00A821FE">
            <w:pPr>
              <w:pStyle w:val="ListParagraph"/>
              <w:spacing w:after="0" w:line="240" w:lineRule="auto"/>
              <w:ind w:left="0"/>
              <w:jc w:val="center"/>
              <w:rPr>
                <w:rFonts w:ascii="Arial Narrow" w:hAnsi="Arial Narrow"/>
                <w:b/>
                <w:sz w:val="22"/>
                <w:szCs w:val="22"/>
              </w:rPr>
            </w:pPr>
            <w:r w:rsidRPr="001272D7">
              <w:rPr>
                <w:rFonts w:ascii="Arial Narrow" w:hAnsi="Arial Narrow"/>
                <w:b/>
                <w:sz w:val="22"/>
                <w:szCs w:val="22"/>
              </w:rPr>
              <w:lastRenderedPageBreak/>
              <w:t>Additional Notes</w:t>
            </w:r>
          </w:p>
          <w:p w14:paraId="1CF852DA" w14:textId="77777777" w:rsidR="00034ACC" w:rsidRPr="00034ACC" w:rsidRDefault="00034ACC" w:rsidP="00034ACC">
            <w:pPr>
              <w:widowControl/>
              <w:rPr>
                <w:rFonts w:ascii="Arial Narrow" w:eastAsia="Times New Roman" w:hAnsi="Arial Narrow" w:cs="Segoe UI"/>
                <w:color w:val="FF0000"/>
                <w:sz w:val="22"/>
                <w:szCs w:val="22"/>
              </w:rPr>
            </w:pPr>
            <w:r w:rsidRPr="00034ACC">
              <w:rPr>
                <w:rFonts w:ascii="Arial Narrow" w:eastAsia="Times New Roman" w:hAnsi="Arial Narrow" w:cs="Segoe UI"/>
                <w:color w:val="FF0000"/>
                <w:sz w:val="22"/>
                <w:szCs w:val="22"/>
              </w:rPr>
              <w:t>08/09/2025 – Reviewed, no further comments or amendments required</w:t>
            </w:r>
          </w:p>
          <w:p w14:paraId="5F0ECBC1" w14:textId="7D8F2466" w:rsidR="00034ACC" w:rsidRPr="001272D7" w:rsidRDefault="00034ACC" w:rsidP="00034ACC">
            <w:pPr>
              <w:widowControl/>
              <w:rPr>
                <w:rFonts w:ascii="Arial Narrow" w:eastAsia="Times New Roman" w:hAnsi="Arial Narrow" w:cs="Segoe UI"/>
                <w:sz w:val="22"/>
                <w:szCs w:val="22"/>
              </w:rPr>
            </w:pPr>
            <w:r w:rsidRPr="00034ACC">
              <w:rPr>
                <w:rFonts w:ascii="Arial Narrow" w:eastAsia="Times New Roman" w:hAnsi="Arial Narrow" w:cs="Segoe UI"/>
                <w:color w:val="FF0000"/>
                <w:sz w:val="22"/>
                <w:szCs w:val="22"/>
              </w:rPr>
              <w:t>14/10/2025 – Action date reviewed and amended.</w:t>
            </w:r>
          </w:p>
        </w:tc>
      </w:tr>
    </w:tbl>
    <w:p w14:paraId="32ECB5B9" w14:textId="77777777" w:rsidR="00A32F5E" w:rsidRPr="001272D7" w:rsidRDefault="00A32F5E" w:rsidP="00A32F5E">
      <w:pPr>
        <w:widowControl/>
        <w:spacing w:after="160" w:line="259" w:lineRule="auto"/>
        <w:rPr>
          <w:rFonts w:ascii="Arial" w:hAnsi="Arial" w:cs="Arial"/>
          <w:b/>
          <w:u w:val="single"/>
        </w:rPr>
      </w:pPr>
    </w:p>
    <w:p w14:paraId="3E0450E6" w14:textId="77777777" w:rsidR="008E3F25" w:rsidRPr="001272D7" w:rsidRDefault="008E3F25" w:rsidP="00CF7F8A">
      <w:pPr>
        <w:rPr>
          <w:rFonts w:ascii="Arial Narrow" w:hAnsi="Arial Narrow"/>
        </w:rPr>
        <w:sectPr w:rsidR="008E3F25" w:rsidRPr="001272D7"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547"/>
        <w:gridCol w:w="4455"/>
        <w:gridCol w:w="1498"/>
        <w:gridCol w:w="3261"/>
        <w:gridCol w:w="1299"/>
        <w:gridCol w:w="873"/>
        <w:gridCol w:w="1655"/>
      </w:tblGrid>
      <w:tr w:rsidR="001272D7" w:rsidRPr="001272D7" w14:paraId="1C2C7C76" w14:textId="77777777" w:rsidTr="00105A7B">
        <w:tc>
          <w:tcPr>
            <w:tcW w:w="8500" w:type="dxa"/>
            <w:gridSpan w:val="3"/>
          </w:tcPr>
          <w:p w14:paraId="73F12A4C" w14:textId="69139B6F" w:rsidR="00A32F5E" w:rsidRPr="001272D7" w:rsidRDefault="00A32F5E" w:rsidP="00CF7F8A">
            <w:pPr>
              <w:rPr>
                <w:rFonts w:ascii="Arial Narrow" w:hAnsi="Arial Narrow"/>
                <w:b/>
                <w:sz w:val="22"/>
                <w:szCs w:val="22"/>
              </w:rPr>
            </w:pPr>
            <w:r w:rsidRPr="001272D7">
              <w:rPr>
                <w:rFonts w:ascii="Arial Narrow" w:hAnsi="Arial Narrow"/>
                <w:b/>
                <w:sz w:val="22"/>
                <w:szCs w:val="22"/>
              </w:rPr>
              <w:lastRenderedPageBreak/>
              <w:t>Datix ID Number: 2796</w:t>
            </w:r>
            <w:r w:rsidR="00825A12">
              <w:rPr>
                <w:rFonts w:ascii="Arial Narrow" w:hAnsi="Arial Narrow"/>
                <w:b/>
                <w:sz w:val="22"/>
                <w:szCs w:val="22"/>
              </w:rPr>
              <w:tab/>
            </w:r>
            <w:r w:rsidR="00825A12" w:rsidRPr="00825A12">
              <w:rPr>
                <w:rFonts w:ascii="Arial Narrow" w:hAnsi="Arial Narrow"/>
                <w:b/>
                <w:color w:val="FF0000"/>
                <w:sz w:val="22"/>
                <w:szCs w:val="22"/>
              </w:rPr>
              <w:t>Risk re-articulated &amp; refreshed</w:t>
            </w:r>
          </w:p>
          <w:p w14:paraId="05F0934F" w14:textId="77777777" w:rsidR="00A32F5E" w:rsidRPr="001272D7" w:rsidRDefault="00A32F5E" w:rsidP="0020199A">
            <w:pPr>
              <w:rPr>
                <w:rFonts w:ascii="Arial Narrow" w:hAnsi="Arial Narrow"/>
                <w:b/>
                <w:sz w:val="22"/>
                <w:szCs w:val="22"/>
              </w:rPr>
            </w:pPr>
            <w:r w:rsidRPr="001272D7">
              <w:rPr>
                <w:rFonts w:ascii="Arial Narrow" w:hAnsi="Arial Narrow"/>
                <w:b/>
                <w:sz w:val="22"/>
                <w:szCs w:val="22"/>
              </w:rPr>
              <w:t xml:space="preserve">Health Care Standards: </w:t>
            </w:r>
          </w:p>
        </w:tc>
        <w:tc>
          <w:tcPr>
            <w:tcW w:w="4560" w:type="dxa"/>
            <w:gridSpan w:val="2"/>
            <w:shd w:val="clear" w:color="auto" w:fill="C00000"/>
          </w:tcPr>
          <w:p w14:paraId="794FEE2D" w14:textId="77777777" w:rsidR="00A32F5E" w:rsidRPr="001272D7" w:rsidRDefault="00A32F5E" w:rsidP="00CF7F8A">
            <w:pPr>
              <w:rPr>
                <w:rFonts w:ascii="Arial Narrow" w:hAnsi="Arial Narrow" w:cs="Arial"/>
                <w:b/>
                <w:bCs/>
                <w:sz w:val="22"/>
                <w:szCs w:val="22"/>
              </w:rPr>
            </w:pPr>
            <w:r w:rsidRPr="001272D7">
              <w:rPr>
                <w:rFonts w:ascii="Arial Narrow" w:hAnsi="Arial Narrow" w:cs="Arial"/>
                <w:b/>
                <w:bCs/>
                <w:sz w:val="22"/>
                <w:szCs w:val="22"/>
              </w:rPr>
              <w:t>HBR Ref Number: 90</w:t>
            </w:r>
          </w:p>
          <w:p w14:paraId="0A712232" w14:textId="18557AB3" w:rsidR="00A32F5E" w:rsidRPr="001272D7" w:rsidRDefault="00A32F5E" w:rsidP="008B11A3">
            <w:pPr>
              <w:rPr>
                <w:rFonts w:ascii="Arial Narrow" w:hAnsi="Arial Narrow"/>
                <w:sz w:val="22"/>
                <w:szCs w:val="22"/>
              </w:rPr>
            </w:pPr>
            <w:r w:rsidRPr="001272D7">
              <w:rPr>
                <w:rFonts w:ascii="Arial Narrow" w:hAnsi="Arial Narrow" w:cs="Arial"/>
                <w:b/>
                <w:bCs/>
                <w:sz w:val="22"/>
                <w:szCs w:val="22"/>
              </w:rPr>
              <w:t xml:space="preserve">Target Risk Date: </w:t>
            </w:r>
            <w:r w:rsidR="00825A12">
              <w:rPr>
                <w:rFonts w:ascii="Arial Narrow" w:hAnsi="Arial Narrow" w:cs="Arial"/>
                <w:b/>
                <w:bCs/>
                <w:sz w:val="22"/>
                <w:szCs w:val="22"/>
              </w:rPr>
              <w:t>TBC</w:t>
            </w:r>
          </w:p>
        </w:tc>
        <w:tc>
          <w:tcPr>
            <w:tcW w:w="2528" w:type="dxa"/>
            <w:gridSpan w:val="2"/>
            <w:shd w:val="clear" w:color="auto" w:fill="C00000"/>
          </w:tcPr>
          <w:p w14:paraId="313996BB" w14:textId="77777777" w:rsidR="00A32F5E" w:rsidRPr="001272D7" w:rsidRDefault="00A32F5E"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0958511D" w14:textId="77C0ABC1" w:rsidR="00A32F5E" w:rsidRPr="001272D7" w:rsidRDefault="00A32F5E" w:rsidP="00CF7F8A">
            <w:pPr>
              <w:rPr>
                <w:rFonts w:ascii="Arial Narrow" w:hAnsi="Arial Narrow"/>
                <w:sz w:val="22"/>
                <w:szCs w:val="22"/>
              </w:rPr>
            </w:pPr>
            <w:r w:rsidRPr="001272D7">
              <w:rPr>
                <w:rFonts w:ascii="Arial Narrow" w:hAnsi="Arial Narrow" w:cs="Arial"/>
                <w:b/>
                <w:bCs/>
                <w:sz w:val="22"/>
                <w:szCs w:val="22"/>
              </w:rPr>
              <w:t xml:space="preserve">4 x </w:t>
            </w:r>
            <w:r w:rsidR="001B65BC" w:rsidRPr="001272D7">
              <w:rPr>
                <w:rFonts w:ascii="Arial Narrow" w:hAnsi="Arial Narrow" w:cs="Arial"/>
                <w:b/>
                <w:bCs/>
                <w:sz w:val="22"/>
                <w:szCs w:val="22"/>
              </w:rPr>
              <w:t>5</w:t>
            </w:r>
            <w:r w:rsidRPr="001272D7">
              <w:rPr>
                <w:rFonts w:ascii="Arial Narrow" w:hAnsi="Arial Narrow" w:cs="Arial"/>
                <w:b/>
                <w:bCs/>
                <w:sz w:val="22"/>
                <w:szCs w:val="22"/>
              </w:rPr>
              <w:t xml:space="preserve"> = </w:t>
            </w:r>
            <w:r w:rsidR="001B65BC" w:rsidRPr="001272D7">
              <w:rPr>
                <w:rFonts w:ascii="Arial Narrow" w:hAnsi="Arial Narrow" w:cs="Arial"/>
                <w:b/>
                <w:bCs/>
                <w:sz w:val="22"/>
                <w:szCs w:val="22"/>
              </w:rPr>
              <w:t>20</w:t>
            </w:r>
          </w:p>
        </w:tc>
      </w:tr>
      <w:tr w:rsidR="001272D7" w:rsidRPr="001272D7" w14:paraId="60598ABC" w14:textId="77777777" w:rsidTr="00A73CE1">
        <w:tc>
          <w:tcPr>
            <w:tcW w:w="7002" w:type="dxa"/>
            <w:gridSpan w:val="2"/>
          </w:tcPr>
          <w:p w14:paraId="71AF73CF" w14:textId="77777777" w:rsidR="00B712AE" w:rsidRPr="001272D7" w:rsidRDefault="00B712AE" w:rsidP="00B712AE">
            <w:pPr>
              <w:ind w:right="96"/>
              <w:rPr>
                <w:rFonts w:ascii="Arial Narrow" w:hAnsi="Arial Narrow" w:cs="Arial"/>
              </w:rPr>
            </w:pPr>
            <w:r w:rsidRPr="001272D7">
              <w:rPr>
                <w:rFonts w:ascii="Arial Narrow" w:hAnsi="Arial Narrow"/>
                <w:b/>
                <w:sz w:val="22"/>
                <w:szCs w:val="22"/>
              </w:rPr>
              <w:t>Objective:</w:t>
            </w:r>
            <w:r w:rsidRPr="001272D7">
              <w:rPr>
                <w:rFonts w:ascii="Arial Narrow" w:hAnsi="Arial Narrow"/>
                <w:sz w:val="22"/>
                <w:szCs w:val="22"/>
              </w:rPr>
              <w:t xml:space="preserve"> </w:t>
            </w:r>
            <w:r w:rsidR="000D190D" w:rsidRPr="001272D7">
              <w:rPr>
                <w:rFonts w:ascii="Arial Narrow" w:hAnsi="Arial Narrow"/>
                <w:sz w:val="22"/>
                <w:szCs w:val="22"/>
              </w:rPr>
              <w:t>The delivery of care is supported by innovative digital solutions</w:t>
            </w:r>
          </w:p>
        </w:tc>
        <w:tc>
          <w:tcPr>
            <w:tcW w:w="1498" w:type="dxa"/>
          </w:tcPr>
          <w:p w14:paraId="72FACE32" w14:textId="77777777" w:rsidR="00B712AE" w:rsidRPr="001272D7" w:rsidRDefault="00B712AE" w:rsidP="00B712AE">
            <w:pPr>
              <w:rPr>
                <w:rFonts w:ascii="Arial Narrow" w:hAnsi="Arial Narrow"/>
                <w:b/>
                <w:sz w:val="22"/>
                <w:szCs w:val="22"/>
              </w:rPr>
            </w:pPr>
            <w:r w:rsidRPr="001272D7">
              <w:rPr>
                <w:rFonts w:ascii="Arial Narrow" w:hAnsi="Arial Narrow"/>
                <w:b/>
                <w:sz w:val="22"/>
                <w:szCs w:val="22"/>
              </w:rPr>
              <w:t>BAF Ref:</w:t>
            </w:r>
            <w:r w:rsidR="000D190D" w:rsidRPr="001272D7">
              <w:rPr>
                <w:rFonts w:ascii="Arial Narrow" w:hAnsi="Arial Narrow"/>
                <w:b/>
                <w:sz w:val="22"/>
                <w:szCs w:val="22"/>
              </w:rPr>
              <w:t xml:space="preserve"> 4</w:t>
            </w:r>
          </w:p>
          <w:p w14:paraId="1AC55A10" w14:textId="77777777" w:rsidR="00B712AE" w:rsidRPr="001272D7" w:rsidRDefault="00B712AE" w:rsidP="00B712AE">
            <w:pPr>
              <w:ind w:right="96"/>
              <w:jc w:val="both"/>
              <w:rPr>
                <w:rFonts w:ascii="Arial Narrow" w:hAnsi="Arial Narrow" w:cs="Arial"/>
                <w:b/>
                <w:sz w:val="22"/>
                <w:szCs w:val="22"/>
              </w:rPr>
            </w:pPr>
          </w:p>
        </w:tc>
        <w:tc>
          <w:tcPr>
            <w:tcW w:w="7088" w:type="dxa"/>
            <w:gridSpan w:val="4"/>
          </w:tcPr>
          <w:p w14:paraId="201CE212" w14:textId="77777777" w:rsidR="00B712AE" w:rsidRPr="001272D7" w:rsidRDefault="00B712AE" w:rsidP="00B712AE">
            <w:pPr>
              <w:autoSpaceDE w:val="0"/>
              <w:autoSpaceDN w:val="0"/>
              <w:adjustRightInd w:val="0"/>
              <w:rPr>
                <w:rFonts w:ascii="Arial Narrow" w:eastAsia="Times New Roman" w:hAnsi="Arial Narrow" w:cs="Arial"/>
                <w:bCs/>
                <w:sz w:val="22"/>
                <w:szCs w:val="22"/>
              </w:rPr>
            </w:pPr>
            <w:r w:rsidRPr="001272D7">
              <w:rPr>
                <w:rFonts w:ascii="Arial Narrow" w:eastAsia="Times New Roman" w:hAnsi="Arial Narrow" w:cs="Arial"/>
                <w:b/>
                <w:bCs/>
                <w:sz w:val="22"/>
                <w:szCs w:val="22"/>
              </w:rPr>
              <w:t xml:space="preserve">Director Lead: </w:t>
            </w:r>
            <w:r w:rsidRPr="001272D7">
              <w:rPr>
                <w:rFonts w:ascii="Arial Narrow" w:eastAsia="Times New Roman" w:hAnsi="Arial Narrow" w:cs="Arial"/>
                <w:bCs/>
                <w:sz w:val="22"/>
                <w:szCs w:val="22"/>
              </w:rPr>
              <w:t>Matt John, Director of Digital</w:t>
            </w:r>
          </w:p>
          <w:p w14:paraId="0F19803E" w14:textId="51FA1C5A" w:rsidR="00B712AE" w:rsidRPr="001272D7" w:rsidRDefault="00B712AE" w:rsidP="00B712AE">
            <w:pPr>
              <w:rPr>
                <w:rFonts w:ascii="Arial Narrow" w:hAnsi="Arial Narrow" w:cs="Arial"/>
                <w:bCs/>
                <w:sz w:val="22"/>
                <w:szCs w:val="22"/>
              </w:rPr>
            </w:pPr>
            <w:r w:rsidRPr="001272D7">
              <w:rPr>
                <w:rFonts w:ascii="Arial Narrow" w:hAnsi="Arial Narrow" w:cs="Arial"/>
                <w:b/>
                <w:bCs/>
                <w:sz w:val="22"/>
                <w:szCs w:val="22"/>
              </w:rPr>
              <w:t xml:space="preserve">Assuring Committee: </w:t>
            </w:r>
            <w:r w:rsidR="00F35060" w:rsidRPr="001272D7">
              <w:rPr>
                <w:rFonts w:ascii="Arial Narrow" w:hAnsi="Arial Narrow" w:cs="Arial"/>
                <w:bCs/>
                <w:sz w:val="22"/>
                <w:szCs w:val="22"/>
              </w:rPr>
              <w:t>Digital, Research &amp; Innovation Committee</w:t>
            </w:r>
          </w:p>
        </w:tc>
      </w:tr>
      <w:tr w:rsidR="001272D7" w:rsidRPr="001272D7" w14:paraId="71E5316D" w14:textId="77777777" w:rsidTr="00A73CE1">
        <w:tc>
          <w:tcPr>
            <w:tcW w:w="8500" w:type="dxa"/>
            <w:gridSpan w:val="3"/>
            <w:vMerge w:val="restart"/>
          </w:tcPr>
          <w:p w14:paraId="26275A02" w14:textId="77777777" w:rsidR="00825A12" w:rsidRPr="00825A12" w:rsidRDefault="00B712AE" w:rsidP="00825A12">
            <w:pPr>
              <w:rPr>
                <w:rFonts w:ascii="Arial Narrow" w:hAnsi="Arial Narrow" w:cs="Arial"/>
                <w:color w:val="FF0000"/>
                <w:sz w:val="22"/>
                <w:szCs w:val="22"/>
              </w:rPr>
            </w:pPr>
            <w:r w:rsidRPr="001272D7">
              <w:rPr>
                <w:rFonts w:ascii="Arial Narrow" w:hAnsi="Arial Narrow" w:cs="Arial"/>
                <w:b/>
                <w:sz w:val="22"/>
                <w:szCs w:val="22"/>
              </w:rPr>
              <w:t>Risk:</w:t>
            </w:r>
            <w:r w:rsidRPr="001272D7">
              <w:rPr>
                <w:rFonts w:ascii="Arial Narrow" w:hAnsi="Arial Narrow" w:cs="Arial"/>
                <w:sz w:val="22"/>
                <w:szCs w:val="22"/>
              </w:rPr>
              <w:t xml:space="preserve"> </w:t>
            </w:r>
            <w:r w:rsidR="00825A12" w:rsidRPr="00825A12">
              <w:rPr>
                <w:rFonts w:ascii="Arial Narrow" w:hAnsi="Arial Narrow" w:cs="Arial"/>
                <w:b/>
                <w:bCs/>
                <w:color w:val="FF0000"/>
                <w:sz w:val="22"/>
                <w:szCs w:val="22"/>
              </w:rPr>
              <w:t>Subject Access Request Risk</w:t>
            </w:r>
          </w:p>
          <w:p w14:paraId="4EB4CB74" w14:textId="77777777" w:rsidR="00825A12" w:rsidRPr="00825A12" w:rsidRDefault="00825A12" w:rsidP="00825A12">
            <w:pPr>
              <w:rPr>
                <w:rFonts w:ascii="Arial Narrow" w:hAnsi="Arial Narrow" w:cs="Arial"/>
                <w:color w:val="FF0000"/>
                <w:sz w:val="22"/>
                <w:szCs w:val="22"/>
              </w:rPr>
            </w:pPr>
            <w:r w:rsidRPr="00825A12">
              <w:rPr>
                <w:rFonts w:ascii="Arial Narrow" w:hAnsi="Arial Narrow" w:cs="Arial"/>
                <w:color w:val="FF0000"/>
                <w:sz w:val="22"/>
                <w:szCs w:val="22"/>
              </w:rPr>
              <w:t>Due to insufficient resources and inconsistent processes across Swansea Bay University Health Board, there is a risk that Subject Access Requests (SARs) will not be fulfilled in compliance with UK-GDPR Article 15, resulting in potential breaches of personal data which could cause distress and</w:t>
            </w:r>
            <w:r w:rsidRPr="00825A12">
              <w:rPr>
                <w:rFonts w:ascii="Arial Narrow" w:hAnsi="Arial Narrow" w:cs="Arial"/>
                <w:b/>
                <w:bCs/>
                <w:color w:val="FF0000"/>
                <w:sz w:val="22"/>
                <w:szCs w:val="22"/>
              </w:rPr>
              <w:t xml:space="preserve"> </w:t>
            </w:r>
            <w:r w:rsidRPr="00825A12">
              <w:rPr>
                <w:rFonts w:ascii="Arial Narrow" w:hAnsi="Arial Narrow" w:cs="Arial"/>
                <w:color w:val="FF0000"/>
                <w:sz w:val="22"/>
                <w:szCs w:val="22"/>
              </w:rPr>
              <w:t>lead to a loss of public and government confidence in the Health Board’s trustworthiness and legal standing.</w:t>
            </w:r>
          </w:p>
          <w:p w14:paraId="18A34389" w14:textId="77777777" w:rsidR="00825A12" w:rsidRPr="00825A12" w:rsidRDefault="00825A12" w:rsidP="00825A12">
            <w:pPr>
              <w:rPr>
                <w:rFonts w:ascii="Arial Narrow" w:hAnsi="Arial Narrow" w:cs="Arial"/>
                <w:color w:val="FF0000"/>
                <w:sz w:val="22"/>
                <w:szCs w:val="22"/>
              </w:rPr>
            </w:pPr>
          </w:p>
          <w:p w14:paraId="0F79329E" w14:textId="6D6A0DE0" w:rsidR="00825A12" w:rsidRPr="00825A12" w:rsidRDefault="00825A12" w:rsidP="00825A12">
            <w:pPr>
              <w:rPr>
                <w:rFonts w:ascii="Arial Narrow" w:hAnsi="Arial Narrow" w:cs="Arial"/>
                <w:color w:val="FF0000"/>
                <w:sz w:val="22"/>
                <w:szCs w:val="22"/>
              </w:rPr>
            </w:pPr>
            <w:r w:rsidRPr="00825A12">
              <w:rPr>
                <w:rFonts w:ascii="Arial Narrow" w:hAnsi="Arial Narrow" w:cs="Arial"/>
                <w:color w:val="FF0000"/>
                <w:sz w:val="22"/>
                <w:szCs w:val="22"/>
              </w:rPr>
              <w:t>Additional Potential Consequences:</w:t>
            </w:r>
          </w:p>
          <w:p w14:paraId="3797A360" w14:textId="77777777" w:rsidR="00825A12" w:rsidRPr="00F36BCC" w:rsidRDefault="00825A12" w:rsidP="00825A12">
            <w:pPr>
              <w:pStyle w:val="ListParagraph"/>
              <w:widowControl w:val="0"/>
              <w:numPr>
                <w:ilvl w:val="0"/>
                <w:numId w:val="47"/>
              </w:numPr>
              <w:spacing w:after="0" w:line="240" w:lineRule="auto"/>
              <w:ind w:left="313" w:hanging="284"/>
              <w:rPr>
                <w:rFonts w:ascii="Arial Narrow" w:hAnsi="Arial Narrow" w:cs="Arial"/>
                <w:color w:val="FF0000"/>
                <w:sz w:val="22"/>
                <w:szCs w:val="22"/>
              </w:rPr>
            </w:pPr>
            <w:r w:rsidRPr="00825A12">
              <w:rPr>
                <w:rFonts w:ascii="Arial Narrow" w:hAnsi="Arial Narrow" w:cs="Arial"/>
                <w:color w:val="FF0000"/>
                <w:sz w:val="22"/>
                <w:szCs w:val="22"/>
              </w:rPr>
              <w:t xml:space="preserve">Regulatory Enforcement: ICO (Information Commissioner’s Office) may impose fines up to 4% of annual turnover for serious breaches. </w:t>
            </w:r>
            <w:r w:rsidRPr="00825A12">
              <w:rPr>
                <w:rFonts w:ascii="Arial Narrow" w:hAnsi="Arial Narrow"/>
                <w:color w:val="FF0000"/>
                <w:sz w:val="22"/>
                <w:szCs w:val="22"/>
              </w:rPr>
              <w:t xml:space="preserve">While the ICO has not historically issued fines for SAR breaches, this may change, especially as enforcement activity increases. A recent reprimand issued by the ICO to another NHS Trust, signals heightened regulatory </w:t>
            </w:r>
            <w:r w:rsidRPr="00F36BCC">
              <w:rPr>
                <w:rFonts w:ascii="Arial Narrow" w:hAnsi="Arial Narrow"/>
                <w:color w:val="FF0000"/>
                <w:sz w:val="22"/>
                <w:szCs w:val="22"/>
              </w:rPr>
              <w:t>scrutiny.</w:t>
            </w:r>
          </w:p>
          <w:p w14:paraId="3B227243" w14:textId="77777777" w:rsidR="00825A12" w:rsidRPr="00F36BCC" w:rsidRDefault="00825A12" w:rsidP="00825A12">
            <w:pPr>
              <w:pStyle w:val="ListParagraph"/>
              <w:widowControl w:val="0"/>
              <w:numPr>
                <w:ilvl w:val="0"/>
                <w:numId w:val="47"/>
              </w:numPr>
              <w:spacing w:after="0" w:line="240" w:lineRule="auto"/>
              <w:ind w:left="313" w:right="-105" w:hanging="284"/>
              <w:rPr>
                <w:rFonts w:ascii="Arial Narrow" w:hAnsi="Arial Narrow" w:cs="Arial"/>
                <w:color w:val="FF0000"/>
                <w:sz w:val="22"/>
                <w:szCs w:val="22"/>
              </w:rPr>
            </w:pPr>
            <w:r w:rsidRPr="00F36BCC">
              <w:rPr>
                <w:rFonts w:ascii="Arial Narrow" w:hAnsi="Arial Narrow" w:cs="Arial"/>
                <w:color w:val="FF0000"/>
                <w:sz w:val="22"/>
                <w:szCs w:val="22"/>
              </w:rPr>
              <w:t>Operational Disruption: Staff diverted from priority tasks to manage SARs, affecting service delivery.</w:t>
            </w:r>
          </w:p>
          <w:p w14:paraId="4AE0CC49" w14:textId="4FD50B61" w:rsidR="00B712AE" w:rsidRPr="00825A12" w:rsidRDefault="00825A12" w:rsidP="00825A12">
            <w:pPr>
              <w:pStyle w:val="ListParagraph"/>
              <w:widowControl w:val="0"/>
              <w:numPr>
                <w:ilvl w:val="0"/>
                <w:numId w:val="47"/>
              </w:numPr>
              <w:spacing w:after="0" w:line="240" w:lineRule="auto"/>
              <w:ind w:left="313" w:right="-105" w:hanging="284"/>
              <w:rPr>
                <w:rFonts w:ascii="Arial Narrow" w:hAnsi="Arial Narrow" w:cs="Arial"/>
                <w:sz w:val="22"/>
                <w:szCs w:val="22"/>
              </w:rPr>
            </w:pPr>
            <w:r w:rsidRPr="00F36BCC">
              <w:rPr>
                <w:rFonts w:ascii="Arial Narrow" w:hAnsi="Arial Narrow" w:cs="Arial"/>
                <w:color w:val="FF0000"/>
                <w:sz w:val="22"/>
                <w:szCs w:val="22"/>
              </w:rPr>
              <w:t>Legal Exposure: Increased risk of litigation &amp; claims from individuals with compromised data rights.</w:t>
            </w:r>
          </w:p>
        </w:tc>
        <w:tc>
          <w:tcPr>
            <w:tcW w:w="7088" w:type="dxa"/>
            <w:gridSpan w:val="4"/>
          </w:tcPr>
          <w:p w14:paraId="2D09F412" w14:textId="750874AC"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18514F95" w14:textId="77777777" w:rsidTr="00A73CE1">
        <w:trPr>
          <w:trHeight w:val="229"/>
        </w:trPr>
        <w:tc>
          <w:tcPr>
            <w:tcW w:w="8500" w:type="dxa"/>
            <w:gridSpan w:val="3"/>
            <w:vMerge/>
          </w:tcPr>
          <w:p w14:paraId="00A6091B" w14:textId="77777777" w:rsidR="00B712AE" w:rsidRPr="001272D7" w:rsidRDefault="00B712AE" w:rsidP="00B712AE">
            <w:pPr>
              <w:rPr>
                <w:rFonts w:ascii="Arial Narrow" w:hAnsi="Arial Narrow" w:cs="Arial"/>
                <w:b/>
              </w:rPr>
            </w:pPr>
          </w:p>
        </w:tc>
        <w:tc>
          <w:tcPr>
            <w:tcW w:w="7088" w:type="dxa"/>
            <w:gridSpan w:val="4"/>
            <w:vMerge w:val="restart"/>
          </w:tcPr>
          <w:p w14:paraId="7CB7F080"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current score:</w:t>
            </w:r>
          </w:p>
          <w:p w14:paraId="7FAFF49A" w14:textId="77777777" w:rsidR="00D8144B" w:rsidRPr="00D8144B" w:rsidRDefault="00D8144B" w:rsidP="00D8144B">
            <w:pPr>
              <w:jc w:val="both"/>
              <w:rPr>
                <w:rFonts w:ascii="Arial Narrow" w:hAnsi="Arial Narrow"/>
                <w:color w:val="FF0000"/>
                <w:sz w:val="22"/>
                <w:szCs w:val="22"/>
              </w:rPr>
            </w:pPr>
            <w:r w:rsidRPr="00D8144B">
              <w:rPr>
                <w:rFonts w:ascii="Arial Narrow" w:hAnsi="Arial Narrow"/>
                <w:color w:val="FF0000"/>
                <w:sz w:val="22"/>
                <w:szCs w:val="22"/>
              </w:rPr>
              <w:t>C – This is assessed to be Major (score 4) under the Governance &amp; Assurance risk domain of health board policy. Given the heightened external scrutiny of Swansea Bay University Health Board’s Maternity and Mental Health services, failure to comply with SAR requirements or mis-sharing of sensitive information in these areas could result in multiple complaints, loss of public confidence, negative media coverage, and/or criticism by Welsh government.</w:t>
            </w:r>
          </w:p>
          <w:p w14:paraId="1C47B035" w14:textId="77777777" w:rsidR="00D8144B" w:rsidRPr="00D8144B" w:rsidRDefault="00D8144B" w:rsidP="00D8144B">
            <w:pPr>
              <w:jc w:val="both"/>
              <w:rPr>
                <w:rFonts w:ascii="Arial Narrow" w:hAnsi="Arial Narrow"/>
                <w:color w:val="FF0000"/>
                <w:sz w:val="22"/>
                <w:szCs w:val="22"/>
              </w:rPr>
            </w:pPr>
            <w:r w:rsidRPr="00D8144B">
              <w:rPr>
                <w:rFonts w:ascii="Arial Narrow" w:hAnsi="Arial Narrow"/>
                <w:color w:val="FF0000"/>
                <w:sz w:val="22"/>
                <w:szCs w:val="22"/>
              </w:rPr>
              <w:t>L- The probability of one of these potential consequences occurring is currently considered to score 5 (expected – greater than 50% chance) due to the sustained and growing backlog of SARs, particularly in the Maternity and Children and Young People (CYP) services, along with 2024/25 statistics showing 65% of SARs are released without full clinical approval. These areas are experiencing a surge in requests following media coverage, with further increases expected. The complexity and sensitivity of these cases, combined with limited resources and inconsistent processes, make delays and errors expected. While the risk of an ICO fine remains low, the frequency of breaches, solicitor correspondence, complaints, ICO involvement and claims for financial compensation is already high and likely to escalate.</w:t>
            </w:r>
          </w:p>
          <w:p w14:paraId="0453A799" w14:textId="76CBB371" w:rsidR="00B712AE" w:rsidRPr="001272D7" w:rsidRDefault="00B712AE" w:rsidP="004B0755">
            <w:pPr>
              <w:jc w:val="both"/>
              <w:rPr>
                <w:rFonts w:ascii="Arial Narrow" w:hAnsi="Arial Narrow" w:cs="Arial"/>
                <w:b/>
                <w:bCs/>
              </w:rPr>
            </w:pPr>
          </w:p>
        </w:tc>
      </w:tr>
      <w:tr w:rsidR="001272D7" w:rsidRPr="001272D7" w14:paraId="7F7FB8A2" w14:textId="77777777" w:rsidTr="00A73CE1">
        <w:tc>
          <w:tcPr>
            <w:tcW w:w="2547" w:type="dxa"/>
          </w:tcPr>
          <w:p w14:paraId="0266C70C"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Risk Rating</w:t>
            </w:r>
          </w:p>
          <w:p w14:paraId="3BEEC883"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528F296D"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Initial: 4 x 4 = 16</w:t>
            </w:r>
          </w:p>
          <w:p w14:paraId="5935114A" w14:textId="3B58781C"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 xml:space="preserve">Current: 4 x </w:t>
            </w:r>
            <w:r w:rsidR="001B65BC" w:rsidRPr="001272D7">
              <w:rPr>
                <w:rFonts w:ascii="Arial Narrow" w:hAnsi="Arial Narrow" w:cs="Arial"/>
                <w:color w:val="auto"/>
                <w:sz w:val="22"/>
                <w:szCs w:val="22"/>
              </w:rPr>
              <w:t>5</w:t>
            </w:r>
            <w:r w:rsidRPr="001272D7">
              <w:rPr>
                <w:rFonts w:ascii="Arial Narrow" w:hAnsi="Arial Narrow" w:cs="Arial"/>
                <w:color w:val="auto"/>
                <w:sz w:val="22"/>
                <w:szCs w:val="22"/>
              </w:rPr>
              <w:t xml:space="preserve"> = </w:t>
            </w:r>
            <w:r w:rsidR="001B65BC" w:rsidRPr="001272D7">
              <w:rPr>
                <w:rFonts w:ascii="Arial Narrow" w:hAnsi="Arial Narrow" w:cs="Arial"/>
                <w:color w:val="auto"/>
                <w:sz w:val="22"/>
                <w:szCs w:val="22"/>
              </w:rPr>
              <w:t>20</w:t>
            </w:r>
          </w:p>
          <w:p w14:paraId="63E523CA" w14:textId="77187C89"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 xml:space="preserve">Target: 4 x </w:t>
            </w:r>
            <w:r w:rsidR="001B65BC" w:rsidRPr="001272D7">
              <w:rPr>
                <w:rFonts w:ascii="Arial Narrow" w:hAnsi="Arial Narrow" w:cs="Arial"/>
                <w:sz w:val="22"/>
                <w:szCs w:val="22"/>
              </w:rPr>
              <w:t>3 = 12</w:t>
            </w:r>
          </w:p>
        </w:tc>
        <w:tc>
          <w:tcPr>
            <w:tcW w:w="5953" w:type="dxa"/>
            <w:gridSpan w:val="2"/>
            <w:vMerge w:val="restart"/>
          </w:tcPr>
          <w:p w14:paraId="689AE967" w14:textId="5FA15EBA" w:rsidR="00B712AE" w:rsidRPr="001272D7" w:rsidRDefault="007013A9" w:rsidP="00B712AE">
            <w:pPr>
              <w:rPr>
                <w:rFonts w:ascii="Arial Narrow" w:hAnsi="Arial Narrow"/>
                <w:sz w:val="22"/>
                <w:szCs w:val="22"/>
              </w:rPr>
            </w:pPr>
            <w:r>
              <w:rPr>
                <w:rFonts w:ascii="Arial Narrow" w:hAnsi="Arial Narrow"/>
                <w:noProof/>
              </w:rPr>
              <w:drawing>
                <wp:inline distT="0" distB="0" distL="0" distR="0" wp14:anchorId="271DD4F3" wp14:editId="05D217C9">
                  <wp:extent cx="3600000" cy="1740984"/>
                  <wp:effectExtent l="0" t="0" r="635" b="0"/>
                  <wp:docPr id="4687613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7088" w:type="dxa"/>
            <w:gridSpan w:val="4"/>
            <w:vMerge/>
          </w:tcPr>
          <w:p w14:paraId="19F8F946" w14:textId="77777777" w:rsidR="00B712AE" w:rsidRPr="001272D7" w:rsidRDefault="00B712AE" w:rsidP="00B712AE">
            <w:pPr>
              <w:jc w:val="both"/>
              <w:rPr>
                <w:rFonts w:ascii="Arial Narrow" w:hAnsi="Arial Narrow"/>
                <w:sz w:val="22"/>
                <w:szCs w:val="22"/>
              </w:rPr>
            </w:pPr>
          </w:p>
        </w:tc>
      </w:tr>
      <w:tr w:rsidR="001272D7" w:rsidRPr="001272D7" w14:paraId="1CEA4037" w14:textId="77777777" w:rsidTr="00A73CE1">
        <w:tc>
          <w:tcPr>
            <w:tcW w:w="2547" w:type="dxa"/>
          </w:tcPr>
          <w:p w14:paraId="61DB269F"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2F6580B2" w14:textId="77777777"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 50%</w:t>
            </w:r>
          </w:p>
        </w:tc>
        <w:tc>
          <w:tcPr>
            <w:tcW w:w="5953" w:type="dxa"/>
            <w:gridSpan w:val="2"/>
            <w:vMerge/>
          </w:tcPr>
          <w:p w14:paraId="64070BD2" w14:textId="77777777" w:rsidR="00B712AE" w:rsidRPr="001272D7" w:rsidRDefault="00B712AE" w:rsidP="00B712AE">
            <w:pPr>
              <w:rPr>
                <w:rFonts w:ascii="Arial Narrow" w:hAnsi="Arial Narrow"/>
                <w:sz w:val="22"/>
                <w:szCs w:val="22"/>
              </w:rPr>
            </w:pPr>
          </w:p>
        </w:tc>
        <w:tc>
          <w:tcPr>
            <w:tcW w:w="7088" w:type="dxa"/>
            <w:gridSpan w:val="4"/>
            <w:vMerge w:val="restart"/>
          </w:tcPr>
          <w:p w14:paraId="7D5D6B59" w14:textId="77777777" w:rsidR="00B712AE" w:rsidRPr="001272D7" w:rsidRDefault="00B712AE" w:rsidP="00B712AE">
            <w:pPr>
              <w:rPr>
                <w:rFonts w:ascii="Arial Narrow" w:hAnsi="Arial Narrow"/>
                <w:sz w:val="22"/>
                <w:szCs w:val="22"/>
              </w:rPr>
            </w:pPr>
            <w:r w:rsidRPr="001272D7">
              <w:rPr>
                <w:rFonts w:ascii="Arial Narrow" w:hAnsi="Arial Narrow" w:cs="Arial"/>
                <w:b/>
                <w:bCs/>
                <w:sz w:val="22"/>
                <w:szCs w:val="22"/>
              </w:rPr>
              <w:t>Rationale for target score:</w:t>
            </w:r>
          </w:p>
          <w:p w14:paraId="03EC4366" w14:textId="77777777" w:rsidR="00B712AE" w:rsidRPr="001272D7" w:rsidRDefault="00B712AE" w:rsidP="00B712AE">
            <w:pPr>
              <w:rPr>
                <w:rFonts w:ascii="Arial Narrow" w:hAnsi="Arial Narrow" w:cs="Arial"/>
                <w:sz w:val="22"/>
                <w:szCs w:val="22"/>
              </w:rPr>
            </w:pPr>
            <w:r w:rsidRPr="001272D7">
              <w:rPr>
                <w:rFonts w:ascii="Arial Narrow" w:hAnsi="Arial Narrow" w:cs="Arial"/>
                <w:sz w:val="22"/>
                <w:szCs w:val="22"/>
              </w:rPr>
              <w:t>C – As above</w:t>
            </w:r>
          </w:p>
          <w:p w14:paraId="19E26285" w14:textId="77777777" w:rsidR="00B712AE" w:rsidRPr="001272D7" w:rsidRDefault="00B712AE" w:rsidP="00B712AE">
            <w:pPr>
              <w:jc w:val="both"/>
              <w:rPr>
                <w:rFonts w:ascii="Arial Narrow" w:hAnsi="Arial Narrow"/>
                <w:sz w:val="22"/>
                <w:szCs w:val="22"/>
              </w:rPr>
            </w:pPr>
            <w:r w:rsidRPr="001272D7">
              <w:rPr>
                <w:rFonts w:ascii="Arial Narrow" w:hAnsi="Arial Narrow" w:cs="Arial"/>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1272D7" w:rsidRPr="001272D7" w14:paraId="04ACAF5E" w14:textId="77777777" w:rsidTr="00A73CE1">
        <w:tc>
          <w:tcPr>
            <w:tcW w:w="2547" w:type="dxa"/>
          </w:tcPr>
          <w:p w14:paraId="61AE44C9" w14:textId="6F67C36C" w:rsidR="00B712AE" w:rsidRPr="001272D7" w:rsidRDefault="00B712AE" w:rsidP="00B712A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HB </w:t>
            </w:r>
            <w:r w:rsidRPr="001272D7">
              <w:rPr>
                <w:rFonts w:ascii="Arial Narrow" w:hAnsi="Arial Narrow" w:cs="Arial"/>
                <w:b/>
                <w:color w:val="auto"/>
                <w:sz w:val="22"/>
                <w:szCs w:val="22"/>
              </w:rPr>
              <w:t>risk register</w:t>
            </w:r>
          </w:p>
          <w:p w14:paraId="7591C5CF"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Jan 2023</w:t>
            </w:r>
          </w:p>
        </w:tc>
        <w:tc>
          <w:tcPr>
            <w:tcW w:w="5953" w:type="dxa"/>
            <w:gridSpan w:val="2"/>
            <w:vMerge/>
          </w:tcPr>
          <w:p w14:paraId="745E7A86" w14:textId="77777777" w:rsidR="00B712AE" w:rsidRPr="001272D7" w:rsidRDefault="00B712AE" w:rsidP="00B712AE">
            <w:pPr>
              <w:rPr>
                <w:rFonts w:ascii="Arial Narrow" w:hAnsi="Arial Narrow"/>
                <w:sz w:val="22"/>
                <w:szCs w:val="22"/>
              </w:rPr>
            </w:pPr>
          </w:p>
        </w:tc>
        <w:tc>
          <w:tcPr>
            <w:tcW w:w="7088" w:type="dxa"/>
            <w:gridSpan w:val="4"/>
            <w:vMerge/>
          </w:tcPr>
          <w:p w14:paraId="678F6F46" w14:textId="77777777" w:rsidR="00B712AE" w:rsidRPr="001272D7" w:rsidRDefault="00B712AE" w:rsidP="00B712AE">
            <w:pPr>
              <w:rPr>
                <w:rFonts w:ascii="Arial Narrow" w:hAnsi="Arial Narrow"/>
                <w:sz w:val="22"/>
                <w:szCs w:val="22"/>
              </w:rPr>
            </w:pPr>
          </w:p>
        </w:tc>
      </w:tr>
      <w:tr w:rsidR="001272D7" w:rsidRPr="001272D7" w14:paraId="45B6C4D0" w14:textId="77777777" w:rsidTr="00A73CE1">
        <w:tc>
          <w:tcPr>
            <w:tcW w:w="8500" w:type="dxa"/>
            <w:gridSpan w:val="3"/>
          </w:tcPr>
          <w:p w14:paraId="6FD061F1" w14:textId="77777777" w:rsidR="00B712AE" w:rsidRPr="001272D7" w:rsidRDefault="00B712AE" w:rsidP="00B712A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7088" w:type="dxa"/>
            <w:gridSpan w:val="4"/>
          </w:tcPr>
          <w:p w14:paraId="284A4E9E" w14:textId="77777777" w:rsidR="00B712AE" w:rsidRPr="001272D7" w:rsidRDefault="00B712AE" w:rsidP="00B712A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263D307B" w14:textId="77777777" w:rsidTr="007E21ED">
        <w:tc>
          <w:tcPr>
            <w:tcW w:w="8500" w:type="dxa"/>
            <w:gridSpan w:val="3"/>
            <w:vMerge w:val="restart"/>
          </w:tcPr>
          <w:p w14:paraId="1C44310D" w14:textId="77777777" w:rsidR="00D8144B" w:rsidRPr="00D8144B" w:rsidRDefault="00D8144B" w:rsidP="00D8144B">
            <w:pPr>
              <w:widowControl/>
              <w:numPr>
                <w:ilvl w:val="0"/>
                <w:numId w:val="23"/>
              </w:numPr>
              <w:shd w:val="clear" w:color="auto" w:fill="FAFAFA"/>
              <w:spacing w:before="100" w:beforeAutospacing="1" w:after="100" w:afterAutospacing="1"/>
              <w:ind w:left="306" w:hanging="284"/>
              <w:rPr>
                <w:rFonts w:ascii="Arial Narrow" w:eastAsia="Times New Roman" w:hAnsi="Arial Narrow" w:cs="Segoe UI"/>
                <w:color w:val="FF0000"/>
                <w:sz w:val="22"/>
                <w:szCs w:val="22"/>
              </w:rPr>
            </w:pPr>
            <w:r w:rsidRPr="00D8144B">
              <w:rPr>
                <w:rFonts w:ascii="Arial Narrow" w:eastAsia="Times New Roman" w:hAnsi="Arial Narrow" w:cs="Segoe UI"/>
                <w:color w:val="FF0000"/>
                <w:sz w:val="22"/>
                <w:szCs w:val="22"/>
              </w:rPr>
              <w:t>Approved SAR Policy: Provides a formal framework for consistent SAR handling.</w:t>
            </w:r>
          </w:p>
          <w:p w14:paraId="7F1A9104" w14:textId="77777777" w:rsidR="00D8144B" w:rsidRPr="00D8144B" w:rsidRDefault="00D8144B" w:rsidP="00D8144B">
            <w:pPr>
              <w:widowControl/>
              <w:numPr>
                <w:ilvl w:val="0"/>
                <w:numId w:val="23"/>
              </w:numPr>
              <w:shd w:val="clear" w:color="auto" w:fill="FAFAFA"/>
              <w:spacing w:before="100" w:beforeAutospacing="1" w:after="100" w:afterAutospacing="1"/>
              <w:ind w:left="306" w:hanging="284"/>
              <w:rPr>
                <w:rFonts w:ascii="Arial Narrow" w:eastAsia="Times New Roman" w:hAnsi="Arial Narrow" w:cs="Segoe UI"/>
                <w:color w:val="FF0000"/>
                <w:sz w:val="22"/>
                <w:szCs w:val="22"/>
              </w:rPr>
            </w:pPr>
            <w:r w:rsidRPr="00D8144B">
              <w:rPr>
                <w:rFonts w:ascii="Arial Narrow" w:eastAsia="Times New Roman" w:hAnsi="Arial Narrow" w:cs="Segoe UI"/>
                <w:color w:val="FF0000"/>
                <w:sz w:val="22"/>
                <w:szCs w:val="22"/>
              </w:rPr>
              <w:t>Dedicated SAR Lead (Band 7 IG Manager): Ensures operational oversight and coordination.</w:t>
            </w:r>
          </w:p>
          <w:p w14:paraId="393A49BA" w14:textId="77777777" w:rsidR="00D8144B" w:rsidRPr="00D8144B" w:rsidRDefault="00D8144B" w:rsidP="00D8144B">
            <w:pPr>
              <w:widowControl/>
              <w:numPr>
                <w:ilvl w:val="0"/>
                <w:numId w:val="23"/>
              </w:numPr>
              <w:shd w:val="clear" w:color="auto" w:fill="FAFAFA"/>
              <w:spacing w:before="100" w:beforeAutospacing="1" w:after="100" w:afterAutospacing="1"/>
              <w:ind w:left="306" w:hanging="284"/>
              <w:rPr>
                <w:rFonts w:ascii="Arial Narrow" w:eastAsia="Times New Roman" w:hAnsi="Arial Narrow" w:cs="Segoe UI"/>
                <w:color w:val="FF0000"/>
                <w:sz w:val="22"/>
                <w:szCs w:val="22"/>
              </w:rPr>
            </w:pPr>
            <w:r w:rsidRPr="00D8144B">
              <w:rPr>
                <w:rFonts w:ascii="Arial Narrow" w:eastAsia="Times New Roman" w:hAnsi="Arial Narrow" w:cs="Segoe UI"/>
                <w:color w:val="FF0000"/>
                <w:sz w:val="22"/>
                <w:szCs w:val="22"/>
              </w:rPr>
              <w:t>Defined Governance Roles: SIRO, Caldicott Guardian, and DPO roles are in place and active.</w:t>
            </w:r>
          </w:p>
          <w:p w14:paraId="0C2B4767" w14:textId="77777777" w:rsidR="00D8144B" w:rsidRPr="00D8144B" w:rsidRDefault="00D8144B" w:rsidP="00D8144B">
            <w:pPr>
              <w:widowControl/>
              <w:numPr>
                <w:ilvl w:val="0"/>
                <w:numId w:val="23"/>
              </w:numPr>
              <w:shd w:val="clear" w:color="auto" w:fill="FAFAFA"/>
              <w:spacing w:before="100" w:beforeAutospacing="1" w:after="100" w:afterAutospacing="1"/>
              <w:ind w:left="306" w:hanging="284"/>
              <w:rPr>
                <w:rFonts w:ascii="Arial Narrow" w:eastAsia="Times New Roman" w:hAnsi="Arial Narrow" w:cs="Segoe UI"/>
                <w:color w:val="FF0000"/>
                <w:sz w:val="22"/>
                <w:szCs w:val="22"/>
              </w:rPr>
            </w:pPr>
            <w:r w:rsidRPr="00D8144B">
              <w:rPr>
                <w:rFonts w:ascii="Arial Narrow" w:eastAsia="Times New Roman" w:hAnsi="Arial Narrow" w:cs="Segoe UI"/>
                <w:color w:val="FF0000"/>
                <w:sz w:val="22"/>
                <w:szCs w:val="22"/>
              </w:rPr>
              <w:t>Legal and Risk Advice: Accessed for complex SARs to ensure lawful and appropriate handling.</w:t>
            </w:r>
          </w:p>
          <w:p w14:paraId="735F044B" w14:textId="77777777" w:rsidR="00D8144B" w:rsidRPr="00D8144B" w:rsidRDefault="00D8144B" w:rsidP="00D8144B">
            <w:pPr>
              <w:widowControl/>
              <w:numPr>
                <w:ilvl w:val="0"/>
                <w:numId w:val="23"/>
              </w:numPr>
              <w:shd w:val="clear" w:color="auto" w:fill="FAFAFA"/>
              <w:spacing w:before="100" w:beforeAutospacing="1" w:after="100" w:afterAutospacing="1"/>
              <w:ind w:left="306" w:hanging="284"/>
              <w:rPr>
                <w:rFonts w:ascii="Arial Narrow" w:eastAsia="Times New Roman" w:hAnsi="Arial Narrow" w:cs="Segoe UI"/>
                <w:color w:val="FF0000"/>
                <w:sz w:val="22"/>
                <w:szCs w:val="22"/>
              </w:rPr>
            </w:pPr>
            <w:r w:rsidRPr="00D8144B">
              <w:rPr>
                <w:rFonts w:ascii="Arial Narrow" w:eastAsia="Times New Roman" w:hAnsi="Arial Narrow" w:cs="Segoe UI"/>
                <w:color w:val="FF0000"/>
                <w:sz w:val="22"/>
                <w:szCs w:val="22"/>
              </w:rPr>
              <w:t>Escalation to Information Governance &amp; Cyber Assurance Group (IGCAG): Enables timely intervention and oversight of emerging issues</w:t>
            </w:r>
          </w:p>
          <w:p w14:paraId="5C5C5EFA" w14:textId="1F34B532" w:rsidR="00BE7D7E" w:rsidRPr="00D8144B" w:rsidRDefault="00D8144B" w:rsidP="00D8144B">
            <w:pPr>
              <w:pStyle w:val="ListParagraph"/>
              <w:numPr>
                <w:ilvl w:val="0"/>
                <w:numId w:val="23"/>
              </w:numPr>
              <w:spacing w:after="0" w:line="240" w:lineRule="auto"/>
              <w:ind w:left="311" w:hanging="284"/>
              <w:rPr>
                <w:rFonts w:ascii="Arial Narrow" w:hAnsi="Arial Narrow"/>
                <w:sz w:val="22"/>
                <w:szCs w:val="22"/>
              </w:rPr>
            </w:pPr>
            <w:r w:rsidRPr="00D8144B">
              <w:rPr>
                <w:rFonts w:ascii="Arial Narrow" w:eastAsia="Times New Roman" w:hAnsi="Arial Narrow" w:cs="Segoe UI"/>
                <w:color w:val="FF0000"/>
                <w:sz w:val="22"/>
                <w:szCs w:val="22"/>
              </w:rPr>
              <w:t>SAR Working Group monitoring: Tracks delivery of actions and feeds into governance structures.</w:t>
            </w:r>
          </w:p>
        </w:tc>
        <w:tc>
          <w:tcPr>
            <w:tcW w:w="3261" w:type="dxa"/>
          </w:tcPr>
          <w:p w14:paraId="5EB480D9" w14:textId="77777777" w:rsidR="00BE7D7E" w:rsidRPr="001272D7" w:rsidRDefault="00BE7D7E" w:rsidP="00B712AE">
            <w:pPr>
              <w:jc w:val="center"/>
              <w:rPr>
                <w:rFonts w:ascii="Arial Narrow" w:hAnsi="Arial Narrow"/>
                <w:b/>
                <w:sz w:val="22"/>
                <w:szCs w:val="22"/>
              </w:rPr>
            </w:pPr>
            <w:r w:rsidRPr="001272D7">
              <w:rPr>
                <w:rFonts w:ascii="Arial Narrow" w:hAnsi="Arial Narrow"/>
                <w:b/>
                <w:sz w:val="22"/>
                <w:szCs w:val="22"/>
              </w:rPr>
              <w:t>Action</w:t>
            </w:r>
          </w:p>
        </w:tc>
        <w:tc>
          <w:tcPr>
            <w:tcW w:w="2172" w:type="dxa"/>
            <w:gridSpan w:val="2"/>
          </w:tcPr>
          <w:p w14:paraId="4DBFF17A" w14:textId="77777777" w:rsidR="00BE7D7E" w:rsidRPr="001272D7" w:rsidRDefault="00BE7D7E" w:rsidP="00B712AE">
            <w:pPr>
              <w:jc w:val="center"/>
              <w:rPr>
                <w:rFonts w:ascii="Arial Narrow" w:hAnsi="Arial Narrow"/>
                <w:b/>
                <w:sz w:val="22"/>
                <w:szCs w:val="22"/>
              </w:rPr>
            </w:pPr>
            <w:r w:rsidRPr="001272D7">
              <w:rPr>
                <w:rFonts w:ascii="Arial Narrow" w:hAnsi="Arial Narrow"/>
                <w:b/>
                <w:sz w:val="22"/>
                <w:szCs w:val="22"/>
              </w:rPr>
              <w:t>Lead</w:t>
            </w:r>
          </w:p>
        </w:tc>
        <w:tc>
          <w:tcPr>
            <w:tcW w:w="1655" w:type="dxa"/>
          </w:tcPr>
          <w:p w14:paraId="579FBDB2" w14:textId="77777777" w:rsidR="00BE7D7E" w:rsidRPr="001272D7" w:rsidRDefault="00BE7D7E" w:rsidP="00B712A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6AC31136" w14:textId="77777777" w:rsidTr="0097192F">
        <w:trPr>
          <w:trHeight w:val="1019"/>
        </w:trPr>
        <w:tc>
          <w:tcPr>
            <w:tcW w:w="8500" w:type="dxa"/>
            <w:gridSpan w:val="3"/>
            <w:vMerge/>
          </w:tcPr>
          <w:p w14:paraId="147997DB" w14:textId="77777777" w:rsidR="00616790" w:rsidRPr="001272D7" w:rsidRDefault="00616790" w:rsidP="000846FA">
            <w:pPr>
              <w:tabs>
                <w:tab w:val="left" w:pos="7924"/>
              </w:tabs>
              <w:rPr>
                <w:rFonts w:ascii="Arial Narrow" w:hAnsi="Arial Narrow"/>
                <w:sz w:val="22"/>
                <w:szCs w:val="22"/>
              </w:rPr>
            </w:pPr>
            <w:bookmarkStart w:id="0" w:name="_Hlk184388205"/>
          </w:p>
        </w:tc>
        <w:tc>
          <w:tcPr>
            <w:tcW w:w="3261" w:type="dxa"/>
          </w:tcPr>
          <w:p w14:paraId="17C376BE" w14:textId="6D5262FB" w:rsidR="00616790" w:rsidRPr="001272D7" w:rsidRDefault="00616790" w:rsidP="00BE7D7E">
            <w:pPr>
              <w:rPr>
                <w:rFonts w:ascii="Arial Narrow" w:hAnsi="Arial Narrow"/>
                <w:sz w:val="22"/>
                <w:szCs w:val="22"/>
              </w:rPr>
            </w:pPr>
            <w:r w:rsidRPr="001272D7">
              <w:rPr>
                <w:rFonts w:ascii="Arial Narrow" w:hAnsi="Arial Narrow" w:cstheme="minorBidi"/>
                <w:sz w:val="22"/>
                <w:szCs w:val="22"/>
              </w:rPr>
              <w:t>Implement detailed Action Plan in line with the timescales outlined within the Plan</w:t>
            </w:r>
          </w:p>
        </w:tc>
        <w:tc>
          <w:tcPr>
            <w:tcW w:w="2172" w:type="dxa"/>
            <w:gridSpan w:val="2"/>
          </w:tcPr>
          <w:p w14:paraId="40AF03C2" w14:textId="2538A4A1" w:rsidR="00616790" w:rsidRPr="001272D7" w:rsidRDefault="00616790" w:rsidP="00BE7D7E">
            <w:pPr>
              <w:rPr>
                <w:rFonts w:ascii="Arial Narrow" w:hAnsi="Arial Narrow"/>
                <w:sz w:val="22"/>
                <w:szCs w:val="22"/>
              </w:rPr>
            </w:pPr>
            <w:r w:rsidRPr="001272D7">
              <w:rPr>
                <w:rFonts w:ascii="Arial Narrow" w:eastAsia="Arial Narrow" w:hAnsi="Arial Narrow" w:cs="Arial Narrow"/>
                <w:sz w:val="22"/>
                <w:szCs w:val="22"/>
              </w:rPr>
              <w:t>Data Protection Officer/Head of Health Records</w:t>
            </w:r>
          </w:p>
        </w:tc>
        <w:tc>
          <w:tcPr>
            <w:tcW w:w="1655" w:type="dxa"/>
          </w:tcPr>
          <w:p w14:paraId="152FEDD0" w14:textId="1BEF504D" w:rsidR="00616790" w:rsidRPr="001272D7" w:rsidRDefault="00616790" w:rsidP="00BE7D7E">
            <w:pPr>
              <w:rPr>
                <w:rFonts w:ascii="Arial Narrow" w:hAnsi="Arial Narrow"/>
                <w:sz w:val="22"/>
                <w:szCs w:val="22"/>
              </w:rPr>
            </w:pPr>
            <w:r w:rsidRPr="001272D7">
              <w:rPr>
                <w:rFonts w:ascii="Arial Narrow" w:hAnsi="Arial Narrow" w:cstheme="minorBidi"/>
                <w:sz w:val="22"/>
                <w:szCs w:val="22"/>
              </w:rPr>
              <w:t>31/03/2026</w:t>
            </w:r>
          </w:p>
        </w:tc>
      </w:tr>
      <w:bookmarkEnd w:id="0"/>
      <w:tr w:rsidR="001272D7" w:rsidRPr="001272D7" w14:paraId="49B3966B" w14:textId="77777777" w:rsidTr="00E731B5">
        <w:tc>
          <w:tcPr>
            <w:tcW w:w="8500" w:type="dxa"/>
            <w:gridSpan w:val="3"/>
          </w:tcPr>
          <w:p w14:paraId="62D674FD"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lastRenderedPageBreak/>
              <w:t>Assurances (How do we know if the things we are doing are having an impact?)</w:t>
            </w:r>
          </w:p>
          <w:p w14:paraId="0110B9D2" w14:textId="77777777" w:rsidR="00D8144B" w:rsidRPr="00D8144B" w:rsidRDefault="00D8144B" w:rsidP="00D8144B">
            <w:pPr>
              <w:widowControl/>
              <w:numPr>
                <w:ilvl w:val="0"/>
                <w:numId w:val="23"/>
              </w:numPr>
              <w:shd w:val="clear" w:color="auto" w:fill="FAFAFA"/>
              <w:spacing w:after="100" w:afterAutospacing="1"/>
              <w:ind w:left="306" w:hanging="284"/>
              <w:rPr>
                <w:rFonts w:ascii="Arial Narrow" w:eastAsia="Times New Roman" w:hAnsi="Arial Narrow" w:cs="Segoe UI"/>
                <w:color w:val="FF0000"/>
                <w:sz w:val="22"/>
                <w:szCs w:val="22"/>
              </w:rPr>
            </w:pPr>
            <w:r w:rsidRPr="00D8144B">
              <w:rPr>
                <w:rFonts w:ascii="Arial Narrow" w:eastAsia="Times New Roman" w:hAnsi="Arial Narrow" w:cs="Segoe UI"/>
                <w:color w:val="FF0000"/>
                <w:sz w:val="22"/>
                <w:szCs w:val="22"/>
              </w:rPr>
              <w:t>Bi-monthly reporting to DDRI: Provides regular oversight and visibility at committee level.</w:t>
            </w:r>
          </w:p>
          <w:p w14:paraId="79B56256" w14:textId="77777777" w:rsidR="00D8144B" w:rsidRPr="00D8144B" w:rsidRDefault="00D8144B" w:rsidP="00D8144B">
            <w:pPr>
              <w:widowControl/>
              <w:numPr>
                <w:ilvl w:val="0"/>
                <w:numId w:val="23"/>
              </w:numPr>
              <w:shd w:val="clear" w:color="auto" w:fill="FAFAFA"/>
              <w:spacing w:before="100" w:beforeAutospacing="1" w:after="100" w:afterAutospacing="1"/>
              <w:ind w:left="306" w:hanging="284"/>
              <w:rPr>
                <w:rFonts w:ascii="Arial Narrow" w:eastAsia="Times New Roman" w:hAnsi="Arial Narrow" w:cs="Segoe UI"/>
                <w:color w:val="FF0000"/>
                <w:sz w:val="22"/>
                <w:szCs w:val="22"/>
              </w:rPr>
            </w:pPr>
            <w:r w:rsidRPr="00D8144B">
              <w:rPr>
                <w:rFonts w:ascii="Arial Narrow" w:eastAsia="Times New Roman" w:hAnsi="Arial Narrow" w:cs="Segoe UI"/>
                <w:color w:val="FF0000"/>
                <w:sz w:val="22"/>
                <w:szCs w:val="22"/>
              </w:rPr>
              <w:t>IGCAG oversight: Chaired by the SIRO and attended by key governance leads.</w:t>
            </w:r>
          </w:p>
          <w:p w14:paraId="3E8A6E29" w14:textId="77777777" w:rsidR="00D8144B" w:rsidRPr="00D8144B" w:rsidRDefault="00D8144B" w:rsidP="00D8144B">
            <w:pPr>
              <w:widowControl/>
              <w:numPr>
                <w:ilvl w:val="0"/>
                <w:numId w:val="23"/>
              </w:numPr>
              <w:shd w:val="clear" w:color="auto" w:fill="FAFAFA"/>
              <w:spacing w:before="100" w:beforeAutospacing="1" w:after="100" w:afterAutospacing="1"/>
              <w:ind w:left="306" w:hanging="284"/>
              <w:rPr>
                <w:rFonts w:ascii="Arial Narrow" w:eastAsia="Times New Roman" w:hAnsi="Arial Narrow" w:cs="Segoe UI"/>
                <w:color w:val="FF0000"/>
                <w:sz w:val="22"/>
                <w:szCs w:val="22"/>
              </w:rPr>
            </w:pPr>
            <w:r w:rsidRPr="00D8144B">
              <w:rPr>
                <w:rFonts w:ascii="Arial Narrow" w:eastAsia="Times New Roman" w:hAnsi="Arial Narrow" w:cs="Segoe UI"/>
                <w:color w:val="FF0000"/>
                <w:sz w:val="22"/>
                <w:szCs w:val="22"/>
              </w:rPr>
              <w:t>Escalation reports to Management Board and DDRI: Ensures senior leadership awareness.</w:t>
            </w:r>
          </w:p>
          <w:p w14:paraId="13A298AB" w14:textId="584D9BAB" w:rsidR="00B712AE" w:rsidRPr="00D8144B" w:rsidRDefault="00D8144B" w:rsidP="00D8144B">
            <w:pPr>
              <w:widowControl/>
              <w:numPr>
                <w:ilvl w:val="0"/>
                <w:numId w:val="23"/>
              </w:numPr>
              <w:shd w:val="clear" w:color="auto" w:fill="FAFAFA"/>
              <w:spacing w:before="100" w:beforeAutospacing="1"/>
              <w:ind w:left="306" w:hanging="284"/>
              <w:rPr>
                <w:rFonts w:ascii="Arial Narrow" w:eastAsia="Times New Roman" w:hAnsi="Arial Narrow" w:cs="Segoe UI"/>
                <w:sz w:val="22"/>
                <w:szCs w:val="22"/>
              </w:rPr>
            </w:pPr>
            <w:r w:rsidRPr="00D8144B">
              <w:rPr>
                <w:rFonts w:ascii="Arial Narrow" w:eastAsia="Times New Roman" w:hAnsi="Arial Narrow" w:cs="Segoe UI"/>
                <w:color w:val="FF0000"/>
                <w:sz w:val="22"/>
                <w:szCs w:val="22"/>
              </w:rPr>
              <w:t>Internal audit findings: Highlighted resource gaps and informed improvement planning.</w:t>
            </w:r>
          </w:p>
        </w:tc>
        <w:tc>
          <w:tcPr>
            <w:tcW w:w="7088" w:type="dxa"/>
            <w:gridSpan w:val="4"/>
          </w:tcPr>
          <w:p w14:paraId="5FC799E9"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Gaps in assurance (What additional assurances should we seek?)</w:t>
            </w:r>
          </w:p>
          <w:p w14:paraId="07685C8F" w14:textId="4E93BE82" w:rsidR="00B712AE" w:rsidRPr="001272D7" w:rsidRDefault="00D8144B" w:rsidP="00B712AE">
            <w:pPr>
              <w:pStyle w:val="Default"/>
              <w:rPr>
                <w:rFonts w:ascii="Arial Narrow" w:hAnsi="Arial Narrow"/>
                <w:color w:val="auto"/>
                <w:sz w:val="22"/>
                <w:szCs w:val="22"/>
              </w:rPr>
            </w:pPr>
            <w:r>
              <w:rPr>
                <w:rFonts w:ascii="Arial Narrow" w:hAnsi="Arial Narrow"/>
                <w:color w:val="auto"/>
                <w:sz w:val="22"/>
                <w:szCs w:val="22"/>
              </w:rPr>
              <w:t>In</w:t>
            </w:r>
            <w:r w:rsidR="00B712AE" w:rsidRPr="001272D7">
              <w:rPr>
                <w:rFonts w:ascii="Arial Narrow" w:hAnsi="Arial Narrow"/>
                <w:color w:val="auto"/>
                <w:sz w:val="22"/>
                <w:szCs w:val="22"/>
              </w:rPr>
              <w:t xml:space="preserve">ternal audit </w:t>
            </w:r>
            <w:r>
              <w:rPr>
                <w:rFonts w:ascii="Arial Narrow" w:hAnsi="Arial Narrow"/>
                <w:color w:val="auto"/>
                <w:sz w:val="22"/>
                <w:szCs w:val="22"/>
              </w:rPr>
              <w:t xml:space="preserve">report </w:t>
            </w:r>
            <w:r w:rsidR="00B712AE" w:rsidRPr="001272D7">
              <w:rPr>
                <w:rFonts w:ascii="Arial Narrow" w:hAnsi="Arial Narrow"/>
                <w:color w:val="auto"/>
                <w:sz w:val="22"/>
                <w:szCs w:val="22"/>
              </w:rPr>
              <w:t>identified the requirement to invest in resources to address gap in assurance.</w:t>
            </w:r>
          </w:p>
        </w:tc>
      </w:tr>
      <w:tr w:rsidR="00E70119" w:rsidRPr="001272D7" w14:paraId="10BB65B8" w14:textId="77777777" w:rsidTr="00A73CE1">
        <w:tc>
          <w:tcPr>
            <w:tcW w:w="15588" w:type="dxa"/>
            <w:gridSpan w:val="7"/>
          </w:tcPr>
          <w:p w14:paraId="4291AAF6" w14:textId="77777777" w:rsidR="00825A12" w:rsidRDefault="00B712AE" w:rsidP="00B712AE">
            <w:pPr>
              <w:pStyle w:val="Default"/>
              <w:jc w:val="center"/>
              <w:rPr>
                <w:rFonts w:ascii="Arial Narrow" w:hAnsi="Arial Narrow"/>
                <w:b/>
                <w:bCs/>
                <w:color w:val="auto"/>
                <w:sz w:val="22"/>
                <w:szCs w:val="22"/>
              </w:rPr>
            </w:pPr>
            <w:r w:rsidRPr="001272D7">
              <w:rPr>
                <w:rFonts w:ascii="Arial Narrow" w:hAnsi="Arial Narrow"/>
                <w:b/>
                <w:bCs/>
                <w:color w:val="auto"/>
                <w:sz w:val="22"/>
                <w:szCs w:val="22"/>
              </w:rPr>
              <w:t>Additional Comments</w:t>
            </w:r>
          </w:p>
          <w:p w14:paraId="3017E550" w14:textId="1CEF3D0F" w:rsidR="00825A12" w:rsidRPr="00825A12" w:rsidRDefault="00825A12" w:rsidP="00825A12">
            <w:pPr>
              <w:rPr>
                <w:rFonts w:ascii="Arial Narrow" w:hAnsi="Arial Narrow" w:cs="Arial"/>
                <w:color w:val="FF0000"/>
                <w:sz w:val="22"/>
                <w:szCs w:val="22"/>
              </w:rPr>
            </w:pPr>
            <w:r w:rsidRPr="00825A12">
              <w:rPr>
                <w:rFonts w:ascii="Arial Narrow" w:hAnsi="Arial Narrow" w:cs="Arial"/>
                <w:color w:val="FF0000"/>
                <w:sz w:val="22"/>
                <w:szCs w:val="22"/>
              </w:rPr>
              <w:t>Background and Context:</w:t>
            </w:r>
          </w:p>
          <w:p w14:paraId="1FC4FD91" w14:textId="77777777" w:rsidR="00825A12" w:rsidRPr="00825A12" w:rsidRDefault="00825A12" w:rsidP="00825A12">
            <w:pPr>
              <w:rPr>
                <w:rFonts w:ascii="Arial Narrow" w:hAnsi="Arial Narrow" w:cs="Arial"/>
                <w:color w:val="FF0000"/>
                <w:sz w:val="22"/>
                <w:szCs w:val="22"/>
              </w:rPr>
            </w:pPr>
            <w:r w:rsidRPr="00825A12">
              <w:rPr>
                <w:rFonts w:ascii="Arial Narrow" w:hAnsi="Arial Narrow" w:cs="Arial"/>
                <w:color w:val="FF0000"/>
                <w:sz w:val="22"/>
                <w:szCs w:val="22"/>
              </w:rPr>
              <w:t xml:space="preserve">The Health Board faces a sustained increase in both the volume and complexity of SARs, driven by technological advancements, expanded data availability, and evolving communication practices (e.g. use of WhatsApp and non-corporate email channels). This surge has outpaced existing capacity, including that of professional and expert staff, with many requests exceeding statutory response times and lacking adequate redaction or clinical review. The fragmented nature of record-keeping—spanning paper files, multiple systems, and sensitive content— and inconsistent handling procedures across departments further complicates timely and compliant disclosures. </w:t>
            </w:r>
          </w:p>
          <w:p w14:paraId="634057F0" w14:textId="77777777" w:rsidR="00825A12" w:rsidRPr="00825A12" w:rsidRDefault="00825A12" w:rsidP="00825A12">
            <w:pPr>
              <w:rPr>
                <w:rFonts w:ascii="Arial Narrow" w:hAnsi="Arial Narrow"/>
                <w:color w:val="FF0000"/>
                <w:sz w:val="22"/>
              </w:rPr>
            </w:pPr>
            <w:r w:rsidRPr="00825A12">
              <w:rPr>
                <w:rFonts w:ascii="Arial Narrow" w:hAnsi="Arial Narrow" w:cs="Arial"/>
                <w:color w:val="FF0000"/>
                <w:sz w:val="22"/>
                <w:szCs w:val="22"/>
              </w:rPr>
              <w:t>During the 24/25 financial year, the acute SAR team processed 8,652 requests for data. This excludes other areas of SBUHB who manage their own SAR. Each SAR application may involve multiple requests for Health Care Professiona</w:t>
            </w:r>
            <w:r w:rsidRPr="00825A12">
              <w:rPr>
                <w:rFonts w:ascii="Arial Narrow" w:hAnsi="Arial Narrow" w:cs="Arial"/>
                <w:color w:val="FF0000"/>
              </w:rPr>
              <w:t>ls</w:t>
            </w:r>
            <w:r w:rsidRPr="00825A12">
              <w:rPr>
                <w:rFonts w:ascii="Arial Narrow" w:hAnsi="Arial Narrow" w:cs="Arial"/>
                <w:color w:val="FF0000"/>
                <w:sz w:val="22"/>
                <w:szCs w:val="22"/>
              </w:rPr>
              <w:t xml:space="preserve"> (HCPs) to approval the release of information. The 8,652 applications resulted in 9,102 requests to HCPs to approve, with an additional 4561 released without specific approval based on an ‘open consent’ given previously. Of the requests to approve, 48% (4,366) did not reply within 7 days and therefore this data was released </w:t>
            </w:r>
            <w:r w:rsidRPr="00825A12">
              <w:rPr>
                <w:rFonts w:ascii="Arial Narrow" w:hAnsi="Arial Narrow" w:cs="Arial"/>
                <w:color w:val="FF0000"/>
                <w:sz w:val="22"/>
                <w:szCs w:val="22"/>
                <w:u w:val="single"/>
              </w:rPr>
              <w:t>without</w:t>
            </w:r>
            <w:r w:rsidRPr="00825A12">
              <w:rPr>
                <w:rFonts w:ascii="Arial Narrow" w:hAnsi="Arial Narrow" w:cs="Arial"/>
                <w:color w:val="FF0000"/>
                <w:sz w:val="22"/>
                <w:szCs w:val="22"/>
              </w:rPr>
              <w:t xml:space="preserve"> approval. Therefore only 35% of all SAR requests are released with full HCP oversight. The acute SAR team note that of the 8,652 requests into them, 124 were unable to be completed within the 28-day mandatory timescale. Of these 124, 104 were relating to Children and Young People (CYP) and 18 related to complex email enquiries. Whilst these figures may not appear significant in comparison to the total annual requests received, it is important to recognise that the time required to address these CYP and complex emails is considerable and places an excessive pressure on the organisation, e.g. A large email search may result in 10,000-15,000 emails, all requiring oversight and review, often taking weeks to complete for each request.</w:t>
            </w:r>
            <w:r w:rsidRPr="00825A12">
              <w:rPr>
                <w:rFonts w:ascii="Arial Narrow" w:hAnsi="Arial Narrow"/>
                <w:color w:val="FF0000"/>
                <w:sz w:val="22"/>
              </w:rPr>
              <w:t xml:space="preserve"> </w:t>
            </w:r>
          </w:p>
          <w:p w14:paraId="367A737C" w14:textId="77777777" w:rsidR="00825A12" w:rsidRPr="00825A12" w:rsidRDefault="00825A12" w:rsidP="00825A12">
            <w:pPr>
              <w:rPr>
                <w:rFonts w:ascii="Arial Narrow" w:hAnsi="Arial Narrow" w:cs="Arial"/>
                <w:color w:val="FF0000"/>
                <w:sz w:val="22"/>
                <w:szCs w:val="22"/>
              </w:rPr>
            </w:pPr>
            <w:r w:rsidRPr="00825A12">
              <w:rPr>
                <w:rFonts w:ascii="Arial Narrow" w:hAnsi="Arial Narrow"/>
                <w:color w:val="FF0000"/>
                <w:sz w:val="22"/>
              </w:rPr>
              <w:t>During 2024/25, SBU</w:t>
            </w:r>
            <w:r w:rsidRPr="00825A12">
              <w:rPr>
                <w:rFonts w:ascii="Arial Narrow" w:hAnsi="Arial Narrow"/>
                <w:color w:val="FF0000"/>
              </w:rPr>
              <w:t xml:space="preserve"> </w:t>
            </w:r>
            <w:r w:rsidRPr="00825A12">
              <w:rPr>
                <w:rFonts w:ascii="Arial Narrow" w:hAnsi="Arial Narrow" w:cs="Arial"/>
                <w:color w:val="FF0000"/>
              </w:rPr>
              <w:t>received</w:t>
            </w:r>
            <w:r w:rsidRPr="00825A12">
              <w:rPr>
                <w:rFonts w:ascii="Arial Narrow" w:hAnsi="Arial Narrow" w:cs="Arial"/>
                <w:color w:val="FF0000"/>
                <w:sz w:val="22"/>
                <w:szCs w:val="22"/>
              </w:rPr>
              <w:t xml:space="preserve"> 10 SAR complaints from the public, an additional 3 SAR complaints from the ICO, and reported 1 SAR breach to the ICO.</w:t>
            </w:r>
          </w:p>
          <w:p w14:paraId="099E50C1" w14:textId="03E49CBC" w:rsidR="00B712AE" w:rsidRPr="001272D7" w:rsidRDefault="00B712AE" w:rsidP="00B712AE">
            <w:pPr>
              <w:pStyle w:val="Default"/>
              <w:jc w:val="center"/>
              <w:rPr>
                <w:rFonts w:ascii="Arial Narrow" w:hAnsi="Arial Narrow"/>
                <w:b/>
                <w:bCs/>
                <w:color w:val="auto"/>
                <w:sz w:val="22"/>
                <w:szCs w:val="22"/>
                <w:shd w:val="clear" w:color="auto" w:fill="FFFFFF"/>
              </w:rPr>
            </w:pPr>
            <w:r w:rsidRPr="001272D7">
              <w:rPr>
                <w:rFonts w:ascii="Arial Narrow" w:hAnsi="Arial Narrow"/>
                <w:b/>
                <w:bCs/>
                <w:color w:val="auto"/>
                <w:sz w:val="22"/>
                <w:szCs w:val="22"/>
              </w:rPr>
              <w:t>Progress Notes</w:t>
            </w:r>
          </w:p>
          <w:p w14:paraId="51724C03" w14:textId="28F0E0E8" w:rsidR="00D8144B" w:rsidRPr="00D8144B" w:rsidRDefault="00D8144B" w:rsidP="00D8144B">
            <w:pPr>
              <w:pStyle w:val="Default"/>
              <w:rPr>
                <w:rFonts w:ascii="Arial Narrow" w:hAnsi="Arial Narrow"/>
                <w:color w:val="FF0000"/>
                <w:sz w:val="22"/>
                <w:szCs w:val="22"/>
                <w:shd w:val="clear" w:color="auto" w:fill="FFFFFF"/>
              </w:rPr>
            </w:pPr>
            <w:r w:rsidRPr="00D8144B">
              <w:rPr>
                <w:rFonts w:ascii="Arial Narrow" w:hAnsi="Arial Narrow"/>
                <w:color w:val="FF0000"/>
                <w:sz w:val="22"/>
                <w:szCs w:val="22"/>
              </w:rPr>
              <w:t>03/10/2025: SAR data included within the Background and context. Risk re-articulated.</w:t>
            </w:r>
          </w:p>
          <w:p w14:paraId="2928791F" w14:textId="7F2925AB" w:rsidR="00D8144B" w:rsidRPr="001272D7" w:rsidRDefault="00D8144B" w:rsidP="00D8144B">
            <w:pPr>
              <w:pStyle w:val="Default"/>
              <w:rPr>
                <w:rFonts w:ascii="Arial Narrow" w:hAnsi="Arial Narrow"/>
                <w:color w:val="auto"/>
                <w:sz w:val="22"/>
                <w:szCs w:val="22"/>
                <w:shd w:val="clear" w:color="auto" w:fill="FFFFFF"/>
              </w:rPr>
            </w:pPr>
            <w:r w:rsidRPr="00D8144B">
              <w:rPr>
                <w:rFonts w:ascii="Arial Narrow" w:hAnsi="Arial Narrow"/>
                <w:color w:val="FF0000"/>
                <w:sz w:val="22"/>
                <w:szCs w:val="22"/>
                <w:shd w:val="clear" w:color="auto" w:fill="FFFFFF"/>
              </w:rPr>
              <w:t xml:space="preserve">14/10/2025: Further stats added </w:t>
            </w:r>
            <w:r>
              <w:rPr>
                <w:rFonts w:ascii="Arial Narrow" w:hAnsi="Arial Narrow"/>
                <w:color w:val="FF0000"/>
                <w:sz w:val="22"/>
                <w:szCs w:val="22"/>
                <w:shd w:val="clear" w:color="auto" w:fill="FFFFFF"/>
              </w:rPr>
              <w:t xml:space="preserve">supporting score of </w:t>
            </w:r>
            <w:r w:rsidRPr="00D8144B">
              <w:rPr>
                <w:rFonts w:ascii="Arial Narrow" w:hAnsi="Arial Narrow"/>
                <w:color w:val="FF0000"/>
                <w:sz w:val="22"/>
                <w:szCs w:val="22"/>
                <w:shd w:val="clear" w:color="auto" w:fill="FFFFFF"/>
              </w:rPr>
              <w:t>20</w:t>
            </w:r>
            <w:r>
              <w:rPr>
                <w:rFonts w:ascii="Arial Narrow" w:hAnsi="Arial Narrow"/>
                <w:color w:val="FF0000"/>
                <w:sz w:val="22"/>
                <w:szCs w:val="22"/>
                <w:shd w:val="clear" w:color="auto" w:fill="FFFFFF"/>
              </w:rPr>
              <w:t>.</w:t>
            </w:r>
          </w:p>
        </w:tc>
      </w:tr>
    </w:tbl>
    <w:p w14:paraId="0039F3F4" w14:textId="77777777" w:rsidR="00A32F5E" w:rsidRPr="001272D7" w:rsidRDefault="00A32F5E" w:rsidP="005927F9">
      <w:pPr>
        <w:pStyle w:val="Default"/>
        <w:rPr>
          <w:rFonts w:ascii="Arial Narrow" w:hAnsi="Arial Narrow"/>
          <w:bCs/>
          <w:color w:val="auto"/>
          <w:sz w:val="22"/>
          <w:szCs w:val="22"/>
          <w:shd w:val="clear" w:color="auto" w:fill="FFFFFF"/>
        </w:rPr>
      </w:pPr>
    </w:p>
    <w:p w14:paraId="4A507C48" w14:textId="77777777" w:rsidR="00F8177A" w:rsidRPr="001272D7" w:rsidRDefault="00F8177A" w:rsidP="00975529">
      <w:pPr>
        <w:rPr>
          <w:rFonts w:ascii="Arial" w:hAnsi="Arial" w:cs="Arial"/>
        </w:rPr>
      </w:pPr>
    </w:p>
    <w:p w14:paraId="0CBCA92F" w14:textId="77777777" w:rsidR="008D6457" w:rsidRPr="001272D7" w:rsidRDefault="008D6457" w:rsidP="002B3101">
      <w:pPr>
        <w:rPr>
          <w:rFonts w:ascii="Arial Narrow" w:hAnsi="Arial Narrow"/>
          <w:b/>
        </w:rPr>
        <w:sectPr w:rsidR="008D6457" w:rsidRPr="001272D7" w:rsidSect="008D6457">
          <w:pgSz w:w="16838" w:h="11906" w:orient="landscape"/>
          <w:pgMar w:top="720" w:right="720" w:bottom="720" w:left="720" w:header="708" w:footer="708" w:gutter="0"/>
          <w:cols w:space="708"/>
          <w:docGrid w:linePitch="360"/>
        </w:sectPr>
      </w:pPr>
    </w:p>
    <w:tbl>
      <w:tblPr>
        <w:tblW w:w="1558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40"/>
        <w:gridCol w:w="4682"/>
        <w:gridCol w:w="1430"/>
        <w:gridCol w:w="3817"/>
        <w:gridCol w:w="284"/>
        <w:gridCol w:w="1415"/>
        <w:gridCol w:w="1417"/>
      </w:tblGrid>
      <w:tr w:rsidR="001272D7" w:rsidRPr="001272D7" w14:paraId="64B1D5C6"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hideMark/>
          </w:tcPr>
          <w:p w14:paraId="04BB04DA" w14:textId="12F7D650"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lastRenderedPageBreak/>
              <w:t>Datix ID Number:   443  </w:t>
            </w:r>
            <w:r w:rsidRPr="001272D7">
              <w:rPr>
                <w:rFonts w:ascii="Arial Narrow" w:eastAsia="Times New Roman" w:hAnsi="Arial Narrow" w:cs="Segoe UI"/>
                <w:lang w:eastAsia="en-GB"/>
              </w:rPr>
              <w:t> </w:t>
            </w:r>
            <w:r w:rsidRPr="001272D7">
              <w:rPr>
                <w:rFonts w:ascii="Arial Narrow" w:eastAsia="Times New Roman" w:hAnsi="Arial Narrow" w:cs="Segoe UI"/>
                <w:lang w:eastAsia="en-GB"/>
              </w:rPr>
              <w:tab/>
            </w:r>
          </w:p>
          <w:p w14:paraId="15B5C2F0"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Health &amp; Care Standard: Effective Care 3.1 Clinically Effective Care</w:t>
            </w:r>
            <w:r w:rsidRPr="001272D7">
              <w:rPr>
                <w:rFonts w:ascii="Arial Narrow" w:eastAsia="Times New Roman" w:hAnsi="Arial Narrow" w:cs="Segoe UI"/>
                <w:lang w:eastAsia="en-GB"/>
              </w:rPr>
              <w:t> </w:t>
            </w:r>
          </w:p>
        </w:tc>
        <w:tc>
          <w:tcPr>
            <w:tcW w:w="4101" w:type="dxa"/>
            <w:gridSpan w:val="2"/>
            <w:tcBorders>
              <w:top w:val="single" w:sz="6" w:space="0" w:color="auto"/>
              <w:left w:val="single" w:sz="6" w:space="0" w:color="auto"/>
              <w:bottom w:val="single" w:sz="6" w:space="0" w:color="auto"/>
              <w:right w:val="single" w:sz="6" w:space="0" w:color="auto"/>
            </w:tcBorders>
            <w:shd w:val="clear" w:color="auto" w:fill="C00000"/>
            <w:hideMark/>
          </w:tcPr>
          <w:p w14:paraId="3B812787" w14:textId="77777777" w:rsidR="0054448E" w:rsidRPr="001272D7" w:rsidRDefault="0054448E" w:rsidP="008C31B2">
            <w:pPr>
              <w:textAlignment w:val="baseline"/>
              <w:rPr>
                <w:rFonts w:ascii="Arial Narrow" w:eastAsia="Times New Roman" w:hAnsi="Arial Narrow" w:cs="Segoe UI"/>
                <w:b/>
                <w:bCs/>
                <w:lang w:eastAsia="en-GB"/>
              </w:rPr>
            </w:pPr>
            <w:r w:rsidRPr="001272D7">
              <w:rPr>
                <w:rFonts w:ascii="Arial Narrow" w:eastAsia="Times New Roman" w:hAnsi="Arial Narrow" w:cs="Segoe UI"/>
                <w:b/>
                <w:bCs/>
                <w:lang w:eastAsia="en-GB"/>
              </w:rPr>
              <w:t>HBR Ref Number: 104</w:t>
            </w:r>
          </w:p>
          <w:p w14:paraId="251FB224" w14:textId="64D64068"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Risk Target Date: 31/03/2027</w:t>
            </w:r>
            <w:r w:rsidRPr="001272D7">
              <w:rPr>
                <w:rFonts w:ascii="Arial Narrow" w:eastAsia="Times New Roman" w:hAnsi="Arial Narrow" w:cs="Segoe UI"/>
                <w:lang w:eastAsia="en-GB"/>
              </w:rPr>
              <w:t> </w:t>
            </w:r>
          </w:p>
        </w:tc>
        <w:tc>
          <w:tcPr>
            <w:tcW w:w="2832" w:type="dxa"/>
            <w:gridSpan w:val="2"/>
            <w:tcBorders>
              <w:top w:val="single" w:sz="6" w:space="0" w:color="auto"/>
              <w:left w:val="single" w:sz="6" w:space="0" w:color="auto"/>
              <w:bottom w:val="single" w:sz="6" w:space="0" w:color="auto"/>
              <w:right w:val="single" w:sz="6" w:space="0" w:color="auto"/>
            </w:tcBorders>
            <w:shd w:val="clear" w:color="auto" w:fill="C00000"/>
          </w:tcPr>
          <w:p w14:paraId="4E7AEE74"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Current Risk Rating</w:t>
            </w:r>
            <w:r w:rsidRPr="001272D7">
              <w:rPr>
                <w:rFonts w:ascii="Arial Narrow" w:eastAsia="Times New Roman" w:hAnsi="Arial Narrow" w:cs="Segoe UI"/>
                <w:lang w:eastAsia="en-GB"/>
              </w:rPr>
              <w:t> </w:t>
            </w:r>
          </w:p>
          <w:p w14:paraId="5D1AB580"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4 x 5 = 20</w:t>
            </w:r>
            <w:r w:rsidRPr="001272D7">
              <w:rPr>
                <w:rFonts w:ascii="Arial Narrow" w:eastAsia="Times New Roman" w:hAnsi="Arial Narrow" w:cs="Segoe UI"/>
                <w:lang w:eastAsia="en-GB"/>
              </w:rPr>
              <w:t> </w:t>
            </w:r>
          </w:p>
        </w:tc>
      </w:tr>
      <w:tr w:rsidR="001272D7" w:rsidRPr="001272D7" w14:paraId="326DFB62" w14:textId="77777777" w:rsidTr="00784FC6">
        <w:trPr>
          <w:trHeight w:val="300"/>
        </w:trPr>
        <w:tc>
          <w:tcPr>
            <w:tcW w:w="7222" w:type="dxa"/>
            <w:gridSpan w:val="2"/>
            <w:tcBorders>
              <w:top w:val="single" w:sz="6" w:space="0" w:color="auto"/>
              <w:left w:val="single" w:sz="6" w:space="0" w:color="auto"/>
              <w:bottom w:val="single" w:sz="6" w:space="0" w:color="auto"/>
              <w:right w:val="single" w:sz="6" w:space="0" w:color="auto"/>
            </w:tcBorders>
            <w:hideMark/>
          </w:tcPr>
          <w:p w14:paraId="15630AD0" w14:textId="0C22C85E"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Objective</w:t>
            </w:r>
            <w:r w:rsidRPr="001272D7">
              <w:rPr>
                <w:rFonts w:ascii="Arial Narrow" w:eastAsia="Times New Roman" w:hAnsi="Arial Narrow" w:cs="Segoe UI"/>
                <w:lang w:eastAsia="en-GB"/>
              </w:rPr>
              <w:t xml:space="preserve">: </w:t>
            </w:r>
            <w:r w:rsidR="00D93BEB" w:rsidRPr="001272D7">
              <w:rPr>
                <w:rFonts w:ascii="Arial Narrow" w:eastAsia="Times New Roman" w:hAnsi="Arial Narrow" w:cs="Segoe UI"/>
                <w:lang w:eastAsia="en-GB"/>
              </w:rPr>
              <w:t>Care is delivered in safe and appropriate settings supported by innovative digital solutions</w:t>
            </w:r>
          </w:p>
        </w:tc>
        <w:tc>
          <w:tcPr>
            <w:tcW w:w="1430" w:type="dxa"/>
            <w:tcBorders>
              <w:top w:val="single" w:sz="6" w:space="0" w:color="auto"/>
              <w:left w:val="single" w:sz="6" w:space="0" w:color="auto"/>
              <w:bottom w:val="single" w:sz="6" w:space="0" w:color="auto"/>
              <w:right w:val="single" w:sz="6" w:space="0" w:color="auto"/>
            </w:tcBorders>
            <w:hideMark/>
          </w:tcPr>
          <w:p w14:paraId="13A28709" w14:textId="2D4A3FEB" w:rsidR="0054448E" w:rsidRPr="001272D7" w:rsidRDefault="00784FC6" w:rsidP="008C31B2">
            <w:pPr>
              <w:textAlignment w:val="baseline"/>
              <w:rPr>
                <w:rFonts w:ascii="Arial Narrow" w:eastAsia="Times New Roman" w:hAnsi="Arial Narrow" w:cs="Segoe UI"/>
                <w:b/>
                <w:bCs/>
                <w:lang w:eastAsia="en-GB"/>
              </w:rPr>
            </w:pPr>
            <w:r w:rsidRPr="001272D7">
              <w:rPr>
                <w:rFonts w:ascii="Arial Narrow" w:eastAsia="Times New Roman" w:hAnsi="Arial Narrow" w:cs="Segoe UI"/>
                <w:b/>
                <w:bCs/>
                <w:lang w:eastAsia="en-GB"/>
              </w:rPr>
              <w:t>BAF ref</w:t>
            </w:r>
            <w:r w:rsidR="0054448E" w:rsidRPr="001272D7">
              <w:rPr>
                <w:rFonts w:ascii="Arial Narrow" w:eastAsia="Times New Roman" w:hAnsi="Arial Narrow" w:cs="Segoe UI"/>
                <w:b/>
                <w:bCs/>
                <w:lang w:eastAsia="en-GB"/>
              </w:rPr>
              <w:t>:</w:t>
            </w:r>
            <w:r w:rsidRPr="001272D7">
              <w:rPr>
                <w:rFonts w:ascii="Arial Narrow" w:eastAsia="Times New Roman" w:hAnsi="Arial Narrow" w:cs="Segoe UI"/>
                <w:b/>
                <w:bCs/>
                <w:lang w:eastAsia="en-GB"/>
              </w:rPr>
              <w:t xml:space="preserve"> </w:t>
            </w:r>
          </w:p>
        </w:tc>
        <w:tc>
          <w:tcPr>
            <w:tcW w:w="6933" w:type="dxa"/>
            <w:gridSpan w:val="4"/>
            <w:tcBorders>
              <w:top w:val="single" w:sz="6" w:space="0" w:color="auto"/>
              <w:left w:val="single" w:sz="6" w:space="0" w:color="auto"/>
              <w:bottom w:val="single" w:sz="6" w:space="0" w:color="auto"/>
              <w:right w:val="single" w:sz="6" w:space="0" w:color="auto"/>
            </w:tcBorders>
            <w:hideMark/>
          </w:tcPr>
          <w:p w14:paraId="5D2323F5"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 xml:space="preserve">Director Lead: </w:t>
            </w:r>
            <w:r w:rsidRPr="001272D7">
              <w:rPr>
                <w:rFonts w:ascii="Arial Narrow" w:eastAsia="Times New Roman" w:hAnsi="Arial Narrow" w:cs="Segoe UI"/>
                <w:lang w:eastAsia="en-GB"/>
              </w:rPr>
              <w:t>Matt John, Director of Digital </w:t>
            </w:r>
          </w:p>
          <w:p w14:paraId="282756FB"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 xml:space="preserve">Assuring Committee: </w:t>
            </w:r>
            <w:r w:rsidRPr="001272D7">
              <w:rPr>
                <w:rFonts w:ascii="Arial Narrow" w:eastAsia="Times New Roman" w:hAnsi="Arial Narrow" w:cs="Segoe UI"/>
                <w:lang w:eastAsia="en-GB"/>
              </w:rPr>
              <w:t>Digital Data &amp; Innovation Committee </w:t>
            </w:r>
          </w:p>
          <w:p w14:paraId="0840A105"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For information:</w:t>
            </w:r>
            <w:r w:rsidRPr="001272D7">
              <w:rPr>
                <w:rFonts w:ascii="Arial Narrow" w:eastAsia="Times New Roman" w:hAnsi="Arial Narrow" w:cs="Segoe UI"/>
                <w:lang w:eastAsia="en-GB"/>
              </w:rPr>
              <w:t xml:space="preserve"> Quality &amp; Safety Committee </w:t>
            </w:r>
          </w:p>
        </w:tc>
      </w:tr>
      <w:tr w:rsidR="001272D7" w:rsidRPr="001272D7" w14:paraId="5DF72E6B"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hideMark/>
          </w:tcPr>
          <w:p w14:paraId="4051ABC7"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Risk: Failure to meet Tier 1 targets in Clinical Coding Completeness</w:t>
            </w:r>
            <w:r w:rsidRPr="001272D7">
              <w:rPr>
                <w:rFonts w:ascii="Arial Narrow" w:eastAsia="Times New Roman" w:hAnsi="Arial Narrow" w:cs="Segoe UI"/>
                <w:lang w:eastAsia="en-GB"/>
              </w:rPr>
              <w:t> </w:t>
            </w:r>
          </w:p>
          <w:p w14:paraId="2EC2866E" w14:textId="0FEF0998" w:rsidR="0054448E" w:rsidRPr="001272D7" w:rsidRDefault="0054448E" w:rsidP="0054448E">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 xml:space="preserve">Because: The volume of new inpatient episodes exceeds the available clinical coding staff capacity; There are difficulties recruiting and retaining </w:t>
            </w:r>
            <w:proofErr w:type="gramStart"/>
            <w:r w:rsidRPr="001272D7">
              <w:rPr>
                <w:rFonts w:ascii="Arial Narrow" w:eastAsia="Times New Roman" w:hAnsi="Arial Narrow" w:cs="Segoe UI"/>
                <w:lang w:eastAsia="en-GB"/>
              </w:rPr>
              <w:t>a sufficient number of</w:t>
            </w:r>
            <w:proofErr w:type="gramEnd"/>
            <w:r w:rsidRPr="001272D7">
              <w:rPr>
                <w:rFonts w:ascii="Arial Narrow" w:eastAsia="Times New Roman" w:hAnsi="Arial Narrow" w:cs="Segoe UI"/>
                <w:lang w:eastAsia="en-GB"/>
              </w:rPr>
              <w:t xml:space="preserve"> trained clinical coding staff to address the gap, </w:t>
            </w:r>
            <w:r w:rsidR="00FA0287" w:rsidRPr="001272D7">
              <w:rPr>
                <w:rFonts w:ascii="Arial Narrow" w:eastAsia="Times New Roman" w:hAnsi="Arial Narrow" w:cs="Segoe UI"/>
                <w:lang w:eastAsia="en-GB"/>
              </w:rPr>
              <w:t>and</w:t>
            </w:r>
            <w:r w:rsidRPr="001272D7">
              <w:rPr>
                <w:rFonts w:ascii="Arial Narrow" w:eastAsia="Times New Roman" w:hAnsi="Arial Narrow" w:cs="Segoe UI"/>
                <w:lang w:eastAsia="en-GB"/>
              </w:rPr>
              <w:t xml:space="preserve"> </w:t>
            </w:r>
            <w:r w:rsidR="00FA0287">
              <w:rPr>
                <w:rFonts w:ascii="Arial Narrow" w:eastAsia="Times New Roman" w:hAnsi="Arial Narrow" w:cs="Segoe UI"/>
                <w:lang w:eastAsia="en-GB"/>
              </w:rPr>
              <w:t>c</w:t>
            </w:r>
            <w:r w:rsidRPr="001272D7">
              <w:rPr>
                <w:rFonts w:ascii="Arial Narrow" w:eastAsia="Times New Roman" w:hAnsi="Arial Narrow" w:cs="Segoe UI"/>
                <w:lang w:eastAsia="en-GB"/>
              </w:rPr>
              <w:t>linical information is not always of sufficient quality or completeness electronically (such as DALs) to support swift coding.</w:t>
            </w:r>
          </w:p>
          <w:p w14:paraId="1CB61CAD" w14:textId="49D258D1" w:rsidR="0054448E" w:rsidRPr="001272D7" w:rsidRDefault="0054448E" w:rsidP="0054448E">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There is a risk that: Clinical notes for inpatient episodes will not be coded in a timely way.</w:t>
            </w:r>
          </w:p>
          <w:p w14:paraId="63431125" w14:textId="47CBE764" w:rsidR="0054448E" w:rsidRPr="001272D7" w:rsidRDefault="0054448E" w:rsidP="0054448E">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casemix sensitive contract lines with JCC, Hywel Da and Cwm Taff (circa 70m per annum value in total) due to lack of coding data.</w:t>
            </w:r>
          </w:p>
          <w:p w14:paraId="1EF59522" w14:textId="77777777" w:rsidR="0054448E" w:rsidRPr="001272D7" w:rsidRDefault="0054448E" w:rsidP="008C31B2">
            <w:pPr>
              <w:textAlignment w:val="baseline"/>
              <w:rPr>
                <w:rFonts w:ascii="Arial Narrow" w:eastAsia="Times New Roman" w:hAnsi="Arial Narrow" w:cs="Segoe UI"/>
                <w:lang w:eastAsia="en-GB"/>
              </w:rPr>
            </w:pPr>
          </w:p>
        </w:tc>
        <w:tc>
          <w:tcPr>
            <w:tcW w:w="6933" w:type="dxa"/>
            <w:gridSpan w:val="4"/>
            <w:tcBorders>
              <w:top w:val="single" w:sz="6" w:space="0" w:color="auto"/>
              <w:left w:val="single" w:sz="6" w:space="0" w:color="auto"/>
              <w:bottom w:val="single" w:sz="6" w:space="0" w:color="auto"/>
              <w:right w:val="single" w:sz="6" w:space="0" w:color="auto"/>
            </w:tcBorders>
            <w:hideMark/>
          </w:tcPr>
          <w:p w14:paraId="4E66EF4D" w14:textId="281E252A"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 xml:space="preserve">Date last reviewed: </w:t>
            </w:r>
            <w:r w:rsidR="001272D7" w:rsidRPr="001272D7">
              <w:rPr>
                <w:rFonts w:ascii="Arial Narrow" w:eastAsia="Times New Roman" w:hAnsi="Arial Narrow" w:cs="Segoe UI"/>
                <w:lang w:eastAsia="en-GB"/>
              </w:rPr>
              <w:t>September</w:t>
            </w:r>
            <w:r w:rsidR="0009488F" w:rsidRPr="001272D7">
              <w:rPr>
                <w:rFonts w:ascii="Arial Narrow" w:eastAsia="Times New Roman" w:hAnsi="Arial Narrow" w:cs="Segoe UI"/>
                <w:lang w:eastAsia="en-GB"/>
              </w:rPr>
              <w:t xml:space="preserve"> 2025</w:t>
            </w:r>
            <w:r w:rsidRPr="001272D7">
              <w:rPr>
                <w:rFonts w:ascii="Arial Narrow" w:eastAsia="Times New Roman" w:hAnsi="Arial Narrow" w:cs="Segoe UI"/>
                <w:lang w:eastAsia="en-GB"/>
              </w:rPr>
              <w:t> </w:t>
            </w:r>
          </w:p>
        </w:tc>
      </w:tr>
      <w:tr w:rsidR="001272D7" w:rsidRPr="001272D7" w14:paraId="15D9D65B"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hideMark/>
          </w:tcPr>
          <w:p w14:paraId="6EBCA9B7" w14:textId="77777777"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Risk Rating</w:t>
            </w:r>
            <w:r w:rsidRPr="001272D7">
              <w:rPr>
                <w:rFonts w:ascii="Arial Narrow" w:eastAsia="Times New Roman" w:hAnsi="Arial Narrow" w:cs="Segoe UI"/>
                <w:lang w:eastAsia="en-GB"/>
              </w:rPr>
              <w:t> </w:t>
            </w:r>
          </w:p>
          <w:p w14:paraId="56C7D26E" w14:textId="77777777"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(consequence x likelihood): </w:t>
            </w:r>
          </w:p>
          <w:p w14:paraId="4AE0B707" w14:textId="77777777"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Initial: 3 x 4 = 12 </w:t>
            </w:r>
          </w:p>
          <w:p w14:paraId="29DA650E" w14:textId="77777777"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Current: 4 x 5 = 20 </w:t>
            </w:r>
          </w:p>
          <w:p w14:paraId="3A6397F0" w14:textId="77777777"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Target: 4 x 3 =12 </w:t>
            </w:r>
          </w:p>
        </w:tc>
        <w:tc>
          <w:tcPr>
            <w:tcW w:w="6112" w:type="dxa"/>
            <w:gridSpan w:val="2"/>
            <w:vMerge w:val="restart"/>
            <w:tcBorders>
              <w:top w:val="single" w:sz="6" w:space="0" w:color="auto"/>
              <w:left w:val="single" w:sz="6" w:space="0" w:color="auto"/>
              <w:bottom w:val="single" w:sz="6" w:space="0" w:color="auto"/>
              <w:right w:val="single" w:sz="6" w:space="0" w:color="auto"/>
            </w:tcBorders>
            <w:hideMark/>
          </w:tcPr>
          <w:p w14:paraId="19C8A177" w14:textId="5FDCFF9C"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w:t>
            </w:r>
            <w:r w:rsidR="007013A9">
              <w:rPr>
                <w:rFonts w:ascii="Arial Narrow" w:eastAsia="Times New Roman" w:hAnsi="Arial Narrow" w:cs="Segoe UI"/>
                <w:noProof/>
                <w:lang w:eastAsia="en-GB"/>
              </w:rPr>
              <w:drawing>
                <wp:inline distT="0" distB="0" distL="0" distR="0" wp14:anchorId="37AECA8E" wp14:editId="7B40C101">
                  <wp:extent cx="3600000" cy="1740984"/>
                  <wp:effectExtent l="0" t="0" r="635" b="0"/>
                  <wp:docPr id="156906519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6933" w:type="dxa"/>
            <w:gridSpan w:val="4"/>
            <w:tcBorders>
              <w:top w:val="single" w:sz="6" w:space="0" w:color="auto"/>
              <w:left w:val="single" w:sz="6" w:space="0" w:color="auto"/>
              <w:bottom w:val="single" w:sz="6" w:space="0" w:color="auto"/>
              <w:right w:val="single" w:sz="6" w:space="0" w:color="auto"/>
            </w:tcBorders>
            <w:hideMark/>
          </w:tcPr>
          <w:p w14:paraId="40E70C73"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Rationale for current score:</w:t>
            </w:r>
            <w:r w:rsidRPr="001272D7">
              <w:rPr>
                <w:rFonts w:ascii="Arial Narrow" w:eastAsia="Times New Roman" w:hAnsi="Arial Narrow" w:cs="Segoe UI"/>
                <w:lang w:eastAsia="en-GB"/>
              </w:rPr>
              <w:t> </w:t>
            </w:r>
          </w:p>
          <w:p w14:paraId="7AD576C8" w14:textId="77777777" w:rsidR="0054448E" w:rsidRPr="001272D7" w:rsidRDefault="0054448E" w:rsidP="008C31B2">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safety purposes. This could result in failures at spotting patterns of variance that are negatively impacting levels of patient care and potentially causing avoidable deaths. </w:t>
            </w:r>
          </w:p>
          <w:p w14:paraId="6A3AE325" w14:textId="77777777" w:rsidR="0054448E" w:rsidRPr="001272D7" w:rsidRDefault="0054448E" w:rsidP="008C31B2">
            <w:pPr>
              <w:textAlignment w:val="baseline"/>
              <w:rPr>
                <w:rFonts w:ascii="Arial Narrow" w:eastAsia="Times New Roman" w:hAnsi="Arial Narrow" w:cs="Segoe UI"/>
                <w:lang w:eastAsia="en-GB"/>
              </w:rPr>
            </w:pPr>
          </w:p>
          <w:p w14:paraId="7028F275"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casemix sensitive contract lines with JCC, Hywel Da and Cwm Taff of circa 70m per annum with lack of coding data impacting on the timeliness in making these claims. </w:t>
            </w:r>
          </w:p>
          <w:p w14:paraId="6DEA618C"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w:t>
            </w:r>
          </w:p>
          <w:p w14:paraId="53AD1931"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L - Tier 1 target is currently not being met on a regular basis. </w:t>
            </w:r>
          </w:p>
          <w:p w14:paraId="32AC44D8"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w:t>
            </w:r>
          </w:p>
        </w:tc>
      </w:tr>
      <w:tr w:rsidR="001272D7" w:rsidRPr="001272D7" w14:paraId="18775571"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hideMark/>
          </w:tcPr>
          <w:p w14:paraId="61012A43" w14:textId="77777777"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Level of Control</w:t>
            </w:r>
            <w:r w:rsidRPr="001272D7">
              <w:rPr>
                <w:rFonts w:ascii="Arial Narrow" w:eastAsia="Times New Roman" w:hAnsi="Arial Narrow" w:cs="Segoe UI"/>
                <w:lang w:eastAsia="en-GB"/>
              </w:rPr>
              <w:t> </w:t>
            </w:r>
          </w:p>
          <w:p w14:paraId="04BF37F1" w14:textId="77777777"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w:t>
            </w:r>
          </w:p>
        </w:tc>
        <w:tc>
          <w:tcPr>
            <w:tcW w:w="6112" w:type="dxa"/>
            <w:gridSpan w:val="2"/>
            <w:vMerge/>
            <w:tcBorders>
              <w:top w:val="single" w:sz="6" w:space="0" w:color="auto"/>
              <w:left w:val="single" w:sz="6" w:space="0" w:color="auto"/>
              <w:bottom w:val="single" w:sz="6" w:space="0" w:color="auto"/>
              <w:right w:val="single" w:sz="6" w:space="0" w:color="auto"/>
            </w:tcBorders>
            <w:vAlign w:val="center"/>
            <w:hideMark/>
          </w:tcPr>
          <w:p w14:paraId="36D1C5BC" w14:textId="77777777" w:rsidR="0054448E" w:rsidRPr="001272D7" w:rsidRDefault="0054448E" w:rsidP="008C31B2">
            <w:pPr>
              <w:rPr>
                <w:rFonts w:ascii="Segoe UI" w:eastAsia="Times New Roman" w:hAnsi="Segoe UI" w:cs="Segoe UI"/>
                <w:sz w:val="18"/>
                <w:szCs w:val="18"/>
                <w:lang w:eastAsia="en-GB"/>
              </w:rPr>
            </w:pPr>
          </w:p>
        </w:tc>
        <w:tc>
          <w:tcPr>
            <w:tcW w:w="6933" w:type="dxa"/>
            <w:gridSpan w:val="4"/>
            <w:vMerge w:val="restart"/>
            <w:tcBorders>
              <w:top w:val="single" w:sz="6" w:space="0" w:color="auto"/>
              <w:left w:val="single" w:sz="6" w:space="0" w:color="auto"/>
              <w:bottom w:val="single" w:sz="6" w:space="0" w:color="auto"/>
              <w:right w:val="single" w:sz="6" w:space="0" w:color="auto"/>
            </w:tcBorders>
            <w:hideMark/>
          </w:tcPr>
          <w:p w14:paraId="289B8514"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Rationale for target score:</w:t>
            </w:r>
            <w:r w:rsidRPr="001272D7">
              <w:rPr>
                <w:rFonts w:ascii="Arial Narrow" w:eastAsia="Times New Roman" w:hAnsi="Arial Narrow" w:cs="Segoe UI"/>
                <w:lang w:eastAsia="en-GB"/>
              </w:rPr>
              <w:t> </w:t>
            </w:r>
          </w:p>
          <w:p w14:paraId="714D2A8D" w14:textId="77777777" w:rsidR="0054448E" w:rsidRPr="001272D7" w:rsidRDefault="0054448E" w:rsidP="008C31B2">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 xml:space="preserve">C - Insufficient coding data will negatively impact service planning for population health needs and inadequate data being available for mortality review/quality and </w:t>
            </w:r>
            <w:r w:rsidRPr="001272D7">
              <w:rPr>
                <w:rFonts w:ascii="Arial Narrow" w:eastAsia="Times New Roman" w:hAnsi="Arial Narrow" w:cs="Segoe UI"/>
                <w:lang w:eastAsia="en-GB"/>
              </w:rPr>
              <w:lastRenderedPageBreak/>
              <w:t xml:space="preserve">safety purposes. This could result in failures at spotting patterns of variance that are negatively impacting levels of patient care and potentially causing avoidable deaths. </w:t>
            </w:r>
          </w:p>
          <w:p w14:paraId="38665EB5" w14:textId="77777777" w:rsidR="0054448E" w:rsidRPr="001272D7" w:rsidRDefault="0054448E" w:rsidP="008C31B2">
            <w:pPr>
              <w:textAlignment w:val="baseline"/>
              <w:rPr>
                <w:rFonts w:ascii="Arial Narrow" w:eastAsia="Times New Roman" w:hAnsi="Arial Narrow" w:cs="Segoe UI"/>
                <w:lang w:eastAsia="en-GB"/>
              </w:rPr>
            </w:pPr>
          </w:p>
          <w:p w14:paraId="4A4C066B"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xml:space="preserve">Clinically coded activity is also used to understand how resources are being allocated and used at Health Board level and national level (programme budgeting), and therefore a reduction in coding completeness will impact on the accuracy of this analysis. It is also used to claim casemix sensitive contract lines with JCC, Hywel Da and Cwm Taff of circa 70m per annum with lack of coding data impacting on the timeliness in making these claims. </w:t>
            </w:r>
          </w:p>
          <w:p w14:paraId="619F0758" w14:textId="77777777" w:rsidR="0054448E" w:rsidRPr="001272D7" w:rsidRDefault="0054448E" w:rsidP="008C31B2">
            <w:pPr>
              <w:textAlignment w:val="baseline"/>
              <w:rPr>
                <w:rFonts w:ascii="Segoe UI" w:eastAsia="Times New Roman" w:hAnsi="Segoe UI" w:cs="Segoe UI"/>
                <w:sz w:val="18"/>
                <w:szCs w:val="18"/>
                <w:lang w:val="en-US" w:eastAsia="en-GB"/>
              </w:rPr>
            </w:pPr>
          </w:p>
          <w:p w14:paraId="2CE997F5"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L – Increase in what can be coded electronically, unit centralisation, greater staff retention and the development of an auto-coding model will lead to increased capacity and a reduction in likelihood for targets not being met. </w:t>
            </w:r>
          </w:p>
        </w:tc>
      </w:tr>
      <w:tr w:rsidR="001272D7" w:rsidRPr="001272D7" w14:paraId="4C7D46F2" w14:textId="77777777" w:rsidTr="00784FC6">
        <w:trPr>
          <w:trHeight w:val="300"/>
        </w:trPr>
        <w:tc>
          <w:tcPr>
            <w:tcW w:w="2540" w:type="dxa"/>
            <w:tcBorders>
              <w:top w:val="single" w:sz="6" w:space="0" w:color="auto"/>
              <w:left w:val="single" w:sz="6" w:space="0" w:color="auto"/>
              <w:bottom w:val="single" w:sz="6" w:space="0" w:color="auto"/>
              <w:right w:val="single" w:sz="6" w:space="0" w:color="auto"/>
            </w:tcBorders>
            <w:hideMark/>
          </w:tcPr>
          <w:p w14:paraId="351595CF" w14:textId="0C74934C"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 xml:space="preserve">Date added to the </w:t>
            </w:r>
            <w:r w:rsidR="005D7CA9" w:rsidRPr="001272D7">
              <w:rPr>
                <w:rFonts w:ascii="Arial Narrow" w:eastAsia="Times New Roman" w:hAnsi="Arial Narrow" w:cs="Segoe UI"/>
                <w:b/>
                <w:bCs/>
                <w:lang w:eastAsia="en-GB"/>
              </w:rPr>
              <w:t xml:space="preserve">SBU </w:t>
            </w:r>
            <w:r w:rsidRPr="001272D7">
              <w:rPr>
                <w:rFonts w:ascii="Arial Narrow" w:eastAsia="Times New Roman" w:hAnsi="Arial Narrow" w:cs="Segoe UI"/>
                <w:b/>
                <w:bCs/>
                <w:lang w:eastAsia="en-GB"/>
              </w:rPr>
              <w:t xml:space="preserve">HB </w:t>
            </w:r>
            <w:r w:rsidRPr="001272D7">
              <w:rPr>
                <w:rFonts w:ascii="Arial Narrow" w:eastAsia="Times New Roman" w:hAnsi="Arial Narrow" w:cs="Segoe UI"/>
                <w:b/>
                <w:bCs/>
                <w:lang w:eastAsia="en-GB"/>
              </w:rPr>
              <w:lastRenderedPageBreak/>
              <w:t>risk register</w:t>
            </w:r>
            <w:r w:rsidRPr="001272D7">
              <w:rPr>
                <w:rFonts w:ascii="Arial Narrow" w:eastAsia="Times New Roman" w:hAnsi="Arial Narrow" w:cs="Segoe UI"/>
                <w:lang w:eastAsia="en-GB"/>
              </w:rPr>
              <w:t> </w:t>
            </w:r>
          </w:p>
          <w:p w14:paraId="18210429" w14:textId="54D0EF92"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w:t>
            </w:r>
            <w:r w:rsidR="005D7CA9" w:rsidRPr="001272D7">
              <w:rPr>
                <w:rFonts w:ascii="Arial Narrow" w:eastAsia="Times New Roman" w:hAnsi="Arial Narrow" w:cs="Segoe UI"/>
                <w:lang w:eastAsia="en-GB"/>
              </w:rPr>
              <w:t>18/06/2025</w:t>
            </w:r>
          </w:p>
        </w:tc>
        <w:tc>
          <w:tcPr>
            <w:tcW w:w="6112" w:type="dxa"/>
            <w:gridSpan w:val="2"/>
            <w:vMerge/>
            <w:tcBorders>
              <w:top w:val="single" w:sz="6" w:space="0" w:color="auto"/>
              <w:left w:val="single" w:sz="6" w:space="0" w:color="auto"/>
              <w:bottom w:val="single" w:sz="6" w:space="0" w:color="auto"/>
              <w:right w:val="single" w:sz="6" w:space="0" w:color="auto"/>
            </w:tcBorders>
            <w:vAlign w:val="center"/>
            <w:hideMark/>
          </w:tcPr>
          <w:p w14:paraId="45A96A31" w14:textId="77777777" w:rsidR="0054448E" w:rsidRPr="001272D7" w:rsidRDefault="0054448E" w:rsidP="008C31B2">
            <w:pPr>
              <w:rPr>
                <w:rFonts w:ascii="Segoe UI" w:eastAsia="Times New Roman" w:hAnsi="Segoe UI" w:cs="Segoe UI"/>
                <w:sz w:val="18"/>
                <w:szCs w:val="18"/>
                <w:lang w:eastAsia="en-GB"/>
              </w:rPr>
            </w:pPr>
          </w:p>
        </w:tc>
        <w:tc>
          <w:tcPr>
            <w:tcW w:w="6933" w:type="dxa"/>
            <w:gridSpan w:val="4"/>
            <w:vMerge/>
            <w:tcBorders>
              <w:top w:val="single" w:sz="6" w:space="0" w:color="auto"/>
              <w:left w:val="single" w:sz="6" w:space="0" w:color="auto"/>
              <w:bottom w:val="single" w:sz="6" w:space="0" w:color="auto"/>
              <w:right w:val="single" w:sz="6" w:space="0" w:color="auto"/>
            </w:tcBorders>
            <w:vAlign w:val="center"/>
            <w:hideMark/>
          </w:tcPr>
          <w:p w14:paraId="0F5BB6B7" w14:textId="77777777" w:rsidR="0054448E" w:rsidRPr="001272D7" w:rsidRDefault="0054448E" w:rsidP="008C31B2">
            <w:pPr>
              <w:rPr>
                <w:rFonts w:ascii="Segoe UI" w:eastAsia="Times New Roman" w:hAnsi="Segoe UI" w:cs="Segoe UI"/>
                <w:sz w:val="18"/>
                <w:szCs w:val="18"/>
                <w:lang w:eastAsia="en-GB"/>
              </w:rPr>
            </w:pPr>
          </w:p>
        </w:tc>
      </w:tr>
      <w:tr w:rsidR="001272D7" w:rsidRPr="001272D7" w14:paraId="45BB71CB"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hideMark/>
          </w:tcPr>
          <w:p w14:paraId="7D17A227" w14:textId="77777777"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Controls (What are we currently doing about the risk?)</w:t>
            </w:r>
            <w:r w:rsidRPr="001272D7">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hideMark/>
          </w:tcPr>
          <w:p w14:paraId="0EB4B61F" w14:textId="77777777" w:rsidR="0054448E" w:rsidRPr="001272D7" w:rsidRDefault="0054448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Mitigating actions (What more should we do?)</w:t>
            </w:r>
            <w:r w:rsidRPr="001272D7">
              <w:rPr>
                <w:rFonts w:ascii="Arial Narrow" w:eastAsia="Times New Roman" w:hAnsi="Arial Narrow" w:cs="Segoe UI"/>
                <w:lang w:eastAsia="en-GB"/>
              </w:rPr>
              <w:t> </w:t>
            </w:r>
          </w:p>
        </w:tc>
      </w:tr>
      <w:tr w:rsidR="001272D7" w:rsidRPr="001272D7" w14:paraId="683772F3" w14:textId="77777777" w:rsidTr="00393D94">
        <w:trPr>
          <w:trHeight w:val="300"/>
        </w:trPr>
        <w:tc>
          <w:tcPr>
            <w:tcW w:w="8652" w:type="dxa"/>
            <w:gridSpan w:val="3"/>
            <w:vMerge w:val="restart"/>
            <w:tcBorders>
              <w:top w:val="single" w:sz="6" w:space="0" w:color="auto"/>
              <w:left w:val="single" w:sz="6" w:space="0" w:color="auto"/>
              <w:right w:val="single" w:sz="6" w:space="0" w:color="auto"/>
            </w:tcBorders>
            <w:hideMark/>
          </w:tcPr>
          <w:p w14:paraId="43094ADE" w14:textId="77777777" w:rsidR="0032234E" w:rsidRPr="001272D7" w:rsidRDefault="0032234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A three-year coding modernisation plan has been approved by executive board on 26</w:t>
            </w:r>
            <w:r w:rsidRPr="001272D7">
              <w:rPr>
                <w:rFonts w:ascii="Arial Narrow" w:eastAsia="Times New Roman" w:hAnsi="Arial Narrow" w:cs="Segoe UI"/>
                <w:vertAlign w:val="superscript"/>
                <w:lang w:eastAsia="en-GB"/>
              </w:rPr>
              <w:t>th</w:t>
            </w:r>
            <w:r w:rsidRPr="001272D7">
              <w:rPr>
                <w:rFonts w:ascii="Arial Narrow" w:eastAsia="Times New Roman" w:hAnsi="Arial Narrow" w:cs="Segoe UI"/>
                <w:lang w:eastAsia="en-GB"/>
              </w:rPr>
              <w:t xml:space="preserve"> February 2025. This plan will see the implementation of an auto-coding solution and a re-banding of the clinical coding department within existing budgets to attain Tier 1 targets by 27/28. </w:t>
            </w:r>
          </w:p>
          <w:p w14:paraId="568A037C" w14:textId="77777777" w:rsidR="0032234E" w:rsidRPr="001272D7" w:rsidRDefault="0032234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 xml:space="preserve">The coding management team assess the staffing complement </w:t>
            </w:r>
            <w:proofErr w:type="gramStart"/>
            <w:r w:rsidRPr="001272D7">
              <w:rPr>
                <w:rFonts w:ascii="Arial Narrow" w:eastAsia="Times New Roman" w:hAnsi="Arial Narrow" w:cs="Segoe UI"/>
                <w:lang w:eastAsia="en-GB"/>
              </w:rPr>
              <w:t>on a daily basis</w:t>
            </w:r>
            <w:proofErr w:type="gramEnd"/>
            <w:r w:rsidRPr="001272D7">
              <w:rPr>
                <w:rFonts w:ascii="Arial Narrow" w:eastAsia="Times New Roman" w:hAnsi="Arial Narrow" w:cs="Segoe UI"/>
                <w:lang w:eastAsia="en-GB"/>
              </w:rPr>
              <w:t xml:space="preserve"> to ensure resources are deployed in the most efficient and effective manner, in line with demand and clinical coding priorities.  </w:t>
            </w:r>
          </w:p>
          <w:p w14:paraId="07B487EA" w14:textId="77777777" w:rsidR="0032234E" w:rsidRPr="001272D7" w:rsidRDefault="0032234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 xml:space="preserve">There is a comprehensive training programme in place for new Trainee Coders. </w:t>
            </w:r>
          </w:p>
          <w:p w14:paraId="33CEC3A5" w14:textId="77777777" w:rsidR="0032234E" w:rsidRPr="001272D7" w:rsidRDefault="0032234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 xml:space="preserve">The Clinical Coding Departments raise incidents when clinical information is missing from the patient’s health records and prevents the activity being coded in a timely manner. These incidents are highlighted at the Directorate Business Meetings held </w:t>
            </w:r>
            <w:proofErr w:type="gramStart"/>
            <w:r w:rsidRPr="001272D7">
              <w:rPr>
                <w:rFonts w:ascii="Arial Narrow" w:eastAsia="Times New Roman" w:hAnsi="Arial Narrow" w:cs="Segoe UI"/>
                <w:lang w:eastAsia="en-GB"/>
              </w:rPr>
              <w:t>on a monthly basis</w:t>
            </w:r>
            <w:proofErr w:type="gramEnd"/>
            <w:r w:rsidRPr="001272D7">
              <w:rPr>
                <w:rFonts w:ascii="Arial Narrow" w:eastAsia="Times New Roman" w:hAnsi="Arial Narrow" w:cs="Segoe UI"/>
                <w:lang w:eastAsia="en-GB"/>
              </w:rPr>
              <w:t xml:space="preserve"> as part of the Clinical Coding Key Performance Indicators. </w:t>
            </w:r>
          </w:p>
          <w:p w14:paraId="1E346E28" w14:textId="5AF79A40" w:rsidR="0032234E" w:rsidRPr="001272D7" w:rsidRDefault="0032234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Clinical coding staff performance continues to be monitored and discussed during the monthly Clinical Coding Managers</w:t>
            </w:r>
            <w:r w:rsidRPr="001272D7">
              <w:rPr>
                <w:rFonts w:ascii="Arial" w:eastAsia="Times New Roman" w:hAnsi="Arial" w:cs="Arial"/>
                <w:lang w:eastAsia="en-GB"/>
              </w:rPr>
              <w:t> </w:t>
            </w:r>
            <w:r w:rsidRPr="001272D7">
              <w:rPr>
                <w:rFonts w:ascii="Arial Narrow" w:eastAsia="Times New Roman" w:hAnsi="Arial Narrow" w:cs="Segoe UI"/>
                <w:lang w:eastAsia="en-GB"/>
              </w:rPr>
              <w:t>Meetings, which are chaired by the</w:t>
            </w:r>
            <w:r w:rsidRPr="001272D7">
              <w:rPr>
                <w:rFonts w:ascii="Arial" w:eastAsia="Times New Roman" w:hAnsi="Arial" w:cs="Arial"/>
                <w:lang w:eastAsia="en-GB"/>
              </w:rPr>
              <w:t> </w:t>
            </w:r>
            <w:r w:rsidRPr="001272D7">
              <w:rPr>
                <w:rFonts w:ascii="Arial Narrow" w:eastAsia="Times New Roman" w:hAnsi="Arial Narrow" w:cs="Segoe UI"/>
                <w:lang w:eastAsia="en-GB"/>
              </w:rPr>
              <w:t xml:space="preserve">Head of Health Records &amp; Clinical </w:t>
            </w:r>
            <w:r w:rsidR="00FA0287" w:rsidRPr="001272D7">
              <w:rPr>
                <w:rFonts w:ascii="Arial Narrow" w:eastAsia="Times New Roman" w:hAnsi="Arial Narrow" w:cs="Segoe UI"/>
                <w:lang w:eastAsia="en-GB"/>
              </w:rPr>
              <w:t>Coding,</w:t>
            </w:r>
            <w:r w:rsidRPr="001272D7">
              <w:rPr>
                <w:rFonts w:ascii="Arial Narrow" w:eastAsia="Times New Roman" w:hAnsi="Arial Narrow" w:cs="Segoe UI"/>
                <w:lang w:eastAsia="en-GB"/>
              </w:rPr>
              <w:t xml:space="preserve"> and an update is also reported and presented on the Health Board Performance Scorecard. </w:t>
            </w:r>
          </w:p>
          <w:p w14:paraId="5C72A682" w14:textId="77777777" w:rsidR="0032234E" w:rsidRPr="001272D7" w:rsidRDefault="0032234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An App has been developed by Digital Intelligence that shows any relevant data relating to a patient episode from different systems including Signal, TOMs, EPOA and DAL in one place. This will reduce the number of systems a clinical coder needs to log into.</w:t>
            </w:r>
          </w:p>
        </w:tc>
        <w:tc>
          <w:tcPr>
            <w:tcW w:w="3817" w:type="dxa"/>
            <w:tcBorders>
              <w:top w:val="single" w:sz="6" w:space="0" w:color="auto"/>
              <w:left w:val="single" w:sz="6" w:space="0" w:color="auto"/>
              <w:bottom w:val="single" w:sz="6" w:space="0" w:color="auto"/>
              <w:right w:val="single" w:sz="6" w:space="0" w:color="auto"/>
            </w:tcBorders>
            <w:hideMark/>
          </w:tcPr>
          <w:p w14:paraId="356AA8FC" w14:textId="77777777" w:rsidR="0032234E" w:rsidRPr="001272D7" w:rsidRDefault="0032234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Action</w:t>
            </w:r>
            <w:r w:rsidRPr="001272D7">
              <w:rPr>
                <w:rFonts w:ascii="Arial Narrow" w:eastAsia="Times New Roman" w:hAnsi="Arial Narrow" w:cs="Segoe UI"/>
                <w:lang w:eastAsia="en-GB"/>
              </w:rPr>
              <w:t> </w:t>
            </w:r>
          </w:p>
        </w:tc>
        <w:tc>
          <w:tcPr>
            <w:tcW w:w="1699" w:type="dxa"/>
            <w:gridSpan w:val="2"/>
            <w:tcBorders>
              <w:top w:val="single" w:sz="6" w:space="0" w:color="auto"/>
              <w:left w:val="single" w:sz="6" w:space="0" w:color="auto"/>
              <w:bottom w:val="single" w:sz="6" w:space="0" w:color="auto"/>
              <w:right w:val="single" w:sz="6" w:space="0" w:color="auto"/>
            </w:tcBorders>
            <w:hideMark/>
          </w:tcPr>
          <w:p w14:paraId="57E1AAA1" w14:textId="77777777" w:rsidR="0032234E" w:rsidRPr="001272D7" w:rsidRDefault="0032234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Lead</w:t>
            </w:r>
            <w:r w:rsidRPr="001272D7">
              <w:rPr>
                <w:rFonts w:ascii="Arial Narrow" w:eastAsia="Times New Roman" w:hAnsi="Arial Narrow" w:cs="Segoe UI"/>
                <w:lang w:eastAsia="en-GB"/>
              </w:rPr>
              <w:t> </w:t>
            </w:r>
          </w:p>
        </w:tc>
        <w:tc>
          <w:tcPr>
            <w:tcW w:w="1417" w:type="dxa"/>
            <w:tcBorders>
              <w:top w:val="single" w:sz="6" w:space="0" w:color="auto"/>
              <w:left w:val="single" w:sz="6" w:space="0" w:color="auto"/>
              <w:bottom w:val="single" w:sz="6" w:space="0" w:color="auto"/>
              <w:right w:val="single" w:sz="6" w:space="0" w:color="auto"/>
            </w:tcBorders>
            <w:hideMark/>
          </w:tcPr>
          <w:p w14:paraId="075BCF96" w14:textId="77777777" w:rsidR="0032234E" w:rsidRPr="001272D7" w:rsidRDefault="0032234E" w:rsidP="008C31B2">
            <w:pPr>
              <w:jc w:val="cente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Deadline</w:t>
            </w:r>
            <w:r w:rsidRPr="001272D7">
              <w:rPr>
                <w:rFonts w:ascii="Arial Narrow" w:eastAsia="Times New Roman" w:hAnsi="Arial Narrow" w:cs="Segoe UI"/>
                <w:lang w:eastAsia="en-GB"/>
              </w:rPr>
              <w:t> </w:t>
            </w:r>
          </w:p>
        </w:tc>
      </w:tr>
      <w:tr w:rsidR="001272D7" w:rsidRPr="001272D7" w14:paraId="44459425" w14:textId="77777777" w:rsidTr="00393D94">
        <w:trPr>
          <w:trHeight w:val="757"/>
        </w:trPr>
        <w:tc>
          <w:tcPr>
            <w:tcW w:w="8652" w:type="dxa"/>
            <w:gridSpan w:val="3"/>
            <w:vMerge/>
            <w:tcBorders>
              <w:left w:val="single" w:sz="6" w:space="0" w:color="auto"/>
              <w:right w:val="single" w:sz="6" w:space="0" w:color="auto"/>
            </w:tcBorders>
            <w:vAlign w:val="center"/>
            <w:hideMark/>
          </w:tcPr>
          <w:p w14:paraId="3241BCBB" w14:textId="77777777" w:rsidR="0032234E" w:rsidRPr="001272D7" w:rsidRDefault="0032234E" w:rsidP="008C31B2">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tcPr>
          <w:p w14:paraId="1EF20D5B" w14:textId="1E58CD7C" w:rsidR="0032234E" w:rsidRPr="000C138C" w:rsidRDefault="0032234E" w:rsidP="008C31B2">
            <w:pPr>
              <w:textAlignment w:val="baseline"/>
              <w:rPr>
                <w:rFonts w:ascii="Segoe UI" w:eastAsia="Times New Roman" w:hAnsi="Segoe UI" w:cs="Segoe UI"/>
                <w:sz w:val="18"/>
                <w:szCs w:val="18"/>
                <w:lang w:eastAsia="en-GB"/>
              </w:rPr>
            </w:pPr>
            <w:r w:rsidRPr="000C138C">
              <w:rPr>
                <w:rFonts w:ascii="Arial Narrow" w:eastAsia="Times New Roman" w:hAnsi="Arial Narrow" w:cs="Segoe UI"/>
                <w:lang w:eastAsia="en-GB"/>
              </w:rPr>
              <w:t>Completion of all Actions on Audit Action Plan</w:t>
            </w:r>
          </w:p>
        </w:tc>
        <w:tc>
          <w:tcPr>
            <w:tcW w:w="1699" w:type="dxa"/>
            <w:gridSpan w:val="2"/>
            <w:tcBorders>
              <w:top w:val="single" w:sz="6" w:space="0" w:color="auto"/>
              <w:left w:val="single" w:sz="6" w:space="0" w:color="auto"/>
              <w:right w:val="single" w:sz="6" w:space="0" w:color="auto"/>
            </w:tcBorders>
          </w:tcPr>
          <w:p w14:paraId="46F7111C" w14:textId="377D580E" w:rsidR="0032234E" w:rsidRPr="000C138C" w:rsidRDefault="0032234E" w:rsidP="008C31B2">
            <w:pPr>
              <w:textAlignment w:val="baseline"/>
              <w:rPr>
                <w:rFonts w:ascii="Segoe UI" w:eastAsia="Times New Roman" w:hAnsi="Segoe UI" w:cs="Segoe UI"/>
                <w:sz w:val="18"/>
                <w:szCs w:val="18"/>
                <w:lang w:eastAsia="en-GB"/>
              </w:rPr>
            </w:pPr>
            <w:r w:rsidRPr="000C138C">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right w:val="single" w:sz="6" w:space="0" w:color="auto"/>
            </w:tcBorders>
          </w:tcPr>
          <w:p w14:paraId="0F5829BB" w14:textId="5D72BA85" w:rsidR="0032234E" w:rsidRPr="000C138C" w:rsidRDefault="0032234E" w:rsidP="008C31B2">
            <w:pPr>
              <w:textAlignment w:val="baseline"/>
              <w:rPr>
                <w:rFonts w:ascii="Segoe UI" w:eastAsia="Times New Roman" w:hAnsi="Segoe UI" w:cs="Segoe UI"/>
                <w:sz w:val="18"/>
                <w:szCs w:val="18"/>
                <w:lang w:eastAsia="en-GB"/>
              </w:rPr>
            </w:pPr>
            <w:r w:rsidRPr="000C138C">
              <w:rPr>
                <w:rFonts w:ascii="Arial Narrow" w:eastAsia="Times New Roman" w:hAnsi="Arial Narrow" w:cs="Segoe UI"/>
                <w:lang w:eastAsia="en-GB"/>
              </w:rPr>
              <w:t>31/10/2025</w:t>
            </w:r>
          </w:p>
        </w:tc>
      </w:tr>
      <w:tr w:rsidR="00034ACC" w:rsidRPr="001272D7" w14:paraId="18DEC55C" w14:textId="77777777" w:rsidTr="00491E6E">
        <w:trPr>
          <w:trHeight w:val="757"/>
        </w:trPr>
        <w:tc>
          <w:tcPr>
            <w:tcW w:w="8652" w:type="dxa"/>
            <w:gridSpan w:val="3"/>
            <w:vMerge/>
            <w:tcBorders>
              <w:left w:val="single" w:sz="6" w:space="0" w:color="auto"/>
              <w:right w:val="single" w:sz="6" w:space="0" w:color="auto"/>
            </w:tcBorders>
            <w:vAlign w:val="center"/>
          </w:tcPr>
          <w:p w14:paraId="01C6FB58" w14:textId="77777777" w:rsidR="00034ACC" w:rsidRPr="001272D7" w:rsidRDefault="00034ACC" w:rsidP="008C31B2">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tcPr>
          <w:p w14:paraId="49A5088E" w14:textId="77777777" w:rsidR="00034ACC" w:rsidRPr="001272D7" w:rsidRDefault="00034ACC" w:rsidP="008C31B2">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Auto-coding model in production for two specialties</w:t>
            </w:r>
          </w:p>
        </w:tc>
        <w:tc>
          <w:tcPr>
            <w:tcW w:w="1699" w:type="dxa"/>
            <w:gridSpan w:val="2"/>
            <w:tcBorders>
              <w:top w:val="single" w:sz="6" w:space="0" w:color="auto"/>
              <w:left w:val="single" w:sz="6" w:space="0" w:color="auto"/>
              <w:right w:val="single" w:sz="6" w:space="0" w:color="auto"/>
            </w:tcBorders>
          </w:tcPr>
          <w:p w14:paraId="5B460228" w14:textId="77777777" w:rsidR="00034ACC" w:rsidRPr="001272D7" w:rsidRDefault="00034ACC"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Head of Digital Intelligence Programmes </w:t>
            </w:r>
          </w:p>
        </w:tc>
        <w:tc>
          <w:tcPr>
            <w:tcW w:w="1417" w:type="dxa"/>
            <w:tcBorders>
              <w:top w:val="single" w:sz="6" w:space="0" w:color="auto"/>
              <w:left w:val="single" w:sz="6" w:space="0" w:color="auto"/>
              <w:right w:val="single" w:sz="6" w:space="0" w:color="auto"/>
            </w:tcBorders>
          </w:tcPr>
          <w:p w14:paraId="27CDAFD2" w14:textId="592FC6E2" w:rsidR="00034ACC" w:rsidRPr="001272D7" w:rsidRDefault="00034ACC" w:rsidP="008C31B2">
            <w:pPr>
              <w:textAlignment w:val="baseline"/>
              <w:rPr>
                <w:rFonts w:ascii="Arial Narrow" w:eastAsia="Times New Roman" w:hAnsi="Arial Narrow" w:cs="Segoe UI"/>
                <w:lang w:eastAsia="en-GB"/>
              </w:rPr>
            </w:pPr>
            <w:r w:rsidRPr="00034ACC">
              <w:rPr>
                <w:rFonts w:ascii="Arial Narrow" w:eastAsia="Times New Roman" w:hAnsi="Arial Narrow" w:cs="Segoe UI"/>
                <w:color w:val="FF0000"/>
                <w:lang w:eastAsia="en-GB"/>
              </w:rPr>
              <w:t>01/11/2025</w:t>
            </w:r>
          </w:p>
        </w:tc>
      </w:tr>
      <w:tr w:rsidR="001272D7" w:rsidRPr="001272D7" w14:paraId="665BDC81" w14:textId="77777777" w:rsidTr="00393D94">
        <w:trPr>
          <w:trHeight w:val="758"/>
        </w:trPr>
        <w:tc>
          <w:tcPr>
            <w:tcW w:w="8652" w:type="dxa"/>
            <w:gridSpan w:val="3"/>
            <w:vMerge/>
            <w:tcBorders>
              <w:left w:val="single" w:sz="6" w:space="0" w:color="auto"/>
              <w:right w:val="single" w:sz="6" w:space="0" w:color="auto"/>
            </w:tcBorders>
            <w:vAlign w:val="center"/>
            <w:hideMark/>
          </w:tcPr>
          <w:p w14:paraId="2F88F721" w14:textId="77777777" w:rsidR="0032234E" w:rsidRPr="001272D7" w:rsidRDefault="0032234E" w:rsidP="008C31B2">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hideMark/>
          </w:tcPr>
          <w:p w14:paraId="347D8076" w14:textId="77777777" w:rsidR="0032234E" w:rsidRPr="001272D7" w:rsidRDefault="0032234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Centralising of coding department leading to efficiencies </w:t>
            </w:r>
          </w:p>
        </w:tc>
        <w:tc>
          <w:tcPr>
            <w:tcW w:w="1699" w:type="dxa"/>
            <w:gridSpan w:val="2"/>
            <w:tcBorders>
              <w:top w:val="single" w:sz="6" w:space="0" w:color="auto"/>
              <w:left w:val="single" w:sz="6" w:space="0" w:color="auto"/>
              <w:right w:val="single" w:sz="6" w:space="0" w:color="auto"/>
            </w:tcBorders>
            <w:hideMark/>
          </w:tcPr>
          <w:p w14:paraId="4DB5EFAE" w14:textId="77777777" w:rsidR="0032234E" w:rsidRPr="001272D7" w:rsidRDefault="0032234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Head of Health Records &amp; Clinical Coding</w:t>
            </w:r>
            <w:r w:rsidRPr="001272D7">
              <w:rPr>
                <w:rFonts w:ascii="Arial" w:eastAsia="Times New Roman" w:hAnsi="Arial" w:cs="Arial"/>
                <w:lang w:eastAsia="en-GB"/>
              </w:rPr>
              <w:t>  </w:t>
            </w:r>
          </w:p>
        </w:tc>
        <w:tc>
          <w:tcPr>
            <w:tcW w:w="1417" w:type="dxa"/>
            <w:tcBorders>
              <w:top w:val="single" w:sz="6" w:space="0" w:color="auto"/>
              <w:left w:val="single" w:sz="6" w:space="0" w:color="auto"/>
              <w:right w:val="single" w:sz="6" w:space="0" w:color="auto"/>
            </w:tcBorders>
            <w:hideMark/>
          </w:tcPr>
          <w:p w14:paraId="57B8C49F" w14:textId="77777777" w:rsidR="0032234E" w:rsidRPr="001272D7" w:rsidRDefault="0032234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31/10/2025 </w:t>
            </w:r>
          </w:p>
        </w:tc>
      </w:tr>
      <w:tr w:rsidR="001272D7" w:rsidRPr="001272D7" w14:paraId="654DD948" w14:textId="77777777" w:rsidTr="00393D94">
        <w:trPr>
          <w:trHeight w:val="758"/>
        </w:trPr>
        <w:tc>
          <w:tcPr>
            <w:tcW w:w="8652" w:type="dxa"/>
            <w:gridSpan w:val="3"/>
            <w:vMerge/>
            <w:tcBorders>
              <w:left w:val="single" w:sz="6" w:space="0" w:color="auto"/>
              <w:bottom w:val="single" w:sz="6" w:space="0" w:color="auto"/>
              <w:right w:val="single" w:sz="6" w:space="0" w:color="auto"/>
            </w:tcBorders>
            <w:vAlign w:val="center"/>
          </w:tcPr>
          <w:p w14:paraId="7668B4F3" w14:textId="77777777" w:rsidR="0032234E" w:rsidRPr="001272D7" w:rsidRDefault="0032234E" w:rsidP="0032234E">
            <w:pPr>
              <w:rPr>
                <w:rFonts w:ascii="Arial Narrow" w:eastAsia="Times New Roman" w:hAnsi="Arial Narrow" w:cs="Segoe UI"/>
                <w:lang w:eastAsia="en-GB"/>
              </w:rPr>
            </w:pPr>
          </w:p>
        </w:tc>
        <w:tc>
          <w:tcPr>
            <w:tcW w:w="3817" w:type="dxa"/>
            <w:tcBorders>
              <w:top w:val="single" w:sz="6" w:space="0" w:color="auto"/>
              <w:left w:val="single" w:sz="6" w:space="0" w:color="auto"/>
              <w:right w:val="single" w:sz="6" w:space="0" w:color="auto"/>
            </w:tcBorders>
          </w:tcPr>
          <w:p w14:paraId="29F2BDFF" w14:textId="3FF4CF5B" w:rsidR="0032234E" w:rsidRPr="00A42399" w:rsidRDefault="0032234E" w:rsidP="0032234E">
            <w:pPr>
              <w:textAlignment w:val="baseline"/>
              <w:rPr>
                <w:rFonts w:ascii="Arial Narrow" w:eastAsia="Times New Roman" w:hAnsi="Arial Narrow" w:cs="Segoe UI"/>
                <w:lang w:eastAsia="en-GB"/>
              </w:rPr>
            </w:pPr>
            <w:r w:rsidRPr="00A42399">
              <w:rPr>
                <w:rFonts w:ascii="Arial Narrow" w:eastAsia="Arial" w:hAnsi="Arial Narrow" w:cs="Arial"/>
                <w:lang w:eastAsia="en-GB"/>
              </w:rPr>
              <w:t>Primary Procedure and Primary Condition Coding paper approved</w:t>
            </w:r>
          </w:p>
        </w:tc>
        <w:tc>
          <w:tcPr>
            <w:tcW w:w="1699" w:type="dxa"/>
            <w:gridSpan w:val="2"/>
            <w:tcBorders>
              <w:top w:val="single" w:sz="6" w:space="0" w:color="auto"/>
              <w:left w:val="single" w:sz="6" w:space="0" w:color="auto"/>
              <w:right w:val="single" w:sz="6" w:space="0" w:color="auto"/>
            </w:tcBorders>
          </w:tcPr>
          <w:p w14:paraId="606FB2E1" w14:textId="2DC3AD94" w:rsidR="0032234E" w:rsidRPr="00A42399" w:rsidRDefault="0032234E" w:rsidP="0032234E">
            <w:pPr>
              <w:textAlignment w:val="baseline"/>
              <w:rPr>
                <w:rFonts w:ascii="Arial Narrow" w:eastAsia="Times New Roman" w:hAnsi="Arial Narrow" w:cs="Segoe UI"/>
                <w:lang w:eastAsia="en-GB"/>
              </w:rPr>
            </w:pPr>
            <w:r w:rsidRPr="00A42399">
              <w:rPr>
                <w:rFonts w:ascii="Arial Narrow" w:eastAsia="Times New Roman" w:hAnsi="Arial Narrow" w:cs="Segoe UI"/>
                <w:lang w:eastAsia="en-GB"/>
              </w:rPr>
              <w:t>Head of Health Records &amp; Clinical Coding</w:t>
            </w:r>
            <w:r w:rsidRPr="00A42399">
              <w:rPr>
                <w:rFonts w:ascii="Arial" w:eastAsia="Times New Roman" w:hAnsi="Arial" w:cs="Arial"/>
                <w:lang w:eastAsia="en-GB"/>
              </w:rPr>
              <w:t> </w:t>
            </w:r>
          </w:p>
        </w:tc>
        <w:tc>
          <w:tcPr>
            <w:tcW w:w="1417" w:type="dxa"/>
            <w:tcBorders>
              <w:top w:val="single" w:sz="6" w:space="0" w:color="auto"/>
              <w:left w:val="single" w:sz="6" w:space="0" w:color="auto"/>
              <w:right w:val="single" w:sz="6" w:space="0" w:color="auto"/>
            </w:tcBorders>
          </w:tcPr>
          <w:p w14:paraId="382E5A60" w14:textId="11F3D399" w:rsidR="0032234E" w:rsidRPr="00A42399" w:rsidRDefault="00A42399" w:rsidP="0032234E">
            <w:pPr>
              <w:textAlignment w:val="baseline"/>
              <w:rPr>
                <w:rFonts w:ascii="Arial Narrow" w:eastAsia="Times New Roman" w:hAnsi="Arial Narrow" w:cs="Segoe UI"/>
                <w:lang w:eastAsia="en-GB"/>
              </w:rPr>
            </w:pPr>
            <w:r w:rsidRPr="00A42399">
              <w:rPr>
                <w:rFonts w:ascii="Arial Narrow" w:eastAsia="Arial Narrow" w:hAnsi="Arial Narrow" w:cs="Arial Narrow"/>
                <w:color w:val="FF0000"/>
                <w:lang w:eastAsia="en-GB"/>
              </w:rPr>
              <w:t>Complete</w:t>
            </w:r>
          </w:p>
        </w:tc>
      </w:tr>
      <w:tr w:rsidR="001272D7" w:rsidRPr="001272D7" w14:paraId="301FCE3E" w14:textId="77777777" w:rsidTr="00784FC6">
        <w:trPr>
          <w:trHeight w:val="300"/>
        </w:trPr>
        <w:tc>
          <w:tcPr>
            <w:tcW w:w="8652" w:type="dxa"/>
            <w:gridSpan w:val="3"/>
            <w:tcBorders>
              <w:top w:val="single" w:sz="6" w:space="0" w:color="auto"/>
              <w:left w:val="single" w:sz="6" w:space="0" w:color="auto"/>
              <w:bottom w:val="single" w:sz="6" w:space="0" w:color="auto"/>
              <w:right w:val="single" w:sz="6" w:space="0" w:color="auto"/>
            </w:tcBorders>
            <w:hideMark/>
          </w:tcPr>
          <w:p w14:paraId="6D272B69"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t>Assurances (How do we know if the things we are doing are having an impact?)</w:t>
            </w:r>
            <w:r w:rsidRPr="001272D7">
              <w:rPr>
                <w:rFonts w:ascii="Arial Narrow" w:eastAsia="Times New Roman" w:hAnsi="Arial Narrow" w:cs="Segoe UI"/>
                <w:lang w:eastAsia="en-GB"/>
              </w:rPr>
              <w:t> </w:t>
            </w:r>
          </w:p>
          <w:p w14:paraId="12B9403A" w14:textId="77777777" w:rsidR="0054448E" w:rsidRPr="001272D7"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 xml:space="preserve">Attainment of the Tier 1 Health Board target for clinical coding completeness which relies on the timely availability and quality of the paper record and electronic sources. Coding 95% of in-patient activity within 30 days of discharge is a tier 1 Welsh Government target that is currently not being achieved regularly within SBU – with an average of circa 74% for 24/25.  Performance is reported to </w:t>
            </w:r>
            <w:r w:rsidRPr="001272D7">
              <w:rPr>
                <w:rFonts w:ascii="Arial Narrow" w:eastAsia="Times New Roman" w:hAnsi="Arial Narrow" w:cs="Segoe UI"/>
                <w:lang w:eastAsia="en-GB"/>
              </w:rPr>
              <w:lastRenderedPageBreak/>
              <w:t>Digital Business Meeting every 3 months, and to Digital, Data, Research &amp; Innovations Committee via a Coding Paper.</w:t>
            </w:r>
          </w:p>
          <w:p w14:paraId="67E1A5E5" w14:textId="77777777" w:rsidR="0054448E" w:rsidRPr="001272D7"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72D7">
              <w:rPr>
                <w:rStyle w:val="cf01"/>
                <w:rFonts w:ascii="Arial Narrow" w:hAnsi="Arial Narrow"/>
                <w:sz w:val="22"/>
                <w:szCs w:val="22"/>
              </w:rPr>
              <w:t>Episodes are coded from paper and electronic sources; the ability to code from electronic sources improves the timeliness &amp; accuracy; approximately 52,000 episodes of 150,000 episodes are coded from electronic sources currently.</w:t>
            </w:r>
            <w:r w:rsidRPr="001272D7">
              <w:rPr>
                <w:rFonts w:ascii="Arial Narrow" w:eastAsia="Times New Roman" w:hAnsi="Arial Narrow" w:cs="Segoe UI"/>
                <w:lang w:eastAsia="en-GB"/>
              </w:rPr>
              <w:t> This is reported to Digital Business Meeting every 3 months, and to Digital, Data, Research &amp; Innovations Committee via a Coding Paper.</w:t>
            </w:r>
          </w:p>
          <w:p w14:paraId="56A61E34" w14:textId="77777777" w:rsidR="0054448E" w:rsidRPr="001272D7" w:rsidRDefault="0054448E" w:rsidP="00AF716D">
            <w:pPr>
              <w:widowControl/>
              <w:numPr>
                <w:ilvl w:val="0"/>
                <w:numId w:val="43"/>
              </w:numPr>
              <w:tabs>
                <w:tab w:val="clear" w:pos="720"/>
              </w:tabs>
              <w:ind w:left="414" w:hanging="284"/>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An Audit has been carried out by NHS Wales Assurance and Audit Services of the Coding Department was completed in June 2024 with a result of limited assurance. In response a twelve-point action plan was developed of which one action remains which is the escalation of the coding risk to the Health Board Risk register.</w:t>
            </w:r>
          </w:p>
          <w:p w14:paraId="3DE18CD4" w14:textId="77777777" w:rsidR="0054448E" w:rsidRPr="001272D7" w:rsidRDefault="0054448E" w:rsidP="008C31B2">
            <w:pPr>
              <w:ind w:left="300"/>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w:t>
            </w:r>
          </w:p>
        </w:tc>
        <w:tc>
          <w:tcPr>
            <w:tcW w:w="6933" w:type="dxa"/>
            <w:gridSpan w:val="4"/>
            <w:tcBorders>
              <w:top w:val="single" w:sz="6" w:space="0" w:color="auto"/>
              <w:left w:val="single" w:sz="6" w:space="0" w:color="auto"/>
              <w:bottom w:val="single" w:sz="6" w:space="0" w:color="auto"/>
              <w:right w:val="single" w:sz="6" w:space="0" w:color="auto"/>
            </w:tcBorders>
            <w:hideMark/>
          </w:tcPr>
          <w:p w14:paraId="10E475FD"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b/>
                <w:bCs/>
                <w:lang w:eastAsia="en-GB"/>
              </w:rPr>
              <w:lastRenderedPageBreak/>
              <w:t>Gaps in assurance (What additional assurances should we seek?)</w:t>
            </w:r>
            <w:r w:rsidRPr="001272D7">
              <w:rPr>
                <w:rFonts w:ascii="Arial Narrow" w:eastAsia="Times New Roman" w:hAnsi="Arial Narrow" w:cs="Segoe UI"/>
                <w:lang w:eastAsia="en-GB"/>
              </w:rPr>
              <w:t> </w:t>
            </w:r>
          </w:p>
          <w:p w14:paraId="278F1DA3"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Investment required supporting the delivery and operational costs of the Digital strategy.  </w:t>
            </w:r>
          </w:p>
          <w:p w14:paraId="3870CEEE"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xml:space="preserve">Replacing qualified coders who have left the department with trainees reduces productivity - the only mitigation against this is an auto-coding product to increase </w:t>
            </w:r>
            <w:r w:rsidRPr="001272D7">
              <w:rPr>
                <w:rFonts w:ascii="Arial Narrow" w:eastAsia="Times New Roman" w:hAnsi="Arial Narrow" w:cs="Segoe UI"/>
                <w:lang w:eastAsia="en-GB"/>
              </w:rPr>
              <w:lastRenderedPageBreak/>
              <w:t>productivity and re-banding across coding department to put staff at same bandings as NHS England and help staff retention – the investment required for this is yet to be funded. </w:t>
            </w:r>
          </w:p>
          <w:p w14:paraId="5ABF5CB2"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w:t>
            </w:r>
          </w:p>
          <w:p w14:paraId="7A540981"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The Quality of Discharge Summary provision and standard of clinical information available at the point of coding requires improvement to assist with prompt and accurate coding. </w:t>
            </w:r>
            <w:r w:rsidRPr="001272D7">
              <w:rPr>
                <w:rFonts w:ascii="Arial Narrow" w:eastAsia="Times New Roman" w:hAnsi="Arial Narrow" w:cs="Segoe UI"/>
                <w:lang w:eastAsia="en-GB"/>
              </w:rPr>
              <w:br/>
              <w:t> </w:t>
            </w:r>
          </w:p>
          <w:p w14:paraId="04FD88D6"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There continues to be missing clinical information at the point of coding, preventing accurate and timely coding.</w:t>
            </w:r>
          </w:p>
          <w:p w14:paraId="0D772DAC" w14:textId="77777777" w:rsidR="0054448E" w:rsidRPr="001272D7" w:rsidRDefault="0054448E" w:rsidP="008C31B2">
            <w:pPr>
              <w:textAlignment w:val="baseline"/>
              <w:rPr>
                <w:rFonts w:ascii="Segoe UI" w:eastAsia="Times New Roman" w:hAnsi="Segoe UI" w:cs="Segoe UI"/>
                <w:sz w:val="18"/>
                <w:szCs w:val="18"/>
                <w:lang w:eastAsia="en-GB"/>
              </w:rPr>
            </w:pPr>
            <w:r w:rsidRPr="001272D7">
              <w:rPr>
                <w:rFonts w:ascii="Arial Narrow" w:eastAsia="Times New Roman" w:hAnsi="Arial Narrow" w:cs="Segoe UI"/>
                <w:lang w:eastAsia="en-GB"/>
              </w:rPr>
              <w:t>  </w:t>
            </w:r>
          </w:p>
        </w:tc>
      </w:tr>
      <w:tr w:rsidR="0054448E" w:rsidRPr="001272D7" w14:paraId="30DF5B0B" w14:textId="77777777" w:rsidTr="0054448E">
        <w:trPr>
          <w:trHeight w:val="300"/>
        </w:trPr>
        <w:tc>
          <w:tcPr>
            <w:tcW w:w="15585" w:type="dxa"/>
            <w:gridSpan w:val="7"/>
            <w:tcBorders>
              <w:top w:val="single" w:sz="6" w:space="0" w:color="auto"/>
              <w:left w:val="single" w:sz="6" w:space="0" w:color="auto"/>
              <w:bottom w:val="single" w:sz="6" w:space="0" w:color="auto"/>
              <w:right w:val="single" w:sz="6" w:space="0" w:color="auto"/>
            </w:tcBorders>
            <w:hideMark/>
          </w:tcPr>
          <w:p w14:paraId="6D7051C5" w14:textId="77777777" w:rsidR="0054448E" w:rsidRPr="001272D7" w:rsidRDefault="0054448E" w:rsidP="0054448E">
            <w:pPr>
              <w:pStyle w:val="Default"/>
              <w:jc w:val="center"/>
              <w:rPr>
                <w:rFonts w:ascii="Arial Narrow" w:hAnsi="Arial Narrow" w:cs="Arial"/>
                <w:b/>
                <w:bCs/>
                <w:color w:val="auto"/>
                <w:sz w:val="22"/>
                <w:szCs w:val="22"/>
              </w:rPr>
            </w:pPr>
            <w:r w:rsidRPr="001272D7">
              <w:rPr>
                <w:rFonts w:ascii="Arial Narrow" w:hAnsi="Arial Narrow" w:cs="Arial"/>
                <w:b/>
                <w:bCs/>
                <w:color w:val="auto"/>
                <w:sz w:val="22"/>
                <w:szCs w:val="22"/>
              </w:rPr>
              <w:lastRenderedPageBreak/>
              <w:t>Additional Comments / Progress Notes</w:t>
            </w:r>
          </w:p>
          <w:p w14:paraId="2DC6BEE9" w14:textId="77777777" w:rsidR="0054448E" w:rsidRPr="001272D7" w:rsidRDefault="0054448E" w:rsidP="008C31B2">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 xml:space="preserve">Supplementary Notes: </w:t>
            </w:r>
          </w:p>
          <w:p w14:paraId="3C96CDA2" w14:textId="77777777" w:rsidR="0054448E" w:rsidRPr="001272D7"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Coding 95% of in-patient activity within 30 days of discharge is a tier 1 Welsh Government target that is currently not being achieved regularly within SBU – with an average of circa 74% for 24/25.  </w:t>
            </w:r>
          </w:p>
          <w:p w14:paraId="005B834B" w14:textId="77777777" w:rsidR="0054448E" w:rsidRPr="001272D7"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Contract coders and overtime have been used to achieve that 75% average which has stopped due to the current financial situation of the Health Board.</w:t>
            </w:r>
          </w:p>
          <w:p w14:paraId="51C873A4" w14:textId="77777777" w:rsidR="0054448E" w:rsidRPr="001272D7"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Retaining and recruiting qualified coding staff is a big challenge due to higher bandings in England and the availability of digitised record to allow home working. </w:t>
            </w:r>
          </w:p>
          <w:p w14:paraId="1209388B" w14:textId="77777777" w:rsidR="0054448E" w:rsidRPr="001272D7" w:rsidRDefault="0054448E" w:rsidP="0054448E">
            <w:pPr>
              <w:pStyle w:val="ListParagraph"/>
              <w:numPr>
                <w:ilvl w:val="0"/>
                <w:numId w:val="44"/>
              </w:numPr>
              <w:spacing w:after="0" w:line="240" w:lineRule="auto"/>
              <w:ind w:left="272" w:hanging="195"/>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6 WTE qualified coders have been lost to English Health Boards or DHCW in the last 3 years due to higher bandings with a further 2WTE retiring. This has resulted in circa 44% of the current coding WTE being trainees/unqualified. Currently, there are 5 qualified coder vacancies (June 2025).</w:t>
            </w:r>
          </w:p>
          <w:p w14:paraId="2B902806" w14:textId="77777777" w:rsidR="0054448E" w:rsidRPr="001272D7" w:rsidRDefault="0054448E" w:rsidP="008C31B2">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 </w:t>
            </w:r>
          </w:p>
          <w:p w14:paraId="36F1D9CB" w14:textId="77777777" w:rsidR="0032234E" w:rsidRPr="001272D7" w:rsidRDefault="00AF716D" w:rsidP="00AF716D">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14/07/2025: The Service improvement role will now be advertised following the conclusion of the Clinical Coding OCP which concludes end of August 2025. New completion date for the advertising of the post of October 202</w:t>
            </w:r>
            <w:r w:rsidR="0032234E" w:rsidRPr="001272D7">
              <w:rPr>
                <w:rFonts w:ascii="Arial Narrow" w:eastAsia="Times New Roman" w:hAnsi="Arial Narrow" w:cs="Segoe UI"/>
                <w:lang w:eastAsia="en-GB"/>
              </w:rPr>
              <w:t>5.</w:t>
            </w:r>
          </w:p>
          <w:p w14:paraId="2E4872EA" w14:textId="77777777" w:rsidR="0032234E" w:rsidRDefault="0032234E" w:rsidP="00AF716D">
            <w:pPr>
              <w:textAlignment w:val="baseline"/>
              <w:rPr>
                <w:rFonts w:ascii="Arial Narrow" w:eastAsia="Times New Roman" w:hAnsi="Arial Narrow" w:cs="Segoe UI"/>
                <w:lang w:eastAsia="en-GB"/>
              </w:rPr>
            </w:pPr>
            <w:r w:rsidRPr="001272D7">
              <w:rPr>
                <w:rFonts w:ascii="Arial Narrow" w:eastAsia="Times New Roman" w:hAnsi="Arial Narrow" w:cs="Segoe UI"/>
                <w:lang w:eastAsia="en-GB"/>
              </w:rPr>
              <w:t>05/08/2025: Action complete: OCP process for qualified clinical coders now completed with re-banding now having taken place. Auto-coding dataset to be sent across to 3</w:t>
            </w:r>
            <w:r w:rsidRPr="001272D7">
              <w:rPr>
                <w:rFonts w:ascii="Arial Narrow" w:eastAsia="Times New Roman" w:hAnsi="Arial Narrow" w:cs="Segoe UI"/>
                <w:vertAlign w:val="superscript"/>
                <w:lang w:eastAsia="en-GB"/>
              </w:rPr>
              <w:t>rd</w:t>
            </w:r>
            <w:r w:rsidRPr="001272D7">
              <w:rPr>
                <w:rFonts w:ascii="Arial Narrow" w:eastAsia="Times New Roman" w:hAnsi="Arial Narrow" w:cs="Segoe UI"/>
                <w:lang w:eastAsia="en-GB"/>
              </w:rPr>
              <w:t xml:space="preserve"> party supplier to fine tune model ahead of being available in September 2025. Paper going to IGCAG and then Management Board around coding primary procedure and condition to boost coding completeness rates.</w:t>
            </w:r>
          </w:p>
          <w:p w14:paraId="2C6D4F27" w14:textId="77777777" w:rsidR="00034ACC" w:rsidRPr="00034ACC" w:rsidRDefault="00034ACC" w:rsidP="00034ACC">
            <w:pPr>
              <w:textAlignment w:val="baseline"/>
              <w:rPr>
                <w:rFonts w:ascii="Arial Narrow" w:hAnsi="Arial Narrow" w:cs="Segoe UI"/>
                <w:bCs/>
                <w:color w:val="FF0000"/>
                <w:lang w:eastAsia="en-GB"/>
              </w:rPr>
            </w:pPr>
            <w:r w:rsidRPr="00034ACC">
              <w:rPr>
                <w:rFonts w:ascii="Arial Narrow" w:hAnsi="Arial Narrow" w:cs="Segoe UI"/>
                <w:bCs/>
                <w:color w:val="FF0000"/>
                <w:lang w:eastAsia="en-GB"/>
              </w:rPr>
              <w:t>05/09/2025 - Primary Procedure and Condition Coding has been signed off by IGCAG and Management Board and will be implemented from September 2025. Neurology Dataset for auto-coding has been sent for fine-tuning the auto-coding model with testing set to begin by the end of September 2025. Production date moved to November 2025.</w:t>
            </w:r>
          </w:p>
          <w:p w14:paraId="06CAE5D2" w14:textId="0681D4E9" w:rsidR="00034ACC" w:rsidRPr="001272D7" w:rsidRDefault="00034ACC" w:rsidP="00034ACC">
            <w:pPr>
              <w:textAlignment w:val="baseline"/>
              <w:rPr>
                <w:rFonts w:ascii="Segoe UI" w:eastAsia="Times New Roman" w:hAnsi="Segoe UI" w:cs="Segoe UI"/>
                <w:sz w:val="18"/>
                <w:szCs w:val="18"/>
                <w:lang w:eastAsia="en-GB"/>
              </w:rPr>
            </w:pPr>
            <w:r w:rsidRPr="00034ACC">
              <w:rPr>
                <w:rFonts w:ascii="Arial Narrow" w:hAnsi="Arial Narrow" w:cs="Segoe UI"/>
                <w:bCs/>
                <w:color w:val="FF0000"/>
                <w:lang w:eastAsia="en-GB"/>
              </w:rPr>
              <w:t xml:space="preserve">13/10/2025 - OCP Process now complete and rebanding of qualified coders has taken place. Auto-coding model about to be tested for implementation with neurology episodes and Primary Procedure coding started in September with the number of episodes coded and rate of </w:t>
            </w:r>
            <w:r w:rsidR="00FA0287" w:rsidRPr="00034ACC">
              <w:rPr>
                <w:rFonts w:ascii="Arial Narrow" w:hAnsi="Arial Narrow" w:cs="Segoe UI"/>
                <w:bCs/>
                <w:color w:val="FF0000"/>
                <w:lang w:eastAsia="en-GB"/>
              </w:rPr>
              <w:t>coding</w:t>
            </w:r>
            <w:r w:rsidRPr="00034ACC">
              <w:rPr>
                <w:rFonts w:ascii="Arial Narrow" w:hAnsi="Arial Narrow" w:cs="Segoe UI"/>
                <w:bCs/>
                <w:color w:val="FF0000"/>
                <w:lang w:eastAsia="en-GB"/>
              </w:rPr>
              <w:t xml:space="preserve"> showing an increase on than previous months.</w:t>
            </w:r>
          </w:p>
        </w:tc>
      </w:tr>
    </w:tbl>
    <w:p w14:paraId="4F31C7C1" w14:textId="77777777" w:rsidR="0054448E" w:rsidRPr="001272D7" w:rsidRDefault="0054448E">
      <w:pPr>
        <w:widowControl/>
        <w:spacing w:after="160" w:line="259" w:lineRule="auto"/>
        <w:rPr>
          <w:rFonts w:ascii="Arial" w:hAnsi="Arial" w:cs="Arial"/>
          <w:b/>
          <w:u w:val="single"/>
        </w:rPr>
      </w:pPr>
    </w:p>
    <w:p w14:paraId="11F88532" w14:textId="77777777" w:rsidR="0054448E" w:rsidRPr="001272D7" w:rsidRDefault="0054448E">
      <w:pPr>
        <w:widowControl/>
        <w:spacing w:after="160" w:line="259" w:lineRule="auto"/>
        <w:rPr>
          <w:rFonts w:ascii="Arial" w:hAnsi="Arial" w:cs="Arial"/>
          <w:b/>
          <w:u w:val="single"/>
        </w:rPr>
      </w:pPr>
    </w:p>
    <w:p w14:paraId="45EF72C3" w14:textId="77777777" w:rsidR="0054448E" w:rsidRPr="001272D7" w:rsidRDefault="0054448E">
      <w:pPr>
        <w:widowControl/>
        <w:spacing w:after="160" w:line="259" w:lineRule="auto"/>
        <w:rPr>
          <w:rFonts w:ascii="Arial" w:hAnsi="Arial" w:cs="Arial"/>
          <w:b/>
          <w:u w:val="single"/>
        </w:rPr>
      </w:pPr>
      <w:r w:rsidRPr="001272D7">
        <w:rPr>
          <w:rFonts w:ascii="Arial" w:hAnsi="Arial" w:cs="Arial"/>
          <w:b/>
          <w:u w:val="single"/>
        </w:rPr>
        <w:br w:type="page"/>
      </w:r>
    </w:p>
    <w:tbl>
      <w:tblPr>
        <w:tblStyle w:val="TableGrid"/>
        <w:tblW w:w="15451" w:type="dxa"/>
        <w:tblInd w:w="-5" w:type="dxa"/>
        <w:tblLook w:val="04A0" w:firstRow="1" w:lastRow="0" w:firstColumn="1" w:lastColumn="0" w:noHBand="0" w:noVBand="1"/>
      </w:tblPr>
      <w:tblGrid>
        <w:gridCol w:w="2409"/>
        <w:gridCol w:w="4537"/>
        <w:gridCol w:w="1590"/>
        <w:gridCol w:w="3230"/>
        <w:gridCol w:w="1275"/>
        <w:gridCol w:w="919"/>
        <w:gridCol w:w="1491"/>
      </w:tblGrid>
      <w:tr w:rsidR="001272D7" w:rsidRPr="001272D7" w14:paraId="7607DD02" w14:textId="77777777" w:rsidTr="000E19FC">
        <w:tc>
          <w:tcPr>
            <w:tcW w:w="8536" w:type="dxa"/>
            <w:gridSpan w:val="3"/>
            <w:tcBorders>
              <w:top w:val="single" w:sz="4" w:space="0" w:color="auto"/>
            </w:tcBorders>
          </w:tcPr>
          <w:p w14:paraId="68E2ABAD" w14:textId="48E57FEC" w:rsidR="000E19FC" w:rsidRPr="001272D7" w:rsidRDefault="000E19FC" w:rsidP="008C31B2">
            <w:pPr>
              <w:rPr>
                <w:rFonts w:ascii="Arial Narrow" w:hAnsi="Arial Narrow"/>
                <w:b/>
                <w:sz w:val="22"/>
                <w:szCs w:val="22"/>
              </w:rPr>
            </w:pPr>
            <w:bookmarkStart w:id="1" w:name="_Hlk207268342"/>
            <w:r w:rsidRPr="001272D7">
              <w:rPr>
                <w:rFonts w:ascii="Arial Narrow" w:hAnsi="Arial Narrow"/>
                <w:b/>
                <w:sz w:val="22"/>
                <w:szCs w:val="22"/>
              </w:rPr>
              <w:lastRenderedPageBreak/>
              <w:t xml:space="preserve">Datix ID Number: </w:t>
            </w:r>
            <w:r w:rsidR="00B96645" w:rsidRPr="001272D7">
              <w:rPr>
                <w:rFonts w:ascii="Arial Narrow" w:hAnsi="Arial Narrow"/>
                <w:b/>
                <w:sz w:val="22"/>
                <w:szCs w:val="22"/>
              </w:rPr>
              <w:t>3114</w:t>
            </w:r>
            <w:r w:rsidRPr="001272D7">
              <w:rPr>
                <w:rFonts w:ascii="Arial Narrow" w:hAnsi="Arial Narrow"/>
                <w:b/>
                <w:sz w:val="22"/>
                <w:szCs w:val="22"/>
              </w:rPr>
              <w:tab/>
            </w:r>
          </w:p>
          <w:p w14:paraId="5AE0F113" w14:textId="77777777" w:rsidR="000E19FC" w:rsidRPr="001272D7" w:rsidRDefault="000E19FC" w:rsidP="008C31B2">
            <w:pPr>
              <w:rPr>
                <w:rFonts w:ascii="Arial Narrow" w:hAnsi="Arial Narrow"/>
                <w:b/>
                <w:sz w:val="22"/>
                <w:szCs w:val="22"/>
              </w:rPr>
            </w:pPr>
            <w:r w:rsidRPr="001272D7">
              <w:rPr>
                <w:rFonts w:ascii="Arial Narrow" w:hAnsi="Arial Narrow"/>
                <w:b/>
                <w:sz w:val="22"/>
                <w:szCs w:val="22"/>
              </w:rPr>
              <w:t>Health &amp; Care Standard: 3.4 Information Governance and Communications Technology</w:t>
            </w:r>
          </w:p>
        </w:tc>
        <w:tc>
          <w:tcPr>
            <w:tcW w:w="4505" w:type="dxa"/>
            <w:gridSpan w:val="2"/>
            <w:tcBorders>
              <w:top w:val="single" w:sz="4" w:space="0" w:color="auto"/>
            </w:tcBorders>
            <w:shd w:val="clear" w:color="auto" w:fill="C00000"/>
          </w:tcPr>
          <w:p w14:paraId="028D4EF5" w14:textId="77777777" w:rsidR="000E19FC" w:rsidRPr="001272D7" w:rsidRDefault="000E19FC" w:rsidP="008C31B2">
            <w:pPr>
              <w:rPr>
                <w:rFonts w:ascii="Arial Narrow" w:hAnsi="Arial Narrow" w:cs="Arial"/>
                <w:b/>
                <w:bCs/>
                <w:sz w:val="22"/>
                <w:szCs w:val="22"/>
              </w:rPr>
            </w:pPr>
            <w:r w:rsidRPr="001272D7">
              <w:rPr>
                <w:rFonts w:ascii="Arial Narrow" w:hAnsi="Arial Narrow" w:cs="Arial"/>
                <w:b/>
                <w:bCs/>
                <w:sz w:val="22"/>
                <w:szCs w:val="22"/>
              </w:rPr>
              <w:t>HBR Ref Number: 105</w:t>
            </w:r>
          </w:p>
          <w:p w14:paraId="021AB372" w14:textId="77777777" w:rsidR="000E19FC" w:rsidRPr="001272D7" w:rsidRDefault="000E19FC" w:rsidP="008C31B2">
            <w:pPr>
              <w:rPr>
                <w:rFonts w:ascii="Arial Narrow" w:hAnsi="Arial Narrow" w:cs="Arial"/>
                <w:b/>
                <w:bCs/>
                <w:i/>
                <w:sz w:val="22"/>
                <w:szCs w:val="22"/>
              </w:rPr>
            </w:pPr>
            <w:r w:rsidRPr="001272D7">
              <w:rPr>
                <w:rFonts w:ascii="Arial Narrow" w:hAnsi="Arial Narrow" w:cs="Arial"/>
                <w:b/>
                <w:bCs/>
                <w:sz w:val="22"/>
                <w:szCs w:val="22"/>
              </w:rPr>
              <w:t xml:space="preserve">Target Date: </w:t>
            </w:r>
            <w:r w:rsidRPr="001272D7">
              <w:rPr>
                <w:rFonts w:ascii="Arial Narrow" w:hAnsi="Arial Narrow" w:cs="Arial"/>
                <w:b/>
                <w:iCs/>
                <w:sz w:val="22"/>
                <w:szCs w:val="22"/>
              </w:rPr>
              <w:t>TBC</w:t>
            </w:r>
          </w:p>
        </w:tc>
        <w:tc>
          <w:tcPr>
            <w:tcW w:w="2410" w:type="dxa"/>
            <w:gridSpan w:val="2"/>
            <w:tcBorders>
              <w:top w:val="single" w:sz="4" w:space="0" w:color="auto"/>
            </w:tcBorders>
            <w:shd w:val="clear" w:color="auto" w:fill="C00000"/>
          </w:tcPr>
          <w:p w14:paraId="10B00211" w14:textId="77777777" w:rsidR="000E19FC" w:rsidRPr="001272D7" w:rsidRDefault="000E19FC" w:rsidP="008C31B2">
            <w:pPr>
              <w:pStyle w:val="Default"/>
              <w:rPr>
                <w:rFonts w:ascii="Arial Narrow" w:hAnsi="Arial Narrow" w:cs="Arial"/>
                <w:b/>
                <w:bCs/>
                <w:color w:val="auto"/>
                <w:sz w:val="22"/>
                <w:szCs w:val="22"/>
              </w:rPr>
            </w:pPr>
            <w:r w:rsidRPr="001272D7">
              <w:rPr>
                <w:rFonts w:ascii="Arial Narrow" w:hAnsi="Arial Narrow" w:cs="Arial"/>
                <w:b/>
                <w:bCs/>
                <w:color w:val="auto"/>
                <w:sz w:val="22"/>
                <w:szCs w:val="22"/>
              </w:rPr>
              <w:t xml:space="preserve">Current Risk Rating: </w:t>
            </w:r>
          </w:p>
          <w:p w14:paraId="4BD99A78" w14:textId="38E98A76" w:rsidR="000E19FC" w:rsidRPr="001272D7" w:rsidRDefault="009747CC" w:rsidP="008C31B2">
            <w:pPr>
              <w:pStyle w:val="Default"/>
              <w:rPr>
                <w:rFonts w:ascii="Arial Narrow" w:hAnsi="Arial Narrow" w:cs="Arial"/>
                <w:b/>
                <w:bCs/>
                <w:color w:val="auto"/>
                <w:sz w:val="22"/>
                <w:szCs w:val="22"/>
              </w:rPr>
            </w:pPr>
            <w:r w:rsidRPr="001272D7">
              <w:rPr>
                <w:rFonts w:ascii="Arial Narrow" w:hAnsi="Arial Narrow" w:cs="Arial"/>
                <w:b/>
                <w:bCs/>
                <w:color w:val="auto"/>
                <w:sz w:val="22"/>
                <w:szCs w:val="22"/>
              </w:rPr>
              <w:t>4</w:t>
            </w:r>
            <w:r w:rsidR="000E19FC" w:rsidRPr="001272D7">
              <w:rPr>
                <w:rFonts w:ascii="Arial Narrow" w:hAnsi="Arial Narrow" w:cs="Arial"/>
                <w:b/>
                <w:bCs/>
                <w:color w:val="auto"/>
                <w:sz w:val="22"/>
                <w:szCs w:val="22"/>
              </w:rPr>
              <w:t xml:space="preserve"> x 4 = </w:t>
            </w:r>
            <w:r w:rsidRPr="001272D7">
              <w:rPr>
                <w:rFonts w:ascii="Arial Narrow" w:hAnsi="Arial Narrow" w:cs="Arial"/>
                <w:b/>
                <w:bCs/>
                <w:color w:val="auto"/>
                <w:sz w:val="22"/>
                <w:szCs w:val="22"/>
              </w:rPr>
              <w:t>16</w:t>
            </w:r>
          </w:p>
        </w:tc>
      </w:tr>
      <w:tr w:rsidR="001272D7" w:rsidRPr="001272D7" w14:paraId="73833258" w14:textId="77777777" w:rsidTr="000E19FC">
        <w:tc>
          <w:tcPr>
            <w:tcW w:w="6946" w:type="dxa"/>
            <w:gridSpan w:val="2"/>
          </w:tcPr>
          <w:p w14:paraId="26B699C1" w14:textId="77777777" w:rsidR="000E19FC" w:rsidRPr="001272D7" w:rsidRDefault="000E19FC" w:rsidP="008C31B2">
            <w:pPr>
              <w:rPr>
                <w:rFonts w:ascii="Arial Narrow" w:hAnsi="Arial Narrow"/>
                <w:sz w:val="22"/>
                <w:szCs w:val="22"/>
              </w:rPr>
            </w:pPr>
            <w:r w:rsidRPr="001272D7">
              <w:rPr>
                <w:rFonts w:ascii="Arial Narrow" w:hAnsi="Arial Narrow" w:cs="Arial"/>
                <w:b/>
                <w:sz w:val="22"/>
                <w:szCs w:val="22"/>
              </w:rPr>
              <w:t>Objective</w:t>
            </w:r>
            <w:r w:rsidRPr="001272D7">
              <w:rPr>
                <w:rFonts w:ascii="Arial Narrow" w:hAnsi="Arial Narrow" w:cs="Arial"/>
                <w:sz w:val="22"/>
                <w:szCs w:val="22"/>
              </w:rPr>
              <w:t>: Care is delivered in safe and appropriate settings supported by innovative digital solutions</w:t>
            </w:r>
          </w:p>
        </w:tc>
        <w:tc>
          <w:tcPr>
            <w:tcW w:w="1590" w:type="dxa"/>
          </w:tcPr>
          <w:p w14:paraId="463536B0" w14:textId="6F252B65" w:rsidR="000E19FC" w:rsidRPr="001272D7" w:rsidRDefault="00722A8E" w:rsidP="008C31B2">
            <w:pPr>
              <w:rPr>
                <w:rFonts w:ascii="Arial Narrow" w:hAnsi="Arial Narrow"/>
                <w:sz w:val="22"/>
                <w:szCs w:val="22"/>
              </w:rPr>
            </w:pPr>
            <w:r w:rsidRPr="001272D7">
              <w:rPr>
                <w:rFonts w:ascii="Arial Narrow" w:hAnsi="Arial Narrow" w:cs="Arial"/>
                <w:b/>
                <w:sz w:val="22"/>
                <w:szCs w:val="22"/>
              </w:rPr>
              <w:t xml:space="preserve">BAF Ref: </w:t>
            </w:r>
          </w:p>
        </w:tc>
        <w:tc>
          <w:tcPr>
            <w:tcW w:w="6915" w:type="dxa"/>
            <w:gridSpan w:val="4"/>
          </w:tcPr>
          <w:p w14:paraId="027FD2E9" w14:textId="701A4C92" w:rsidR="000E19FC" w:rsidRPr="001272D7" w:rsidRDefault="000E19FC" w:rsidP="008C31B2">
            <w:pPr>
              <w:autoSpaceDE w:val="0"/>
              <w:autoSpaceDN w:val="0"/>
              <w:adjustRightInd w:val="0"/>
              <w:rPr>
                <w:rFonts w:ascii="Arial Narrow" w:hAnsi="Arial Narrow" w:cs="Arial"/>
                <w:b/>
                <w:bCs/>
                <w:sz w:val="22"/>
                <w:szCs w:val="22"/>
              </w:rPr>
            </w:pPr>
            <w:r w:rsidRPr="001272D7">
              <w:rPr>
                <w:rFonts w:ascii="Arial Narrow" w:eastAsia="Times New Roman" w:hAnsi="Arial Narrow" w:cs="Arial"/>
                <w:b/>
                <w:bCs/>
                <w:sz w:val="22"/>
                <w:szCs w:val="22"/>
              </w:rPr>
              <w:t xml:space="preserve">Director Lead: </w:t>
            </w:r>
            <w:r w:rsidR="002B499A" w:rsidRPr="002B499A">
              <w:rPr>
                <w:rFonts w:ascii="Arial Narrow" w:eastAsia="Times New Roman" w:hAnsi="Arial Narrow" w:cs="Arial"/>
                <w:color w:val="FF0000"/>
                <w:sz w:val="22"/>
                <w:szCs w:val="22"/>
              </w:rPr>
              <w:t>Matt John, Director of Digital</w:t>
            </w:r>
            <w:r w:rsidR="002B499A" w:rsidRPr="002B499A">
              <w:rPr>
                <w:rFonts w:ascii="Arial Narrow" w:hAnsi="Arial Narrow" w:cs="Arial"/>
                <w:color w:val="FF0000"/>
                <w:sz w:val="22"/>
                <w:szCs w:val="22"/>
              </w:rPr>
              <w:t xml:space="preserve"> </w:t>
            </w:r>
          </w:p>
          <w:p w14:paraId="7CCAE75E" w14:textId="42F89297" w:rsidR="000E19FC" w:rsidRPr="001272D7" w:rsidRDefault="000E19FC" w:rsidP="008C31B2">
            <w:pPr>
              <w:autoSpaceDE w:val="0"/>
              <w:autoSpaceDN w:val="0"/>
              <w:adjustRightInd w:val="0"/>
              <w:rPr>
                <w:rFonts w:ascii="Arial Narrow" w:eastAsia="Times New Roman" w:hAnsi="Arial Narrow" w:cs="Arial"/>
                <w:bCs/>
                <w:sz w:val="22"/>
                <w:szCs w:val="22"/>
              </w:rPr>
            </w:pPr>
            <w:r w:rsidRPr="001272D7">
              <w:rPr>
                <w:rFonts w:ascii="Arial Narrow" w:eastAsia="Times New Roman" w:hAnsi="Arial Narrow" w:cs="Arial"/>
                <w:b/>
                <w:bCs/>
                <w:sz w:val="22"/>
                <w:szCs w:val="22"/>
              </w:rPr>
              <w:t xml:space="preserve">Supporting Director: </w:t>
            </w:r>
            <w:r w:rsidR="002B499A" w:rsidRPr="002B499A">
              <w:rPr>
                <w:rFonts w:ascii="Arial Narrow" w:hAnsi="Arial Narrow" w:cs="Arial"/>
                <w:color w:val="FF0000"/>
                <w:sz w:val="22"/>
                <w:szCs w:val="22"/>
              </w:rPr>
              <w:t>Chris Morrell, EDAHPHS</w:t>
            </w:r>
          </w:p>
          <w:p w14:paraId="0F1B003C" w14:textId="02962EAD" w:rsidR="000E19FC" w:rsidRPr="001272D7" w:rsidRDefault="000E19FC" w:rsidP="008C31B2">
            <w:pPr>
              <w:rPr>
                <w:rFonts w:ascii="Arial Narrow" w:hAnsi="Arial Narrow" w:cs="Arial"/>
                <w:b/>
                <w:bCs/>
                <w:sz w:val="22"/>
                <w:szCs w:val="22"/>
              </w:rPr>
            </w:pPr>
            <w:r w:rsidRPr="001272D7">
              <w:rPr>
                <w:rFonts w:ascii="Arial Narrow" w:hAnsi="Arial Narrow" w:cs="Arial"/>
                <w:b/>
                <w:bCs/>
                <w:sz w:val="22"/>
                <w:szCs w:val="22"/>
              </w:rPr>
              <w:t xml:space="preserve">Assuring Committee: </w:t>
            </w:r>
            <w:r w:rsidR="00ED068E" w:rsidRPr="00ED068E">
              <w:rPr>
                <w:rFonts w:ascii="Arial Narrow" w:hAnsi="Arial Narrow" w:cs="Arial"/>
                <w:color w:val="FF0000"/>
                <w:sz w:val="22"/>
                <w:szCs w:val="22"/>
              </w:rPr>
              <w:t>Digital, Data &amp; Innovation Committee</w:t>
            </w:r>
            <w:r w:rsidR="00ED068E" w:rsidRPr="001272D7">
              <w:rPr>
                <w:rFonts w:ascii="Arial Narrow" w:hAnsi="Arial Narrow" w:cs="Arial"/>
                <w:sz w:val="22"/>
                <w:szCs w:val="22"/>
              </w:rPr>
              <w:t xml:space="preserve"> </w:t>
            </w:r>
          </w:p>
          <w:p w14:paraId="19E4A463" w14:textId="5689654F" w:rsidR="000E19FC" w:rsidRPr="001272D7" w:rsidRDefault="000E19FC" w:rsidP="008C31B2">
            <w:pPr>
              <w:rPr>
                <w:rFonts w:ascii="Arial Narrow" w:hAnsi="Arial Narrow"/>
                <w:sz w:val="22"/>
                <w:szCs w:val="22"/>
              </w:rPr>
            </w:pPr>
            <w:r w:rsidRPr="001272D7">
              <w:rPr>
                <w:rFonts w:ascii="Arial Narrow" w:hAnsi="Arial Narrow" w:cs="Arial"/>
                <w:b/>
                <w:sz w:val="22"/>
                <w:szCs w:val="22"/>
              </w:rPr>
              <w:t>For information:</w:t>
            </w:r>
            <w:r w:rsidRPr="001272D7">
              <w:rPr>
                <w:rFonts w:ascii="Arial Narrow" w:hAnsi="Arial Narrow" w:cs="Arial"/>
                <w:sz w:val="22"/>
                <w:szCs w:val="22"/>
              </w:rPr>
              <w:t xml:space="preserve"> </w:t>
            </w:r>
            <w:r w:rsidR="00ED068E" w:rsidRPr="00ED068E">
              <w:rPr>
                <w:rFonts w:ascii="Arial Narrow" w:hAnsi="Arial Narrow" w:cs="Arial"/>
                <w:color w:val="FF0000"/>
                <w:sz w:val="22"/>
                <w:szCs w:val="22"/>
              </w:rPr>
              <w:t>Quality &amp; Safety</w:t>
            </w:r>
            <w:r w:rsidR="00ED068E" w:rsidRPr="00ED068E">
              <w:rPr>
                <w:rFonts w:ascii="Arial Narrow" w:hAnsi="Arial Narrow" w:cs="Arial"/>
                <w:b/>
                <w:bCs/>
                <w:color w:val="FF0000"/>
                <w:sz w:val="22"/>
                <w:szCs w:val="22"/>
              </w:rPr>
              <w:t xml:space="preserve"> </w:t>
            </w:r>
            <w:r w:rsidR="00ED068E" w:rsidRPr="00ED068E">
              <w:rPr>
                <w:rFonts w:ascii="Arial Narrow" w:hAnsi="Arial Narrow" w:cs="Arial"/>
                <w:color w:val="FF0000"/>
                <w:sz w:val="22"/>
                <w:szCs w:val="22"/>
              </w:rPr>
              <w:t>Committee</w:t>
            </w:r>
          </w:p>
        </w:tc>
      </w:tr>
      <w:tr w:rsidR="001272D7" w:rsidRPr="001272D7" w14:paraId="35EA6DB8" w14:textId="77777777" w:rsidTr="000E19FC">
        <w:tc>
          <w:tcPr>
            <w:tcW w:w="8536" w:type="dxa"/>
            <w:gridSpan w:val="3"/>
          </w:tcPr>
          <w:p w14:paraId="0B2F45A5" w14:textId="7271B412" w:rsidR="000E19FC" w:rsidRPr="001272D7" w:rsidRDefault="000E19FC" w:rsidP="008C31B2">
            <w:pPr>
              <w:rPr>
                <w:rFonts w:ascii="Arial Narrow" w:hAnsi="Arial Narrow" w:cs="Arial"/>
                <w:sz w:val="22"/>
                <w:szCs w:val="22"/>
              </w:rPr>
            </w:pPr>
            <w:r w:rsidRPr="001272D7">
              <w:rPr>
                <w:rFonts w:ascii="Arial Narrow" w:hAnsi="Arial Narrow" w:cs="Arial"/>
                <w:b/>
                <w:sz w:val="22"/>
                <w:szCs w:val="22"/>
              </w:rPr>
              <w:t>Risk:</w:t>
            </w:r>
            <w:r w:rsidRPr="001272D7">
              <w:rPr>
                <w:rFonts w:ascii="Arial Narrow" w:hAnsi="Arial Narrow" w:cs="Arial"/>
                <w:sz w:val="22"/>
                <w:szCs w:val="22"/>
              </w:rPr>
              <w:t xml:space="preserve"> </w:t>
            </w:r>
            <w:r w:rsidR="007608E3" w:rsidRPr="001272D7">
              <w:rPr>
                <w:rFonts w:ascii="Arial Narrow" w:hAnsi="Arial Narrow" w:cs="Arial"/>
                <w:b/>
                <w:bCs/>
                <w:sz w:val="22"/>
                <w:szCs w:val="22"/>
              </w:rPr>
              <w:t>Significant increased cost for the replacement Pathology System LIMS</w:t>
            </w:r>
          </w:p>
          <w:p w14:paraId="2F0E5F40" w14:textId="276CE4CE" w:rsidR="000E19FC" w:rsidRPr="001272D7" w:rsidRDefault="007608E3" w:rsidP="005F4ED7">
            <w:pPr>
              <w:spacing w:line="252" w:lineRule="auto"/>
              <w:rPr>
                <w:rFonts w:ascii="Arial Narrow" w:hAnsi="Arial Narrow"/>
                <w:sz w:val="22"/>
                <w:szCs w:val="22"/>
              </w:rPr>
            </w:pPr>
            <w:r w:rsidRPr="001272D7">
              <w:rPr>
                <w:rFonts w:ascii="Arial Narrow" w:hAnsi="Arial Narrow" w:cs="Arial"/>
                <w:sz w:val="22"/>
                <w:szCs w:val="22"/>
              </w:rPr>
              <w:t xml:space="preserve">If the new Laboratory Information Management (LIMS) system is not live before </w:t>
            </w:r>
            <w:r w:rsidR="002B499A" w:rsidRPr="002B499A">
              <w:rPr>
                <w:rFonts w:ascii="Arial Narrow" w:hAnsi="Arial Narrow" w:cs="Arial"/>
                <w:color w:val="FF0000"/>
                <w:sz w:val="22"/>
                <w:szCs w:val="22"/>
              </w:rPr>
              <w:t>31</w:t>
            </w:r>
            <w:r w:rsidR="002B499A" w:rsidRPr="002B499A">
              <w:rPr>
                <w:rFonts w:ascii="Arial Narrow" w:hAnsi="Arial Narrow" w:cs="Arial"/>
                <w:color w:val="FF0000"/>
                <w:sz w:val="22"/>
                <w:szCs w:val="22"/>
                <w:vertAlign w:val="superscript"/>
              </w:rPr>
              <w:t>st</w:t>
            </w:r>
            <w:r w:rsidR="002B499A" w:rsidRPr="002B499A">
              <w:rPr>
                <w:rFonts w:ascii="Arial Narrow" w:hAnsi="Arial Narrow" w:cs="Arial"/>
                <w:color w:val="FF0000"/>
                <w:sz w:val="22"/>
                <w:szCs w:val="22"/>
              </w:rPr>
              <w:t xml:space="preserve"> </w:t>
            </w:r>
            <w:r w:rsidRPr="001272D7">
              <w:rPr>
                <w:rFonts w:ascii="Arial Narrow" w:hAnsi="Arial Narrow" w:cs="Arial"/>
                <w:sz w:val="22"/>
                <w:szCs w:val="22"/>
              </w:rPr>
              <w:t>December 2025 then there will be significant more cost across NHS Wales which could impact the Health Board’s financial plans in 2025/26 and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w:t>
            </w:r>
          </w:p>
        </w:tc>
        <w:tc>
          <w:tcPr>
            <w:tcW w:w="6915" w:type="dxa"/>
            <w:gridSpan w:val="4"/>
          </w:tcPr>
          <w:p w14:paraId="5568F0CB" w14:textId="278476C7" w:rsidR="000E19FC" w:rsidRPr="001272D7" w:rsidRDefault="000E19FC" w:rsidP="008C31B2">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sz w:val="22"/>
                <w:szCs w:val="22"/>
              </w:rPr>
              <w:t>September</w:t>
            </w:r>
            <w:r w:rsidR="0009488F" w:rsidRPr="001272D7">
              <w:rPr>
                <w:rFonts w:ascii="Arial Narrow" w:hAnsi="Arial Narrow" w:cs="Arial"/>
                <w:sz w:val="22"/>
                <w:szCs w:val="22"/>
              </w:rPr>
              <w:t xml:space="preserve"> 2025</w:t>
            </w:r>
          </w:p>
        </w:tc>
      </w:tr>
      <w:tr w:rsidR="001272D7" w:rsidRPr="001272D7" w14:paraId="7E6B65B6" w14:textId="77777777" w:rsidTr="000E19FC">
        <w:trPr>
          <w:trHeight w:val="1284"/>
        </w:trPr>
        <w:tc>
          <w:tcPr>
            <w:tcW w:w="2409" w:type="dxa"/>
          </w:tcPr>
          <w:p w14:paraId="7D7FFABD" w14:textId="77777777" w:rsidR="000E19FC" w:rsidRPr="001272D7" w:rsidRDefault="000E19FC" w:rsidP="008C31B2">
            <w:pPr>
              <w:jc w:val="center"/>
              <w:rPr>
                <w:rFonts w:ascii="Arial Narrow" w:hAnsi="Arial Narrow"/>
                <w:b/>
                <w:sz w:val="22"/>
                <w:szCs w:val="22"/>
              </w:rPr>
            </w:pPr>
            <w:r w:rsidRPr="001272D7">
              <w:rPr>
                <w:rFonts w:ascii="Arial Narrow" w:hAnsi="Arial Narrow"/>
                <w:b/>
                <w:sz w:val="22"/>
                <w:szCs w:val="22"/>
              </w:rPr>
              <w:t>Risk Rating</w:t>
            </w:r>
          </w:p>
          <w:p w14:paraId="31C32F21" w14:textId="77777777" w:rsidR="000E19FC" w:rsidRPr="001272D7" w:rsidRDefault="000E19FC" w:rsidP="008C31B2">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27F3D23E" w14:textId="77777777" w:rsidR="000E19FC" w:rsidRPr="001272D7" w:rsidRDefault="000E19FC" w:rsidP="008C31B2">
            <w:pPr>
              <w:pStyle w:val="Default"/>
              <w:jc w:val="center"/>
              <w:rPr>
                <w:rFonts w:ascii="Arial Narrow" w:hAnsi="Arial Narrow" w:cs="Arial"/>
                <w:color w:val="auto"/>
                <w:sz w:val="22"/>
                <w:szCs w:val="22"/>
              </w:rPr>
            </w:pPr>
            <w:r w:rsidRPr="001272D7">
              <w:rPr>
                <w:rFonts w:ascii="Arial Narrow" w:hAnsi="Arial Narrow" w:cs="Arial"/>
                <w:color w:val="auto"/>
                <w:sz w:val="22"/>
                <w:szCs w:val="22"/>
              </w:rPr>
              <w:t>Initial: 5 x 5 = 25</w:t>
            </w:r>
          </w:p>
          <w:p w14:paraId="4FD5526A" w14:textId="2334E615" w:rsidR="000E19FC" w:rsidRPr="001272D7" w:rsidRDefault="000E19FC" w:rsidP="008C31B2">
            <w:pPr>
              <w:pStyle w:val="Default"/>
              <w:jc w:val="center"/>
              <w:rPr>
                <w:rFonts w:ascii="Arial Narrow" w:hAnsi="Arial Narrow" w:cs="Arial"/>
                <w:color w:val="auto"/>
                <w:sz w:val="22"/>
                <w:szCs w:val="22"/>
              </w:rPr>
            </w:pPr>
            <w:r w:rsidRPr="001272D7">
              <w:rPr>
                <w:rFonts w:ascii="Arial Narrow" w:hAnsi="Arial Narrow" w:cs="Arial"/>
                <w:color w:val="auto"/>
                <w:sz w:val="22"/>
                <w:szCs w:val="22"/>
              </w:rPr>
              <w:t xml:space="preserve">Current: </w:t>
            </w:r>
            <w:r w:rsidR="009747CC" w:rsidRPr="001272D7">
              <w:rPr>
                <w:rFonts w:ascii="Arial Narrow" w:hAnsi="Arial Narrow" w:cs="Arial"/>
                <w:color w:val="auto"/>
                <w:sz w:val="22"/>
                <w:szCs w:val="22"/>
              </w:rPr>
              <w:t>4</w:t>
            </w:r>
            <w:r w:rsidRPr="001272D7">
              <w:rPr>
                <w:rFonts w:ascii="Arial Narrow" w:hAnsi="Arial Narrow" w:cs="Arial"/>
                <w:color w:val="auto"/>
                <w:sz w:val="22"/>
                <w:szCs w:val="22"/>
              </w:rPr>
              <w:t xml:space="preserve"> x 4 = </w:t>
            </w:r>
            <w:r w:rsidR="009747CC" w:rsidRPr="001272D7">
              <w:rPr>
                <w:rFonts w:ascii="Arial Narrow" w:hAnsi="Arial Narrow" w:cs="Arial"/>
                <w:color w:val="auto"/>
                <w:sz w:val="22"/>
                <w:szCs w:val="22"/>
              </w:rPr>
              <w:t>16</w:t>
            </w:r>
          </w:p>
          <w:p w14:paraId="45C787B2" w14:textId="3F6B6E99" w:rsidR="000E19FC" w:rsidRPr="001272D7" w:rsidRDefault="000E19FC" w:rsidP="008C31B2">
            <w:pPr>
              <w:jc w:val="center"/>
              <w:rPr>
                <w:rFonts w:ascii="Arial Narrow" w:hAnsi="Arial Narrow"/>
                <w:sz w:val="22"/>
                <w:szCs w:val="22"/>
              </w:rPr>
            </w:pPr>
            <w:r w:rsidRPr="001272D7">
              <w:rPr>
                <w:rFonts w:ascii="Arial Narrow" w:hAnsi="Arial Narrow" w:cs="Arial"/>
                <w:sz w:val="22"/>
                <w:szCs w:val="22"/>
              </w:rPr>
              <w:t xml:space="preserve">Target: </w:t>
            </w:r>
            <w:r w:rsidR="009747CC" w:rsidRPr="001272D7">
              <w:rPr>
                <w:rFonts w:ascii="Arial Narrow" w:hAnsi="Arial Narrow" w:cs="Arial"/>
                <w:sz w:val="22"/>
                <w:szCs w:val="22"/>
              </w:rPr>
              <w:t>4</w:t>
            </w:r>
            <w:r w:rsidRPr="001272D7">
              <w:rPr>
                <w:rFonts w:ascii="Arial Narrow" w:hAnsi="Arial Narrow" w:cs="Arial"/>
                <w:sz w:val="22"/>
                <w:szCs w:val="22"/>
              </w:rPr>
              <w:t xml:space="preserve"> x 1 = 5</w:t>
            </w:r>
          </w:p>
        </w:tc>
        <w:tc>
          <w:tcPr>
            <w:tcW w:w="6127" w:type="dxa"/>
            <w:gridSpan w:val="2"/>
            <w:vMerge w:val="restart"/>
          </w:tcPr>
          <w:p w14:paraId="12AD93AE" w14:textId="60D219C3" w:rsidR="000E19FC" w:rsidRPr="001272D7" w:rsidRDefault="007013A9" w:rsidP="008C31B2">
            <w:pPr>
              <w:rPr>
                <w:rFonts w:ascii="Arial Narrow" w:hAnsi="Arial Narrow"/>
                <w:sz w:val="22"/>
                <w:szCs w:val="22"/>
              </w:rPr>
            </w:pPr>
            <w:r>
              <w:rPr>
                <w:rFonts w:ascii="Arial Narrow" w:hAnsi="Arial Narrow"/>
                <w:noProof/>
              </w:rPr>
              <w:drawing>
                <wp:inline distT="0" distB="0" distL="0" distR="0" wp14:anchorId="064800BF" wp14:editId="290547D3">
                  <wp:extent cx="3600000" cy="1740984"/>
                  <wp:effectExtent l="0" t="0" r="635" b="0"/>
                  <wp:docPr id="211262637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6915" w:type="dxa"/>
            <w:gridSpan w:val="4"/>
          </w:tcPr>
          <w:p w14:paraId="28072FC9" w14:textId="77777777" w:rsidR="000E19FC" w:rsidRPr="001272D7" w:rsidRDefault="000E19FC" w:rsidP="008C31B2">
            <w:pPr>
              <w:rPr>
                <w:rFonts w:ascii="Arial Narrow" w:hAnsi="Arial Narrow" w:cs="Arial"/>
                <w:b/>
                <w:bCs/>
                <w:sz w:val="22"/>
                <w:szCs w:val="22"/>
              </w:rPr>
            </w:pPr>
            <w:r w:rsidRPr="001272D7">
              <w:rPr>
                <w:rFonts w:ascii="Arial Narrow" w:hAnsi="Arial Narrow" w:cs="Arial"/>
                <w:b/>
                <w:bCs/>
                <w:sz w:val="22"/>
                <w:szCs w:val="22"/>
              </w:rPr>
              <w:t>Rationale for current score:</w:t>
            </w:r>
          </w:p>
          <w:p w14:paraId="36C106FD" w14:textId="73EDCD23" w:rsidR="000E19FC" w:rsidRPr="001272D7" w:rsidRDefault="000E19FC" w:rsidP="008C31B2">
            <w:pPr>
              <w:rPr>
                <w:rFonts w:ascii="Arial Narrow" w:hAnsi="Arial Narrow"/>
                <w:sz w:val="22"/>
                <w:szCs w:val="22"/>
              </w:rPr>
            </w:pPr>
            <w:r w:rsidRPr="001272D7">
              <w:rPr>
                <w:rFonts w:ascii="Arial Narrow" w:hAnsi="Arial Narrow"/>
                <w:sz w:val="22"/>
                <w:szCs w:val="22"/>
              </w:rPr>
              <w:t xml:space="preserve">Consequence – </w:t>
            </w:r>
            <w:r w:rsidR="009747CC" w:rsidRPr="001272D7">
              <w:rPr>
                <w:rFonts w:ascii="Arial Narrow" w:hAnsi="Arial Narrow"/>
                <w:sz w:val="22"/>
                <w:szCs w:val="22"/>
              </w:rPr>
              <w:t>Additional c</w:t>
            </w:r>
            <w:r w:rsidR="007608E3" w:rsidRPr="001272D7">
              <w:rPr>
                <w:rFonts w:ascii="Arial Narrow" w:hAnsi="Arial Narrow"/>
                <w:sz w:val="22"/>
                <w:szCs w:val="22"/>
              </w:rPr>
              <w:t xml:space="preserve">osts could be in region of </w:t>
            </w:r>
            <w:r w:rsidR="009747CC" w:rsidRPr="001272D7">
              <w:rPr>
                <w:rFonts w:ascii="Arial Narrow" w:hAnsi="Arial Narrow"/>
                <w:sz w:val="22"/>
                <w:szCs w:val="22"/>
              </w:rPr>
              <w:t>approximately £1m for the Health Board depending on the length of delay</w:t>
            </w:r>
          </w:p>
          <w:p w14:paraId="2635F100"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Likelihood – probable (10-50% chance currently) – due to being off-track on project and lack of confirmed back-up plan.</w:t>
            </w:r>
          </w:p>
        </w:tc>
      </w:tr>
      <w:tr w:rsidR="001272D7" w:rsidRPr="001272D7" w14:paraId="2117EE79" w14:textId="77777777" w:rsidTr="000E19FC">
        <w:tc>
          <w:tcPr>
            <w:tcW w:w="2409" w:type="dxa"/>
          </w:tcPr>
          <w:p w14:paraId="7929F9B7" w14:textId="77777777" w:rsidR="000E19FC" w:rsidRPr="001272D7" w:rsidRDefault="000E19FC" w:rsidP="008C31B2">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5A5DD265" w14:textId="77777777" w:rsidR="000E19FC" w:rsidRPr="001272D7" w:rsidRDefault="000E19FC" w:rsidP="008C31B2">
            <w:pPr>
              <w:jc w:val="center"/>
              <w:rPr>
                <w:rFonts w:ascii="Arial Narrow" w:hAnsi="Arial Narrow"/>
                <w:sz w:val="22"/>
                <w:szCs w:val="22"/>
              </w:rPr>
            </w:pPr>
            <w:r w:rsidRPr="001272D7">
              <w:rPr>
                <w:rFonts w:ascii="Arial Narrow" w:hAnsi="Arial Narrow" w:cs="Arial"/>
                <w:sz w:val="22"/>
                <w:szCs w:val="22"/>
              </w:rPr>
              <w:t>=</w:t>
            </w:r>
          </w:p>
        </w:tc>
        <w:tc>
          <w:tcPr>
            <w:tcW w:w="6127" w:type="dxa"/>
            <w:gridSpan w:val="2"/>
            <w:vMerge/>
          </w:tcPr>
          <w:p w14:paraId="5C5D62B4" w14:textId="77777777" w:rsidR="000E19FC" w:rsidRPr="001272D7" w:rsidRDefault="000E19FC" w:rsidP="008C31B2">
            <w:pPr>
              <w:rPr>
                <w:rFonts w:ascii="Arial Narrow" w:hAnsi="Arial Narrow"/>
                <w:sz w:val="22"/>
                <w:szCs w:val="22"/>
              </w:rPr>
            </w:pPr>
          </w:p>
        </w:tc>
        <w:tc>
          <w:tcPr>
            <w:tcW w:w="6915" w:type="dxa"/>
            <w:gridSpan w:val="4"/>
            <w:vMerge w:val="restart"/>
          </w:tcPr>
          <w:p w14:paraId="05A07075" w14:textId="77777777" w:rsidR="000E19FC" w:rsidRPr="001272D7" w:rsidRDefault="000E19FC" w:rsidP="008C31B2">
            <w:pPr>
              <w:rPr>
                <w:rFonts w:ascii="Arial Narrow" w:hAnsi="Arial Narrow"/>
                <w:sz w:val="22"/>
                <w:szCs w:val="22"/>
              </w:rPr>
            </w:pPr>
            <w:r w:rsidRPr="001272D7">
              <w:rPr>
                <w:rFonts w:ascii="Arial Narrow" w:hAnsi="Arial Narrow" w:cs="Arial"/>
                <w:b/>
                <w:bCs/>
                <w:sz w:val="22"/>
                <w:szCs w:val="22"/>
              </w:rPr>
              <w:t>Rationale for target score:</w:t>
            </w:r>
          </w:p>
          <w:p w14:paraId="7706DC8B"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Consequence as above</w:t>
            </w:r>
          </w:p>
          <w:p w14:paraId="5D47A87F"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Likelihood will be negligible if effective system / mitigations put in place in time</w:t>
            </w:r>
          </w:p>
        </w:tc>
      </w:tr>
      <w:tr w:rsidR="001272D7" w:rsidRPr="001272D7" w14:paraId="0A36D7D7" w14:textId="77777777" w:rsidTr="000E19FC">
        <w:tc>
          <w:tcPr>
            <w:tcW w:w="2409" w:type="dxa"/>
          </w:tcPr>
          <w:p w14:paraId="2E2465BC" w14:textId="18F210A9" w:rsidR="000E19FC" w:rsidRPr="001272D7" w:rsidRDefault="000E19FC" w:rsidP="008C31B2">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w:t>
            </w:r>
            <w:r w:rsidRPr="001272D7">
              <w:rPr>
                <w:rFonts w:ascii="Arial Narrow" w:hAnsi="Arial Narrow" w:cs="Arial"/>
                <w:b/>
                <w:color w:val="auto"/>
                <w:sz w:val="22"/>
                <w:szCs w:val="22"/>
              </w:rPr>
              <w:t>HB risk register</w:t>
            </w:r>
          </w:p>
          <w:p w14:paraId="455FA59A" w14:textId="77777777" w:rsidR="000E19FC" w:rsidRPr="001272D7" w:rsidRDefault="000E19FC" w:rsidP="008C31B2">
            <w:pPr>
              <w:pStyle w:val="Default"/>
              <w:jc w:val="center"/>
              <w:rPr>
                <w:rFonts w:ascii="Arial Narrow" w:hAnsi="Arial Narrow" w:cs="Arial"/>
                <w:color w:val="auto"/>
                <w:sz w:val="22"/>
                <w:szCs w:val="22"/>
              </w:rPr>
            </w:pPr>
            <w:r w:rsidRPr="001272D7">
              <w:rPr>
                <w:rFonts w:ascii="Arial Narrow" w:hAnsi="Arial Narrow" w:cs="Arial"/>
                <w:color w:val="auto"/>
                <w:sz w:val="22"/>
                <w:szCs w:val="22"/>
              </w:rPr>
              <w:t>18/06/2025</w:t>
            </w:r>
          </w:p>
        </w:tc>
        <w:tc>
          <w:tcPr>
            <w:tcW w:w="6127" w:type="dxa"/>
            <w:gridSpan w:val="2"/>
            <w:vMerge/>
          </w:tcPr>
          <w:p w14:paraId="0160E9A7" w14:textId="77777777" w:rsidR="000E19FC" w:rsidRPr="001272D7" w:rsidRDefault="000E19FC" w:rsidP="008C31B2">
            <w:pPr>
              <w:rPr>
                <w:rFonts w:ascii="Arial Narrow" w:hAnsi="Arial Narrow"/>
                <w:sz w:val="22"/>
                <w:szCs w:val="22"/>
              </w:rPr>
            </w:pPr>
          </w:p>
        </w:tc>
        <w:tc>
          <w:tcPr>
            <w:tcW w:w="6915" w:type="dxa"/>
            <w:gridSpan w:val="4"/>
            <w:vMerge/>
          </w:tcPr>
          <w:p w14:paraId="7DF063F0" w14:textId="77777777" w:rsidR="000E19FC" w:rsidRPr="001272D7" w:rsidRDefault="000E19FC" w:rsidP="008C31B2">
            <w:pPr>
              <w:rPr>
                <w:rFonts w:ascii="Arial Narrow" w:hAnsi="Arial Narrow"/>
                <w:sz w:val="22"/>
                <w:szCs w:val="22"/>
              </w:rPr>
            </w:pPr>
          </w:p>
        </w:tc>
      </w:tr>
      <w:tr w:rsidR="001272D7" w:rsidRPr="001272D7" w14:paraId="158B69D6" w14:textId="77777777" w:rsidTr="000E19FC">
        <w:tc>
          <w:tcPr>
            <w:tcW w:w="8536" w:type="dxa"/>
            <w:gridSpan w:val="3"/>
          </w:tcPr>
          <w:p w14:paraId="75031677" w14:textId="77777777" w:rsidR="000E19FC" w:rsidRPr="001272D7" w:rsidRDefault="000E19FC" w:rsidP="008C31B2">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6915" w:type="dxa"/>
            <w:gridSpan w:val="4"/>
          </w:tcPr>
          <w:p w14:paraId="1281B863" w14:textId="77777777" w:rsidR="000E19FC" w:rsidRPr="001272D7" w:rsidRDefault="000E19FC" w:rsidP="008C31B2">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2B499A" w:rsidRPr="001272D7" w14:paraId="375AE322" w14:textId="77777777" w:rsidTr="000E19FC">
        <w:tc>
          <w:tcPr>
            <w:tcW w:w="8536" w:type="dxa"/>
            <w:gridSpan w:val="3"/>
            <w:vMerge w:val="restart"/>
          </w:tcPr>
          <w:p w14:paraId="0F7E65DD" w14:textId="77777777" w:rsidR="002B499A" w:rsidRPr="00076801" w:rsidRDefault="002B499A" w:rsidP="002B499A">
            <w:pPr>
              <w:spacing w:line="252" w:lineRule="auto"/>
              <w:rPr>
                <w:rFonts w:ascii="Arial Narrow" w:hAnsi="Arial Narrow" w:cs="Arial"/>
                <w:b/>
                <w:bCs/>
                <w:color w:val="FF0000"/>
                <w:sz w:val="22"/>
                <w:szCs w:val="22"/>
              </w:rPr>
            </w:pPr>
            <w:r w:rsidRPr="00076801">
              <w:rPr>
                <w:rFonts w:ascii="Arial Narrow" w:hAnsi="Arial Narrow" w:cs="Arial"/>
                <w:b/>
                <w:bCs/>
                <w:color w:val="FF0000"/>
                <w:sz w:val="22"/>
                <w:szCs w:val="22"/>
              </w:rPr>
              <w:t>Configuring and testing the new LIMS system with the aim of go-live with all discipline</w:t>
            </w:r>
            <w:r w:rsidRPr="00076801">
              <w:rPr>
                <w:rFonts w:ascii="Arial Narrow" w:hAnsi="Arial Narrow" w:cs="Arial"/>
                <w:b/>
                <w:bCs/>
                <w:color w:val="FF0000"/>
              </w:rPr>
              <w:t>s</w:t>
            </w:r>
            <w:r w:rsidRPr="00076801">
              <w:rPr>
                <w:rFonts w:ascii="Arial Narrow" w:hAnsi="Arial Narrow" w:cs="Arial"/>
                <w:b/>
                <w:bCs/>
                <w:color w:val="FF0000"/>
                <w:sz w:val="22"/>
                <w:szCs w:val="22"/>
              </w:rPr>
              <w:t xml:space="preserve"> before 31</w:t>
            </w:r>
            <w:r w:rsidRPr="00076801">
              <w:rPr>
                <w:rFonts w:ascii="Arial Narrow" w:hAnsi="Arial Narrow" w:cs="Arial"/>
                <w:b/>
                <w:bCs/>
                <w:color w:val="FF0000"/>
                <w:sz w:val="22"/>
                <w:szCs w:val="22"/>
                <w:vertAlign w:val="superscript"/>
              </w:rPr>
              <w:t>st</w:t>
            </w:r>
            <w:r w:rsidRPr="00076801">
              <w:rPr>
                <w:rFonts w:ascii="Arial Narrow" w:hAnsi="Arial Narrow" w:cs="Arial"/>
                <w:b/>
                <w:bCs/>
                <w:color w:val="FF0000"/>
                <w:sz w:val="22"/>
                <w:szCs w:val="22"/>
              </w:rPr>
              <w:t xml:space="preserve"> March 2026</w:t>
            </w:r>
          </w:p>
          <w:p w14:paraId="7F1689E0" w14:textId="77777777" w:rsidR="002B499A" w:rsidRPr="0033697A" w:rsidRDefault="002B499A" w:rsidP="002B499A">
            <w:pPr>
              <w:spacing w:line="252" w:lineRule="auto"/>
              <w:rPr>
                <w:rFonts w:ascii="Arial Narrow" w:hAnsi="Arial Narrow" w:cs="Arial"/>
                <w:color w:val="FF0000"/>
                <w:sz w:val="22"/>
                <w:szCs w:val="22"/>
              </w:rPr>
            </w:pPr>
            <w:r w:rsidRPr="00076801">
              <w:rPr>
                <w:rFonts w:ascii="Arial Narrow" w:hAnsi="Arial Narrow" w:cs="Arial"/>
                <w:color w:val="FF0000"/>
                <w:sz w:val="22"/>
                <w:szCs w:val="22"/>
              </w:rPr>
              <w:t>SBUHB Pathology services are working in collaboration with other Health Boards and Trusts to share configuration and testing as part of a national programme</w:t>
            </w:r>
            <w:r w:rsidRPr="0033697A">
              <w:rPr>
                <w:rFonts w:ascii="Arial Narrow" w:hAnsi="Arial Narrow" w:cs="Arial"/>
                <w:color w:val="FF0000"/>
                <w:sz w:val="22"/>
                <w:szCs w:val="22"/>
              </w:rPr>
              <w:t xml:space="preserve">. </w:t>
            </w:r>
            <w:r>
              <w:rPr>
                <w:rFonts w:ascii="Arial Narrow" w:hAnsi="Arial Narrow" w:cs="Arial"/>
                <w:color w:val="FF0000"/>
                <w:sz w:val="22"/>
                <w:szCs w:val="22"/>
              </w:rPr>
              <w:t>The project has agreed a go-live of Cellular Pathology in November. However, national replanning is still underway for other disciplines (Microbiology, Andrology, Blood Sciences and Blood Transfusion) to secure go-live dates before 31</w:t>
            </w:r>
            <w:r w:rsidRPr="006E4C84">
              <w:rPr>
                <w:rFonts w:ascii="Arial Narrow" w:hAnsi="Arial Narrow" w:cs="Arial"/>
                <w:color w:val="FF0000"/>
                <w:sz w:val="22"/>
                <w:szCs w:val="22"/>
                <w:vertAlign w:val="superscript"/>
              </w:rPr>
              <w:t>st</w:t>
            </w:r>
            <w:r>
              <w:rPr>
                <w:rFonts w:ascii="Arial Narrow" w:hAnsi="Arial Narrow" w:cs="Arial"/>
                <w:color w:val="FF0000"/>
                <w:sz w:val="22"/>
                <w:szCs w:val="22"/>
              </w:rPr>
              <w:t xml:space="preserve"> March 2026 when funding for the national programme ends. The two months allocated by the national programme for User Acceptance Testing has been extended to over 12 months as the number of defects in the system remains high. There remain significant defects to be addressed by the supplier, most n</w:t>
            </w:r>
            <w:r>
              <w:rPr>
                <w:rFonts w:ascii="Arial Narrow" w:hAnsi="Arial Narrow" w:cs="Arial"/>
                <w:color w:val="FF0000"/>
              </w:rPr>
              <w:t>otably</w:t>
            </w:r>
            <w:r>
              <w:rPr>
                <w:rFonts w:ascii="Arial Narrow" w:hAnsi="Arial Narrow" w:cs="Arial"/>
                <w:color w:val="FF0000"/>
                <w:sz w:val="22"/>
                <w:szCs w:val="22"/>
              </w:rPr>
              <w:t xml:space="preserve"> for Blood Sciences with over 400 defects – over 300 of which must either be resolved or worked around before go-live.</w:t>
            </w:r>
          </w:p>
          <w:p w14:paraId="0A646D95" w14:textId="77777777" w:rsidR="002B499A" w:rsidRPr="001272D7" w:rsidRDefault="002B499A" w:rsidP="008C31B2">
            <w:pPr>
              <w:spacing w:line="252" w:lineRule="auto"/>
              <w:rPr>
                <w:rFonts w:ascii="Arial Narrow" w:hAnsi="Arial Narrow" w:cs="Arial"/>
                <w:b/>
                <w:bCs/>
                <w:sz w:val="22"/>
                <w:szCs w:val="22"/>
              </w:rPr>
            </w:pPr>
          </w:p>
          <w:p w14:paraId="49CCB210" w14:textId="77777777" w:rsidR="002B499A" w:rsidRPr="001272D7" w:rsidRDefault="002B499A" w:rsidP="008C31B2">
            <w:pPr>
              <w:spacing w:line="252" w:lineRule="auto"/>
              <w:rPr>
                <w:rFonts w:ascii="Arial Narrow" w:hAnsi="Arial Narrow" w:cs="Arial"/>
                <w:b/>
                <w:bCs/>
                <w:sz w:val="22"/>
                <w:szCs w:val="22"/>
              </w:rPr>
            </w:pPr>
            <w:r w:rsidRPr="001272D7">
              <w:rPr>
                <w:rFonts w:ascii="Arial Narrow" w:hAnsi="Arial Narrow" w:cs="Arial"/>
                <w:b/>
                <w:bCs/>
                <w:sz w:val="22"/>
                <w:szCs w:val="22"/>
              </w:rPr>
              <w:lastRenderedPageBreak/>
              <w:t>Pursuing only a ‘Minimal Viable Product’ to avoid scope-creep</w:t>
            </w:r>
          </w:p>
          <w:p w14:paraId="4CD7EDD9" w14:textId="77777777" w:rsidR="002B499A" w:rsidRPr="001272D7" w:rsidRDefault="002B499A" w:rsidP="008C31B2">
            <w:pPr>
              <w:spacing w:line="252" w:lineRule="auto"/>
              <w:rPr>
                <w:rFonts w:ascii="Arial Narrow" w:hAnsi="Arial Narrow" w:cs="Arial"/>
                <w:sz w:val="22"/>
                <w:szCs w:val="22"/>
              </w:rPr>
            </w:pPr>
            <w:r w:rsidRPr="001272D7">
              <w:rPr>
                <w:rFonts w:ascii="Arial Narrow" w:hAnsi="Arial Narrow" w:cs="Arial"/>
                <w:sz w:val="22"/>
                <w:szCs w:val="22"/>
              </w:rPr>
              <w:t>SBUHB Pathology Services are only seeking to pursue a safe replacement system, known as a ‘Minimal Viable Product’. This is to eliminate the possibility of testing timescales being extended. Other Health Boards and Trusts report they are following the same approach.</w:t>
            </w:r>
          </w:p>
          <w:p w14:paraId="12CC761A" w14:textId="77777777" w:rsidR="002B499A" w:rsidRPr="001272D7" w:rsidRDefault="002B499A" w:rsidP="008C31B2">
            <w:pPr>
              <w:spacing w:line="252" w:lineRule="auto"/>
              <w:rPr>
                <w:rFonts w:ascii="Arial Narrow" w:hAnsi="Arial Narrow" w:cs="Arial"/>
                <w:b/>
                <w:bCs/>
                <w:sz w:val="22"/>
                <w:szCs w:val="22"/>
              </w:rPr>
            </w:pPr>
          </w:p>
          <w:p w14:paraId="48DB75DF" w14:textId="77777777" w:rsidR="002B499A" w:rsidRPr="001272D7" w:rsidRDefault="002B499A" w:rsidP="008C31B2">
            <w:pPr>
              <w:spacing w:line="252" w:lineRule="auto"/>
              <w:rPr>
                <w:rFonts w:ascii="Arial Narrow" w:hAnsi="Arial Narrow" w:cs="Arial"/>
                <w:b/>
                <w:bCs/>
                <w:sz w:val="22"/>
                <w:szCs w:val="22"/>
              </w:rPr>
            </w:pPr>
            <w:r w:rsidRPr="001272D7">
              <w:rPr>
                <w:rFonts w:ascii="Arial Narrow" w:hAnsi="Arial Narrow" w:cs="Arial"/>
                <w:b/>
                <w:bCs/>
                <w:sz w:val="22"/>
                <w:szCs w:val="22"/>
              </w:rPr>
              <w:t>Challenging the supplier and Digital Health and Care Wales for their technical delivery</w:t>
            </w:r>
          </w:p>
          <w:p w14:paraId="2645CF38" w14:textId="77777777" w:rsidR="002B499A" w:rsidRPr="001272D7" w:rsidRDefault="002B499A" w:rsidP="008C31B2">
            <w:pPr>
              <w:spacing w:line="252" w:lineRule="auto"/>
              <w:rPr>
                <w:rFonts w:ascii="Arial Narrow" w:hAnsi="Arial Narrow" w:cs="Arial"/>
                <w:sz w:val="22"/>
                <w:szCs w:val="22"/>
              </w:rPr>
            </w:pPr>
            <w:r w:rsidRPr="001272D7">
              <w:rPr>
                <w:rFonts w:ascii="Arial Narrow" w:hAnsi="Arial Narrow" w:cs="Arial"/>
                <w:sz w:val="22"/>
                <w:szCs w:val="22"/>
              </w:rPr>
              <w:t>The supplier is responsible for addressing any defects identified during testing. Digital Health and Care Wales (DHCW) are responsible for delivering some of the technical integrations (in addition to co-ordinating the national programme). The SBUHB Project Team, through the programme governance, challenge the supplier and DHCW to deliver on their commitments.</w:t>
            </w:r>
          </w:p>
          <w:p w14:paraId="5F2B5DB3" w14:textId="77777777" w:rsidR="002B499A" w:rsidRPr="001272D7" w:rsidRDefault="002B499A" w:rsidP="008C31B2">
            <w:pPr>
              <w:pStyle w:val="ListParagraph"/>
              <w:spacing w:after="0" w:line="252" w:lineRule="auto"/>
              <w:ind w:left="767"/>
              <w:contextualSpacing w:val="0"/>
              <w:rPr>
                <w:rFonts w:ascii="Arial Narrow" w:hAnsi="Arial Narrow" w:cs="Arial"/>
                <w:sz w:val="22"/>
                <w:szCs w:val="22"/>
              </w:rPr>
            </w:pPr>
          </w:p>
        </w:tc>
        <w:tc>
          <w:tcPr>
            <w:tcW w:w="3230" w:type="dxa"/>
          </w:tcPr>
          <w:p w14:paraId="1DB68B60" w14:textId="77777777" w:rsidR="002B499A" w:rsidRPr="001272D7" w:rsidRDefault="002B499A" w:rsidP="008C31B2">
            <w:pPr>
              <w:jc w:val="center"/>
              <w:rPr>
                <w:rFonts w:ascii="Arial Narrow" w:hAnsi="Arial Narrow"/>
                <w:b/>
                <w:sz w:val="22"/>
                <w:szCs w:val="22"/>
              </w:rPr>
            </w:pPr>
            <w:r w:rsidRPr="001272D7">
              <w:rPr>
                <w:rFonts w:ascii="Arial Narrow" w:hAnsi="Arial Narrow"/>
                <w:b/>
                <w:sz w:val="22"/>
                <w:szCs w:val="22"/>
              </w:rPr>
              <w:lastRenderedPageBreak/>
              <w:t>Action</w:t>
            </w:r>
          </w:p>
        </w:tc>
        <w:tc>
          <w:tcPr>
            <w:tcW w:w="2194" w:type="dxa"/>
            <w:gridSpan w:val="2"/>
          </w:tcPr>
          <w:p w14:paraId="7F0D9233" w14:textId="77777777" w:rsidR="002B499A" w:rsidRPr="001272D7" w:rsidRDefault="002B499A" w:rsidP="008C31B2">
            <w:pPr>
              <w:jc w:val="center"/>
              <w:rPr>
                <w:rFonts w:ascii="Arial Narrow" w:hAnsi="Arial Narrow"/>
                <w:b/>
                <w:sz w:val="22"/>
                <w:szCs w:val="22"/>
              </w:rPr>
            </w:pPr>
            <w:r w:rsidRPr="001272D7">
              <w:rPr>
                <w:rFonts w:ascii="Arial Narrow" w:hAnsi="Arial Narrow"/>
                <w:b/>
                <w:sz w:val="22"/>
                <w:szCs w:val="22"/>
              </w:rPr>
              <w:t>Lead</w:t>
            </w:r>
          </w:p>
        </w:tc>
        <w:tc>
          <w:tcPr>
            <w:tcW w:w="1491" w:type="dxa"/>
          </w:tcPr>
          <w:p w14:paraId="46AEB4CC" w14:textId="77777777" w:rsidR="002B499A" w:rsidRPr="001272D7" w:rsidRDefault="002B499A" w:rsidP="008C31B2">
            <w:pPr>
              <w:jc w:val="center"/>
              <w:rPr>
                <w:rFonts w:ascii="Arial Narrow" w:hAnsi="Arial Narrow"/>
                <w:b/>
                <w:sz w:val="22"/>
                <w:szCs w:val="22"/>
              </w:rPr>
            </w:pPr>
            <w:r w:rsidRPr="001272D7">
              <w:rPr>
                <w:rFonts w:ascii="Arial Narrow" w:hAnsi="Arial Narrow"/>
                <w:b/>
                <w:sz w:val="22"/>
                <w:szCs w:val="22"/>
              </w:rPr>
              <w:t>Deadline</w:t>
            </w:r>
          </w:p>
        </w:tc>
      </w:tr>
      <w:tr w:rsidR="002B499A" w:rsidRPr="001272D7" w14:paraId="1EA8CE64" w14:textId="77777777" w:rsidTr="002B499A">
        <w:tc>
          <w:tcPr>
            <w:tcW w:w="8536" w:type="dxa"/>
            <w:gridSpan w:val="3"/>
            <w:vMerge/>
          </w:tcPr>
          <w:p w14:paraId="34C84DD8" w14:textId="77777777" w:rsidR="002B499A" w:rsidRPr="001272D7" w:rsidRDefault="002B499A" w:rsidP="008C31B2">
            <w:pPr>
              <w:rPr>
                <w:rFonts w:ascii="Arial Narrow" w:hAnsi="Arial Narrow"/>
                <w:sz w:val="22"/>
                <w:szCs w:val="22"/>
              </w:rPr>
            </w:pPr>
          </w:p>
        </w:tc>
        <w:tc>
          <w:tcPr>
            <w:tcW w:w="3230" w:type="dxa"/>
          </w:tcPr>
          <w:p w14:paraId="0FFEAA0F" w14:textId="77777777" w:rsidR="002B499A" w:rsidRDefault="002B499A" w:rsidP="002B499A">
            <w:pPr>
              <w:rPr>
                <w:rFonts w:ascii="Arial Narrow" w:hAnsi="Arial Narrow" w:cs="Arial"/>
                <w:sz w:val="22"/>
                <w:szCs w:val="22"/>
              </w:rPr>
            </w:pPr>
            <w:r>
              <w:rPr>
                <w:rFonts w:ascii="Arial Narrow" w:hAnsi="Arial Narrow"/>
                <w:color w:val="FF0000"/>
                <w:sz w:val="22"/>
                <w:szCs w:val="22"/>
              </w:rPr>
              <w:t>Determine what additional local costs may be attracted due to extending the project from 31</w:t>
            </w:r>
            <w:r w:rsidRPr="00A17216">
              <w:rPr>
                <w:rFonts w:ascii="Arial Narrow" w:hAnsi="Arial Narrow"/>
                <w:color w:val="FF0000"/>
                <w:sz w:val="22"/>
                <w:szCs w:val="22"/>
                <w:vertAlign w:val="superscript"/>
              </w:rPr>
              <w:t>st</w:t>
            </w:r>
            <w:r>
              <w:rPr>
                <w:rFonts w:ascii="Arial Narrow" w:hAnsi="Arial Narrow"/>
                <w:color w:val="FF0000"/>
                <w:sz w:val="22"/>
                <w:szCs w:val="22"/>
              </w:rPr>
              <w:t xml:space="preserve"> December 2025 until 31</w:t>
            </w:r>
            <w:r w:rsidRPr="00A17216">
              <w:rPr>
                <w:rFonts w:ascii="Arial Narrow" w:hAnsi="Arial Narrow"/>
                <w:color w:val="FF0000"/>
                <w:sz w:val="22"/>
                <w:szCs w:val="22"/>
                <w:vertAlign w:val="superscript"/>
              </w:rPr>
              <w:t>st</w:t>
            </w:r>
            <w:r>
              <w:rPr>
                <w:rFonts w:ascii="Arial Narrow" w:hAnsi="Arial Narrow"/>
                <w:color w:val="FF0000"/>
                <w:sz w:val="22"/>
                <w:szCs w:val="22"/>
              </w:rPr>
              <w:t xml:space="preserve"> March 2026 and how these could be funded.</w:t>
            </w:r>
          </w:p>
          <w:p w14:paraId="73025740" w14:textId="77777777" w:rsidR="002B499A" w:rsidRPr="001272D7" w:rsidRDefault="002B499A" w:rsidP="008C31B2">
            <w:pPr>
              <w:rPr>
                <w:rFonts w:ascii="Arial Narrow" w:hAnsi="Arial Narrow" w:cs="Arial"/>
                <w:sz w:val="22"/>
                <w:szCs w:val="22"/>
              </w:rPr>
            </w:pPr>
          </w:p>
        </w:tc>
        <w:tc>
          <w:tcPr>
            <w:tcW w:w="2194" w:type="dxa"/>
            <w:gridSpan w:val="2"/>
          </w:tcPr>
          <w:p w14:paraId="1B80CE05" w14:textId="77777777" w:rsidR="002B499A" w:rsidRDefault="002B499A" w:rsidP="002B499A">
            <w:pPr>
              <w:rPr>
                <w:rFonts w:ascii="Arial Narrow" w:hAnsi="Arial Narrow" w:cs="Arial"/>
                <w:color w:val="FF0000"/>
                <w:sz w:val="22"/>
                <w:szCs w:val="22"/>
              </w:rPr>
            </w:pPr>
            <w:r w:rsidRPr="00692977">
              <w:rPr>
                <w:rFonts w:ascii="Arial Narrow" w:hAnsi="Arial Narrow" w:cs="Arial"/>
                <w:color w:val="FF0000"/>
                <w:sz w:val="22"/>
                <w:szCs w:val="22"/>
              </w:rPr>
              <w:t xml:space="preserve">SBUHB </w:t>
            </w:r>
            <w:r>
              <w:rPr>
                <w:rFonts w:ascii="Arial Narrow" w:hAnsi="Arial Narrow" w:cs="Arial"/>
                <w:color w:val="FF0000"/>
                <w:sz w:val="22"/>
                <w:szCs w:val="22"/>
              </w:rPr>
              <w:t>P</w:t>
            </w:r>
            <w:r w:rsidRPr="00692977">
              <w:rPr>
                <w:rFonts w:ascii="Arial Narrow" w:hAnsi="Arial Narrow" w:cs="Arial"/>
                <w:color w:val="FF0000"/>
                <w:sz w:val="22"/>
                <w:szCs w:val="22"/>
              </w:rPr>
              <w:t xml:space="preserve">roject </w:t>
            </w:r>
            <w:r>
              <w:rPr>
                <w:rFonts w:ascii="Arial Narrow" w:hAnsi="Arial Narrow" w:cs="Arial"/>
                <w:color w:val="FF0000"/>
                <w:sz w:val="22"/>
                <w:szCs w:val="22"/>
              </w:rPr>
              <w:t>T</w:t>
            </w:r>
            <w:r w:rsidRPr="00692977">
              <w:rPr>
                <w:rFonts w:ascii="Arial Narrow" w:hAnsi="Arial Narrow" w:cs="Arial"/>
                <w:color w:val="FF0000"/>
                <w:sz w:val="22"/>
                <w:szCs w:val="22"/>
              </w:rPr>
              <w:t>eam</w:t>
            </w:r>
          </w:p>
          <w:p w14:paraId="3BDA378C" w14:textId="631A503D" w:rsidR="002B499A" w:rsidRPr="001272D7" w:rsidRDefault="002B499A" w:rsidP="008C31B2">
            <w:pPr>
              <w:rPr>
                <w:rFonts w:ascii="Arial Narrow" w:hAnsi="Arial Narrow" w:cs="Arial"/>
                <w:sz w:val="22"/>
                <w:szCs w:val="22"/>
              </w:rPr>
            </w:pPr>
          </w:p>
        </w:tc>
        <w:tc>
          <w:tcPr>
            <w:tcW w:w="1491" w:type="dxa"/>
          </w:tcPr>
          <w:p w14:paraId="3D91D518" w14:textId="22722109" w:rsidR="002B499A" w:rsidRPr="002B499A" w:rsidRDefault="002B499A" w:rsidP="008C31B2">
            <w:pPr>
              <w:rPr>
                <w:rFonts w:ascii="Arial Narrow" w:hAnsi="Arial Narrow" w:cs="Arial"/>
                <w:color w:val="FF0000"/>
                <w:sz w:val="22"/>
                <w:szCs w:val="22"/>
              </w:rPr>
            </w:pPr>
            <w:r w:rsidRPr="002B499A">
              <w:rPr>
                <w:rFonts w:ascii="Arial Narrow" w:hAnsi="Arial Narrow" w:cs="Arial"/>
                <w:color w:val="FF0000"/>
                <w:sz w:val="22"/>
                <w:szCs w:val="22"/>
              </w:rPr>
              <w:t>31/12/2025</w:t>
            </w:r>
          </w:p>
        </w:tc>
      </w:tr>
      <w:tr w:rsidR="002B499A" w:rsidRPr="001272D7" w14:paraId="16355FD9" w14:textId="77777777" w:rsidTr="002B499A">
        <w:tc>
          <w:tcPr>
            <w:tcW w:w="8536" w:type="dxa"/>
            <w:gridSpan w:val="3"/>
            <w:vMerge/>
          </w:tcPr>
          <w:p w14:paraId="7D306872" w14:textId="77777777" w:rsidR="002B499A" w:rsidRPr="001272D7" w:rsidRDefault="002B499A" w:rsidP="008C31B2">
            <w:pPr>
              <w:rPr>
                <w:rFonts w:ascii="Arial Narrow" w:hAnsi="Arial Narrow"/>
              </w:rPr>
            </w:pPr>
          </w:p>
        </w:tc>
        <w:tc>
          <w:tcPr>
            <w:tcW w:w="3230" w:type="dxa"/>
          </w:tcPr>
          <w:p w14:paraId="64334515" w14:textId="77777777" w:rsidR="002B499A" w:rsidRDefault="002B499A" w:rsidP="002B499A">
            <w:pPr>
              <w:rPr>
                <w:rFonts w:ascii="Arial Narrow" w:hAnsi="Arial Narrow" w:cs="Arial"/>
                <w:color w:val="FF0000"/>
                <w:sz w:val="22"/>
                <w:szCs w:val="22"/>
              </w:rPr>
            </w:pPr>
            <w:r w:rsidRPr="0043000F">
              <w:rPr>
                <w:rFonts w:ascii="Arial Narrow" w:hAnsi="Arial Narrow" w:cs="Arial"/>
                <w:color w:val="FF0000"/>
                <w:sz w:val="22"/>
                <w:szCs w:val="22"/>
              </w:rPr>
              <w:t>Continue to work in collaboration with other NHS Wales organisations to challenge supplier delivery and secure go-live dates before 31</w:t>
            </w:r>
            <w:r w:rsidRPr="0043000F">
              <w:rPr>
                <w:rFonts w:ascii="Arial Narrow" w:hAnsi="Arial Narrow" w:cs="Arial"/>
                <w:color w:val="FF0000"/>
                <w:sz w:val="22"/>
                <w:szCs w:val="22"/>
                <w:vertAlign w:val="superscript"/>
              </w:rPr>
              <w:t>st</w:t>
            </w:r>
            <w:r w:rsidRPr="0043000F">
              <w:rPr>
                <w:rFonts w:ascii="Arial Narrow" w:hAnsi="Arial Narrow" w:cs="Arial"/>
                <w:color w:val="FF0000"/>
                <w:sz w:val="22"/>
                <w:szCs w:val="22"/>
              </w:rPr>
              <w:t xml:space="preserve"> March 2026</w:t>
            </w:r>
            <w:r>
              <w:rPr>
                <w:rFonts w:ascii="Arial Narrow" w:hAnsi="Arial Narrow" w:cs="Arial"/>
                <w:color w:val="FF0000"/>
                <w:sz w:val="22"/>
                <w:szCs w:val="22"/>
              </w:rPr>
              <w:t>.</w:t>
            </w:r>
          </w:p>
          <w:p w14:paraId="4523DA05" w14:textId="77777777" w:rsidR="002B499A" w:rsidRPr="001272D7" w:rsidRDefault="002B499A" w:rsidP="008C31B2">
            <w:pPr>
              <w:rPr>
                <w:rFonts w:ascii="Arial Narrow" w:hAnsi="Arial Narrow" w:cs="Arial"/>
              </w:rPr>
            </w:pPr>
          </w:p>
        </w:tc>
        <w:tc>
          <w:tcPr>
            <w:tcW w:w="2194" w:type="dxa"/>
            <w:gridSpan w:val="2"/>
          </w:tcPr>
          <w:p w14:paraId="6B1DDAB0" w14:textId="77777777" w:rsidR="002B499A" w:rsidRDefault="002B499A" w:rsidP="002B499A">
            <w:pPr>
              <w:rPr>
                <w:rFonts w:ascii="Arial Narrow" w:hAnsi="Arial Narrow" w:cs="Arial"/>
                <w:color w:val="FF0000"/>
                <w:sz w:val="22"/>
                <w:szCs w:val="22"/>
              </w:rPr>
            </w:pPr>
            <w:r w:rsidRPr="00692977">
              <w:rPr>
                <w:rFonts w:ascii="Arial Narrow" w:hAnsi="Arial Narrow" w:cs="Arial"/>
                <w:color w:val="FF0000"/>
                <w:sz w:val="22"/>
                <w:szCs w:val="22"/>
              </w:rPr>
              <w:lastRenderedPageBreak/>
              <w:t xml:space="preserve">SBUHB </w:t>
            </w:r>
            <w:r>
              <w:rPr>
                <w:rFonts w:ascii="Arial Narrow" w:hAnsi="Arial Narrow" w:cs="Arial"/>
                <w:color w:val="FF0000"/>
                <w:sz w:val="22"/>
                <w:szCs w:val="22"/>
              </w:rPr>
              <w:t>P</w:t>
            </w:r>
            <w:r w:rsidRPr="00692977">
              <w:rPr>
                <w:rFonts w:ascii="Arial Narrow" w:hAnsi="Arial Narrow" w:cs="Arial"/>
                <w:color w:val="FF0000"/>
                <w:sz w:val="22"/>
                <w:szCs w:val="22"/>
              </w:rPr>
              <w:t xml:space="preserve">roject </w:t>
            </w:r>
            <w:r>
              <w:rPr>
                <w:rFonts w:ascii="Arial Narrow" w:hAnsi="Arial Narrow" w:cs="Arial"/>
                <w:color w:val="FF0000"/>
                <w:sz w:val="22"/>
                <w:szCs w:val="22"/>
              </w:rPr>
              <w:t>T</w:t>
            </w:r>
            <w:r w:rsidRPr="00692977">
              <w:rPr>
                <w:rFonts w:ascii="Arial Narrow" w:hAnsi="Arial Narrow" w:cs="Arial"/>
                <w:color w:val="FF0000"/>
                <w:sz w:val="22"/>
                <w:szCs w:val="22"/>
              </w:rPr>
              <w:t>eam</w:t>
            </w:r>
          </w:p>
          <w:p w14:paraId="0B6FCE5B" w14:textId="77777777" w:rsidR="002B499A" w:rsidRPr="001272D7" w:rsidRDefault="002B499A" w:rsidP="008C31B2">
            <w:pPr>
              <w:rPr>
                <w:rFonts w:ascii="Arial Narrow" w:hAnsi="Arial Narrow" w:cs="Arial"/>
              </w:rPr>
            </w:pPr>
          </w:p>
        </w:tc>
        <w:tc>
          <w:tcPr>
            <w:tcW w:w="1491" w:type="dxa"/>
          </w:tcPr>
          <w:p w14:paraId="5B4C390C" w14:textId="3DDA64CB" w:rsidR="002B499A" w:rsidRPr="002B499A" w:rsidRDefault="002B499A" w:rsidP="008C31B2">
            <w:pPr>
              <w:rPr>
                <w:rFonts w:ascii="Arial Narrow" w:hAnsi="Arial Narrow" w:cs="Arial"/>
                <w:color w:val="FF0000"/>
                <w:sz w:val="22"/>
                <w:szCs w:val="22"/>
              </w:rPr>
            </w:pPr>
            <w:r w:rsidRPr="002B499A">
              <w:rPr>
                <w:rFonts w:ascii="Arial Narrow" w:hAnsi="Arial Narrow" w:cs="Arial"/>
                <w:color w:val="FF0000"/>
                <w:sz w:val="22"/>
                <w:szCs w:val="22"/>
              </w:rPr>
              <w:t>31/03/2026</w:t>
            </w:r>
          </w:p>
        </w:tc>
      </w:tr>
      <w:tr w:rsidR="001272D7" w:rsidRPr="001272D7" w14:paraId="6DBB2713" w14:textId="77777777" w:rsidTr="000E19FC">
        <w:tc>
          <w:tcPr>
            <w:tcW w:w="8536" w:type="dxa"/>
            <w:gridSpan w:val="3"/>
            <w:tcBorders>
              <w:bottom w:val="single" w:sz="4" w:space="0" w:color="auto"/>
            </w:tcBorders>
          </w:tcPr>
          <w:p w14:paraId="4D028F8B" w14:textId="77777777" w:rsidR="000E19FC" w:rsidRPr="001272D7" w:rsidRDefault="000E19FC" w:rsidP="008C31B2">
            <w:pPr>
              <w:pStyle w:val="Default"/>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7649B0B1" w14:textId="77777777" w:rsidR="000E19FC" w:rsidRPr="001272D7" w:rsidRDefault="000E19FC" w:rsidP="008C31B2">
            <w:pPr>
              <w:spacing w:line="252" w:lineRule="auto"/>
              <w:rPr>
                <w:rFonts w:ascii="Arial Narrow" w:hAnsi="Arial Narrow"/>
                <w:b/>
                <w:bCs/>
                <w:sz w:val="22"/>
                <w:szCs w:val="22"/>
              </w:rPr>
            </w:pPr>
            <w:r w:rsidRPr="001272D7">
              <w:rPr>
                <w:rFonts w:ascii="Arial Narrow" w:hAnsi="Arial Narrow"/>
                <w:b/>
                <w:bCs/>
                <w:sz w:val="22"/>
                <w:szCs w:val="22"/>
              </w:rPr>
              <w:t>National Programme Board</w:t>
            </w:r>
          </w:p>
          <w:p w14:paraId="040C7768" w14:textId="77777777" w:rsidR="000E19FC" w:rsidRPr="001272D7" w:rsidRDefault="000E19FC" w:rsidP="008C31B2">
            <w:pPr>
              <w:spacing w:line="252" w:lineRule="auto"/>
              <w:rPr>
                <w:rFonts w:ascii="Arial Narrow" w:hAnsi="Arial Narrow"/>
                <w:sz w:val="22"/>
                <w:szCs w:val="22"/>
              </w:rPr>
            </w:pPr>
            <w:r w:rsidRPr="001272D7">
              <w:rPr>
                <w:rFonts w:ascii="Arial Narrow" w:hAnsi="Arial Narrow"/>
                <w:sz w:val="22"/>
                <w:szCs w:val="22"/>
              </w:rPr>
              <w:t xml:space="preserve">SBUHB, together with all Health Boards, Trusts and the supplier belong to the national LIMS Programme Board. </w:t>
            </w:r>
          </w:p>
          <w:p w14:paraId="6D4D830E" w14:textId="77777777" w:rsidR="000E19FC" w:rsidRPr="001272D7" w:rsidRDefault="000E19FC" w:rsidP="008C31B2">
            <w:pPr>
              <w:spacing w:line="252" w:lineRule="auto"/>
              <w:rPr>
                <w:rFonts w:ascii="Arial Narrow" w:hAnsi="Arial Narrow"/>
                <w:sz w:val="22"/>
                <w:szCs w:val="22"/>
              </w:rPr>
            </w:pPr>
          </w:p>
          <w:p w14:paraId="51A9ABB8" w14:textId="77777777" w:rsidR="000E19FC" w:rsidRPr="001272D7" w:rsidRDefault="000E19FC" w:rsidP="008C31B2">
            <w:pPr>
              <w:spacing w:line="252" w:lineRule="auto"/>
              <w:rPr>
                <w:rFonts w:ascii="Arial Narrow" w:hAnsi="Arial Narrow" w:cs="Arial"/>
                <w:sz w:val="22"/>
                <w:szCs w:val="22"/>
              </w:rPr>
            </w:pPr>
            <w:r w:rsidRPr="001272D7">
              <w:rPr>
                <w:rFonts w:ascii="Arial Narrow" w:hAnsi="Arial Narrow"/>
                <w:sz w:val="22"/>
                <w:szCs w:val="22"/>
              </w:rPr>
              <w:t xml:space="preserve">The Programme Board receives updates on Digital Health and Care Wales progress towards </w:t>
            </w:r>
            <w:r w:rsidRPr="001272D7">
              <w:rPr>
                <w:rFonts w:ascii="Arial Narrow" w:hAnsi="Arial Narrow" w:cs="Arial"/>
                <w:sz w:val="22"/>
                <w:szCs w:val="22"/>
              </w:rPr>
              <w:t xml:space="preserve">procuring extended licenses, or a replacement of, the current remote access software. </w:t>
            </w:r>
          </w:p>
          <w:p w14:paraId="752D8097" w14:textId="77777777" w:rsidR="000E19FC" w:rsidRPr="001272D7" w:rsidRDefault="000E19FC" w:rsidP="008C31B2">
            <w:pPr>
              <w:spacing w:line="252" w:lineRule="auto"/>
              <w:rPr>
                <w:rFonts w:ascii="Arial Narrow" w:hAnsi="Arial Narrow" w:cs="Arial"/>
                <w:sz w:val="22"/>
                <w:szCs w:val="22"/>
              </w:rPr>
            </w:pPr>
          </w:p>
          <w:p w14:paraId="6DAB1D62" w14:textId="77777777" w:rsidR="000E19FC" w:rsidRPr="001272D7" w:rsidRDefault="000E19FC" w:rsidP="008C31B2">
            <w:pPr>
              <w:spacing w:line="252" w:lineRule="auto"/>
              <w:rPr>
                <w:rFonts w:ascii="Arial Narrow" w:hAnsi="Arial Narrow"/>
                <w:sz w:val="22"/>
                <w:szCs w:val="22"/>
              </w:rPr>
            </w:pPr>
            <w:r w:rsidRPr="001272D7">
              <w:rPr>
                <w:rFonts w:ascii="Arial Narrow" w:hAnsi="Arial Narrow"/>
                <w:sz w:val="22"/>
                <w:szCs w:val="22"/>
              </w:rPr>
              <w:t xml:space="preserve">The Programme Board receives updates on testing activities, including metrics showing the number of outstanding system issues. It is chaired by the Executive Director of Allied Health Professions and Health Science for Aneurin Bevan University Health Board. </w:t>
            </w:r>
          </w:p>
          <w:p w14:paraId="5893349B" w14:textId="77777777" w:rsidR="000E19FC" w:rsidRPr="001272D7" w:rsidRDefault="000E19FC" w:rsidP="008C31B2">
            <w:pPr>
              <w:pStyle w:val="ListParagraph"/>
              <w:spacing w:after="0" w:line="252" w:lineRule="auto"/>
              <w:ind w:left="319"/>
              <w:rPr>
                <w:rFonts w:ascii="Arial Narrow" w:hAnsi="Arial Narrow"/>
                <w:sz w:val="22"/>
                <w:szCs w:val="22"/>
              </w:rPr>
            </w:pPr>
          </w:p>
          <w:p w14:paraId="22560FD4" w14:textId="77777777" w:rsidR="000E19FC" w:rsidRPr="001272D7" w:rsidRDefault="000E19FC" w:rsidP="008C31B2">
            <w:pPr>
              <w:spacing w:line="252" w:lineRule="auto"/>
              <w:rPr>
                <w:rFonts w:ascii="Arial Narrow" w:hAnsi="Arial Narrow"/>
                <w:b/>
                <w:bCs/>
                <w:sz w:val="22"/>
                <w:szCs w:val="22"/>
              </w:rPr>
            </w:pPr>
            <w:r w:rsidRPr="001272D7">
              <w:rPr>
                <w:rFonts w:ascii="Arial Narrow" w:hAnsi="Arial Narrow"/>
                <w:b/>
                <w:bCs/>
                <w:sz w:val="22"/>
                <w:szCs w:val="22"/>
              </w:rPr>
              <w:t>SBUHB Project Team</w:t>
            </w:r>
          </w:p>
          <w:p w14:paraId="5AA9F29C" w14:textId="77777777" w:rsidR="000E19FC" w:rsidRPr="001272D7" w:rsidRDefault="000E19FC" w:rsidP="008C31B2">
            <w:pPr>
              <w:spacing w:line="252" w:lineRule="auto"/>
              <w:rPr>
                <w:rFonts w:ascii="Arial Narrow" w:hAnsi="Arial Narrow"/>
                <w:sz w:val="22"/>
                <w:szCs w:val="22"/>
              </w:rPr>
            </w:pPr>
            <w:r w:rsidRPr="001272D7">
              <w:rPr>
                <w:rFonts w:ascii="Arial Narrow" w:hAnsi="Arial Narrow"/>
                <w:sz w:val="22"/>
                <w:szCs w:val="22"/>
              </w:rPr>
              <w:t>A Project Manager is in place to manage the SBUHB Project Team on daily basis.</w:t>
            </w:r>
          </w:p>
          <w:p w14:paraId="44CD2629" w14:textId="77777777" w:rsidR="000E19FC" w:rsidRPr="001272D7" w:rsidRDefault="000E19FC" w:rsidP="008C31B2">
            <w:pPr>
              <w:spacing w:line="252" w:lineRule="auto"/>
              <w:rPr>
                <w:rFonts w:ascii="Arial Narrow" w:hAnsi="Arial Narrow"/>
                <w:b/>
                <w:bCs/>
                <w:sz w:val="22"/>
                <w:szCs w:val="22"/>
              </w:rPr>
            </w:pPr>
          </w:p>
          <w:p w14:paraId="0D3DC46C" w14:textId="77777777" w:rsidR="000E19FC" w:rsidRPr="001272D7" w:rsidRDefault="000E19FC" w:rsidP="008C31B2">
            <w:pPr>
              <w:spacing w:line="252" w:lineRule="auto"/>
              <w:rPr>
                <w:rFonts w:ascii="Arial Narrow" w:hAnsi="Arial Narrow"/>
                <w:b/>
                <w:bCs/>
                <w:sz w:val="22"/>
                <w:szCs w:val="22"/>
              </w:rPr>
            </w:pPr>
            <w:r w:rsidRPr="001272D7">
              <w:rPr>
                <w:rFonts w:ascii="Arial Narrow" w:hAnsi="Arial Narrow"/>
                <w:b/>
                <w:bCs/>
                <w:sz w:val="22"/>
                <w:szCs w:val="22"/>
              </w:rPr>
              <w:t>Operational Delivery Network</w:t>
            </w:r>
            <w:r w:rsidRPr="001272D7">
              <w:rPr>
                <w:rFonts w:ascii="Arial Narrow" w:hAnsi="Arial Narrow"/>
                <w:sz w:val="22"/>
                <w:szCs w:val="22"/>
              </w:rPr>
              <w:t xml:space="preserve"> </w:t>
            </w:r>
            <w:r w:rsidRPr="001272D7">
              <w:rPr>
                <w:rFonts w:ascii="Arial Narrow" w:hAnsi="Arial Narrow"/>
                <w:b/>
                <w:bCs/>
                <w:sz w:val="22"/>
                <w:szCs w:val="22"/>
              </w:rPr>
              <w:t>LIMS 2.0 Sub-Group</w:t>
            </w:r>
          </w:p>
          <w:p w14:paraId="15A50854" w14:textId="77777777" w:rsidR="000E19FC" w:rsidRPr="001272D7" w:rsidRDefault="000E19FC" w:rsidP="008C31B2">
            <w:pPr>
              <w:spacing w:line="252" w:lineRule="auto"/>
              <w:rPr>
                <w:rFonts w:ascii="Arial Narrow" w:hAnsi="Arial Narrow"/>
                <w:sz w:val="22"/>
                <w:szCs w:val="22"/>
              </w:rPr>
            </w:pPr>
            <w:r w:rsidRPr="001272D7">
              <w:rPr>
                <w:rFonts w:ascii="Arial Narrow" w:hAnsi="Arial Narrow"/>
                <w:sz w:val="22"/>
                <w:szCs w:val="22"/>
              </w:rPr>
              <w:t>SBUHB work in regional partnership with Hywel Dda University Health Board (HDUHB) and hold a joint, monthly Operational Delivery Network LIMS 2.0 Sub-Group, which receives reports from the SBUHB and HDUHB Project Managers, along with Programme Managers from the supplier and Digital Health and Care Wales.</w:t>
            </w:r>
          </w:p>
          <w:p w14:paraId="773D2E9E" w14:textId="77777777" w:rsidR="000E19FC" w:rsidRPr="001272D7" w:rsidRDefault="000E19FC" w:rsidP="008C31B2">
            <w:pPr>
              <w:spacing w:line="252" w:lineRule="auto"/>
              <w:rPr>
                <w:rFonts w:ascii="Arial Narrow" w:hAnsi="Arial Narrow"/>
                <w:sz w:val="22"/>
                <w:szCs w:val="22"/>
              </w:rPr>
            </w:pPr>
          </w:p>
          <w:p w14:paraId="013254C5" w14:textId="77777777" w:rsidR="000E19FC" w:rsidRPr="001272D7" w:rsidRDefault="000E19FC" w:rsidP="008C31B2">
            <w:pPr>
              <w:spacing w:line="252" w:lineRule="auto"/>
              <w:rPr>
                <w:rFonts w:ascii="Arial Narrow" w:hAnsi="Arial Narrow"/>
                <w:sz w:val="22"/>
                <w:szCs w:val="22"/>
              </w:rPr>
            </w:pPr>
            <w:r w:rsidRPr="001272D7">
              <w:rPr>
                <w:rFonts w:ascii="Arial Narrow" w:hAnsi="Arial Narrow"/>
                <w:sz w:val="22"/>
                <w:szCs w:val="22"/>
              </w:rPr>
              <w:t>This group is jointly chaired by the SBUHB Clinical Lead for Laboratory Medicine and HDUHB Head of Pathology Service, who are also Senior Responsible Officers for the SBUHB and HDUHB projects.</w:t>
            </w:r>
          </w:p>
          <w:p w14:paraId="02EAB64D" w14:textId="77777777" w:rsidR="000E19FC" w:rsidRPr="001272D7" w:rsidRDefault="000E19FC" w:rsidP="008C31B2">
            <w:pPr>
              <w:spacing w:line="252" w:lineRule="auto"/>
              <w:ind w:left="33"/>
              <w:rPr>
                <w:rFonts w:ascii="Arial Narrow" w:hAnsi="Arial Narrow"/>
                <w:strike/>
                <w:sz w:val="22"/>
                <w:szCs w:val="22"/>
              </w:rPr>
            </w:pPr>
          </w:p>
          <w:p w14:paraId="01606C50" w14:textId="77777777" w:rsidR="000E19FC" w:rsidRPr="001272D7" w:rsidRDefault="000E19FC" w:rsidP="008C31B2">
            <w:pPr>
              <w:spacing w:line="252" w:lineRule="auto"/>
              <w:ind w:left="33"/>
              <w:rPr>
                <w:rFonts w:ascii="Arial Narrow" w:hAnsi="Arial Narrow"/>
                <w:b/>
                <w:bCs/>
                <w:sz w:val="22"/>
                <w:szCs w:val="22"/>
              </w:rPr>
            </w:pPr>
            <w:r w:rsidRPr="001272D7">
              <w:rPr>
                <w:rFonts w:ascii="Arial Narrow" w:hAnsi="Arial Narrow"/>
                <w:b/>
                <w:bCs/>
                <w:sz w:val="22"/>
                <w:szCs w:val="22"/>
              </w:rPr>
              <w:t>Morriston Management Board</w:t>
            </w:r>
          </w:p>
          <w:p w14:paraId="6B27EAD9" w14:textId="77777777" w:rsidR="000E19FC" w:rsidRPr="001272D7" w:rsidRDefault="000E19FC" w:rsidP="008C31B2">
            <w:pPr>
              <w:spacing w:line="252" w:lineRule="auto"/>
              <w:ind w:left="33"/>
              <w:rPr>
                <w:rFonts w:ascii="Arial Narrow" w:hAnsi="Arial Narrow"/>
                <w:b/>
                <w:bCs/>
                <w:sz w:val="22"/>
                <w:szCs w:val="22"/>
              </w:rPr>
            </w:pPr>
            <w:r w:rsidRPr="001272D7">
              <w:rPr>
                <w:rFonts w:ascii="Arial Narrow" w:hAnsi="Arial Narrow"/>
                <w:sz w:val="22"/>
                <w:szCs w:val="22"/>
              </w:rPr>
              <w:lastRenderedPageBreak/>
              <w:t>The SBUHB project regularly reports progress to the Morriston Management Board.</w:t>
            </w:r>
          </w:p>
          <w:p w14:paraId="756977B7" w14:textId="77777777" w:rsidR="000E19FC" w:rsidRPr="001272D7" w:rsidRDefault="000E19FC" w:rsidP="008C31B2">
            <w:pPr>
              <w:spacing w:line="252" w:lineRule="auto"/>
              <w:rPr>
                <w:rFonts w:ascii="Arial Narrow" w:hAnsi="Arial Narrow"/>
                <w:strike/>
                <w:sz w:val="22"/>
                <w:szCs w:val="22"/>
              </w:rPr>
            </w:pPr>
          </w:p>
          <w:p w14:paraId="6A22B0F9" w14:textId="77777777" w:rsidR="000E19FC" w:rsidRPr="001272D7" w:rsidRDefault="000E19FC" w:rsidP="008C31B2">
            <w:pPr>
              <w:rPr>
                <w:rFonts w:ascii="Arial Narrow" w:hAnsi="Arial Narrow"/>
                <w:b/>
                <w:bCs/>
                <w:sz w:val="22"/>
                <w:szCs w:val="22"/>
              </w:rPr>
            </w:pPr>
            <w:r w:rsidRPr="001272D7">
              <w:rPr>
                <w:rFonts w:ascii="Arial Narrow" w:hAnsi="Arial Narrow"/>
                <w:b/>
                <w:bCs/>
                <w:sz w:val="22"/>
                <w:szCs w:val="22"/>
              </w:rPr>
              <w:t>Digital, Data, Research and Innovation Committee</w:t>
            </w:r>
          </w:p>
          <w:p w14:paraId="4FEC2649"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The SBUHB project regularly reports progress to the Digital, Data, Research and Innovation Committee.</w:t>
            </w:r>
          </w:p>
          <w:p w14:paraId="31859297" w14:textId="77777777" w:rsidR="000E19FC" w:rsidRPr="001272D7" w:rsidRDefault="000E19FC" w:rsidP="008C31B2">
            <w:pPr>
              <w:ind w:left="33"/>
              <w:rPr>
                <w:rFonts w:ascii="Arial Narrow" w:hAnsi="Arial Narrow" w:cs="Arial"/>
                <w:sz w:val="22"/>
                <w:szCs w:val="22"/>
              </w:rPr>
            </w:pPr>
          </w:p>
        </w:tc>
        <w:tc>
          <w:tcPr>
            <w:tcW w:w="6915" w:type="dxa"/>
            <w:gridSpan w:val="4"/>
            <w:tcBorders>
              <w:bottom w:val="single" w:sz="4" w:space="0" w:color="auto"/>
            </w:tcBorders>
          </w:tcPr>
          <w:p w14:paraId="6C557D0D" w14:textId="77777777" w:rsidR="000E19FC" w:rsidRDefault="000E19FC" w:rsidP="008C31B2">
            <w:pPr>
              <w:pStyle w:val="Default"/>
              <w:rPr>
                <w:rFonts w:ascii="Arial Narrow" w:hAnsi="Arial Narrow" w:cs="Arial"/>
                <w:b/>
                <w:bCs/>
                <w:color w:val="auto"/>
                <w:sz w:val="22"/>
                <w:szCs w:val="22"/>
              </w:rPr>
            </w:pPr>
            <w:r w:rsidRPr="001272D7">
              <w:rPr>
                <w:rFonts w:ascii="Arial Narrow" w:hAnsi="Arial Narrow" w:cs="Arial"/>
                <w:b/>
                <w:bCs/>
                <w:color w:val="auto"/>
                <w:sz w:val="22"/>
                <w:szCs w:val="22"/>
              </w:rPr>
              <w:lastRenderedPageBreak/>
              <w:t>Gaps in assurance (What additional assurances should we seek?)</w:t>
            </w:r>
          </w:p>
          <w:p w14:paraId="72055612" w14:textId="77777777" w:rsidR="002B499A" w:rsidRPr="001272D7" w:rsidRDefault="002B499A" w:rsidP="008C31B2">
            <w:pPr>
              <w:pStyle w:val="Default"/>
              <w:rPr>
                <w:rFonts w:ascii="Arial Narrow" w:hAnsi="Arial Narrow" w:cs="Arial"/>
                <w:b/>
                <w:bCs/>
                <w:color w:val="auto"/>
                <w:sz w:val="22"/>
                <w:szCs w:val="22"/>
              </w:rPr>
            </w:pPr>
          </w:p>
          <w:p w14:paraId="0BF2C20B" w14:textId="77777777" w:rsidR="002B499A" w:rsidRPr="005F28C0" w:rsidRDefault="002B499A" w:rsidP="002B499A">
            <w:pPr>
              <w:rPr>
                <w:rFonts w:ascii="Arial Narrow" w:hAnsi="Arial Narrow"/>
                <w:b/>
                <w:bCs/>
                <w:color w:val="FF0000"/>
                <w:sz w:val="22"/>
                <w:szCs w:val="22"/>
              </w:rPr>
            </w:pPr>
            <w:r w:rsidRPr="005F28C0">
              <w:rPr>
                <w:rFonts w:ascii="Arial Narrow" w:hAnsi="Arial Narrow"/>
                <w:b/>
                <w:bCs/>
                <w:color w:val="FF0000"/>
                <w:sz w:val="22"/>
                <w:szCs w:val="22"/>
              </w:rPr>
              <w:t>Meeting the costs of extending the project and access to the current LIMS</w:t>
            </w:r>
          </w:p>
          <w:p w14:paraId="7B0AD3B1" w14:textId="77777777" w:rsidR="002B499A" w:rsidRDefault="002B499A" w:rsidP="002B499A">
            <w:pPr>
              <w:rPr>
                <w:rFonts w:ascii="Arial Narrow" w:hAnsi="Arial Narrow"/>
                <w:color w:val="FF0000"/>
                <w:sz w:val="22"/>
                <w:szCs w:val="22"/>
              </w:rPr>
            </w:pPr>
            <w:r>
              <w:rPr>
                <w:rFonts w:ascii="Arial Narrow" w:hAnsi="Arial Narrow"/>
                <w:color w:val="FF0000"/>
                <w:sz w:val="22"/>
                <w:szCs w:val="22"/>
              </w:rPr>
              <w:t>A national mitigation plan was previously proposed that would enable go-lives of all SBUHB pathology disciplines by 31</w:t>
            </w:r>
            <w:r w:rsidRPr="002013A8">
              <w:rPr>
                <w:rFonts w:ascii="Arial Narrow" w:hAnsi="Arial Narrow"/>
                <w:color w:val="FF0000"/>
                <w:sz w:val="22"/>
                <w:szCs w:val="22"/>
                <w:vertAlign w:val="superscript"/>
              </w:rPr>
              <w:t>st</w:t>
            </w:r>
            <w:r>
              <w:rPr>
                <w:rFonts w:ascii="Arial Narrow" w:hAnsi="Arial Narrow"/>
                <w:color w:val="FF0000"/>
                <w:sz w:val="22"/>
                <w:szCs w:val="22"/>
              </w:rPr>
              <w:t xml:space="preserve"> December 2025. The national programme ha</w:t>
            </w:r>
            <w:r>
              <w:rPr>
                <w:rFonts w:ascii="Arial Narrow" w:hAnsi="Arial Narrow"/>
                <w:color w:val="FF0000"/>
              </w:rPr>
              <w:t>s</w:t>
            </w:r>
            <w:r>
              <w:rPr>
                <w:rFonts w:ascii="Arial Narrow" w:hAnsi="Arial Narrow"/>
                <w:color w:val="FF0000"/>
                <w:sz w:val="22"/>
                <w:szCs w:val="22"/>
              </w:rPr>
              <w:t xml:space="preserve"> since reported they have extended the programme until 31</w:t>
            </w:r>
            <w:r w:rsidRPr="00206869">
              <w:rPr>
                <w:rFonts w:ascii="Arial Narrow" w:hAnsi="Arial Narrow"/>
                <w:color w:val="FF0000"/>
                <w:sz w:val="22"/>
                <w:szCs w:val="22"/>
                <w:vertAlign w:val="superscript"/>
              </w:rPr>
              <w:t>st</w:t>
            </w:r>
            <w:r>
              <w:rPr>
                <w:rFonts w:ascii="Arial Narrow" w:hAnsi="Arial Narrow"/>
                <w:color w:val="FF0000"/>
                <w:sz w:val="22"/>
                <w:szCs w:val="22"/>
              </w:rPr>
              <w:t xml:space="preserve"> March 2026.</w:t>
            </w:r>
          </w:p>
          <w:p w14:paraId="69683A3D" w14:textId="77777777" w:rsidR="002B499A" w:rsidRDefault="002B499A" w:rsidP="002B499A">
            <w:pPr>
              <w:rPr>
                <w:rFonts w:ascii="Arial Narrow" w:hAnsi="Arial Narrow"/>
                <w:color w:val="FF0000"/>
                <w:sz w:val="22"/>
                <w:szCs w:val="22"/>
              </w:rPr>
            </w:pPr>
          </w:p>
          <w:p w14:paraId="5E8F29A0" w14:textId="77777777" w:rsidR="002B499A" w:rsidRDefault="002B499A" w:rsidP="002B499A">
            <w:pPr>
              <w:rPr>
                <w:rFonts w:ascii="Arial Narrow" w:hAnsi="Arial Narrow"/>
                <w:color w:val="FF0000"/>
                <w:sz w:val="22"/>
                <w:szCs w:val="22"/>
              </w:rPr>
            </w:pPr>
            <w:r w:rsidRPr="003A4222">
              <w:rPr>
                <w:rFonts w:ascii="Arial Narrow" w:hAnsi="Arial Narrow"/>
                <w:color w:val="FF0000"/>
                <w:sz w:val="22"/>
                <w:szCs w:val="22"/>
              </w:rPr>
              <w:t xml:space="preserve">Welsh Government have confirmed they will </w:t>
            </w:r>
            <w:r>
              <w:rPr>
                <w:rFonts w:ascii="Arial Narrow" w:hAnsi="Arial Narrow"/>
                <w:color w:val="FF0000"/>
                <w:sz w:val="22"/>
                <w:szCs w:val="22"/>
              </w:rPr>
              <w:t>cover the £1.6m cost of the mitigation plan that would fund the programme until 31</w:t>
            </w:r>
            <w:r w:rsidRPr="006E62E2">
              <w:rPr>
                <w:rFonts w:ascii="Arial Narrow" w:hAnsi="Arial Narrow"/>
                <w:color w:val="FF0000"/>
                <w:sz w:val="22"/>
                <w:szCs w:val="22"/>
                <w:vertAlign w:val="superscript"/>
              </w:rPr>
              <w:t>st</w:t>
            </w:r>
            <w:r>
              <w:rPr>
                <w:rFonts w:ascii="Arial Narrow" w:hAnsi="Arial Narrow"/>
                <w:color w:val="FF0000"/>
                <w:sz w:val="22"/>
                <w:szCs w:val="22"/>
              </w:rPr>
              <w:t xml:space="preserve"> December 2025.</w:t>
            </w:r>
          </w:p>
          <w:p w14:paraId="353CB572" w14:textId="77777777" w:rsidR="002B499A" w:rsidRDefault="002B499A" w:rsidP="002B499A">
            <w:pPr>
              <w:rPr>
                <w:rFonts w:ascii="Arial Narrow" w:hAnsi="Arial Narrow"/>
                <w:color w:val="FF0000"/>
                <w:sz w:val="22"/>
                <w:szCs w:val="22"/>
              </w:rPr>
            </w:pPr>
          </w:p>
          <w:p w14:paraId="7509937A" w14:textId="77777777" w:rsidR="002B499A" w:rsidRDefault="002B499A" w:rsidP="002B499A">
            <w:pPr>
              <w:rPr>
                <w:rFonts w:ascii="Arial Narrow" w:hAnsi="Arial Narrow"/>
                <w:color w:val="FF0000"/>
                <w:sz w:val="22"/>
                <w:szCs w:val="22"/>
              </w:rPr>
            </w:pPr>
            <w:r>
              <w:rPr>
                <w:rFonts w:ascii="Arial Narrow" w:hAnsi="Arial Narrow"/>
                <w:color w:val="FF0000"/>
                <w:sz w:val="22"/>
                <w:szCs w:val="22"/>
              </w:rPr>
              <w:t>Digital Health and Care Wales are seeking to cover a further £0.69m of national costs not previously included in the mitigation plan, that would fund national components of the programme until 31</w:t>
            </w:r>
            <w:r w:rsidRPr="009972ED">
              <w:rPr>
                <w:rFonts w:ascii="Arial Narrow" w:hAnsi="Arial Narrow"/>
                <w:color w:val="FF0000"/>
                <w:sz w:val="22"/>
                <w:szCs w:val="22"/>
                <w:vertAlign w:val="superscript"/>
              </w:rPr>
              <w:t>st</w:t>
            </w:r>
            <w:r>
              <w:rPr>
                <w:rFonts w:ascii="Arial Narrow" w:hAnsi="Arial Narrow"/>
                <w:color w:val="FF0000"/>
                <w:sz w:val="22"/>
                <w:szCs w:val="22"/>
              </w:rPr>
              <w:t xml:space="preserve"> March 2026.</w:t>
            </w:r>
          </w:p>
          <w:p w14:paraId="0B6BB0F3" w14:textId="77777777" w:rsidR="002B499A" w:rsidRDefault="002B499A" w:rsidP="002B499A">
            <w:pPr>
              <w:rPr>
                <w:rFonts w:ascii="Arial Narrow" w:hAnsi="Arial Narrow"/>
                <w:color w:val="FF0000"/>
                <w:sz w:val="22"/>
                <w:szCs w:val="22"/>
              </w:rPr>
            </w:pPr>
          </w:p>
          <w:p w14:paraId="3D70170B" w14:textId="77777777" w:rsidR="002B499A" w:rsidRDefault="002B499A" w:rsidP="002B499A">
            <w:pPr>
              <w:rPr>
                <w:rFonts w:ascii="Arial Narrow" w:hAnsi="Arial Narrow"/>
                <w:color w:val="FF0000"/>
                <w:sz w:val="22"/>
                <w:szCs w:val="22"/>
              </w:rPr>
            </w:pPr>
            <w:r>
              <w:rPr>
                <w:rFonts w:ascii="Arial Narrow" w:hAnsi="Arial Narrow"/>
                <w:color w:val="FF0000"/>
                <w:sz w:val="22"/>
                <w:szCs w:val="22"/>
              </w:rPr>
              <w:t>The SBUHB project needs to determine what additional local costs may be attracted due to extending the project from 31</w:t>
            </w:r>
            <w:r w:rsidRPr="00A17216">
              <w:rPr>
                <w:rFonts w:ascii="Arial Narrow" w:hAnsi="Arial Narrow"/>
                <w:color w:val="FF0000"/>
                <w:sz w:val="22"/>
                <w:szCs w:val="22"/>
                <w:vertAlign w:val="superscript"/>
              </w:rPr>
              <w:t>st</w:t>
            </w:r>
            <w:r>
              <w:rPr>
                <w:rFonts w:ascii="Arial Narrow" w:hAnsi="Arial Narrow"/>
                <w:color w:val="FF0000"/>
                <w:sz w:val="22"/>
                <w:szCs w:val="22"/>
              </w:rPr>
              <w:t xml:space="preserve"> December 2025 until 31</w:t>
            </w:r>
            <w:r w:rsidRPr="00A17216">
              <w:rPr>
                <w:rFonts w:ascii="Arial Narrow" w:hAnsi="Arial Narrow"/>
                <w:color w:val="FF0000"/>
                <w:sz w:val="22"/>
                <w:szCs w:val="22"/>
                <w:vertAlign w:val="superscript"/>
              </w:rPr>
              <w:t>st</w:t>
            </w:r>
            <w:r>
              <w:rPr>
                <w:rFonts w:ascii="Arial Narrow" w:hAnsi="Arial Narrow"/>
                <w:color w:val="FF0000"/>
                <w:sz w:val="22"/>
                <w:szCs w:val="22"/>
              </w:rPr>
              <w:t xml:space="preserve"> March 2026 and how these could be funded.</w:t>
            </w:r>
          </w:p>
          <w:p w14:paraId="1030E6C1" w14:textId="77777777" w:rsidR="002B499A" w:rsidRDefault="002B499A" w:rsidP="002B499A">
            <w:pPr>
              <w:rPr>
                <w:rFonts w:ascii="Arial Narrow" w:hAnsi="Arial Narrow"/>
                <w:sz w:val="22"/>
                <w:szCs w:val="22"/>
              </w:rPr>
            </w:pPr>
          </w:p>
          <w:p w14:paraId="3F1120DA" w14:textId="77777777" w:rsidR="002B499A" w:rsidRPr="00A56BC9" w:rsidRDefault="002B499A" w:rsidP="002B499A">
            <w:pPr>
              <w:rPr>
                <w:rFonts w:ascii="Arial Narrow" w:hAnsi="Arial Narrow"/>
                <w:color w:val="FF0000"/>
                <w:sz w:val="22"/>
                <w:szCs w:val="22"/>
              </w:rPr>
            </w:pPr>
            <w:r w:rsidRPr="00A56BC9">
              <w:rPr>
                <w:rFonts w:ascii="Arial Narrow" w:hAnsi="Arial Narrow"/>
                <w:b/>
                <w:bCs/>
                <w:color w:val="FF0000"/>
                <w:sz w:val="22"/>
                <w:szCs w:val="22"/>
              </w:rPr>
              <w:t>Resource Constraints</w:t>
            </w:r>
            <w:r w:rsidRPr="00A56BC9">
              <w:rPr>
                <w:rFonts w:ascii="Arial Narrow" w:hAnsi="Arial Narrow"/>
                <w:color w:val="FF0000"/>
                <w:sz w:val="22"/>
                <w:szCs w:val="22"/>
              </w:rPr>
              <w:t xml:space="preserve"> </w:t>
            </w:r>
          </w:p>
          <w:p w14:paraId="511D57B9" w14:textId="0F262184" w:rsidR="000E19FC" w:rsidRPr="001272D7" w:rsidRDefault="002B499A" w:rsidP="002B499A">
            <w:pPr>
              <w:rPr>
                <w:rFonts w:ascii="Arial Narrow" w:hAnsi="Arial Narrow"/>
                <w:sz w:val="22"/>
                <w:szCs w:val="22"/>
              </w:rPr>
            </w:pPr>
            <w:r w:rsidRPr="00A56BC9">
              <w:rPr>
                <w:rFonts w:ascii="Arial Narrow" w:hAnsi="Arial Narrow"/>
                <w:color w:val="FF0000"/>
                <w:sz w:val="22"/>
                <w:szCs w:val="22"/>
              </w:rPr>
              <w:t>All available staff are committed to the programme, with no external resources readily available. This has contributed to the programme’s red RAG status.</w:t>
            </w:r>
          </w:p>
        </w:tc>
      </w:tr>
      <w:tr w:rsidR="001272D7" w:rsidRPr="001272D7" w14:paraId="6D01F93A" w14:textId="77777777" w:rsidTr="000E19FC">
        <w:tc>
          <w:tcPr>
            <w:tcW w:w="15451" w:type="dxa"/>
            <w:gridSpan w:val="7"/>
          </w:tcPr>
          <w:p w14:paraId="3FD7000F" w14:textId="77777777" w:rsidR="000E19FC" w:rsidRPr="001272D7" w:rsidRDefault="000E19FC" w:rsidP="008C31B2">
            <w:pPr>
              <w:pStyle w:val="Default"/>
              <w:jc w:val="center"/>
              <w:rPr>
                <w:rFonts w:ascii="Arial Narrow" w:hAnsi="Arial Narrow" w:cs="Arial"/>
                <w:b/>
                <w:bCs/>
                <w:color w:val="auto"/>
                <w:sz w:val="22"/>
                <w:szCs w:val="22"/>
              </w:rPr>
            </w:pPr>
            <w:r w:rsidRPr="001272D7">
              <w:rPr>
                <w:rFonts w:ascii="Arial Narrow" w:hAnsi="Arial Narrow" w:cs="Arial"/>
                <w:b/>
                <w:bCs/>
                <w:color w:val="auto"/>
                <w:sz w:val="22"/>
                <w:szCs w:val="22"/>
              </w:rPr>
              <w:t>Additional Comments / Progress Notes</w:t>
            </w:r>
          </w:p>
          <w:p w14:paraId="362A188A" w14:textId="77777777" w:rsidR="000E19FC" w:rsidRPr="001272D7" w:rsidRDefault="000E19FC" w:rsidP="008C31B2">
            <w:pPr>
              <w:rPr>
                <w:rFonts w:ascii="Arial Narrow" w:hAnsi="Arial Narrow"/>
                <w:b/>
                <w:bCs/>
                <w:sz w:val="22"/>
                <w:szCs w:val="22"/>
              </w:rPr>
            </w:pPr>
            <w:r w:rsidRPr="001272D7">
              <w:rPr>
                <w:rFonts w:ascii="Arial Narrow" w:hAnsi="Arial Narrow"/>
                <w:b/>
                <w:bCs/>
                <w:sz w:val="22"/>
                <w:szCs w:val="22"/>
              </w:rPr>
              <w:t>User Acceptance Testing sign-off</w:t>
            </w:r>
          </w:p>
          <w:p w14:paraId="07FC3EDA"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User Acceptance Testing across Wales was originally expected to take place across the two months of September and October 2024. However, a significant number of issues in the system, coupled with partial delivery of integrations between the LIMS and national systems managed by Digital Health and Care Wales, were identified early in the process. Maintaining the availability of Pathology staff to undertake testing across an extended duration, alongside maintaining service delivery, has also been challenging.</w:t>
            </w:r>
          </w:p>
          <w:p w14:paraId="7303E711" w14:textId="77777777" w:rsidR="000E19FC" w:rsidRPr="001272D7" w:rsidRDefault="000E19FC" w:rsidP="008C31B2">
            <w:pPr>
              <w:rPr>
                <w:rFonts w:ascii="Arial Narrow" w:hAnsi="Arial Narrow"/>
                <w:sz w:val="22"/>
                <w:szCs w:val="22"/>
              </w:rPr>
            </w:pPr>
          </w:p>
          <w:p w14:paraId="77C46804"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User Acceptance Testing has been extended to, depending on the pathology discipline, around twelve months. Go-lives have not been delayed by the same amount and the decreased duration between the end of User Acceptance Testing and go-live puts additional pressure on the project:</w:t>
            </w:r>
          </w:p>
          <w:tbl>
            <w:tblPr>
              <w:tblStyle w:val="TableGrid"/>
              <w:tblW w:w="0" w:type="auto"/>
              <w:tblLook w:val="04A0" w:firstRow="1" w:lastRow="0" w:firstColumn="1" w:lastColumn="0" w:noHBand="0" w:noVBand="1"/>
            </w:tblPr>
            <w:tblGrid>
              <w:gridCol w:w="5694"/>
              <w:gridCol w:w="1418"/>
              <w:gridCol w:w="1275"/>
            </w:tblGrid>
            <w:tr w:rsidR="001272D7" w:rsidRPr="001272D7" w14:paraId="4E745F8A" w14:textId="77777777" w:rsidTr="008C31B2">
              <w:tc>
                <w:tcPr>
                  <w:tcW w:w="5694" w:type="dxa"/>
                </w:tcPr>
                <w:p w14:paraId="44D75092" w14:textId="77777777" w:rsidR="000E19FC" w:rsidRPr="001272D7" w:rsidRDefault="000E19FC" w:rsidP="008C31B2">
                  <w:pPr>
                    <w:rPr>
                      <w:rFonts w:ascii="Arial Narrow" w:hAnsi="Arial Narrow"/>
                      <w:sz w:val="22"/>
                      <w:szCs w:val="22"/>
                    </w:rPr>
                  </w:pPr>
                </w:p>
              </w:tc>
              <w:tc>
                <w:tcPr>
                  <w:tcW w:w="1418" w:type="dxa"/>
                </w:tcPr>
                <w:p w14:paraId="133AD944"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Previously</w:t>
                  </w:r>
                </w:p>
              </w:tc>
              <w:tc>
                <w:tcPr>
                  <w:tcW w:w="1275" w:type="dxa"/>
                </w:tcPr>
                <w:p w14:paraId="53ADD294"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Currently</w:t>
                  </w:r>
                </w:p>
              </w:tc>
            </w:tr>
            <w:tr w:rsidR="001272D7" w:rsidRPr="001272D7" w14:paraId="53DCC5E0" w14:textId="77777777" w:rsidTr="008C31B2">
              <w:tc>
                <w:tcPr>
                  <w:tcW w:w="5694" w:type="dxa"/>
                </w:tcPr>
                <w:p w14:paraId="618220ED"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Duration of User Acceptance Testing</w:t>
                  </w:r>
                </w:p>
              </w:tc>
              <w:tc>
                <w:tcPr>
                  <w:tcW w:w="1418" w:type="dxa"/>
                </w:tcPr>
                <w:p w14:paraId="5835FE3C"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2 months</w:t>
                  </w:r>
                </w:p>
              </w:tc>
              <w:tc>
                <w:tcPr>
                  <w:tcW w:w="1275" w:type="dxa"/>
                </w:tcPr>
                <w:p w14:paraId="2A673158"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12 months</w:t>
                  </w:r>
                </w:p>
              </w:tc>
            </w:tr>
            <w:tr w:rsidR="001272D7" w:rsidRPr="001272D7" w14:paraId="416ED54D" w14:textId="77777777" w:rsidTr="008C31B2">
              <w:tc>
                <w:tcPr>
                  <w:tcW w:w="5694" w:type="dxa"/>
                </w:tcPr>
                <w:p w14:paraId="579FF219"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Duration between User Acceptance Testing sign-off and go-live</w:t>
                  </w:r>
                </w:p>
              </w:tc>
              <w:tc>
                <w:tcPr>
                  <w:tcW w:w="1418" w:type="dxa"/>
                </w:tcPr>
                <w:p w14:paraId="2E178D1D"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3 months</w:t>
                  </w:r>
                </w:p>
              </w:tc>
              <w:tc>
                <w:tcPr>
                  <w:tcW w:w="1275" w:type="dxa"/>
                </w:tcPr>
                <w:p w14:paraId="588D57D1"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1 month</w:t>
                  </w:r>
                </w:p>
              </w:tc>
            </w:tr>
          </w:tbl>
          <w:p w14:paraId="53F9C5C9" w14:textId="77777777" w:rsidR="000E19FC" w:rsidRPr="001272D7" w:rsidRDefault="000E19FC" w:rsidP="008C31B2">
            <w:pPr>
              <w:rPr>
                <w:rFonts w:ascii="Arial Narrow" w:hAnsi="Arial Narrow"/>
                <w:b/>
                <w:bCs/>
                <w:sz w:val="22"/>
                <w:szCs w:val="22"/>
              </w:rPr>
            </w:pPr>
          </w:p>
          <w:p w14:paraId="30258F8E" w14:textId="77777777" w:rsidR="000E19FC" w:rsidRPr="001272D7" w:rsidRDefault="000E19FC" w:rsidP="008C31B2">
            <w:pPr>
              <w:rPr>
                <w:rFonts w:ascii="Arial Narrow" w:hAnsi="Arial Narrow"/>
                <w:b/>
                <w:bCs/>
                <w:sz w:val="22"/>
                <w:szCs w:val="22"/>
              </w:rPr>
            </w:pPr>
            <w:r w:rsidRPr="001272D7">
              <w:rPr>
                <w:rFonts w:ascii="Arial Narrow" w:hAnsi="Arial Narrow"/>
                <w:b/>
                <w:bCs/>
                <w:sz w:val="22"/>
                <w:szCs w:val="22"/>
              </w:rPr>
              <w:t>Business Continuity</w:t>
            </w:r>
          </w:p>
          <w:p w14:paraId="2C0104C4"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 xml:space="preserve">The Health Board’s current Business Continuity Plan to address a failure in digital pathology systems is to </w:t>
            </w:r>
            <w:proofErr w:type="gramStart"/>
            <w:r w:rsidRPr="001272D7">
              <w:rPr>
                <w:rFonts w:ascii="Arial Narrow" w:hAnsi="Arial Narrow"/>
                <w:sz w:val="22"/>
                <w:szCs w:val="22"/>
              </w:rPr>
              <w:t>revert back</w:t>
            </w:r>
            <w:proofErr w:type="gramEnd"/>
            <w:r w:rsidRPr="001272D7">
              <w:rPr>
                <w:rFonts w:ascii="Arial Narrow" w:hAnsi="Arial Narrow"/>
                <w:sz w:val="22"/>
                <w:szCs w:val="22"/>
              </w:rPr>
              <w:t xml:space="preserve"> to paper based reporting, which is unsustainable and would only be effective over a very short-term period (days).</w:t>
            </w:r>
          </w:p>
          <w:p w14:paraId="3E20A64D" w14:textId="77777777" w:rsidR="000E19FC" w:rsidRPr="001272D7" w:rsidRDefault="000E19FC" w:rsidP="008C31B2">
            <w:pPr>
              <w:rPr>
                <w:rFonts w:ascii="Arial Narrow" w:hAnsi="Arial Narrow"/>
                <w:sz w:val="22"/>
                <w:szCs w:val="22"/>
              </w:rPr>
            </w:pPr>
          </w:p>
          <w:p w14:paraId="05989C50" w14:textId="77777777" w:rsidR="000E19FC" w:rsidRPr="001272D7" w:rsidRDefault="000E19FC" w:rsidP="008C31B2">
            <w:pPr>
              <w:rPr>
                <w:rFonts w:ascii="Arial Narrow" w:hAnsi="Arial Narrow"/>
                <w:b/>
                <w:bCs/>
                <w:sz w:val="22"/>
                <w:szCs w:val="22"/>
              </w:rPr>
            </w:pPr>
            <w:r w:rsidRPr="001272D7">
              <w:rPr>
                <w:rFonts w:ascii="Arial Narrow" w:hAnsi="Arial Narrow"/>
                <w:b/>
                <w:bCs/>
                <w:sz w:val="22"/>
                <w:szCs w:val="22"/>
              </w:rPr>
              <w:t>Blood Transfusion services in other part of Wales</w:t>
            </w:r>
          </w:p>
          <w:p w14:paraId="4AB14F5A"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SBUHB Blood Transfusion are the only Blood Transfusion service in Wales that have successfully migrated onto the current LIMS system. Other Blood Transfusion services use other legacy systems and will potentially be impacted after the 15</w:t>
            </w:r>
            <w:r w:rsidRPr="001272D7">
              <w:rPr>
                <w:rFonts w:ascii="Arial Narrow" w:hAnsi="Arial Narrow"/>
                <w:sz w:val="22"/>
                <w:szCs w:val="22"/>
                <w:vertAlign w:val="superscript"/>
              </w:rPr>
              <w:t xml:space="preserve">th </w:t>
            </w:r>
            <w:r w:rsidRPr="001272D7">
              <w:rPr>
                <w:rFonts w:ascii="Arial Narrow" w:hAnsi="Arial Narrow"/>
                <w:sz w:val="22"/>
                <w:szCs w:val="22"/>
              </w:rPr>
              <w:t>December 2025 in other ways (e.g. by having to extend support for their existing legacy systems).</w:t>
            </w:r>
          </w:p>
          <w:p w14:paraId="0F3E0292" w14:textId="77777777" w:rsidR="000E19FC" w:rsidRPr="001272D7" w:rsidRDefault="000E19FC" w:rsidP="008C31B2">
            <w:pPr>
              <w:rPr>
                <w:rFonts w:ascii="Arial Narrow" w:hAnsi="Arial Narrow"/>
                <w:b/>
                <w:bCs/>
                <w:sz w:val="22"/>
                <w:szCs w:val="22"/>
              </w:rPr>
            </w:pPr>
          </w:p>
          <w:p w14:paraId="58F54A78" w14:textId="77777777" w:rsidR="000E19FC" w:rsidRPr="001272D7" w:rsidRDefault="000E19FC" w:rsidP="008C31B2">
            <w:pPr>
              <w:rPr>
                <w:rFonts w:ascii="Arial Narrow" w:hAnsi="Arial Narrow"/>
                <w:b/>
                <w:bCs/>
                <w:sz w:val="22"/>
                <w:szCs w:val="22"/>
              </w:rPr>
            </w:pPr>
            <w:r w:rsidRPr="001272D7">
              <w:rPr>
                <w:rFonts w:ascii="Arial Narrow" w:hAnsi="Arial Narrow"/>
                <w:b/>
                <w:bCs/>
                <w:sz w:val="22"/>
                <w:szCs w:val="22"/>
              </w:rPr>
              <w:t>Pathology resource for testing</w:t>
            </w:r>
          </w:p>
          <w:p w14:paraId="5536B69C" w14:textId="77777777" w:rsidR="000E19FC" w:rsidRPr="001272D7" w:rsidRDefault="000E19FC" w:rsidP="008C31B2">
            <w:pPr>
              <w:rPr>
                <w:rFonts w:ascii="Arial Narrow" w:hAnsi="Arial Narrow"/>
                <w:sz w:val="22"/>
                <w:szCs w:val="22"/>
              </w:rPr>
            </w:pPr>
            <w:r w:rsidRPr="001272D7">
              <w:rPr>
                <w:rFonts w:ascii="Arial Narrow" w:hAnsi="Arial Narrow"/>
                <w:sz w:val="22"/>
                <w:szCs w:val="22"/>
              </w:rPr>
              <w:t>Testing is reliant on the knowledge and skills of Health Board staff whose availability is limited, having to manage testing alongside normal service delivery. With a national shortage of Biomedical Scientists, there is no readily available external resource to support this process.</w:t>
            </w:r>
          </w:p>
          <w:p w14:paraId="3110DAB1" w14:textId="77777777" w:rsidR="000E19FC" w:rsidRDefault="000E19FC" w:rsidP="008C31B2">
            <w:pPr>
              <w:rPr>
                <w:rFonts w:ascii="Arial Narrow" w:hAnsi="Arial Narrow" w:cs="Arial"/>
                <w:sz w:val="22"/>
                <w:szCs w:val="22"/>
              </w:rPr>
            </w:pPr>
          </w:p>
          <w:p w14:paraId="6EA274D7" w14:textId="77777777" w:rsidR="002B499A" w:rsidRPr="005462EB" w:rsidRDefault="002B499A" w:rsidP="002B499A">
            <w:pPr>
              <w:rPr>
                <w:rFonts w:ascii="Arial Narrow" w:hAnsi="Arial Narrow" w:cs="Arial"/>
                <w:color w:val="FF0000"/>
                <w:sz w:val="22"/>
                <w:szCs w:val="22"/>
              </w:rPr>
            </w:pPr>
            <w:r w:rsidRPr="00D9720F">
              <w:rPr>
                <w:rFonts w:ascii="Arial Narrow" w:hAnsi="Arial Narrow" w:cs="Arial"/>
                <w:b/>
                <w:bCs/>
                <w:color w:val="FF0000"/>
                <w:sz w:val="22"/>
                <w:szCs w:val="22"/>
              </w:rPr>
              <w:t xml:space="preserve">Update Aug 2025: </w:t>
            </w:r>
            <w:r w:rsidRPr="00563770">
              <w:rPr>
                <w:rFonts w:ascii="Arial Narrow" w:hAnsi="Arial Narrow" w:cs="Arial"/>
                <w:color w:val="FF0000"/>
                <w:sz w:val="22"/>
                <w:szCs w:val="22"/>
              </w:rPr>
              <w:t>The LIMS risk is no longer framed as a “loss of system” but as a financial risk—specifically, the cost implications of ensuring continued provision of a functioning pathology system. The programme is experiencing significant delays and defect volumes, impacting deployment timelines and operational readiness.</w:t>
            </w:r>
          </w:p>
          <w:p w14:paraId="69695350" w14:textId="77777777" w:rsidR="002B499A" w:rsidRPr="005462EB" w:rsidRDefault="002B499A" w:rsidP="002B499A">
            <w:pPr>
              <w:rPr>
                <w:rFonts w:ascii="Arial Narrow" w:hAnsi="Arial Narrow" w:cs="Arial"/>
                <w:color w:val="FF0000"/>
                <w:sz w:val="22"/>
                <w:szCs w:val="22"/>
              </w:rPr>
            </w:pPr>
            <w:r w:rsidRPr="005462EB">
              <w:rPr>
                <w:rFonts w:ascii="Arial Narrow" w:hAnsi="Arial Narrow" w:cs="Arial"/>
                <w:color w:val="FF0000"/>
                <w:sz w:val="22"/>
                <w:szCs w:val="22"/>
              </w:rPr>
              <w:t>Deployment Plan &amp; Tranche 1 delay: The programme is structured into five tranches, with go-live dates staggered from July 2025 to March 2026. A sixth tranche (PHW/Microbiology/Cervical Screening) remains unscheduled due to unresolved middleware dependencies. Originally scheduled for mid-July, the technical go-live for Tranche 1 was deferred due to unresolved defects, including the critical trickle feed interface needed for dual running of LIMS 1.0 and 2.0. A revised dry-run is planned for late August, with go-live in early September.</w:t>
            </w:r>
          </w:p>
          <w:p w14:paraId="08AE23F8" w14:textId="77777777" w:rsidR="002B499A" w:rsidRPr="005462EB" w:rsidRDefault="002B499A" w:rsidP="002B499A">
            <w:pPr>
              <w:rPr>
                <w:rFonts w:ascii="Arial Narrow" w:hAnsi="Arial Narrow" w:cs="Arial"/>
                <w:color w:val="FF0000"/>
                <w:sz w:val="22"/>
                <w:szCs w:val="22"/>
              </w:rPr>
            </w:pPr>
            <w:r w:rsidRPr="005462EB">
              <w:rPr>
                <w:rFonts w:ascii="Arial Narrow" w:hAnsi="Arial Narrow" w:cs="Arial"/>
                <w:color w:val="FF0000"/>
                <w:sz w:val="22"/>
                <w:szCs w:val="22"/>
              </w:rPr>
              <w:t xml:space="preserve">Defects: Approximately 160 new severity 1 and 2 defects are raised monthly. While a third have been fixed, they require retesting. Completion of UAT is contingent on resolving these defects. </w:t>
            </w:r>
          </w:p>
          <w:p w14:paraId="2F08506C" w14:textId="1BA696E5" w:rsidR="002B499A" w:rsidRPr="001272D7" w:rsidRDefault="002B499A" w:rsidP="002B499A">
            <w:pPr>
              <w:rPr>
                <w:rFonts w:ascii="Arial Narrow" w:hAnsi="Arial Narrow" w:cs="Arial"/>
                <w:sz w:val="22"/>
                <w:szCs w:val="22"/>
              </w:rPr>
            </w:pPr>
            <w:r w:rsidRPr="005462EB">
              <w:rPr>
                <w:rFonts w:ascii="Arial Narrow" w:hAnsi="Arial Narrow" w:cs="Arial"/>
                <w:color w:val="FF0000"/>
                <w:sz w:val="22"/>
                <w:szCs w:val="22"/>
              </w:rPr>
              <w:t>Dependencies and Risks: Blood Sciences must complete testing by end of August to meet the October deployment target. Significant sign-off activity is pending both locally and nationally.</w:t>
            </w:r>
          </w:p>
        </w:tc>
      </w:tr>
      <w:bookmarkEnd w:id="1"/>
    </w:tbl>
    <w:p w14:paraId="7BC26241" w14:textId="061A9C6B" w:rsidR="003479CD" w:rsidRPr="001272D7" w:rsidRDefault="003479CD">
      <w:pPr>
        <w:widowControl/>
        <w:spacing w:after="160" w:line="259" w:lineRule="auto"/>
        <w:rPr>
          <w:rFonts w:ascii="Arial" w:hAnsi="Arial" w:cs="Arial"/>
          <w:b/>
          <w:u w:val="single"/>
        </w:rPr>
      </w:pPr>
      <w:r w:rsidRPr="001272D7">
        <w:rPr>
          <w:rFonts w:ascii="Arial" w:hAnsi="Arial" w:cs="Arial"/>
          <w:b/>
          <w:u w:val="single"/>
        </w:rPr>
        <w:br w:type="page"/>
      </w:r>
    </w:p>
    <w:p w14:paraId="45A996DF" w14:textId="77777777" w:rsidR="003479CD" w:rsidRDefault="003479CD" w:rsidP="003479CD">
      <w:pPr>
        <w:rPr>
          <w:rFonts w:ascii="Arial" w:hAnsi="Arial" w:cs="Arial"/>
        </w:rPr>
        <w:sectPr w:rsidR="003479CD"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C77B8" w14:textId="77777777" w:rsidR="00663158" w:rsidRDefault="00663158" w:rsidP="00975529">
      <w:r>
        <w:separator/>
      </w:r>
    </w:p>
  </w:endnote>
  <w:endnote w:type="continuationSeparator" w:id="0">
    <w:p w14:paraId="55A12C4E" w14:textId="77777777" w:rsidR="00663158" w:rsidRDefault="00663158"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AC2C5" w14:textId="77777777" w:rsidR="00633B32" w:rsidRDefault="00633B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60DF2E0A"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1272D7">
          <w:rPr>
            <w:rFonts w:ascii="Arial" w:hAnsi="Arial" w:cs="Arial"/>
          </w:rPr>
          <w:t xml:space="preserve">September </w:t>
        </w:r>
        <w:r w:rsidR="001E7383">
          <w:rPr>
            <w:rFonts w:ascii="Arial" w:hAnsi="Arial" w:cs="Arial"/>
          </w:rPr>
          <w:t>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2EADA" w14:textId="77777777" w:rsidR="00663158" w:rsidRDefault="00663158" w:rsidP="00975529">
      <w:r>
        <w:separator/>
      </w:r>
    </w:p>
  </w:footnote>
  <w:footnote w:type="continuationSeparator" w:id="0">
    <w:p w14:paraId="4E033E29" w14:textId="77777777" w:rsidR="00663158" w:rsidRDefault="00663158"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91491" w14:textId="65D94571" w:rsidR="00633B32" w:rsidRDefault="00633B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5F64" w14:textId="5B49E2F4" w:rsidR="00633B32" w:rsidRDefault="00633B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3104" w14:textId="268F6318" w:rsidR="00633B32" w:rsidRDefault="00633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DF68C58"/>
    <w:lvl w:ilvl="0" w:tplc="87508E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07599F"/>
    <w:multiLevelType w:val="hybridMultilevel"/>
    <w:tmpl w:val="EC66CB2E"/>
    <w:lvl w:ilvl="0" w:tplc="440296C2">
      <w:start w:val="1"/>
      <w:numFmt w:val="decimal"/>
      <w:lvlText w:val="%1."/>
      <w:lvlJc w:val="left"/>
      <w:pPr>
        <w:ind w:left="1020" w:hanging="360"/>
      </w:pPr>
    </w:lvl>
    <w:lvl w:ilvl="1" w:tplc="2682BF40">
      <w:start w:val="1"/>
      <w:numFmt w:val="decimal"/>
      <w:lvlText w:val="%2."/>
      <w:lvlJc w:val="left"/>
      <w:pPr>
        <w:ind w:left="1020" w:hanging="360"/>
      </w:pPr>
    </w:lvl>
    <w:lvl w:ilvl="2" w:tplc="B11AC846">
      <w:start w:val="1"/>
      <w:numFmt w:val="decimal"/>
      <w:lvlText w:val="%3."/>
      <w:lvlJc w:val="left"/>
      <w:pPr>
        <w:ind w:left="1020" w:hanging="360"/>
      </w:pPr>
    </w:lvl>
    <w:lvl w:ilvl="3" w:tplc="9968ABB2">
      <w:start w:val="1"/>
      <w:numFmt w:val="decimal"/>
      <w:lvlText w:val="%4."/>
      <w:lvlJc w:val="left"/>
      <w:pPr>
        <w:ind w:left="1020" w:hanging="360"/>
      </w:pPr>
    </w:lvl>
    <w:lvl w:ilvl="4" w:tplc="7870DEAC">
      <w:start w:val="1"/>
      <w:numFmt w:val="decimal"/>
      <w:lvlText w:val="%5."/>
      <w:lvlJc w:val="left"/>
      <w:pPr>
        <w:ind w:left="1020" w:hanging="360"/>
      </w:pPr>
    </w:lvl>
    <w:lvl w:ilvl="5" w:tplc="0C3807FE">
      <w:start w:val="1"/>
      <w:numFmt w:val="decimal"/>
      <w:lvlText w:val="%6."/>
      <w:lvlJc w:val="left"/>
      <w:pPr>
        <w:ind w:left="1020" w:hanging="360"/>
      </w:pPr>
    </w:lvl>
    <w:lvl w:ilvl="6" w:tplc="D41CDCB8">
      <w:start w:val="1"/>
      <w:numFmt w:val="decimal"/>
      <w:lvlText w:val="%7."/>
      <w:lvlJc w:val="left"/>
      <w:pPr>
        <w:ind w:left="1020" w:hanging="360"/>
      </w:pPr>
    </w:lvl>
    <w:lvl w:ilvl="7" w:tplc="0A18A646">
      <w:start w:val="1"/>
      <w:numFmt w:val="decimal"/>
      <w:lvlText w:val="%8."/>
      <w:lvlJc w:val="left"/>
      <w:pPr>
        <w:ind w:left="1020" w:hanging="360"/>
      </w:pPr>
    </w:lvl>
    <w:lvl w:ilvl="8" w:tplc="345AA6E0">
      <w:start w:val="1"/>
      <w:numFmt w:val="decimal"/>
      <w:lvlText w:val="%9."/>
      <w:lvlJc w:val="left"/>
      <w:pPr>
        <w:ind w:left="1020" w:hanging="360"/>
      </w:pPr>
    </w:lvl>
  </w:abstractNum>
  <w:abstractNum w:abstractNumId="11"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32FA6ECC"/>
    <w:multiLevelType w:val="hybridMultilevel"/>
    <w:tmpl w:val="A816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37222D"/>
    <w:multiLevelType w:val="hybridMultilevel"/>
    <w:tmpl w:val="B3B84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0"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CB7357"/>
    <w:multiLevelType w:val="hybridMultilevel"/>
    <w:tmpl w:val="091CCA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6"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8"/>
  </w:num>
  <w:num w:numId="2" w16cid:durableId="1553805184">
    <w:abstractNumId w:val="18"/>
  </w:num>
  <w:num w:numId="3" w16cid:durableId="115029898">
    <w:abstractNumId w:val="20"/>
  </w:num>
  <w:num w:numId="4" w16cid:durableId="513418619">
    <w:abstractNumId w:val="46"/>
  </w:num>
  <w:num w:numId="5" w16cid:durableId="2025546981">
    <w:abstractNumId w:val="9"/>
  </w:num>
  <w:num w:numId="6" w16cid:durableId="197595784">
    <w:abstractNumId w:val="16"/>
  </w:num>
  <w:num w:numId="7" w16cid:durableId="684093221">
    <w:abstractNumId w:val="27"/>
  </w:num>
  <w:num w:numId="8" w16cid:durableId="776565135">
    <w:abstractNumId w:val="13"/>
  </w:num>
  <w:num w:numId="9" w16cid:durableId="1499343707">
    <w:abstractNumId w:val="12"/>
  </w:num>
  <w:num w:numId="10" w16cid:durableId="618681978">
    <w:abstractNumId w:val="32"/>
  </w:num>
  <w:num w:numId="11" w16cid:durableId="1558971185">
    <w:abstractNumId w:val="25"/>
  </w:num>
  <w:num w:numId="12" w16cid:durableId="760099842">
    <w:abstractNumId w:val="6"/>
  </w:num>
  <w:num w:numId="13" w16cid:durableId="605577525">
    <w:abstractNumId w:val="22"/>
  </w:num>
  <w:num w:numId="14" w16cid:durableId="640381739">
    <w:abstractNumId w:val="21"/>
  </w:num>
  <w:num w:numId="15" w16cid:durableId="1043407261">
    <w:abstractNumId w:val="43"/>
  </w:num>
  <w:num w:numId="16" w16cid:durableId="292442289">
    <w:abstractNumId w:val="35"/>
  </w:num>
  <w:num w:numId="17" w16cid:durableId="1580558457">
    <w:abstractNumId w:val="23"/>
  </w:num>
  <w:num w:numId="18" w16cid:durableId="570500950">
    <w:abstractNumId w:val="45"/>
  </w:num>
  <w:num w:numId="19" w16cid:durableId="1005011895">
    <w:abstractNumId w:val="1"/>
  </w:num>
  <w:num w:numId="20" w16cid:durableId="1520967174">
    <w:abstractNumId w:val="44"/>
  </w:num>
  <w:num w:numId="21" w16cid:durableId="1739937193">
    <w:abstractNumId w:val="26"/>
  </w:num>
  <w:num w:numId="22" w16cid:durableId="173031825">
    <w:abstractNumId w:val="5"/>
  </w:num>
  <w:num w:numId="23" w16cid:durableId="1470174219">
    <w:abstractNumId w:val="29"/>
  </w:num>
  <w:num w:numId="24" w16cid:durableId="1591699979">
    <w:abstractNumId w:val="2"/>
  </w:num>
  <w:num w:numId="25" w16cid:durableId="1944417720">
    <w:abstractNumId w:val="31"/>
  </w:num>
  <w:num w:numId="26" w16cid:durableId="383992773">
    <w:abstractNumId w:val="33"/>
  </w:num>
  <w:num w:numId="27" w16cid:durableId="517502586">
    <w:abstractNumId w:val="28"/>
  </w:num>
  <w:num w:numId="28" w16cid:durableId="458574231">
    <w:abstractNumId w:val="11"/>
  </w:num>
  <w:num w:numId="29" w16cid:durableId="1752044519">
    <w:abstractNumId w:val="4"/>
  </w:num>
  <w:num w:numId="30" w16cid:durableId="1096094950">
    <w:abstractNumId w:val="3"/>
  </w:num>
  <w:num w:numId="31" w16cid:durableId="1427068849">
    <w:abstractNumId w:val="40"/>
  </w:num>
  <w:num w:numId="32" w16cid:durableId="1187985349">
    <w:abstractNumId w:val="0"/>
  </w:num>
  <w:num w:numId="33" w16cid:durableId="1262646474">
    <w:abstractNumId w:val="7"/>
  </w:num>
  <w:num w:numId="34" w16cid:durableId="559442438">
    <w:abstractNumId w:val="24"/>
  </w:num>
  <w:num w:numId="35" w16cid:durableId="1197616590">
    <w:abstractNumId w:val="38"/>
  </w:num>
  <w:num w:numId="36" w16cid:durableId="1665356892">
    <w:abstractNumId w:val="30"/>
  </w:num>
  <w:num w:numId="37" w16cid:durableId="191842700">
    <w:abstractNumId w:val="17"/>
  </w:num>
  <w:num w:numId="38" w16cid:durableId="722408993">
    <w:abstractNumId w:val="19"/>
  </w:num>
  <w:num w:numId="39" w16cid:durableId="1214274946">
    <w:abstractNumId w:val="41"/>
  </w:num>
  <w:num w:numId="40" w16cid:durableId="1641224047">
    <w:abstractNumId w:val="36"/>
  </w:num>
  <w:num w:numId="41" w16cid:durableId="54592450">
    <w:abstractNumId w:val="39"/>
  </w:num>
  <w:num w:numId="42" w16cid:durableId="725029972">
    <w:abstractNumId w:val="15"/>
  </w:num>
  <w:num w:numId="43" w16cid:durableId="1052146563">
    <w:abstractNumId w:val="37"/>
  </w:num>
  <w:num w:numId="44" w16cid:durableId="1767572747">
    <w:abstractNumId w:val="42"/>
  </w:num>
  <w:num w:numId="45" w16cid:durableId="649864248">
    <w:abstractNumId w:val="14"/>
  </w:num>
  <w:num w:numId="46" w16cid:durableId="1001663528">
    <w:abstractNumId w:val="10"/>
  </w:num>
  <w:num w:numId="47" w16cid:durableId="62259915">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2FD5"/>
    <w:rsid w:val="000043B8"/>
    <w:rsid w:val="00004CD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2877"/>
    <w:rsid w:val="000249CF"/>
    <w:rsid w:val="000256F2"/>
    <w:rsid w:val="000260CB"/>
    <w:rsid w:val="0002648A"/>
    <w:rsid w:val="00030AB9"/>
    <w:rsid w:val="00031BBF"/>
    <w:rsid w:val="0003272D"/>
    <w:rsid w:val="00032EA0"/>
    <w:rsid w:val="00033170"/>
    <w:rsid w:val="00034ACC"/>
    <w:rsid w:val="00035115"/>
    <w:rsid w:val="00035A58"/>
    <w:rsid w:val="00037C6F"/>
    <w:rsid w:val="000414D6"/>
    <w:rsid w:val="00041C5B"/>
    <w:rsid w:val="000427FD"/>
    <w:rsid w:val="000432B0"/>
    <w:rsid w:val="00045556"/>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F07"/>
    <w:rsid w:val="00073778"/>
    <w:rsid w:val="000755B4"/>
    <w:rsid w:val="00075603"/>
    <w:rsid w:val="0007571E"/>
    <w:rsid w:val="000764B3"/>
    <w:rsid w:val="00076D2F"/>
    <w:rsid w:val="0007731E"/>
    <w:rsid w:val="000777BA"/>
    <w:rsid w:val="000777ED"/>
    <w:rsid w:val="00077DD5"/>
    <w:rsid w:val="000803C6"/>
    <w:rsid w:val="00082CDB"/>
    <w:rsid w:val="00083421"/>
    <w:rsid w:val="00083F10"/>
    <w:rsid w:val="000846FA"/>
    <w:rsid w:val="000850C6"/>
    <w:rsid w:val="00090112"/>
    <w:rsid w:val="000924A6"/>
    <w:rsid w:val="000927D4"/>
    <w:rsid w:val="00092C64"/>
    <w:rsid w:val="000938AF"/>
    <w:rsid w:val="00093A19"/>
    <w:rsid w:val="00094446"/>
    <w:rsid w:val="0009488F"/>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626C"/>
    <w:rsid w:val="000B680E"/>
    <w:rsid w:val="000B68B8"/>
    <w:rsid w:val="000B6F0A"/>
    <w:rsid w:val="000B79A7"/>
    <w:rsid w:val="000B7F24"/>
    <w:rsid w:val="000C05E4"/>
    <w:rsid w:val="000C11CB"/>
    <w:rsid w:val="000C138C"/>
    <w:rsid w:val="000C1CA6"/>
    <w:rsid w:val="000C22D1"/>
    <w:rsid w:val="000C28C9"/>
    <w:rsid w:val="000C3086"/>
    <w:rsid w:val="000C4AC5"/>
    <w:rsid w:val="000C4AD8"/>
    <w:rsid w:val="000C4E8A"/>
    <w:rsid w:val="000C5626"/>
    <w:rsid w:val="000C57CA"/>
    <w:rsid w:val="000C5854"/>
    <w:rsid w:val="000D190D"/>
    <w:rsid w:val="000D1F2C"/>
    <w:rsid w:val="000D2631"/>
    <w:rsid w:val="000D2FB9"/>
    <w:rsid w:val="000D386E"/>
    <w:rsid w:val="000D3A3E"/>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2E59"/>
    <w:rsid w:val="000F4B7C"/>
    <w:rsid w:val="000F6786"/>
    <w:rsid w:val="000F73EF"/>
    <w:rsid w:val="000F7A8B"/>
    <w:rsid w:val="000F7B32"/>
    <w:rsid w:val="0010026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2"/>
    <w:rsid w:val="001170CF"/>
    <w:rsid w:val="00117162"/>
    <w:rsid w:val="0011794C"/>
    <w:rsid w:val="00117AFD"/>
    <w:rsid w:val="001201C1"/>
    <w:rsid w:val="00120892"/>
    <w:rsid w:val="001217A6"/>
    <w:rsid w:val="00122887"/>
    <w:rsid w:val="001229BD"/>
    <w:rsid w:val="00123F57"/>
    <w:rsid w:val="001246A6"/>
    <w:rsid w:val="0012571E"/>
    <w:rsid w:val="00125CD5"/>
    <w:rsid w:val="0012656D"/>
    <w:rsid w:val="001272D7"/>
    <w:rsid w:val="001309C4"/>
    <w:rsid w:val="00131470"/>
    <w:rsid w:val="00131C5E"/>
    <w:rsid w:val="00131E50"/>
    <w:rsid w:val="001328BA"/>
    <w:rsid w:val="00132BDE"/>
    <w:rsid w:val="0013466A"/>
    <w:rsid w:val="00134E8F"/>
    <w:rsid w:val="00135BB1"/>
    <w:rsid w:val="00137648"/>
    <w:rsid w:val="00137A4E"/>
    <w:rsid w:val="00140B03"/>
    <w:rsid w:val="001415E6"/>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343B"/>
    <w:rsid w:val="0016564B"/>
    <w:rsid w:val="00165756"/>
    <w:rsid w:val="00166369"/>
    <w:rsid w:val="00166C07"/>
    <w:rsid w:val="00170360"/>
    <w:rsid w:val="00170429"/>
    <w:rsid w:val="0017066E"/>
    <w:rsid w:val="00170F49"/>
    <w:rsid w:val="00175010"/>
    <w:rsid w:val="00175778"/>
    <w:rsid w:val="001763C4"/>
    <w:rsid w:val="00177154"/>
    <w:rsid w:val="001773DD"/>
    <w:rsid w:val="00177FDC"/>
    <w:rsid w:val="00181949"/>
    <w:rsid w:val="001831B5"/>
    <w:rsid w:val="001837AE"/>
    <w:rsid w:val="001837C6"/>
    <w:rsid w:val="00183B65"/>
    <w:rsid w:val="001845B3"/>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16FD"/>
    <w:rsid w:val="001A3414"/>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717"/>
    <w:rsid w:val="001C4B73"/>
    <w:rsid w:val="001C6748"/>
    <w:rsid w:val="001D15A4"/>
    <w:rsid w:val="001D15A8"/>
    <w:rsid w:val="001D1D4C"/>
    <w:rsid w:val="001D3131"/>
    <w:rsid w:val="001D34B6"/>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3B68"/>
    <w:rsid w:val="001F72E7"/>
    <w:rsid w:val="001F7B4E"/>
    <w:rsid w:val="00200579"/>
    <w:rsid w:val="00200883"/>
    <w:rsid w:val="00200E12"/>
    <w:rsid w:val="0020155A"/>
    <w:rsid w:val="0020199A"/>
    <w:rsid w:val="0020239E"/>
    <w:rsid w:val="002034A6"/>
    <w:rsid w:val="00203FB1"/>
    <w:rsid w:val="002043AE"/>
    <w:rsid w:val="002044E8"/>
    <w:rsid w:val="00205D0D"/>
    <w:rsid w:val="002068D9"/>
    <w:rsid w:val="00207567"/>
    <w:rsid w:val="002106BF"/>
    <w:rsid w:val="0021095E"/>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0253"/>
    <w:rsid w:val="00241C2D"/>
    <w:rsid w:val="00242E54"/>
    <w:rsid w:val="00247B06"/>
    <w:rsid w:val="002507E7"/>
    <w:rsid w:val="00253FC2"/>
    <w:rsid w:val="0025486F"/>
    <w:rsid w:val="00255045"/>
    <w:rsid w:val="002558FD"/>
    <w:rsid w:val="00255F23"/>
    <w:rsid w:val="002606E7"/>
    <w:rsid w:val="0026081B"/>
    <w:rsid w:val="002614AB"/>
    <w:rsid w:val="00261578"/>
    <w:rsid w:val="00261C3F"/>
    <w:rsid w:val="002628C4"/>
    <w:rsid w:val="00263CED"/>
    <w:rsid w:val="00263D55"/>
    <w:rsid w:val="00264714"/>
    <w:rsid w:val="00265CAC"/>
    <w:rsid w:val="00265EDE"/>
    <w:rsid w:val="00267361"/>
    <w:rsid w:val="00267479"/>
    <w:rsid w:val="00267EDA"/>
    <w:rsid w:val="00270DCE"/>
    <w:rsid w:val="0027261A"/>
    <w:rsid w:val="00273601"/>
    <w:rsid w:val="0027447C"/>
    <w:rsid w:val="002746D4"/>
    <w:rsid w:val="002760F4"/>
    <w:rsid w:val="00276D6F"/>
    <w:rsid w:val="00281AE1"/>
    <w:rsid w:val="00283265"/>
    <w:rsid w:val="00284D83"/>
    <w:rsid w:val="00287C8B"/>
    <w:rsid w:val="0029033F"/>
    <w:rsid w:val="00291301"/>
    <w:rsid w:val="00291891"/>
    <w:rsid w:val="002923C4"/>
    <w:rsid w:val="00292769"/>
    <w:rsid w:val="00292CAD"/>
    <w:rsid w:val="00293216"/>
    <w:rsid w:val="0029325F"/>
    <w:rsid w:val="00293ECF"/>
    <w:rsid w:val="00294E6B"/>
    <w:rsid w:val="00296A0E"/>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38B3"/>
    <w:rsid w:val="002B499A"/>
    <w:rsid w:val="002B4F4B"/>
    <w:rsid w:val="002B5E81"/>
    <w:rsid w:val="002C0D17"/>
    <w:rsid w:val="002C13C3"/>
    <w:rsid w:val="002C22D7"/>
    <w:rsid w:val="002C31DB"/>
    <w:rsid w:val="002C3775"/>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34F7"/>
    <w:rsid w:val="002E36EC"/>
    <w:rsid w:val="002E3A8E"/>
    <w:rsid w:val="002E4D3B"/>
    <w:rsid w:val="002E4FCD"/>
    <w:rsid w:val="002E606C"/>
    <w:rsid w:val="002E65A2"/>
    <w:rsid w:val="002F120F"/>
    <w:rsid w:val="002F17BF"/>
    <w:rsid w:val="002F1832"/>
    <w:rsid w:val="002F1FF1"/>
    <w:rsid w:val="002F31EA"/>
    <w:rsid w:val="002F35A7"/>
    <w:rsid w:val="002F4C28"/>
    <w:rsid w:val="002F52D7"/>
    <w:rsid w:val="002F5BBB"/>
    <w:rsid w:val="002F601D"/>
    <w:rsid w:val="002F7364"/>
    <w:rsid w:val="00300181"/>
    <w:rsid w:val="003004A1"/>
    <w:rsid w:val="0030124F"/>
    <w:rsid w:val="00301293"/>
    <w:rsid w:val="003013D4"/>
    <w:rsid w:val="00302475"/>
    <w:rsid w:val="0030411C"/>
    <w:rsid w:val="00304207"/>
    <w:rsid w:val="00304733"/>
    <w:rsid w:val="0030489A"/>
    <w:rsid w:val="00305508"/>
    <w:rsid w:val="00305714"/>
    <w:rsid w:val="003101E1"/>
    <w:rsid w:val="003113D8"/>
    <w:rsid w:val="00311D4E"/>
    <w:rsid w:val="00312396"/>
    <w:rsid w:val="00313BED"/>
    <w:rsid w:val="00314CAB"/>
    <w:rsid w:val="003159B8"/>
    <w:rsid w:val="003171D7"/>
    <w:rsid w:val="00317AFF"/>
    <w:rsid w:val="00317BD6"/>
    <w:rsid w:val="00317EEF"/>
    <w:rsid w:val="00320358"/>
    <w:rsid w:val="0032058C"/>
    <w:rsid w:val="00321135"/>
    <w:rsid w:val="0032234E"/>
    <w:rsid w:val="0032337F"/>
    <w:rsid w:val="0032401F"/>
    <w:rsid w:val="003246F0"/>
    <w:rsid w:val="00324A66"/>
    <w:rsid w:val="0032593C"/>
    <w:rsid w:val="00325E92"/>
    <w:rsid w:val="00326B80"/>
    <w:rsid w:val="00327905"/>
    <w:rsid w:val="00330633"/>
    <w:rsid w:val="0033138F"/>
    <w:rsid w:val="0033152B"/>
    <w:rsid w:val="003330B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5E8F"/>
    <w:rsid w:val="00366C0C"/>
    <w:rsid w:val="00366EF4"/>
    <w:rsid w:val="00367302"/>
    <w:rsid w:val="003709B8"/>
    <w:rsid w:val="003709FF"/>
    <w:rsid w:val="003713A1"/>
    <w:rsid w:val="0037274C"/>
    <w:rsid w:val="0037310F"/>
    <w:rsid w:val="00373948"/>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835"/>
    <w:rsid w:val="00397A00"/>
    <w:rsid w:val="003A040E"/>
    <w:rsid w:val="003A309A"/>
    <w:rsid w:val="003A48C6"/>
    <w:rsid w:val="003A5ECE"/>
    <w:rsid w:val="003A61CE"/>
    <w:rsid w:val="003B13F2"/>
    <w:rsid w:val="003B32A9"/>
    <w:rsid w:val="003B3C09"/>
    <w:rsid w:val="003B5D4F"/>
    <w:rsid w:val="003B6506"/>
    <w:rsid w:val="003B6794"/>
    <w:rsid w:val="003B6DF9"/>
    <w:rsid w:val="003B7FCC"/>
    <w:rsid w:val="003C0FA5"/>
    <w:rsid w:val="003C236A"/>
    <w:rsid w:val="003C4C3F"/>
    <w:rsid w:val="003C6177"/>
    <w:rsid w:val="003C6542"/>
    <w:rsid w:val="003C696A"/>
    <w:rsid w:val="003D0CB2"/>
    <w:rsid w:val="003D22D5"/>
    <w:rsid w:val="003D254F"/>
    <w:rsid w:val="003D5C59"/>
    <w:rsid w:val="003E052A"/>
    <w:rsid w:val="003E0609"/>
    <w:rsid w:val="003E083D"/>
    <w:rsid w:val="003E0845"/>
    <w:rsid w:val="003E0A64"/>
    <w:rsid w:val="003E1040"/>
    <w:rsid w:val="003E52E4"/>
    <w:rsid w:val="003E6DEC"/>
    <w:rsid w:val="003E7E61"/>
    <w:rsid w:val="003E7EA3"/>
    <w:rsid w:val="003F04DB"/>
    <w:rsid w:val="003F0901"/>
    <w:rsid w:val="003F1A11"/>
    <w:rsid w:val="003F2BA7"/>
    <w:rsid w:val="003F3BB7"/>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A19"/>
    <w:rsid w:val="00421331"/>
    <w:rsid w:val="00421425"/>
    <w:rsid w:val="00424002"/>
    <w:rsid w:val="004246AE"/>
    <w:rsid w:val="00424B9A"/>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595"/>
    <w:rsid w:val="00452D93"/>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55CD"/>
    <w:rsid w:val="00475698"/>
    <w:rsid w:val="00482126"/>
    <w:rsid w:val="00482F91"/>
    <w:rsid w:val="0048460C"/>
    <w:rsid w:val="0048698F"/>
    <w:rsid w:val="0048716A"/>
    <w:rsid w:val="004875D4"/>
    <w:rsid w:val="00487822"/>
    <w:rsid w:val="00487B51"/>
    <w:rsid w:val="00487F34"/>
    <w:rsid w:val="00490B13"/>
    <w:rsid w:val="00492718"/>
    <w:rsid w:val="0049294E"/>
    <w:rsid w:val="00493924"/>
    <w:rsid w:val="004939D8"/>
    <w:rsid w:val="00494538"/>
    <w:rsid w:val="00494E4F"/>
    <w:rsid w:val="00495B1B"/>
    <w:rsid w:val="00496237"/>
    <w:rsid w:val="004A14D7"/>
    <w:rsid w:val="004A1A36"/>
    <w:rsid w:val="004A2660"/>
    <w:rsid w:val="004A2B71"/>
    <w:rsid w:val="004A30DD"/>
    <w:rsid w:val="004A43AC"/>
    <w:rsid w:val="004A5D5B"/>
    <w:rsid w:val="004B00AE"/>
    <w:rsid w:val="004B0168"/>
    <w:rsid w:val="004B0755"/>
    <w:rsid w:val="004B23C9"/>
    <w:rsid w:val="004B28CF"/>
    <w:rsid w:val="004B57DE"/>
    <w:rsid w:val="004B7B29"/>
    <w:rsid w:val="004C09DB"/>
    <w:rsid w:val="004C305B"/>
    <w:rsid w:val="004C310A"/>
    <w:rsid w:val="004C319A"/>
    <w:rsid w:val="004C4246"/>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50C5"/>
    <w:rsid w:val="0051653B"/>
    <w:rsid w:val="00516858"/>
    <w:rsid w:val="00516912"/>
    <w:rsid w:val="00516E8B"/>
    <w:rsid w:val="00517B30"/>
    <w:rsid w:val="0052060A"/>
    <w:rsid w:val="00520EF0"/>
    <w:rsid w:val="00521340"/>
    <w:rsid w:val="00521B8B"/>
    <w:rsid w:val="00524008"/>
    <w:rsid w:val="00525162"/>
    <w:rsid w:val="005259CE"/>
    <w:rsid w:val="00525A1A"/>
    <w:rsid w:val="00533C38"/>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DBE"/>
    <w:rsid w:val="00550056"/>
    <w:rsid w:val="00551C56"/>
    <w:rsid w:val="005529A9"/>
    <w:rsid w:val="00552F2D"/>
    <w:rsid w:val="00554DCC"/>
    <w:rsid w:val="005555CE"/>
    <w:rsid w:val="00557A27"/>
    <w:rsid w:val="00560325"/>
    <w:rsid w:val="00560D56"/>
    <w:rsid w:val="00560FA9"/>
    <w:rsid w:val="005619B4"/>
    <w:rsid w:val="00562120"/>
    <w:rsid w:val="00563A75"/>
    <w:rsid w:val="00564BFD"/>
    <w:rsid w:val="0056611C"/>
    <w:rsid w:val="00567489"/>
    <w:rsid w:val="0057089D"/>
    <w:rsid w:val="00571069"/>
    <w:rsid w:val="00571380"/>
    <w:rsid w:val="00573BF8"/>
    <w:rsid w:val="00574953"/>
    <w:rsid w:val="00574A20"/>
    <w:rsid w:val="0057543B"/>
    <w:rsid w:val="0057708D"/>
    <w:rsid w:val="00577442"/>
    <w:rsid w:val="00577519"/>
    <w:rsid w:val="00580BFB"/>
    <w:rsid w:val="00580EF9"/>
    <w:rsid w:val="00581DDC"/>
    <w:rsid w:val="005861A0"/>
    <w:rsid w:val="0058626A"/>
    <w:rsid w:val="00586679"/>
    <w:rsid w:val="0058773D"/>
    <w:rsid w:val="00590795"/>
    <w:rsid w:val="00590AC5"/>
    <w:rsid w:val="00590ED1"/>
    <w:rsid w:val="0059150E"/>
    <w:rsid w:val="005927F9"/>
    <w:rsid w:val="00593109"/>
    <w:rsid w:val="005943B3"/>
    <w:rsid w:val="00594710"/>
    <w:rsid w:val="00594DD7"/>
    <w:rsid w:val="00595964"/>
    <w:rsid w:val="00595980"/>
    <w:rsid w:val="00595DB8"/>
    <w:rsid w:val="0059722C"/>
    <w:rsid w:val="0059782C"/>
    <w:rsid w:val="005A027A"/>
    <w:rsid w:val="005A0D1B"/>
    <w:rsid w:val="005A1B66"/>
    <w:rsid w:val="005A3157"/>
    <w:rsid w:val="005A41A7"/>
    <w:rsid w:val="005A5455"/>
    <w:rsid w:val="005A630B"/>
    <w:rsid w:val="005A66D1"/>
    <w:rsid w:val="005A7007"/>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768E"/>
    <w:rsid w:val="005F03D5"/>
    <w:rsid w:val="005F19CA"/>
    <w:rsid w:val="005F28B5"/>
    <w:rsid w:val="005F2D1D"/>
    <w:rsid w:val="005F2F88"/>
    <w:rsid w:val="005F3433"/>
    <w:rsid w:val="005F3AFC"/>
    <w:rsid w:val="005F3B7B"/>
    <w:rsid w:val="005F415A"/>
    <w:rsid w:val="005F4689"/>
    <w:rsid w:val="005F4A91"/>
    <w:rsid w:val="005F4ED7"/>
    <w:rsid w:val="005F6260"/>
    <w:rsid w:val="005F6B14"/>
    <w:rsid w:val="0060071C"/>
    <w:rsid w:val="00600C10"/>
    <w:rsid w:val="00600C1D"/>
    <w:rsid w:val="006010FD"/>
    <w:rsid w:val="00602455"/>
    <w:rsid w:val="0060257B"/>
    <w:rsid w:val="00605C59"/>
    <w:rsid w:val="00605D58"/>
    <w:rsid w:val="006061EB"/>
    <w:rsid w:val="00606DF8"/>
    <w:rsid w:val="00610BA4"/>
    <w:rsid w:val="0061291B"/>
    <w:rsid w:val="00612FA3"/>
    <w:rsid w:val="006134AB"/>
    <w:rsid w:val="006136E7"/>
    <w:rsid w:val="00613C34"/>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B32"/>
    <w:rsid w:val="00633C22"/>
    <w:rsid w:val="00635250"/>
    <w:rsid w:val="0063543E"/>
    <w:rsid w:val="00635E69"/>
    <w:rsid w:val="0063662E"/>
    <w:rsid w:val="006370B4"/>
    <w:rsid w:val="0064077A"/>
    <w:rsid w:val="00641FE3"/>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0DC9"/>
    <w:rsid w:val="00661B22"/>
    <w:rsid w:val="00661F23"/>
    <w:rsid w:val="00663158"/>
    <w:rsid w:val="00663835"/>
    <w:rsid w:val="006649BF"/>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847"/>
    <w:rsid w:val="006B29E2"/>
    <w:rsid w:val="006B3D6D"/>
    <w:rsid w:val="006B421B"/>
    <w:rsid w:val="006B440A"/>
    <w:rsid w:val="006B63C6"/>
    <w:rsid w:val="006C008E"/>
    <w:rsid w:val="006C19E9"/>
    <w:rsid w:val="006C2A1C"/>
    <w:rsid w:val="006C2B72"/>
    <w:rsid w:val="006C3157"/>
    <w:rsid w:val="006C3D85"/>
    <w:rsid w:val="006C467F"/>
    <w:rsid w:val="006C484C"/>
    <w:rsid w:val="006C487E"/>
    <w:rsid w:val="006C48F5"/>
    <w:rsid w:val="006C4E61"/>
    <w:rsid w:val="006C59FC"/>
    <w:rsid w:val="006C6188"/>
    <w:rsid w:val="006D0EAE"/>
    <w:rsid w:val="006D0EB7"/>
    <w:rsid w:val="006D29F7"/>
    <w:rsid w:val="006D3640"/>
    <w:rsid w:val="006D5BAB"/>
    <w:rsid w:val="006D7DFD"/>
    <w:rsid w:val="006E06FF"/>
    <w:rsid w:val="006E0C14"/>
    <w:rsid w:val="006E0DE3"/>
    <w:rsid w:val="006E2228"/>
    <w:rsid w:val="006E2C65"/>
    <w:rsid w:val="006E3392"/>
    <w:rsid w:val="006E3411"/>
    <w:rsid w:val="006E427B"/>
    <w:rsid w:val="006E4322"/>
    <w:rsid w:val="006E4FDB"/>
    <w:rsid w:val="006E5CF6"/>
    <w:rsid w:val="006E7321"/>
    <w:rsid w:val="006E7E8A"/>
    <w:rsid w:val="006F0A8B"/>
    <w:rsid w:val="006F0E4A"/>
    <w:rsid w:val="006F31D4"/>
    <w:rsid w:val="006F5856"/>
    <w:rsid w:val="006F594E"/>
    <w:rsid w:val="006F5FC0"/>
    <w:rsid w:val="006F624C"/>
    <w:rsid w:val="006F655D"/>
    <w:rsid w:val="006F78DD"/>
    <w:rsid w:val="007013A9"/>
    <w:rsid w:val="0070156C"/>
    <w:rsid w:val="007018E4"/>
    <w:rsid w:val="007037B3"/>
    <w:rsid w:val="00704463"/>
    <w:rsid w:val="00704913"/>
    <w:rsid w:val="00705741"/>
    <w:rsid w:val="0071055C"/>
    <w:rsid w:val="007109F0"/>
    <w:rsid w:val="007164A9"/>
    <w:rsid w:val="00716907"/>
    <w:rsid w:val="00716921"/>
    <w:rsid w:val="00717B44"/>
    <w:rsid w:val="0072028D"/>
    <w:rsid w:val="00720E7F"/>
    <w:rsid w:val="00722A8E"/>
    <w:rsid w:val="00722F83"/>
    <w:rsid w:val="00723229"/>
    <w:rsid w:val="007233A1"/>
    <w:rsid w:val="00723DA0"/>
    <w:rsid w:val="00725B77"/>
    <w:rsid w:val="00726349"/>
    <w:rsid w:val="00727319"/>
    <w:rsid w:val="00727820"/>
    <w:rsid w:val="00735307"/>
    <w:rsid w:val="00735593"/>
    <w:rsid w:val="0073595E"/>
    <w:rsid w:val="0073651A"/>
    <w:rsid w:val="00737E5F"/>
    <w:rsid w:val="00737EC9"/>
    <w:rsid w:val="00743F7F"/>
    <w:rsid w:val="00745990"/>
    <w:rsid w:val="00745D41"/>
    <w:rsid w:val="00746305"/>
    <w:rsid w:val="0075073B"/>
    <w:rsid w:val="00751922"/>
    <w:rsid w:val="00752F1C"/>
    <w:rsid w:val="0075347B"/>
    <w:rsid w:val="0075430F"/>
    <w:rsid w:val="007546CD"/>
    <w:rsid w:val="00754D09"/>
    <w:rsid w:val="00754E6F"/>
    <w:rsid w:val="0075603B"/>
    <w:rsid w:val="0075755B"/>
    <w:rsid w:val="00757E7B"/>
    <w:rsid w:val="00757FB1"/>
    <w:rsid w:val="007608E3"/>
    <w:rsid w:val="00760F21"/>
    <w:rsid w:val="00761D82"/>
    <w:rsid w:val="00761F1D"/>
    <w:rsid w:val="007677D2"/>
    <w:rsid w:val="007706B3"/>
    <w:rsid w:val="00770D4D"/>
    <w:rsid w:val="0077195D"/>
    <w:rsid w:val="00771A36"/>
    <w:rsid w:val="00771EDF"/>
    <w:rsid w:val="0077242A"/>
    <w:rsid w:val="007725B4"/>
    <w:rsid w:val="0077383D"/>
    <w:rsid w:val="0077531C"/>
    <w:rsid w:val="00775CD0"/>
    <w:rsid w:val="00776145"/>
    <w:rsid w:val="00776588"/>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A8A"/>
    <w:rsid w:val="00794A4D"/>
    <w:rsid w:val="00794A6F"/>
    <w:rsid w:val="00795367"/>
    <w:rsid w:val="00795755"/>
    <w:rsid w:val="007A179A"/>
    <w:rsid w:val="007A2EAB"/>
    <w:rsid w:val="007A3768"/>
    <w:rsid w:val="007A3D47"/>
    <w:rsid w:val="007B04C6"/>
    <w:rsid w:val="007B137A"/>
    <w:rsid w:val="007B1BB7"/>
    <w:rsid w:val="007B271D"/>
    <w:rsid w:val="007B303D"/>
    <w:rsid w:val="007B4C0C"/>
    <w:rsid w:val="007B5E62"/>
    <w:rsid w:val="007B66B7"/>
    <w:rsid w:val="007C0BAE"/>
    <w:rsid w:val="007C15B8"/>
    <w:rsid w:val="007C2144"/>
    <w:rsid w:val="007C2810"/>
    <w:rsid w:val="007C3282"/>
    <w:rsid w:val="007C392B"/>
    <w:rsid w:val="007C42F8"/>
    <w:rsid w:val="007C57B1"/>
    <w:rsid w:val="007C5E80"/>
    <w:rsid w:val="007C60EF"/>
    <w:rsid w:val="007C74B1"/>
    <w:rsid w:val="007D08B6"/>
    <w:rsid w:val="007D2918"/>
    <w:rsid w:val="007D2D6B"/>
    <w:rsid w:val="007D42A0"/>
    <w:rsid w:val="007D4C28"/>
    <w:rsid w:val="007D5BA7"/>
    <w:rsid w:val="007D70F6"/>
    <w:rsid w:val="007D7D59"/>
    <w:rsid w:val="007E047A"/>
    <w:rsid w:val="007E21ED"/>
    <w:rsid w:val="007E3339"/>
    <w:rsid w:val="007E36F4"/>
    <w:rsid w:val="007E3A1B"/>
    <w:rsid w:val="007E3B72"/>
    <w:rsid w:val="007E53B0"/>
    <w:rsid w:val="007E6263"/>
    <w:rsid w:val="007E7752"/>
    <w:rsid w:val="007E7984"/>
    <w:rsid w:val="007F0202"/>
    <w:rsid w:val="007F09AB"/>
    <w:rsid w:val="007F13F0"/>
    <w:rsid w:val="007F15CA"/>
    <w:rsid w:val="007F1CD8"/>
    <w:rsid w:val="007F1D62"/>
    <w:rsid w:val="007F26A8"/>
    <w:rsid w:val="007F38A7"/>
    <w:rsid w:val="007F473B"/>
    <w:rsid w:val="007F52A6"/>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3616"/>
    <w:rsid w:val="00814EC6"/>
    <w:rsid w:val="008153DC"/>
    <w:rsid w:val="00815A3F"/>
    <w:rsid w:val="0081600D"/>
    <w:rsid w:val="0081626B"/>
    <w:rsid w:val="008168A4"/>
    <w:rsid w:val="00820C0C"/>
    <w:rsid w:val="00822842"/>
    <w:rsid w:val="008234FB"/>
    <w:rsid w:val="00824724"/>
    <w:rsid w:val="008250DD"/>
    <w:rsid w:val="00825A12"/>
    <w:rsid w:val="00830718"/>
    <w:rsid w:val="00831388"/>
    <w:rsid w:val="00831660"/>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360B"/>
    <w:rsid w:val="008443A6"/>
    <w:rsid w:val="0085243B"/>
    <w:rsid w:val="00852977"/>
    <w:rsid w:val="008534E1"/>
    <w:rsid w:val="00853789"/>
    <w:rsid w:val="00853C3A"/>
    <w:rsid w:val="00853E16"/>
    <w:rsid w:val="008602CA"/>
    <w:rsid w:val="00860E8D"/>
    <w:rsid w:val="00861EFF"/>
    <w:rsid w:val="00862C05"/>
    <w:rsid w:val="00863358"/>
    <w:rsid w:val="008638F9"/>
    <w:rsid w:val="00864F32"/>
    <w:rsid w:val="00865D31"/>
    <w:rsid w:val="00866316"/>
    <w:rsid w:val="00866A45"/>
    <w:rsid w:val="00867146"/>
    <w:rsid w:val="00867B5A"/>
    <w:rsid w:val="00867D94"/>
    <w:rsid w:val="00871A11"/>
    <w:rsid w:val="00871BF9"/>
    <w:rsid w:val="00872B19"/>
    <w:rsid w:val="0087337A"/>
    <w:rsid w:val="008762A3"/>
    <w:rsid w:val="008764A9"/>
    <w:rsid w:val="008775EB"/>
    <w:rsid w:val="0087773A"/>
    <w:rsid w:val="00880838"/>
    <w:rsid w:val="00880AAF"/>
    <w:rsid w:val="008814D1"/>
    <w:rsid w:val="00881B98"/>
    <w:rsid w:val="00881F5A"/>
    <w:rsid w:val="00882463"/>
    <w:rsid w:val="0088267F"/>
    <w:rsid w:val="0088346A"/>
    <w:rsid w:val="00884A62"/>
    <w:rsid w:val="00885B1F"/>
    <w:rsid w:val="00885FE5"/>
    <w:rsid w:val="00887631"/>
    <w:rsid w:val="0089034B"/>
    <w:rsid w:val="00890D96"/>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751"/>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8AB"/>
    <w:rsid w:val="008C7EB7"/>
    <w:rsid w:val="008D00E0"/>
    <w:rsid w:val="008D06D1"/>
    <w:rsid w:val="008D1BC0"/>
    <w:rsid w:val="008D248E"/>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853"/>
    <w:rsid w:val="008E5C41"/>
    <w:rsid w:val="008E6247"/>
    <w:rsid w:val="008F0127"/>
    <w:rsid w:val="008F2194"/>
    <w:rsid w:val="008F2631"/>
    <w:rsid w:val="008F30CB"/>
    <w:rsid w:val="008F37C6"/>
    <w:rsid w:val="008F469B"/>
    <w:rsid w:val="008F4DE6"/>
    <w:rsid w:val="008F5B1A"/>
    <w:rsid w:val="008F7662"/>
    <w:rsid w:val="008F777F"/>
    <w:rsid w:val="008F7A70"/>
    <w:rsid w:val="00900089"/>
    <w:rsid w:val="00900E36"/>
    <w:rsid w:val="00901D0C"/>
    <w:rsid w:val="00902A1D"/>
    <w:rsid w:val="00902CD8"/>
    <w:rsid w:val="0090444E"/>
    <w:rsid w:val="00904D44"/>
    <w:rsid w:val="00905A5C"/>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1CA8"/>
    <w:rsid w:val="00922451"/>
    <w:rsid w:val="00922A0A"/>
    <w:rsid w:val="00922A13"/>
    <w:rsid w:val="00922D39"/>
    <w:rsid w:val="00922F17"/>
    <w:rsid w:val="009235E3"/>
    <w:rsid w:val="00923855"/>
    <w:rsid w:val="00924307"/>
    <w:rsid w:val="009244E1"/>
    <w:rsid w:val="00924947"/>
    <w:rsid w:val="00924ACD"/>
    <w:rsid w:val="00925437"/>
    <w:rsid w:val="00925D34"/>
    <w:rsid w:val="009264F1"/>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46E2"/>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C65"/>
    <w:rsid w:val="00977648"/>
    <w:rsid w:val="00981CC0"/>
    <w:rsid w:val="00985303"/>
    <w:rsid w:val="0098692D"/>
    <w:rsid w:val="00987CED"/>
    <w:rsid w:val="00987DA4"/>
    <w:rsid w:val="00990D46"/>
    <w:rsid w:val="00990DA3"/>
    <w:rsid w:val="009933BF"/>
    <w:rsid w:val="00993D7C"/>
    <w:rsid w:val="00993D8C"/>
    <w:rsid w:val="00994564"/>
    <w:rsid w:val="00994A8D"/>
    <w:rsid w:val="009957D6"/>
    <w:rsid w:val="009961BA"/>
    <w:rsid w:val="009A0432"/>
    <w:rsid w:val="009A0BAC"/>
    <w:rsid w:val="009A0F3B"/>
    <w:rsid w:val="009A17E3"/>
    <w:rsid w:val="009A22A1"/>
    <w:rsid w:val="009A2C57"/>
    <w:rsid w:val="009A3D2F"/>
    <w:rsid w:val="009A4ABC"/>
    <w:rsid w:val="009A520B"/>
    <w:rsid w:val="009A5A55"/>
    <w:rsid w:val="009A5F3C"/>
    <w:rsid w:val="009A6EA2"/>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F29"/>
    <w:rsid w:val="009D47F1"/>
    <w:rsid w:val="009D526A"/>
    <w:rsid w:val="009D6939"/>
    <w:rsid w:val="009E0E92"/>
    <w:rsid w:val="009E2431"/>
    <w:rsid w:val="009E24E1"/>
    <w:rsid w:val="009E265C"/>
    <w:rsid w:val="009E3AA5"/>
    <w:rsid w:val="009E5A4D"/>
    <w:rsid w:val="009E5CB4"/>
    <w:rsid w:val="009E644D"/>
    <w:rsid w:val="009E6DDB"/>
    <w:rsid w:val="009E7C21"/>
    <w:rsid w:val="009F1FEE"/>
    <w:rsid w:val="009F2461"/>
    <w:rsid w:val="009F254B"/>
    <w:rsid w:val="009F2717"/>
    <w:rsid w:val="009F3287"/>
    <w:rsid w:val="009F49A6"/>
    <w:rsid w:val="009F4F22"/>
    <w:rsid w:val="009F5678"/>
    <w:rsid w:val="009F6B58"/>
    <w:rsid w:val="009F6ED6"/>
    <w:rsid w:val="009F7295"/>
    <w:rsid w:val="009F732F"/>
    <w:rsid w:val="009F73FB"/>
    <w:rsid w:val="009F7E07"/>
    <w:rsid w:val="009F7E33"/>
    <w:rsid w:val="00A0098B"/>
    <w:rsid w:val="00A01802"/>
    <w:rsid w:val="00A01FD4"/>
    <w:rsid w:val="00A02F93"/>
    <w:rsid w:val="00A032E6"/>
    <w:rsid w:val="00A0352E"/>
    <w:rsid w:val="00A059A0"/>
    <w:rsid w:val="00A07514"/>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579F"/>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2399"/>
    <w:rsid w:val="00A431B1"/>
    <w:rsid w:val="00A43EA1"/>
    <w:rsid w:val="00A447DC"/>
    <w:rsid w:val="00A44A08"/>
    <w:rsid w:val="00A45834"/>
    <w:rsid w:val="00A45A21"/>
    <w:rsid w:val="00A45FCC"/>
    <w:rsid w:val="00A46010"/>
    <w:rsid w:val="00A463FA"/>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5933"/>
    <w:rsid w:val="00A76241"/>
    <w:rsid w:val="00A80642"/>
    <w:rsid w:val="00A821FE"/>
    <w:rsid w:val="00A82287"/>
    <w:rsid w:val="00A8273E"/>
    <w:rsid w:val="00A83312"/>
    <w:rsid w:val="00A839B3"/>
    <w:rsid w:val="00A8578A"/>
    <w:rsid w:val="00A85C84"/>
    <w:rsid w:val="00A876FD"/>
    <w:rsid w:val="00A903AC"/>
    <w:rsid w:val="00A91983"/>
    <w:rsid w:val="00A92C28"/>
    <w:rsid w:val="00A93FA2"/>
    <w:rsid w:val="00A93FEB"/>
    <w:rsid w:val="00A972C1"/>
    <w:rsid w:val="00AA038D"/>
    <w:rsid w:val="00AA2437"/>
    <w:rsid w:val="00AA32A7"/>
    <w:rsid w:val="00AA3408"/>
    <w:rsid w:val="00AA3BB9"/>
    <w:rsid w:val="00AA3F6D"/>
    <w:rsid w:val="00AA61D1"/>
    <w:rsid w:val="00AA6A40"/>
    <w:rsid w:val="00AA710B"/>
    <w:rsid w:val="00AA7B72"/>
    <w:rsid w:val="00AB1A96"/>
    <w:rsid w:val="00AB1E39"/>
    <w:rsid w:val="00AB27FA"/>
    <w:rsid w:val="00AB35DA"/>
    <w:rsid w:val="00AB3E65"/>
    <w:rsid w:val="00AB4427"/>
    <w:rsid w:val="00AB54D1"/>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3572"/>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2FE"/>
    <w:rsid w:val="00B0088E"/>
    <w:rsid w:val="00B0311B"/>
    <w:rsid w:val="00B03355"/>
    <w:rsid w:val="00B04F7C"/>
    <w:rsid w:val="00B0536B"/>
    <w:rsid w:val="00B10393"/>
    <w:rsid w:val="00B11434"/>
    <w:rsid w:val="00B11C13"/>
    <w:rsid w:val="00B122CD"/>
    <w:rsid w:val="00B122E3"/>
    <w:rsid w:val="00B12626"/>
    <w:rsid w:val="00B135B0"/>
    <w:rsid w:val="00B140BE"/>
    <w:rsid w:val="00B1455D"/>
    <w:rsid w:val="00B1502E"/>
    <w:rsid w:val="00B1642F"/>
    <w:rsid w:val="00B16767"/>
    <w:rsid w:val="00B1705B"/>
    <w:rsid w:val="00B17D5F"/>
    <w:rsid w:val="00B21B6D"/>
    <w:rsid w:val="00B23B8C"/>
    <w:rsid w:val="00B25864"/>
    <w:rsid w:val="00B26DFE"/>
    <w:rsid w:val="00B27907"/>
    <w:rsid w:val="00B32D59"/>
    <w:rsid w:val="00B336EE"/>
    <w:rsid w:val="00B33E48"/>
    <w:rsid w:val="00B341D1"/>
    <w:rsid w:val="00B34981"/>
    <w:rsid w:val="00B3603D"/>
    <w:rsid w:val="00B40AE4"/>
    <w:rsid w:val="00B40F9F"/>
    <w:rsid w:val="00B432C6"/>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751"/>
    <w:rsid w:val="00B744EA"/>
    <w:rsid w:val="00B80360"/>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56C"/>
    <w:rsid w:val="00BB36B3"/>
    <w:rsid w:val="00BB4412"/>
    <w:rsid w:val="00BB52C8"/>
    <w:rsid w:val="00BB55FC"/>
    <w:rsid w:val="00BB72EB"/>
    <w:rsid w:val="00BB76C8"/>
    <w:rsid w:val="00BC0287"/>
    <w:rsid w:val="00BC205D"/>
    <w:rsid w:val="00BC2C34"/>
    <w:rsid w:val="00BC36BF"/>
    <w:rsid w:val="00BC3847"/>
    <w:rsid w:val="00BC3B82"/>
    <w:rsid w:val="00BC5B75"/>
    <w:rsid w:val="00BC6043"/>
    <w:rsid w:val="00BC637E"/>
    <w:rsid w:val="00BC6972"/>
    <w:rsid w:val="00BC7AE2"/>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EAD"/>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2E93"/>
    <w:rsid w:val="00C05E3A"/>
    <w:rsid w:val="00C073BC"/>
    <w:rsid w:val="00C0798C"/>
    <w:rsid w:val="00C07BFC"/>
    <w:rsid w:val="00C10275"/>
    <w:rsid w:val="00C1046C"/>
    <w:rsid w:val="00C1095C"/>
    <w:rsid w:val="00C11798"/>
    <w:rsid w:val="00C11BB5"/>
    <w:rsid w:val="00C123F7"/>
    <w:rsid w:val="00C13C71"/>
    <w:rsid w:val="00C15639"/>
    <w:rsid w:val="00C1699D"/>
    <w:rsid w:val="00C17510"/>
    <w:rsid w:val="00C208A7"/>
    <w:rsid w:val="00C20B48"/>
    <w:rsid w:val="00C218ED"/>
    <w:rsid w:val="00C22347"/>
    <w:rsid w:val="00C23263"/>
    <w:rsid w:val="00C24344"/>
    <w:rsid w:val="00C2597B"/>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56219"/>
    <w:rsid w:val="00C6281B"/>
    <w:rsid w:val="00C62929"/>
    <w:rsid w:val="00C63540"/>
    <w:rsid w:val="00C636C2"/>
    <w:rsid w:val="00C649E1"/>
    <w:rsid w:val="00C64E30"/>
    <w:rsid w:val="00C74121"/>
    <w:rsid w:val="00C74397"/>
    <w:rsid w:val="00C74706"/>
    <w:rsid w:val="00C7536C"/>
    <w:rsid w:val="00C75AF1"/>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75A5"/>
    <w:rsid w:val="00CB01CF"/>
    <w:rsid w:val="00CB1651"/>
    <w:rsid w:val="00CB2D0E"/>
    <w:rsid w:val="00CB2E33"/>
    <w:rsid w:val="00CB360A"/>
    <w:rsid w:val="00CB54E5"/>
    <w:rsid w:val="00CB66C6"/>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D08B7"/>
    <w:rsid w:val="00CD3530"/>
    <w:rsid w:val="00CD4142"/>
    <w:rsid w:val="00CD5345"/>
    <w:rsid w:val="00CD5C24"/>
    <w:rsid w:val="00CE0426"/>
    <w:rsid w:val="00CE132B"/>
    <w:rsid w:val="00CE1A45"/>
    <w:rsid w:val="00CE236F"/>
    <w:rsid w:val="00CE2B0F"/>
    <w:rsid w:val="00CE2E52"/>
    <w:rsid w:val="00CE3B69"/>
    <w:rsid w:val="00CE3E1A"/>
    <w:rsid w:val="00CE6BB8"/>
    <w:rsid w:val="00CF1C02"/>
    <w:rsid w:val="00CF1C9C"/>
    <w:rsid w:val="00CF289B"/>
    <w:rsid w:val="00CF3037"/>
    <w:rsid w:val="00CF413F"/>
    <w:rsid w:val="00CF42FB"/>
    <w:rsid w:val="00CF591A"/>
    <w:rsid w:val="00CF5986"/>
    <w:rsid w:val="00CF65CC"/>
    <w:rsid w:val="00CF6BC7"/>
    <w:rsid w:val="00CF6D0D"/>
    <w:rsid w:val="00CF77AC"/>
    <w:rsid w:val="00CF7F8A"/>
    <w:rsid w:val="00D00118"/>
    <w:rsid w:val="00D00B2E"/>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26B6B"/>
    <w:rsid w:val="00D302AF"/>
    <w:rsid w:val="00D30FC5"/>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A9"/>
    <w:rsid w:val="00D52F94"/>
    <w:rsid w:val="00D552E9"/>
    <w:rsid w:val="00D575CD"/>
    <w:rsid w:val="00D621C3"/>
    <w:rsid w:val="00D62650"/>
    <w:rsid w:val="00D6408F"/>
    <w:rsid w:val="00D64106"/>
    <w:rsid w:val="00D64955"/>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44B"/>
    <w:rsid w:val="00D81656"/>
    <w:rsid w:val="00D81BE9"/>
    <w:rsid w:val="00D8228E"/>
    <w:rsid w:val="00D82D70"/>
    <w:rsid w:val="00D83411"/>
    <w:rsid w:val="00D853CE"/>
    <w:rsid w:val="00D9207C"/>
    <w:rsid w:val="00D92CF9"/>
    <w:rsid w:val="00D93BEB"/>
    <w:rsid w:val="00D940B4"/>
    <w:rsid w:val="00D9647D"/>
    <w:rsid w:val="00D96D08"/>
    <w:rsid w:val="00D973D6"/>
    <w:rsid w:val="00DA3174"/>
    <w:rsid w:val="00DA36D2"/>
    <w:rsid w:val="00DA3894"/>
    <w:rsid w:val="00DA4B73"/>
    <w:rsid w:val="00DA6507"/>
    <w:rsid w:val="00DB1100"/>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5D4"/>
    <w:rsid w:val="00DC370C"/>
    <w:rsid w:val="00DC38B8"/>
    <w:rsid w:val="00DC46A3"/>
    <w:rsid w:val="00DC4D9E"/>
    <w:rsid w:val="00DC4F1E"/>
    <w:rsid w:val="00DD0127"/>
    <w:rsid w:val="00DD0E16"/>
    <w:rsid w:val="00DD1D60"/>
    <w:rsid w:val="00DD22D3"/>
    <w:rsid w:val="00DD3D6B"/>
    <w:rsid w:val="00DD492A"/>
    <w:rsid w:val="00DD5511"/>
    <w:rsid w:val="00DD55F9"/>
    <w:rsid w:val="00DD5E57"/>
    <w:rsid w:val="00DD62DC"/>
    <w:rsid w:val="00DD69C9"/>
    <w:rsid w:val="00DD6D5F"/>
    <w:rsid w:val="00DD6F36"/>
    <w:rsid w:val="00DD7B7E"/>
    <w:rsid w:val="00DE0959"/>
    <w:rsid w:val="00DE0E24"/>
    <w:rsid w:val="00DE3412"/>
    <w:rsid w:val="00DE3B2C"/>
    <w:rsid w:val="00DE3D2E"/>
    <w:rsid w:val="00DE4719"/>
    <w:rsid w:val="00DE5171"/>
    <w:rsid w:val="00DE5D05"/>
    <w:rsid w:val="00DE7D07"/>
    <w:rsid w:val="00DF0934"/>
    <w:rsid w:val="00DF189C"/>
    <w:rsid w:val="00DF2114"/>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6A5"/>
    <w:rsid w:val="00E07FE9"/>
    <w:rsid w:val="00E14431"/>
    <w:rsid w:val="00E14605"/>
    <w:rsid w:val="00E15CBC"/>
    <w:rsid w:val="00E166C9"/>
    <w:rsid w:val="00E16DA8"/>
    <w:rsid w:val="00E16FDC"/>
    <w:rsid w:val="00E17718"/>
    <w:rsid w:val="00E17C33"/>
    <w:rsid w:val="00E208DD"/>
    <w:rsid w:val="00E20DB5"/>
    <w:rsid w:val="00E221F9"/>
    <w:rsid w:val="00E222F7"/>
    <w:rsid w:val="00E2234A"/>
    <w:rsid w:val="00E2238B"/>
    <w:rsid w:val="00E22512"/>
    <w:rsid w:val="00E22864"/>
    <w:rsid w:val="00E24076"/>
    <w:rsid w:val="00E25000"/>
    <w:rsid w:val="00E3173C"/>
    <w:rsid w:val="00E321E1"/>
    <w:rsid w:val="00E322D1"/>
    <w:rsid w:val="00E32502"/>
    <w:rsid w:val="00E32597"/>
    <w:rsid w:val="00E33C39"/>
    <w:rsid w:val="00E346F5"/>
    <w:rsid w:val="00E35B10"/>
    <w:rsid w:val="00E370AC"/>
    <w:rsid w:val="00E40197"/>
    <w:rsid w:val="00E44045"/>
    <w:rsid w:val="00E44290"/>
    <w:rsid w:val="00E44A46"/>
    <w:rsid w:val="00E460B3"/>
    <w:rsid w:val="00E464C3"/>
    <w:rsid w:val="00E466D4"/>
    <w:rsid w:val="00E46729"/>
    <w:rsid w:val="00E5002D"/>
    <w:rsid w:val="00E50546"/>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5BF1"/>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A0"/>
    <w:rsid w:val="00EB7320"/>
    <w:rsid w:val="00EC045F"/>
    <w:rsid w:val="00EC1957"/>
    <w:rsid w:val="00EC1DB9"/>
    <w:rsid w:val="00EC2FBF"/>
    <w:rsid w:val="00EC414C"/>
    <w:rsid w:val="00EC4502"/>
    <w:rsid w:val="00EC60FD"/>
    <w:rsid w:val="00EC7497"/>
    <w:rsid w:val="00EC758F"/>
    <w:rsid w:val="00EC7D54"/>
    <w:rsid w:val="00ED0512"/>
    <w:rsid w:val="00ED068E"/>
    <w:rsid w:val="00ED11E9"/>
    <w:rsid w:val="00ED1C4F"/>
    <w:rsid w:val="00ED3335"/>
    <w:rsid w:val="00ED481B"/>
    <w:rsid w:val="00ED60AE"/>
    <w:rsid w:val="00ED7A07"/>
    <w:rsid w:val="00EE0571"/>
    <w:rsid w:val="00EE0CD2"/>
    <w:rsid w:val="00EE19C0"/>
    <w:rsid w:val="00EE1CD9"/>
    <w:rsid w:val="00EE65FC"/>
    <w:rsid w:val="00EE7BDF"/>
    <w:rsid w:val="00EF0389"/>
    <w:rsid w:val="00EF0C92"/>
    <w:rsid w:val="00EF14DD"/>
    <w:rsid w:val="00EF17CC"/>
    <w:rsid w:val="00EF27F9"/>
    <w:rsid w:val="00EF2F35"/>
    <w:rsid w:val="00EF4DF4"/>
    <w:rsid w:val="00EF64AC"/>
    <w:rsid w:val="00F00517"/>
    <w:rsid w:val="00F00A0A"/>
    <w:rsid w:val="00F011A6"/>
    <w:rsid w:val="00F022FC"/>
    <w:rsid w:val="00F03201"/>
    <w:rsid w:val="00F0332A"/>
    <w:rsid w:val="00F0453F"/>
    <w:rsid w:val="00F04A60"/>
    <w:rsid w:val="00F05D5B"/>
    <w:rsid w:val="00F10FE1"/>
    <w:rsid w:val="00F12FB8"/>
    <w:rsid w:val="00F133F3"/>
    <w:rsid w:val="00F14770"/>
    <w:rsid w:val="00F15A64"/>
    <w:rsid w:val="00F15FC1"/>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BCC"/>
    <w:rsid w:val="00F36C0A"/>
    <w:rsid w:val="00F376C8"/>
    <w:rsid w:val="00F37BFB"/>
    <w:rsid w:val="00F40441"/>
    <w:rsid w:val="00F416EA"/>
    <w:rsid w:val="00F41B21"/>
    <w:rsid w:val="00F425B1"/>
    <w:rsid w:val="00F42848"/>
    <w:rsid w:val="00F42A6B"/>
    <w:rsid w:val="00F42C2E"/>
    <w:rsid w:val="00F446FF"/>
    <w:rsid w:val="00F44889"/>
    <w:rsid w:val="00F44BF9"/>
    <w:rsid w:val="00F45AAB"/>
    <w:rsid w:val="00F470F9"/>
    <w:rsid w:val="00F4797F"/>
    <w:rsid w:val="00F5024A"/>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006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67D2"/>
    <w:rsid w:val="00FA0287"/>
    <w:rsid w:val="00FA0A51"/>
    <w:rsid w:val="00FA1D83"/>
    <w:rsid w:val="00FA22A4"/>
    <w:rsid w:val="00FA2585"/>
    <w:rsid w:val="00FA3C01"/>
    <w:rsid w:val="00FA510E"/>
    <w:rsid w:val="00FA6A4D"/>
    <w:rsid w:val="00FA76B3"/>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2643"/>
    <w:rsid w:val="00FC3CED"/>
    <w:rsid w:val="00FC3E14"/>
    <w:rsid w:val="00FC541D"/>
    <w:rsid w:val="00FC6093"/>
    <w:rsid w:val="00FC6D99"/>
    <w:rsid w:val="00FC7B26"/>
    <w:rsid w:val="00FD1176"/>
    <w:rsid w:val="00FD23AF"/>
    <w:rsid w:val="00FD370D"/>
    <w:rsid w:val="00FD4880"/>
    <w:rsid w:val="00FD50B1"/>
    <w:rsid w:val="00FD57C4"/>
    <w:rsid w:val="00FD5AB4"/>
    <w:rsid w:val="00FD6874"/>
    <w:rsid w:val="00FE4515"/>
    <w:rsid w:val="00FE4752"/>
    <w:rsid w:val="00FE4C1F"/>
    <w:rsid w:val="00FE6664"/>
    <w:rsid w:val="00FE767C"/>
    <w:rsid w:val="00FE7B89"/>
    <w:rsid w:val="00FE7CE5"/>
    <w:rsid w:val="00FF0ECE"/>
    <w:rsid w:val="00FF1962"/>
    <w:rsid w:val="00FF2A21"/>
    <w:rsid w:val="00FF33E3"/>
    <w:rsid w:val="00FF45CF"/>
    <w:rsid w:val="00FF4B1B"/>
    <w:rsid w:val="00FF50E0"/>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emf"/><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131D601B-49C2-4D04-9CC7-0E92C77465DF}"/>
</file>

<file path=customXml/itemProps4.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5240</Words>
  <Characters>29873</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6</cp:revision>
  <cp:lastPrinted>2025-08-28T09:00:00Z</cp:lastPrinted>
  <dcterms:created xsi:type="dcterms:W3CDTF">2025-10-17T10:55:00Z</dcterms:created>
  <dcterms:modified xsi:type="dcterms:W3CDTF">2025-11-03T09:15:00Z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