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3E62F57F">
      <w:pPr>
        <w:adjustRightInd w:val="0"/>
        <w:spacing w:beforeAutospacing="1" w:after="100" w:afterAutospacing="1" w:line="240" w:lineRule="auto"/>
        <w:jc w:val="both"/>
        <w:rPr>
          <w:rFonts w:ascii="Verdana Pro" w:eastAsia="Verdana Pro" w:hAnsi="Verdana Pro" w:cs="Verdana Pro"/>
          <w:sz w:val="24"/>
          <w:szCs w:val="24"/>
          <w:lang w:eastAsia="en-GB"/>
        </w:rPr>
      </w:pPr>
      <w:r w:rsidRPr="3E62F57F">
        <w:rPr>
          <w:noProof/>
          <w:lang w:eastAsia="en-GB"/>
        </w:rPr>
        <w:t xml:space="preserve"> </w:t>
      </w:r>
      <w:r>
        <w:tab/>
      </w:r>
      <w:r>
        <w:tab/>
      </w:r>
      <w:r>
        <w:tab/>
      </w:r>
      <w:r>
        <w:tab/>
      </w:r>
      <w:r>
        <w:tab/>
      </w:r>
      <w:r>
        <w:tab/>
      </w:r>
      <w:r>
        <w:tab/>
      </w:r>
      <w:r>
        <w:tab/>
      </w:r>
      <w:r w:rsidRPr="3E62F57F">
        <w:rPr>
          <w:rFonts w:ascii="Verdana Pro" w:eastAsia="Verdana Pro" w:hAnsi="Verdana Pro" w:cs="Verdana Pro"/>
          <w:noProof/>
          <w:sz w:val="24"/>
          <w:szCs w:val="24"/>
          <w:lang w:eastAsia="en-GB"/>
        </w:rPr>
        <w:t xml:space="preserve">   </w:t>
      </w:r>
    </w:p>
    <w:p w14:paraId="6D2903DD" w14:textId="77777777" w:rsidR="00AD064D" w:rsidRPr="00767E3E" w:rsidRDefault="00AD064D" w:rsidP="3E62F57F">
      <w:pPr>
        <w:rPr>
          <w:rFonts w:ascii="Verdana Pro" w:eastAsia="Verdana Pro" w:hAnsi="Verdana Pro" w:cs="Verdana Pro"/>
          <w:sz w:val="24"/>
          <w:szCs w:val="24"/>
        </w:rPr>
      </w:pPr>
    </w:p>
    <w:tbl>
      <w:tblPr>
        <w:tblStyle w:val="TableGrid"/>
        <w:tblW w:w="9016" w:type="dxa"/>
        <w:tblLayout w:type="fixed"/>
        <w:tblLook w:val="04A0" w:firstRow="1" w:lastRow="0" w:firstColumn="1" w:lastColumn="0" w:noHBand="0" w:noVBand="1"/>
      </w:tblPr>
      <w:tblGrid>
        <w:gridCol w:w="2415"/>
        <w:gridCol w:w="1890"/>
        <w:gridCol w:w="1502"/>
        <w:gridCol w:w="284"/>
        <w:gridCol w:w="1518"/>
        <w:gridCol w:w="566"/>
        <w:gridCol w:w="841"/>
      </w:tblGrid>
      <w:tr w:rsidR="00083FC0" w:rsidRPr="00034194" w14:paraId="6D2903E2" w14:textId="77777777" w:rsidTr="45A25D03">
        <w:tc>
          <w:tcPr>
            <w:tcW w:w="2415" w:type="dxa"/>
          </w:tcPr>
          <w:p w14:paraId="6D2903DE" w14:textId="77777777" w:rsidR="00F5082D" w:rsidRPr="00FA0CA9" w:rsidRDefault="00F5082D"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Meeting Date</w:t>
            </w:r>
          </w:p>
        </w:tc>
        <w:tc>
          <w:tcPr>
            <w:tcW w:w="3392" w:type="dxa"/>
            <w:gridSpan w:val="2"/>
          </w:tcPr>
          <w:p w14:paraId="6D2903DF" w14:textId="697D2209" w:rsidR="00F5082D" w:rsidRPr="00FA0CA9" w:rsidRDefault="0091458F" w:rsidP="3E62F57F">
            <w:pPr>
              <w:rPr>
                <w:rFonts w:ascii="Verdana Pro" w:eastAsia="Verdana Pro" w:hAnsi="Verdana Pro" w:cs="Verdana Pro"/>
                <w:b/>
                <w:bCs/>
                <w:sz w:val="24"/>
                <w:szCs w:val="24"/>
              </w:rPr>
            </w:pPr>
            <w:r w:rsidRPr="45A25D03">
              <w:rPr>
                <w:rFonts w:ascii="Verdana Pro" w:eastAsia="Verdana Pro" w:hAnsi="Verdana Pro" w:cs="Verdana Pro"/>
                <w:b/>
                <w:bCs/>
                <w:sz w:val="24"/>
                <w:szCs w:val="24"/>
              </w:rPr>
              <w:t xml:space="preserve">13 </w:t>
            </w:r>
            <w:r w:rsidR="00527062" w:rsidRPr="45A25D03">
              <w:rPr>
                <w:rFonts w:ascii="Verdana Pro" w:eastAsia="Verdana Pro" w:hAnsi="Verdana Pro" w:cs="Verdana Pro"/>
                <w:b/>
                <w:bCs/>
                <w:sz w:val="24"/>
                <w:szCs w:val="24"/>
              </w:rPr>
              <w:t>November</w:t>
            </w:r>
            <w:r w:rsidRPr="45A25D03">
              <w:rPr>
                <w:rFonts w:ascii="Verdana Pro" w:eastAsia="Verdana Pro" w:hAnsi="Verdana Pro" w:cs="Verdana Pro"/>
                <w:b/>
                <w:bCs/>
                <w:sz w:val="24"/>
                <w:szCs w:val="24"/>
              </w:rPr>
              <w:t xml:space="preserve"> 2025</w:t>
            </w:r>
          </w:p>
        </w:tc>
        <w:tc>
          <w:tcPr>
            <w:tcW w:w="2368" w:type="dxa"/>
            <w:gridSpan w:val="3"/>
          </w:tcPr>
          <w:p w14:paraId="6D2903E0" w14:textId="77777777" w:rsidR="00F5082D" w:rsidRPr="00FA0CA9" w:rsidRDefault="00F5082D"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Agenda Item</w:t>
            </w:r>
          </w:p>
        </w:tc>
        <w:tc>
          <w:tcPr>
            <w:tcW w:w="841" w:type="dxa"/>
          </w:tcPr>
          <w:p w14:paraId="6D2903E1" w14:textId="77C008FB" w:rsidR="00F5082D" w:rsidRPr="00FA0CA9" w:rsidRDefault="66C40658"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4.2</w:t>
            </w:r>
          </w:p>
        </w:tc>
      </w:tr>
      <w:tr w:rsidR="00B0479E" w:rsidRPr="00034194" w14:paraId="1EEB45B2" w14:textId="77777777" w:rsidTr="45A25D03">
        <w:tc>
          <w:tcPr>
            <w:tcW w:w="2415" w:type="dxa"/>
          </w:tcPr>
          <w:p w14:paraId="4A48663E" w14:textId="6879CA0B" w:rsidR="00B0479E" w:rsidRPr="0091458F" w:rsidRDefault="00B0479E"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 xml:space="preserve">Name of Meeting </w:t>
            </w:r>
          </w:p>
        </w:tc>
        <w:tc>
          <w:tcPr>
            <w:tcW w:w="6601" w:type="dxa"/>
            <w:gridSpan w:val="6"/>
          </w:tcPr>
          <w:p w14:paraId="5687483E" w14:textId="404C494B" w:rsidR="00B0479E" w:rsidRPr="0091458F" w:rsidRDefault="0091458F"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Digital Data Research and Innovation Committee</w:t>
            </w:r>
          </w:p>
        </w:tc>
      </w:tr>
      <w:tr w:rsidR="00083FC0" w:rsidRPr="00034194" w14:paraId="6D2903E5" w14:textId="77777777" w:rsidTr="45A25D03">
        <w:tc>
          <w:tcPr>
            <w:tcW w:w="2415" w:type="dxa"/>
          </w:tcPr>
          <w:p w14:paraId="6D2903E3" w14:textId="77777777" w:rsidR="00034194" w:rsidRPr="00FA0CA9" w:rsidRDefault="00034194"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Report Title</w:t>
            </w:r>
          </w:p>
        </w:tc>
        <w:tc>
          <w:tcPr>
            <w:tcW w:w="6601" w:type="dxa"/>
            <w:gridSpan w:val="6"/>
          </w:tcPr>
          <w:p w14:paraId="6D2903E4" w14:textId="107C9286" w:rsidR="00034194" w:rsidRPr="00FA0CA9" w:rsidRDefault="0091458F"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Business Intelligence and Analytics</w:t>
            </w:r>
          </w:p>
        </w:tc>
      </w:tr>
      <w:tr w:rsidR="0091458F" w:rsidRPr="00034194" w14:paraId="6D2903E8" w14:textId="77777777" w:rsidTr="45A25D03">
        <w:tc>
          <w:tcPr>
            <w:tcW w:w="2415" w:type="dxa"/>
          </w:tcPr>
          <w:p w14:paraId="6D2903E6" w14:textId="77777777" w:rsidR="0091458F" w:rsidRPr="00FA0CA9" w:rsidRDefault="0091458F"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Report Author</w:t>
            </w:r>
          </w:p>
        </w:tc>
        <w:tc>
          <w:tcPr>
            <w:tcW w:w="6601" w:type="dxa"/>
            <w:gridSpan w:val="6"/>
          </w:tcPr>
          <w:p w14:paraId="6D2903E7" w14:textId="2B32BFD0" w:rsidR="0091458F" w:rsidRPr="00FA0CA9" w:rsidRDefault="0091458F" w:rsidP="3E62F57F">
            <w:pPr>
              <w:rPr>
                <w:rFonts w:ascii="Verdana Pro" w:eastAsia="Verdana Pro" w:hAnsi="Verdana Pro" w:cs="Verdana Pro"/>
                <w:sz w:val="24"/>
                <w:szCs w:val="24"/>
              </w:rPr>
            </w:pPr>
            <w:r w:rsidRPr="3E62F57F">
              <w:rPr>
                <w:rFonts w:ascii="Verdana Pro" w:eastAsia="Verdana Pro" w:hAnsi="Verdana Pro" w:cs="Verdana Pro"/>
                <w:sz w:val="24"/>
                <w:szCs w:val="24"/>
              </w:rPr>
              <w:t>Lee Morgan, Assistant Director of Digital Intelligence</w:t>
            </w:r>
          </w:p>
        </w:tc>
      </w:tr>
      <w:tr w:rsidR="0091458F" w:rsidRPr="00034194" w14:paraId="6D2903EB" w14:textId="77777777" w:rsidTr="45A25D03">
        <w:tc>
          <w:tcPr>
            <w:tcW w:w="2415" w:type="dxa"/>
          </w:tcPr>
          <w:p w14:paraId="6D2903E9" w14:textId="77777777" w:rsidR="0091458F" w:rsidRPr="00FA0CA9" w:rsidRDefault="0091458F"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Report Sponsor</w:t>
            </w:r>
          </w:p>
        </w:tc>
        <w:tc>
          <w:tcPr>
            <w:tcW w:w="6601" w:type="dxa"/>
            <w:gridSpan w:val="6"/>
          </w:tcPr>
          <w:p w14:paraId="6D2903EA" w14:textId="61889911" w:rsidR="0091458F" w:rsidRPr="00FA0CA9" w:rsidRDefault="0091458F" w:rsidP="3E62F57F">
            <w:pPr>
              <w:rPr>
                <w:rFonts w:ascii="Verdana Pro" w:eastAsia="Verdana Pro" w:hAnsi="Verdana Pro" w:cs="Verdana Pro"/>
                <w:sz w:val="24"/>
                <w:szCs w:val="24"/>
              </w:rPr>
            </w:pPr>
            <w:r w:rsidRPr="3E62F57F">
              <w:rPr>
                <w:rFonts w:ascii="Verdana Pro" w:eastAsia="Verdana Pro" w:hAnsi="Verdana Pro" w:cs="Verdana Pro"/>
                <w:sz w:val="24"/>
                <w:szCs w:val="24"/>
              </w:rPr>
              <w:t>Matt John, Director of Digital</w:t>
            </w:r>
          </w:p>
        </w:tc>
      </w:tr>
      <w:tr w:rsidR="0091458F" w:rsidRPr="00034194" w14:paraId="6D2903EE" w14:textId="77777777" w:rsidTr="45A25D03">
        <w:tc>
          <w:tcPr>
            <w:tcW w:w="2415" w:type="dxa"/>
          </w:tcPr>
          <w:p w14:paraId="6D2903EC" w14:textId="77777777" w:rsidR="0091458F" w:rsidRPr="00FA0CA9" w:rsidRDefault="0091458F"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Presented by</w:t>
            </w:r>
          </w:p>
        </w:tc>
        <w:tc>
          <w:tcPr>
            <w:tcW w:w="6601" w:type="dxa"/>
            <w:gridSpan w:val="6"/>
          </w:tcPr>
          <w:p w14:paraId="6D2903ED" w14:textId="51D58262" w:rsidR="0091458F" w:rsidRPr="00FA0CA9" w:rsidRDefault="0091458F" w:rsidP="3E62F57F">
            <w:pPr>
              <w:rPr>
                <w:rFonts w:ascii="Verdana Pro" w:eastAsia="Verdana Pro" w:hAnsi="Verdana Pro" w:cs="Verdana Pro"/>
                <w:sz w:val="24"/>
                <w:szCs w:val="24"/>
              </w:rPr>
            </w:pPr>
            <w:r w:rsidRPr="3E62F57F">
              <w:rPr>
                <w:rFonts w:ascii="Verdana Pro" w:eastAsia="Verdana Pro" w:hAnsi="Verdana Pro" w:cs="Verdana Pro"/>
                <w:sz w:val="24"/>
                <w:szCs w:val="24"/>
              </w:rPr>
              <w:t>Lee Morgan, Assistant Director of Digital Intelligence</w:t>
            </w:r>
          </w:p>
        </w:tc>
      </w:tr>
      <w:tr w:rsidR="00653AEC" w:rsidRPr="00034194" w14:paraId="6D2903F1" w14:textId="77777777" w:rsidTr="45A25D03">
        <w:tc>
          <w:tcPr>
            <w:tcW w:w="2415" w:type="dxa"/>
          </w:tcPr>
          <w:p w14:paraId="6D2903EF" w14:textId="77777777" w:rsidR="00653AEC" w:rsidRPr="00FA0CA9" w:rsidRDefault="00653AEC"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 xml:space="preserve">Freedom of Information </w:t>
            </w:r>
          </w:p>
        </w:tc>
        <w:tc>
          <w:tcPr>
            <w:tcW w:w="6601" w:type="dxa"/>
            <w:gridSpan w:val="6"/>
          </w:tcPr>
          <w:p w14:paraId="6D2903F0" w14:textId="762A73F3" w:rsidR="00653AEC" w:rsidRPr="00FA0CA9" w:rsidRDefault="00653AEC" w:rsidP="3E62F57F">
            <w:pPr>
              <w:rPr>
                <w:rFonts w:ascii="Verdana Pro" w:eastAsia="Verdana Pro" w:hAnsi="Verdana Pro" w:cs="Verdana Pro"/>
                <w:sz w:val="24"/>
                <w:szCs w:val="24"/>
              </w:rPr>
            </w:pPr>
            <w:r w:rsidRPr="3E62F57F">
              <w:rPr>
                <w:rFonts w:ascii="Verdana Pro" w:eastAsia="Verdana Pro" w:hAnsi="Verdana Pro" w:cs="Verdana Pro"/>
                <w:sz w:val="24"/>
                <w:szCs w:val="24"/>
              </w:rPr>
              <w:t>Open</w:t>
            </w:r>
          </w:p>
        </w:tc>
      </w:tr>
      <w:tr w:rsidR="00653AEC" w:rsidRPr="00034194" w14:paraId="6D2903F8" w14:textId="77777777" w:rsidTr="45A25D03">
        <w:tc>
          <w:tcPr>
            <w:tcW w:w="2415" w:type="dxa"/>
          </w:tcPr>
          <w:p w14:paraId="6D2903F2" w14:textId="77777777" w:rsidR="00653AEC" w:rsidRPr="00FA0CA9" w:rsidRDefault="00653AEC"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Purpose of the Report</w:t>
            </w:r>
          </w:p>
        </w:tc>
        <w:tc>
          <w:tcPr>
            <w:tcW w:w="6601" w:type="dxa"/>
            <w:gridSpan w:val="6"/>
          </w:tcPr>
          <w:p w14:paraId="6D2903F6" w14:textId="5DDCF7F8" w:rsidR="00653AEC" w:rsidRPr="00FA0CA9" w:rsidRDefault="0091458F" w:rsidP="3E62F57F">
            <w:pPr>
              <w:ind w:right="96"/>
              <w:rPr>
                <w:rFonts w:ascii="Verdana Pro" w:eastAsia="Verdana Pro" w:hAnsi="Verdana Pro" w:cs="Verdana Pro"/>
                <w:color w:val="FF0000"/>
                <w:sz w:val="24"/>
                <w:szCs w:val="24"/>
              </w:rPr>
            </w:pPr>
            <w:r w:rsidRPr="3E62F57F">
              <w:rPr>
                <w:rFonts w:ascii="Verdana Pro" w:eastAsia="Verdana Pro" w:hAnsi="Verdana Pro" w:cs="Verdana Pro"/>
                <w:sz w:val="24"/>
                <w:szCs w:val="24"/>
              </w:rPr>
              <w:t>To provide an update on Business Intelligence and Analytics within Swansea Bay University Health Board</w:t>
            </w:r>
          </w:p>
          <w:p w14:paraId="6D2903F7" w14:textId="77777777" w:rsidR="00653AEC" w:rsidRPr="00FA0CA9" w:rsidRDefault="00653AEC" w:rsidP="3E62F57F">
            <w:pPr>
              <w:rPr>
                <w:rFonts w:ascii="Verdana Pro" w:eastAsia="Verdana Pro" w:hAnsi="Verdana Pro" w:cs="Verdana Pro"/>
                <w:sz w:val="24"/>
                <w:szCs w:val="24"/>
              </w:rPr>
            </w:pPr>
          </w:p>
        </w:tc>
      </w:tr>
      <w:tr w:rsidR="00653AEC" w:rsidRPr="00034194" w14:paraId="6D290402" w14:textId="77777777" w:rsidTr="45A25D03">
        <w:tc>
          <w:tcPr>
            <w:tcW w:w="2415" w:type="dxa"/>
          </w:tcPr>
          <w:p w14:paraId="6D2903F9" w14:textId="77777777" w:rsidR="00653AEC" w:rsidRPr="00FA0CA9" w:rsidRDefault="00653AEC"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Key Issues</w:t>
            </w:r>
          </w:p>
          <w:p w14:paraId="6D2903FA" w14:textId="77777777" w:rsidR="00653AEC" w:rsidRPr="00FA0CA9" w:rsidRDefault="00653AEC" w:rsidP="3E62F57F">
            <w:pPr>
              <w:rPr>
                <w:rFonts w:ascii="Verdana Pro" w:eastAsia="Verdana Pro" w:hAnsi="Verdana Pro" w:cs="Verdana Pro"/>
                <w:b/>
                <w:bCs/>
                <w:sz w:val="24"/>
                <w:szCs w:val="24"/>
              </w:rPr>
            </w:pPr>
          </w:p>
          <w:p w14:paraId="6D2903FB" w14:textId="77777777" w:rsidR="00653AEC" w:rsidRPr="00FA0CA9" w:rsidRDefault="00653AEC" w:rsidP="3E62F57F">
            <w:pPr>
              <w:rPr>
                <w:rFonts w:ascii="Verdana Pro" w:eastAsia="Verdana Pro" w:hAnsi="Verdana Pro" w:cs="Verdana Pro"/>
                <w:b/>
                <w:bCs/>
                <w:sz w:val="24"/>
                <w:szCs w:val="24"/>
              </w:rPr>
            </w:pPr>
          </w:p>
          <w:p w14:paraId="6D2903FC" w14:textId="77777777" w:rsidR="00653AEC" w:rsidRPr="00FA0CA9" w:rsidRDefault="00653AEC" w:rsidP="3E62F57F">
            <w:pPr>
              <w:rPr>
                <w:rFonts w:ascii="Verdana Pro" w:eastAsia="Verdana Pro" w:hAnsi="Verdana Pro" w:cs="Verdana Pro"/>
                <w:b/>
                <w:bCs/>
                <w:sz w:val="24"/>
                <w:szCs w:val="24"/>
              </w:rPr>
            </w:pPr>
          </w:p>
        </w:tc>
        <w:tc>
          <w:tcPr>
            <w:tcW w:w="6601" w:type="dxa"/>
            <w:gridSpan w:val="6"/>
          </w:tcPr>
          <w:p w14:paraId="3D6FEDDC" w14:textId="0B79BC99" w:rsidR="0048132A" w:rsidRDefault="0091458F" w:rsidP="3E62F57F">
            <w:p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The paper outlines updates on</w:t>
            </w:r>
            <w:r w:rsidR="00DB3AE0" w:rsidRPr="3E62F57F">
              <w:rPr>
                <w:rFonts w:ascii="Verdana Pro" w:eastAsia="Verdana Pro" w:hAnsi="Verdana Pro" w:cs="Verdana Pro"/>
                <w:sz w:val="24"/>
                <w:szCs w:val="24"/>
              </w:rPr>
              <w:t xml:space="preserve"> Business Intelligence usage metrics and</w:t>
            </w:r>
            <w:r w:rsidRPr="3E62F57F">
              <w:rPr>
                <w:rFonts w:ascii="Verdana Pro" w:eastAsia="Verdana Pro" w:hAnsi="Verdana Pro" w:cs="Verdana Pro"/>
                <w:sz w:val="24"/>
                <w:szCs w:val="24"/>
              </w:rPr>
              <w:t xml:space="preserve"> key Business Intelligence deliverables against the work plan since the last committee report in M</w:t>
            </w:r>
            <w:r w:rsidR="00B045CD" w:rsidRPr="3E62F57F">
              <w:rPr>
                <w:rFonts w:ascii="Verdana Pro" w:eastAsia="Verdana Pro" w:hAnsi="Verdana Pro" w:cs="Verdana Pro"/>
                <w:sz w:val="24"/>
                <w:szCs w:val="24"/>
              </w:rPr>
              <w:t>ay</w:t>
            </w:r>
            <w:r w:rsidRPr="3E62F57F">
              <w:rPr>
                <w:rFonts w:ascii="Verdana Pro" w:eastAsia="Verdana Pro" w:hAnsi="Verdana Pro" w:cs="Verdana Pro"/>
                <w:sz w:val="24"/>
                <w:szCs w:val="24"/>
              </w:rPr>
              <w:t xml:space="preserve"> 2025</w:t>
            </w:r>
            <w:r w:rsidR="00DB3AE0" w:rsidRPr="3E62F57F">
              <w:rPr>
                <w:rFonts w:ascii="Verdana Pro" w:eastAsia="Verdana Pro" w:hAnsi="Verdana Pro" w:cs="Verdana Pro"/>
                <w:sz w:val="24"/>
                <w:szCs w:val="24"/>
              </w:rPr>
              <w:t xml:space="preserve">. </w:t>
            </w:r>
            <w:r w:rsidR="0048132A" w:rsidRPr="3E62F57F">
              <w:rPr>
                <w:rFonts w:ascii="Verdana Pro" w:eastAsia="Verdana Pro" w:hAnsi="Verdana Pro" w:cs="Verdana Pro"/>
                <w:sz w:val="24"/>
                <w:szCs w:val="24"/>
              </w:rPr>
              <w:t>These include:</w:t>
            </w:r>
          </w:p>
          <w:p w14:paraId="6A78AA13" w14:textId="02F5DDDE" w:rsidR="0048132A" w:rsidRDefault="00DE3FA0"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Quality and Safety Dashboard</w:t>
            </w:r>
          </w:p>
          <w:p w14:paraId="4B7B55F8" w14:textId="4BAC878C" w:rsidR="0048132A" w:rsidRPr="0048132A" w:rsidRDefault="00DE3FA0"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Daily and </w:t>
            </w:r>
            <w:r w:rsidR="0048132A" w:rsidRPr="3E62F57F">
              <w:rPr>
                <w:rFonts w:ascii="Verdana Pro" w:eastAsia="Verdana Pro" w:hAnsi="Verdana Pro" w:cs="Verdana Pro"/>
                <w:sz w:val="24"/>
                <w:szCs w:val="24"/>
              </w:rPr>
              <w:t>Weekly Health Board Summary Report</w:t>
            </w:r>
          </w:p>
          <w:p w14:paraId="224771C3" w14:textId="754FDA6C" w:rsidR="0048132A" w:rsidRPr="0048132A" w:rsidRDefault="00DE3FA0"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Parkinson’s Admissions Report</w:t>
            </w:r>
          </w:p>
          <w:p w14:paraId="6D2903FE" w14:textId="5017D696" w:rsidR="00653AEC" w:rsidRDefault="00DE3FA0"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Plastic Trauma </w:t>
            </w:r>
            <w:r w:rsidR="00E402E6" w:rsidRPr="3E62F57F">
              <w:rPr>
                <w:rFonts w:ascii="Verdana Pro" w:eastAsia="Verdana Pro" w:hAnsi="Verdana Pro" w:cs="Verdana Pro"/>
                <w:sz w:val="24"/>
                <w:szCs w:val="24"/>
              </w:rPr>
              <w:t>Activity Hub Dashboard</w:t>
            </w:r>
          </w:p>
          <w:p w14:paraId="5F606E1D" w14:textId="5DB2539F" w:rsidR="0048132A" w:rsidRDefault="00E402E6"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Flu Vaccinations Dashboard</w:t>
            </w:r>
          </w:p>
          <w:p w14:paraId="7FA0E115" w14:textId="5F16A509" w:rsidR="0048132A" w:rsidRPr="0048132A" w:rsidRDefault="0048132A" w:rsidP="3E62F57F">
            <w:pPr>
              <w:pStyle w:val="ListParagraph"/>
              <w:numPr>
                <w:ilvl w:val="0"/>
                <w:numId w:val="11"/>
              </w:numPr>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Data Literacy Delivery</w:t>
            </w:r>
          </w:p>
          <w:p w14:paraId="6D290401" w14:textId="77777777" w:rsidR="00653AEC" w:rsidRPr="00FA0CA9" w:rsidRDefault="00653AEC" w:rsidP="3E62F57F">
            <w:pPr>
              <w:rPr>
                <w:rFonts w:ascii="Verdana Pro" w:eastAsia="Verdana Pro" w:hAnsi="Verdana Pro" w:cs="Verdana Pro"/>
                <w:sz w:val="24"/>
                <w:szCs w:val="24"/>
              </w:rPr>
            </w:pPr>
          </w:p>
        </w:tc>
      </w:tr>
      <w:tr w:rsidR="00762BBE" w:rsidRPr="00034194" w14:paraId="6D290409" w14:textId="77777777" w:rsidTr="006C2D4D">
        <w:trPr>
          <w:trHeight w:val="97"/>
        </w:trPr>
        <w:tc>
          <w:tcPr>
            <w:tcW w:w="2415" w:type="dxa"/>
            <w:vMerge w:val="restart"/>
          </w:tcPr>
          <w:p w14:paraId="6D290403" w14:textId="77777777" w:rsidR="00762BBE" w:rsidRPr="00FA0CA9" w:rsidRDefault="00762BBE"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 xml:space="preserve">Specific Action Required </w:t>
            </w:r>
          </w:p>
          <w:p w14:paraId="6D290404" w14:textId="77777777" w:rsidR="00762BBE" w:rsidRPr="00FA0CA9" w:rsidRDefault="00762BBE" w:rsidP="3E62F57F">
            <w:pPr>
              <w:rPr>
                <w:rFonts w:ascii="Verdana Pro" w:eastAsia="Verdana Pro" w:hAnsi="Verdana Pro" w:cs="Verdana Pro"/>
                <w:b/>
                <w:bCs/>
                <w:i/>
                <w:iCs/>
                <w:sz w:val="24"/>
                <w:szCs w:val="24"/>
              </w:rPr>
            </w:pPr>
            <w:r w:rsidRPr="3E62F57F">
              <w:rPr>
                <w:rFonts w:ascii="Verdana Pro" w:eastAsia="Verdana Pro" w:hAnsi="Verdana Pro" w:cs="Verdana Pro"/>
                <w:b/>
                <w:bCs/>
                <w:i/>
                <w:iCs/>
                <w:sz w:val="24"/>
                <w:szCs w:val="24"/>
              </w:rPr>
              <w:t>(please choose one only)</w:t>
            </w:r>
          </w:p>
        </w:tc>
        <w:tc>
          <w:tcPr>
            <w:tcW w:w="1890" w:type="dxa"/>
            <w:shd w:val="clear" w:color="auto" w:fill="D5DCE4" w:themeFill="text2" w:themeFillTint="33"/>
          </w:tcPr>
          <w:p w14:paraId="6D290405" w14:textId="77777777" w:rsidR="00762BBE" w:rsidRPr="00FA0CA9" w:rsidRDefault="00762BBE" w:rsidP="45A25D03">
            <w:pPr>
              <w:rPr>
                <w:rFonts w:ascii="Verdana Pro" w:eastAsia="Verdana Pro" w:hAnsi="Verdana Pro" w:cs="Verdana Pro"/>
                <w:b/>
                <w:bCs/>
              </w:rPr>
            </w:pPr>
            <w:r w:rsidRPr="45A25D03">
              <w:rPr>
                <w:rFonts w:ascii="Verdana Pro" w:eastAsia="Verdana Pro" w:hAnsi="Verdana Pro" w:cs="Verdana Pro"/>
                <w:b/>
                <w:bCs/>
              </w:rPr>
              <w:t>Information</w:t>
            </w:r>
          </w:p>
        </w:tc>
        <w:tc>
          <w:tcPr>
            <w:tcW w:w="1786" w:type="dxa"/>
            <w:gridSpan w:val="2"/>
            <w:shd w:val="clear" w:color="auto" w:fill="D5DCE4" w:themeFill="text2" w:themeFillTint="33"/>
          </w:tcPr>
          <w:p w14:paraId="6D290406" w14:textId="77777777" w:rsidR="00762BBE" w:rsidRPr="00FA0CA9" w:rsidRDefault="00762BBE" w:rsidP="45A25D03">
            <w:pPr>
              <w:rPr>
                <w:rFonts w:ascii="Verdana Pro" w:eastAsia="Verdana Pro" w:hAnsi="Verdana Pro" w:cs="Verdana Pro"/>
                <w:b/>
                <w:bCs/>
              </w:rPr>
            </w:pPr>
            <w:r w:rsidRPr="45A25D03">
              <w:rPr>
                <w:rFonts w:ascii="Verdana Pro" w:eastAsia="Verdana Pro" w:hAnsi="Verdana Pro" w:cs="Verdana Pro"/>
                <w:b/>
                <w:bCs/>
              </w:rPr>
              <w:t>Discussion</w:t>
            </w:r>
          </w:p>
        </w:tc>
        <w:tc>
          <w:tcPr>
            <w:tcW w:w="1518" w:type="dxa"/>
            <w:shd w:val="clear" w:color="auto" w:fill="D5DCE4" w:themeFill="text2" w:themeFillTint="33"/>
          </w:tcPr>
          <w:p w14:paraId="6D290407" w14:textId="77777777" w:rsidR="00762BBE" w:rsidRPr="00FA0CA9" w:rsidRDefault="00762BBE" w:rsidP="45A25D03">
            <w:pPr>
              <w:rPr>
                <w:rFonts w:ascii="Verdana Pro" w:eastAsia="Verdana Pro" w:hAnsi="Verdana Pro" w:cs="Verdana Pro"/>
                <w:b/>
                <w:bCs/>
              </w:rPr>
            </w:pPr>
            <w:r w:rsidRPr="45A25D03">
              <w:rPr>
                <w:rFonts w:ascii="Verdana Pro" w:eastAsia="Verdana Pro" w:hAnsi="Verdana Pro" w:cs="Verdana Pro"/>
                <w:b/>
                <w:bCs/>
              </w:rPr>
              <w:t>Assurance</w:t>
            </w:r>
          </w:p>
        </w:tc>
        <w:tc>
          <w:tcPr>
            <w:tcW w:w="1407" w:type="dxa"/>
            <w:gridSpan w:val="2"/>
            <w:shd w:val="clear" w:color="auto" w:fill="D5DCE4" w:themeFill="text2" w:themeFillTint="33"/>
          </w:tcPr>
          <w:p w14:paraId="6D290408" w14:textId="77777777" w:rsidR="00762BBE" w:rsidRPr="00FA0CA9" w:rsidRDefault="00762BBE" w:rsidP="45A25D03">
            <w:pPr>
              <w:rPr>
                <w:rFonts w:ascii="Verdana Pro" w:eastAsia="Verdana Pro" w:hAnsi="Verdana Pro" w:cs="Verdana Pro"/>
                <w:b/>
                <w:bCs/>
              </w:rPr>
            </w:pPr>
            <w:r w:rsidRPr="45A25D03">
              <w:rPr>
                <w:rFonts w:ascii="Verdana Pro" w:eastAsia="Verdana Pro" w:hAnsi="Verdana Pro" w:cs="Verdana Pro"/>
                <w:b/>
                <w:bCs/>
              </w:rPr>
              <w:t>Approval</w:t>
            </w:r>
          </w:p>
        </w:tc>
      </w:tr>
      <w:tr w:rsidR="00762BBE" w:rsidRPr="00034194" w14:paraId="6D29040F" w14:textId="77777777" w:rsidTr="006C2D4D">
        <w:trPr>
          <w:trHeight w:val="96"/>
        </w:trPr>
        <w:tc>
          <w:tcPr>
            <w:tcW w:w="2415" w:type="dxa"/>
            <w:vMerge/>
          </w:tcPr>
          <w:p w14:paraId="6D29040A" w14:textId="77777777" w:rsidR="00762BBE" w:rsidRPr="00FA0CA9" w:rsidRDefault="00762BBE" w:rsidP="00762BBE">
            <w:pPr>
              <w:rPr>
                <w:rFonts w:ascii="Arial" w:hAnsi="Arial" w:cs="Arial"/>
                <w:b/>
                <w:sz w:val="24"/>
                <w:szCs w:val="24"/>
              </w:rPr>
            </w:pPr>
          </w:p>
        </w:tc>
        <w:sdt>
          <w:sdtPr>
            <w:rPr>
              <w:rFonts w:ascii="Verdana Pro" w:eastAsia="Verdana Pro" w:hAnsi="Verdana Pro" w:cs="Verdana Pro"/>
              <w:sz w:val="24"/>
              <w:szCs w:val="24"/>
            </w:rPr>
            <w:id w:val="1068315321"/>
            <w14:checkbox>
              <w14:checked w14:val="0"/>
              <w14:checkedState w14:val="2612" w14:font="MS Gothic"/>
              <w14:uncheckedState w14:val="2610" w14:font="MS Gothic"/>
            </w14:checkbox>
          </w:sdtPr>
          <w:sdtEndPr/>
          <w:sdtContent>
            <w:tc>
              <w:tcPr>
                <w:tcW w:w="1890" w:type="dxa"/>
              </w:tcPr>
              <w:p w14:paraId="6D29040B" w14:textId="6317A03C" w:rsidR="00762BBE" w:rsidRPr="00FA0CA9" w:rsidRDefault="0091458F" w:rsidP="3E62F57F">
                <w:pPr>
                  <w:ind w:right="96"/>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736593761"/>
            <w14:checkbox>
              <w14:checked w14:val="0"/>
              <w14:checkedState w14:val="2612" w14:font="MS Gothic"/>
              <w14:uncheckedState w14:val="2610" w14:font="MS Gothic"/>
            </w14:checkbox>
          </w:sdtPr>
          <w:sdtEndPr/>
          <w:sdtContent>
            <w:tc>
              <w:tcPr>
                <w:tcW w:w="1786" w:type="dxa"/>
                <w:gridSpan w:val="2"/>
              </w:tcPr>
              <w:p w14:paraId="6D29040C" w14:textId="77777777" w:rsidR="00762BBE" w:rsidRPr="00FA0CA9" w:rsidRDefault="00762BBE" w:rsidP="3E62F57F">
                <w:pPr>
                  <w:ind w:right="96"/>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49540097"/>
            <w14:checkbox>
              <w14:checked w14:val="1"/>
              <w14:checkedState w14:val="2612" w14:font="MS Gothic"/>
              <w14:uncheckedState w14:val="2610" w14:font="MS Gothic"/>
            </w14:checkbox>
          </w:sdtPr>
          <w:sdtEndPr/>
          <w:sdtContent>
            <w:tc>
              <w:tcPr>
                <w:tcW w:w="1518" w:type="dxa"/>
              </w:tcPr>
              <w:p w14:paraId="6D29040D" w14:textId="03221853" w:rsidR="00762BBE" w:rsidRPr="00FA0CA9" w:rsidRDefault="0091458F" w:rsidP="3E62F57F">
                <w:pPr>
                  <w:ind w:right="96"/>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1731038570"/>
            <w14:checkbox>
              <w14:checked w14:val="0"/>
              <w14:checkedState w14:val="2612" w14:font="MS Gothic"/>
              <w14:uncheckedState w14:val="2610" w14:font="MS Gothic"/>
            </w14:checkbox>
          </w:sdtPr>
          <w:sdtEndPr/>
          <w:sdtContent>
            <w:tc>
              <w:tcPr>
                <w:tcW w:w="1407" w:type="dxa"/>
                <w:gridSpan w:val="2"/>
              </w:tcPr>
              <w:p w14:paraId="6D29040E" w14:textId="77777777" w:rsidR="00762BBE" w:rsidRPr="00FA0CA9" w:rsidRDefault="00F57042" w:rsidP="3E62F57F">
                <w:pPr>
                  <w:ind w:right="96"/>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762BBE" w:rsidRPr="00034194" w14:paraId="6D290418" w14:textId="77777777" w:rsidTr="45A25D03">
        <w:tc>
          <w:tcPr>
            <w:tcW w:w="2415" w:type="dxa"/>
          </w:tcPr>
          <w:p w14:paraId="6D290410" w14:textId="77777777" w:rsidR="00762BBE" w:rsidRPr="00FA0CA9" w:rsidRDefault="00762BBE"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Recommendations</w:t>
            </w:r>
          </w:p>
          <w:p w14:paraId="6D290411" w14:textId="77777777" w:rsidR="00762BBE" w:rsidRPr="00FA0CA9" w:rsidRDefault="00762BBE" w:rsidP="3E62F57F">
            <w:pPr>
              <w:rPr>
                <w:rFonts w:ascii="Verdana Pro" w:eastAsia="Verdana Pro" w:hAnsi="Verdana Pro" w:cs="Verdana Pro"/>
                <w:b/>
                <w:bCs/>
                <w:sz w:val="24"/>
                <w:szCs w:val="24"/>
              </w:rPr>
            </w:pPr>
          </w:p>
        </w:tc>
        <w:tc>
          <w:tcPr>
            <w:tcW w:w="6601" w:type="dxa"/>
            <w:gridSpan w:val="6"/>
          </w:tcPr>
          <w:p w14:paraId="04869C1D" w14:textId="77777777" w:rsidR="006C2D4D" w:rsidRDefault="0091458F" w:rsidP="3E62F57F">
            <w:pPr>
              <w:spacing w:after="160" w:line="259" w:lineRule="auto"/>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Members are asked to </w:t>
            </w:r>
          </w:p>
          <w:p w14:paraId="6D290417" w14:textId="58149D2F" w:rsidR="00762BBE" w:rsidRPr="006C2D4D" w:rsidRDefault="006C2D4D" w:rsidP="006C2D4D">
            <w:pPr>
              <w:pStyle w:val="ListParagraph"/>
              <w:numPr>
                <w:ilvl w:val="0"/>
                <w:numId w:val="12"/>
              </w:numPr>
              <w:ind w:right="96"/>
              <w:jc w:val="both"/>
              <w:rPr>
                <w:rFonts w:ascii="Verdana Pro" w:eastAsia="Verdana Pro" w:hAnsi="Verdana Pro" w:cs="Verdana Pro"/>
                <w:sz w:val="24"/>
                <w:szCs w:val="24"/>
              </w:rPr>
            </w:pPr>
            <w:r>
              <w:rPr>
                <w:rFonts w:ascii="Verdana Pro" w:eastAsia="Verdana Pro" w:hAnsi="Verdana Pro" w:cs="Verdana Pro"/>
                <w:b/>
                <w:bCs/>
                <w:sz w:val="24"/>
                <w:szCs w:val="24"/>
              </w:rPr>
              <w:t>R</w:t>
            </w:r>
            <w:r w:rsidR="0066254E" w:rsidRPr="006C2D4D">
              <w:rPr>
                <w:rFonts w:ascii="Verdana Pro" w:eastAsia="Verdana Pro" w:hAnsi="Verdana Pro" w:cs="Verdana Pro"/>
                <w:b/>
                <w:bCs/>
                <w:sz w:val="24"/>
                <w:szCs w:val="24"/>
              </w:rPr>
              <w:t>eceive</w:t>
            </w:r>
            <w:r w:rsidR="0091458F" w:rsidRPr="006C2D4D">
              <w:rPr>
                <w:rFonts w:ascii="Verdana Pro" w:eastAsia="Verdana Pro" w:hAnsi="Verdana Pro" w:cs="Verdana Pro"/>
                <w:sz w:val="24"/>
                <w:szCs w:val="24"/>
              </w:rPr>
              <w:t xml:space="preserve"> the contents of the report and the current and future work plans described within it.</w:t>
            </w:r>
          </w:p>
        </w:tc>
      </w:tr>
    </w:tbl>
    <w:p w14:paraId="6D290419" w14:textId="77777777" w:rsidR="0020539A" w:rsidRDefault="0020539A" w:rsidP="3E62F57F">
      <w:pPr>
        <w:rPr>
          <w:rFonts w:ascii="Verdana Pro" w:eastAsia="Verdana Pro" w:hAnsi="Verdana Pro" w:cs="Verdana Pro"/>
          <w:sz w:val="24"/>
          <w:szCs w:val="24"/>
        </w:rPr>
      </w:pPr>
    </w:p>
    <w:p w14:paraId="6D29041A" w14:textId="58DFD74D" w:rsidR="00653AEC" w:rsidRDefault="0020539A" w:rsidP="3E62F57F">
      <w:pPr>
        <w:spacing w:after="0" w:line="240" w:lineRule="auto"/>
        <w:jc w:val="center"/>
        <w:rPr>
          <w:rFonts w:ascii="Verdana Pro" w:eastAsia="Verdana Pro" w:hAnsi="Verdana Pro" w:cs="Verdana Pro"/>
          <w:b/>
          <w:bCs/>
          <w:sz w:val="24"/>
          <w:szCs w:val="24"/>
        </w:rPr>
      </w:pPr>
      <w:r w:rsidRPr="3E62F57F">
        <w:rPr>
          <w:rFonts w:ascii="Verdana Pro" w:eastAsia="Verdana Pro" w:hAnsi="Verdana Pro" w:cs="Verdana Pro"/>
          <w:sz w:val="24"/>
          <w:szCs w:val="24"/>
        </w:rPr>
        <w:br w:type="page"/>
      </w:r>
      <w:r w:rsidR="002E3EEC" w:rsidRPr="3E62F57F">
        <w:rPr>
          <w:rFonts w:ascii="Verdana Pro" w:eastAsia="Verdana Pro" w:hAnsi="Verdana Pro" w:cs="Verdana Pro"/>
          <w:b/>
          <w:bCs/>
          <w:sz w:val="24"/>
          <w:szCs w:val="24"/>
        </w:rPr>
        <w:lastRenderedPageBreak/>
        <w:t>Business Intelligence and Analytics</w:t>
      </w:r>
    </w:p>
    <w:p w14:paraId="6D29041B" w14:textId="77777777" w:rsidR="00653AEC" w:rsidRPr="0072604C" w:rsidRDefault="00653AEC" w:rsidP="3E62F57F">
      <w:pPr>
        <w:spacing w:after="0" w:line="240" w:lineRule="auto"/>
        <w:jc w:val="center"/>
        <w:rPr>
          <w:rFonts w:ascii="Verdana Pro" w:eastAsia="Verdana Pro" w:hAnsi="Verdana Pro" w:cs="Verdana Pro"/>
          <w:b/>
          <w:bCs/>
          <w:sz w:val="24"/>
          <w:szCs w:val="24"/>
        </w:rPr>
      </w:pPr>
    </w:p>
    <w:p w14:paraId="6D29041C" w14:textId="77777777" w:rsidR="00653AEC" w:rsidRPr="0072604C" w:rsidRDefault="00653AEC" w:rsidP="3E62F57F">
      <w:pPr>
        <w:pStyle w:val="ListParagraph"/>
        <w:numPr>
          <w:ilvl w:val="0"/>
          <w:numId w:val="1"/>
        </w:numPr>
        <w:spacing w:after="0" w:line="240" w:lineRule="auto"/>
        <w:rPr>
          <w:rFonts w:ascii="Verdana Pro" w:eastAsia="Verdana Pro" w:hAnsi="Verdana Pro" w:cs="Verdana Pro"/>
          <w:b/>
          <w:bCs/>
          <w:sz w:val="24"/>
          <w:szCs w:val="24"/>
        </w:rPr>
      </w:pPr>
      <w:r w:rsidRPr="3E62F57F">
        <w:rPr>
          <w:rFonts w:ascii="Verdana Pro" w:eastAsia="Verdana Pro" w:hAnsi="Verdana Pro" w:cs="Verdana Pro"/>
          <w:b/>
          <w:bCs/>
          <w:sz w:val="24"/>
          <w:szCs w:val="24"/>
        </w:rPr>
        <w:t>INTRODUCTION</w:t>
      </w:r>
    </w:p>
    <w:p w14:paraId="43775262" w14:textId="77777777" w:rsidR="0091458F" w:rsidRPr="0091458F" w:rsidRDefault="0091458F"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This Business Intelligence and Analytics update report is to provide assurance to the committee on the work being carried out by the Digital Intelligence team and update on the work plan.</w:t>
      </w:r>
    </w:p>
    <w:p w14:paraId="6D29041E" w14:textId="77777777" w:rsidR="00653AEC" w:rsidRPr="0072604C" w:rsidRDefault="00653AEC" w:rsidP="3E62F57F">
      <w:pPr>
        <w:pStyle w:val="ListParagraph"/>
        <w:spacing w:after="0" w:line="240" w:lineRule="auto"/>
        <w:rPr>
          <w:rFonts w:ascii="Verdana Pro" w:eastAsia="Verdana Pro" w:hAnsi="Verdana Pro" w:cs="Verdana Pro"/>
          <w:b/>
          <w:bCs/>
          <w:sz w:val="24"/>
          <w:szCs w:val="24"/>
        </w:rPr>
      </w:pPr>
    </w:p>
    <w:p w14:paraId="6D29041F" w14:textId="77777777" w:rsidR="00653AEC" w:rsidRPr="0072604C" w:rsidRDefault="00653AEC" w:rsidP="3E62F57F">
      <w:pPr>
        <w:pStyle w:val="ListParagraph"/>
        <w:numPr>
          <w:ilvl w:val="0"/>
          <w:numId w:val="1"/>
        </w:numPr>
        <w:spacing w:after="0" w:line="240" w:lineRule="auto"/>
        <w:rPr>
          <w:rFonts w:ascii="Verdana Pro" w:eastAsia="Verdana Pro" w:hAnsi="Verdana Pro" w:cs="Verdana Pro"/>
          <w:b/>
          <w:bCs/>
          <w:sz w:val="24"/>
          <w:szCs w:val="24"/>
        </w:rPr>
      </w:pPr>
      <w:r w:rsidRPr="3E62F57F">
        <w:rPr>
          <w:rFonts w:ascii="Verdana Pro" w:eastAsia="Verdana Pro" w:hAnsi="Verdana Pro" w:cs="Verdana Pro"/>
          <w:b/>
          <w:bCs/>
          <w:sz w:val="24"/>
          <w:szCs w:val="24"/>
        </w:rPr>
        <w:t>BACKGROUND</w:t>
      </w:r>
    </w:p>
    <w:p w14:paraId="7C0317EA" w14:textId="00A563C2" w:rsidR="00997B36" w:rsidRDefault="00997B36"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Since the last update report on 1</w:t>
      </w:r>
      <w:r w:rsidR="000E0E81" w:rsidRPr="3E62F57F">
        <w:rPr>
          <w:rFonts w:ascii="Verdana Pro" w:eastAsia="Verdana Pro" w:hAnsi="Verdana Pro" w:cs="Verdana Pro"/>
          <w:sz w:val="24"/>
          <w:szCs w:val="24"/>
        </w:rPr>
        <w:t>3</w:t>
      </w:r>
      <w:r w:rsidRPr="3E62F57F">
        <w:rPr>
          <w:rFonts w:ascii="Verdana Pro" w:eastAsia="Verdana Pro" w:hAnsi="Verdana Pro" w:cs="Verdana Pro"/>
          <w:sz w:val="24"/>
          <w:szCs w:val="24"/>
          <w:vertAlign w:val="superscript"/>
        </w:rPr>
        <w:t>th</w:t>
      </w:r>
      <w:r w:rsidRPr="3E62F57F">
        <w:rPr>
          <w:rFonts w:ascii="Verdana Pro" w:eastAsia="Verdana Pro" w:hAnsi="Verdana Pro" w:cs="Verdana Pro"/>
          <w:sz w:val="24"/>
          <w:szCs w:val="24"/>
        </w:rPr>
        <w:t xml:space="preserve"> Ma</w:t>
      </w:r>
      <w:r w:rsidR="000E0E81" w:rsidRPr="3E62F57F">
        <w:rPr>
          <w:rFonts w:ascii="Verdana Pro" w:eastAsia="Verdana Pro" w:hAnsi="Verdana Pro" w:cs="Verdana Pro"/>
          <w:sz w:val="24"/>
          <w:szCs w:val="24"/>
        </w:rPr>
        <w:t>y</w:t>
      </w:r>
      <w:r w:rsidRPr="3E62F57F">
        <w:rPr>
          <w:rFonts w:ascii="Verdana Pro" w:eastAsia="Verdana Pro" w:hAnsi="Verdana Pro" w:cs="Verdana Pro"/>
          <w:sz w:val="24"/>
          <w:szCs w:val="24"/>
        </w:rPr>
        <w:t xml:space="preserve"> 2025 </w:t>
      </w:r>
      <w:r w:rsidR="00C677A1" w:rsidRPr="3E62F57F">
        <w:rPr>
          <w:rFonts w:ascii="Verdana Pro" w:eastAsia="Verdana Pro" w:hAnsi="Verdana Pro" w:cs="Verdana Pro"/>
          <w:sz w:val="24"/>
          <w:szCs w:val="24"/>
        </w:rPr>
        <w:t xml:space="preserve">the </w:t>
      </w:r>
      <w:r w:rsidR="00C517DF" w:rsidRPr="3E62F57F">
        <w:rPr>
          <w:rFonts w:ascii="Verdana Pro" w:eastAsia="Verdana Pro" w:hAnsi="Verdana Pro" w:cs="Verdana Pro"/>
          <w:sz w:val="24"/>
          <w:szCs w:val="24"/>
        </w:rPr>
        <w:t>assurance and compliance</w:t>
      </w:r>
      <w:r w:rsidR="00C677A1" w:rsidRPr="3E62F57F">
        <w:rPr>
          <w:rFonts w:ascii="Verdana Pro" w:eastAsia="Verdana Pro" w:hAnsi="Verdana Pro" w:cs="Verdana Pro"/>
          <w:sz w:val="24"/>
          <w:szCs w:val="24"/>
        </w:rPr>
        <w:t xml:space="preserve"> quadrant of the Quality and Safety Dashboard has</w:t>
      </w:r>
      <w:r w:rsidR="00641712" w:rsidRPr="3E62F57F">
        <w:rPr>
          <w:rFonts w:ascii="Verdana Pro" w:eastAsia="Verdana Pro" w:hAnsi="Verdana Pro" w:cs="Verdana Pro"/>
          <w:sz w:val="24"/>
          <w:szCs w:val="24"/>
        </w:rPr>
        <w:t xml:space="preserve"> been </w:t>
      </w:r>
      <w:r w:rsidR="006C558D" w:rsidRPr="3E62F57F">
        <w:rPr>
          <w:rFonts w:ascii="Verdana Pro" w:eastAsia="Verdana Pro" w:hAnsi="Verdana Pro" w:cs="Verdana Pro"/>
          <w:sz w:val="24"/>
          <w:szCs w:val="24"/>
        </w:rPr>
        <w:t>released</w:t>
      </w:r>
      <w:r w:rsidR="006C2D4D">
        <w:rPr>
          <w:rFonts w:ascii="Verdana Pro" w:eastAsia="Verdana Pro" w:hAnsi="Verdana Pro" w:cs="Verdana Pro"/>
          <w:sz w:val="24"/>
          <w:szCs w:val="24"/>
        </w:rPr>
        <w:t xml:space="preserve">. </w:t>
      </w:r>
      <w:r w:rsidR="000B2CFB" w:rsidRPr="3E62F57F">
        <w:rPr>
          <w:rFonts w:ascii="Verdana Pro" w:eastAsia="Verdana Pro" w:hAnsi="Verdana Pro" w:cs="Verdana Pro"/>
          <w:sz w:val="24"/>
          <w:szCs w:val="24"/>
        </w:rPr>
        <w:t>The quadrant was launched</w:t>
      </w:r>
      <w:r w:rsidR="00F31824" w:rsidRPr="3E62F57F">
        <w:rPr>
          <w:rFonts w:ascii="Verdana Pro" w:eastAsia="Verdana Pro" w:hAnsi="Verdana Pro" w:cs="Verdana Pro"/>
          <w:sz w:val="24"/>
          <w:szCs w:val="24"/>
        </w:rPr>
        <w:t xml:space="preserve"> in September</w:t>
      </w:r>
      <w:r w:rsidR="005122B8" w:rsidRPr="3E62F57F">
        <w:rPr>
          <w:rFonts w:ascii="Verdana Pro" w:eastAsia="Verdana Pro" w:hAnsi="Verdana Pro" w:cs="Verdana Pro"/>
          <w:sz w:val="24"/>
          <w:szCs w:val="24"/>
        </w:rPr>
        <w:t xml:space="preserve"> 2025</w:t>
      </w:r>
      <w:r w:rsidR="00F31824" w:rsidRPr="3E62F57F">
        <w:rPr>
          <w:rFonts w:ascii="Verdana Pro" w:eastAsia="Verdana Pro" w:hAnsi="Verdana Pro" w:cs="Verdana Pro"/>
          <w:sz w:val="24"/>
          <w:szCs w:val="24"/>
        </w:rPr>
        <w:t xml:space="preserve"> and</w:t>
      </w:r>
      <w:r w:rsidR="00C677A1" w:rsidRPr="3E62F57F">
        <w:rPr>
          <w:rFonts w:ascii="Verdana Pro" w:eastAsia="Verdana Pro" w:hAnsi="Verdana Pro" w:cs="Verdana Pro"/>
          <w:sz w:val="24"/>
          <w:szCs w:val="24"/>
        </w:rPr>
        <w:t xml:space="preserve"> contai</w:t>
      </w:r>
      <w:r w:rsidR="00F31824" w:rsidRPr="3E62F57F">
        <w:rPr>
          <w:rFonts w:ascii="Verdana Pro" w:eastAsia="Verdana Pro" w:hAnsi="Verdana Pro" w:cs="Verdana Pro"/>
          <w:sz w:val="24"/>
          <w:szCs w:val="24"/>
        </w:rPr>
        <w:t>ns</w:t>
      </w:r>
      <w:r w:rsidR="00C677A1" w:rsidRPr="3E62F57F">
        <w:rPr>
          <w:rFonts w:ascii="Verdana Pro" w:eastAsia="Verdana Pro" w:hAnsi="Verdana Pro" w:cs="Verdana Pro"/>
          <w:sz w:val="24"/>
          <w:szCs w:val="24"/>
        </w:rPr>
        <w:t xml:space="preserve"> </w:t>
      </w:r>
      <w:r w:rsidR="00F31824" w:rsidRPr="3E62F57F">
        <w:rPr>
          <w:rFonts w:ascii="Verdana Pro" w:eastAsia="Verdana Pro" w:hAnsi="Verdana Pro" w:cs="Verdana Pro"/>
          <w:sz w:val="24"/>
          <w:szCs w:val="24"/>
        </w:rPr>
        <w:t>metrics across a range o</w:t>
      </w:r>
      <w:r w:rsidR="00117381" w:rsidRPr="3E62F57F">
        <w:rPr>
          <w:rFonts w:ascii="Verdana Pro" w:eastAsia="Verdana Pro" w:hAnsi="Verdana Pro" w:cs="Verdana Pro"/>
          <w:sz w:val="24"/>
          <w:szCs w:val="24"/>
        </w:rPr>
        <w:t>f</w:t>
      </w:r>
      <w:r w:rsidR="00F31824" w:rsidRPr="3E62F57F">
        <w:rPr>
          <w:rFonts w:ascii="Verdana Pro" w:eastAsia="Verdana Pro" w:hAnsi="Verdana Pro" w:cs="Verdana Pro"/>
          <w:sz w:val="24"/>
          <w:szCs w:val="24"/>
        </w:rPr>
        <w:t xml:space="preserve"> areas </w:t>
      </w:r>
      <w:r w:rsidR="00BB72E5" w:rsidRPr="3E62F57F">
        <w:rPr>
          <w:rFonts w:ascii="Verdana Pro" w:eastAsia="Verdana Pro" w:hAnsi="Verdana Pro" w:cs="Verdana Pro"/>
          <w:sz w:val="24"/>
          <w:szCs w:val="24"/>
        </w:rPr>
        <w:t>including</w:t>
      </w:r>
      <w:r w:rsidR="00F31824" w:rsidRPr="3E62F57F">
        <w:rPr>
          <w:rFonts w:ascii="Verdana Pro" w:eastAsia="Verdana Pro" w:hAnsi="Verdana Pro" w:cs="Verdana Pro"/>
          <w:sz w:val="24"/>
          <w:szCs w:val="24"/>
        </w:rPr>
        <w:t xml:space="preserve"> </w:t>
      </w:r>
      <w:r w:rsidR="00904746" w:rsidRPr="3E62F57F">
        <w:rPr>
          <w:rFonts w:ascii="Verdana Pro" w:eastAsia="Verdana Pro" w:hAnsi="Verdana Pro" w:cs="Verdana Pro"/>
          <w:sz w:val="24"/>
          <w:szCs w:val="24"/>
        </w:rPr>
        <w:t xml:space="preserve">learning and development </w:t>
      </w:r>
      <w:r w:rsidR="007B400F" w:rsidRPr="3E62F57F">
        <w:rPr>
          <w:rFonts w:ascii="Verdana Pro" w:eastAsia="Verdana Pro" w:hAnsi="Verdana Pro" w:cs="Verdana Pro"/>
          <w:sz w:val="24"/>
          <w:szCs w:val="24"/>
        </w:rPr>
        <w:t>training</w:t>
      </w:r>
      <w:r w:rsidR="00816A43" w:rsidRPr="3E62F57F">
        <w:rPr>
          <w:rFonts w:ascii="Verdana Pro" w:eastAsia="Verdana Pro" w:hAnsi="Verdana Pro" w:cs="Verdana Pro"/>
          <w:sz w:val="24"/>
          <w:szCs w:val="24"/>
        </w:rPr>
        <w:t>,</w:t>
      </w:r>
      <w:r w:rsidR="00904746" w:rsidRPr="3E62F57F">
        <w:rPr>
          <w:rFonts w:ascii="Verdana Pro" w:eastAsia="Verdana Pro" w:hAnsi="Verdana Pro" w:cs="Verdana Pro"/>
          <w:sz w:val="24"/>
          <w:szCs w:val="24"/>
        </w:rPr>
        <w:t xml:space="preserve"> </w:t>
      </w:r>
      <w:r w:rsidR="00C3641E" w:rsidRPr="3E62F57F">
        <w:rPr>
          <w:rFonts w:ascii="Verdana Pro" w:eastAsia="Verdana Pro" w:hAnsi="Verdana Pro" w:cs="Verdana Pro"/>
          <w:sz w:val="24"/>
          <w:szCs w:val="24"/>
        </w:rPr>
        <w:t xml:space="preserve">theatre </w:t>
      </w:r>
      <w:r w:rsidR="007B400F" w:rsidRPr="3E62F57F">
        <w:rPr>
          <w:rFonts w:ascii="Verdana Pro" w:eastAsia="Verdana Pro" w:hAnsi="Verdana Pro" w:cs="Verdana Pro"/>
          <w:sz w:val="24"/>
          <w:szCs w:val="24"/>
        </w:rPr>
        <w:t>safety</w:t>
      </w:r>
      <w:r w:rsidR="00904746" w:rsidRPr="3E62F57F">
        <w:rPr>
          <w:rFonts w:ascii="Verdana Pro" w:eastAsia="Verdana Pro" w:hAnsi="Verdana Pro" w:cs="Verdana Pro"/>
          <w:sz w:val="24"/>
          <w:szCs w:val="24"/>
        </w:rPr>
        <w:t xml:space="preserve"> compliance</w:t>
      </w:r>
      <w:r w:rsidR="007B400F" w:rsidRPr="3E62F57F">
        <w:rPr>
          <w:rFonts w:ascii="Verdana Pro" w:eastAsia="Verdana Pro" w:hAnsi="Verdana Pro" w:cs="Verdana Pro"/>
          <w:sz w:val="24"/>
          <w:szCs w:val="24"/>
        </w:rPr>
        <w:t>,</w:t>
      </w:r>
      <w:r w:rsidR="003F192C" w:rsidRPr="3E62F57F">
        <w:rPr>
          <w:rFonts w:ascii="Verdana Pro" w:eastAsia="Verdana Pro" w:hAnsi="Verdana Pro" w:cs="Verdana Pro"/>
          <w:sz w:val="24"/>
          <w:szCs w:val="24"/>
        </w:rPr>
        <w:t xml:space="preserve"> </w:t>
      </w:r>
      <w:r w:rsidR="00BB72E5" w:rsidRPr="3E62F57F">
        <w:rPr>
          <w:rFonts w:ascii="Verdana Pro" w:eastAsia="Verdana Pro" w:hAnsi="Verdana Pro" w:cs="Verdana Pro"/>
          <w:sz w:val="24"/>
          <w:szCs w:val="24"/>
        </w:rPr>
        <w:t>safeguarding</w:t>
      </w:r>
      <w:r w:rsidR="00117381" w:rsidRPr="3E62F57F">
        <w:rPr>
          <w:rFonts w:ascii="Verdana Pro" w:eastAsia="Verdana Pro" w:hAnsi="Verdana Pro" w:cs="Verdana Pro"/>
          <w:sz w:val="24"/>
          <w:szCs w:val="24"/>
        </w:rPr>
        <w:t>,</w:t>
      </w:r>
      <w:r w:rsidR="00C34EF5" w:rsidRPr="3E62F57F">
        <w:rPr>
          <w:rFonts w:ascii="Verdana Pro" w:eastAsia="Verdana Pro" w:hAnsi="Verdana Pro" w:cs="Verdana Pro"/>
          <w:sz w:val="24"/>
          <w:szCs w:val="24"/>
        </w:rPr>
        <w:t xml:space="preserve"> and </w:t>
      </w:r>
      <w:r w:rsidR="00BB72E5" w:rsidRPr="3E62F57F">
        <w:rPr>
          <w:rFonts w:ascii="Verdana Pro" w:eastAsia="Verdana Pro" w:hAnsi="Verdana Pro" w:cs="Verdana Pro"/>
          <w:sz w:val="24"/>
          <w:szCs w:val="24"/>
        </w:rPr>
        <w:t>acute mental health</w:t>
      </w:r>
      <w:r w:rsidR="00C34EF5" w:rsidRPr="3E62F57F">
        <w:rPr>
          <w:rFonts w:ascii="Verdana Pro" w:eastAsia="Verdana Pro" w:hAnsi="Verdana Pro" w:cs="Verdana Pro"/>
          <w:sz w:val="24"/>
          <w:szCs w:val="24"/>
        </w:rPr>
        <w:t>.</w:t>
      </w:r>
      <w:r w:rsidR="00F31824" w:rsidRPr="3E62F57F">
        <w:rPr>
          <w:rFonts w:ascii="Verdana Pro" w:eastAsia="Verdana Pro" w:hAnsi="Verdana Pro" w:cs="Verdana Pro"/>
          <w:sz w:val="24"/>
          <w:szCs w:val="24"/>
        </w:rPr>
        <w:t xml:space="preserve"> </w:t>
      </w:r>
      <w:r w:rsidR="00F31824" w:rsidRPr="3E62F57F">
        <w:rPr>
          <w:rFonts w:ascii="Verdana Pro" w:eastAsia="Verdana Pro" w:hAnsi="Verdana Pro" w:cs="Verdana Pro"/>
          <w:i/>
          <w:iCs/>
          <w:sz w:val="24"/>
          <w:szCs w:val="24"/>
        </w:rPr>
        <w:t>(Appendix A, Fig 1-</w:t>
      </w:r>
      <w:r w:rsidR="00E60C4B" w:rsidRPr="3E62F57F">
        <w:rPr>
          <w:rFonts w:ascii="Verdana Pro" w:eastAsia="Verdana Pro" w:hAnsi="Verdana Pro" w:cs="Verdana Pro"/>
          <w:i/>
          <w:iCs/>
          <w:sz w:val="24"/>
          <w:szCs w:val="24"/>
        </w:rPr>
        <w:t>2</w:t>
      </w:r>
      <w:r w:rsidR="00F31824" w:rsidRPr="3E62F57F">
        <w:rPr>
          <w:rFonts w:ascii="Verdana Pro" w:eastAsia="Verdana Pro" w:hAnsi="Verdana Pro" w:cs="Verdana Pro"/>
          <w:i/>
          <w:iCs/>
          <w:sz w:val="24"/>
          <w:szCs w:val="24"/>
        </w:rPr>
        <w:t>).</w:t>
      </w:r>
      <w:r w:rsidR="00A754CB" w:rsidRPr="3E62F57F">
        <w:rPr>
          <w:rFonts w:ascii="Verdana Pro" w:eastAsia="Verdana Pro" w:hAnsi="Verdana Pro" w:cs="Verdana Pro"/>
          <w:sz w:val="24"/>
          <w:szCs w:val="24"/>
        </w:rPr>
        <w:t xml:space="preserve"> </w:t>
      </w:r>
      <w:r w:rsidR="004D10C6" w:rsidRPr="3E62F57F">
        <w:rPr>
          <w:rFonts w:ascii="Verdana Pro" w:eastAsia="Verdana Pro" w:hAnsi="Verdana Pro" w:cs="Verdana Pro"/>
          <w:sz w:val="24"/>
          <w:szCs w:val="24"/>
        </w:rPr>
        <w:t>W</w:t>
      </w:r>
      <w:r w:rsidRPr="3E62F57F">
        <w:rPr>
          <w:rFonts w:ascii="Verdana Pro" w:eastAsia="Verdana Pro" w:hAnsi="Verdana Pro" w:cs="Verdana Pro"/>
          <w:sz w:val="24"/>
          <w:szCs w:val="24"/>
        </w:rPr>
        <w:t xml:space="preserve">ork as part of the National Data Resource Programme has </w:t>
      </w:r>
      <w:r w:rsidR="00275298" w:rsidRPr="3E62F57F">
        <w:rPr>
          <w:rFonts w:ascii="Verdana Pro" w:eastAsia="Verdana Pro" w:hAnsi="Verdana Pro" w:cs="Verdana Pro"/>
          <w:sz w:val="24"/>
          <w:szCs w:val="24"/>
        </w:rPr>
        <w:t>continued</w:t>
      </w:r>
      <w:r w:rsidRPr="3E62F57F">
        <w:rPr>
          <w:rFonts w:ascii="Verdana Pro" w:eastAsia="Verdana Pro" w:hAnsi="Verdana Pro" w:cs="Verdana Pro"/>
          <w:sz w:val="24"/>
          <w:szCs w:val="24"/>
        </w:rPr>
        <w:t xml:space="preserve"> with </w:t>
      </w:r>
      <w:r w:rsidR="004D10C6" w:rsidRPr="3E62F57F">
        <w:rPr>
          <w:rFonts w:ascii="Verdana Pro" w:eastAsia="Verdana Pro" w:hAnsi="Verdana Pro" w:cs="Verdana Pro"/>
          <w:sz w:val="24"/>
          <w:szCs w:val="24"/>
        </w:rPr>
        <w:t xml:space="preserve">District Nursing </w:t>
      </w:r>
      <w:r w:rsidR="0025651E" w:rsidRPr="3E62F57F">
        <w:rPr>
          <w:rFonts w:ascii="Verdana Pro" w:eastAsia="Verdana Pro" w:hAnsi="Verdana Pro" w:cs="Verdana Pro"/>
          <w:sz w:val="24"/>
          <w:szCs w:val="24"/>
        </w:rPr>
        <w:t>N</w:t>
      </w:r>
      <w:r w:rsidR="00A17695" w:rsidRPr="3E62F57F">
        <w:rPr>
          <w:rFonts w:ascii="Verdana Pro" w:eastAsia="Verdana Pro" w:hAnsi="Verdana Pro" w:cs="Verdana Pro"/>
          <w:sz w:val="24"/>
          <w:szCs w:val="24"/>
        </w:rPr>
        <w:t xml:space="preserve">ational </w:t>
      </w:r>
      <w:r w:rsidR="004D10C6" w:rsidRPr="3E62F57F">
        <w:rPr>
          <w:rFonts w:ascii="Verdana Pro" w:eastAsia="Verdana Pro" w:hAnsi="Verdana Pro" w:cs="Verdana Pro"/>
          <w:sz w:val="24"/>
          <w:szCs w:val="24"/>
        </w:rPr>
        <w:t xml:space="preserve">submission </w:t>
      </w:r>
      <w:r w:rsidR="00A17695" w:rsidRPr="3E62F57F">
        <w:rPr>
          <w:rFonts w:ascii="Verdana Pro" w:eastAsia="Verdana Pro" w:hAnsi="Verdana Pro" w:cs="Verdana Pro"/>
          <w:sz w:val="24"/>
          <w:szCs w:val="24"/>
        </w:rPr>
        <w:t xml:space="preserve">now </w:t>
      </w:r>
      <w:r w:rsidR="00D628C0" w:rsidRPr="3E62F57F">
        <w:rPr>
          <w:rFonts w:ascii="Verdana Pro" w:eastAsia="Verdana Pro" w:hAnsi="Verdana Pro" w:cs="Verdana Pro"/>
          <w:sz w:val="24"/>
          <w:szCs w:val="24"/>
        </w:rPr>
        <w:t>being shared via the Google Cloud platform</w:t>
      </w:r>
      <w:r w:rsidR="005809A4" w:rsidRPr="3E62F57F">
        <w:rPr>
          <w:rFonts w:ascii="Verdana Pro" w:eastAsia="Verdana Pro" w:hAnsi="Verdana Pro" w:cs="Verdana Pro"/>
          <w:sz w:val="24"/>
          <w:szCs w:val="24"/>
        </w:rPr>
        <w:t xml:space="preserve"> with the National Information Service</w:t>
      </w:r>
      <w:r w:rsidR="00A17695" w:rsidRPr="3E62F57F">
        <w:rPr>
          <w:rFonts w:ascii="Verdana Pro" w:eastAsia="Verdana Pro" w:hAnsi="Verdana Pro" w:cs="Verdana Pro"/>
          <w:sz w:val="24"/>
          <w:szCs w:val="24"/>
        </w:rPr>
        <w:t xml:space="preserve"> Department.</w:t>
      </w:r>
    </w:p>
    <w:p w14:paraId="74AA1050" w14:textId="77777777" w:rsidR="004C7691" w:rsidRDefault="004C7691" w:rsidP="3E62F57F">
      <w:pPr>
        <w:spacing w:after="0" w:line="240" w:lineRule="auto"/>
        <w:jc w:val="both"/>
        <w:rPr>
          <w:rFonts w:ascii="Verdana Pro" w:eastAsia="Verdana Pro" w:hAnsi="Verdana Pro" w:cs="Verdana Pro"/>
          <w:sz w:val="24"/>
          <w:szCs w:val="24"/>
        </w:rPr>
      </w:pPr>
    </w:p>
    <w:p w14:paraId="3DFE933F" w14:textId="1657BE34" w:rsidR="004C7691" w:rsidRDefault="00FE4FBA"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The </w:t>
      </w:r>
      <w:r w:rsidR="009F0A88" w:rsidRPr="3E62F57F">
        <w:rPr>
          <w:rFonts w:ascii="Verdana Pro" w:eastAsia="Verdana Pro" w:hAnsi="Verdana Pro" w:cs="Verdana Pro"/>
          <w:sz w:val="24"/>
          <w:szCs w:val="24"/>
        </w:rPr>
        <w:t>Daily</w:t>
      </w:r>
      <w:r w:rsidRPr="3E62F57F">
        <w:rPr>
          <w:rFonts w:ascii="Verdana Pro" w:eastAsia="Verdana Pro" w:hAnsi="Verdana Pro" w:cs="Verdana Pro"/>
          <w:sz w:val="24"/>
          <w:szCs w:val="24"/>
        </w:rPr>
        <w:t xml:space="preserve"> </w:t>
      </w:r>
      <w:r w:rsidR="009F2497" w:rsidRPr="3E62F57F">
        <w:rPr>
          <w:rFonts w:ascii="Verdana Pro" w:eastAsia="Verdana Pro" w:hAnsi="Verdana Pro" w:cs="Verdana Pro"/>
          <w:sz w:val="24"/>
          <w:szCs w:val="24"/>
        </w:rPr>
        <w:t xml:space="preserve">and </w:t>
      </w:r>
      <w:r w:rsidR="009F0A88" w:rsidRPr="3E62F57F">
        <w:rPr>
          <w:rFonts w:ascii="Verdana Pro" w:eastAsia="Verdana Pro" w:hAnsi="Verdana Pro" w:cs="Verdana Pro"/>
          <w:sz w:val="24"/>
          <w:szCs w:val="24"/>
        </w:rPr>
        <w:t>Weekly</w:t>
      </w:r>
      <w:r w:rsidR="009F2497" w:rsidRPr="3E62F57F">
        <w:rPr>
          <w:rFonts w:ascii="Verdana Pro" w:eastAsia="Verdana Pro" w:hAnsi="Verdana Pro" w:cs="Verdana Pro"/>
          <w:sz w:val="24"/>
          <w:szCs w:val="24"/>
        </w:rPr>
        <w:t xml:space="preserve"> </w:t>
      </w:r>
      <w:r w:rsidR="00223D30" w:rsidRPr="3E62F57F">
        <w:rPr>
          <w:rFonts w:ascii="Verdana Pro" w:eastAsia="Verdana Pro" w:hAnsi="Verdana Pro" w:cs="Verdana Pro"/>
          <w:sz w:val="24"/>
          <w:szCs w:val="24"/>
        </w:rPr>
        <w:t xml:space="preserve">Health Board </w:t>
      </w:r>
      <w:r w:rsidRPr="3E62F57F">
        <w:rPr>
          <w:rFonts w:ascii="Verdana Pro" w:eastAsia="Verdana Pro" w:hAnsi="Verdana Pro" w:cs="Verdana Pro"/>
          <w:sz w:val="24"/>
          <w:szCs w:val="24"/>
        </w:rPr>
        <w:t>Summary</w:t>
      </w:r>
      <w:r w:rsidR="004C7691" w:rsidRPr="3E62F57F">
        <w:rPr>
          <w:rFonts w:ascii="Verdana Pro" w:eastAsia="Verdana Pro" w:hAnsi="Verdana Pro" w:cs="Verdana Pro"/>
          <w:sz w:val="24"/>
          <w:szCs w:val="24"/>
        </w:rPr>
        <w:t xml:space="preserve"> </w:t>
      </w:r>
      <w:r w:rsidR="00902F12" w:rsidRPr="3E62F57F">
        <w:rPr>
          <w:rFonts w:ascii="Verdana Pro" w:eastAsia="Verdana Pro" w:hAnsi="Verdana Pro" w:cs="Verdana Pro"/>
          <w:sz w:val="24"/>
          <w:szCs w:val="24"/>
        </w:rPr>
        <w:t>r</w:t>
      </w:r>
      <w:r w:rsidR="004C7691" w:rsidRPr="3E62F57F">
        <w:rPr>
          <w:rFonts w:ascii="Verdana Pro" w:eastAsia="Verdana Pro" w:hAnsi="Verdana Pro" w:cs="Verdana Pro"/>
          <w:sz w:val="24"/>
          <w:szCs w:val="24"/>
        </w:rPr>
        <w:t>eport</w:t>
      </w:r>
      <w:r w:rsidR="009F2497" w:rsidRPr="3E62F57F">
        <w:rPr>
          <w:rFonts w:ascii="Verdana Pro" w:eastAsia="Verdana Pro" w:hAnsi="Verdana Pro" w:cs="Verdana Pro"/>
          <w:sz w:val="24"/>
          <w:szCs w:val="24"/>
        </w:rPr>
        <w:t>s</w:t>
      </w:r>
      <w:r w:rsidR="004C7691" w:rsidRPr="3E62F57F">
        <w:rPr>
          <w:rFonts w:ascii="Verdana Pro" w:eastAsia="Verdana Pro" w:hAnsi="Verdana Pro" w:cs="Verdana Pro"/>
          <w:sz w:val="24"/>
          <w:szCs w:val="24"/>
        </w:rPr>
        <w:t xml:space="preserve"> </w:t>
      </w:r>
      <w:r w:rsidR="00223D30" w:rsidRPr="3E62F57F">
        <w:rPr>
          <w:rFonts w:ascii="Verdana Pro" w:eastAsia="Verdana Pro" w:hAnsi="Verdana Pro" w:cs="Verdana Pro"/>
          <w:sz w:val="24"/>
          <w:szCs w:val="24"/>
        </w:rPr>
        <w:t>ha</w:t>
      </w:r>
      <w:r w:rsidR="009F2497" w:rsidRPr="3E62F57F">
        <w:rPr>
          <w:rFonts w:ascii="Verdana Pro" w:eastAsia="Verdana Pro" w:hAnsi="Verdana Pro" w:cs="Verdana Pro"/>
          <w:sz w:val="24"/>
          <w:szCs w:val="24"/>
        </w:rPr>
        <w:t>ve</w:t>
      </w:r>
      <w:r w:rsidR="00223D30" w:rsidRPr="3E62F57F">
        <w:rPr>
          <w:rFonts w:ascii="Verdana Pro" w:eastAsia="Verdana Pro" w:hAnsi="Verdana Pro" w:cs="Verdana Pro"/>
          <w:sz w:val="24"/>
          <w:szCs w:val="24"/>
        </w:rPr>
        <w:t xml:space="preserve"> </w:t>
      </w:r>
      <w:r w:rsidR="00902F12" w:rsidRPr="3E62F57F">
        <w:rPr>
          <w:rFonts w:ascii="Verdana Pro" w:eastAsia="Verdana Pro" w:hAnsi="Verdana Pro" w:cs="Verdana Pro"/>
          <w:sz w:val="24"/>
          <w:szCs w:val="24"/>
        </w:rPr>
        <w:t>been further</w:t>
      </w:r>
      <w:r w:rsidR="00A06AE8" w:rsidRPr="3E62F57F">
        <w:rPr>
          <w:rFonts w:ascii="Verdana Pro" w:eastAsia="Verdana Pro" w:hAnsi="Verdana Pro" w:cs="Verdana Pro"/>
          <w:sz w:val="24"/>
          <w:szCs w:val="24"/>
        </w:rPr>
        <w:t xml:space="preserve"> developed</w:t>
      </w:r>
      <w:r w:rsidR="00223D30" w:rsidRPr="3E62F57F">
        <w:rPr>
          <w:rFonts w:ascii="Verdana Pro" w:eastAsia="Verdana Pro" w:hAnsi="Verdana Pro" w:cs="Verdana Pro"/>
          <w:sz w:val="24"/>
          <w:szCs w:val="24"/>
        </w:rPr>
        <w:t xml:space="preserve"> </w:t>
      </w:r>
      <w:r w:rsidR="00275298" w:rsidRPr="3E62F57F">
        <w:rPr>
          <w:rFonts w:ascii="Verdana Pro" w:eastAsia="Verdana Pro" w:hAnsi="Verdana Pro" w:cs="Verdana Pro"/>
          <w:sz w:val="24"/>
          <w:szCs w:val="24"/>
        </w:rPr>
        <w:t xml:space="preserve">and </w:t>
      </w:r>
      <w:r w:rsidR="009F2497" w:rsidRPr="3E62F57F">
        <w:rPr>
          <w:rFonts w:ascii="Verdana Pro" w:eastAsia="Verdana Pro" w:hAnsi="Verdana Pro" w:cs="Verdana Pro"/>
          <w:sz w:val="24"/>
          <w:szCs w:val="24"/>
        </w:rPr>
        <w:t xml:space="preserve">now contain Mental Health </w:t>
      </w:r>
      <w:r w:rsidR="00902F12" w:rsidRPr="3E62F57F">
        <w:rPr>
          <w:rFonts w:ascii="Verdana Pro" w:eastAsia="Verdana Pro" w:hAnsi="Verdana Pro" w:cs="Verdana Pro"/>
          <w:sz w:val="24"/>
          <w:szCs w:val="24"/>
        </w:rPr>
        <w:t>m</w:t>
      </w:r>
      <w:r w:rsidR="009F2497" w:rsidRPr="3E62F57F">
        <w:rPr>
          <w:rFonts w:ascii="Verdana Pro" w:eastAsia="Verdana Pro" w:hAnsi="Verdana Pro" w:cs="Verdana Pro"/>
          <w:sz w:val="24"/>
          <w:szCs w:val="24"/>
        </w:rPr>
        <w:t>easures</w:t>
      </w:r>
      <w:r w:rsidR="00902F12" w:rsidRPr="3E62F57F">
        <w:rPr>
          <w:rFonts w:ascii="Verdana Pro" w:eastAsia="Verdana Pro" w:hAnsi="Verdana Pro" w:cs="Verdana Pro"/>
          <w:sz w:val="24"/>
          <w:szCs w:val="24"/>
        </w:rPr>
        <w:t xml:space="preserve"> </w:t>
      </w:r>
      <w:r w:rsidR="000D0207" w:rsidRPr="3E62F57F">
        <w:rPr>
          <w:rFonts w:ascii="Verdana Pro" w:eastAsia="Verdana Pro" w:hAnsi="Verdana Pro" w:cs="Verdana Pro"/>
          <w:sz w:val="24"/>
          <w:szCs w:val="24"/>
        </w:rPr>
        <w:t xml:space="preserve">including </w:t>
      </w:r>
      <w:r w:rsidR="00F94AD3" w:rsidRPr="3E62F57F">
        <w:rPr>
          <w:rFonts w:ascii="Verdana Pro" w:eastAsia="Verdana Pro" w:hAnsi="Verdana Pro" w:cs="Verdana Pro"/>
          <w:sz w:val="24"/>
          <w:szCs w:val="24"/>
        </w:rPr>
        <w:t xml:space="preserve">reportable </w:t>
      </w:r>
      <w:r w:rsidR="00902F12" w:rsidRPr="3E62F57F">
        <w:rPr>
          <w:rFonts w:ascii="Verdana Pro" w:eastAsia="Verdana Pro" w:hAnsi="Verdana Pro" w:cs="Verdana Pro"/>
          <w:sz w:val="24"/>
          <w:szCs w:val="24"/>
        </w:rPr>
        <w:t>inpatient deaths,</w:t>
      </w:r>
      <w:r w:rsidR="00F94AD3" w:rsidRPr="3E62F57F">
        <w:rPr>
          <w:rFonts w:ascii="Verdana Pro" w:eastAsia="Verdana Pro" w:hAnsi="Verdana Pro" w:cs="Verdana Pro"/>
          <w:sz w:val="24"/>
          <w:szCs w:val="24"/>
        </w:rPr>
        <w:t xml:space="preserve"> open coroner inquests</w:t>
      </w:r>
      <w:r w:rsidR="000D0207" w:rsidRPr="3E62F57F">
        <w:rPr>
          <w:rFonts w:ascii="Verdana Pro" w:eastAsia="Verdana Pro" w:hAnsi="Verdana Pro" w:cs="Verdana Pro"/>
          <w:sz w:val="24"/>
          <w:szCs w:val="24"/>
        </w:rPr>
        <w:t xml:space="preserve"> and the number of mental health patients</w:t>
      </w:r>
      <w:r w:rsidR="00BF77D1" w:rsidRPr="3E62F57F">
        <w:rPr>
          <w:rFonts w:ascii="Verdana Pro" w:eastAsia="Verdana Pro" w:hAnsi="Verdana Pro" w:cs="Verdana Pro"/>
          <w:sz w:val="24"/>
          <w:szCs w:val="24"/>
        </w:rPr>
        <w:t xml:space="preserve"> on non-mental health wards</w:t>
      </w:r>
      <w:r w:rsidR="00C41846" w:rsidRPr="3E62F57F">
        <w:rPr>
          <w:rFonts w:ascii="Verdana Pro" w:eastAsia="Verdana Pro" w:hAnsi="Verdana Pro" w:cs="Verdana Pro"/>
          <w:sz w:val="24"/>
          <w:szCs w:val="24"/>
        </w:rPr>
        <w:t>. Th</w:t>
      </w:r>
      <w:r w:rsidR="001D58DA" w:rsidRPr="3E62F57F">
        <w:rPr>
          <w:rFonts w:ascii="Verdana Pro" w:eastAsia="Verdana Pro" w:hAnsi="Verdana Pro" w:cs="Verdana Pro"/>
          <w:sz w:val="24"/>
          <w:szCs w:val="24"/>
        </w:rPr>
        <w:t>ese m</w:t>
      </w:r>
      <w:r w:rsidR="00C41846" w:rsidRPr="3E62F57F">
        <w:rPr>
          <w:rFonts w:ascii="Verdana Pro" w:eastAsia="Verdana Pro" w:hAnsi="Verdana Pro" w:cs="Verdana Pro"/>
          <w:sz w:val="24"/>
          <w:szCs w:val="24"/>
        </w:rPr>
        <w:t>easures have been agreed with the service</w:t>
      </w:r>
      <w:r w:rsidR="00F33D07" w:rsidRPr="3E62F57F">
        <w:rPr>
          <w:rFonts w:ascii="Verdana Pro" w:eastAsia="Verdana Pro" w:hAnsi="Verdana Pro" w:cs="Verdana Pro"/>
          <w:sz w:val="24"/>
          <w:szCs w:val="24"/>
        </w:rPr>
        <w:t xml:space="preserve"> </w:t>
      </w:r>
      <w:r w:rsidR="00E5410D" w:rsidRPr="3E62F57F">
        <w:rPr>
          <w:rFonts w:ascii="Verdana Pro" w:eastAsia="Verdana Pro" w:hAnsi="Verdana Pro" w:cs="Verdana Pro"/>
          <w:sz w:val="24"/>
          <w:szCs w:val="24"/>
        </w:rPr>
        <w:t>and the</w:t>
      </w:r>
      <w:r w:rsidR="00F6779F" w:rsidRPr="3E62F57F">
        <w:rPr>
          <w:rFonts w:ascii="Verdana Pro" w:eastAsia="Verdana Pro" w:hAnsi="Verdana Pro" w:cs="Verdana Pro"/>
          <w:sz w:val="24"/>
          <w:szCs w:val="24"/>
        </w:rPr>
        <w:t xml:space="preserve"> </w:t>
      </w:r>
      <w:r w:rsidR="00C803E4" w:rsidRPr="3E62F57F">
        <w:rPr>
          <w:rFonts w:ascii="Verdana Pro" w:eastAsia="Verdana Pro" w:hAnsi="Verdana Pro" w:cs="Verdana Pro"/>
          <w:sz w:val="24"/>
          <w:szCs w:val="24"/>
        </w:rPr>
        <w:t>report</w:t>
      </w:r>
      <w:r w:rsidR="00F6779F" w:rsidRPr="3E62F57F">
        <w:rPr>
          <w:rFonts w:ascii="Verdana Pro" w:eastAsia="Verdana Pro" w:hAnsi="Verdana Pro" w:cs="Verdana Pro"/>
          <w:sz w:val="24"/>
          <w:szCs w:val="24"/>
        </w:rPr>
        <w:t>s</w:t>
      </w:r>
      <w:r w:rsidR="00C803E4" w:rsidRPr="3E62F57F">
        <w:rPr>
          <w:rFonts w:ascii="Verdana Pro" w:eastAsia="Verdana Pro" w:hAnsi="Verdana Pro" w:cs="Verdana Pro"/>
          <w:sz w:val="24"/>
          <w:szCs w:val="24"/>
        </w:rPr>
        <w:t xml:space="preserve"> </w:t>
      </w:r>
      <w:r w:rsidR="00F6779F" w:rsidRPr="3E62F57F">
        <w:rPr>
          <w:rFonts w:ascii="Verdana Pro" w:eastAsia="Verdana Pro" w:hAnsi="Verdana Pro" w:cs="Verdana Pro"/>
          <w:sz w:val="24"/>
          <w:szCs w:val="24"/>
        </w:rPr>
        <w:t>are</w:t>
      </w:r>
      <w:r w:rsidR="00E5410D" w:rsidRPr="3E62F57F">
        <w:rPr>
          <w:rFonts w:ascii="Verdana Pro" w:eastAsia="Verdana Pro" w:hAnsi="Verdana Pro" w:cs="Verdana Pro"/>
          <w:sz w:val="24"/>
          <w:szCs w:val="24"/>
        </w:rPr>
        <w:t xml:space="preserve"> </w:t>
      </w:r>
      <w:r w:rsidR="004C7691" w:rsidRPr="3E62F57F">
        <w:rPr>
          <w:rFonts w:ascii="Verdana Pro" w:eastAsia="Verdana Pro" w:hAnsi="Verdana Pro" w:cs="Verdana Pro"/>
          <w:sz w:val="24"/>
          <w:szCs w:val="24"/>
        </w:rPr>
        <w:t xml:space="preserve">automatically </w:t>
      </w:r>
      <w:r w:rsidR="000D1D4F" w:rsidRPr="3E62F57F">
        <w:rPr>
          <w:rFonts w:ascii="Verdana Pro" w:eastAsia="Verdana Pro" w:hAnsi="Verdana Pro" w:cs="Verdana Pro"/>
          <w:sz w:val="24"/>
          <w:szCs w:val="24"/>
        </w:rPr>
        <w:t>sent to</w:t>
      </w:r>
      <w:r w:rsidR="004C7691" w:rsidRPr="3E62F57F">
        <w:rPr>
          <w:rFonts w:ascii="Verdana Pro" w:eastAsia="Verdana Pro" w:hAnsi="Verdana Pro" w:cs="Verdana Pro"/>
          <w:sz w:val="24"/>
          <w:szCs w:val="24"/>
        </w:rPr>
        <w:t xml:space="preserve"> executives </w:t>
      </w:r>
      <w:r w:rsidR="00275298" w:rsidRPr="3E62F57F">
        <w:rPr>
          <w:rFonts w:ascii="Verdana Pro" w:eastAsia="Verdana Pro" w:hAnsi="Verdana Pro" w:cs="Verdana Pro"/>
          <w:sz w:val="24"/>
          <w:szCs w:val="24"/>
        </w:rPr>
        <w:t>via email</w:t>
      </w:r>
      <w:r w:rsidR="00F6779F" w:rsidRPr="3E62F57F">
        <w:rPr>
          <w:rFonts w:ascii="Verdana Pro" w:eastAsia="Verdana Pro" w:hAnsi="Verdana Pro" w:cs="Verdana Pro"/>
          <w:sz w:val="24"/>
          <w:szCs w:val="24"/>
        </w:rPr>
        <w:t xml:space="preserve">. </w:t>
      </w:r>
      <w:r w:rsidR="00357176" w:rsidRPr="3E62F57F">
        <w:rPr>
          <w:rFonts w:ascii="Verdana Pro" w:eastAsia="Verdana Pro" w:hAnsi="Verdana Pro" w:cs="Verdana Pro"/>
          <w:i/>
          <w:iCs/>
          <w:sz w:val="24"/>
          <w:szCs w:val="24"/>
        </w:rPr>
        <w:t xml:space="preserve">(Appendix </w:t>
      </w:r>
      <w:r w:rsidR="005278BC" w:rsidRPr="3E62F57F">
        <w:rPr>
          <w:rFonts w:ascii="Verdana Pro" w:eastAsia="Verdana Pro" w:hAnsi="Verdana Pro" w:cs="Verdana Pro"/>
          <w:i/>
          <w:iCs/>
          <w:sz w:val="24"/>
          <w:szCs w:val="24"/>
        </w:rPr>
        <w:t>A</w:t>
      </w:r>
      <w:r w:rsidR="00357176" w:rsidRPr="3E62F57F">
        <w:rPr>
          <w:rFonts w:ascii="Verdana Pro" w:eastAsia="Verdana Pro" w:hAnsi="Verdana Pro" w:cs="Verdana Pro"/>
          <w:i/>
          <w:iCs/>
          <w:sz w:val="24"/>
          <w:szCs w:val="24"/>
        </w:rPr>
        <w:t xml:space="preserve">, Fig </w:t>
      </w:r>
      <w:r w:rsidR="00F31824" w:rsidRPr="3E62F57F">
        <w:rPr>
          <w:rFonts w:ascii="Verdana Pro" w:eastAsia="Verdana Pro" w:hAnsi="Verdana Pro" w:cs="Verdana Pro"/>
          <w:i/>
          <w:iCs/>
          <w:sz w:val="24"/>
          <w:szCs w:val="24"/>
        </w:rPr>
        <w:t>3</w:t>
      </w:r>
      <w:r w:rsidR="00357176" w:rsidRPr="3E62F57F">
        <w:rPr>
          <w:rFonts w:ascii="Verdana Pro" w:eastAsia="Verdana Pro" w:hAnsi="Verdana Pro" w:cs="Verdana Pro"/>
          <w:i/>
          <w:iCs/>
          <w:sz w:val="24"/>
          <w:szCs w:val="24"/>
        </w:rPr>
        <w:t>)</w:t>
      </w:r>
      <w:r w:rsidR="00F007D4" w:rsidRPr="3E62F57F">
        <w:rPr>
          <w:rFonts w:ascii="Verdana Pro" w:eastAsia="Verdana Pro" w:hAnsi="Verdana Pro" w:cs="Verdana Pro"/>
          <w:i/>
          <w:iCs/>
          <w:sz w:val="24"/>
          <w:szCs w:val="24"/>
        </w:rPr>
        <w:t>.</w:t>
      </w:r>
    </w:p>
    <w:p w14:paraId="6B01DA72" w14:textId="77777777" w:rsidR="00F247AF" w:rsidRDefault="00F247AF" w:rsidP="3E62F57F">
      <w:pPr>
        <w:spacing w:after="0" w:line="240" w:lineRule="auto"/>
        <w:jc w:val="both"/>
        <w:rPr>
          <w:rFonts w:ascii="Verdana Pro" w:eastAsia="Verdana Pro" w:hAnsi="Verdana Pro" w:cs="Verdana Pro"/>
          <w:sz w:val="24"/>
          <w:szCs w:val="24"/>
        </w:rPr>
      </w:pPr>
    </w:p>
    <w:p w14:paraId="6D96219E" w14:textId="4055358D" w:rsidR="006304E4" w:rsidRDefault="00E16425"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The </w:t>
      </w:r>
      <w:r w:rsidR="002352FA" w:rsidRPr="3E62F57F">
        <w:rPr>
          <w:rFonts w:ascii="Verdana Pro" w:eastAsia="Verdana Pro" w:hAnsi="Verdana Pro" w:cs="Verdana Pro"/>
          <w:sz w:val="24"/>
          <w:szCs w:val="24"/>
        </w:rPr>
        <w:t xml:space="preserve">Parkinson’s </w:t>
      </w:r>
      <w:r w:rsidR="000A514F" w:rsidRPr="3E62F57F">
        <w:rPr>
          <w:rFonts w:ascii="Verdana Pro" w:eastAsia="Verdana Pro" w:hAnsi="Verdana Pro" w:cs="Verdana Pro"/>
          <w:sz w:val="24"/>
          <w:szCs w:val="24"/>
        </w:rPr>
        <w:t>A</w:t>
      </w:r>
      <w:r w:rsidR="002352FA" w:rsidRPr="3E62F57F">
        <w:rPr>
          <w:rFonts w:ascii="Verdana Pro" w:eastAsia="Verdana Pro" w:hAnsi="Verdana Pro" w:cs="Verdana Pro"/>
          <w:sz w:val="24"/>
          <w:szCs w:val="24"/>
        </w:rPr>
        <w:t>dmissions</w:t>
      </w:r>
      <w:r w:rsidR="000A514F" w:rsidRPr="3E62F57F">
        <w:rPr>
          <w:rFonts w:ascii="Verdana Pro" w:eastAsia="Verdana Pro" w:hAnsi="Verdana Pro" w:cs="Verdana Pro"/>
          <w:sz w:val="24"/>
          <w:szCs w:val="24"/>
        </w:rPr>
        <w:t xml:space="preserve"> </w:t>
      </w:r>
      <w:r w:rsidR="008328EB" w:rsidRPr="3E62F57F">
        <w:rPr>
          <w:rFonts w:ascii="Verdana Pro" w:eastAsia="Verdana Pro" w:hAnsi="Verdana Pro" w:cs="Verdana Pro"/>
          <w:sz w:val="24"/>
          <w:szCs w:val="24"/>
        </w:rPr>
        <w:t>report</w:t>
      </w:r>
      <w:r w:rsidR="00FF1902" w:rsidRPr="3E62F57F">
        <w:rPr>
          <w:rFonts w:ascii="Verdana Pro" w:eastAsia="Verdana Pro" w:hAnsi="Verdana Pro" w:cs="Verdana Pro"/>
          <w:sz w:val="24"/>
          <w:szCs w:val="24"/>
        </w:rPr>
        <w:t xml:space="preserve"> </w:t>
      </w:r>
      <w:r w:rsidR="008E0576" w:rsidRPr="3E62F57F">
        <w:rPr>
          <w:rFonts w:ascii="Verdana Pro" w:eastAsia="Verdana Pro" w:hAnsi="Verdana Pro" w:cs="Verdana Pro"/>
          <w:sz w:val="24"/>
          <w:szCs w:val="24"/>
        </w:rPr>
        <w:t>went</w:t>
      </w:r>
      <w:r w:rsidR="00FF1902" w:rsidRPr="3E62F57F">
        <w:rPr>
          <w:rFonts w:ascii="Verdana Pro" w:eastAsia="Verdana Pro" w:hAnsi="Verdana Pro" w:cs="Verdana Pro"/>
          <w:sz w:val="24"/>
          <w:szCs w:val="24"/>
        </w:rPr>
        <w:t xml:space="preserve"> live </w:t>
      </w:r>
      <w:r w:rsidR="00E46EC2" w:rsidRPr="3E62F57F">
        <w:rPr>
          <w:rFonts w:ascii="Verdana Pro" w:eastAsia="Verdana Pro" w:hAnsi="Verdana Pro" w:cs="Verdana Pro"/>
          <w:sz w:val="24"/>
          <w:szCs w:val="24"/>
        </w:rPr>
        <w:t xml:space="preserve">in </w:t>
      </w:r>
      <w:r w:rsidR="00E558DA" w:rsidRPr="3E62F57F">
        <w:rPr>
          <w:rFonts w:ascii="Verdana Pro" w:eastAsia="Verdana Pro" w:hAnsi="Verdana Pro" w:cs="Verdana Pro"/>
          <w:sz w:val="24"/>
          <w:szCs w:val="24"/>
        </w:rPr>
        <w:t>October</w:t>
      </w:r>
      <w:r w:rsidR="0048132A" w:rsidRPr="3E62F57F">
        <w:rPr>
          <w:rFonts w:ascii="Verdana Pro" w:eastAsia="Verdana Pro" w:hAnsi="Verdana Pro" w:cs="Verdana Pro"/>
          <w:sz w:val="24"/>
          <w:szCs w:val="24"/>
        </w:rPr>
        <w:t xml:space="preserve"> 2025</w:t>
      </w:r>
      <w:r w:rsidR="008E0576" w:rsidRPr="3E62F57F">
        <w:rPr>
          <w:rFonts w:ascii="Verdana Pro" w:eastAsia="Verdana Pro" w:hAnsi="Verdana Pro" w:cs="Verdana Pro"/>
          <w:sz w:val="24"/>
          <w:szCs w:val="24"/>
        </w:rPr>
        <w:t xml:space="preserve"> to </w:t>
      </w:r>
      <w:r w:rsidR="00E46EC2" w:rsidRPr="3E62F57F">
        <w:rPr>
          <w:rFonts w:ascii="Verdana Pro" w:eastAsia="Verdana Pro" w:hAnsi="Verdana Pro" w:cs="Verdana Pro"/>
          <w:sz w:val="24"/>
          <w:szCs w:val="24"/>
        </w:rPr>
        <w:t>support the</w:t>
      </w:r>
      <w:r w:rsidR="008E0576" w:rsidRPr="3E62F57F">
        <w:rPr>
          <w:rFonts w:ascii="Verdana Pro" w:eastAsia="Verdana Pro" w:hAnsi="Verdana Pro" w:cs="Verdana Pro"/>
          <w:sz w:val="24"/>
          <w:szCs w:val="24"/>
        </w:rPr>
        <w:t xml:space="preserve"> </w:t>
      </w:r>
      <w:r w:rsidR="00393B68" w:rsidRPr="3E62F57F">
        <w:rPr>
          <w:rFonts w:ascii="Verdana Pro" w:eastAsia="Verdana Pro" w:hAnsi="Verdana Pro" w:cs="Verdana Pro"/>
          <w:sz w:val="24"/>
          <w:szCs w:val="24"/>
        </w:rPr>
        <w:t xml:space="preserve">service in understanding </w:t>
      </w:r>
      <w:r w:rsidR="005A0712" w:rsidRPr="3E62F57F">
        <w:rPr>
          <w:rFonts w:ascii="Verdana Pro" w:eastAsia="Verdana Pro" w:hAnsi="Verdana Pro" w:cs="Verdana Pro"/>
          <w:sz w:val="24"/>
          <w:szCs w:val="24"/>
        </w:rPr>
        <w:t>when patients with Parkinson’s disease have been admitted into</w:t>
      </w:r>
      <w:r w:rsidR="00B31523" w:rsidRPr="3E62F57F">
        <w:rPr>
          <w:rFonts w:ascii="Verdana Pro" w:eastAsia="Verdana Pro" w:hAnsi="Verdana Pro" w:cs="Verdana Pro"/>
          <w:sz w:val="24"/>
          <w:szCs w:val="24"/>
        </w:rPr>
        <w:t xml:space="preserve"> a Swansea Bay</w:t>
      </w:r>
      <w:r w:rsidR="005A0712" w:rsidRPr="3E62F57F">
        <w:rPr>
          <w:rFonts w:ascii="Verdana Pro" w:eastAsia="Verdana Pro" w:hAnsi="Verdana Pro" w:cs="Verdana Pro"/>
          <w:sz w:val="24"/>
          <w:szCs w:val="24"/>
        </w:rPr>
        <w:t xml:space="preserve"> hospital</w:t>
      </w:r>
      <w:r w:rsidR="00F607B5" w:rsidRPr="3E62F57F">
        <w:rPr>
          <w:rFonts w:ascii="Verdana Pro" w:eastAsia="Verdana Pro" w:hAnsi="Verdana Pro" w:cs="Verdana Pro"/>
          <w:sz w:val="24"/>
          <w:szCs w:val="24"/>
        </w:rPr>
        <w:t>.</w:t>
      </w:r>
      <w:r w:rsidR="00793D0D" w:rsidRPr="3E62F57F">
        <w:rPr>
          <w:rFonts w:ascii="Verdana Pro" w:eastAsia="Verdana Pro" w:hAnsi="Verdana Pro" w:cs="Verdana Pro"/>
          <w:sz w:val="24"/>
          <w:szCs w:val="24"/>
        </w:rPr>
        <w:t xml:space="preserve"> </w:t>
      </w:r>
      <w:r w:rsidR="00055570" w:rsidRPr="3E62F57F">
        <w:rPr>
          <w:rFonts w:ascii="Verdana Pro" w:eastAsia="Verdana Pro" w:hAnsi="Verdana Pro" w:cs="Verdana Pro"/>
          <w:sz w:val="24"/>
          <w:szCs w:val="24"/>
        </w:rPr>
        <w:t xml:space="preserve">In </w:t>
      </w:r>
      <w:r w:rsidR="0027649D" w:rsidRPr="3E62F57F">
        <w:rPr>
          <w:rFonts w:ascii="Verdana Pro" w:eastAsia="Verdana Pro" w:hAnsi="Verdana Pro" w:cs="Verdana Pro"/>
          <w:sz w:val="24"/>
          <w:szCs w:val="24"/>
        </w:rPr>
        <w:t xml:space="preserve">helping to </w:t>
      </w:r>
      <w:r w:rsidR="00055570" w:rsidRPr="3E62F57F">
        <w:rPr>
          <w:rFonts w:ascii="Verdana Pro" w:eastAsia="Verdana Pro" w:hAnsi="Verdana Pro" w:cs="Verdana Pro"/>
          <w:sz w:val="24"/>
          <w:szCs w:val="24"/>
        </w:rPr>
        <w:t>identify these</w:t>
      </w:r>
      <w:r w:rsidR="00F87CB0" w:rsidRPr="3E62F57F">
        <w:rPr>
          <w:rFonts w:ascii="Verdana Pro" w:eastAsia="Verdana Pro" w:hAnsi="Verdana Pro" w:cs="Verdana Pro"/>
          <w:sz w:val="24"/>
          <w:szCs w:val="24"/>
        </w:rPr>
        <w:t xml:space="preserve"> </w:t>
      </w:r>
      <w:r w:rsidR="002C0DC7" w:rsidRPr="3E62F57F">
        <w:rPr>
          <w:rFonts w:ascii="Verdana Pro" w:eastAsia="Verdana Pro" w:hAnsi="Verdana Pro" w:cs="Verdana Pro"/>
          <w:sz w:val="24"/>
          <w:szCs w:val="24"/>
        </w:rPr>
        <w:t xml:space="preserve">admissions </w:t>
      </w:r>
      <w:r w:rsidR="0027649D" w:rsidRPr="3E62F57F">
        <w:rPr>
          <w:rFonts w:ascii="Verdana Pro" w:eastAsia="Verdana Pro" w:hAnsi="Verdana Pro" w:cs="Verdana Pro"/>
          <w:sz w:val="24"/>
          <w:szCs w:val="24"/>
        </w:rPr>
        <w:t xml:space="preserve">in a timelier way the dashboard supports </w:t>
      </w:r>
      <w:r w:rsidR="002C0DC7" w:rsidRPr="3E62F57F">
        <w:rPr>
          <w:rFonts w:ascii="Verdana Pro" w:eastAsia="Verdana Pro" w:hAnsi="Verdana Pro" w:cs="Verdana Pro"/>
          <w:sz w:val="24"/>
          <w:szCs w:val="24"/>
        </w:rPr>
        <w:t xml:space="preserve">the service </w:t>
      </w:r>
      <w:r w:rsidR="0027649D" w:rsidRPr="3E62F57F">
        <w:rPr>
          <w:rFonts w:ascii="Verdana Pro" w:eastAsia="Verdana Pro" w:hAnsi="Verdana Pro" w:cs="Verdana Pro"/>
          <w:sz w:val="24"/>
          <w:szCs w:val="24"/>
        </w:rPr>
        <w:t>in ensuring</w:t>
      </w:r>
      <w:r w:rsidR="002C0DC7" w:rsidRPr="3E62F57F">
        <w:rPr>
          <w:rFonts w:ascii="Verdana Pro" w:eastAsia="Verdana Pro" w:hAnsi="Verdana Pro" w:cs="Verdana Pro"/>
          <w:sz w:val="24"/>
          <w:szCs w:val="24"/>
        </w:rPr>
        <w:t xml:space="preserve"> </w:t>
      </w:r>
      <w:r w:rsidR="002D74B2" w:rsidRPr="3E62F57F">
        <w:rPr>
          <w:rFonts w:ascii="Verdana Pro" w:eastAsia="Verdana Pro" w:hAnsi="Verdana Pro" w:cs="Verdana Pro"/>
          <w:sz w:val="24"/>
          <w:szCs w:val="24"/>
        </w:rPr>
        <w:t>appropriate medications</w:t>
      </w:r>
      <w:r w:rsidR="00397FC6" w:rsidRPr="3E62F57F">
        <w:rPr>
          <w:rFonts w:ascii="Verdana Pro" w:eastAsia="Verdana Pro" w:hAnsi="Verdana Pro" w:cs="Verdana Pro"/>
          <w:sz w:val="24"/>
          <w:szCs w:val="24"/>
        </w:rPr>
        <w:t xml:space="preserve"> </w:t>
      </w:r>
      <w:r w:rsidR="0027649D" w:rsidRPr="3E62F57F">
        <w:rPr>
          <w:rFonts w:ascii="Verdana Pro" w:eastAsia="Verdana Pro" w:hAnsi="Verdana Pro" w:cs="Verdana Pro"/>
          <w:sz w:val="24"/>
          <w:szCs w:val="24"/>
        </w:rPr>
        <w:t>are not being missed for these patients</w:t>
      </w:r>
      <w:r w:rsidR="002D74B2" w:rsidRPr="3E62F57F">
        <w:rPr>
          <w:rFonts w:ascii="Verdana Pro" w:eastAsia="Verdana Pro" w:hAnsi="Verdana Pro" w:cs="Verdana Pro"/>
          <w:sz w:val="24"/>
          <w:szCs w:val="24"/>
        </w:rPr>
        <w:t xml:space="preserve">. </w:t>
      </w:r>
      <w:r w:rsidR="005C21D5" w:rsidRPr="3E62F57F">
        <w:rPr>
          <w:rFonts w:ascii="Verdana Pro" w:eastAsia="Verdana Pro" w:hAnsi="Verdana Pro" w:cs="Verdana Pro"/>
          <w:i/>
          <w:iCs/>
          <w:sz w:val="24"/>
          <w:szCs w:val="24"/>
        </w:rPr>
        <w:t xml:space="preserve">(Appendix </w:t>
      </w:r>
      <w:r w:rsidR="005278BC" w:rsidRPr="3E62F57F">
        <w:rPr>
          <w:rFonts w:ascii="Verdana Pro" w:eastAsia="Verdana Pro" w:hAnsi="Verdana Pro" w:cs="Verdana Pro"/>
          <w:i/>
          <w:iCs/>
          <w:sz w:val="24"/>
          <w:szCs w:val="24"/>
        </w:rPr>
        <w:t>A</w:t>
      </w:r>
      <w:r w:rsidR="005C21D5" w:rsidRPr="3E62F57F">
        <w:rPr>
          <w:rFonts w:ascii="Verdana Pro" w:eastAsia="Verdana Pro" w:hAnsi="Verdana Pro" w:cs="Verdana Pro"/>
          <w:i/>
          <w:iCs/>
          <w:sz w:val="24"/>
          <w:szCs w:val="24"/>
        </w:rPr>
        <w:t xml:space="preserve">, Fig </w:t>
      </w:r>
      <w:r w:rsidR="00617356" w:rsidRPr="3E62F57F">
        <w:rPr>
          <w:rFonts w:ascii="Verdana Pro" w:eastAsia="Verdana Pro" w:hAnsi="Verdana Pro" w:cs="Verdana Pro"/>
          <w:i/>
          <w:iCs/>
          <w:sz w:val="24"/>
          <w:szCs w:val="24"/>
        </w:rPr>
        <w:t>4</w:t>
      </w:r>
      <w:r w:rsidR="005C21D5" w:rsidRPr="3E62F57F">
        <w:rPr>
          <w:rFonts w:ascii="Verdana Pro" w:eastAsia="Verdana Pro" w:hAnsi="Verdana Pro" w:cs="Verdana Pro"/>
          <w:i/>
          <w:iCs/>
          <w:sz w:val="24"/>
          <w:szCs w:val="24"/>
        </w:rPr>
        <w:t>).</w:t>
      </w:r>
      <w:r w:rsidR="00046FD5" w:rsidRPr="3E62F57F">
        <w:rPr>
          <w:rFonts w:ascii="Verdana Pro" w:eastAsia="Verdana Pro" w:hAnsi="Verdana Pro" w:cs="Verdana Pro"/>
          <w:i/>
          <w:iCs/>
          <w:sz w:val="24"/>
          <w:szCs w:val="24"/>
        </w:rPr>
        <w:t xml:space="preserve"> </w:t>
      </w:r>
      <w:r w:rsidR="008328EB" w:rsidRPr="3E62F57F">
        <w:rPr>
          <w:rFonts w:ascii="Verdana Pro" w:eastAsia="Verdana Pro" w:hAnsi="Verdana Pro" w:cs="Verdana Pro"/>
          <w:sz w:val="24"/>
          <w:szCs w:val="24"/>
        </w:rPr>
        <w:t>The Plastic Trauma</w:t>
      </w:r>
      <w:r w:rsidR="00145486" w:rsidRPr="3E62F57F">
        <w:rPr>
          <w:rFonts w:ascii="Verdana Pro" w:eastAsia="Verdana Pro" w:hAnsi="Verdana Pro" w:cs="Verdana Pro"/>
          <w:sz w:val="24"/>
          <w:szCs w:val="24"/>
        </w:rPr>
        <w:t xml:space="preserve"> Activity</w:t>
      </w:r>
      <w:r w:rsidR="008328EB" w:rsidRPr="3E62F57F">
        <w:rPr>
          <w:rFonts w:ascii="Verdana Pro" w:eastAsia="Verdana Pro" w:hAnsi="Verdana Pro" w:cs="Verdana Pro"/>
          <w:sz w:val="24"/>
          <w:szCs w:val="24"/>
        </w:rPr>
        <w:t xml:space="preserve"> Hub Dashboard </w:t>
      </w:r>
      <w:r w:rsidR="007554DC" w:rsidRPr="3E62F57F">
        <w:rPr>
          <w:rFonts w:ascii="Verdana Pro" w:eastAsia="Verdana Pro" w:hAnsi="Verdana Pro" w:cs="Verdana Pro"/>
          <w:sz w:val="24"/>
          <w:szCs w:val="24"/>
        </w:rPr>
        <w:t xml:space="preserve">was launched </w:t>
      </w:r>
      <w:r w:rsidR="001C7F96" w:rsidRPr="3E62F57F">
        <w:rPr>
          <w:rFonts w:ascii="Verdana Pro" w:eastAsia="Verdana Pro" w:hAnsi="Verdana Pro" w:cs="Verdana Pro"/>
          <w:sz w:val="24"/>
          <w:szCs w:val="24"/>
        </w:rPr>
        <w:t>in</w:t>
      </w:r>
      <w:r w:rsidR="00DA1AFB" w:rsidRPr="3E62F57F">
        <w:rPr>
          <w:rFonts w:ascii="Verdana Pro" w:eastAsia="Verdana Pro" w:hAnsi="Verdana Pro" w:cs="Verdana Pro"/>
          <w:sz w:val="24"/>
          <w:szCs w:val="24"/>
        </w:rPr>
        <w:t xml:space="preserve"> June 202</w:t>
      </w:r>
      <w:r w:rsidR="00A80CB3" w:rsidRPr="3E62F57F">
        <w:rPr>
          <w:rFonts w:ascii="Verdana Pro" w:eastAsia="Verdana Pro" w:hAnsi="Verdana Pro" w:cs="Verdana Pro"/>
          <w:sz w:val="24"/>
          <w:szCs w:val="24"/>
        </w:rPr>
        <w:t>5 and provides the Plastic Trauma Service with a daily, centralised overview of patient referrals, triage outcomes, admission rates, and treatment pathways. Th</w:t>
      </w:r>
      <w:r w:rsidR="000C29FF" w:rsidRPr="3E62F57F">
        <w:rPr>
          <w:rFonts w:ascii="Verdana Pro" w:eastAsia="Verdana Pro" w:hAnsi="Verdana Pro" w:cs="Verdana Pro"/>
          <w:sz w:val="24"/>
          <w:szCs w:val="24"/>
        </w:rPr>
        <w:t>e dashboard supports the service to</w:t>
      </w:r>
      <w:r w:rsidR="00A80CB3" w:rsidRPr="3E62F57F">
        <w:rPr>
          <w:rFonts w:ascii="Verdana Pro" w:eastAsia="Verdana Pro" w:hAnsi="Verdana Pro" w:cs="Verdana Pro"/>
          <w:sz w:val="24"/>
          <w:szCs w:val="24"/>
        </w:rPr>
        <w:t xml:space="preserve"> enhance efficiency by allowing staff to quickly identify trends, monitor workload distribution, and streamline decision-making</w:t>
      </w:r>
      <w:r w:rsidR="000C29FF" w:rsidRPr="3E62F57F">
        <w:rPr>
          <w:rFonts w:ascii="Verdana Pro" w:eastAsia="Verdana Pro" w:hAnsi="Verdana Pro" w:cs="Verdana Pro"/>
          <w:i/>
          <w:iCs/>
          <w:sz w:val="24"/>
          <w:szCs w:val="24"/>
        </w:rPr>
        <w:t>. (</w:t>
      </w:r>
      <w:r w:rsidR="00E427F3" w:rsidRPr="3E62F57F">
        <w:rPr>
          <w:rFonts w:ascii="Verdana Pro" w:eastAsia="Verdana Pro" w:hAnsi="Verdana Pro" w:cs="Verdana Pro"/>
          <w:i/>
          <w:iCs/>
          <w:sz w:val="24"/>
          <w:szCs w:val="24"/>
        </w:rPr>
        <w:t xml:space="preserve">Appendix </w:t>
      </w:r>
      <w:r w:rsidR="005278BC" w:rsidRPr="3E62F57F">
        <w:rPr>
          <w:rFonts w:ascii="Verdana Pro" w:eastAsia="Verdana Pro" w:hAnsi="Verdana Pro" w:cs="Verdana Pro"/>
          <w:i/>
          <w:iCs/>
          <w:sz w:val="24"/>
          <w:szCs w:val="24"/>
        </w:rPr>
        <w:t>A</w:t>
      </w:r>
      <w:r w:rsidR="00C42920" w:rsidRPr="3E62F57F">
        <w:rPr>
          <w:rFonts w:ascii="Verdana Pro" w:eastAsia="Verdana Pro" w:hAnsi="Verdana Pro" w:cs="Verdana Pro"/>
          <w:i/>
          <w:iCs/>
          <w:sz w:val="24"/>
          <w:szCs w:val="24"/>
        </w:rPr>
        <w:t xml:space="preserve">, Fig </w:t>
      </w:r>
      <w:r w:rsidR="005278BC" w:rsidRPr="3E62F57F">
        <w:rPr>
          <w:rFonts w:ascii="Verdana Pro" w:eastAsia="Verdana Pro" w:hAnsi="Verdana Pro" w:cs="Verdana Pro"/>
          <w:i/>
          <w:iCs/>
          <w:sz w:val="24"/>
          <w:szCs w:val="24"/>
        </w:rPr>
        <w:t>5</w:t>
      </w:r>
      <w:r w:rsidR="00C42920" w:rsidRPr="3E62F57F">
        <w:rPr>
          <w:rFonts w:ascii="Verdana Pro" w:eastAsia="Verdana Pro" w:hAnsi="Verdana Pro" w:cs="Verdana Pro"/>
          <w:i/>
          <w:iCs/>
          <w:sz w:val="24"/>
          <w:szCs w:val="24"/>
        </w:rPr>
        <w:t>).</w:t>
      </w:r>
    </w:p>
    <w:p w14:paraId="6F034F53" w14:textId="77777777" w:rsidR="004B7CBB" w:rsidRDefault="004B7CBB" w:rsidP="3E62F57F">
      <w:pPr>
        <w:spacing w:after="0" w:line="240" w:lineRule="auto"/>
        <w:jc w:val="both"/>
        <w:rPr>
          <w:rFonts w:ascii="Verdana Pro" w:eastAsia="Verdana Pro" w:hAnsi="Verdana Pro" w:cs="Verdana Pro"/>
          <w:sz w:val="24"/>
          <w:szCs w:val="24"/>
        </w:rPr>
      </w:pPr>
    </w:p>
    <w:p w14:paraId="422F967C" w14:textId="41D7636F" w:rsidR="004B7CBB" w:rsidRPr="009B6F9F" w:rsidRDefault="003270F6"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A </w:t>
      </w:r>
      <w:r w:rsidR="002858E3" w:rsidRPr="3E62F57F">
        <w:rPr>
          <w:rFonts w:ascii="Verdana Pro" w:eastAsia="Verdana Pro" w:hAnsi="Verdana Pro" w:cs="Verdana Pro"/>
          <w:sz w:val="24"/>
          <w:szCs w:val="24"/>
        </w:rPr>
        <w:t>F</w:t>
      </w:r>
      <w:r w:rsidRPr="3E62F57F">
        <w:rPr>
          <w:rFonts w:ascii="Verdana Pro" w:eastAsia="Verdana Pro" w:hAnsi="Verdana Pro" w:cs="Verdana Pro"/>
          <w:sz w:val="24"/>
          <w:szCs w:val="24"/>
        </w:rPr>
        <w:t xml:space="preserve">lu </w:t>
      </w:r>
      <w:r w:rsidR="002858E3" w:rsidRPr="3E62F57F">
        <w:rPr>
          <w:rFonts w:ascii="Verdana Pro" w:eastAsia="Verdana Pro" w:hAnsi="Verdana Pro" w:cs="Verdana Pro"/>
          <w:sz w:val="24"/>
          <w:szCs w:val="24"/>
        </w:rPr>
        <w:t>V</w:t>
      </w:r>
      <w:r w:rsidRPr="3E62F57F">
        <w:rPr>
          <w:rFonts w:ascii="Verdana Pro" w:eastAsia="Verdana Pro" w:hAnsi="Verdana Pro" w:cs="Verdana Pro"/>
          <w:sz w:val="24"/>
          <w:szCs w:val="24"/>
        </w:rPr>
        <w:t xml:space="preserve">accination </w:t>
      </w:r>
      <w:r w:rsidR="002858E3" w:rsidRPr="3E62F57F">
        <w:rPr>
          <w:rFonts w:ascii="Verdana Pro" w:eastAsia="Verdana Pro" w:hAnsi="Verdana Pro" w:cs="Verdana Pro"/>
          <w:sz w:val="24"/>
          <w:szCs w:val="24"/>
        </w:rPr>
        <w:t>D</w:t>
      </w:r>
      <w:r w:rsidRPr="3E62F57F">
        <w:rPr>
          <w:rFonts w:ascii="Verdana Pro" w:eastAsia="Verdana Pro" w:hAnsi="Verdana Pro" w:cs="Verdana Pro"/>
          <w:sz w:val="24"/>
          <w:szCs w:val="24"/>
        </w:rPr>
        <w:t xml:space="preserve">ashboard </w:t>
      </w:r>
      <w:r w:rsidR="004A5099" w:rsidRPr="3E62F57F">
        <w:rPr>
          <w:rFonts w:ascii="Verdana Pro" w:eastAsia="Verdana Pro" w:hAnsi="Verdana Pro" w:cs="Verdana Pro"/>
          <w:sz w:val="24"/>
          <w:szCs w:val="24"/>
        </w:rPr>
        <w:t xml:space="preserve">has been added into the Immunisations App </w:t>
      </w:r>
      <w:r w:rsidR="00206943" w:rsidRPr="3E62F57F">
        <w:rPr>
          <w:rFonts w:ascii="Verdana Pro" w:eastAsia="Verdana Pro" w:hAnsi="Verdana Pro" w:cs="Verdana Pro"/>
          <w:sz w:val="24"/>
          <w:szCs w:val="24"/>
        </w:rPr>
        <w:t>in</w:t>
      </w:r>
      <w:r w:rsidR="00AA774F" w:rsidRPr="3E62F57F">
        <w:rPr>
          <w:rFonts w:ascii="Verdana Pro" w:eastAsia="Verdana Pro" w:hAnsi="Verdana Pro" w:cs="Verdana Pro"/>
          <w:sz w:val="24"/>
          <w:szCs w:val="24"/>
        </w:rPr>
        <w:t xml:space="preserve"> October 2025</w:t>
      </w:r>
      <w:r w:rsidRPr="3E62F57F">
        <w:rPr>
          <w:rFonts w:ascii="Verdana Pro" w:eastAsia="Verdana Pro" w:hAnsi="Verdana Pro" w:cs="Verdana Pro"/>
          <w:sz w:val="24"/>
          <w:szCs w:val="24"/>
        </w:rPr>
        <w:t xml:space="preserve"> ahead of the winter flu vaccination campaign</w:t>
      </w:r>
      <w:r w:rsidR="00AA774F" w:rsidRPr="3E62F57F">
        <w:rPr>
          <w:rFonts w:ascii="Verdana Pro" w:eastAsia="Verdana Pro" w:hAnsi="Verdana Pro" w:cs="Verdana Pro"/>
          <w:sz w:val="24"/>
          <w:szCs w:val="24"/>
        </w:rPr>
        <w:t>. The dashboard</w:t>
      </w:r>
      <w:r w:rsidR="00630E51" w:rsidRPr="3E62F57F">
        <w:rPr>
          <w:rFonts w:ascii="Verdana Pro" w:eastAsia="Verdana Pro" w:hAnsi="Verdana Pro" w:cs="Verdana Pro"/>
          <w:sz w:val="24"/>
          <w:szCs w:val="24"/>
        </w:rPr>
        <w:t xml:space="preserve"> </w:t>
      </w:r>
      <w:r w:rsidR="00AA774F" w:rsidRPr="3E62F57F">
        <w:rPr>
          <w:rFonts w:ascii="Verdana Pro" w:eastAsia="Verdana Pro" w:hAnsi="Verdana Pro" w:cs="Verdana Pro"/>
          <w:sz w:val="24"/>
          <w:szCs w:val="24"/>
        </w:rPr>
        <w:t xml:space="preserve">enables the vaccination team to monitor flu uptake across Swansea Bay and the location they have been vaccinated. </w:t>
      </w:r>
      <w:r w:rsidR="00F37B79" w:rsidRPr="3E62F57F">
        <w:rPr>
          <w:rFonts w:ascii="Verdana Pro" w:eastAsia="Verdana Pro" w:hAnsi="Verdana Pro" w:cs="Verdana Pro"/>
          <w:sz w:val="24"/>
          <w:szCs w:val="24"/>
        </w:rPr>
        <w:t xml:space="preserve">This supports the team </w:t>
      </w:r>
      <w:r w:rsidR="00DF070A" w:rsidRPr="3E62F57F">
        <w:rPr>
          <w:rFonts w:ascii="Verdana Pro" w:eastAsia="Verdana Pro" w:hAnsi="Verdana Pro" w:cs="Verdana Pro"/>
          <w:sz w:val="24"/>
          <w:szCs w:val="24"/>
        </w:rPr>
        <w:t>in</w:t>
      </w:r>
      <w:r w:rsidR="00F37B79" w:rsidRPr="3E62F57F">
        <w:rPr>
          <w:rFonts w:ascii="Verdana Pro" w:eastAsia="Verdana Pro" w:hAnsi="Verdana Pro" w:cs="Verdana Pro"/>
          <w:sz w:val="24"/>
          <w:szCs w:val="24"/>
        </w:rPr>
        <w:t xml:space="preserve"> prioritis</w:t>
      </w:r>
      <w:r w:rsidR="00DF070A" w:rsidRPr="3E62F57F">
        <w:rPr>
          <w:rFonts w:ascii="Verdana Pro" w:eastAsia="Verdana Pro" w:hAnsi="Verdana Pro" w:cs="Verdana Pro"/>
          <w:sz w:val="24"/>
          <w:szCs w:val="24"/>
        </w:rPr>
        <w:t>ing</w:t>
      </w:r>
      <w:r w:rsidR="00F37B79" w:rsidRPr="3E62F57F">
        <w:rPr>
          <w:rFonts w:ascii="Verdana Pro" w:eastAsia="Verdana Pro" w:hAnsi="Verdana Pro" w:cs="Verdana Pro"/>
          <w:sz w:val="24"/>
          <w:szCs w:val="24"/>
        </w:rPr>
        <w:t xml:space="preserve"> workload</w:t>
      </w:r>
      <w:r w:rsidR="00DF070A" w:rsidRPr="3E62F57F">
        <w:rPr>
          <w:rFonts w:ascii="Verdana Pro" w:eastAsia="Verdana Pro" w:hAnsi="Verdana Pro" w:cs="Verdana Pro"/>
          <w:sz w:val="24"/>
          <w:szCs w:val="24"/>
        </w:rPr>
        <w:t xml:space="preserve"> and vaccination </w:t>
      </w:r>
      <w:r w:rsidR="00F37B79" w:rsidRPr="3E62F57F">
        <w:rPr>
          <w:rFonts w:ascii="Verdana Pro" w:eastAsia="Verdana Pro" w:hAnsi="Verdana Pro" w:cs="Verdana Pro"/>
          <w:sz w:val="24"/>
          <w:szCs w:val="24"/>
        </w:rPr>
        <w:t xml:space="preserve">offerings </w:t>
      </w:r>
      <w:r w:rsidR="00DF070A" w:rsidRPr="3E62F57F">
        <w:rPr>
          <w:rFonts w:ascii="Verdana Pro" w:eastAsia="Verdana Pro" w:hAnsi="Verdana Pro" w:cs="Verdana Pro"/>
          <w:sz w:val="24"/>
          <w:szCs w:val="24"/>
        </w:rPr>
        <w:t>to help</w:t>
      </w:r>
      <w:r w:rsidR="00F37B79" w:rsidRPr="3E62F57F">
        <w:rPr>
          <w:rFonts w:ascii="Verdana Pro" w:eastAsia="Verdana Pro" w:hAnsi="Verdana Pro" w:cs="Verdana Pro"/>
          <w:sz w:val="24"/>
          <w:szCs w:val="24"/>
        </w:rPr>
        <w:t xml:space="preserve"> </w:t>
      </w:r>
      <w:r w:rsidR="00DF070A" w:rsidRPr="3E62F57F">
        <w:rPr>
          <w:rFonts w:ascii="Verdana Pro" w:eastAsia="Verdana Pro" w:hAnsi="Verdana Pro" w:cs="Verdana Pro"/>
          <w:sz w:val="24"/>
          <w:szCs w:val="24"/>
        </w:rPr>
        <w:t xml:space="preserve">increase </w:t>
      </w:r>
      <w:r w:rsidR="00731818" w:rsidRPr="3E62F57F">
        <w:rPr>
          <w:rFonts w:ascii="Verdana Pro" w:eastAsia="Verdana Pro" w:hAnsi="Verdana Pro" w:cs="Verdana Pro"/>
          <w:sz w:val="24"/>
          <w:szCs w:val="24"/>
        </w:rPr>
        <w:t xml:space="preserve">rates in </w:t>
      </w:r>
      <w:r w:rsidR="00F37B79" w:rsidRPr="3E62F57F">
        <w:rPr>
          <w:rFonts w:ascii="Verdana Pro" w:eastAsia="Verdana Pro" w:hAnsi="Verdana Pro" w:cs="Verdana Pro"/>
          <w:sz w:val="24"/>
          <w:szCs w:val="24"/>
        </w:rPr>
        <w:t xml:space="preserve">lower uptake areas following the </w:t>
      </w:r>
      <w:r w:rsidR="00731818" w:rsidRPr="3E62F57F">
        <w:rPr>
          <w:rFonts w:ascii="Verdana Pro" w:eastAsia="Verdana Pro" w:hAnsi="Verdana Pro" w:cs="Verdana Pro"/>
          <w:sz w:val="24"/>
          <w:szCs w:val="24"/>
        </w:rPr>
        <w:t>H</w:t>
      </w:r>
      <w:r w:rsidR="00F37B79" w:rsidRPr="3E62F57F">
        <w:rPr>
          <w:rFonts w:ascii="Verdana Pro" w:eastAsia="Verdana Pro" w:hAnsi="Verdana Pro" w:cs="Verdana Pro"/>
          <w:sz w:val="24"/>
          <w:szCs w:val="24"/>
        </w:rPr>
        <w:t xml:space="preserve">ealth </w:t>
      </w:r>
      <w:r w:rsidR="00731818" w:rsidRPr="3E62F57F">
        <w:rPr>
          <w:rFonts w:ascii="Verdana Pro" w:eastAsia="Verdana Pro" w:hAnsi="Verdana Pro" w:cs="Verdana Pro"/>
          <w:sz w:val="24"/>
          <w:szCs w:val="24"/>
        </w:rPr>
        <w:t>B</w:t>
      </w:r>
      <w:r w:rsidR="00F37B79" w:rsidRPr="3E62F57F">
        <w:rPr>
          <w:rFonts w:ascii="Verdana Pro" w:eastAsia="Verdana Pro" w:hAnsi="Verdana Pro" w:cs="Verdana Pro"/>
          <w:sz w:val="24"/>
          <w:szCs w:val="24"/>
        </w:rPr>
        <w:t>oard equity plan</w:t>
      </w:r>
      <w:r w:rsidR="00630E51" w:rsidRPr="3E62F57F">
        <w:rPr>
          <w:rFonts w:ascii="Verdana Pro" w:eastAsia="Verdana Pro" w:hAnsi="Verdana Pro" w:cs="Verdana Pro"/>
          <w:sz w:val="24"/>
          <w:szCs w:val="24"/>
        </w:rPr>
        <w:t>.</w:t>
      </w:r>
      <w:r w:rsidR="00731818" w:rsidRPr="3E62F57F">
        <w:rPr>
          <w:rFonts w:ascii="Verdana Pro" w:eastAsia="Verdana Pro" w:hAnsi="Verdana Pro" w:cs="Verdana Pro"/>
          <w:sz w:val="24"/>
          <w:szCs w:val="24"/>
        </w:rPr>
        <w:t xml:space="preserve"> </w:t>
      </w:r>
      <w:r w:rsidR="00731818" w:rsidRPr="3E62F57F">
        <w:rPr>
          <w:rFonts w:ascii="Verdana Pro" w:eastAsia="Verdana Pro" w:hAnsi="Verdana Pro" w:cs="Verdana Pro"/>
          <w:i/>
          <w:iCs/>
          <w:sz w:val="24"/>
          <w:szCs w:val="24"/>
        </w:rPr>
        <w:t xml:space="preserve">(Appendix </w:t>
      </w:r>
      <w:r w:rsidR="005278BC" w:rsidRPr="3E62F57F">
        <w:rPr>
          <w:rFonts w:ascii="Verdana Pro" w:eastAsia="Verdana Pro" w:hAnsi="Verdana Pro" w:cs="Verdana Pro"/>
          <w:i/>
          <w:iCs/>
          <w:sz w:val="24"/>
          <w:szCs w:val="24"/>
        </w:rPr>
        <w:t>A</w:t>
      </w:r>
      <w:r w:rsidR="00731818" w:rsidRPr="3E62F57F">
        <w:rPr>
          <w:rFonts w:ascii="Verdana Pro" w:eastAsia="Verdana Pro" w:hAnsi="Verdana Pro" w:cs="Verdana Pro"/>
          <w:i/>
          <w:iCs/>
          <w:sz w:val="24"/>
          <w:szCs w:val="24"/>
        </w:rPr>
        <w:t xml:space="preserve">, Fig </w:t>
      </w:r>
      <w:r w:rsidR="005278BC" w:rsidRPr="3E62F57F">
        <w:rPr>
          <w:rFonts w:ascii="Verdana Pro" w:eastAsia="Verdana Pro" w:hAnsi="Verdana Pro" w:cs="Verdana Pro"/>
          <w:i/>
          <w:iCs/>
          <w:sz w:val="24"/>
          <w:szCs w:val="24"/>
        </w:rPr>
        <w:t>6</w:t>
      </w:r>
      <w:r w:rsidR="00731818" w:rsidRPr="3E62F57F">
        <w:rPr>
          <w:rFonts w:ascii="Verdana Pro" w:eastAsia="Verdana Pro" w:hAnsi="Verdana Pro" w:cs="Verdana Pro"/>
          <w:i/>
          <w:iCs/>
          <w:sz w:val="24"/>
          <w:szCs w:val="24"/>
        </w:rPr>
        <w:t>).</w:t>
      </w:r>
      <w:r w:rsidR="004A5099" w:rsidRPr="3E62F57F">
        <w:rPr>
          <w:rFonts w:ascii="Verdana Pro" w:eastAsia="Verdana Pro" w:hAnsi="Verdana Pro" w:cs="Verdana Pro"/>
          <w:sz w:val="24"/>
          <w:szCs w:val="24"/>
        </w:rPr>
        <w:t xml:space="preserve"> The Staff Flu vaccination has also been updated </w:t>
      </w:r>
      <w:r w:rsidR="005C5C64" w:rsidRPr="3E62F57F">
        <w:rPr>
          <w:rFonts w:ascii="Verdana Pro" w:eastAsia="Verdana Pro" w:hAnsi="Verdana Pro" w:cs="Verdana Pro"/>
          <w:sz w:val="24"/>
          <w:szCs w:val="24"/>
        </w:rPr>
        <w:t xml:space="preserve">within the Immunisation App for the new season which </w:t>
      </w:r>
      <w:r w:rsidR="009C4B71" w:rsidRPr="3E62F57F">
        <w:rPr>
          <w:rFonts w:ascii="Verdana Pro" w:eastAsia="Verdana Pro" w:hAnsi="Verdana Pro" w:cs="Verdana Pro"/>
          <w:sz w:val="24"/>
          <w:szCs w:val="24"/>
        </w:rPr>
        <w:t>monitors staff vaccination rates.</w:t>
      </w:r>
    </w:p>
    <w:p w14:paraId="4502230E" w14:textId="77777777" w:rsidR="005C21D5" w:rsidRDefault="005C21D5" w:rsidP="3E62F57F">
      <w:pPr>
        <w:spacing w:after="0" w:line="240" w:lineRule="auto"/>
        <w:jc w:val="both"/>
        <w:rPr>
          <w:rFonts w:ascii="Verdana Pro" w:eastAsia="Verdana Pro" w:hAnsi="Verdana Pro" w:cs="Verdana Pro"/>
          <w:sz w:val="24"/>
          <w:szCs w:val="24"/>
        </w:rPr>
      </w:pPr>
    </w:p>
    <w:p w14:paraId="04A128D4" w14:textId="49136C06" w:rsidR="00AD34D6" w:rsidRDefault="00630024"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lastRenderedPageBreak/>
        <w:t>Data Literacy courses have continued to be held with staff across the Health Board</w:t>
      </w:r>
      <w:r w:rsidR="000A3C13" w:rsidRPr="3E62F57F">
        <w:rPr>
          <w:rFonts w:ascii="Verdana Pro" w:eastAsia="Verdana Pro" w:hAnsi="Verdana Pro" w:cs="Verdana Pro"/>
          <w:sz w:val="24"/>
          <w:szCs w:val="24"/>
        </w:rPr>
        <w:t>. S</w:t>
      </w:r>
      <w:r w:rsidR="006B62C3" w:rsidRPr="3E62F57F">
        <w:rPr>
          <w:rFonts w:ascii="Verdana Pro" w:eastAsia="Verdana Pro" w:hAnsi="Verdana Pro" w:cs="Verdana Pro"/>
          <w:sz w:val="24"/>
          <w:szCs w:val="24"/>
        </w:rPr>
        <w:t xml:space="preserve">ince the last </w:t>
      </w:r>
      <w:r w:rsidR="001610FC" w:rsidRPr="3E62F57F">
        <w:rPr>
          <w:rFonts w:ascii="Verdana Pro" w:eastAsia="Verdana Pro" w:hAnsi="Verdana Pro" w:cs="Verdana Pro"/>
          <w:sz w:val="24"/>
          <w:szCs w:val="24"/>
        </w:rPr>
        <w:t>update report</w:t>
      </w:r>
      <w:r w:rsidR="0048132A" w:rsidRPr="3E62F57F">
        <w:rPr>
          <w:rFonts w:ascii="Verdana Pro" w:eastAsia="Verdana Pro" w:hAnsi="Verdana Pro" w:cs="Verdana Pro"/>
          <w:sz w:val="24"/>
          <w:szCs w:val="24"/>
        </w:rPr>
        <w:t xml:space="preserve">, </w:t>
      </w:r>
      <w:r w:rsidR="00450658" w:rsidRPr="3E62F57F">
        <w:rPr>
          <w:rFonts w:ascii="Verdana Pro" w:eastAsia="Verdana Pro" w:hAnsi="Verdana Pro" w:cs="Verdana Pro"/>
          <w:sz w:val="24"/>
          <w:szCs w:val="24"/>
        </w:rPr>
        <w:t>five</w:t>
      </w:r>
      <w:r w:rsidR="00602571" w:rsidRPr="3E62F57F">
        <w:rPr>
          <w:rFonts w:ascii="Verdana Pro" w:eastAsia="Verdana Pro" w:hAnsi="Verdana Pro" w:cs="Verdana Pro"/>
          <w:sz w:val="24"/>
          <w:szCs w:val="24"/>
        </w:rPr>
        <w:t xml:space="preserve"> </w:t>
      </w:r>
      <w:r w:rsidR="0048132A" w:rsidRPr="3E62F57F">
        <w:rPr>
          <w:rFonts w:ascii="Verdana Pro" w:eastAsia="Verdana Pro" w:hAnsi="Verdana Pro" w:cs="Verdana Pro"/>
          <w:sz w:val="24"/>
          <w:szCs w:val="24"/>
        </w:rPr>
        <w:t>“</w:t>
      </w:r>
      <w:r w:rsidR="00602571" w:rsidRPr="3E62F57F">
        <w:rPr>
          <w:rFonts w:ascii="Verdana Pro" w:eastAsia="Verdana Pro" w:hAnsi="Verdana Pro" w:cs="Verdana Pro"/>
          <w:sz w:val="24"/>
          <w:szCs w:val="24"/>
        </w:rPr>
        <w:t>Introduction to Data Literacy</w:t>
      </w:r>
      <w:r w:rsidR="0048132A" w:rsidRPr="3E62F57F">
        <w:rPr>
          <w:rFonts w:ascii="Verdana Pro" w:eastAsia="Verdana Pro" w:hAnsi="Verdana Pro" w:cs="Verdana Pro"/>
          <w:sz w:val="24"/>
          <w:szCs w:val="24"/>
        </w:rPr>
        <w:t>”</w:t>
      </w:r>
      <w:r w:rsidR="00602571" w:rsidRPr="3E62F57F">
        <w:rPr>
          <w:rFonts w:ascii="Verdana Pro" w:eastAsia="Verdana Pro" w:hAnsi="Verdana Pro" w:cs="Verdana Pro"/>
          <w:sz w:val="24"/>
          <w:szCs w:val="24"/>
        </w:rPr>
        <w:t xml:space="preserve"> </w:t>
      </w:r>
      <w:r w:rsidR="000F0F2B" w:rsidRPr="3E62F57F">
        <w:rPr>
          <w:rFonts w:ascii="Verdana Pro" w:eastAsia="Verdana Pro" w:hAnsi="Verdana Pro" w:cs="Verdana Pro"/>
          <w:sz w:val="24"/>
          <w:szCs w:val="24"/>
        </w:rPr>
        <w:t xml:space="preserve">and one ‘Advanced Power BI’ </w:t>
      </w:r>
      <w:r w:rsidR="00602571" w:rsidRPr="3E62F57F">
        <w:rPr>
          <w:rFonts w:ascii="Verdana Pro" w:eastAsia="Verdana Pro" w:hAnsi="Verdana Pro" w:cs="Verdana Pro"/>
          <w:sz w:val="24"/>
          <w:szCs w:val="24"/>
        </w:rPr>
        <w:t>courses</w:t>
      </w:r>
      <w:r w:rsidR="000A3C13" w:rsidRPr="3E62F57F">
        <w:rPr>
          <w:rFonts w:ascii="Verdana Pro" w:eastAsia="Verdana Pro" w:hAnsi="Verdana Pro" w:cs="Verdana Pro"/>
          <w:sz w:val="24"/>
          <w:szCs w:val="24"/>
        </w:rPr>
        <w:t xml:space="preserve"> have taken place with </w:t>
      </w:r>
      <w:r w:rsidR="000F0F2B" w:rsidRPr="3E62F57F">
        <w:rPr>
          <w:rFonts w:ascii="Verdana Pro" w:eastAsia="Verdana Pro" w:hAnsi="Verdana Pro" w:cs="Verdana Pro"/>
          <w:sz w:val="24"/>
          <w:szCs w:val="24"/>
        </w:rPr>
        <w:t>circa</w:t>
      </w:r>
      <w:r w:rsidR="000A3C13" w:rsidRPr="3E62F57F">
        <w:rPr>
          <w:rFonts w:ascii="Verdana Pro" w:eastAsia="Verdana Pro" w:hAnsi="Verdana Pro" w:cs="Verdana Pro"/>
          <w:sz w:val="24"/>
          <w:szCs w:val="24"/>
        </w:rPr>
        <w:t xml:space="preserve"> 50 staff members attending.</w:t>
      </w:r>
      <w:r w:rsidR="000755A6" w:rsidRPr="3E62F57F">
        <w:rPr>
          <w:rFonts w:ascii="Verdana Pro" w:eastAsia="Verdana Pro" w:hAnsi="Verdana Pro" w:cs="Verdana Pro"/>
          <w:sz w:val="24"/>
          <w:szCs w:val="24"/>
        </w:rPr>
        <w:t xml:space="preserve"> The Power BI training courses have also been re-developed with </w:t>
      </w:r>
      <w:r w:rsidR="00522840" w:rsidRPr="3E62F57F">
        <w:rPr>
          <w:rFonts w:ascii="Verdana Pro" w:eastAsia="Verdana Pro" w:hAnsi="Verdana Pro" w:cs="Verdana Pro"/>
          <w:sz w:val="24"/>
          <w:szCs w:val="24"/>
        </w:rPr>
        <w:t>three modules now being offered</w:t>
      </w:r>
      <w:r w:rsidR="0039428E" w:rsidRPr="3E62F57F">
        <w:rPr>
          <w:rFonts w:ascii="Verdana Pro" w:eastAsia="Verdana Pro" w:hAnsi="Verdana Pro" w:cs="Verdana Pro"/>
          <w:sz w:val="24"/>
          <w:szCs w:val="24"/>
        </w:rPr>
        <w:t xml:space="preserve"> instead of two</w:t>
      </w:r>
      <w:r w:rsidR="00522840" w:rsidRPr="3E62F57F">
        <w:rPr>
          <w:rFonts w:ascii="Verdana Pro" w:eastAsia="Verdana Pro" w:hAnsi="Verdana Pro" w:cs="Verdana Pro"/>
          <w:sz w:val="24"/>
          <w:szCs w:val="24"/>
        </w:rPr>
        <w:t xml:space="preserve">. </w:t>
      </w:r>
      <w:r w:rsidR="00A85425" w:rsidRPr="3E62F57F">
        <w:rPr>
          <w:rFonts w:ascii="Verdana Pro" w:eastAsia="Verdana Pro" w:hAnsi="Verdana Pro" w:cs="Verdana Pro"/>
          <w:sz w:val="24"/>
          <w:szCs w:val="24"/>
        </w:rPr>
        <w:t>All data literacy m</w:t>
      </w:r>
      <w:r w:rsidR="00522840" w:rsidRPr="3E62F57F">
        <w:rPr>
          <w:rFonts w:ascii="Verdana Pro" w:eastAsia="Verdana Pro" w:hAnsi="Verdana Pro" w:cs="Verdana Pro"/>
          <w:sz w:val="24"/>
          <w:szCs w:val="24"/>
        </w:rPr>
        <w:t xml:space="preserve">odules </w:t>
      </w:r>
      <w:r w:rsidR="00A85425" w:rsidRPr="3E62F57F">
        <w:rPr>
          <w:rFonts w:ascii="Verdana Pro" w:eastAsia="Verdana Pro" w:hAnsi="Verdana Pro" w:cs="Verdana Pro"/>
          <w:sz w:val="24"/>
          <w:szCs w:val="24"/>
        </w:rPr>
        <w:t>will be</w:t>
      </w:r>
      <w:r w:rsidR="00522840" w:rsidRPr="3E62F57F">
        <w:rPr>
          <w:rFonts w:ascii="Verdana Pro" w:eastAsia="Verdana Pro" w:hAnsi="Verdana Pro" w:cs="Verdana Pro"/>
          <w:sz w:val="24"/>
          <w:szCs w:val="24"/>
        </w:rPr>
        <w:t xml:space="preserve"> available for staff to self-book vi</w:t>
      </w:r>
      <w:r w:rsidR="00A85425" w:rsidRPr="3E62F57F">
        <w:rPr>
          <w:rFonts w:ascii="Verdana Pro" w:eastAsia="Verdana Pro" w:hAnsi="Verdana Pro" w:cs="Verdana Pro"/>
          <w:sz w:val="24"/>
          <w:szCs w:val="24"/>
        </w:rPr>
        <w:t>a</w:t>
      </w:r>
      <w:r w:rsidR="00522840" w:rsidRPr="3E62F57F">
        <w:rPr>
          <w:rFonts w:ascii="Verdana Pro" w:eastAsia="Verdana Pro" w:hAnsi="Verdana Pro" w:cs="Verdana Pro"/>
          <w:sz w:val="24"/>
          <w:szCs w:val="24"/>
        </w:rPr>
        <w:t xml:space="preserve"> </w:t>
      </w:r>
      <w:r w:rsidR="00F65E28" w:rsidRPr="3E62F57F">
        <w:rPr>
          <w:rFonts w:ascii="Verdana Pro" w:eastAsia="Verdana Pro" w:hAnsi="Verdana Pro" w:cs="Verdana Pro"/>
          <w:sz w:val="24"/>
          <w:szCs w:val="24"/>
        </w:rPr>
        <w:t xml:space="preserve">the </w:t>
      </w:r>
      <w:r w:rsidR="00522840" w:rsidRPr="3E62F57F">
        <w:rPr>
          <w:rFonts w:ascii="Verdana Pro" w:eastAsia="Verdana Pro" w:hAnsi="Verdana Pro" w:cs="Verdana Pro"/>
          <w:sz w:val="24"/>
          <w:szCs w:val="24"/>
        </w:rPr>
        <w:t>Electronic Staff Record system.</w:t>
      </w:r>
    </w:p>
    <w:p w14:paraId="2C38A8E3" w14:textId="77777777" w:rsidR="006A0AD4" w:rsidRDefault="006A0AD4" w:rsidP="3E62F57F">
      <w:pPr>
        <w:spacing w:after="0" w:line="240" w:lineRule="auto"/>
        <w:jc w:val="both"/>
        <w:rPr>
          <w:rFonts w:ascii="Verdana Pro" w:eastAsia="Verdana Pro" w:hAnsi="Verdana Pro" w:cs="Verdana Pro"/>
          <w:sz w:val="24"/>
          <w:szCs w:val="24"/>
        </w:rPr>
      </w:pPr>
    </w:p>
    <w:p w14:paraId="42172500" w14:textId="251B079A" w:rsidR="004B7CBB" w:rsidRDefault="00F5284D"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In the last four weeks 173 Business Intelligence reports and dashboards have been used by 462 users</w:t>
      </w:r>
      <w:r w:rsidR="007528FC" w:rsidRPr="3E62F57F">
        <w:rPr>
          <w:rFonts w:ascii="Verdana Pro" w:eastAsia="Verdana Pro" w:hAnsi="Verdana Pro" w:cs="Verdana Pro"/>
          <w:sz w:val="24"/>
          <w:szCs w:val="24"/>
        </w:rPr>
        <w:t xml:space="preserve"> across the Health Board.</w:t>
      </w:r>
    </w:p>
    <w:p w14:paraId="6D290421" w14:textId="77777777" w:rsidR="00653AEC" w:rsidRPr="007528FC" w:rsidRDefault="00653AEC" w:rsidP="3E62F57F">
      <w:pPr>
        <w:spacing w:after="0" w:line="240" w:lineRule="auto"/>
        <w:rPr>
          <w:rFonts w:ascii="Verdana Pro" w:eastAsia="Verdana Pro" w:hAnsi="Verdana Pro" w:cs="Verdana Pro"/>
          <w:b/>
          <w:bCs/>
          <w:sz w:val="24"/>
          <w:szCs w:val="24"/>
        </w:rPr>
      </w:pPr>
    </w:p>
    <w:p w14:paraId="6D290422" w14:textId="77777777" w:rsidR="00653AEC" w:rsidRPr="0072604C" w:rsidRDefault="00653AEC" w:rsidP="3E62F57F">
      <w:pPr>
        <w:pStyle w:val="ListParagraph"/>
        <w:numPr>
          <w:ilvl w:val="0"/>
          <w:numId w:val="1"/>
        </w:numPr>
        <w:spacing w:after="0" w:line="240" w:lineRule="auto"/>
        <w:rPr>
          <w:rFonts w:ascii="Verdana Pro" w:eastAsia="Verdana Pro" w:hAnsi="Verdana Pro" w:cs="Verdana Pro"/>
          <w:b/>
          <w:bCs/>
          <w:sz w:val="24"/>
          <w:szCs w:val="24"/>
        </w:rPr>
      </w:pPr>
      <w:r w:rsidRPr="3E62F57F">
        <w:rPr>
          <w:rFonts w:ascii="Verdana Pro" w:eastAsia="Verdana Pro" w:hAnsi="Verdana Pro" w:cs="Verdana Pro"/>
          <w:b/>
          <w:bCs/>
          <w:sz w:val="24"/>
          <w:szCs w:val="24"/>
        </w:rPr>
        <w:t>GOVERNANCE AND RISK ISSUES</w:t>
      </w:r>
    </w:p>
    <w:p w14:paraId="7ED2CF0F" w14:textId="5212DF37" w:rsidR="00EC67EE" w:rsidRPr="00EC67EE" w:rsidRDefault="00EC67EE" w:rsidP="3E62F57F">
      <w:pPr>
        <w:spacing w:after="0" w:line="240" w:lineRule="auto"/>
        <w:jc w:val="both"/>
        <w:rPr>
          <w:rFonts w:ascii="Verdana Pro" w:eastAsia="Verdana Pro" w:hAnsi="Verdana Pro" w:cs="Verdana Pro"/>
          <w:color w:val="000000" w:themeColor="text1"/>
          <w:sz w:val="24"/>
          <w:szCs w:val="24"/>
        </w:rPr>
      </w:pPr>
      <w:r w:rsidRPr="3E62F57F">
        <w:rPr>
          <w:rFonts w:ascii="Verdana Pro" w:eastAsia="Verdana Pro" w:hAnsi="Verdana Pro" w:cs="Verdana Pro"/>
          <w:color w:val="000000" w:themeColor="text1"/>
          <w:sz w:val="24"/>
          <w:szCs w:val="24"/>
        </w:rPr>
        <w:t xml:space="preserve">The Swansea Bay Business Intelligence Collaborative met </w:t>
      </w:r>
      <w:r w:rsidR="00EB00CB" w:rsidRPr="3E62F57F">
        <w:rPr>
          <w:rFonts w:ascii="Verdana Pro" w:eastAsia="Verdana Pro" w:hAnsi="Verdana Pro" w:cs="Verdana Pro"/>
          <w:color w:val="000000" w:themeColor="text1"/>
          <w:sz w:val="24"/>
          <w:szCs w:val="24"/>
        </w:rPr>
        <w:t>in September</w:t>
      </w:r>
      <w:r w:rsidR="00E35252" w:rsidRPr="3E62F57F">
        <w:rPr>
          <w:rFonts w:ascii="Verdana Pro" w:eastAsia="Verdana Pro" w:hAnsi="Verdana Pro" w:cs="Verdana Pro"/>
          <w:color w:val="000000" w:themeColor="text1"/>
          <w:sz w:val="24"/>
          <w:szCs w:val="24"/>
        </w:rPr>
        <w:t xml:space="preserve"> 2025</w:t>
      </w:r>
      <w:r w:rsidRPr="3E62F57F">
        <w:rPr>
          <w:rFonts w:ascii="Verdana Pro" w:eastAsia="Verdana Pro" w:hAnsi="Verdana Pro" w:cs="Verdana Pro"/>
          <w:color w:val="000000" w:themeColor="text1"/>
          <w:sz w:val="24"/>
          <w:szCs w:val="24"/>
        </w:rPr>
        <w:t xml:space="preserve"> with various stakeholders from service areas attending and given the opportunity to review</w:t>
      </w:r>
      <w:r w:rsidR="00EB00CB" w:rsidRPr="3E62F57F">
        <w:rPr>
          <w:rFonts w:ascii="Verdana Pro" w:eastAsia="Verdana Pro" w:hAnsi="Verdana Pro" w:cs="Verdana Pro"/>
          <w:color w:val="000000" w:themeColor="text1"/>
          <w:sz w:val="24"/>
          <w:szCs w:val="24"/>
        </w:rPr>
        <w:t xml:space="preserve"> the products delivered </w:t>
      </w:r>
      <w:r w:rsidR="00E35252" w:rsidRPr="3E62F57F">
        <w:rPr>
          <w:rFonts w:ascii="Verdana Pro" w:eastAsia="Verdana Pro" w:hAnsi="Verdana Pro" w:cs="Verdana Pro"/>
          <w:color w:val="000000" w:themeColor="text1"/>
          <w:sz w:val="24"/>
          <w:szCs w:val="24"/>
        </w:rPr>
        <w:t>in the last three months and to influence the workplan for the upcoming three months.</w:t>
      </w:r>
    </w:p>
    <w:p w14:paraId="785E7B1E" w14:textId="77777777" w:rsidR="00EC67EE" w:rsidRPr="00EC67EE" w:rsidRDefault="00EC67EE" w:rsidP="3E62F57F">
      <w:pPr>
        <w:spacing w:after="0" w:line="240" w:lineRule="auto"/>
        <w:jc w:val="both"/>
        <w:rPr>
          <w:rFonts w:ascii="Verdana Pro" w:eastAsia="Verdana Pro" w:hAnsi="Verdana Pro" w:cs="Verdana Pro"/>
          <w:b/>
          <w:bCs/>
          <w:sz w:val="24"/>
          <w:szCs w:val="24"/>
        </w:rPr>
      </w:pPr>
    </w:p>
    <w:p w14:paraId="5BA613BA" w14:textId="7546D2A2" w:rsidR="00EC67EE" w:rsidRPr="00EC67EE" w:rsidRDefault="00EC67EE"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There is a risk on the Health Board Risk register scored at a 12 titled: </w:t>
      </w:r>
      <w:r w:rsidRPr="3E62F57F">
        <w:rPr>
          <w:rStyle w:val="normaltextrun"/>
          <w:rFonts w:ascii="Verdana Pro" w:eastAsia="Verdana Pro" w:hAnsi="Verdana Pro" w:cs="Verdana Pro"/>
          <w:b/>
          <w:bCs/>
          <w:color w:val="000000"/>
          <w:sz w:val="24"/>
          <w:szCs w:val="24"/>
          <w:shd w:val="clear" w:color="auto" w:fill="FFFFFF"/>
        </w:rPr>
        <w:t>Operational and strategic decisions are not data informed</w:t>
      </w:r>
      <w:r w:rsidR="006F2025" w:rsidRPr="3E62F57F">
        <w:rPr>
          <w:rStyle w:val="normaltextrun"/>
          <w:rFonts w:ascii="Verdana Pro" w:eastAsia="Verdana Pro" w:hAnsi="Verdana Pro" w:cs="Verdana Pro"/>
          <w:color w:val="000000"/>
          <w:sz w:val="24"/>
          <w:szCs w:val="24"/>
          <w:shd w:val="clear" w:color="auto" w:fill="FFFFFF"/>
        </w:rPr>
        <w:t xml:space="preserve"> and this risk continues to be monitored.</w:t>
      </w:r>
      <w:r w:rsidRPr="3E62F57F">
        <w:rPr>
          <w:rStyle w:val="normaltextrun"/>
          <w:rFonts w:ascii="Verdana Pro" w:eastAsia="Verdana Pro" w:hAnsi="Verdana Pro" w:cs="Verdana Pro"/>
          <w:color w:val="000000"/>
          <w:sz w:val="24"/>
          <w:szCs w:val="24"/>
          <w:shd w:val="clear" w:color="auto" w:fill="FFFFFF"/>
        </w:rPr>
        <w:t xml:space="preserve"> Significant work has gone into the Data Literacy programme over the last 12 months to address elements of this risk. This has supported the reduction of the score for this risk.</w:t>
      </w:r>
    </w:p>
    <w:p w14:paraId="6D290426" w14:textId="77777777" w:rsidR="00653AEC" w:rsidRPr="0072604C" w:rsidRDefault="00653AEC" w:rsidP="3E62F57F">
      <w:pPr>
        <w:pStyle w:val="ListParagraph"/>
        <w:spacing w:after="0" w:line="240" w:lineRule="auto"/>
        <w:rPr>
          <w:rFonts w:ascii="Verdana Pro" w:eastAsia="Verdana Pro" w:hAnsi="Verdana Pro" w:cs="Verdana Pro"/>
          <w:b/>
          <w:bCs/>
          <w:sz w:val="24"/>
          <w:szCs w:val="24"/>
        </w:rPr>
      </w:pPr>
    </w:p>
    <w:p w14:paraId="6D290427" w14:textId="77777777" w:rsidR="00653AEC" w:rsidRPr="0072604C" w:rsidRDefault="00653AEC" w:rsidP="3E62F57F">
      <w:pPr>
        <w:pStyle w:val="ListParagraph"/>
        <w:numPr>
          <w:ilvl w:val="0"/>
          <w:numId w:val="1"/>
        </w:numPr>
        <w:spacing w:after="0" w:line="240" w:lineRule="auto"/>
        <w:rPr>
          <w:rFonts w:ascii="Verdana Pro" w:eastAsia="Verdana Pro" w:hAnsi="Verdana Pro" w:cs="Verdana Pro"/>
          <w:b/>
          <w:bCs/>
          <w:sz w:val="24"/>
          <w:szCs w:val="24"/>
        </w:rPr>
      </w:pPr>
      <w:r w:rsidRPr="3E62F57F">
        <w:rPr>
          <w:rFonts w:ascii="Verdana Pro" w:eastAsia="Verdana Pro" w:hAnsi="Verdana Pro" w:cs="Verdana Pro"/>
          <w:b/>
          <w:bCs/>
          <w:sz w:val="24"/>
          <w:szCs w:val="24"/>
        </w:rPr>
        <w:t xml:space="preserve"> FINANCIAL IMPLICATIONS</w:t>
      </w:r>
    </w:p>
    <w:p w14:paraId="0AE8A1F8" w14:textId="77777777" w:rsidR="00F76A25" w:rsidRDefault="00F76A25" w:rsidP="3E62F57F">
      <w:pPr>
        <w:spacing w:after="0" w:line="240" w:lineRule="auto"/>
        <w:jc w:val="both"/>
        <w:rPr>
          <w:rFonts w:ascii="Verdana Pro" w:eastAsia="Verdana Pro" w:hAnsi="Verdana Pro" w:cs="Verdana Pro"/>
          <w:sz w:val="24"/>
          <w:szCs w:val="24"/>
        </w:rPr>
      </w:pPr>
      <w:r w:rsidRPr="3E62F57F">
        <w:rPr>
          <w:rFonts w:ascii="Verdana Pro" w:eastAsia="Verdana Pro" w:hAnsi="Verdana Pro" w:cs="Verdana Pro"/>
          <w:sz w:val="24"/>
          <w:szCs w:val="24"/>
        </w:rPr>
        <w:t>Nothing to note.</w:t>
      </w:r>
    </w:p>
    <w:p w14:paraId="6D290429" w14:textId="77777777" w:rsidR="00653AEC" w:rsidRPr="0072604C" w:rsidRDefault="00653AEC" w:rsidP="3E62F57F">
      <w:pPr>
        <w:pStyle w:val="ListParagraph"/>
        <w:spacing w:after="0" w:line="240" w:lineRule="auto"/>
        <w:rPr>
          <w:rFonts w:ascii="Verdana Pro" w:eastAsia="Verdana Pro" w:hAnsi="Verdana Pro" w:cs="Verdana Pro"/>
          <w:b/>
          <w:bCs/>
          <w:sz w:val="24"/>
          <w:szCs w:val="24"/>
        </w:rPr>
      </w:pPr>
    </w:p>
    <w:p w14:paraId="6D29042A" w14:textId="77777777" w:rsidR="00653AEC" w:rsidRPr="0072604C" w:rsidRDefault="00653AEC" w:rsidP="3E62F57F">
      <w:pPr>
        <w:pStyle w:val="ListParagraph"/>
        <w:numPr>
          <w:ilvl w:val="0"/>
          <w:numId w:val="1"/>
        </w:numPr>
        <w:spacing w:after="0" w:line="240" w:lineRule="auto"/>
        <w:rPr>
          <w:rFonts w:ascii="Verdana Pro" w:eastAsia="Verdana Pro" w:hAnsi="Verdana Pro" w:cs="Verdana Pro"/>
          <w:b/>
          <w:bCs/>
          <w:sz w:val="24"/>
          <w:szCs w:val="24"/>
        </w:rPr>
      </w:pPr>
      <w:r w:rsidRPr="3E62F57F">
        <w:rPr>
          <w:rFonts w:ascii="Verdana Pro" w:eastAsia="Verdana Pro" w:hAnsi="Verdana Pro" w:cs="Verdana Pro"/>
          <w:b/>
          <w:bCs/>
          <w:sz w:val="24"/>
          <w:szCs w:val="24"/>
        </w:rPr>
        <w:t>RECOMMENDATION</w:t>
      </w:r>
    </w:p>
    <w:p w14:paraId="6D290433" w14:textId="53A3EAF5" w:rsidR="00762BBE" w:rsidRDefault="003A13F0" w:rsidP="3E62F57F">
      <w:pPr>
        <w:spacing w:after="0" w:line="240" w:lineRule="auto"/>
        <w:ind w:right="96"/>
        <w:jc w:val="both"/>
        <w:rPr>
          <w:rFonts w:ascii="Verdana Pro" w:eastAsia="Verdana Pro" w:hAnsi="Verdana Pro" w:cs="Verdana Pro"/>
          <w:sz w:val="24"/>
          <w:szCs w:val="24"/>
        </w:rPr>
      </w:pPr>
      <w:r w:rsidRPr="3E62F57F">
        <w:rPr>
          <w:rFonts w:ascii="Verdana Pro" w:eastAsia="Verdana Pro" w:hAnsi="Verdana Pro" w:cs="Verdana Pro"/>
          <w:sz w:val="24"/>
          <w:szCs w:val="24"/>
        </w:rPr>
        <w:t xml:space="preserve">Members are asked to </w:t>
      </w:r>
      <w:r w:rsidR="0066254E" w:rsidRPr="3E62F57F">
        <w:rPr>
          <w:rFonts w:ascii="Verdana Pro" w:eastAsia="Verdana Pro" w:hAnsi="Verdana Pro" w:cs="Verdana Pro"/>
          <w:sz w:val="24"/>
          <w:szCs w:val="24"/>
        </w:rPr>
        <w:t>receive</w:t>
      </w:r>
      <w:r w:rsidRPr="3E62F57F">
        <w:rPr>
          <w:rFonts w:ascii="Verdana Pro" w:eastAsia="Verdana Pro" w:hAnsi="Verdana Pro" w:cs="Verdana Pro"/>
          <w:sz w:val="24"/>
          <w:szCs w:val="24"/>
        </w:rPr>
        <w:t xml:space="preserve"> the contents of the report and the current and future work plans described within it.</w:t>
      </w:r>
    </w:p>
    <w:p w14:paraId="1FD9ABE9" w14:textId="77777777" w:rsidR="003A13F0" w:rsidRPr="003A13F0" w:rsidRDefault="003A13F0" w:rsidP="3E62F57F">
      <w:pPr>
        <w:spacing w:after="0" w:line="240" w:lineRule="auto"/>
        <w:ind w:right="96"/>
        <w:jc w:val="both"/>
        <w:rPr>
          <w:rFonts w:ascii="Verdana Pro" w:eastAsia="Verdana Pro" w:hAnsi="Verdana Pro" w:cs="Verdana Pro"/>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3E62F57F">
        <w:tc>
          <w:tcPr>
            <w:tcW w:w="9245" w:type="dxa"/>
            <w:gridSpan w:val="4"/>
            <w:shd w:val="clear" w:color="auto" w:fill="D5DCE4" w:themeFill="text2" w:themeFillTint="33"/>
          </w:tcPr>
          <w:p w14:paraId="6D290434" w14:textId="77777777" w:rsidR="00034194" w:rsidRPr="00034194" w:rsidRDefault="0020539A"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Governance and Assurance</w:t>
            </w:r>
          </w:p>
          <w:p w14:paraId="6D290435" w14:textId="77777777" w:rsidR="00034194" w:rsidRPr="00034194" w:rsidRDefault="00034194" w:rsidP="3E62F57F">
            <w:pPr>
              <w:rPr>
                <w:rFonts w:ascii="Verdana Pro" w:eastAsia="Verdana Pro" w:hAnsi="Verdana Pro" w:cs="Verdana Pro"/>
                <w:sz w:val="24"/>
                <w:szCs w:val="24"/>
              </w:rPr>
            </w:pPr>
          </w:p>
        </w:tc>
      </w:tr>
      <w:tr w:rsidR="00F5324A" w:rsidRPr="00034194" w14:paraId="6D29043A" w14:textId="77777777" w:rsidTr="3E62F57F">
        <w:tc>
          <w:tcPr>
            <w:tcW w:w="1809" w:type="dxa"/>
            <w:vMerge w:val="restart"/>
          </w:tcPr>
          <w:p w14:paraId="6D290437" w14:textId="77777777" w:rsid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Link to Enabling Objectives</w:t>
            </w:r>
          </w:p>
          <w:p w14:paraId="6D290438" w14:textId="77777777" w:rsid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i/>
                <w:iCs/>
                <w:sz w:val="24"/>
                <w:szCs w:val="24"/>
              </w:rPr>
              <w:t xml:space="preserve">(please </w:t>
            </w:r>
            <w:r w:rsidR="2BF24B92" w:rsidRPr="3E62F57F">
              <w:rPr>
                <w:rFonts w:ascii="Verdana Pro" w:eastAsia="Verdana Pro" w:hAnsi="Verdana Pro" w:cs="Verdana Pro"/>
                <w:b/>
                <w:bCs/>
                <w:i/>
                <w:iCs/>
                <w:sz w:val="24"/>
                <w:szCs w:val="24"/>
              </w:rPr>
              <w:t>choose</w:t>
            </w:r>
            <w:r w:rsidRPr="3E62F57F">
              <w:rPr>
                <w:rFonts w:ascii="Verdana Pro" w:eastAsia="Verdana Pro" w:hAnsi="Verdana Pro" w:cs="Verdana Pro"/>
                <w:b/>
                <w:bCs/>
                <w:i/>
                <w:iCs/>
                <w:sz w:val="24"/>
                <w:szCs w:val="24"/>
              </w:rPr>
              <w:t>)</w:t>
            </w:r>
          </w:p>
        </w:tc>
        <w:tc>
          <w:tcPr>
            <w:tcW w:w="7436" w:type="dxa"/>
            <w:gridSpan w:val="3"/>
            <w:shd w:val="clear" w:color="auto" w:fill="BDD6EE" w:themeFill="accent1" w:themeFillTint="66"/>
          </w:tcPr>
          <w:p w14:paraId="6D290439" w14:textId="77777777" w:rsidR="00F5324A" w:rsidRPr="00F5324A" w:rsidRDefault="6F9DE817" w:rsidP="3E62F57F">
            <w:pPr>
              <w:jc w:val="both"/>
              <w:rPr>
                <w:rFonts w:ascii="Verdana Pro" w:eastAsia="Verdana Pro" w:hAnsi="Verdana Pro" w:cs="Verdana Pro"/>
                <w:b/>
                <w:bCs/>
                <w:sz w:val="24"/>
                <w:szCs w:val="24"/>
              </w:rPr>
            </w:pPr>
            <w:r w:rsidRPr="3E62F57F">
              <w:rPr>
                <w:rFonts w:ascii="Verdana Pro" w:eastAsia="Verdana Pro" w:hAnsi="Verdana Pro" w:cs="Verdana Pro"/>
                <w:b/>
                <w:bCs/>
                <w:sz w:val="24"/>
                <w:szCs w:val="24"/>
              </w:rPr>
              <w:t>Supporting better health and wellbeing by actively promoting and empowering people to live well in resilient communities</w:t>
            </w:r>
          </w:p>
        </w:tc>
      </w:tr>
      <w:tr w:rsidR="00F5324A" w:rsidRPr="00034194" w14:paraId="6D29043E" w14:textId="77777777" w:rsidTr="3E62F57F">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6F9DE817" w:rsidP="3E62F57F">
            <w:pPr>
              <w:rPr>
                <w:rFonts w:ascii="Verdana Pro" w:eastAsia="Verdana Pro" w:hAnsi="Verdana Pro" w:cs="Verdana Pro"/>
                <w:sz w:val="24"/>
                <w:szCs w:val="24"/>
              </w:rPr>
            </w:pPr>
            <w:r w:rsidRPr="3E62F57F">
              <w:rPr>
                <w:rFonts w:ascii="Verdana Pro" w:eastAsia="Verdana Pro" w:hAnsi="Verdana Pro" w:cs="Verdana Pro"/>
                <w:sz w:val="24"/>
                <w:szCs w:val="24"/>
              </w:rPr>
              <w:t>Partnerships for Improving Health and Wellbeing</w:t>
            </w:r>
          </w:p>
        </w:tc>
        <w:sdt>
          <w:sdtPr>
            <w:rPr>
              <w:rFonts w:ascii="Verdana Pro" w:eastAsia="Verdana Pro" w:hAnsi="Verdana Pro" w:cs="Verdana Pro"/>
              <w:sz w:val="24"/>
              <w:szCs w:val="24"/>
            </w:rPr>
            <w:id w:val="1705433169"/>
            <w14:checkbox>
              <w14:checked w14:val="1"/>
              <w14:checkedState w14:val="2612" w14:font="MS Gothic"/>
              <w14:uncheckedState w14:val="2610" w14:font="MS Gothic"/>
            </w14:checkbox>
          </w:sdtPr>
          <w:sdtEndPr/>
          <w:sdtContent>
            <w:tc>
              <w:tcPr>
                <w:tcW w:w="1624" w:type="dxa"/>
              </w:tcPr>
              <w:p w14:paraId="6D29043D" w14:textId="09598FE6" w:rsidR="00F5324A" w:rsidRPr="00F5324A" w:rsidRDefault="19ED4816"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42" w14:textId="77777777" w:rsidTr="3E62F57F">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6F9DE817" w:rsidP="3E62F57F">
            <w:pPr>
              <w:rPr>
                <w:rFonts w:ascii="Verdana Pro" w:eastAsia="Verdana Pro" w:hAnsi="Verdana Pro" w:cs="Verdana Pro"/>
                <w:sz w:val="24"/>
                <w:szCs w:val="24"/>
              </w:rPr>
            </w:pPr>
            <w:r w:rsidRPr="3E62F57F">
              <w:rPr>
                <w:rFonts w:ascii="Verdana Pro" w:eastAsia="Verdana Pro" w:hAnsi="Verdana Pro" w:cs="Verdana Pro"/>
                <w:sz w:val="24"/>
                <w:szCs w:val="24"/>
              </w:rPr>
              <w:t>Co-Production and Health Literacy</w:t>
            </w:r>
          </w:p>
        </w:tc>
        <w:sdt>
          <w:sdtPr>
            <w:rPr>
              <w:rFonts w:ascii="Verdana Pro" w:eastAsia="Verdana Pro" w:hAnsi="Verdana Pro" w:cs="Verdana Pro"/>
              <w:sz w:val="24"/>
              <w:szCs w:val="24"/>
            </w:rPr>
            <w:id w:val="1151252969"/>
            <w14:checkbox>
              <w14:checked w14:val="1"/>
              <w14:checkedState w14:val="2612" w14:font="MS Gothic"/>
              <w14:uncheckedState w14:val="2610" w14:font="MS Gothic"/>
            </w14:checkbox>
          </w:sdtPr>
          <w:sdtEndPr/>
          <w:sdtContent>
            <w:tc>
              <w:tcPr>
                <w:tcW w:w="1624" w:type="dxa"/>
              </w:tcPr>
              <w:p w14:paraId="6D290441" w14:textId="207FE136" w:rsidR="00F5324A" w:rsidRPr="00F5324A" w:rsidRDefault="19ED4816"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46" w14:textId="77777777" w:rsidTr="3E62F57F">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6F9DE817" w:rsidP="3E62F57F">
            <w:pPr>
              <w:jc w:val="both"/>
              <w:rPr>
                <w:rFonts w:ascii="Verdana Pro" w:eastAsia="Verdana Pro" w:hAnsi="Verdana Pro" w:cs="Verdana Pro"/>
                <w:sz w:val="24"/>
                <w:szCs w:val="24"/>
              </w:rPr>
            </w:pPr>
            <w:r w:rsidRPr="3E62F57F">
              <w:rPr>
                <w:rFonts w:ascii="Verdana Pro" w:eastAsia="Verdana Pro" w:hAnsi="Verdana Pro" w:cs="Verdana Pro"/>
                <w:sz w:val="24"/>
                <w:szCs w:val="24"/>
              </w:rPr>
              <w:t>Digitally Enabled Health and Wellbeing</w:t>
            </w:r>
          </w:p>
        </w:tc>
        <w:sdt>
          <w:sdtPr>
            <w:rPr>
              <w:rFonts w:ascii="Verdana Pro" w:eastAsia="Verdana Pro" w:hAnsi="Verdana Pro" w:cs="Verdana Pro"/>
              <w:sz w:val="24"/>
              <w:szCs w:val="24"/>
            </w:rPr>
            <w:id w:val="-1773847484"/>
            <w14:checkbox>
              <w14:checked w14:val="1"/>
              <w14:checkedState w14:val="2612" w14:font="MS Gothic"/>
              <w14:uncheckedState w14:val="2610" w14:font="MS Gothic"/>
            </w14:checkbox>
          </w:sdtPr>
          <w:sdtEndPr/>
          <w:sdtContent>
            <w:tc>
              <w:tcPr>
                <w:tcW w:w="1624" w:type="dxa"/>
              </w:tcPr>
              <w:p w14:paraId="6D290445" w14:textId="58CB3E45" w:rsidR="00F5324A" w:rsidRPr="00F5324A" w:rsidRDefault="19ED4816"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49" w14:textId="77777777" w:rsidTr="3E62F57F">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 xml:space="preserve">Deliver better care through excellent health and care services achieving the outcomes that matter most to people </w:t>
            </w:r>
          </w:p>
        </w:tc>
      </w:tr>
      <w:tr w:rsidR="00F5324A" w:rsidRPr="00034194" w14:paraId="6D29044D" w14:textId="77777777" w:rsidTr="3E62F57F">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6F9DE817" w:rsidP="3E62F57F">
            <w:pPr>
              <w:rPr>
                <w:rFonts w:ascii="Verdana Pro" w:eastAsia="Verdana Pro" w:hAnsi="Verdana Pro" w:cs="Verdana Pro"/>
                <w:sz w:val="24"/>
                <w:szCs w:val="24"/>
              </w:rPr>
            </w:pPr>
            <w:r w:rsidRPr="3E62F57F">
              <w:rPr>
                <w:rFonts w:ascii="Verdana Pro" w:eastAsia="Verdana Pro" w:hAnsi="Verdana Pro" w:cs="Verdana Pro"/>
                <w:sz w:val="24"/>
                <w:szCs w:val="24"/>
              </w:rPr>
              <w:t>Best Value Outcomes and High Quality Care</w:t>
            </w:r>
          </w:p>
        </w:tc>
        <w:sdt>
          <w:sdtPr>
            <w:rPr>
              <w:rFonts w:ascii="Verdana Pro" w:eastAsia="Verdana Pro" w:hAnsi="Verdana Pro" w:cs="Verdana Pro"/>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5394D2" w:rsidR="00F5324A" w:rsidRPr="00F5324A" w:rsidRDefault="2309E56D"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51" w14:textId="77777777" w:rsidTr="3E62F57F">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6F9DE817" w:rsidP="3E62F57F">
            <w:pPr>
              <w:rPr>
                <w:rFonts w:ascii="Verdana Pro" w:eastAsia="Verdana Pro" w:hAnsi="Verdana Pro" w:cs="Verdana Pro"/>
                <w:sz w:val="24"/>
                <w:szCs w:val="24"/>
              </w:rPr>
            </w:pPr>
            <w:r w:rsidRPr="3E62F57F">
              <w:rPr>
                <w:rFonts w:ascii="Verdana Pro" w:eastAsia="Verdana Pro" w:hAnsi="Verdana Pro" w:cs="Verdana Pro"/>
                <w:sz w:val="24"/>
                <w:szCs w:val="24"/>
              </w:rPr>
              <w:t>Partnerships for Care</w:t>
            </w:r>
          </w:p>
        </w:tc>
        <w:sdt>
          <w:sdtPr>
            <w:rPr>
              <w:rFonts w:ascii="Verdana Pro" w:eastAsia="Verdana Pro" w:hAnsi="Verdana Pro" w:cs="Verdana Pro"/>
              <w:sz w:val="24"/>
              <w:szCs w:val="24"/>
            </w:rPr>
            <w:id w:val="832023854"/>
            <w14:checkbox>
              <w14:checked w14:val="1"/>
              <w14:checkedState w14:val="2612" w14:font="MS Gothic"/>
              <w14:uncheckedState w14:val="2610" w14:font="MS Gothic"/>
            </w14:checkbox>
          </w:sdtPr>
          <w:sdtEndPr/>
          <w:sdtContent>
            <w:tc>
              <w:tcPr>
                <w:tcW w:w="1624" w:type="dxa"/>
              </w:tcPr>
              <w:p w14:paraId="6D290450" w14:textId="68A82841" w:rsidR="00F5324A" w:rsidRPr="00F5324A" w:rsidRDefault="2309E56D"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55" w14:textId="77777777" w:rsidTr="3E62F57F">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Excellent Staff</w:t>
            </w:r>
          </w:p>
        </w:tc>
        <w:sdt>
          <w:sdtPr>
            <w:rPr>
              <w:rFonts w:ascii="Verdana Pro" w:eastAsia="Verdana Pro" w:hAnsi="Verdana Pro" w:cs="Verdana Pro"/>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2BF24B92"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59" w14:textId="77777777" w:rsidTr="3E62F57F">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Digitally Enabled Care</w:t>
            </w:r>
          </w:p>
        </w:tc>
        <w:sdt>
          <w:sdtPr>
            <w:rPr>
              <w:rFonts w:ascii="Verdana Pro" w:eastAsia="Verdana Pro" w:hAnsi="Verdana Pro" w:cs="Verdana Pro"/>
              <w:sz w:val="24"/>
              <w:szCs w:val="24"/>
            </w:rPr>
            <w:id w:val="-12686039"/>
            <w14:checkbox>
              <w14:checked w14:val="1"/>
              <w14:checkedState w14:val="2612" w14:font="MS Gothic"/>
              <w14:uncheckedState w14:val="2610" w14:font="MS Gothic"/>
            </w14:checkbox>
          </w:sdtPr>
          <w:sdtEndPr/>
          <w:sdtContent>
            <w:tc>
              <w:tcPr>
                <w:tcW w:w="1624" w:type="dxa"/>
              </w:tcPr>
              <w:p w14:paraId="6D290458" w14:textId="78FE57C5" w:rsidR="00F5324A" w:rsidRPr="00F5324A" w:rsidRDefault="2309E56D"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5D" w14:textId="77777777" w:rsidTr="3E62F57F">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Outstanding Research, Innovation, Education and Learning</w:t>
            </w:r>
          </w:p>
        </w:tc>
        <w:sdt>
          <w:sdtPr>
            <w:rPr>
              <w:rFonts w:ascii="Verdana Pro" w:eastAsia="Verdana Pro" w:hAnsi="Verdana Pro" w:cs="Verdana Pro"/>
              <w:sz w:val="24"/>
              <w:szCs w:val="24"/>
            </w:rPr>
            <w:id w:val="216336744"/>
            <w14:checkbox>
              <w14:checked w14:val="1"/>
              <w14:checkedState w14:val="2612" w14:font="MS Gothic"/>
              <w14:uncheckedState w14:val="2610" w14:font="MS Gothic"/>
            </w14:checkbox>
          </w:sdtPr>
          <w:sdtEndPr/>
          <w:sdtContent>
            <w:tc>
              <w:tcPr>
                <w:tcW w:w="1624" w:type="dxa"/>
              </w:tcPr>
              <w:p w14:paraId="6D29045C" w14:textId="2EC20886" w:rsidR="00F5324A" w:rsidRPr="00F5324A" w:rsidRDefault="20023693"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5F" w14:textId="77777777" w:rsidTr="3E62F57F">
        <w:tc>
          <w:tcPr>
            <w:tcW w:w="9245" w:type="dxa"/>
            <w:gridSpan w:val="4"/>
            <w:shd w:val="clear" w:color="auto" w:fill="D5DCE4" w:themeFill="text2" w:themeFillTint="33"/>
          </w:tcPr>
          <w:p w14:paraId="6D29045E"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Health and Care Standards</w:t>
            </w:r>
          </w:p>
        </w:tc>
      </w:tr>
      <w:tr w:rsidR="00F5324A" w:rsidRPr="00034194" w14:paraId="6D290463" w14:textId="77777777" w:rsidTr="3E62F57F">
        <w:tc>
          <w:tcPr>
            <w:tcW w:w="1809" w:type="dxa"/>
            <w:vMerge w:val="restart"/>
          </w:tcPr>
          <w:p w14:paraId="6D290460" w14:textId="77777777" w:rsidR="00F5324A" w:rsidRPr="00C95B3C" w:rsidRDefault="2BF24B92" w:rsidP="3E62F57F">
            <w:pPr>
              <w:rPr>
                <w:rFonts w:ascii="Verdana Pro" w:eastAsia="Verdana Pro" w:hAnsi="Verdana Pro" w:cs="Verdana Pro"/>
                <w:sz w:val="24"/>
                <w:szCs w:val="24"/>
              </w:rPr>
            </w:pPr>
            <w:r w:rsidRPr="3E62F57F">
              <w:rPr>
                <w:rFonts w:ascii="Verdana Pro" w:eastAsia="Verdana Pro" w:hAnsi="Verdana Pro" w:cs="Verdana Pro"/>
                <w:b/>
                <w:bCs/>
                <w:i/>
                <w:iCs/>
                <w:sz w:val="24"/>
                <w:szCs w:val="24"/>
              </w:rPr>
              <w:t>(please choose)</w:t>
            </w:r>
          </w:p>
        </w:tc>
        <w:tc>
          <w:tcPr>
            <w:tcW w:w="5812" w:type="dxa"/>
            <w:gridSpan w:val="2"/>
          </w:tcPr>
          <w:p w14:paraId="6D290461" w14:textId="77777777" w:rsidR="00F5324A" w:rsidRPr="00F5324A" w:rsidRDefault="6F9DE817" w:rsidP="3E62F57F">
            <w:pPr>
              <w:rPr>
                <w:rFonts w:ascii="Verdana Pro" w:eastAsia="Verdana Pro" w:hAnsi="Verdana Pro" w:cs="Verdana Pro"/>
                <w:sz w:val="24"/>
                <w:szCs w:val="24"/>
              </w:rPr>
            </w:pPr>
            <w:r w:rsidRPr="3E62F57F">
              <w:rPr>
                <w:rFonts w:ascii="Verdana Pro" w:eastAsia="Verdana Pro" w:hAnsi="Verdana Pro" w:cs="Verdana Pro"/>
                <w:sz w:val="24"/>
                <w:szCs w:val="24"/>
              </w:rPr>
              <w:t>Staying Healthy</w:t>
            </w:r>
          </w:p>
        </w:tc>
        <w:sdt>
          <w:sdtPr>
            <w:rPr>
              <w:rFonts w:ascii="Verdana Pro" w:eastAsia="Verdana Pro" w:hAnsi="Verdana Pro" w:cs="Verdana Pro"/>
              <w:sz w:val="24"/>
              <w:szCs w:val="24"/>
            </w:rPr>
            <w:id w:val="937573542"/>
            <w14:checkbox>
              <w14:checked w14:val="1"/>
              <w14:checkedState w14:val="2612" w14:font="MS Gothic"/>
              <w14:uncheckedState w14:val="2610" w14:font="MS Gothic"/>
            </w14:checkbox>
          </w:sdtPr>
          <w:sdtEndPr/>
          <w:sdtContent>
            <w:tc>
              <w:tcPr>
                <w:tcW w:w="1624" w:type="dxa"/>
              </w:tcPr>
              <w:p w14:paraId="6D290462" w14:textId="5E905C6A" w:rsidR="00F5324A" w:rsidRPr="00C95B3C" w:rsidRDefault="328D2CD9" w:rsidP="3E62F57F">
                <w:pPr>
                  <w:jc w:val="center"/>
                  <w:rPr>
                    <w:rFonts w:ascii="Verdana Pro" w:eastAsia="Verdana Pro" w:hAnsi="Verdana Pro" w:cs="Verdana Pro"/>
                    <w:sz w:val="24"/>
                    <w:szCs w:val="24"/>
                  </w:rPr>
                </w:pPr>
                <w:r w:rsidRPr="3E62F57F">
                  <w:rPr>
                    <w:rFonts w:ascii="Verdana Pro" w:eastAsia="Verdana Pro" w:hAnsi="Verdana Pro" w:cs="Verdana Pro"/>
                    <w:sz w:val="24"/>
                    <w:szCs w:val="24"/>
                  </w:rPr>
                  <w:t>☒</w:t>
                </w:r>
              </w:p>
            </w:tc>
          </w:sdtContent>
        </w:sdt>
      </w:tr>
      <w:tr w:rsidR="00F5324A" w:rsidRPr="00034194" w14:paraId="6D290467" w14:textId="77777777" w:rsidTr="3E62F57F">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Safe Care</w:t>
            </w:r>
          </w:p>
        </w:tc>
        <w:sdt>
          <w:sdtPr>
            <w:rPr>
              <w:rFonts w:ascii="Verdana Pro" w:eastAsia="Verdana Pro" w:hAnsi="Verdana Pro" w:cs="Verdana Pro"/>
              <w:sz w:val="24"/>
              <w:szCs w:val="24"/>
            </w:rPr>
            <w:id w:val="-275186550"/>
            <w14:checkbox>
              <w14:checked w14:val="1"/>
              <w14:checkedState w14:val="2612" w14:font="MS Gothic"/>
              <w14:uncheckedState w14:val="2610" w14:font="MS Gothic"/>
            </w14:checkbox>
          </w:sdtPr>
          <w:sdtEndPr/>
          <w:sdtContent>
            <w:tc>
              <w:tcPr>
                <w:tcW w:w="1624" w:type="dxa"/>
              </w:tcPr>
              <w:p w14:paraId="6D290466" w14:textId="346DF9B0"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6B" w14:textId="77777777" w:rsidTr="3E62F57F">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Effective  Care</w:t>
            </w:r>
          </w:p>
        </w:tc>
        <w:sdt>
          <w:sdtPr>
            <w:rPr>
              <w:rFonts w:ascii="Verdana Pro" w:eastAsia="Verdana Pro" w:hAnsi="Verdana Pro" w:cs="Verdana Pro"/>
              <w:sz w:val="24"/>
              <w:szCs w:val="24"/>
            </w:rPr>
            <w:id w:val="-1590772104"/>
            <w14:checkbox>
              <w14:checked w14:val="1"/>
              <w14:checkedState w14:val="2612" w14:font="MS Gothic"/>
              <w14:uncheckedState w14:val="2610" w14:font="MS Gothic"/>
            </w14:checkbox>
          </w:sdtPr>
          <w:sdtEndPr/>
          <w:sdtContent>
            <w:tc>
              <w:tcPr>
                <w:tcW w:w="1624" w:type="dxa"/>
              </w:tcPr>
              <w:p w14:paraId="6D29046A" w14:textId="6C50227F"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6F" w14:textId="77777777" w:rsidTr="3E62F57F">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Dignified Care</w:t>
            </w:r>
          </w:p>
        </w:tc>
        <w:sdt>
          <w:sdtPr>
            <w:rPr>
              <w:rFonts w:ascii="Verdana Pro" w:eastAsia="Verdana Pro" w:hAnsi="Verdana Pro" w:cs="Verdana Pro"/>
              <w:sz w:val="24"/>
              <w:szCs w:val="24"/>
            </w:rPr>
            <w:id w:val="1427299090"/>
            <w14:checkbox>
              <w14:checked w14:val="1"/>
              <w14:checkedState w14:val="2612" w14:font="MS Gothic"/>
              <w14:uncheckedState w14:val="2610" w14:font="MS Gothic"/>
            </w14:checkbox>
          </w:sdtPr>
          <w:sdtEndPr/>
          <w:sdtContent>
            <w:tc>
              <w:tcPr>
                <w:tcW w:w="1624" w:type="dxa"/>
              </w:tcPr>
              <w:p w14:paraId="6D29046E" w14:textId="4964702E"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73" w14:textId="77777777" w:rsidTr="3E62F57F">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Timely Care</w:t>
            </w:r>
          </w:p>
        </w:tc>
        <w:sdt>
          <w:sdtPr>
            <w:rPr>
              <w:rFonts w:ascii="Verdana Pro" w:eastAsia="Verdana Pro" w:hAnsi="Verdana Pro" w:cs="Verdana Pro"/>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53114D"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77" w14:textId="77777777" w:rsidTr="3E62F57F">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Individual Care</w:t>
            </w:r>
          </w:p>
        </w:tc>
        <w:sdt>
          <w:sdtPr>
            <w:rPr>
              <w:rFonts w:ascii="Verdana Pro" w:eastAsia="Verdana Pro" w:hAnsi="Verdana Pro" w:cs="Verdana Pro"/>
              <w:sz w:val="24"/>
              <w:szCs w:val="24"/>
            </w:rPr>
            <w:id w:val="-1349403007"/>
            <w14:checkbox>
              <w14:checked w14:val="1"/>
              <w14:checkedState w14:val="2612" w14:font="MS Gothic"/>
              <w14:uncheckedState w14:val="2610" w14:font="MS Gothic"/>
            </w14:checkbox>
          </w:sdtPr>
          <w:sdtEndPr/>
          <w:sdtContent>
            <w:tc>
              <w:tcPr>
                <w:tcW w:w="1624" w:type="dxa"/>
              </w:tcPr>
              <w:p w14:paraId="6D290476" w14:textId="72542F2C"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7B" w14:textId="77777777" w:rsidTr="3E62F57F">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6F9DE817" w:rsidP="3E62F57F">
            <w:pPr>
              <w:rPr>
                <w:rFonts w:ascii="Verdana Pro" w:eastAsia="Verdana Pro" w:hAnsi="Verdana Pro" w:cs="Verdana Pro"/>
                <w:b/>
                <w:bCs/>
                <w:sz w:val="24"/>
                <w:szCs w:val="24"/>
              </w:rPr>
            </w:pPr>
            <w:r w:rsidRPr="3E62F57F">
              <w:rPr>
                <w:rFonts w:ascii="Verdana Pro" w:eastAsia="Verdana Pro" w:hAnsi="Verdana Pro" w:cs="Verdana Pro"/>
                <w:sz w:val="24"/>
                <w:szCs w:val="24"/>
              </w:rPr>
              <w:t>Staff and Resources</w:t>
            </w:r>
          </w:p>
        </w:tc>
        <w:sdt>
          <w:sdtPr>
            <w:rPr>
              <w:rFonts w:ascii="Verdana Pro" w:eastAsia="Verdana Pro" w:hAnsi="Verdana Pro" w:cs="Verdana Pro"/>
              <w:sz w:val="24"/>
              <w:szCs w:val="24"/>
            </w:rPr>
            <w:id w:val="-1357344251"/>
            <w14:checkbox>
              <w14:checked w14:val="1"/>
              <w14:checkedState w14:val="2612" w14:font="MS Gothic"/>
              <w14:uncheckedState w14:val="2610" w14:font="MS Gothic"/>
            </w14:checkbox>
          </w:sdtPr>
          <w:sdtEndPr/>
          <w:sdtContent>
            <w:tc>
              <w:tcPr>
                <w:tcW w:w="1624" w:type="dxa"/>
              </w:tcPr>
              <w:p w14:paraId="6D29047A" w14:textId="5340DCC5" w:rsidR="00F5324A" w:rsidRPr="00FA0CA9" w:rsidRDefault="328D2CD9" w:rsidP="3E62F57F">
                <w:pPr>
                  <w:jc w:val="center"/>
                  <w:rPr>
                    <w:rFonts w:ascii="Verdana Pro" w:eastAsia="Verdana Pro" w:hAnsi="Verdana Pro" w:cs="Verdana Pro"/>
                    <w:b/>
                    <w:bCs/>
                    <w:sz w:val="24"/>
                    <w:szCs w:val="24"/>
                  </w:rPr>
                </w:pPr>
                <w:r w:rsidRPr="3E62F57F">
                  <w:rPr>
                    <w:rFonts w:ascii="Verdana Pro" w:eastAsia="Verdana Pro" w:hAnsi="Verdana Pro" w:cs="Verdana Pro"/>
                    <w:sz w:val="24"/>
                    <w:szCs w:val="24"/>
                  </w:rPr>
                  <w:t>☒</w:t>
                </w:r>
              </w:p>
            </w:tc>
          </w:sdtContent>
        </w:sdt>
      </w:tr>
      <w:tr w:rsidR="00F5324A" w:rsidRPr="00034194" w14:paraId="6D29047D" w14:textId="77777777" w:rsidTr="3E62F57F">
        <w:tc>
          <w:tcPr>
            <w:tcW w:w="9245" w:type="dxa"/>
            <w:gridSpan w:val="4"/>
            <w:shd w:val="clear" w:color="auto" w:fill="D5DCE4" w:themeFill="text2" w:themeFillTint="33"/>
          </w:tcPr>
          <w:p w14:paraId="6D29047C" w14:textId="77777777" w:rsidR="00F5324A" w:rsidRPr="00FA0CA9"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Quality, Safety and Patient Experience</w:t>
            </w:r>
          </w:p>
        </w:tc>
      </w:tr>
      <w:tr w:rsidR="00F5324A" w:rsidRPr="00034194" w14:paraId="6D290480" w14:textId="77777777" w:rsidTr="3E62F57F">
        <w:tc>
          <w:tcPr>
            <w:tcW w:w="9245" w:type="dxa"/>
            <w:gridSpan w:val="4"/>
          </w:tcPr>
          <w:p w14:paraId="28C1C2E4" w14:textId="77777777" w:rsidR="00F5324A" w:rsidRDefault="53DE4496" w:rsidP="3E62F57F">
            <w:pPr>
              <w:rPr>
                <w:rFonts w:ascii="Verdana Pro" w:eastAsia="Verdana Pro" w:hAnsi="Verdana Pro" w:cs="Verdana Pro"/>
                <w:sz w:val="24"/>
                <w:szCs w:val="24"/>
              </w:rPr>
            </w:pPr>
            <w:r w:rsidRPr="3E62F57F">
              <w:rPr>
                <w:rFonts w:ascii="Verdana Pro" w:eastAsia="Verdana Pro" w:hAnsi="Verdana Pro" w:cs="Verdana Pro"/>
                <w:sz w:val="24"/>
                <w:szCs w:val="24"/>
              </w:rPr>
              <w:t>Not applicable.</w:t>
            </w:r>
          </w:p>
          <w:p w14:paraId="6D29047F" w14:textId="1C526EA3" w:rsidR="00072A8E" w:rsidRPr="00072A8E" w:rsidRDefault="00072A8E" w:rsidP="3E62F57F">
            <w:pPr>
              <w:rPr>
                <w:rFonts w:ascii="Verdana Pro" w:eastAsia="Verdana Pro" w:hAnsi="Verdana Pro" w:cs="Verdana Pro"/>
                <w:sz w:val="24"/>
                <w:szCs w:val="24"/>
              </w:rPr>
            </w:pPr>
          </w:p>
        </w:tc>
      </w:tr>
      <w:tr w:rsidR="00F5324A" w:rsidRPr="00034194" w14:paraId="6D290482" w14:textId="77777777" w:rsidTr="3E62F57F">
        <w:tc>
          <w:tcPr>
            <w:tcW w:w="9245" w:type="dxa"/>
            <w:gridSpan w:val="4"/>
            <w:shd w:val="clear" w:color="auto" w:fill="D5DCE4" w:themeFill="text2" w:themeFillTint="33"/>
          </w:tcPr>
          <w:p w14:paraId="6D290481" w14:textId="77777777" w:rsidR="00F5324A" w:rsidRPr="00FA0CA9" w:rsidRDefault="6F9DE817" w:rsidP="3E62F57F">
            <w:pPr>
              <w:rPr>
                <w:rFonts w:ascii="Verdana Pro" w:eastAsia="Verdana Pro" w:hAnsi="Verdana Pro" w:cs="Verdana Pro"/>
                <w:b/>
                <w:bCs/>
                <w:sz w:val="24"/>
                <w:szCs w:val="24"/>
              </w:rPr>
            </w:pPr>
            <w:r w:rsidRPr="3E62F57F">
              <w:rPr>
                <w:rFonts w:ascii="Verdana Pro" w:eastAsia="Verdana Pro" w:hAnsi="Verdana Pro" w:cs="Verdana Pro"/>
                <w:b/>
                <w:bCs/>
                <w:sz w:val="24"/>
                <w:szCs w:val="24"/>
              </w:rPr>
              <w:t>Financial Implications</w:t>
            </w:r>
          </w:p>
        </w:tc>
      </w:tr>
      <w:tr w:rsidR="00F5324A" w:rsidRPr="00034194" w14:paraId="6D290487" w14:textId="77777777" w:rsidTr="3E62F57F">
        <w:tc>
          <w:tcPr>
            <w:tcW w:w="9245" w:type="dxa"/>
            <w:gridSpan w:val="4"/>
          </w:tcPr>
          <w:p w14:paraId="6D290486" w14:textId="6BF5022E" w:rsidR="00F5324A" w:rsidRPr="004920DC" w:rsidRDefault="3CDC2B9D" w:rsidP="3E62F57F">
            <w:pPr>
              <w:spacing w:after="160" w:line="259" w:lineRule="auto"/>
              <w:ind w:right="96"/>
              <w:rPr>
                <w:rFonts w:ascii="Verdana Pro" w:eastAsia="Verdana Pro" w:hAnsi="Verdana Pro" w:cs="Verdana Pro"/>
                <w:sz w:val="24"/>
                <w:szCs w:val="24"/>
              </w:rPr>
            </w:pPr>
            <w:r w:rsidRPr="3E62F57F">
              <w:rPr>
                <w:rFonts w:ascii="Verdana Pro" w:eastAsia="Verdana Pro" w:hAnsi="Verdana Pro" w:cs="Verdana Pro"/>
                <w:sz w:val="24"/>
                <w:szCs w:val="24"/>
              </w:rPr>
              <w:t>Not applicable.</w:t>
            </w:r>
          </w:p>
        </w:tc>
      </w:tr>
      <w:tr w:rsidR="00F5324A" w:rsidRPr="00BC241D" w14:paraId="6D290489" w14:textId="77777777" w:rsidTr="3E62F57F">
        <w:tc>
          <w:tcPr>
            <w:tcW w:w="9245" w:type="dxa"/>
            <w:gridSpan w:val="4"/>
            <w:shd w:val="clear" w:color="auto" w:fill="D5DCE4" w:themeFill="text2" w:themeFillTint="33"/>
          </w:tcPr>
          <w:p w14:paraId="6D290488" w14:textId="77777777" w:rsidR="00F5324A" w:rsidRPr="00FA0CA9" w:rsidRDefault="6F9DE817" w:rsidP="3E62F57F">
            <w:pPr>
              <w:keepNext/>
              <w:keepLines/>
              <w:ind w:right="96"/>
              <w:rPr>
                <w:rFonts w:ascii="Verdana Pro" w:eastAsia="Verdana Pro" w:hAnsi="Verdana Pro" w:cs="Verdana Pro"/>
                <w:b/>
                <w:bCs/>
                <w:sz w:val="24"/>
                <w:szCs w:val="24"/>
              </w:rPr>
            </w:pPr>
            <w:r w:rsidRPr="3E62F57F">
              <w:rPr>
                <w:rFonts w:ascii="Verdana Pro" w:eastAsia="Verdana Pro" w:hAnsi="Verdana Pro" w:cs="Verdana Pro"/>
                <w:b/>
                <w:bCs/>
                <w:sz w:val="24"/>
                <w:szCs w:val="24"/>
              </w:rPr>
              <w:t>Legal Implications (including equality and diversity assessment)</w:t>
            </w:r>
          </w:p>
        </w:tc>
      </w:tr>
      <w:tr w:rsidR="00F5324A" w:rsidRPr="00034194" w14:paraId="6D29048C" w14:textId="77777777" w:rsidTr="3E62F57F">
        <w:tc>
          <w:tcPr>
            <w:tcW w:w="9245" w:type="dxa"/>
            <w:gridSpan w:val="4"/>
          </w:tcPr>
          <w:p w14:paraId="34542A99" w14:textId="77777777" w:rsidR="009D2AA5" w:rsidRDefault="787F4C23" w:rsidP="3E62F57F">
            <w:pPr>
              <w:ind w:right="96"/>
              <w:rPr>
                <w:rFonts w:ascii="Verdana Pro" w:eastAsia="Verdana Pro" w:hAnsi="Verdana Pro" w:cs="Verdana Pro"/>
                <w:sz w:val="24"/>
                <w:szCs w:val="24"/>
              </w:rPr>
            </w:pPr>
            <w:r w:rsidRPr="3E62F57F">
              <w:rPr>
                <w:rFonts w:ascii="Verdana Pro" w:eastAsia="Verdana Pro" w:hAnsi="Verdana Pro" w:cs="Verdana Pro"/>
                <w:sz w:val="24"/>
                <w:szCs w:val="24"/>
              </w:rPr>
              <w:t>Not applicable.</w:t>
            </w:r>
          </w:p>
          <w:p w14:paraId="6D29048B" w14:textId="77777777" w:rsidR="00F5324A" w:rsidRPr="00FA0CA9" w:rsidRDefault="00F5324A" w:rsidP="3E62F57F">
            <w:pPr>
              <w:ind w:right="96"/>
              <w:rPr>
                <w:rFonts w:ascii="Verdana Pro" w:eastAsia="Verdana Pro" w:hAnsi="Verdana Pro" w:cs="Verdana Pro"/>
                <w:color w:val="FF0000"/>
                <w:sz w:val="24"/>
                <w:szCs w:val="24"/>
              </w:rPr>
            </w:pPr>
          </w:p>
        </w:tc>
      </w:tr>
      <w:tr w:rsidR="00F5324A" w:rsidRPr="00DA76AD" w14:paraId="6D29048E" w14:textId="77777777" w:rsidTr="3E62F57F">
        <w:tc>
          <w:tcPr>
            <w:tcW w:w="9245" w:type="dxa"/>
            <w:gridSpan w:val="4"/>
            <w:shd w:val="clear" w:color="auto" w:fill="D5DCE4" w:themeFill="text2" w:themeFillTint="33"/>
          </w:tcPr>
          <w:p w14:paraId="6D29048D" w14:textId="77777777" w:rsidR="00F5324A" w:rsidRPr="00FA0CA9" w:rsidRDefault="6F9DE817" w:rsidP="3E62F57F">
            <w:pPr>
              <w:ind w:right="96"/>
              <w:rPr>
                <w:rFonts w:ascii="Verdana Pro" w:eastAsia="Verdana Pro" w:hAnsi="Verdana Pro" w:cs="Verdana Pro"/>
                <w:b/>
                <w:bCs/>
                <w:color w:val="FF0000"/>
                <w:sz w:val="24"/>
                <w:szCs w:val="24"/>
              </w:rPr>
            </w:pPr>
            <w:r w:rsidRPr="3E62F57F">
              <w:rPr>
                <w:rFonts w:ascii="Verdana Pro" w:eastAsia="Verdana Pro" w:hAnsi="Verdana Pro" w:cs="Verdana Pro"/>
                <w:b/>
                <w:bCs/>
                <w:sz w:val="24"/>
                <w:szCs w:val="24"/>
              </w:rPr>
              <w:t>Staffing Implications</w:t>
            </w:r>
          </w:p>
        </w:tc>
      </w:tr>
      <w:tr w:rsidR="00F5324A" w:rsidRPr="00034194" w14:paraId="6D290491" w14:textId="77777777" w:rsidTr="3E62F57F">
        <w:tc>
          <w:tcPr>
            <w:tcW w:w="9245" w:type="dxa"/>
            <w:gridSpan w:val="4"/>
          </w:tcPr>
          <w:p w14:paraId="6D290490" w14:textId="6096EA34" w:rsidR="00F5324A" w:rsidRPr="00FA0CA9" w:rsidRDefault="2D2A2FC6" w:rsidP="3E62F57F">
            <w:pPr>
              <w:ind w:right="96"/>
              <w:rPr>
                <w:rFonts w:ascii="Verdana Pro" w:eastAsia="Verdana Pro" w:hAnsi="Verdana Pro" w:cs="Verdana Pro"/>
                <w:color w:val="FF0000"/>
                <w:sz w:val="24"/>
                <w:szCs w:val="24"/>
              </w:rPr>
            </w:pPr>
            <w:r w:rsidRPr="3E62F57F">
              <w:rPr>
                <w:rFonts w:ascii="Verdana Pro" w:eastAsia="Verdana Pro" w:hAnsi="Verdana Pro" w:cs="Verdana Pro"/>
                <w:sz w:val="24"/>
                <w:szCs w:val="24"/>
              </w:rPr>
              <w:t>Across Digital Intelligence there are currently three vacancie</w:t>
            </w:r>
            <w:r w:rsidR="0B24063F" w:rsidRPr="3E62F57F">
              <w:rPr>
                <w:rFonts w:ascii="Verdana Pro" w:eastAsia="Verdana Pro" w:hAnsi="Verdana Pro" w:cs="Verdana Pro"/>
                <w:sz w:val="24"/>
                <w:szCs w:val="24"/>
              </w:rPr>
              <w:t>s</w:t>
            </w:r>
            <w:r w:rsidRPr="3E62F57F">
              <w:rPr>
                <w:rFonts w:ascii="Verdana Pro" w:eastAsia="Verdana Pro" w:hAnsi="Verdana Pro" w:cs="Verdana Pro"/>
                <w:sz w:val="24"/>
                <w:szCs w:val="24"/>
              </w:rPr>
              <w:t xml:space="preserve">. </w:t>
            </w:r>
          </w:p>
        </w:tc>
      </w:tr>
      <w:tr w:rsidR="00F5324A" w:rsidRPr="00034194" w14:paraId="6D290493" w14:textId="77777777" w:rsidTr="3E62F57F">
        <w:tc>
          <w:tcPr>
            <w:tcW w:w="9245" w:type="dxa"/>
            <w:gridSpan w:val="4"/>
            <w:shd w:val="clear" w:color="auto" w:fill="D5DCE4" w:themeFill="text2" w:themeFillTint="33"/>
          </w:tcPr>
          <w:p w14:paraId="6D290492" w14:textId="77777777" w:rsidR="00F5324A" w:rsidRPr="00FA0CA9" w:rsidRDefault="047E24A3" w:rsidP="3E62F57F">
            <w:pPr>
              <w:ind w:right="96"/>
              <w:rPr>
                <w:rFonts w:ascii="Verdana Pro" w:eastAsia="Verdana Pro" w:hAnsi="Verdana Pro" w:cs="Verdana Pro"/>
                <w:b/>
                <w:bCs/>
                <w:color w:val="FF0000"/>
                <w:sz w:val="24"/>
                <w:szCs w:val="24"/>
              </w:rPr>
            </w:pPr>
            <w:r w:rsidRPr="3E62F57F">
              <w:rPr>
                <w:rFonts w:ascii="Verdana Pro" w:eastAsia="Verdana Pro" w:hAnsi="Verdana Pro" w:cs="Verdana Pro"/>
                <w:b/>
                <w:bCs/>
                <w:sz w:val="24"/>
                <w:szCs w:val="24"/>
              </w:rPr>
              <w:t>Long Term Implications (including the impact of the Well-being of Future Generations (Wales) Act 2015)</w:t>
            </w:r>
          </w:p>
        </w:tc>
      </w:tr>
      <w:tr w:rsidR="00F5324A" w:rsidRPr="00034194" w14:paraId="6D290496" w14:textId="77777777" w:rsidTr="3E62F57F">
        <w:tc>
          <w:tcPr>
            <w:tcW w:w="9245" w:type="dxa"/>
            <w:gridSpan w:val="4"/>
          </w:tcPr>
          <w:p w14:paraId="203F7DA9" w14:textId="77777777" w:rsidR="004179F1" w:rsidRDefault="18A4E7E1" w:rsidP="3E62F57F">
            <w:pPr>
              <w:ind w:right="96"/>
              <w:rPr>
                <w:rFonts w:ascii="Verdana Pro" w:eastAsia="Verdana Pro" w:hAnsi="Verdana Pro" w:cs="Verdana Pro"/>
                <w:sz w:val="24"/>
                <w:szCs w:val="24"/>
              </w:rPr>
            </w:pPr>
            <w:r w:rsidRPr="3E62F57F">
              <w:rPr>
                <w:rFonts w:ascii="Verdana Pro" w:eastAsia="Verdana Pro" w:hAnsi="Verdana Pro" w:cs="Verdana Pro"/>
                <w:sz w:val="24"/>
                <w:szCs w:val="24"/>
              </w:rPr>
              <w:t>Not applicable.</w:t>
            </w:r>
          </w:p>
          <w:p w14:paraId="6D290495" w14:textId="77777777" w:rsidR="00F5324A" w:rsidRPr="00FA0CA9" w:rsidRDefault="00F5324A" w:rsidP="3E62F57F">
            <w:pPr>
              <w:ind w:right="96"/>
              <w:rPr>
                <w:rFonts w:ascii="Verdana Pro" w:eastAsia="Verdana Pro" w:hAnsi="Verdana Pro" w:cs="Verdana Pro"/>
                <w:color w:val="FF0000"/>
                <w:sz w:val="24"/>
                <w:szCs w:val="24"/>
              </w:rPr>
            </w:pPr>
          </w:p>
        </w:tc>
      </w:tr>
      <w:tr w:rsidR="00653AEC" w:rsidRPr="00034194" w14:paraId="6D29049A" w14:textId="77777777" w:rsidTr="3E62F57F">
        <w:tc>
          <w:tcPr>
            <w:tcW w:w="2470" w:type="dxa"/>
            <w:gridSpan w:val="2"/>
          </w:tcPr>
          <w:p w14:paraId="6D290497" w14:textId="77777777" w:rsidR="00653AEC" w:rsidRPr="00FA0CA9" w:rsidRDefault="00653AEC" w:rsidP="3E62F57F">
            <w:pPr>
              <w:ind w:right="96"/>
              <w:rPr>
                <w:rFonts w:ascii="Verdana Pro" w:eastAsia="Verdana Pro" w:hAnsi="Verdana Pro" w:cs="Verdana Pro"/>
                <w:color w:val="FF0000"/>
                <w:sz w:val="24"/>
                <w:szCs w:val="24"/>
              </w:rPr>
            </w:pPr>
            <w:r w:rsidRPr="3E62F57F">
              <w:rPr>
                <w:rFonts w:ascii="Verdana Pro" w:eastAsia="Verdana Pro" w:hAnsi="Verdana Pro" w:cs="Verdana Pro"/>
                <w:b/>
                <w:bCs/>
                <w:color w:val="000000" w:themeColor="text1"/>
                <w:sz w:val="24"/>
                <w:szCs w:val="24"/>
              </w:rPr>
              <w:t>Report History</w:t>
            </w:r>
          </w:p>
        </w:tc>
        <w:tc>
          <w:tcPr>
            <w:tcW w:w="6775" w:type="dxa"/>
            <w:gridSpan w:val="2"/>
          </w:tcPr>
          <w:p w14:paraId="6D290499" w14:textId="5675FE86" w:rsidR="00653AEC" w:rsidRPr="004179F1" w:rsidRDefault="18A4E7E1" w:rsidP="3E62F57F">
            <w:pPr>
              <w:ind w:right="96"/>
              <w:rPr>
                <w:rFonts w:ascii="Verdana Pro" w:eastAsia="Verdana Pro" w:hAnsi="Verdana Pro" w:cs="Verdana Pro"/>
                <w:sz w:val="24"/>
                <w:szCs w:val="24"/>
              </w:rPr>
            </w:pPr>
            <w:r w:rsidRPr="3E62F57F">
              <w:rPr>
                <w:rFonts w:ascii="Verdana Pro" w:eastAsia="Verdana Pro" w:hAnsi="Verdana Pro" w:cs="Verdana Pro"/>
                <w:sz w:val="24"/>
                <w:szCs w:val="24"/>
              </w:rPr>
              <w:t>1</w:t>
            </w:r>
            <w:r w:rsidR="17B6EABE" w:rsidRPr="3E62F57F">
              <w:rPr>
                <w:rFonts w:ascii="Verdana Pro" w:eastAsia="Verdana Pro" w:hAnsi="Verdana Pro" w:cs="Verdana Pro"/>
                <w:sz w:val="24"/>
                <w:szCs w:val="24"/>
              </w:rPr>
              <w:t>3</w:t>
            </w:r>
            <w:r w:rsidRPr="3E62F57F">
              <w:rPr>
                <w:rFonts w:ascii="Verdana Pro" w:eastAsia="Verdana Pro" w:hAnsi="Verdana Pro" w:cs="Verdana Pro"/>
                <w:sz w:val="24"/>
                <w:szCs w:val="24"/>
              </w:rPr>
              <w:t>th Ma</w:t>
            </w:r>
            <w:r w:rsidR="17B6EABE" w:rsidRPr="3E62F57F">
              <w:rPr>
                <w:rFonts w:ascii="Verdana Pro" w:eastAsia="Verdana Pro" w:hAnsi="Verdana Pro" w:cs="Verdana Pro"/>
                <w:sz w:val="24"/>
                <w:szCs w:val="24"/>
              </w:rPr>
              <w:t>y</w:t>
            </w:r>
            <w:r w:rsidR="29B0DC62" w:rsidRPr="3E62F57F">
              <w:rPr>
                <w:rFonts w:ascii="Verdana Pro" w:eastAsia="Verdana Pro" w:hAnsi="Verdana Pro" w:cs="Verdana Pro"/>
                <w:sz w:val="24"/>
                <w:szCs w:val="24"/>
              </w:rPr>
              <w:t xml:space="preserve"> 2025</w:t>
            </w:r>
          </w:p>
        </w:tc>
      </w:tr>
      <w:tr w:rsidR="00653AEC" w:rsidRPr="00034194" w14:paraId="6D29049F" w14:textId="77777777" w:rsidTr="3E62F57F">
        <w:tc>
          <w:tcPr>
            <w:tcW w:w="2470" w:type="dxa"/>
            <w:gridSpan w:val="2"/>
          </w:tcPr>
          <w:p w14:paraId="6D29049B" w14:textId="77777777" w:rsidR="00653AEC" w:rsidRPr="00FA0CA9" w:rsidRDefault="00653AEC" w:rsidP="3E62F57F">
            <w:pPr>
              <w:ind w:right="96"/>
              <w:rPr>
                <w:rFonts w:ascii="Verdana Pro" w:eastAsia="Verdana Pro" w:hAnsi="Verdana Pro" w:cs="Verdana Pro"/>
                <w:b/>
                <w:bCs/>
                <w:color w:val="000000" w:themeColor="text1"/>
                <w:sz w:val="24"/>
                <w:szCs w:val="24"/>
              </w:rPr>
            </w:pPr>
            <w:r w:rsidRPr="3E62F57F">
              <w:rPr>
                <w:rFonts w:ascii="Verdana Pro" w:eastAsia="Verdana Pro" w:hAnsi="Verdana Pro" w:cs="Verdana Pro"/>
                <w:b/>
                <w:bCs/>
                <w:color w:val="000000" w:themeColor="text1"/>
                <w:sz w:val="24"/>
                <w:szCs w:val="24"/>
              </w:rPr>
              <w:t>Appendices</w:t>
            </w:r>
          </w:p>
        </w:tc>
        <w:tc>
          <w:tcPr>
            <w:tcW w:w="6775" w:type="dxa"/>
            <w:gridSpan w:val="2"/>
          </w:tcPr>
          <w:p w14:paraId="6D29049C" w14:textId="6DDA86B8" w:rsidR="00653AEC" w:rsidRPr="004179F1" w:rsidRDefault="18A4E7E1" w:rsidP="3E62F57F">
            <w:pPr>
              <w:ind w:right="96"/>
              <w:rPr>
                <w:rFonts w:ascii="Verdana Pro" w:eastAsia="Verdana Pro" w:hAnsi="Verdana Pro" w:cs="Verdana Pro"/>
                <w:sz w:val="24"/>
                <w:szCs w:val="24"/>
              </w:rPr>
            </w:pPr>
            <w:r w:rsidRPr="3E62F57F">
              <w:rPr>
                <w:rFonts w:ascii="Verdana Pro" w:eastAsia="Verdana Pro" w:hAnsi="Verdana Pro" w:cs="Verdana Pro"/>
                <w:sz w:val="24"/>
                <w:szCs w:val="24"/>
              </w:rPr>
              <w:t xml:space="preserve">Appendix A – </w:t>
            </w:r>
            <w:r w:rsidR="29B0DC62" w:rsidRPr="3E62F57F">
              <w:rPr>
                <w:rFonts w:ascii="Verdana Pro" w:eastAsia="Verdana Pro" w:hAnsi="Verdana Pro" w:cs="Verdana Pro"/>
                <w:sz w:val="24"/>
                <w:szCs w:val="24"/>
              </w:rPr>
              <w:t xml:space="preserve">BI </w:t>
            </w:r>
            <w:r w:rsidRPr="3E62F57F">
              <w:rPr>
                <w:rFonts w:ascii="Verdana Pro" w:eastAsia="Verdana Pro" w:hAnsi="Verdana Pro" w:cs="Verdana Pro"/>
                <w:sz w:val="24"/>
                <w:szCs w:val="24"/>
              </w:rPr>
              <w:t>Screenshots</w:t>
            </w:r>
            <w:r w:rsidR="21D5C36B" w:rsidRPr="3E62F57F">
              <w:rPr>
                <w:rFonts w:ascii="Verdana Pro" w:eastAsia="Verdana Pro" w:hAnsi="Verdana Pro" w:cs="Verdana Pro"/>
                <w:sz w:val="24"/>
                <w:szCs w:val="24"/>
              </w:rPr>
              <w:t xml:space="preserve"> (4)</w:t>
            </w:r>
          </w:p>
          <w:p w14:paraId="6D29049D" w14:textId="77777777" w:rsidR="00653AEC" w:rsidRPr="00FA0CA9" w:rsidRDefault="00653AEC" w:rsidP="3E62F57F">
            <w:pPr>
              <w:ind w:right="96"/>
              <w:rPr>
                <w:rFonts w:ascii="Verdana Pro" w:eastAsia="Verdana Pro" w:hAnsi="Verdana Pro" w:cs="Verdana Pro"/>
                <w:color w:val="FF0000"/>
                <w:sz w:val="24"/>
                <w:szCs w:val="24"/>
              </w:rPr>
            </w:pPr>
          </w:p>
          <w:p w14:paraId="6D29049E" w14:textId="77777777" w:rsidR="00653AEC" w:rsidRPr="00FA0CA9" w:rsidRDefault="00653AEC" w:rsidP="3E62F57F">
            <w:pPr>
              <w:ind w:right="96"/>
              <w:rPr>
                <w:rFonts w:ascii="Verdana Pro" w:eastAsia="Verdana Pro" w:hAnsi="Verdana Pro" w:cs="Verdana Pro"/>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5B7B6" w14:textId="77777777" w:rsidR="00AD55C3" w:rsidRDefault="00AD55C3" w:rsidP="00C107F2">
      <w:pPr>
        <w:spacing w:after="0" w:line="240" w:lineRule="auto"/>
      </w:pPr>
      <w:r>
        <w:separator/>
      </w:r>
    </w:p>
  </w:endnote>
  <w:endnote w:type="continuationSeparator" w:id="0">
    <w:p w14:paraId="252C150F" w14:textId="77777777" w:rsidR="00AD55C3" w:rsidRDefault="00AD55C3" w:rsidP="00C107F2">
      <w:pPr>
        <w:spacing w:after="0" w:line="240" w:lineRule="auto"/>
      </w:pPr>
      <w:r>
        <w:continuationSeparator/>
      </w:r>
    </w:p>
  </w:endnote>
  <w:endnote w:type="continuationNotice" w:id="1">
    <w:p w14:paraId="129511FB" w14:textId="77777777" w:rsidR="00A128C7" w:rsidRDefault="00A128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Pro">
    <w:altName w:val="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64AFC" w14:textId="79762C4C" w:rsidR="00223D75" w:rsidRDefault="0068749E" w:rsidP="002B7C9A">
    <w:pPr>
      <w:pStyle w:val="Footer"/>
      <w:jc w:val="right"/>
      <w:rPr>
        <w:b/>
        <w:bCs/>
      </w:rPr>
    </w:pPr>
    <w:r>
      <w:rPr>
        <w:noProof/>
      </w:rPr>
      <w:drawing>
        <wp:anchor distT="0" distB="0" distL="114300" distR="114300" simplePos="0" relativeHeight="251659264" behindDoc="0" locked="0" layoutInCell="1" allowOverlap="1" wp14:anchorId="1A2A48A0" wp14:editId="7DE36C40">
          <wp:simplePos x="0" y="0"/>
          <wp:positionH relativeFrom="column">
            <wp:posOffset>-508000</wp:posOffset>
          </wp:positionH>
          <wp:positionV relativeFrom="paragraph">
            <wp:posOffset>-84455</wp:posOffset>
          </wp:positionV>
          <wp:extent cx="1943100" cy="590550"/>
          <wp:effectExtent l="0" t="0" r="0" b="0"/>
          <wp:wrapNone/>
          <wp:docPr id="869117459" name="drawing"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117459" name=""/>
                  <pic:cNvPicPr/>
                </pic:nvPicPr>
                <pic:blipFill>
                  <a:blip r:embed="rId1">
                    <a:extLst>
                      <a:ext uri="{28A0092B-C50C-407E-A947-70E740481C1C}">
                        <a14:useLocalDpi xmlns:a14="http://schemas.microsoft.com/office/drawing/2010/main" val="0"/>
                      </a:ext>
                    </a:extLst>
                  </a:blip>
                  <a:stretch>
                    <a:fillRect/>
                  </a:stretch>
                </pic:blipFill>
                <pic:spPr>
                  <a:xfrm>
                    <a:off x="0" y="0"/>
                    <a:ext cx="1943100" cy="590550"/>
                  </a:xfrm>
                  <a:prstGeom prst="rect">
                    <a:avLst/>
                  </a:prstGeom>
                </pic:spPr>
              </pic:pic>
            </a:graphicData>
          </a:graphic>
          <wp14:sizeRelH relativeFrom="page">
            <wp14:pctWidth>0</wp14:pctWidth>
          </wp14:sizeRelH>
          <wp14:sizeRelV relativeFrom="page">
            <wp14:pctHeight>0</wp14:pctHeight>
          </wp14:sizeRelV>
        </wp:anchor>
      </w:drawing>
    </w:r>
    <w:r w:rsidR="00223D75">
      <w:t xml:space="preserve">Page </w:t>
    </w:r>
    <w:r w:rsidR="00223D75">
      <w:rPr>
        <w:b/>
        <w:bCs/>
      </w:rPr>
      <w:fldChar w:fldCharType="begin"/>
    </w:r>
    <w:r w:rsidR="00223D75">
      <w:rPr>
        <w:b/>
        <w:bCs/>
      </w:rPr>
      <w:instrText>PAGE  \* Arabic  \* MERGEFORMAT</w:instrText>
    </w:r>
    <w:r w:rsidR="00223D75">
      <w:rPr>
        <w:b/>
        <w:bCs/>
      </w:rPr>
      <w:fldChar w:fldCharType="separate"/>
    </w:r>
    <w:r w:rsidR="00223D75">
      <w:rPr>
        <w:b/>
        <w:bCs/>
      </w:rPr>
      <w:t>1</w:t>
    </w:r>
    <w:r w:rsidR="00223D75">
      <w:rPr>
        <w:b/>
        <w:bCs/>
      </w:rPr>
      <w:fldChar w:fldCharType="end"/>
    </w:r>
    <w:r w:rsidR="00223D75">
      <w:t xml:space="preserve"> of </w:t>
    </w:r>
    <w:r w:rsidR="00223D75">
      <w:rPr>
        <w:b/>
        <w:bCs/>
      </w:rPr>
      <w:fldChar w:fldCharType="begin"/>
    </w:r>
    <w:r w:rsidR="00223D75">
      <w:rPr>
        <w:b/>
        <w:bCs/>
      </w:rPr>
      <w:instrText>NUMPAGES  \* Arabic  \* MERGEFORMAT</w:instrText>
    </w:r>
    <w:r w:rsidR="00223D75">
      <w:rPr>
        <w:b/>
        <w:bCs/>
      </w:rPr>
      <w:fldChar w:fldCharType="separate"/>
    </w:r>
    <w:r w:rsidR="00223D75">
      <w:rPr>
        <w:b/>
        <w:bCs/>
      </w:rPr>
      <w:t>2</w:t>
    </w:r>
    <w:r w:rsidR="00223D75">
      <w:rPr>
        <w:b/>
        <w:bCs/>
      </w:rPr>
      <w:fldChar w:fldCharType="end"/>
    </w:r>
  </w:p>
  <w:p w14:paraId="6D2904A9" w14:textId="277CCAA0" w:rsidR="003324CB" w:rsidRDefault="00A254C5" w:rsidP="002B7C9A">
    <w:pPr>
      <w:pStyle w:val="Footer"/>
      <w:jc w:val="right"/>
    </w:pPr>
    <w:r>
      <w:t>Digital Data Research and Innovation Committee</w:t>
    </w:r>
    <w:r w:rsidR="002B7C9A">
      <w:t xml:space="preserve"> – </w:t>
    </w:r>
    <w:r>
      <w:t>13</w:t>
    </w:r>
    <w:r w:rsidR="00223D75">
      <w:t xml:space="preserve"> November </w:t>
    </w:r>
    <w: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2E6D0F" w14:textId="77777777" w:rsidR="00AD55C3" w:rsidRDefault="00AD55C3" w:rsidP="00C107F2">
      <w:pPr>
        <w:spacing w:after="0" w:line="240" w:lineRule="auto"/>
      </w:pPr>
      <w:r>
        <w:separator/>
      </w:r>
    </w:p>
  </w:footnote>
  <w:footnote w:type="continuationSeparator" w:id="0">
    <w:p w14:paraId="19E87385" w14:textId="77777777" w:rsidR="00AD55C3" w:rsidRDefault="00AD55C3" w:rsidP="00C107F2">
      <w:pPr>
        <w:spacing w:after="0" w:line="240" w:lineRule="auto"/>
      </w:pPr>
      <w:r>
        <w:continuationSeparator/>
      </w:r>
    </w:p>
  </w:footnote>
  <w:footnote w:type="continuationNotice" w:id="1">
    <w:p w14:paraId="559D5ED1" w14:textId="77777777" w:rsidR="00A128C7" w:rsidRDefault="00A128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13105E25">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F3625"/>
    <w:multiLevelType w:val="hybridMultilevel"/>
    <w:tmpl w:val="F626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2F660E"/>
    <w:multiLevelType w:val="hybridMultilevel"/>
    <w:tmpl w:val="4F8AF516"/>
    <w:lvl w:ilvl="0" w:tplc="19C04234">
      <w:numFmt w:val="bullet"/>
      <w:lvlText w:val="-"/>
      <w:lvlJc w:val="left"/>
      <w:pPr>
        <w:ind w:left="720" w:hanging="360"/>
      </w:pPr>
      <w:rPr>
        <w:rFonts w:ascii="Verdana Pro" w:eastAsia="Verdana Pro" w:hAnsi="Verdana Pro" w:cs="Verdana Pro"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4"/>
  </w:num>
  <w:num w:numId="4">
    <w:abstractNumId w:val="3"/>
  </w:num>
  <w:num w:numId="5">
    <w:abstractNumId w:val="2"/>
  </w:num>
  <w:num w:numId="6">
    <w:abstractNumId w:val="10"/>
  </w:num>
  <w:num w:numId="7">
    <w:abstractNumId w:val="11"/>
  </w:num>
  <w:num w:numId="8">
    <w:abstractNumId w:val="7"/>
  </w:num>
  <w:num w:numId="9">
    <w:abstractNumId w:val="8"/>
  </w:num>
  <w:num w:numId="10">
    <w:abstractNumId w:val="9"/>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CB1"/>
    <w:rsid w:val="00010B57"/>
    <w:rsid w:val="00021C60"/>
    <w:rsid w:val="00034194"/>
    <w:rsid w:val="00034413"/>
    <w:rsid w:val="000406D4"/>
    <w:rsid w:val="00046D8B"/>
    <w:rsid w:val="00046FD5"/>
    <w:rsid w:val="00055570"/>
    <w:rsid w:val="00066D8C"/>
    <w:rsid w:val="00072A8E"/>
    <w:rsid w:val="000755A6"/>
    <w:rsid w:val="00083FC0"/>
    <w:rsid w:val="00084203"/>
    <w:rsid w:val="00091207"/>
    <w:rsid w:val="000A3C13"/>
    <w:rsid w:val="000A514F"/>
    <w:rsid w:val="000B2CFB"/>
    <w:rsid w:val="000C18C2"/>
    <w:rsid w:val="000C29FF"/>
    <w:rsid w:val="000D0207"/>
    <w:rsid w:val="000D1D4F"/>
    <w:rsid w:val="000E0E81"/>
    <w:rsid w:val="000F0F2B"/>
    <w:rsid w:val="000F361B"/>
    <w:rsid w:val="00117381"/>
    <w:rsid w:val="001242BF"/>
    <w:rsid w:val="00133EA1"/>
    <w:rsid w:val="00136379"/>
    <w:rsid w:val="00145486"/>
    <w:rsid w:val="0016096B"/>
    <w:rsid w:val="001610FC"/>
    <w:rsid w:val="001647AE"/>
    <w:rsid w:val="00174FBD"/>
    <w:rsid w:val="001A7E0A"/>
    <w:rsid w:val="001C7F96"/>
    <w:rsid w:val="001D58DA"/>
    <w:rsid w:val="001E597E"/>
    <w:rsid w:val="0020539A"/>
    <w:rsid w:val="00206943"/>
    <w:rsid w:val="00223D30"/>
    <w:rsid w:val="00223D75"/>
    <w:rsid w:val="00233330"/>
    <w:rsid w:val="002352FA"/>
    <w:rsid w:val="00241662"/>
    <w:rsid w:val="0025651E"/>
    <w:rsid w:val="00275298"/>
    <w:rsid w:val="0027649D"/>
    <w:rsid w:val="002858E3"/>
    <w:rsid w:val="00291D16"/>
    <w:rsid w:val="002950FF"/>
    <w:rsid w:val="00296CD9"/>
    <w:rsid w:val="002A1D0D"/>
    <w:rsid w:val="002B4261"/>
    <w:rsid w:val="002B7C9A"/>
    <w:rsid w:val="002C0DC7"/>
    <w:rsid w:val="002C15E7"/>
    <w:rsid w:val="002C3DD6"/>
    <w:rsid w:val="002D74B2"/>
    <w:rsid w:val="002E2B39"/>
    <w:rsid w:val="002E3EEC"/>
    <w:rsid w:val="002E474B"/>
    <w:rsid w:val="002F1D9C"/>
    <w:rsid w:val="00315528"/>
    <w:rsid w:val="003270F6"/>
    <w:rsid w:val="0032747D"/>
    <w:rsid w:val="00330A18"/>
    <w:rsid w:val="00331A02"/>
    <w:rsid w:val="003324CB"/>
    <w:rsid w:val="00342BCB"/>
    <w:rsid w:val="00357176"/>
    <w:rsid w:val="0038706B"/>
    <w:rsid w:val="00393B68"/>
    <w:rsid w:val="0039428E"/>
    <w:rsid w:val="0039613C"/>
    <w:rsid w:val="00397FC6"/>
    <w:rsid w:val="003A13F0"/>
    <w:rsid w:val="003B1EE8"/>
    <w:rsid w:val="003C0FF8"/>
    <w:rsid w:val="003F192C"/>
    <w:rsid w:val="004072C8"/>
    <w:rsid w:val="00414894"/>
    <w:rsid w:val="004179F1"/>
    <w:rsid w:val="0042392D"/>
    <w:rsid w:val="00425B57"/>
    <w:rsid w:val="00443797"/>
    <w:rsid w:val="00450658"/>
    <w:rsid w:val="00456E22"/>
    <w:rsid w:val="00461835"/>
    <w:rsid w:val="0048132A"/>
    <w:rsid w:val="004920DC"/>
    <w:rsid w:val="00495CD9"/>
    <w:rsid w:val="004A5099"/>
    <w:rsid w:val="004A6F2F"/>
    <w:rsid w:val="004B7CBB"/>
    <w:rsid w:val="004C7691"/>
    <w:rsid w:val="004D05E4"/>
    <w:rsid w:val="004D10C6"/>
    <w:rsid w:val="004D72E5"/>
    <w:rsid w:val="004E3D9D"/>
    <w:rsid w:val="004F48B0"/>
    <w:rsid w:val="005025CA"/>
    <w:rsid w:val="005122B8"/>
    <w:rsid w:val="00522840"/>
    <w:rsid w:val="0052297E"/>
    <w:rsid w:val="00527062"/>
    <w:rsid w:val="005278BC"/>
    <w:rsid w:val="00556FAA"/>
    <w:rsid w:val="00574BCF"/>
    <w:rsid w:val="00575267"/>
    <w:rsid w:val="005809A4"/>
    <w:rsid w:val="00585277"/>
    <w:rsid w:val="005A0712"/>
    <w:rsid w:val="005A2FBE"/>
    <w:rsid w:val="005C21D5"/>
    <w:rsid w:val="005C5C64"/>
    <w:rsid w:val="005D1652"/>
    <w:rsid w:val="005D3C51"/>
    <w:rsid w:val="005F2F62"/>
    <w:rsid w:val="00602571"/>
    <w:rsid w:val="00617356"/>
    <w:rsid w:val="00630024"/>
    <w:rsid w:val="006304E4"/>
    <w:rsid w:val="00630E51"/>
    <w:rsid w:val="00641712"/>
    <w:rsid w:val="0065022A"/>
    <w:rsid w:val="00653AEC"/>
    <w:rsid w:val="00655190"/>
    <w:rsid w:val="00662218"/>
    <w:rsid w:val="0066254E"/>
    <w:rsid w:val="00685AE0"/>
    <w:rsid w:val="00685D13"/>
    <w:rsid w:val="0068749E"/>
    <w:rsid w:val="006A0AD4"/>
    <w:rsid w:val="006B62C3"/>
    <w:rsid w:val="006C2D4D"/>
    <w:rsid w:val="006C558D"/>
    <w:rsid w:val="006D1998"/>
    <w:rsid w:val="006F2025"/>
    <w:rsid w:val="00703D77"/>
    <w:rsid w:val="00711095"/>
    <w:rsid w:val="007141AB"/>
    <w:rsid w:val="00717932"/>
    <w:rsid w:val="0072604C"/>
    <w:rsid w:val="00731818"/>
    <w:rsid w:val="0074093C"/>
    <w:rsid w:val="007528FC"/>
    <w:rsid w:val="007554DC"/>
    <w:rsid w:val="00762BBE"/>
    <w:rsid w:val="00767E3E"/>
    <w:rsid w:val="00793D0D"/>
    <w:rsid w:val="007B1CA3"/>
    <w:rsid w:val="007B400F"/>
    <w:rsid w:val="007D21D6"/>
    <w:rsid w:val="00816A43"/>
    <w:rsid w:val="008328EB"/>
    <w:rsid w:val="00860008"/>
    <w:rsid w:val="00877D9D"/>
    <w:rsid w:val="00891D0F"/>
    <w:rsid w:val="00893756"/>
    <w:rsid w:val="008A5603"/>
    <w:rsid w:val="008B238A"/>
    <w:rsid w:val="008C11F5"/>
    <w:rsid w:val="008C15D9"/>
    <w:rsid w:val="008D0747"/>
    <w:rsid w:val="008D69AD"/>
    <w:rsid w:val="008E0576"/>
    <w:rsid w:val="008E3D8D"/>
    <w:rsid w:val="008E562E"/>
    <w:rsid w:val="008F731D"/>
    <w:rsid w:val="00902F12"/>
    <w:rsid w:val="00904746"/>
    <w:rsid w:val="009112DC"/>
    <w:rsid w:val="009116EB"/>
    <w:rsid w:val="0091458F"/>
    <w:rsid w:val="00926AC2"/>
    <w:rsid w:val="0094235B"/>
    <w:rsid w:val="0095265D"/>
    <w:rsid w:val="00990750"/>
    <w:rsid w:val="00995069"/>
    <w:rsid w:val="00997B36"/>
    <w:rsid w:val="009A0422"/>
    <w:rsid w:val="009B6F9F"/>
    <w:rsid w:val="009C4B71"/>
    <w:rsid w:val="009D03CE"/>
    <w:rsid w:val="009D2AA5"/>
    <w:rsid w:val="009E0B7E"/>
    <w:rsid w:val="009E7AF7"/>
    <w:rsid w:val="009F0A88"/>
    <w:rsid w:val="009F2497"/>
    <w:rsid w:val="00A06AE8"/>
    <w:rsid w:val="00A128C7"/>
    <w:rsid w:val="00A17695"/>
    <w:rsid w:val="00A17D02"/>
    <w:rsid w:val="00A254C5"/>
    <w:rsid w:val="00A26636"/>
    <w:rsid w:val="00A56FE2"/>
    <w:rsid w:val="00A754CB"/>
    <w:rsid w:val="00A80CB3"/>
    <w:rsid w:val="00A85425"/>
    <w:rsid w:val="00A92751"/>
    <w:rsid w:val="00A97B57"/>
    <w:rsid w:val="00AA774F"/>
    <w:rsid w:val="00AD064D"/>
    <w:rsid w:val="00AD34D6"/>
    <w:rsid w:val="00AD55C3"/>
    <w:rsid w:val="00AE2A7D"/>
    <w:rsid w:val="00B045CD"/>
    <w:rsid w:val="00B0479E"/>
    <w:rsid w:val="00B23367"/>
    <w:rsid w:val="00B31523"/>
    <w:rsid w:val="00B35ECC"/>
    <w:rsid w:val="00B627A7"/>
    <w:rsid w:val="00B95E8F"/>
    <w:rsid w:val="00BA2507"/>
    <w:rsid w:val="00BA26A6"/>
    <w:rsid w:val="00BB0869"/>
    <w:rsid w:val="00BB72E5"/>
    <w:rsid w:val="00BC241D"/>
    <w:rsid w:val="00BC3DEC"/>
    <w:rsid w:val="00BF088A"/>
    <w:rsid w:val="00BF77D1"/>
    <w:rsid w:val="00C107F2"/>
    <w:rsid w:val="00C15CB9"/>
    <w:rsid w:val="00C2143D"/>
    <w:rsid w:val="00C33A04"/>
    <w:rsid w:val="00C34EF5"/>
    <w:rsid w:val="00C3641E"/>
    <w:rsid w:val="00C41846"/>
    <w:rsid w:val="00C42920"/>
    <w:rsid w:val="00C452EF"/>
    <w:rsid w:val="00C50011"/>
    <w:rsid w:val="00C50CD6"/>
    <w:rsid w:val="00C517DF"/>
    <w:rsid w:val="00C677A1"/>
    <w:rsid w:val="00C803E4"/>
    <w:rsid w:val="00C95B3C"/>
    <w:rsid w:val="00CA6D65"/>
    <w:rsid w:val="00CD7AA5"/>
    <w:rsid w:val="00CE5769"/>
    <w:rsid w:val="00D1074F"/>
    <w:rsid w:val="00D177C4"/>
    <w:rsid w:val="00D26C9F"/>
    <w:rsid w:val="00D411A1"/>
    <w:rsid w:val="00D628C0"/>
    <w:rsid w:val="00D82932"/>
    <w:rsid w:val="00D93930"/>
    <w:rsid w:val="00DA1AFB"/>
    <w:rsid w:val="00DA76AD"/>
    <w:rsid w:val="00DB0C29"/>
    <w:rsid w:val="00DB0CEE"/>
    <w:rsid w:val="00DB3AE0"/>
    <w:rsid w:val="00DC7B77"/>
    <w:rsid w:val="00DE3FA0"/>
    <w:rsid w:val="00DE65B6"/>
    <w:rsid w:val="00DF070A"/>
    <w:rsid w:val="00DF395C"/>
    <w:rsid w:val="00E034A1"/>
    <w:rsid w:val="00E16425"/>
    <w:rsid w:val="00E1760B"/>
    <w:rsid w:val="00E21646"/>
    <w:rsid w:val="00E22C45"/>
    <w:rsid w:val="00E242E5"/>
    <w:rsid w:val="00E35252"/>
    <w:rsid w:val="00E402E6"/>
    <w:rsid w:val="00E427F3"/>
    <w:rsid w:val="00E46EC2"/>
    <w:rsid w:val="00E5410D"/>
    <w:rsid w:val="00E558DA"/>
    <w:rsid w:val="00E60C4B"/>
    <w:rsid w:val="00EB00CB"/>
    <w:rsid w:val="00EC67EE"/>
    <w:rsid w:val="00EC7F5B"/>
    <w:rsid w:val="00EF31AD"/>
    <w:rsid w:val="00F007D4"/>
    <w:rsid w:val="00F05368"/>
    <w:rsid w:val="00F05D79"/>
    <w:rsid w:val="00F06D6F"/>
    <w:rsid w:val="00F11CD2"/>
    <w:rsid w:val="00F247AF"/>
    <w:rsid w:val="00F25C94"/>
    <w:rsid w:val="00F31340"/>
    <w:rsid w:val="00F31824"/>
    <w:rsid w:val="00F33D07"/>
    <w:rsid w:val="00F37B79"/>
    <w:rsid w:val="00F44923"/>
    <w:rsid w:val="00F5082D"/>
    <w:rsid w:val="00F5284D"/>
    <w:rsid w:val="00F531BD"/>
    <w:rsid w:val="00F5324A"/>
    <w:rsid w:val="00F55629"/>
    <w:rsid w:val="00F57042"/>
    <w:rsid w:val="00F57C68"/>
    <w:rsid w:val="00F607B5"/>
    <w:rsid w:val="00F62724"/>
    <w:rsid w:val="00F65E28"/>
    <w:rsid w:val="00F6779F"/>
    <w:rsid w:val="00F76A25"/>
    <w:rsid w:val="00F87CB0"/>
    <w:rsid w:val="00F93DC2"/>
    <w:rsid w:val="00F94AD3"/>
    <w:rsid w:val="00F950A1"/>
    <w:rsid w:val="00F96E61"/>
    <w:rsid w:val="00FA0CA9"/>
    <w:rsid w:val="00FD34F7"/>
    <w:rsid w:val="00FE4FBA"/>
    <w:rsid w:val="00FF1902"/>
    <w:rsid w:val="047E24A3"/>
    <w:rsid w:val="0B24063F"/>
    <w:rsid w:val="0D9F2CC4"/>
    <w:rsid w:val="0FC122E2"/>
    <w:rsid w:val="17B6EABE"/>
    <w:rsid w:val="18A4E7E1"/>
    <w:rsid w:val="19ED4816"/>
    <w:rsid w:val="20023693"/>
    <w:rsid w:val="21D5C36B"/>
    <w:rsid w:val="2309E56D"/>
    <w:rsid w:val="29B0DC62"/>
    <w:rsid w:val="2BF24B92"/>
    <w:rsid w:val="2D2A2FC6"/>
    <w:rsid w:val="328D2CD9"/>
    <w:rsid w:val="33CF49EB"/>
    <w:rsid w:val="3CDC2B9D"/>
    <w:rsid w:val="3E62F57F"/>
    <w:rsid w:val="45A25D03"/>
    <w:rsid w:val="53DE4496"/>
    <w:rsid w:val="6289D71E"/>
    <w:rsid w:val="66C40658"/>
    <w:rsid w:val="6F9DE817"/>
    <w:rsid w:val="7854CF99"/>
    <w:rsid w:val="787F4C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EC6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8977">
      <w:bodyDiv w:val="1"/>
      <w:marLeft w:val="0"/>
      <w:marRight w:val="0"/>
      <w:marTop w:val="0"/>
      <w:marBottom w:val="0"/>
      <w:divBdr>
        <w:top w:val="none" w:sz="0" w:space="0" w:color="auto"/>
        <w:left w:val="none" w:sz="0" w:space="0" w:color="auto"/>
        <w:bottom w:val="none" w:sz="0" w:space="0" w:color="auto"/>
        <w:right w:val="none" w:sz="0" w:space="0" w:color="auto"/>
      </w:divBdr>
    </w:div>
    <w:div w:id="194737376">
      <w:bodyDiv w:val="1"/>
      <w:marLeft w:val="0"/>
      <w:marRight w:val="0"/>
      <w:marTop w:val="0"/>
      <w:marBottom w:val="0"/>
      <w:divBdr>
        <w:top w:val="none" w:sz="0" w:space="0" w:color="auto"/>
        <w:left w:val="none" w:sz="0" w:space="0" w:color="auto"/>
        <w:bottom w:val="none" w:sz="0" w:space="0" w:color="auto"/>
        <w:right w:val="none" w:sz="0" w:space="0" w:color="auto"/>
      </w:divBdr>
    </w:div>
    <w:div w:id="250824042">
      <w:bodyDiv w:val="1"/>
      <w:marLeft w:val="0"/>
      <w:marRight w:val="0"/>
      <w:marTop w:val="0"/>
      <w:marBottom w:val="0"/>
      <w:divBdr>
        <w:top w:val="none" w:sz="0" w:space="0" w:color="auto"/>
        <w:left w:val="none" w:sz="0" w:space="0" w:color="auto"/>
        <w:bottom w:val="none" w:sz="0" w:space="0" w:color="auto"/>
        <w:right w:val="none" w:sz="0" w:space="0" w:color="auto"/>
      </w:divBdr>
    </w:div>
    <w:div w:id="366569594">
      <w:bodyDiv w:val="1"/>
      <w:marLeft w:val="0"/>
      <w:marRight w:val="0"/>
      <w:marTop w:val="0"/>
      <w:marBottom w:val="0"/>
      <w:divBdr>
        <w:top w:val="none" w:sz="0" w:space="0" w:color="auto"/>
        <w:left w:val="none" w:sz="0" w:space="0" w:color="auto"/>
        <w:bottom w:val="none" w:sz="0" w:space="0" w:color="auto"/>
        <w:right w:val="none" w:sz="0" w:space="0" w:color="auto"/>
      </w:divBdr>
    </w:div>
    <w:div w:id="637761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8061">
      <w:bodyDiv w:val="1"/>
      <w:marLeft w:val="0"/>
      <w:marRight w:val="0"/>
      <w:marTop w:val="0"/>
      <w:marBottom w:val="0"/>
      <w:divBdr>
        <w:top w:val="none" w:sz="0" w:space="0" w:color="auto"/>
        <w:left w:val="none" w:sz="0" w:space="0" w:color="auto"/>
        <w:bottom w:val="none" w:sz="0" w:space="0" w:color="auto"/>
        <w:right w:val="none" w:sz="0" w:space="0" w:color="auto"/>
      </w:divBdr>
    </w:div>
    <w:div w:id="1345672403">
      <w:bodyDiv w:val="1"/>
      <w:marLeft w:val="0"/>
      <w:marRight w:val="0"/>
      <w:marTop w:val="0"/>
      <w:marBottom w:val="0"/>
      <w:divBdr>
        <w:top w:val="none" w:sz="0" w:space="0" w:color="auto"/>
        <w:left w:val="none" w:sz="0" w:space="0" w:color="auto"/>
        <w:bottom w:val="none" w:sz="0" w:space="0" w:color="auto"/>
        <w:right w:val="none" w:sz="0" w:space="0" w:color="auto"/>
      </w:divBdr>
    </w:div>
    <w:div w:id="13517613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177050">
      <w:bodyDiv w:val="1"/>
      <w:marLeft w:val="0"/>
      <w:marRight w:val="0"/>
      <w:marTop w:val="0"/>
      <w:marBottom w:val="0"/>
      <w:divBdr>
        <w:top w:val="none" w:sz="0" w:space="0" w:color="auto"/>
        <w:left w:val="none" w:sz="0" w:space="0" w:color="auto"/>
        <w:bottom w:val="none" w:sz="0" w:space="0" w:color="auto"/>
        <w:right w:val="none" w:sz="0" w:space="0" w:color="auto"/>
      </w:divBdr>
    </w:div>
    <w:div w:id="19402137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90448">
      <w:bodyDiv w:val="1"/>
      <w:marLeft w:val="0"/>
      <w:marRight w:val="0"/>
      <w:marTop w:val="0"/>
      <w:marBottom w:val="0"/>
      <w:divBdr>
        <w:top w:val="none" w:sz="0" w:space="0" w:color="auto"/>
        <w:left w:val="none" w:sz="0" w:space="0" w:color="auto"/>
        <w:bottom w:val="none" w:sz="0" w:space="0" w:color="auto"/>
        <w:right w:val="none" w:sz="0" w:space="0" w:color="auto"/>
      </w:divBdr>
    </w:div>
    <w:div w:id="202382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5D0238-BC9D-414D-B65D-7200880997AE}">
  <ds:schemaRefs>
    <ds:schemaRef ds:uri="http://www.w3.org/XML/1998/namespace"/>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fdfaf355-f7ae-47f3-8f93-739a60756710"/>
    <ds:schemaRef ds:uri="http://purl.org/dc/dcmitype/"/>
    <ds:schemaRef ds:uri="60b0568e-e574-4342-a9c0-c22c6fec6509"/>
    <ds:schemaRef ds:uri="http://schemas.microsoft.com/sharepoint/v3"/>
    <ds:schemaRef ds:uri="http://purl.org/dc/terms/"/>
  </ds:schemaRefs>
</ds:datastoreItem>
</file>

<file path=customXml/itemProps3.xml><?xml version="1.0" encoding="utf-8"?>
<ds:datastoreItem xmlns:ds="http://schemas.openxmlformats.org/officeDocument/2006/customXml" ds:itemID="{959CF748-E810-4ADF-92FA-A83307E31C87}">
  <ds:schemaRefs>
    <ds:schemaRef ds:uri="http://schemas.microsoft.com/sharepoint/v3/contenttype/forms"/>
  </ds:schemaRefs>
</ds:datastoreItem>
</file>

<file path=customXml/itemProps4.xml><?xml version="1.0" encoding="utf-8"?>
<ds:datastoreItem xmlns:ds="http://schemas.openxmlformats.org/officeDocument/2006/customXml" ds:itemID="{5FF098A6-385E-466A-8C3E-60F6DFC6A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961</Words>
  <Characters>5484</Characters>
  <Application>Microsoft Office Word</Application>
  <DocSecurity>0</DocSecurity>
  <Lines>45</Lines>
  <Paragraphs>12</Paragraphs>
  <ScaleCrop>false</ScaleCrop>
  <Company>ABM LHB</Company>
  <LinksUpToDate>false</LinksUpToDate>
  <CharactersWithSpaces>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9</cp:revision>
  <dcterms:created xsi:type="dcterms:W3CDTF">2025-10-29T12:57:00Z</dcterms:created>
  <dcterms:modified xsi:type="dcterms:W3CDTF">2025-11-06T10:21:00Z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