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65225BA">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7T00:00:00Z">
              <w:dateFormat w:val="dd MMMM yyyy"/>
              <w:lid w:val="en-GB"/>
              <w:storeMappedDataAs w:val="dateTime"/>
              <w:calendar w:val="gregorian"/>
            </w:date>
          </w:sdtPr>
          <w:sdtEndPr>
            <w:rPr>
              <w:rStyle w:val="DefaultParagraphFont"/>
            </w:rPr>
          </w:sdtEndPr>
          <w:sdtContent>
            <w:tc>
              <w:tcPr>
                <w:tcW w:w="2835" w:type="dxa"/>
              </w:tcPr>
              <w:p w14:paraId="6D2903DF" w14:textId="18FA3701" w:rsidR="00F5082D" w:rsidRPr="00B105BD" w:rsidRDefault="007475F4" w:rsidP="00FA0CA9">
                <w:pPr>
                  <w:rPr>
                    <w:b/>
                    <w:bCs/>
                  </w:rPr>
                </w:pPr>
                <w:r>
                  <w:rPr>
                    <w:rStyle w:val="Style1"/>
                    <w:b/>
                    <w:bCs/>
                  </w:rPr>
                  <w:t>17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68C2DD60" w:rsidR="00F5082D" w:rsidRPr="00F8567E" w:rsidRDefault="5D9DBC00" w:rsidP="00FA0CA9">
            <w:r w:rsidRPr="356ABC75">
              <w:rPr>
                <w:b/>
                <w:bCs/>
              </w:rPr>
              <w:t>2.3</w:t>
            </w:r>
          </w:p>
        </w:tc>
      </w:tr>
      <w:tr w:rsidR="00B0479E" w:rsidRPr="00F8567E" w14:paraId="1EEB45B2" w14:textId="77777777" w:rsidTr="665225BA">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76EBBBB8" w:rsidR="00B0479E" w:rsidRPr="00EC7151" w:rsidRDefault="00B93299" w:rsidP="00FA0CA9">
                <w:pPr>
                  <w:rPr>
                    <w:b/>
                    <w:bCs/>
                  </w:rPr>
                </w:pPr>
                <w:r>
                  <w:rPr>
                    <w:rStyle w:val="CorporateFont"/>
                    <w:b/>
                    <w:bCs/>
                  </w:rPr>
                  <w:t>Digital, Data, Research and Innovation Committee</w:t>
                </w:r>
              </w:p>
            </w:tc>
          </w:sdtContent>
        </w:sdt>
      </w:tr>
      <w:tr w:rsidR="00083FC0" w:rsidRPr="00F8567E" w14:paraId="6D2903E5" w14:textId="77777777" w:rsidTr="665225BA">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281E3D13" w:rsidR="00034194" w:rsidRPr="00EC7151" w:rsidRDefault="005E1F9B" w:rsidP="00FA0CA9">
            <w:pPr>
              <w:rPr>
                <w:b/>
                <w:bCs/>
              </w:rPr>
            </w:pPr>
            <w:r>
              <w:rPr>
                <w:b/>
                <w:bCs/>
              </w:rPr>
              <w:t>Research and Development Annual Report</w:t>
            </w:r>
          </w:p>
        </w:tc>
      </w:tr>
      <w:tr w:rsidR="00083FC0" w:rsidRPr="00F8567E" w14:paraId="6D2903E8" w14:textId="77777777" w:rsidTr="665225BA">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7C07D44A" w:rsidR="00034194" w:rsidRPr="00F8567E" w:rsidRDefault="005E1F9B" w:rsidP="00FA0CA9">
            <w:r>
              <w:t>Jemma Rogers, R</w:t>
            </w:r>
            <w:r w:rsidR="4BCF0BBD">
              <w:t xml:space="preserve">esearch </w:t>
            </w:r>
            <w:r>
              <w:t>&amp;</w:t>
            </w:r>
            <w:r w:rsidR="0BF2B646">
              <w:t xml:space="preserve"> </w:t>
            </w:r>
            <w:r>
              <w:t>D</w:t>
            </w:r>
            <w:r w:rsidR="0BF2B646">
              <w:t>evelopment</w:t>
            </w:r>
            <w:r>
              <w:t xml:space="preserve"> Manager</w:t>
            </w:r>
          </w:p>
        </w:tc>
      </w:tr>
      <w:tr w:rsidR="00762BBE" w:rsidRPr="00F8567E" w14:paraId="6D2903EB" w14:textId="77777777" w:rsidTr="665225BA">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0BD33B27" w:rsidR="00762BBE" w:rsidRPr="00F8567E" w:rsidRDefault="005E1F9B" w:rsidP="00762BBE">
                <w:r>
                  <w:rPr>
                    <w:rStyle w:val="Style1"/>
                  </w:rPr>
                  <w:t>Executive Medical Director</w:t>
                </w:r>
              </w:p>
            </w:tc>
          </w:sdtContent>
        </w:sdt>
      </w:tr>
      <w:tr w:rsidR="00762BBE" w:rsidRPr="00F8567E" w14:paraId="6D2903EE" w14:textId="77777777" w:rsidTr="665225BA">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1308B6B4" w:rsidR="00762BBE" w:rsidRPr="00F8567E" w:rsidRDefault="007475F4" w:rsidP="665225BA">
            <w:r>
              <w:t xml:space="preserve">Jemma Rogers, </w:t>
            </w:r>
            <w:r w:rsidR="58594A40">
              <w:t>Research &amp; Development</w:t>
            </w:r>
          </w:p>
        </w:tc>
      </w:tr>
      <w:tr w:rsidR="00653AEC" w:rsidRPr="00F8567E" w14:paraId="6D2903F1" w14:textId="77777777" w:rsidTr="665225BA">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701D926F" w:rsidR="00850C29" w:rsidRPr="00F618CD" w:rsidRDefault="005E1F9B" w:rsidP="004222DD">
                <w:r>
                  <w:rPr>
                    <w:rStyle w:val="Style1"/>
                  </w:rPr>
                  <w:t>Open</w:t>
                </w:r>
              </w:p>
            </w:sdtContent>
          </w:sdt>
        </w:tc>
      </w:tr>
      <w:tr w:rsidR="00041CF6" w:rsidRPr="00F8567E" w14:paraId="3533518D" w14:textId="77777777" w:rsidTr="665225BA">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65225BA">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65225BA">
        <w:tc>
          <w:tcPr>
            <w:tcW w:w="5812" w:type="dxa"/>
            <w:gridSpan w:val="2"/>
          </w:tcPr>
          <w:p w14:paraId="5E84E502" w14:textId="2F777924" w:rsidR="00A35122" w:rsidRPr="00737883" w:rsidRDefault="00A35122" w:rsidP="00110100">
            <w:pPr>
              <w:rPr>
                <w:b/>
                <w:color w:val="FF0000"/>
              </w:rPr>
            </w:pP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65225BA">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20D3982E" w:rsidR="00EA4667" w:rsidRPr="005F4E71" w:rsidRDefault="005E1F9B">
                <w:pPr>
                  <w:ind w:right="96"/>
                </w:pPr>
                <w:r>
                  <w:rPr>
                    <w:rStyle w:val="Style1"/>
                  </w:rPr>
                  <w:t>For Endorsement</w:t>
                </w:r>
              </w:p>
            </w:tc>
          </w:sdtContent>
        </w:sdt>
      </w:tr>
      <w:tr w:rsidR="00110100" w:rsidRPr="00F8567E" w14:paraId="2607A37D" w14:textId="77777777" w:rsidTr="665225BA">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65225BA">
        <w:tc>
          <w:tcPr>
            <w:tcW w:w="9021" w:type="dxa"/>
            <w:gridSpan w:val="4"/>
          </w:tcPr>
          <w:p w14:paraId="710FECA8" w14:textId="73E4B6EF" w:rsidR="00B7725C" w:rsidRPr="00B7725C" w:rsidRDefault="00B7725C" w:rsidP="00B7725C">
            <w:pPr>
              <w:rPr>
                <w:bCs/>
              </w:rPr>
            </w:pPr>
            <w:r w:rsidRPr="00B7725C">
              <w:rPr>
                <w:bCs/>
              </w:rPr>
              <w:t xml:space="preserve">The purpose of this report is to introduce the </w:t>
            </w:r>
            <w:r w:rsidR="00500712">
              <w:rPr>
                <w:bCs/>
              </w:rPr>
              <w:t>Research and Development</w:t>
            </w:r>
            <w:r w:rsidRPr="00B7725C">
              <w:rPr>
                <w:bCs/>
              </w:rPr>
              <w:t xml:space="preserve"> </w:t>
            </w:r>
            <w:r w:rsidR="00812F61">
              <w:rPr>
                <w:bCs/>
              </w:rPr>
              <w:t xml:space="preserve">(R&amp;D) </w:t>
            </w:r>
            <w:r w:rsidRPr="00B7725C">
              <w:rPr>
                <w:bCs/>
              </w:rPr>
              <w:t>Annual Report to the D</w:t>
            </w:r>
            <w:r w:rsidR="00500712">
              <w:rPr>
                <w:bCs/>
              </w:rPr>
              <w:t xml:space="preserve">igital, </w:t>
            </w:r>
            <w:r w:rsidRPr="00B7725C">
              <w:rPr>
                <w:bCs/>
              </w:rPr>
              <w:t>D</w:t>
            </w:r>
            <w:r w:rsidR="00500712">
              <w:rPr>
                <w:bCs/>
              </w:rPr>
              <w:t xml:space="preserve">ata, </w:t>
            </w:r>
            <w:r w:rsidRPr="00B7725C">
              <w:rPr>
                <w:bCs/>
              </w:rPr>
              <w:t>R</w:t>
            </w:r>
            <w:r w:rsidR="00500712">
              <w:rPr>
                <w:bCs/>
              </w:rPr>
              <w:t xml:space="preserve">esearch and </w:t>
            </w:r>
            <w:r w:rsidRPr="00B7725C">
              <w:rPr>
                <w:bCs/>
              </w:rPr>
              <w:t>I</w:t>
            </w:r>
            <w:r w:rsidR="00500712">
              <w:rPr>
                <w:bCs/>
              </w:rPr>
              <w:t>nnovation</w:t>
            </w:r>
            <w:r w:rsidRPr="00B7725C">
              <w:rPr>
                <w:bCs/>
              </w:rPr>
              <w:t xml:space="preserve"> </w:t>
            </w:r>
            <w:r w:rsidR="00812F61">
              <w:rPr>
                <w:bCs/>
              </w:rPr>
              <w:t xml:space="preserve">(DDRI) </w:t>
            </w:r>
            <w:r w:rsidRPr="00B7725C">
              <w:rPr>
                <w:bCs/>
              </w:rPr>
              <w:t xml:space="preserve">Committee, seeking to provide assurance that </w:t>
            </w:r>
            <w:r w:rsidR="00500712">
              <w:rPr>
                <w:bCs/>
              </w:rPr>
              <w:t>Swansea Bay</w:t>
            </w:r>
            <w:r w:rsidRPr="00B7725C">
              <w:rPr>
                <w:bCs/>
              </w:rPr>
              <w:t xml:space="preserve"> has a vibrant research culture and to request endorsement of the excellent research active across the Health Board.</w:t>
            </w:r>
          </w:p>
          <w:p w14:paraId="6D2903F7" w14:textId="5ABF1EDD" w:rsidR="00110100" w:rsidRPr="00737883" w:rsidRDefault="00110100" w:rsidP="00110100">
            <w:pPr>
              <w:rPr>
                <w:b/>
                <w:color w:val="FF0000"/>
              </w:rPr>
            </w:pPr>
          </w:p>
        </w:tc>
      </w:tr>
      <w:tr w:rsidR="00110100" w:rsidRPr="00F8567E" w14:paraId="70491417" w14:textId="77777777" w:rsidTr="665225BA">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65225BA">
        <w:tc>
          <w:tcPr>
            <w:tcW w:w="9021" w:type="dxa"/>
            <w:gridSpan w:val="4"/>
          </w:tcPr>
          <w:p w14:paraId="6D2903FD" w14:textId="5B736BE0" w:rsidR="00DE61D1" w:rsidRPr="00DE61D1" w:rsidRDefault="00DE61D1" w:rsidP="00DE61D1">
            <w:pPr>
              <w:ind w:right="96"/>
              <w:rPr>
                <w:b/>
              </w:rPr>
            </w:pPr>
            <w:r w:rsidRPr="00DE61D1">
              <w:t xml:space="preserve">The report is a public report and is a condition of </w:t>
            </w:r>
            <w:r w:rsidR="00500712">
              <w:t>Welsh Government</w:t>
            </w:r>
            <w:r w:rsidR="00500712" w:rsidRPr="00DE61D1">
              <w:t xml:space="preserve"> </w:t>
            </w:r>
            <w:r w:rsidRPr="00DE61D1">
              <w:t xml:space="preserve">funding, it is intended to convey the scale of research within the </w:t>
            </w:r>
            <w:r w:rsidR="00500712">
              <w:t>health board</w:t>
            </w:r>
            <w:r w:rsidR="00500712" w:rsidRPr="00DE61D1">
              <w:t xml:space="preserve"> </w:t>
            </w:r>
            <w:r w:rsidRPr="00DE61D1">
              <w:t>and the positive impact of such activity on patients and staff.</w:t>
            </w:r>
          </w:p>
          <w:p w14:paraId="6D290401" w14:textId="0DE0B8E5" w:rsidR="00110100" w:rsidRPr="00737883" w:rsidRDefault="00110100" w:rsidP="00110100">
            <w:pPr>
              <w:rPr>
                <w:b/>
                <w:color w:val="FF0000"/>
              </w:rPr>
            </w:pPr>
          </w:p>
        </w:tc>
      </w:tr>
      <w:tr w:rsidR="00B22CF9" w:rsidRPr="00F8567E" w14:paraId="78C95897" w14:textId="77777777" w:rsidTr="665225BA">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5414DB8E" w:rsidR="00B22CF9" w:rsidRPr="00F8567E" w:rsidRDefault="00071414">
                <w:pPr>
                  <w:rPr>
                    <w:b/>
                  </w:rPr>
                </w:pPr>
                <w:r>
                  <w:rPr>
                    <w:rStyle w:val="Style1"/>
                  </w:rPr>
                  <w:t>No</w:t>
                </w:r>
              </w:p>
            </w:sdtContent>
          </w:sdt>
        </w:tc>
      </w:tr>
      <w:tr w:rsidR="00110100" w:rsidRPr="00F8567E" w14:paraId="4682E8B7" w14:textId="77777777" w:rsidTr="665225BA">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65225BA">
        <w:tc>
          <w:tcPr>
            <w:tcW w:w="9021" w:type="dxa"/>
            <w:gridSpan w:val="4"/>
          </w:tcPr>
          <w:p w14:paraId="6D290412" w14:textId="77777777" w:rsidR="00110100" w:rsidRPr="000940E7" w:rsidRDefault="00110100" w:rsidP="00110100">
            <w:pPr>
              <w:ind w:right="96"/>
            </w:pPr>
            <w:r w:rsidRPr="000940E7">
              <w:t>Members are asked to:</w:t>
            </w:r>
          </w:p>
          <w:p w14:paraId="7837A38C" w14:textId="3546AEDD" w:rsidR="00662C27" w:rsidRPr="002575AC" w:rsidRDefault="00662C27" w:rsidP="00662C27">
            <w:pPr>
              <w:pStyle w:val="ListParagraph"/>
              <w:numPr>
                <w:ilvl w:val="0"/>
                <w:numId w:val="6"/>
              </w:numPr>
              <w:spacing w:after="160" w:line="259" w:lineRule="auto"/>
              <w:ind w:right="96"/>
              <w:rPr>
                <w:b/>
                <w:u w:val="single"/>
              </w:rPr>
            </w:pPr>
            <w:r w:rsidRPr="002575AC">
              <w:rPr>
                <w:b/>
              </w:rPr>
              <w:t xml:space="preserve">ACKNOWLEDGE </w:t>
            </w:r>
            <w:r w:rsidRPr="002575AC">
              <w:rPr>
                <w:bCs/>
              </w:rPr>
              <w:t>the achievements within research and development in 202</w:t>
            </w:r>
            <w:r>
              <w:rPr>
                <w:bCs/>
              </w:rPr>
              <w:t>5</w:t>
            </w:r>
            <w:r w:rsidRPr="002575AC">
              <w:rPr>
                <w:bCs/>
              </w:rPr>
              <w:t>-2</w:t>
            </w:r>
            <w:r>
              <w:rPr>
                <w:bCs/>
              </w:rPr>
              <w:t>6</w:t>
            </w:r>
            <w:r w:rsidRPr="002575AC">
              <w:rPr>
                <w:bCs/>
              </w:rPr>
              <w:t>;</w:t>
            </w:r>
          </w:p>
          <w:p w14:paraId="098A2FD1" w14:textId="77777777" w:rsidR="00662C27" w:rsidRPr="006E43AA" w:rsidRDefault="00662C27" w:rsidP="00662C27">
            <w:pPr>
              <w:pStyle w:val="ListParagraph"/>
              <w:numPr>
                <w:ilvl w:val="0"/>
                <w:numId w:val="6"/>
              </w:numPr>
              <w:spacing w:after="160" w:line="259" w:lineRule="auto"/>
              <w:ind w:right="96"/>
              <w:jc w:val="both"/>
              <w:rPr>
                <w:b/>
              </w:rPr>
            </w:pPr>
            <w:r w:rsidRPr="002575AC">
              <w:rPr>
                <w:b/>
              </w:rPr>
              <w:t xml:space="preserve">ACKNOWLEDGE </w:t>
            </w:r>
            <w:r w:rsidRPr="002575AC">
              <w:rPr>
                <w:bCs/>
              </w:rPr>
              <w:t xml:space="preserve">the </w:t>
            </w:r>
            <w:proofErr w:type="gramStart"/>
            <w:r w:rsidRPr="002575AC">
              <w:rPr>
                <w:bCs/>
              </w:rPr>
              <w:t>future plans</w:t>
            </w:r>
            <w:proofErr w:type="gramEnd"/>
            <w:r w:rsidRPr="002575AC">
              <w:rPr>
                <w:bCs/>
              </w:rPr>
              <w:t xml:space="preserve"> for research and development</w:t>
            </w:r>
            <w:r>
              <w:rPr>
                <w:bCs/>
              </w:rPr>
              <w:t>;</w:t>
            </w:r>
          </w:p>
          <w:p w14:paraId="10E4A2C2" w14:textId="6B78E411" w:rsidR="00662C27" w:rsidRDefault="00662C27" w:rsidP="00662C27">
            <w:pPr>
              <w:pStyle w:val="ListParagraph"/>
              <w:numPr>
                <w:ilvl w:val="0"/>
                <w:numId w:val="6"/>
              </w:numPr>
              <w:ind w:right="96"/>
              <w:rPr>
                <w:bCs/>
              </w:rPr>
            </w:pPr>
            <w:r>
              <w:rPr>
                <w:b/>
              </w:rPr>
              <w:t xml:space="preserve">ENDORSE </w:t>
            </w:r>
            <w:r>
              <w:rPr>
                <w:bCs/>
              </w:rPr>
              <w:t xml:space="preserve">the </w:t>
            </w:r>
            <w:r w:rsidR="00F323A1">
              <w:rPr>
                <w:bCs/>
              </w:rPr>
              <w:t>R&amp;D A</w:t>
            </w:r>
            <w:r>
              <w:rPr>
                <w:bCs/>
              </w:rPr>
              <w:t xml:space="preserve">nnual </w:t>
            </w:r>
            <w:r w:rsidR="00F323A1">
              <w:rPr>
                <w:bCs/>
              </w:rPr>
              <w:t>R</w:t>
            </w:r>
            <w:r>
              <w:rPr>
                <w:bCs/>
              </w:rPr>
              <w:t>eport for 2025-26.</w:t>
            </w:r>
          </w:p>
          <w:p w14:paraId="6D290417" w14:textId="3996F8F4" w:rsidR="00110100" w:rsidRPr="00F8567E" w:rsidRDefault="00662C27" w:rsidP="00B7725C">
            <w:pPr>
              <w:pStyle w:val="ListParagraph"/>
              <w:ind w:right="96"/>
            </w:pPr>
            <w:r>
              <w:rPr>
                <w:b/>
              </w:rPr>
              <w:t xml:space="preserve">ADVISE </w:t>
            </w:r>
            <w:r w:rsidRPr="00F323A1">
              <w:rPr>
                <w:bCs/>
              </w:rPr>
              <w:t xml:space="preserve">the board of the </w:t>
            </w:r>
            <w:r w:rsidR="00F323A1" w:rsidRPr="00F323A1">
              <w:rPr>
                <w:bCs/>
              </w:rPr>
              <w:t>endorsement of the R&amp;D Annual Report 2025-26</w:t>
            </w:r>
          </w:p>
        </w:tc>
      </w:tr>
    </w:tbl>
    <w:p w14:paraId="6D29041A" w14:textId="6795B6CD" w:rsidR="00653AEC" w:rsidRPr="00F8567E" w:rsidRDefault="0020539A" w:rsidP="00653AEC">
      <w:pPr>
        <w:spacing w:after="0" w:line="240" w:lineRule="auto"/>
        <w:jc w:val="center"/>
        <w:rPr>
          <w:b/>
        </w:rPr>
      </w:pPr>
      <w:r w:rsidRPr="00F8567E">
        <w:br w:type="page"/>
      </w:r>
    </w:p>
    <w:p w14:paraId="6D29041B" w14:textId="3822BF11" w:rsidR="00653AEC" w:rsidRDefault="005E1F9B" w:rsidP="00653AEC">
      <w:pPr>
        <w:spacing w:after="0" w:line="240" w:lineRule="auto"/>
        <w:jc w:val="center"/>
        <w:rPr>
          <w:b/>
        </w:rPr>
      </w:pPr>
      <w:r>
        <w:rPr>
          <w:b/>
        </w:rPr>
        <w:lastRenderedPageBreak/>
        <w:t>Research and Development Annual Report</w:t>
      </w:r>
    </w:p>
    <w:p w14:paraId="73C9B37C" w14:textId="77777777" w:rsidR="005E1F9B" w:rsidRPr="00F8567E" w:rsidRDefault="005E1F9B"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6D29041D" w14:textId="61164992" w:rsidR="00653AEC" w:rsidRPr="00F8567E" w:rsidRDefault="005E1F9B" w:rsidP="004221DC">
      <w:pPr>
        <w:spacing w:after="0" w:line="240" w:lineRule="auto"/>
        <w:jc w:val="both"/>
        <w:rPr>
          <w:b/>
          <w:color w:val="FF0000"/>
        </w:rPr>
      </w:pPr>
      <w:r>
        <w:t>The purpose of this report is to introduce the R&amp;D Annual Report to the DDRI Committee, seeking to provide assurance that SBU HB has a vibrant research culture and to request endorsement of the excellent research active across the Health Board.</w:t>
      </w:r>
    </w:p>
    <w:p w14:paraId="6D29041E" w14:textId="77777777" w:rsidR="00653AEC" w:rsidRPr="00F8567E" w:rsidRDefault="00653AEC" w:rsidP="00653AEC">
      <w:pPr>
        <w:pStyle w:val="ListParagraph"/>
        <w:spacing w:after="0" w:line="240" w:lineRule="auto"/>
        <w:rPr>
          <w:b/>
        </w:rPr>
      </w:pPr>
    </w:p>
    <w:p w14:paraId="6D29041F" w14:textId="77777777" w:rsidR="00653AEC" w:rsidRDefault="00653AEC" w:rsidP="00653AEC">
      <w:pPr>
        <w:pStyle w:val="ListParagraph"/>
        <w:numPr>
          <w:ilvl w:val="0"/>
          <w:numId w:val="1"/>
        </w:numPr>
        <w:spacing w:after="0" w:line="240" w:lineRule="auto"/>
        <w:rPr>
          <w:b/>
        </w:rPr>
      </w:pPr>
      <w:r w:rsidRPr="00F8567E">
        <w:rPr>
          <w:b/>
        </w:rPr>
        <w:t>BACKGROUND</w:t>
      </w:r>
    </w:p>
    <w:p w14:paraId="450B79B6" w14:textId="77777777" w:rsidR="001A113F" w:rsidRDefault="001A113F" w:rsidP="001A113F">
      <w:pPr>
        <w:pStyle w:val="ListParagraph"/>
        <w:spacing w:after="0" w:line="240" w:lineRule="auto"/>
        <w:rPr>
          <w:b/>
        </w:rPr>
      </w:pPr>
    </w:p>
    <w:p w14:paraId="487DF65A" w14:textId="5E06CDC0" w:rsidR="005E1F9B" w:rsidRDefault="005E1F9B" w:rsidP="004A2B16">
      <w:pPr>
        <w:spacing w:after="0" w:line="240" w:lineRule="auto"/>
        <w:jc w:val="both"/>
        <w:rPr>
          <w:bCs/>
        </w:rPr>
      </w:pPr>
      <w:r>
        <w:rPr>
          <w:bCs/>
        </w:rPr>
        <w:t xml:space="preserve">The production of annual report for research and development is a condition of receiving Welsh </w:t>
      </w:r>
      <w:r w:rsidR="004A2B16">
        <w:rPr>
          <w:bCs/>
        </w:rPr>
        <w:t>G</w:t>
      </w:r>
      <w:r>
        <w:rPr>
          <w:bCs/>
        </w:rPr>
        <w:t xml:space="preserve">overnment NHS R&amp;D core </w:t>
      </w:r>
      <w:proofErr w:type="gramStart"/>
      <w:r>
        <w:rPr>
          <w:bCs/>
        </w:rPr>
        <w:t>funding, but</w:t>
      </w:r>
      <w:proofErr w:type="gramEnd"/>
      <w:r>
        <w:rPr>
          <w:bCs/>
        </w:rPr>
        <w:t xml:space="preserve"> equally is a matter of positive communication to showcase the excellent research activity in play across the Health Board,</w:t>
      </w:r>
      <w:r w:rsidR="004A2B16">
        <w:rPr>
          <w:bCs/>
        </w:rPr>
        <w:t xml:space="preserve"> detailing</w:t>
      </w:r>
      <w:r>
        <w:rPr>
          <w:bCs/>
        </w:rPr>
        <w:t xml:space="preserve"> how R&amp;D is structured</w:t>
      </w:r>
      <w:r w:rsidR="004A2B16">
        <w:rPr>
          <w:bCs/>
        </w:rPr>
        <w:t>,</w:t>
      </w:r>
      <w:r w:rsidR="001A113F">
        <w:rPr>
          <w:bCs/>
        </w:rPr>
        <w:t xml:space="preserve"> signalling R&amp;D as</w:t>
      </w:r>
      <w:r w:rsidR="004A2B16">
        <w:rPr>
          <w:bCs/>
        </w:rPr>
        <w:t xml:space="preserve"> a core part of the quality agenda and embeds into the daily delivery of healthcare service across numerous clinical specialities.</w:t>
      </w:r>
    </w:p>
    <w:p w14:paraId="47B7E51D" w14:textId="77777777" w:rsidR="004A2B16" w:rsidRPr="005E1F9B" w:rsidRDefault="004A2B16" w:rsidP="005E1F9B">
      <w:pPr>
        <w:spacing w:after="0" w:line="240" w:lineRule="auto"/>
        <w:rPr>
          <w:bCs/>
        </w:rPr>
      </w:pPr>
    </w:p>
    <w:p w14:paraId="6D290422" w14:textId="77777777" w:rsidR="00653AEC" w:rsidRDefault="00653AEC" w:rsidP="00653AEC">
      <w:pPr>
        <w:pStyle w:val="ListParagraph"/>
        <w:numPr>
          <w:ilvl w:val="0"/>
          <w:numId w:val="1"/>
        </w:numPr>
        <w:spacing w:after="0" w:line="240" w:lineRule="auto"/>
        <w:rPr>
          <w:b/>
        </w:rPr>
      </w:pPr>
      <w:r w:rsidRPr="00F8567E">
        <w:rPr>
          <w:b/>
        </w:rPr>
        <w:t>GOVERNANCE AND RISK ISSUES</w:t>
      </w:r>
    </w:p>
    <w:p w14:paraId="6A2C2336" w14:textId="77777777" w:rsidR="004A2B16" w:rsidRDefault="004A2B16" w:rsidP="004A2B16">
      <w:pPr>
        <w:spacing w:after="0" w:line="240" w:lineRule="auto"/>
        <w:rPr>
          <w:b/>
        </w:rPr>
      </w:pPr>
    </w:p>
    <w:p w14:paraId="0667ACFD" w14:textId="75811F33" w:rsidR="004A2B16" w:rsidRDefault="004A2B16" w:rsidP="001A113F">
      <w:pPr>
        <w:spacing w:after="0" w:line="240" w:lineRule="auto"/>
        <w:rPr>
          <w:bCs/>
        </w:rPr>
      </w:pPr>
      <w:r w:rsidRPr="004A2B16">
        <w:rPr>
          <w:bCs/>
          <w:lang w:val="en-US"/>
        </w:rPr>
        <w:t>Swansea Bay University Health Board’s Research and Development function has made significant progress during 2025–26, reinforcing its position as a core</w:t>
      </w:r>
      <w:r w:rsidR="001A113F">
        <w:rPr>
          <w:bCs/>
          <w:lang w:val="en-US"/>
        </w:rPr>
        <w:t xml:space="preserve"> </w:t>
      </w:r>
      <w:r w:rsidRPr="004A2B16">
        <w:rPr>
          <w:bCs/>
          <w:lang w:val="en-US"/>
        </w:rPr>
        <w:t>driver of high-quality patient care.</w:t>
      </w:r>
      <w:r w:rsidRPr="004A2B16">
        <w:rPr>
          <w:bCs/>
        </w:rPr>
        <w:t> </w:t>
      </w:r>
      <w:r w:rsidRPr="004A2B16">
        <w:rPr>
          <w:bCs/>
        </w:rPr>
        <w:br/>
        <w:t> </w:t>
      </w:r>
      <w:r w:rsidRPr="004A2B16">
        <w:rPr>
          <w:bCs/>
        </w:rPr>
        <w:br/>
      </w:r>
      <w:r w:rsidRPr="004A2B16">
        <w:rPr>
          <w:bCs/>
          <w:lang w:val="en-US"/>
        </w:rPr>
        <w:t xml:space="preserve">Research activity continues to grow, </w:t>
      </w:r>
      <w:r w:rsidR="00071414">
        <w:rPr>
          <w:bCs/>
          <w:lang w:val="en-US"/>
        </w:rPr>
        <w:t>contributing to</w:t>
      </w:r>
      <w:r w:rsidRPr="004A2B16">
        <w:rPr>
          <w:bCs/>
          <w:lang w:val="en-US"/>
        </w:rPr>
        <w:t xml:space="preserve"> over £</w:t>
      </w:r>
      <w:r w:rsidR="00071414">
        <w:rPr>
          <w:bCs/>
          <w:lang w:val="en-US"/>
        </w:rPr>
        <w:t>1</w:t>
      </w:r>
      <w:r w:rsidRPr="004A2B16">
        <w:rPr>
          <w:bCs/>
          <w:lang w:val="en-US"/>
        </w:rPr>
        <w:t xml:space="preserve"> million in grant funding secured and 2,380 participants recruited into studies across key clinical areas including cancer, cardiovascular disease,</w:t>
      </w:r>
      <w:r>
        <w:rPr>
          <w:bCs/>
          <w:lang w:val="en-US"/>
        </w:rPr>
        <w:t xml:space="preserve"> diabetes,</w:t>
      </w:r>
      <w:r w:rsidRPr="004A2B16">
        <w:rPr>
          <w:bCs/>
          <w:lang w:val="en-US"/>
        </w:rPr>
        <w:t xml:space="preserve"> neurology, and reproductive health.</w:t>
      </w:r>
      <w:r w:rsidRPr="004A2B16">
        <w:rPr>
          <w:bCs/>
        </w:rPr>
        <w:t> </w:t>
      </w:r>
      <w:r w:rsidRPr="004A2B16">
        <w:rPr>
          <w:bCs/>
        </w:rPr>
        <w:br/>
        <w:t> </w:t>
      </w:r>
      <w:r w:rsidRPr="004A2B16">
        <w:rPr>
          <w:bCs/>
        </w:rPr>
        <w:br/>
      </w:r>
      <w:r w:rsidRPr="004A2B16">
        <w:rPr>
          <w:bCs/>
          <w:lang w:val="en-US"/>
        </w:rPr>
        <w:t>A major strategic focus has been the transition towards regional research delivery in partnership with Hywel Dda University Health Board. This aims to ensure equitable access to clinical trials and strengthen research infrastructure across </w:t>
      </w:r>
      <w:proofErr w:type="gramStart"/>
      <w:r w:rsidRPr="004A2B16">
        <w:rPr>
          <w:bCs/>
          <w:lang w:val="en-US"/>
        </w:rPr>
        <w:t>South West</w:t>
      </w:r>
      <w:proofErr w:type="gramEnd"/>
      <w:r w:rsidRPr="004A2B16">
        <w:rPr>
          <w:bCs/>
          <w:lang w:val="en-US"/>
        </w:rPr>
        <w:t> Wales.</w:t>
      </w:r>
      <w:r w:rsidRPr="004A2B16">
        <w:rPr>
          <w:bCs/>
        </w:rPr>
        <w:t> </w:t>
      </w:r>
      <w:r w:rsidRPr="004A2B16">
        <w:rPr>
          <w:bCs/>
        </w:rPr>
        <w:br/>
        <w:t> </w:t>
      </w:r>
      <w:r w:rsidRPr="004A2B16">
        <w:rPr>
          <w:bCs/>
        </w:rPr>
        <w:br/>
      </w:r>
      <w:r w:rsidRPr="004A2B16">
        <w:rPr>
          <w:bCs/>
          <w:lang w:val="en-US"/>
        </w:rPr>
        <w:t xml:space="preserve">Governance has been strengthened through the establishment of a new R&amp;D Governance Group and increased visibility at Board level via </w:t>
      </w:r>
      <w:proofErr w:type="gramStart"/>
      <w:r w:rsidRPr="004A2B16">
        <w:rPr>
          <w:bCs/>
          <w:lang w:val="en-US"/>
        </w:rPr>
        <w:t xml:space="preserve">the </w:t>
      </w:r>
      <w:r w:rsidR="001A113F">
        <w:rPr>
          <w:bCs/>
          <w:lang w:val="en-US"/>
        </w:rPr>
        <w:t xml:space="preserve"> </w:t>
      </w:r>
      <w:r w:rsidRPr="004A2B16">
        <w:rPr>
          <w:bCs/>
          <w:lang w:val="en-US"/>
        </w:rPr>
        <w:t>DDRI</w:t>
      </w:r>
      <w:proofErr w:type="gramEnd"/>
      <w:r w:rsidRPr="004A2B16">
        <w:rPr>
          <w:bCs/>
          <w:lang w:val="en-US"/>
        </w:rPr>
        <w:t xml:space="preserve"> Committee. The</w:t>
      </w:r>
      <w:r>
        <w:rPr>
          <w:bCs/>
          <w:lang w:val="en-US"/>
        </w:rPr>
        <w:t xml:space="preserve"> Board will note the plan to redefine the </w:t>
      </w:r>
      <w:proofErr w:type="gramStart"/>
      <w:r>
        <w:rPr>
          <w:bCs/>
          <w:lang w:val="en-US"/>
        </w:rPr>
        <w:t>one year</w:t>
      </w:r>
      <w:proofErr w:type="gramEnd"/>
      <w:r>
        <w:rPr>
          <w:bCs/>
          <w:lang w:val="en-US"/>
        </w:rPr>
        <w:t xml:space="preserve"> bridging strategy to a </w:t>
      </w:r>
      <w:r w:rsidRPr="004A2B16">
        <w:rPr>
          <w:bCs/>
          <w:lang w:val="en-US"/>
        </w:rPr>
        <w:t>three-year strategy</w:t>
      </w:r>
      <w:r>
        <w:rPr>
          <w:bCs/>
          <w:lang w:val="en-US"/>
        </w:rPr>
        <w:t>, ensuring</w:t>
      </w:r>
      <w:r w:rsidRPr="004A2B16">
        <w:rPr>
          <w:bCs/>
          <w:lang w:val="en-US"/>
        </w:rPr>
        <w:t xml:space="preserve"> align</w:t>
      </w:r>
      <w:r>
        <w:rPr>
          <w:bCs/>
          <w:lang w:val="en-US"/>
        </w:rPr>
        <w:t>ment</w:t>
      </w:r>
      <w:r w:rsidRPr="004A2B16">
        <w:rPr>
          <w:bCs/>
          <w:lang w:val="en-US"/>
        </w:rPr>
        <w:t xml:space="preserve"> with national NHS research excellence framework.</w:t>
      </w:r>
      <w:r w:rsidRPr="004A2B16">
        <w:rPr>
          <w:bCs/>
        </w:rPr>
        <w:t> </w:t>
      </w:r>
      <w:r w:rsidRPr="004A2B16">
        <w:rPr>
          <w:bCs/>
        </w:rPr>
        <w:br/>
        <w:t> </w:t>
      </w:r>
      <w:r w:rsidRPr="004A2B16">
        <w:rPr>
          <w:bCs/>
        </w:rPr>
        <w:br/>
      </w:r>
      <w:r>
        <w:rPr>
          <w:bCs/>
          <w:lang w:val="en-US"/>
        </w:rPr>
        <w:t>The annual report demonstrates that r</w:t>
      </w:r>
      <w:r w:rsidRPr="004A2B16">
        <w:rPr>
          <w:bCs/>
          <w:lang w:val="en-US"/>
        </w:rPr>
        <w:t>esearch is delivering tangible benefits, including improved clinical pathways, faster access to diagnostics, and the introduction of innovative treatments and technologies. Examples include AI-supported diagnostics, improved cancer pathways, and co-produced patient resources.</w:t>
      </w:r>
      <w:r w:rsidRPr="004A2B16">
        <w:rPr>
          <w:bCs/>
        </w:rPr>
        <w:t> </w:t>
      </w:r>
    </w:p>
    <w:p w14:paraId="65F7F395" w14:textId="77777777" w:rsidR="004A2B16" w:rsidRDefault="004A2B16" w:rsidP="001A113F">
      <w:pPr>
        <w:spacing w:after="0" w:line="240" w:lineRule="auto"/>
        <w:rPr>
          <w:bCs/>
        </w:rPr>
      </w:pPr>
    </w:p>
    <w:p w14:paraId="189B7021" w14:textId="77777777" w:rsidR="004A2B16" w:rsidRDefault="004A2B16" w:rsidP="001A113F">
      <w:pPr>
        <w:spacing w:after="0" w:line="240" w:lineRule="auto"/>
        <w:rPr>
          <w:bCs/>
        </w:rPr>
      </w:pPr>
    </w:p>
    <w:p w14:paraId="321E1F36" w14:textId="77777777" w:rsidR="004A2B16" w:rsidRDefault="004A2B16" w:rsidP="001A113F">
      <w:pPr>
        <w:spacing w:after="0" w:line="240" w:lineRule="auto"/>
        <w:jc w:val="both"/>
        <w:rPr>
          <w:bCs/>
        </w:rPr>
      </w:pPr>
    </w:p>
    <w:p w14:paraId="537FA7DE" w14:textId="1E29513C" w:rsidR="004A2B16" w:rsidRDefault="004A2B16" w:rsidP="001A113F">
      <w:pPr>
        <w:spacing w:after="0" w:line="240" w:lineRule="auto"/>
        <w:jc w:val="both"/>
        <w:rPr>
          <w:bCs/>
        </w:rPr>
      </w:pPr>
      <w:r>
        <w:rPr>
          <w:bCs/>
        </w:rPr>
        <w:t>Five case studies have been chosen this year, these are:</w:t>
      </w:r>
    </w:p>
    <w:p w14:paraId="41755DC8" w14:textId="77777777" w:rsidR="001A113F" w:rsidRDefault="001A113F" w:rsidP="001A113F">
      <w:pPr>
        <w:spacing w:after="0" w:line="240" w:lineRule="auto"/>
        <w:jc w:val="both"/>
        <w:rPr>
          <w:bCs/>
        </w:rPr>
      </w:pPr>
    </w:p>
    <w:p w14:paraId="05ECBD23" w14:textId="0B34AF00" w:rsidR="004A2B16" w:rsidRPr="004A2B16" w:rsidRDefault="004A2B16" w:rsidP="00B7725C">
      <w:pPr>
        <w:spacing w:after="0" w:line="240" w:lineRule="auto"/>
        <w:rPr>
          <w:bCs/>
        </w:rPr>
      </w:pPr>
      <w:r w:rsidRPr="001A113F">
        <w:rPr>
          <w:rStyle w:val="normaltextrun"/>
          <w:color w:val="000000"/>
          <w:shd w:val="clear" w:color="auto" w:fill="FFFFFF"/>
          <w:lang w:val="en-US"/>
        </w:rPr>
        <w:t>1.Semaglutide Heart Study – cardiovascular risk reduction trial.</w:t>
      </w:r>
      <w:r w:rsidRPr="001A113F">
        <w:rPr>
          <w:rStyle w:val="scxw36086754"/>
          <w:color w:val="000000"/>
          <w:shd w:val="clear" w:color="auto" w:fill="FFFFFF"/>
        </w:rPr>
        <w:t> </w:t>
      </w:r>
      <w:r w:rsidRPr="001A113F">
        <w:rPr>
          <w:color w:val="000000"/>
          <w:shd w:val="clear" w:color="auto" w:fill="FFFFFF"/>
        </w:rPr>
        <w:br/>
      </w:r>
      <w:r w:rsidRPr="001A113F">
        <w:rPr>
          <w:rStyle w:val="normaltextrun"/>
          <w:color w:val="000000"/>
          <w:shd w:val="clear" w:color="auto" w:fill="FFFFFF"/>
          <w:lang w:val="en-US"/>
        </w:rPr>
        <w:t>2. Parkinson’s FES Trial – improved mobility and confidence.</w:t>
      </w:r>
      <w:r w:rsidRPr="001A113F">
        <w:rPr>
          <w:rStyle w:val="scxw36086754"/>
          <w:color w:val="000000"/>
          <w:shd w:val="clear" w:color="auto" w:fill="FFFFFF"/>
        </w:rPr>
        <w:t> </w:t>
      </w:r>
      <w:r w:rsidRPr="001A113F">
        <w:rPr>
          <w:color w:val="000000"/>
          <w:shd w:val="clear" w:color="auto" w:fill="FFFFFF"/>
        </w:rPr>
        <w:br/>
      </w:r>
      <w:r w:rsidRPr="001A113F">
        <w:rPr>
          <w:rStyle w:val="normaltextrun"/>
          <w:color w:val="000000"/>
          <w:shd w:val="clear" w:color="auto" w:fill="FFFFFF"/>
          <w:lang w:val="en-US"/>
        </w:rPr>
        <w:t>3. ABA Feed Study – service improvements despite neutral findings.</w:t>
      </w:r>
      <w:r w:rsidRPr="001A113F">
        <w:rPr>
          <w:rStyle w:val="scxw36086754"/>
          <w:color w:val="000000"/>
          <w:shd w:val="clear" w:color="auto" w:fill="FFFFFF"/>
        </w:rPr>
        <w:t> </w:t>
      </w:r>
      <w:r w:rsidRPr="001A113F">
        <w:rPr>
          <w:color w:val="000000"/>
          <w:shd w:val="clear" w:color="auto" w:fill="FFFFFF"/>
        </w:rPr>
        <w:br/>
      </w:r>
      <w:r w:rsidRPr="001A113F">
        <w:rPr>
          <w:rStyle w:val="normaltextrun"/>
          <w:color w:val="000000"/>
          <w:shd w:val="clear" w:color="auto" w:fill="FFFFFF"/>
          <w:lang w:val="en-US"/>
        </w:rPr>
        <w:t>4. SCC-AFTER Trial – reducing unnecessary cancer treatment.</w:t>
      </w:r>
      <w:r w:rsidRPr="001A113F">
        <w:rPr>
          <w:rStyle w:val="scxw36086754"/>
          <w:color w:val="000000"/>
          <w:shd w:val="clear" w:color="auto" w:fill="FFFFFF"/>
        </w:rPr>
        <w:t> </w:t>
      </w:r>
      <w:r w:rsidRPr="001A113F">
        <w:rPr>
          <w:color w:val="000000"/>
          <w:shd w:val="clear" w:color="auto" w:fill="FFFFFF"/>
        </w:rPr>
        <w:br/>
      </w:r>
      <w:r w:rsidRPr="001A113F">
        <w:rPr>
          <w:rStyle w:val="normaltextrun"/>
          <w:color w:val="000000"/>
          <w:shd w:val="clear" w:color="auto" w:fill="FFFFFF"/>
          <w:lang w:val="en-US"/>
        </w:rPr>
        <w:t>5. </w:t>
      </w:r>
      <w:proofErr w:type="spellStart"/>
      <w:r w:rsidRPr="001A113F">
        <w:rPr>
          <w:rStyle w:val="normaltextrun"/>
          <w:color w:val="000000"/>
          <w:shd w:val="clear" w:color="auto" w:fill="FFFFFF"/>
          <w:lang w:val="en-US"/>
        </w:rPr>
        <w:t>CareLeD</w:t>
      </w:r>
      <w:proofErr w:type="spellEnd"/>
      <w:r w:rsidRPr="001A113F">
        <w:rPr>
          <w:rStyle w:val="normaltextrun"/>
          <w:color w:val="000000"/>
          <w:shd w:val="clear" w:color="auto" w:fill="FFFFFF"/>
          <w:lang w:val="en-US"/>
        </w:rPr>
        <w:t> Tool – improving urgent care access for learning disabilities.</w:t>
      </w:r>
      <w:r w:rsidRPr="001A113F">
        <w:rPr>
          <w:rStyle w:val="scxw36086754"/>
          <w:color w:val="000000"/>
          <w:shd w:val="clear" w:color="auto" w:fill="FFFFFF"/>
        </w:rPr>
        <w:t> </w:t>
      </w:r>
      <w:r w:rsidRPr="001A113F">
        <w:rPr>
          <w:color w:val="000000"/>
          <w:shd w:val="clear" w:color="auto" w:fill="FFFFFF"/>
        </w:rPr>
        <w:br/>
      </w:r>
      <w:r w:rsidRPr="001A113F">
        <w:rPr>
          <w:rStyle w:val="eop"/>
          <w:color w:val="000000"/>
          <w:shd w:val="clear" w:color="auto" w:fill="FFFFFF"/>
        </w:rPr>
        <w:t> </w:t>
      </w:r>
      <w:r w:rsidRPr="001A113F">
        <w:rPr>
          <w:bCs/>
        </w:rPr>
        <w:br/>
      </w:r>
      <w:r w:rsidRPr="004A2B16">
        <w:rPr>
          <w:bCs/>
          <w:lang w:val="en-US"/>
        </w:rPr>
        <w:t>Partnerships remain central to success, particularly with Swansea University, industry partners, and national research networks. These collaborations support both research capacity and innovation</w:t>
      </w:r>
      <w:r w:rsidR="001A113F">
        <w:rPr>
          <w:bCs/>
          <w:lang w:val="en-US"/>
        </w:rPr>
        <w:t xml:space="preserve"> and are critical to sustaining and growing research within the Health Board</w:t>
      </w:r>
      <w:r w:rsidRPr="004A2B16">
        <w:rPr>
          <w:bCs/>
          <w:lang w:val="en-US"/>
        </w:rPr>
        <w:t>.</w:t>
      </w:r>
      <w:r w:rsidRPr="004A2B16">
        <w:rPr>
          <w:bCs/>
        </w:rPr>
        <w:t> </w:t>
      </w:r>
      <w:r w:rsidRPr="004A2B16">
        <w:rPr>
          <w:bCs/>
        </w:rPr>
        <w:br/>
        <w:t> </w:t>
      </w:r>
      <w:r w:rsidRPr="004A2B16">
        <w:rPr>
          <w:bCs/>
        </w:rPr>
        <w:br/>
      </w:r>
      <w:r w:rsidRPr="004A2B16">
        <w:rPr>
          <w:bCs/>
          <w:lang w:val="en-US"/>
        </w:rPr>
        <w:t>The</w:t>
      </w:r>
      <w:r w:rsidR="001A113F">
        <w:rPr>
          <w:bCs/>
          <w:lang w:val="en-US"/>
        </w:rPr>
        <w:t xml:space="preserve"> report also highlights </w:t>
      </w:r>
      <w:proofErr w:type="gramStart"/>
      <w:r w:rsidR="001A113F">
        <w:rPr>
          <w:bCs/>
          <w:lang w:val="en-US"/>
        </w:rPr>
        <w:t xml:space="preserve">the </w:t>
      </w:r>
      <w:r w:rsidRPr="004A2B16">
        <w:rPr>
          <w:bCs/>
          <w:lang w:val="en-US"/>
        </w:rPr>
        <w:t>strong</w:t>
      </w:r>
      <w:proofErr w:type="gramEnd"/>
      <w:r w:rsidRPr="004A2B16">
        <w:rPr>
          <w:bCs/>
          <w:lang w:val="en-US"/>
        </w:rPr>
        <w:t xml:space="preserve"> commitment to patient and public involvement, ensuring research is co-produced and aligned with patient needs</w:t>
      </w:r>
      <w:r w:rsidR="001A113F">
        <w:rPr>
          <w:bCs/>
          <w:lang w:val="en-US"/>
        </w:rPr>
        <w:t>.</w:t>
      </w:r>
      <w:r w:rsidRPr="004A2B16">
        <w:rPr>
          <w:bCs/>
        </w:rPr>
        <w:br/>
        <w:t> </w:t>
      </w:r>
      <w:r w:rsidRPr="004A2B16">
        <w:rPr>
          <w:bCs/>
        </w:rPr>
        <w:br/>
      </w:r>
      <w:r w:rsidRPr="004A2B16">
        <w:rPr>
          <w:bCs/>
          <w:lang w:val="en-US"/>
        </w:rPr>
        <w:t>Looking ahead, priorities include expanding regional oncology trials, strengthening academic partnerships, and developing clear performance metrics to measure research impact.</w:t>
      </w:r>
      <w:r w:rsidRPr="004A2B16">
        <w:rPr>
          <w:bCs/>
        </w:rPr>
        <w:t> </w:t>
      </w:r>
      <w:r w:rsidRPr="004A2B16">
        <w:rPr>
          <w:bCs/>
        </w:rPr>
        <w:br/>
        <w:t> </w:t>
      </w:r>
      <w:r w:rsidRPr="004A2B16">
        <w:rPr>
          <w:bCs/>
        </w:rPr>
        <w:br/>
      </w:r>
      <w:r w:rsidRPr="004A2B16">
        <w:rPr>
          <w:bCs/>
          <w:lang w:val="en-US"/>
        </w:rPr>
        <w:t>Overall, research within Swansea Bay UHB is increasingly embedded, collaborative, and focused on delivering measurable improvements in patient care and service delivery.</w:t>
      </w:r>
      <w:r w:rsidRPr="004A2B16">
        <w:rPr>
          <w:bCs/>
        </w:rPr>
        <w:t> </w:t>
      </w:r>
      <w:r w:rsidRPr="004A2B16">
        <w:rPr>
          <w:bCs/>
        </w:rPr>
        <w:br/>
        <w:t> </w:t>
      </w:r>
    </w:p>
    <w:p w14:paraId="6D290426" w14:textId="77777777" w:rsidR="00653AEC" w:rsidRPr="00F8567E" w:rsidRDefault="00653AEC" w:rsidP="00653AEC">
      <w:pPr>
        <w:pStyle w:val="ListParagraph"/>
        <w:spacing w:after="0" w:line="240" w:lineRule="auto"/>
        <w:rPr>
          <w:b/>
        </w:rPr>
      </w:pPr>
    </w:p>
    <w:p w14:paraId="7D6248A7" w14:textId="03FA6B07" w:rsidR="00B50ABC" w:rsidRPr="001A113F"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4C1303AC" w14:textId="5F4B9B48" w:rsidR="001A113F" w:rsidRPr="00B50ABC" w:rsidRDefault="001A113F" w:rsidP="001A113F">
      <w:pPr>
        <w:pStyle w:val="ListParagraph"/>
        <w:spacing w:after="0" w:line="240" w:lineRule="auto"/>
        <w:rPr>
          <w:b/>
        </w:rPr>
      </w:pPr>
      <w:r>
        <w:rPr>
          <w:b/>
          <w:bCs/>
        </w:rPr>
        <w:t>N/a</w:t>
      </w:r>
    </w:p>
    <w:p w14:paraId="053A5991" w14:textId="77777777" w:rsidR="00B7725C" w:rsidRDefault="00B7725C" w:rsidP="00B7725C">
      <w:pPr>
        <w:pStyle w:val="ListParagraph"/>
        <w:spacing w:after="0" w:line="240" w:lineRule="auto"/>
        <w:rPr>
          <w:b/>
        </w:rPr>
      </w:pPr>
    </w:p>
    <w:p w14:paraId="6D290427" w14:textId="3D83D2CA" w:rsidR="00653AEC" w:rsidRDefault="00653AEC" w:rsidP="00653AEC">
      <w:pPr>
        <w:pStyle w:val="ListParagraph"/>
        <w:numPr>
          <w:ilvl w:val="0"/>
          <w:numId w:val="1"/>
        </w:numPr>
        <w:spacing w:after="0" w:line="240" w:lineRule="auto"/>
        <w:rPr>
          <w:b/>
        </w:rPr>
      </w:pPr>
      <w:r w:rsidRPr="00F8567E">
        <w:rPr>
          <w:b/>
        </w:rPr>
        <w:t>FINANCIAL IMPLICATIONS</w:t>
      </w:r>
    </w:p>
    <w:p w14:paraId="3DDDF146" w14:textId="77777777" w:rsidR="001A113F" w:rsidRDefault="001A113F" w:rsidP="001A113F">
      <w:pPr>
        <w:spacing w:after="0" w:line="240" w:lineRule="auto"/>
        <w:rPr>
          <w:b/>
        </w:rPr>
      </w:pPr>
    </w:p>
    <w:p w14:paraId="60997E4F" w14:textId="69593DC8" w:rsidR="001A113F" w:rsidRDefault="001A113F" w:rsidP="001A113F">
      <w:pPr>
        <w:spacing w:after="0" w:line="240" w:lineRule="auto"/>
        <w:rPr>
          <w:bCs/>
        </w:rPr>
      </w:pPr>
      <w:r>
        <w:rPr>
          <w:bCs/>
        </w:rPr>
        <w:t xml:space="preserve">The report includes a breakdown of financial summary for the year, covering core R&amp;D income, commercial and non-commercial income, with definitions included to help provide added context to how the figures have been calculated. </w:t>
      </w:r>
    </w:p>
    <w:p w14:paraId="276ACC7B" w14:textId="77777777" w:rsidR="00B7725C" w:rsidRPr="001A113F" w:rsidRDefault="00B7725C" w:rsidP="001A113F">
      <w:pPr>
        <w:spacing w:after="0" w:line="240" w:lineRule="auto"/>
        <w:rPr>
          <w:bCs/>
        </w:rPr>
      </w:pPr>
    </w:p>
    <w:p w14:paraId="6D29042A" w14:textId="77777777" w:rsidR="00653AEC" w:rsidRDefault="00653AEC" w:rsidP="00653AEC">
      <w:pPr>
        <w:pStyle w:val="ListParagraph"/>
        <w:numPr>
          <w:ilvl w:val="0"/>
          <w:numId w:val="1"/>
        </w:numPr>
        <w:spacing w:after="0" w:line="240" w:lineRule="auto"/>
        <w:rPr>
          <w:b/>
        </w:rPr>
      </w:pPr>
      <w:r w:rsidRPr="00F8567E">
        <w:rPr>
          <w:b/>
        </w:rPr>
        <w:t>RECOMMENDATION</w:t>
      </w:r>
    </w:p>
    <w:p w14:paraId="634EBCCA" w14:textId="77777777" w:rsidR="00F323A1" w:rsidRDefault="00F323A1" w:rsidP="00F323A1">
      <w:pPr>
        <w:spacing w:after="0" w:line="240" w:lineRule="auto"/>
        <w:ind w:right="96"/>
      </w:pPr>
      <w:r w:rsidRPr="000940E7">
        <w:t>Members are asked to:</w:t>
      </w:r>
    </w:p>
    <w:p w14:paraId="7381DBC1" w14:textId="2AE6621D" w:rsidR="00F323A1" w:rsidRPr="00F323A1" w:rsidRDefault="00F323A1" w:rsidP="00F323A1">
      <w:pPr>
        <w:pStyle w:val="ListParagraph"/>
        <w:numPr>
          <w:ilvl w:val="0"/>
          <w:numId w:val="11"/>
        </w:numPr>
        <w:spacing w:after="0" w:line="240" w:lineRule="auto"/>
        <w:ind w:right="96"/>
        <w:rPr>
          <w:b/>
          <w:u w:val="single"/>
        </w:rPr>
      </w:pPr>
      <w:r w:rsidRPr="00F323A1">
        <w:rPr>
          <w:b/>
        </w:rPr>
        <w:t xml:space="preserve">ACKNOWLEDGE </w:t>
      </w:r>
      <w:r w:rsidRPr="00F323A1">
        <w:rPr>
          <w:bCs/>
        </w:rPr>
        <w:t>the achievements within research and development in 2025-26;</w:t>
      </w:r>
    </w:p>
    <w:p w14:paraId="57D879BE" w14:textId="77777777" w:rsidR="00F323A1" w:rsidRPr="006E43AA" w:rsidRDefault="00F323A1" w:rsidP="00F323A1">
      <w:pPr>
        <w:pStyle w:val="ListParagraph"/>
        <w:numPr>
          <w:ilvl w:val="0"/>
          <w:numId w:val="6"/>
        </w:numPr>
        <w:spacing w:after="0" w:line="240" w:lineRule="auto"/>
        <w:ind w:right="96"/>
        <w:jc w:val="both"/>
        <w:rPr>
          <w:b/>
        </w:rPr>
      </w:pPr>
      <w:r w:rsidRPr="002575AC">
        <w:rPr>
          <w:b/>
        </w:rPr>
        <w:t xml:space="preserve">ACKNOWLEDGE </w:t>
      </w:r>
      <w:r w:rsidRPr="002575AC">
        <w:rPr>
          <w:bCs/>
        </w:rPr>
        <w:t xml:space="preserve">the </w:t>
      </w:r>
      <w:proofErr w:type="gramStart"/>
      <w:r w:rsidRPr="002575AC">
        <w:rPr>
          <w:bCs/>
        </w:rPr>
        <w:t>future plans</w:t>
      </w:r>
      <w:proofErr w:type="gramEnd"/>
      <w:r w:rsidRPr="002575AC">
        <w:rPr>
          <w:bCs/>
        </w:rPr>
        <w:t xml:space="preserve"> for research and development</w:t>
      </w:r>
      <w:r>
        <w:rPr>
          <w:bCs/>
        </w:rPr>
        <w:t>;</w:t>
      </w:r>
    </w:p>
    <w:p w14:paraId="26C346F7" w14:textId="77777777" w:rsidR="00F323A1" w:rsidRDefault="00F323A1" w:rsidP="00F323A1">
      <w:pPr>
        <w:pStyle w:val="ListParagraph"/>
        <w:numPr>
          <w:ilvl w:val="0"/>
          <w:numId w:val="6"/>
        </w:numPr>
        <w:spacing w:after="0" w:line="240" w:lineRule="auto"/>
        <w:ind w:right="96"/>
        <w:rPr>
          <w:bCs/>
        </w:rPr>
      </w:pPr>
      <w:r>
        <w:rPr>
          <w:b/>
        </w:rPr>
        <w:t xml:space="preserve">ENDORSE </w:t>
      </w:r>
      <w:r>
        <w:rPr>
          <w:bCs/>
        </w:rPr>
        <w:t>the R&amp;D Annual Report for 2025-26.</w:t>
      </w:r>
    </w:p>
    <w:p w14:paraId="6D290430" w14:textId="03675D47" w:rsidR="00FE7070" w:rsidRDefault="00F323A1">
      <w:pPr>
        <w:rPr>
          <w:b/>
        </w:rPr>
      </w:pPr>
      <w:r>
        <w:rPr>
          <w:b/>
        </w:rPr>
        <w:t xml:space="preserve">ADVISE </w:t>
      </w:r>
      <w:r w:rsidRPr="00F323A1">
        <w:rPr>
          <w:bCs/>
        </w:rPr>
        <w:t>the board of the endorsement of the R&amp;D Annual Report 2025-26</w:t>
      </w:r>
    </w:p>
    <w:p w14:paraId="64ED2684" w14:textId="77777777" w:rsidR="00B7725C" w:rsidRDefault="00B7725C">
      <w:pPr>
        <w:rPr>
          <w:b/>
        </w:rPr>
      </w:pP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3922443C" w:rsidR="00F5324A" w:rsidRPr="00F8567E" w:rsidRDefault="00071414"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11006195" w:rsidR="00F5324A" w:rsidRPr="00F8567E" w:rsidRDefault="00071414"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2D7F9590" w:rsidR="00F5324A" w:rsidRPr="00F8567E" w:rsidRDefault="00071414"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26AB6D23" w:rsidR="00F5324A" w:rsidRPr="00F8567E" w:rsidRDefault="00071414"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5C9905D0" w:rsidR="00F5324A" w:rsidRPr="00F8567E" w:rsidRDefault="00071414"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6BD331E5" w:rsidR="00C43F7B" w:rsidRPr="00F8567E" w:rsidRDefault="00071414"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610B4A61" w:rsidR="00C43F7B" w:rsidRPr="00F8567E" w:rsidRDefault="00071414"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6B1D28B5" w:rsidR="00C43F7B" w:rsidRPr="00F8567E" w:rsidRDefault="00071414"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247ED85F" w:rsidR="00C43F7B" w:rsidRPr="00F8567E" w:rsidRDefault="00071414"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44A9659D" w:rsidR="00925DA1" w:rsidRDefault="00071414"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33DFD166" w:rsidR="00925DA1" w:rsidRDefault="00071414"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05C6D509" w:rsidR="00925DA1" w:rsidRDefault="00071414"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7FF23973" w:rsidR="00925DA1" w:rsidRDefault="00B7725C"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43B4F235" w:rsidR="00925DA1" w:rsidRDefault="00071414"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7DAF2414" w:rsidR="00925DA1" w:rsidRPr="00B7725C" w:rsidRDefault="00B7725C" w:rsidP="00B7725C">
            <w:pPr>
              <w:rPr>
                <w:bCs/>
              </w:rPr>
            </w:pPr>
            <w:r w:rsidRPr="00B7725C">
              <w:rPr>
                <w:bCs/>
              </w:rPr>
              <w:t>The report showcases the variety and scale of research active across SBU, forming a key part of the quality agenda to improving patient outcomes, satisfaction and attract the best quality staff.</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3C55F4E" w14:textId="752B0601" w:rsidR="00B7725C" w:rsidRDefault="00B7725C" w:rsidP="00925DA1">
            <w:pPr>
              <w:ind w:right="96"/>
              <w:rPr>
                <w:color w:val="FF0000"/>
              </w:rPr>
            </w:pPr>
            <w:r w:rsidRPr="00B7725C">
              <w:t>The report summarises the financial position, including top line figure of commercial income generated, which is reinvested into research at SBU, in line with the R&amp;D Finance Policy</w:t>
            </w:r>
            <w:r>
              <w:rPr>
                <w:color w:val="FF0000"/>
              </w:rPr>
              <w:t>.</w:t>
            </w:r>
          </w:p>
          <w:p w14:paraId="6D290486" w14:textId="67C8D341" w:rsidR="00925DA1" w:rsidRPr="00F8567E" w:rsidRDefault="00925DA1" w:rsidP="00B7725C">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54EDDC8E" w:rsidR="00925DA1" w:rsidRPr="00F8567E" w:rsidRDefault="00B7725C" w:rsidP="00B7725C">
            <w:pPr>
              <w:ind w:right="96"/>
              <w:rPr>
                <w:color w:val="FF0000"/>
              </w:rPr>
            </w:pPr>
            <w:r w:rsidRPr="00B7725C">
              <w:t>All research is subject to appropriate ethical, governance and regulatory approvals before commencing</w:t>
            </w:r>
            <w:r>
              <w:rPr>
                <w:color w:val="FF0000"/>
              </w:rPr>
              <w:t>.</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6B9D310F" w:rsidR="00925DA1" w:rsidRPr="00F8567E" w:rsidRDefault="00B7725C" w:rsidP="00B7725C">
            <w:pPr>
              <w:ind w:right="96"/>
              <w:rPr>
                <w:color w:val="FF0000"/>
              </w:rPr>
            </w:pPr>
            <w:r w:rsidRPr="00B7725C">
              <w:lastRenderedPageBreak/>
              <w:t>The report includes a staff spotlight to showcase variety of careers under the RD&amp;I umbrella.</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57B2B111" w:rsidR="00925DA1" w:rsidRPr="00F8567E" w:rsidRDefault="00B7725C" w:rsidP="00B7725C">
            <w:pPr>
              <w:ind w:right="96"/>
              <w:rPr>
                <w:color w:val="FF0000"/>
              </w:rPr>
            </w:pPr>
            <w:r w:rsidRPr="00B7725C">
              <w:t xml:space="preserve">The report is available in </w:t>
            </w:r>
            <w:proofErr w:type="gramStart"/>
            <w:r w:rsidRPr="00B7725C">
              <w:t>Welsh</w:t>
            </w:r>
            <w:proofErr w:type="gramEnd"/>
            <w:r w:rsidRPr="00B7725C">
              <w:t xml:space="preserve"> and all 5 ways of working are embedded within the RD&amp;I Strategy, referenced in the annual report.</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195708AC" w:rsidR="00925DA1" w:rsidRPr="00F8567E" w:rsidRDefault="00B7725C" w:rsidP="00B7725C">
            <w:pPr>
              <w:ind w:right="96"/>
              <w:rPr>
                <w:color w:val="FF0000"/>
              </w:rPr>
            </w:pPr>
            <w:r w:rsidRPr="00B7725C">
              <w:t>None</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AD42C43" w14:textId="6F1EED7E" w:rsidR="00B7725C" w:rsidRPr="00B7725C" w:rsidRDefault="00B7725C" w:rsidP="00925DA1">
            <w:pPr>
              <w:ind w:right="96"/>
            </w:pPr>
            <w:r w:rsidRPr="00B7725C">
              <w:t>R&amp;D Annual Report - 25/26</w:t>
            </w:r>
          </w:p>
          <w:p w14:paraId="6D29049D" w14:textId="77777777" w:rsidR="00925DA1" w:rsidRPr="00B7725C" w:rsidRDefault="00925DA1" w:rsidP="00925DA1">
            <w:pPr>
              <w:ind w:right="96"/>
            </w:pP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938F1" w14:textId="77777777" w:rsidR="00AC3446" w:rsidRDefault="00AC3446" w:rsidP="00C107F2">
      <w:pPr>
        <w:spacing w:after="0" w:line="240" w:lineRule="auto"/>
      </w:pPr>
      <w:r>
        <w:separator/>
      </w:r>
    </w:p>
  </w:endnote>
  <w:endnote w:type="continuationSeparator" w:id="0">
    <w:p w14:paraId="464E97A6" w14:textId="77777777" w:rsidR="00AC3446" w:rsidRDefault="00AC3446"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249E35AA" w:rsidR="0032747D" w:rsidRPr="0031077C" w:rsidRDefault="00646AAE">
    <w:pPr>
      <w:pStyle w:val="Footer"/>
      <w:jc w:val="right"/>
      <w:rPr>
        <w:sz w:val="20"/>
        <w:szCs w:val="20"/>
      </w:rPr>
    </w:pPr>
    <w:r w:rsidRPr="004C7750">
      <w:rPr>
        <w:noProof/>
      </w:rPr>
      <w:drawing>
        <wp:anchor distT="0" distB="0" distL="114300" distR="114300" simplePos="0" relativeHeight="251658241" behindDoc="0" locked="0" layoutInCell="1" allowOverlap="0" wp14:anchorId="2BC556AF" wp14:editId="650DC67C">
          <wp:simplePos x="0" y="0"/>
          <wp:positionH relativeFrom="column">
            <wp:posOffset>-736600</wp:posOffset>
          </wp:positionH>
          <wp:positionV relativeFrom="paragraph">
            <wp:posOffset>-13335</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7475F4">
          <w:rPr>
            <w:sz w:val="20"/>
            <w:szCs w:val="20"/>
          </w:rPr>
          <w:t>5</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26D3E731" w:rsidR="003324CB" w:rsidRDefault="00B93299" w:rsidP="0031077C">
        <w:pPr>
          <w:pStyle w:val="Footer"/>
          <w:jc w:val="right"/>
          <w:rPr>
            <w:rStyle w:val="CorporateStyle2"/>
          </w:rPr>
        </w:pPr>
        <w:r>
          <w:rPr>
            <w:rStyle w:val="CorporateStyle2"/>
          </w:rPr>
          <w:t>Digital, Data, Research and Innovation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7T00:00:00Z">
        <w:dateFormat w:val="dddd, dd MMMM yyyy"/>
        <w:lid w:val="en-GB"/>
        <w:storeMappedDataAs w:val="dateTime"/>
        <w:calendar w:val="gregorian"/>
      </w:date>
    </w:sdtPr>
    <w:sdtEndPr>
      <w:rPr>
        <w:rStyle w:val="DefaultParagraphFont"/>
        <w:sz w:val="24"/>
        <w:szCs w:val="20"/>
      </w:rPr>
    </w:sdtEndPr>
    <w:sdtContent>
      <w:p w14:paraId="6DC782A8" w14:textId="356BBF1F" w:rsidR="0031077C" w:rsidRPr="0031077C" w:rsidRDefault="007475F4" w:rsidP="0031077C">
        <w:pPr>
          <w:pStyle w:val="Footer"/>
          <w:jc w:val="right"/>
          <w:rPr>
            <w:sz w:val="20"/>
            <w:szCs w:val="20"/>
          </w:rPr>
        </w:pPr>
        <w:r>
          <w:rPr>
            <w:rStyle w:val="CorporateStyle2"/>
          </w:rPr>
          <w:t>Thursday, 17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2CF75" w14:textId="77777777" w:rsidR="00AC3446" w:rsidRDefault="00AC3446" w:rsidP="00C107F2">
      <w:pPr>
        <w:spacing w:after="0" w:line="240" w:lineRule="auto"/>
      </w:pPr>
      <w:r>
        <w:separator/>
      </w:r>
    </w:p>
  </w:footnote>
  <w:footnote w:type="continuationSeparator" w:id="0">
    <w:p w14:paraId="32A96B2D" w14:textId="77777777" w:rsidR="00AC3446" w:rsidRDefault="00AC3446"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0695235">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6"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2C0A9C"/>
    <w:multiLevelType w:val="hybridMultilevel"/>
    <w:tmpl w:val="66C61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4"/>
  </w:num>
  <w:num w:numId="3" w16cid:durableId="358313792">
    <w:abstractNumId w:val="3"/>
  </w:num>
  <w:num w:numId="4" w16cid:durableId="1144618638">
    <w:abstractNumId w:val="2"/>
  </w:num>
  <w:num w:numId="5" w16cid:durableId="211239042">
    <w:abstractNumId w:val="1"/>
  </w:num>
  <w:num w:numId="6" w16cid:durableId="1874800944">
    <w:abstractNumId w:val="8"/>
  </w:num>
  <w:num w:numId="7" w16cid:durableId="263198079">
    <w:abstractNumId w:val="10"/>
  </w:num>
  <w:num w:numId="8" w16cid:durableId="1535070366">
    <w:abstractNumId w:val="5"/>
  </w:num>
  <w:num w:numId="9" w16cid:durableId="1823614381">
    <w:abstractNumId w:val="6"/>
  </w:num>
  <w:num w:numId="10" w16cid:durableId="875429971">
    <w:abstractNumId w:val="7"/>
  </w:num>
  <w:num w:numId="11" w16cid:durableId="19229088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535"/>
    <w:rsid w:val="00003757"/>
    <w:rsid w:val="00003CA6"/>
    <w:rsid w:val="00015859"/>
    <w:rsid w:val="00017807"/>
    <w:rsid w:val="000203BD"/>
    <w:rsid w:val="00021C60"/>
    <w:rsid w:val="00034194"/>
    <w:rsid w:val="00041CF6"/>
    <w:rsid w:val="0004211A"/>
    <w:rsid w:val="00052D01"/>
    <w:rsid w:val="00054F8C"/>
    <w:rsid w:val="00061E86"/>
    <w:rsid w:val="00062159"/>
    <w:rsid w:val="00065531"/>
    <w:rsid w:val="00071414"/>
    <w:rsid w:val="00072D3B"/>
    <w:rsid w:val="00083FC0"/>
    <w:rsid w:val="000940E7"/>
    <w:rsid w:val="000A0751"/>
    <w:rsid w:val="000A2F83"/>
    <w:rsid w:val="000A65B3"/>
    <w:rsid w:val="000C3280"/>
    <w:rsid w:val="000E379E"/>
    <w:rsid w:val="000F361B"/>
    <w:rsid w:val="00110100"/>
    <w:rsid w:val="00133EA1"/>
    <w:rsid w:val="0016096B"/>
    <w:rsid w:val="00161E3D"/>
    <w:rsid w:val="001707C4"/>
    <w:rsid w:val="0018209C"/>
    <w:rsid w:val="00182C00"/>
    <w:rsid w:val="001A113F"/>
    <w:rsid w:val="001A4E1B"/>
    <w:rsid w:val="001B3120"/>
    <w:rsid w:val="001C06A8"/>
    <w:rsid w:val="001C6C4F"/>
    <w:rsid w:val="001E1034"/>
    <w:rsid w:val="001E6F3B"/>
    <w:rsid w:val="001F2857"/>
    <w:rsid w:val="001F3A47"/>
    <w:rsid w:val="001F48BE"/>
    <w:rsid w:val="002010FE"/>
    <w:rsid w:val="00203F67"/>
    <w:rsid w:val="0020539A"/>
    <w:rsid w:val="00233330"/>
    <w:rsid w:val="00233D58"/>
    <w:rsid w:val="00234AC2"/>
    <w:rsid w:val="00234F3C"/>
    <w:rsid w:val="00240F00"/>
    <w:rsid w:val="00241662"/>
    <w:rsid w:val="002432C6"/>
    <w:rsid w:val="002518B7"/>
    <w:rsid w:val="00270897"/>
    <w:rsid w:val="00272BD5"/>
    <w:rsid w:val="00280DC8"/>
    <w:rsid w:val="002950FF"/>
    <w:rsid w:val="00296CD9"/>
    <w:rsid w:val="002A706E"/>
    <w:rsid w:val="002B7C9A"/>
    <w:rsid w:val="002C3DD6"/>
    <w:rsid w:val="002C51CF"/>
    <w:rsid w:val="002D77FE"/>
    <w:rsid w:val="0030739E"/>
    <w:rsid w:val="0031077C"/>
    <w:rsid w:val="003261FD"/>
    <w:rsid w:val="00327324"/>
    <w:rsid w:val="0032747D"/>
    <w:rsid w:val="003324CB"/>
    <w:rsid w:val="003464BA"/>
    <w:rsid w:val="00366FDD"/>
    <w:rsid w:val="00375605"/>
    <w:rsid w:val="00387A41"/>
    <w:rsid w:val="003B1103"/>
    <w:rsid w:val="003B2C46"/>
    <w:rsid w:val="003B31B1"/>
    <w:rsid w:val="003C0FF8"/>
    <w:rsid w:val="003E458B"/>
    <w:rsid w:val="0040753F"/>
    <w:rsid w:val="004140C9"/>
    <w:rsid w:val="00414894"/>
    <w:rsid w:val="004221DC"/>
    <w:rsid w:val="004222DD"/>
    <w:rsid w:val="0042635B"/>
    <w:rsid w:val="00461835"/>
    <w:rsid w:val="00466612"/>
    <w:rsid w:val="00466F20"/>
    <w:rsid w:val="004671D2"/>
    <w:rsid w:val="004754FC"/>
    <w:rsid w:val="004937D3"/>
    <w:rsid w:val="004A2B16"/>
    <w:rsid w:val="004E109D"/>
    <w:rsid w:val="00500712"/>
    <w:rsid w:val="0052297E"/>
    <w:rsid w:val="00524839"/>
    <w:rsid w:val="0053076A"/>
    <w:rsid w:val="005404F4"/>
    <w:rsid w:val="005506AE"/>
    <w:rsid w:val="00556711"/>
    <w:rsid w:val="00574BCF"/>
    <w:rsid w:val="00576395"/>
    <w:rsid w:val="005835C5"/>
    <w:rsid w:val="00584F37"/>
    <w:rsid w:val="00585277"/>
    <w:rsid w:val="00594E39"/>
    <w:rsid w:val="005D1652"/>
    <w:rsid w:val="005D2C4A"/>
    <w:rsid w:val="005D3DF1"/>
    <w:rsid w:val="005D5AFA"/>
    <w:rsid w:val="005D5E16"/>
    <w:rsid w:val="005E1F9B"/>
    <w:rsid w:val="005E6797"/>
    <w:rsid w:val="005F38A1"/>
    <w:rsid w:val="005F4E71"/>
    <w:rsid w:val="006201D0"/>
    <w:rsid w:val="0064147E"/>
    <w:rsid w:val="00641883"/>
    <w:rsid w:val="00646AAE"/>
    <w:rsid w:val="00653AEC"/>
    <w:rsid w:val="00655190"/>
    <w:rsid w:val="00656183"/>
    <w:rsid w:val="00662218"/>
    <w:rsid w:val="00662C27"/>
    <w:rsid w:val="006715A4"/>
    <w:rsid w:val="006729DA"/>
    <w:rsid w:val="00672A4C"/>
    <w:rsid w:val="00685AE0"/>
    <w:rsid w:val="00687037"/>
    <w:rsid w:val="006B56D7"/>
    <w:rsid w:val="006D0E46"/>
    <w:rsid w:val="006D1998"/>
    <w:rsid w:val="006F02B9"/>
    <w:rsid w:val="006F549F"/>
    <w:rsid w:val="00703D77"/>
    <w:rsid w:val="00707FAD"/>
    <w:rsid w:val="00711095"/>
    <w:rsid w:val="0072604C"/>
    <w:rsid w:val="007277B5"/>
    <w:rsid w:val="00732C99"/>
    <w:rsid w:val="00737883"/>
    <w:rsid w:val="007475F4"/>
    <w:rsid w:val="0075502E"/>
    <w:rsid w:val="00762BBE"/>
    <w:rsid w:val="0076681D"/>
    <w:rsid w:val="00767E3E"/>
    <w:rsid w:val="007B683C"/>
    <w:rsid w:val="007D313C"/>
    <w:rsid w:val="007E5BB1"/>
    <w:rsid w:val="007F125F"/>
    <w:rsid w:val="007F20E8"/>
    <w:rsid w:val="00804324"/>
    <w:rsid w:val="00812F61"/>
    <w:rsid w:val="00820546"/>
    <w:rsid w:val="008267FB"/>
    <w:rsid w:val="00850C29"/>
    <w:rsid w:val="00857D93"/>
    <w:rsid w:val="00860674"/>
    <w:rsid w:val="00885CE9"/>
    <w:rsid w:val="00891BA2"/>
    <w:rsid w:val="008C15D9"/>
    <w:rsid w:val="008C50D5"/>
    <w:rsid w:val="008D0747"/>
    <w:rsid w:val="008E13D1"/>
    <w:rsid w:val="008F442A"/>
    <w:rsid w:val="00910C0A"/>
    <w:rsid w:val="009112DC"/>
    <w:rsid w:val="00923C5A"/>
    <w:rsid w:val="00925DA1"/>
    <w:rsid w:val="00931E6B"/>
    <w:rsid w:val="009331F3"/>
    <w:rsid w:val="00982988"/>
    <w:rsid w:val="00983F5E"/>
    <w:rsid w:val="009911F2"/>
    <w:rsid w:val="00996159"/>
    <w:rsid w:val="009B52E7"/>
    <w:rsid w:val="009D3AD5"/>
    <w:rsid w:val="009E14BB"/>
    <w:rsid w:val="009E53B8"/>
    <w:rsid w:val="009E61CF"/>
    <w:rsid w:val="009E7AF7"/>
    <w:rsid w:val="009F590A"/>
    <w:rsid w:val="009F7421"/>
    <w:rsid w:val="00A202DD"/>
    <w:rsid w:val="00A35122"/>
    <w:rsid w:val="00A671E8"/>
    <w:rsid w:val="00A7782A"/>
    <w:rsid w:val="00A83E54"/>
    <w:rsid w:val="00A84941"/>
    <w:rsid w:val="00A94002"/>
    <w:rsid w:val="00A94854"/>
    <w:rsid w:val="00A97D23"/>
    <w:rsid w:val="00AA4753"/>
    <w:rsid w:val="00AA7767"/>
    <w:rsid w:val="00AB4B93"/>
    <w:rsid w:val="00AC3446"/>
    <w:rsid w:val="00AC4AD4"/>
    <w:rsid w:val="00AC5F9F"/>
    <w:rsid w:val="00AD064D"/>
    <w:rsid w:val="00AD40B8"/>
    <w:rsid w:val="00AD486E"/>
    <w:rsid w:val="00AD71BC"/>
    <w:rsid w:val="00AF66FE"/>
    <w:rsid w:val="00B0127D"/>
    <w:rsid w:val="00B0479E"/>
    <w:rsid w:val="00B0564E"/>
    <w:rsid w:val="00B105BD"/>
    <w:rsid w:val="00B14EAE"/>
    <w:rsid w:val="00B21EDC"/>
    <w:rsid w:val="00B224D7"/>
    <w:rsid w:val="00B22CF9"/>
    <w:rsid w:val="00B25C58"/>
    <w:rsid w:val="00B3430C"/>
    <w:rsid w:val="00B35ECC"/>
    <w:rsid w:val="00B50ABC"/>
    <w:rsid w:val="00B6292E"/>
    <w:rsid w:val="00B70ED7"/>
    <w:rsid w:val="00B7725C"/>
    <w:rsid w:val="00B904E5"/>
    <w:rsid w:val="00B93299"/>
    <w:rsid w:val="00BA2507"/>
    <w:rsid w:val="00BA5EB1"/>
    <w:rsid w:val="00BB764F"/>
    <w:rsid w:val="00BC1144"/>
    <w:rsid w:val="00BC241D"/>
    <w:rsid w:val="00BE2157"/>
    <w:rsid w:val="00BE4973"/>
    <w:rsid w:val="00C107F2"/>
    <w:rsid w:val="00C2143D"/>
    <w:rsid w:val="00C33A04"/>
    <w:rsid w:val="00C349F1"/>
    <w:rsid w:val="00C40206"/>
    <w:rsid w:val="00C43F7B"/>
    <w:rsid w:val="00C55C8E"/>
    <w:rsid w:val="00C56152"/>
    <w:rsid w:val="00C61658"/>
    <w:rsid w:val="00C62D7F"/>
    <w:rsid w:val="00C65F0F"/>
    <w:rsid w:val="00C74B0D"/>
    <w:rsid w:val="00C77B23"/>
    <w:rsid w:val="00C933BE"/>
    <w:rsid w:val="00C95B3C"/>
    <w:rsid w:val="00CA1009"/>
    <w:rsid w:val="00CA6D65"/>
    <w:rsid w:val="00CB1C7D"/>
    <w:rsid w:val="00CC048E"/>
    <w:rsid w:val="00CC381D"/>
    <w:rsid w:val="00CD7AA5"/>
    <w:rsid w:val="00D11351"/>
    <w:rsid w:val="00D16C84"/>
    <w:rsid w:val="00D40B91"/>
    <w:rsid w:val="00D424F3"/>
    <w:rsid w:val="00D45B01"/>
    <w:rsid w:val="00D53020"/>
    <w:rsid w:val="00D6215B"/>
    <w:rsid w:val="00D67844"/>
    <w:rsid w:val="00D914F2"/>
    <w:rsid w:val="00DA0F82"/>
    <w:rsid w:val="00DA51E0"/>
    <w:rsid w:val="00DA76AD"/>
    <w:rsid w:val="00DB308E"/>
    <w:rsid w:val="00DB4061"/>
    <w:rsid w:val="00DB76B3"/>
    <w:rsid w:val="00DC6D73"/>
    <w:rsid w:val="00DD41FA"/>
    <w:rsid w:val="00DE61D1"/>
    <w:rsid w:val="00DF3645"/>
    <w:rsid w:val="00E06294"/>
    <w:rsid w:val="00E10124"/>
    <w:rsid w:val="00E242E5"/>
    <w:rsid w:val="00E31442"/>
    <w:rsid w:val="00E3794C"/>
    <w:rsid w:val="00E52C94"/>
    <w:rsid w:val="00E575AE"/>
    <w:rsid w:val="00E87B30"/>
    <w:rsid w:val="00EA436A"/>
    <w:rsid w:val="00EA4667"/>
    <w:rsid w:val="00EB278C"/>
    <w:rsid w:val="00EC231A"/>
    <w:rsid w:val="00EC7151"/>
    <w:rsid w:val="00ED754B"/>
    <w:rsid w:val="00EF31AD"/>
    <w:rsid w:val="00F06D6F"/>
    <w:rsid w:val="00F11CD2"/>
    <w:rsid w:val="00F1387A"/>
    <w:rsid w:val="00F17EB4"/>
    <w:rsid w:val="00F204CE"/>
    <w:rsid w:val="00F31EBA"/>
    <w:rsid w:val="00F323A1"/>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B433A"/>
    <w:rsid w:val="00FC21DB"/>
    <w:rsid w:val="00FC75FE"/>
    <w:rsid w:val="00FD2D96"/>
    <w:rsid w:val="00FE7070"/>
    <w:rsid w:val="0BF2B646"/>
    <w:rsid w:val="12413FBE"/>
    <w:rsid w:val="24D01AD7"/>
    <w:rsid w:val="2A31D359"/>
    <w:rsid w:val="356ABC75"/>
    <w:rsid w:val="417E2099"/>
    <w:rsid w:val="4BCF0BBD"/>
    <w:rsid w:val="556B38F9"/>
    <w:rsid w:val="58594A40"/>
    <w:rsid w:val="5D9DBC00"/>
    <w:rsid w:val="6163AAFF"/>
    <w:rsid w:val="665225BA"/>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643A9E1D-A8E1-4261-A05E-413CCD4ED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normaltextrun">
    <w:name w:val="normaltextrun"/>
    <w:basedOn w:val="DefaultParagraphFont"/>
    <w:rsid w:val="004A2B16"/>
  </w:style>
  <w:style w:type="character" w:customStyle="1" w:styleId="scxw36086754">
    <w:name w:val="scxw36086754"/>
    <w:basedOn w:val="DefaultParagraphFont"/>
    <w:rsid w:val="004A2B16"/>
  </w:style>
  <w:style w:type="character" w:customStyle="1" w:styleId="eop">
    <w:name w:val="eop"/>
    <w:basedOn w:val="DefaultParagraphFont"/>
    <w:rsid w:val="004A2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C51CF"/>
    <w:rsid w:val="002D7989"/>
    <w:rsid w:val="003261FD"/>
    <w:rsid w:val="00327324"/>
    <w:rsid w:val="00361311"/>
    <w:rsid w:val="00387A41"/>
    <w:rsid w:val="003E458B"/>
    <w:rsid w:val="0040753F"/>
    <w:rsid w:val="004140C9"/>
    <w:rsid w:val="00452091"/>
    <w:rsid w:val="0046719C"/>
    <w:rsid w:val="00467E8C"/>
    <w:rsid w:val="00487285"/>
    <w:rsid w:val="00500DD2"/>
    <w:rsid w:val="00524839"/>
    <w:rsid w:val="00591655"/>
    <w:rsid w:val="00641883"/>
    <w:rsid w:val="00672A4C"/>
    <w:rsid w:val="006D0E46"/>
    <w:rsid w:val="006F549F"/>
    <w:rsid w:val="0076681D"/>
    <w:rsid w:val="00785F4A"/>
    <w:rsid w:val="007D313C"/>
    <w:rsid w:val="007E1529"/>
    <w:rsid w:val="008C39CC"/>
    <w:rsid w:val="009B6F08"/>
    <w:rsid w:val="009D3AD5"/>
    <w:rsid w:val="009E14BB"/>
    <w:rsid w:val="009F590A"/>
    <w:rsid w:val="00AA7767"/>
    <w:rsid w:val="00AD486E"/>
    <w:rsid w:val="00AE07A9"/>
    <w:rsid w:val="00B06ACB"/>
    <w:rsid w:val="00B63C26"/>
    <w:rsid w:val="00B904E5"/>
    <w:rsid w:val="00C3159D"/>
    <w:rsid w:val="00C65F0F"/>
    <w:rsid w:val="00CB2F21"/>
    <w:rsid w:val="00CC048E"/>
    <w:rsid w:val="00D424F3"/>
    <w:rsid w:val="00D914F2"/>
    <w:rsid w:val="00E10124"/>
    <w:rsid w:val="00E62F67"/>
    <w:rsid w:val="00EB278C"/>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1047</Words>
  <Characters>6131</Characters>
  <Application>Microsoft Office Word</Application>
  <DocSecurity>0</DocSecurity>
  <Lines>249</Lines>
  <Paragraphs>111</Paragraphs>
  <ScaleCrop>false</ScaleCrop>
  <Company>ABM LHB</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11</cp:revision>
  <dcterms:created xsi:type="dcterms:W3CDTF">2026-08-25T07:38:00Z</dcterms:created>
  <dcterms:modified xsi:type="dcterms:W3CDTF">2026-09-09T10:26:00Z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