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3F39AB4D"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tc>
          <w:tcPr>
            <w:tcW w:w="2835" w:type="dxa"/>
            <w:tcMar/>
          </w:tcPr>
          <w:p w:rsidR="71AF5EED" w:rsidP="009A7304" w:rsidRDefault="00965069" w14:paraId="7C449927" w14:textId="1A2CABB2">
            <w:r>
              <w:t>17 September 2026</w:t>
            </w:r>
          </w:p>
        </w:tc>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208DDDA3" w14:paraId="6D2903E1" w14:textId="7CEF5627">
            <w:r w:rsidRPr="32375676">
              <w:rPr>
                <w:b/>
                <w:bCs/>
              </w:rPr>
              <w:t>3</w:t>
            </w:r>
            <w:r w:rsidRPr="32375676" w:rsidR="79824921">
              <w:rPr>
                <w:b/>
                <w:bCs/>
              </w:rPr>
              <w:t>.1</w:t>
            </w:r>
          </w:p>
        </w:tc>
      </w:tr>
      <w:tr w:rsidRPr="00F8567E" w:rsidR="00B0479E" w:rsidTr="3F39AB4D"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1F2FDB" w14:paraId="5687483E" w14:textId="03530206">
                <w:pPr>
                  <w:rPr>
                    <w:b/>
                    <w:bCs/>
                  </w:rPr>
                </w:pPr>
                <w:r>
                  <w:rPr>
                    <w:rStyle w:val="CorporateFont"/>
                    <w:b/>
                    <w:bCs/>
                  </w:rPr>
                  <w:t>Digital, Data, Research and Innovation Committee</w:t>
                </w:r>
              </w:p>
            </w:tc>
          </w:sdtContent>
        </w:sdt>
      </w:tr>
      <w:tr w:rsidRPr="00F8567E" w:rsidR="00083FC0" w:rsidTr="3F39AB4D"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56DF7C27" w14:paraId="6D2903E4" w14:textId="77DE6B6E">
            <w:r w:rsidRPr="71AF5EED">
              <w:rPr>
                <w:b/>
                <w:bCs/>
              </w:rPr>
              <w:t>Digital Strategic Plan Update</w:t>
            </w:r>
          </w:p>
        </w:tc>
      </w:tr>
      <w:tr w:rsidRPr="00F8567E" w:rsidR="00083FC0" w:rsidTr="3F39AB4D"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71AF5EED" w:rsidP="71AF5EED" w:rsidRDefault="71AF5EED" w14:paraId="64D16DDA" w14:textId="47484E6D">
            <w:r>
              <w:t>Deirdre Roberts – Assistant Director of Digital Transformation</w:t>
            </w:r>
            <w:r>
              <w:br/>
            </w:r>
            <w:r>
              <w:t xml:space="preserve">Rachel Levi – </w:t>
            </w:r>
            <w:r w:rsidR="0CC9BFDD">
              <w:t>Head of Digital Applications</w:t>
            </w:r>
          </w:p>
          <w:p w:rsidR="0CC9BFDD" w:rsidP="71AF5EED" w:rsidRDefault="0CC9BFDD" w14:paraId="156808FF" w14:textId="6C914190">
            <w:r>
              <w:t>Gareth Westlake – Assistant Director of Digital Services, Business Management and Information Governance</w:t>
            </w:r>
          </w:p>
        </w:tc>
      </w:tr>
      <w:tr w:rsidRPr="00F8567E" w:rsidR="00762BBE" w:rsidTr="3F39AB4D"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tc>
          <w:tcPr>
            <w:tcW w:w="6044" w:type="dxa"/>
            <w:gridSpan w:val="3"/>
            <w:tcMar/>
          </w:tcPr>
          <w:p w:rsidR="71AF5EED" w:rsidP="71AF5EED" w:rsidRDefault="71AF5EED" w14:paraId="7B5EDCAE" w14:textId="159DE0ED">
            <w:r>
              <w:t>Director of Digital</w:t>
            </w:r>
          </w:p>
        </w:tc>
      </w:tr>
      <w:tr w:rsidRPr="00F8567E" w:rsidR="00762BBE" w:rsidTr="3F39AB4D"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71AF5EED" w:rsidP="71AF5EED" w:rsidRDefault="71AF5EED" w14:paraId="0E9FBE2D" w14:textId="21C75A44">
            <w:r>
              <w:t>Director of Digital</w:t>
            </w:r>
          </w:p>
        </w:tc>
      </w:tr>
      <w:tr w:rsidRPr="00F8567E" w:rsidR="00653AEC" w:rsidTr="3F39AB4D"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kern w:val="2"/>
                <w:lang w:eastAsia="en-GB"/>
                <w14:ligatures w14:val="standardContextual"/>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lang w:eastAsia="en-GB"/>
              </w:rPr>
            </w:sdtEndPr>
            <w:sdtContent>
              <w:p w:rsidRPr="00E41603" w:rsidR="00850C29" w:rsidP="00CB1B86" w:rsidRDefault="294A5B72" w14:paraId="6D2903F0" w14:textId="2D871912">
                <w:pPr>
                  <w:rPr>
                    <w:kern w:val="2"/>
                    <w:lang w:eastAsia="en-GB"/>
                    <w14:ligatures w14:val="standardContextual"/>
                  </w:rPr>
                </w:pPr>
                <w:r w:rsidRPr="00E41603">
                  <w:rPr>
                    <w:rStyle w:val="Style1"/>
                    <w:kern w:val="2"/>
                    <w:lang w:eastAsia="en-GB"/>
                    <w14:ligatures w14:val="standardContextual"/>
                  </w:rPr>
                  <w:t>Open</w:t>
                </w:r>
              </w:p>
            </w:sdtContent>
          </w:sdt>
        </w:tc>
      </w:tr>
      <w:tr w:rsidRPr="00F8567E" w:rsidR="00041CF6" w:rsidTr="3F39AB4D" w14:paraId="3533518D" w14:textId="77777777">
        <w:tc>
          <w:tcPr>
            <w:tcW w:w="2977" w:type="dxa"/>
            <w:shd w:val="clear" w:color="auto" w:fill="C1A775"/>
            <w:tcMar/>
          </w:tcPr>
          <w:p w:rsidRPr="00F8567E" w:rsidR="00041CF6" w:rsidP="00470235" w:rsidRDefault="00965069" w14:paraId="388BDD7E" w14:textId="3E3000C8">
            <w:pPr>
              <w:rPr>
                <w:b/>
              </w:rPr>
            </w:pPr>
            <w:r>
              <w:rPr>
                <w:b/>
              </w:rPr>
              <w:t>FoI</w:t>
            </w:r>
            <w:r>
              <w:rPr>
                <w:b/>
              </w:rPr>
              <w:t xml:space="preserve"> Closed detail</w:t>
            </w:r>
          </w:p>
        </w:tc>
        <w:tc>
          <w:tcPr>
            <w:tcW w:w="6044" w:type="dxa"/>
            <w:gridSpan w:val="3"/>
            <w:tcMar/>
          </w:tcPr>
          <w:p w:rsidR="71AF5EED" w:rsidP="71AF5EED" w:rsidRDefault="71AF5EED" w14:paraId="5CB19CFD" w14:textId="668305C0">
            <w:r>
              <w:t>Not applicable.</w:t>
            </w:r>
          </w:p>
        </w:tc>
      </w:tr>
      <w:tr w:rsidRPr="00F8567E" w:rsidR="008F442A" w:rsidTr="3F39AB4D"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3F39AB4D" w14:paraId="44E771AC" w14:textId="77777777">
        <w:tc>
          <w:tcPr>
            <w:tcW w:w="5812" w:type="dxa"/>
            <w:gridSpan w:val="2"/>
            <w:tcMar/>
          </w:tcPr>
          <w:p w:rsidR="71AF5EED" w:rsidP="71AF5EED" w:rsidRDefault="71AF5EED" w14:paraId="7879F629" w14:textId="4B52976A">
            <w:r>
              <w:t>This is an assurance report and does not seek approval for a new service change or decision requiring a separate Quality Impact Assessment. Equality, inclusion, quality and safety considerations continue to be managed through programme governance, digital clinical safety processes, information governance and service-specific implementation arrangements.</w:t>
            </w:r>
          </w:p>
        </w:tc>
        <w:tc>
          <w:tcPr>
            <w:tcW w:w="3209" w:type="dxa"/>
            <w:gridSpan w:val="2"/>
            <w:tcMar/>
          </w:tcPr>
          <w:p w:rsidR="71AF5EED" w:rsidP="71AF5EED" w:rsidRDefault="71AF5EED" w14:paraId="34FB0D68" w14:textId="3F57DCC8">
            <w:r>
              <w:t>Not applicable.</w:t>
            </w:r>
          </w:p>
        </w:tc>
      </w:tr>
      <w:tr w:rsidRPr="005F4E71" w:rsidR="00EA4667" w:rsidTr="3F39AB4D"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3A3618BE" w14:paraId="53EFA578" w14:textId="55450DE1">
                <w:pPr>
                  <w:ind w:right="96"/>
                </w:pPr>
                <w:r w:rsidRPr="71AF5EED">
                  <w:rPr>
                    <w:rStyle w:val="Style1"/>
                  </w:rPr>
                  <w:t>For Assuranc</w:t>
                </w:r>
                <w:r w:rsidRPr="71AF5EED" w:rsidR="691C0EEA">
                  <w:rPr>
                    <w:rStyle w:val="Style1"/>
                  </w:rPr>
                  <w:t>e</w:t>
                </w:r>
              </w:p>
            </w:tc>
          </w:sdtContent>
        </w:sdt>
      </w:tr>
      <w:tr w:rsidRPr="00F8567E" w:rsidR="00110100" w:rsidTr="3F39AB4D"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3F39AB4D" w14:paraId="6D2903F8" w14:textId="77777777">
        <w:tc>
          <w:tcPr>
            <w:tcW w:w="9021" w:type="dxa"/>
            <w:gridSpan w:val="4"/>
            <w:tcMar/>
          </w:tcPr>
          <w:p w:rsidR="71AF5EED" w:rsidP="71AF5EED" w:rsidRDefault="71AF5EED" w14:paraId="3EF7EDFF" w14:textId="4D5362DD">
            <w:r>
              <w:t xml:space="preserve">This paper provides the Digital, Data, Research and Innovation Committee with an update on delivery of the Digital Strategic Plan, building on the May 2026 update. It </w:t>
            </w:r>
            <w:r w:rsidR="00C15076">
              <w:t>also</w:t>
            </w:r>
            <w:r>
              <w:t xml:space="preserve"> summaris</w:t>
            </w:r>
            <w:r w:rsidR="48D30F90">
              <w:t>es</w:t>
            </w:r>
            <w:r>
              <w:t xml:space="preserve"> progress against the </w:t>
            </w:r>
            <w:r w:rsidR="00D5758E">
              <w:t xml:space="preserve">FY26/27 </w:t>
            </w:r>
            <w:r>
              <w:t>Digital Plan, actions arising from the Welsh Audit Office digital transformation audit, support for planned care recovery and the development of regional digital plans.</w:t>
            </w:r>
          </w:p>
        </w:tc>
      </w:tr>
      <w:tr w:rsidRPr="00F8567E" w:rsidR="00110100" w:rsidTr="3F39AB4D"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3F39AB4D" w14:paraId="6D290402" w14:textId="77777777">
        <w:tc>
          <w:tcPr>
            <w:tcW w:w="9021" w:type="dxa"/>
            <w:gridSpan w:val="4"/>
            <w:tcMar/>
          </w:tcPr>
          <w:p w:rsidR="71AF5EED" w:rsidP="71AF5EED" w:rsidRDefault="71AF5EED" w14:paraId="0AC19E8B" w14:textId="45BE2A4A">
            <w:pPr>
              <w:pStyle w:val="ListParagraph"/>
              <w:numPr>
                <w:ilvl w:val="0"/>
                <w:numId w:val="1"/>
              </w:numPr>
            </w:pPr>
            <w:r>
              <w:t xml:space="preserve">Delivery during April to August 2026 has focused on stabilising and optimising recent implementations, progressing the next phase of the Digital Strategic Plan and aligning digital activity to </w:t>
            </w:r>
            <w:r w:rsidR="00965037">
              <w:t xml:space="preserve">the Health Board annual plan including </w:t>
            </w:r>
            <w:r>
              <w:t>recovery, sustainability and planned care priorities.</w:t>
            </w:r>
          </w:p>
          <w:p w:rsidR="71AF5EED" w:rsidP="71AF5EED" w:rsidRDefault="71AF5EED" w14:paraId="4FB03C0B" w14:textId="1ADFDCB0">
            <w:pPr>
              <w:pStyle w:val="ListParagraph"/>
              <w:numPr>
                <w:ilvl w:val="0"/>
                <w:numId w:val="1"/>
              </w:numPr>
            </w:pPr>
            <w:r>
              <w:t xml:space="preserve">The Unscheduled and Emergency Care patient flow business case was supported by the Performance and Finance Assurance Group </w:t>
            </w:r>
            <w:r>
              <w:t>in August 2026 to proceed to procurement, with any contract award requiring further approval.</w:t>
            </w:r>
          </w:p>
          <w:p w:rsidR="71AF5EED" w:rsidP="71AF5EED" w:rsidRDefault="71AF5EED" w14:paraId="3A658A97" w14:textId="57731DEB">
            <w:pPr>
              <w:pStyle w:val="ListParagraph"/>
              <w:numPr>
                <w:ilvl w:val="0"/>
                <w:numId w:val="1"/>
              </w:numPr>
              <w:rPr/>
            </w:pPr>
            <w:r w:rsidR="71AF5EED">
              <w:rPr/>
              <w:t xml:space="preserve">Significant preparatory work has been undertaken to support the planned move from the Welsh Emergency Department System in </w:t>
            </w:r>
            <w:r w:rsidR="00951C69">
              <w:rPr/>
              <w:t xml:space="preserve">the </w:t>
            </w:r>
            <w:r w:rsidR="71AF5EED">
              <w:rPr/>
              <w:t>Minor Injury Unit</w:t>
            </w:r>
            <w:r w:rsidR="71AF5EED">
              <w:rPr/>
              <w:t xml:space="preserve"> </w:t>
            </w:r>
            <w:r w:rsidR="71AF5EED">
              <w:rPr/>
              <w:t>to</w:t>
            </w:r>
            <w:r w:rsidR="00937A31">
              <w:rPr/>
              <w:t xml:space="preserve"> the</w:t>
            </w:r>
            <w:r w:rsidR="71AF5EED">
              <w:rPr/>
              <w:t xml:space="preserve"> Welsh Patient Administration System Emergency</w:t>
            </w:r>
            <w:r w:rsidR="57D36BC4">
              <w:rPr/>
              <w:t xml:space="preserve"> </w:t>
            </w:r>
            <w:r w:rsidR="71AF5EED">
              <w:rPr/>
              <w:t>Department</w:t>
            </w:r>
            <w:r w:rsidR="09E63082">
              <w:rPr/>
              <w:t xml:space="preserve"> </w:t>
            </w:r>
            <w:r w:rsidR="005512B0">
              <w:rPr/>
              <w:t>module</w:t>
            </w:r>
            <w:r w:rsidR="6DAA0FE0">
              <w:rPr/>
              <w:t>.</w:t>
            </w:r>
          </w:p>
          <w:p w:rsidR="71AF5EED" w:rsidP="71AF5EED" w:rsidRDefault="71AF5EED" w14:paraId="65F99C5F" w14:textId="7FC36E80">
            <w:pPr>
              <w:pStyle w:val="ListParagraph"/>
              <w:numPr>
                <w:ilvl w:val="0"/>
                <w:numId w:val="1"/>
              </w:numPr>
            </w:pPr>
            <w:r>
              <w:t xml:space="preserve">A business case is being developed for the procurement and rollout of an Electronic Patient Record across Community, Therapies, Mental Health and Learning Disabilities services, </w:t>
            </w:r>
            <w:r w:rsidR="004055E1">
              <w:t xml:space="preserve">draft case </w:t>
            </w:r>
            <w:r>
              <w:t>expected by the end of quarter 3 of 2026/27.</w:t>
            </w:r>
          </w:p>
          <w:p w:rsidR="71AF5EED" w:rsidP="71AF5EED" w:rsidRDefault="71AF5EED" w14:paraId="0416C49B" w14:textId="7CA35FB6">
            <w:pPr>
              <w:pStyle w:val="ListParagraph"/>
              <w:numPr>
                <w:ilvl w:val="0"/>
                <w:numId w:val="1"/>
              </w:numPr>
            </w:pPr>
            <w:r>
              <w:t xml:space="preserve">The Welsh Audit Office Digital Transformation Review identified a number of positive </w:t>
            </w:r>
            <w:r w:rsidR="00D5758E">
              <w:t>areas</w:t>
            </w:r>
            <w:r>
              <w:t xml:space="preserve"> </w:t>
            </w:r>
            <w:r w:rsidR="0027465C">
              <w:t xml:space="preserve">across the </w:t>
            </w:r>
            <w:r w:rsidR="00076EED">
              <w:t xml:space="preserve">organisations digital </w:t>
            </w:r>
            <w:r w:rsidR="00933FEF">
              <w:t>programme</w:t>
            </w:r>
            <w:r w:rsidR="000B0374">
              <w:t>, the review also</w:t>
            </w:r>
            <w:r w:rsidR="005D780C">
              <w:t xml:space="preserve"> identified </w:t>
            </w:r>
            <w:r>
              <w:t>six recommendations. The management responses have been revised following feedback from Independent Members and await confirmation from Corporate Services on the formal acceptance process.</w:t>
            </w:r>
          </w:p>
          <w:p w:rsidR="71AF5EED" w:rsidP="71AF5EED" w:rsidRDefault="71AF5EED" w14:paraId="197E5523" w14:textId="5A35ACF7">
            <w:pPr>
              <w:pStyle w:val="ListParagraph"/>
              <w:numPr>
                <w:ilvl w:val="0"/>
                <w:numId w:val="1"/>
              </w:numPr>
            </w:pPr>
            <w:r>
              <w:t>Digital Priorities Investment Fund outcomes have been mixed, with successful</w:t>
            </w:r>
            <w:r w:rsidR="00E0427F">
              <w:t>,</w:t>
            </w:r>
            <w:r>
              <w:t xml:space="preserve"> Digital </w:t>
            </w:r>
            <w:r w:rsidR="00E0427F">
              <w:t>Med</w:t>
            </w:r>
            <w:r w:rsidR="00E271A5">
              <w:t>ications</w:t>
            </w:r>
            <w:r w:rsidR="00E0427F">
              <w:t>,</w:t>
            </w:r>
            <w:r>
              <w:t xml:space="preserve"> Eyecare and Maternity bids</w:t>
            </w:r>
            <w:r w:rsidR="008E6545">
              <w:t>. The</w:t>
            </w:r>
            <w:r>
              <w:t xml:space="preserve"> Unscheduled and Emergency Care bid </w:t>
            </w:r>
            <w:r w:rsidR="008E6545">
              <w:t xml:space="preserve">was </w:t>
            </w:r>
            <w:r>
              <w:t>unsuccessful. Additional Welsh Government capital funding has been secured for Radio Frequency Identification tracking of paper health records and replacement hub room equipment.</w:t>
            </w:r>
          </w:p>
          <w:p w:rsidR="71AF5EED" w:rsidP="71AF5EED" w:rsidRDefault="71AF5EED" w14:paraId="21604941" w14:textId="583970F2">
            <w:pPr>
              <w:pStyle w:val="ListParagraph"/>
              <w:numPr>
                <w:ilvl w:val="0"/>
                <w:numId w:val="1"/>
              </w:numPr>
            </w:pPr>
            <w:r>
              <w:t>The National Connecting Care Programme funding remains subject to formal Welsh Government sign-off, with indications that funding may be issued to Digital Health and Care Wales before allocations are made to Health Boards.</w:t>
            </w:r>
          </w:p>
        </w:tc>
      </w:tr>
      <w:tr w:rsidRPr="00F8567E" w:rsidR="00B22CF9" w:rsidTr="3F39AB4D" w14:paraId="78C95897" w14:textId="77777777">
        <w:tc>
          <w:tcPr>
            <w:tcW w:w="2977" w:type="dxa"/>
            <w:shd w:val="clear" w:color="auto" w:fill="C1A775"/>
            <w:tcMar/>
          </w:tcPr>
          <w:p w:rsidRPr="00F8567E" w:rsidR="00B22CF9" w:rsidRDefault="00B22CF9" w14:paraId="1B78D4FE" w14:textId="54876F52">
            <w:pPr>
              <w:rPr>
                <w:b/>
                <w:bCs/>
              </w:rPr>
            </w:pPr>
            <w:r w:rsidRPr="6FC5F940">
              <w:rPr>
                <w:b/>
                <w:bCs/>
              </w:rPr>
              <w:t>Decision / Action required</w:t>
            </w:r>
          </w:p>
        </w:tc>
        <w:tc>
          <w:tcPr>
            <w:tcW w:w="6044" w:type="dxa"/>
            <w:gridSpan w:val="3"/>
            <w:tcMar/>
          </w:tcPr>
          <w:p w:rsidR="71AF5EED" w:rsidP="71AF5EED" w:rsidRDefault="71AF5EED" w14:paraId="175D9C35" w14:textId="220B704B">
            <w:r>
              <w:t>Receive for Assurance</w:t>
            </w:r>
          </w:p>
        </w:tc>
      </w:tr>
      <w:tr w:rsidRPr="00F8567E" w:rsidR="00110100" w:rsidTr="3F39AB4D"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3F39AB4D" w14:paraId="6D290418" w14:textId="77777777">
        <w:tc>
          <w:tcPr>
            <w:tcW w:w="9021" w:type="dxa"/>
            <w:gridSpan w:val="4"/>
            <w:tcMar/>
          </w:tcPr>
          <w:p w:rsidR="71AF5EED" w:rsidP="71AF5EED" w:rsidRDefault="71AF5EED" w14:paraId="4B257213" w14:textId="772DB0FF">
            <w:r>
              <w:t>Members are asked to:</w:t>
            </w:r>
          </w:p>
          <w:p w:rsidR="71AF5EED" w:rsidP="71AF5EED" w:rsidRDefault="71AF5EED" w14:paraId="213C3BFB" w14:textId="70701BDD">
            <w:pPr>
              <w:pStyle w:val="ListParagraph"/>
              <w:numPr>
                <w:ilvl w:val="0"/>
                <w:numId w:val="8"/>
              </w:numPr>
            </w:pPr>
            <w:r w:rsidRPr="00CB5FED">
              <w:rPr>
                <w:b/>
              </w:rPr>
              <w:t>Receive</w:t>
            </w:r>
            <w:r w:rsidRPr="00CB5FED" w:rsidR="00155C41">
              <w:rPr>
                <w:b/>
              </w:rPr>
              <w:t xml:space="preserve"> for</w:t>
            </w:r>
            <w:r w:rsidRPr="00CB5FED">
              <w:rPr>
                <w:b/>
              </w:rPr>
              <w:t xml:space="preserve"> assurance</w:t>
            </w:r>
            <w:r>
              <w:t xml:space="preserve"> </w:t>
            </w:r>
            <w:r w:rsidR="00155C41">
              <w:t xml:space="preserve">the </w:t>
            </w:r>
            <w:r>
              <w:t>progress made against the Digital Strategic Plan and Digital Plan priorities during the April to August 2026 reporting period.</w:t>
            </w:r>
          </w:p>
          <w:p w:rsidR="71AF5EED" w:rsidP="71AF5EED" w:rsidRDefault="00655730" w14:paraId="6869C54B" w14:textId="66D38446">
            <w:pPr>
              <w:pStyle w:val="ListParagraph"/>
              <w:numPr>
                <w:ilvl w:val="0"/>
                <w:numId w:val="8"/>
              </w:numPr>
            </w:pPr>
            <w:r w:rsidRPr="00CB5FED">
              <w:rPr>
                <w:b/>
              </w:rPr>
              <w:t xml:space="preserve">Take Cognisance </w:t>
            </w:r>
            <w:r w:rsidRPr="00CB5FED">
              <w:rPr>
                <w:b/>
                <w:bCs/>
              </w:rPr>
              <w:t>of</w:t>
            </w:r>
            <w:r w:rsidR="71AF5EED">
              <w:t xml:space="preserve"> progress on key digital priorities, including Unscheduled and Emergency Care </w:t>
            </w:r>
            <w:r w:rsidR="009D4A45">
              <w:t>business case</w:t>
            </w:r>
            <w:r w:rsidR="71AF5EED">
              <w:t xml:space="preserve">, </w:t>
            </w:r>
            <w:r w:rsidR="007A0C5A">
              <w:t xml:space="preserve">plans to decommission </w:t>
            </w:r>
            <w:r w:rsidR="71AF5EED">
              <w:t>the Welsh Emergency Department System, Community, Therapies, Mental Health and Learning Disabilities Electronic Patient Record business case development,</w:t>
            </w:r>
            <w:r w:rsidR="00B27DA8">
              <w:t xml:space="preserve"> Laboratory Information Management System </w:t>
            </w:r>
            <w:r w:rsidR="00467066">
              <w:t>(</w:t>
            </w:r>
            <w:r w:rsidR="00E66BEB">
              <w:t>microbiology</w:t>
            </w:r>
            <w:r w:rsidR="00467066">
              <w:t>)</w:t>
            </w:r>
            <w:r w:rsidR="00E66BEB">
              <w:t>,</w:t>
            </w:r>
            <w:r w:rsidR="71AF5EED">
              <w:t xml:space="preserve"> specialist system optimisation and core infrastructure delivery.</w:t>
            </w:r>
          </w:p>
          <w:p w:rsidRPr="00CB5FED" w:rsidR="00C96637" w:rsidP="71AF5EED" w:rsidRDefault="00C96637" w14:paraId="7D57F8E2" w14:textId="0D0028B9">
            <w:pPr>
              <w:pStyle w:val="ListParagraph"/>
              <w:numPr>
                <w:ilvl w:val="0"/>
                <w:numId w:val="8"/>
              </w:numPr>
            </w:pPr>
            <w:r w:rsidRPr="00CB5FED">
              <w:rPr>
                <w:b/>
                <w:bCs/>
              </w:rPr>
              <w:t>Take Cognisance of</w:t>
            </w:r>
            <w:r w:rsidRPr="003160A1">
              <w:t xml:space="preserve"> the progress made </w:t>
            </w:r>
            <w:r w:rsidRPr="003160A1" w:rsidR="00F12AFF">
              <w:t>in regional working and</w:t>
            </w:r>
            <w:r w:rsidRPr="003160A1" w:rsidR="00224E84">
              <w:t xml:space="preserve"> digital contribution to deliver the</w:t>
            </w:r>
            <w:r w:rsidRPr="003160A1" w:rsidR="00F12AFF">
              <w:t xml:space="preserve"> planned care recover</w:t>
            </w:r>
            <w:r w:rsidRPr="003160A1" w:rsidR="00CB5FED">
              <w:t>y programme of work.</w:t>
            </w:r>
          </w:p>
          <w:p w:rsidR="71AF5EED" w:rsidP="71AF5EED" w:rsidRDefault="00655730" w14:paraId="7F67085E" w14:textId="3293C1FB">
            <w:pPr>
              <w:pStyle w:val="ListParagraph"/>
              <w:numPr>
                <w:ilvl w:val="0"/>
                <w:numId w:val="8"/>
              </w:numPr>
            </w:pPr>
            <w:r w:rsidRPr="003160A1">
              <w:rPr>
                <w:b/>
                <w:bCs/>
              </w:rPr>
              <w:t>Take Cognisance of</w:t>
            </w:r>
            <w:r w:rsidR="71AF5EED">
              <w:t xml:space="preserve"> the revised management actions for the Welsh Audit Office digital transformation recommendations and that confirmation is awaited from Corporate Services on the formal process for acceptance.</w:t>
            </w:r>
          </w:p>
          <w:p w:rsidR="71AF5EED" w:rsidP="71AF5EED" w:rsidRDefault="00655730" w14:paraId="1C2E7C01" w14:textId="79682496">
            <w:pPr>
              <w:pStyle w:val="ListParagraph"/>
              <w:numPr>
                <w:ilvl w:val="0"/>
                <w:numId w:val="8"/>
              </w:numPr>
            </w:pPr>
            <w:r w:rsidRPr="00CB5FED">
              <w:rPr>
                <w:b/>
              </w:rPr>
              <w:t xml:space="preserve">Take Cognisance </w:t>
            </w:r>
            <w:r w:rsidRPr="00CB5FED">
              <w:rPr>
                <w:b/>
                <w:bCs/>
              </w:rPr>
              <w:t>of</w:t>
            </w:r>
            <w:r w:rsidR="71AF5EED">
              <w:t xml:space="preserve"> the continued financial, workforce, national programme and implementation risks affecting the pace and sequencing of digital delivery, including the implications of Digital Priorities Investment Fund outcomes and the need for further local approval before contract award for the Unscheduled and Emergency Care digital solution.</w:t>
            </w:r>
          </w:p>
        </w:tc>
      </w:tr>
    </w:tbl>
    <w:p w:rsidR="3C4F9E40" w:rsidP="3C4F9E40" w:rsidRDefault="3C4F9E40" w14:paraId="3D1B6354" w14:textId="7200599E">
      <w:pPr>
        <w:jc w:val="center"/>
        <w:rPr>
          <w:b w:val="1"/>
          <w:bCs w:val="1"/>
        </w:rPr>
      </w:pPr>
    </w:p>
    <w:p w:rsidR="3C4F9E40" w:rsidP="3C4F9E40" w:rsidRDefault="3C4F9E40" w14:paraId="3E0BE983" w14:textId="1A308CCB">
      <w:pPr>
        <w:jc w:val="center"/>
        <w:rPr>
          <w:b w:val="1"/>
          <w:bCs w:val="1"/>
        </w:rPr>
      </w:pPr>
    </w:p>
    <w:p w:rsidR="3C4F9E40" w:rsidP="3C4F9E40" w:rsidRDefault="3C4F9E40" w14:paraId="2A5CC679" w14:textId="74C12708">
      <w:pPr>
        <w:jc w:val="center"/>
        <w:rPr>
          <w:b w:val="1"/>
          <w:bCs w:val="1"/>
        </w:rPr>
      </w:pPr>
    </w:p>
    <w:p w:rsidR="3C4F9E40" w:rsidP="3C4F9E40" w:rsidRDefault="3C4F9E40" w14:paraId="1242551F" w14:textId="14304203">
      <w:pPr>
        <w:jc w:val="center"/>
        <w:rPr>
          <w:b w:val="1"/>
          <w:bCs w:val="1"/>
        </w:rPr>
      </w:pPr>
    </w:p>
    <w:p w:rsidR="3C4F9E40" w:rsidP="3C4F9E40" w:rsidRDefault="3C4F9E40" w14:paraId="17C92E83" w14:textId="0B4930D2">
      <w:pPr>
        <w:jc w:val="center"/>
        <w:rPr>
          <w:b w:val="1"/>
          <w:bCs w:val="1"/>
        </w:rPr>
      </w:pPr>
    </w:p>
    <w:p w:rsidR="3C4F9E40" w:rsidP="3C4F9E40" w:rsidRDefault="3C4F9E40" w14:paraId="6BB897CC" w14:textId="47042201">
      <w:pPr>
        <w:jc w:val="center"/>
        <w:rPr>
          <w:b w:val="1"/>
          <w:bCs w:val="1"/>
        </w:rPr>
      </w:pPr>
    </w:p>
    <w:p w:rsidR="3C4F9E40" w:rsidP="3C4F9E40" w:rsidRDefault="3C4F9E40" w14:paraId="16EADD54" w14:textId="6EDCBAC8">
      <w:pPr>
        <w:jc w:val="center"/>
        <w:rPr>
          <w:b w:val="1"/>
          <w:bCs w:val="1"/>
        </w:rPr>
      </w:pPr>
    </w:p>
    <w:p w:rsidR="3C4F9E40" w:rsidP="3C4F9E40" w:rsidRDefault="3C4F9E40" w14:paraId="21E43218" w14:textId="15CB3216">
      <w:pPr>
        <w:jc w:val="center"/>
        <w:rPr>
          <w:b w:val="1"/>
          <w:bCs w:val="1"/>
        </w:rPr>
      </w:pPr>
    </w:p>
    <w:p w:rsidR="3C4F9E40" w:rsidP="3C4F9E40" w:rsidRDefault="3C4F9E40" w14:paraId="59904F60" w14:textId="5F081A59">
      <w:pPr>
        <w:jc w:val="center"/>
        <w:rPr>
          <w:b w:val="1"/>
          <w:bCs w:val="1"/>
        </w:rPr>
      </w:pPr>
    </w:p>
    <w:p w:rsidR="3C4F9E40" w:rsidP="3C4F9E40" w:rsidRDefault="3C4F9E40" w14:paraId="0F111C9B" w14:textId="7E20F73A">
      <w:pPr>
        <w:jc w:val="center"/>
        <w:rPr>
          <w:b w:val="1"/>
          <w:bCs w:val="1"/>
        </w:rPr>
      </w:pPr>
    </w:p>
    <w:p w:rsidR="3C4F9E40" w:rsidP="3C4F9E40" w:rsidRDefault="3C4F9E40" w14:paraId="7BE2F9FF" w14:textId="79E6D2BC">
      <w:pPr>
        <w:jc w:val="center"/>
        <w:rPr>
          <w:b w:val="1"/>
          <w:bCs w:val="1"/>
        </w:rPr>
      </w:pPr>
    </w:p>
    <w:p w:rsidR="3C4F9E40" w:rsidP="3C4F9E40" w:rsidRDefault="3C4F9E40" w14:paraId="53AF3D81" w14:textId="50A39419">
      <w:pPr>
        <w:jc w:val="center"/>
        <w:rPr>
          <w:b w:val="1"/>
          <w:bCs w:val="1"/>
        </w:rPr>
      </w:pPr>
    </w:p>
    <w:p w:rsidR="3C4F9E40" w:rsidP="3C4F9E40" w:rsidRDefault="3C4F9E40" w14:paraId="73F621F3" w14:textId="2CC0AD89">
      <w:pPr>
        <w:jc w:val="center"/>
        <w:rPr>
          <w:b w:val="1"/>
          <w:bCs w:val="1"/>
        </w:rPr>
      </w:pPr>
    </w:p>
    <w:p w:rsidR="3C4F9E40" w:rsidP="3C4F9E40" w:rsidRDefault="3C4F9E40" w14:paraId="74EA0DC7" w14:textId="6E62B668">
      <w:pPr>
        <w:jc w:val="center"/>
        <w:rPr>
          <w:b w:val="1"/>
          <w:bCs w:val="1"/>
        </w:rPr>
      </w:pPr>
    </w:p>
    <w:p w:rsidR="3C4F9E40" w:rsidP="3C4F9E40" w:rsidRDefault="3C4F9E40" w14:paraId="1AAFC081" w14:textId="1138A9C5">
      <w:pPr>
        <w:jc w:val="center"/>
        <w:rPr>
          <w:b w:val="1"/>
          <w:bCs w:val="1"/>
        </w:rPr>
      </w:pPr>
    </w:p>
    <w:p w:rsidR="3C4F9E40" w:rsidP="3C4F9E40" w:rsidRDefault="3C4F9E40" w14:paraId="4412DCDC" w14:textId="17C2C573">
      <w:pPr>
        <w:jc w:val="center"/>
        <w:rPr>
          <w:b w:val="1"/>
          <w:bCs w:val="1"/>
        </w:rPr>
      </w:pPr>
    </w:p>
    <w:p w:rsidR="3C4F9E40" w:rsidP="3C4F9E40" w:rsidRDefault="3C4F9E40" w14:paraId="06090B40" w14:textId="0EC53936">
      <w:pPr>
        <w:jc w:val="center"/>
        <w:rPr>
          <w:b w:val="1"/>
          <w:bCs w:val="1"/>
        </w:rPr>
      </w:pPr>
    </w:p>
    <w:p w:rsidR="3C4F9E40" w:rsidP="3C4F9E40" w:rsidRDefault="3C4F9E40" w14:paraId="29CC48A4" w14:textId="44656171">
      <w:pPr>
        <w:jc w:val="center"/>
        <w:rPr>
          <w:b w:val="1"/>
          <w:bCs w:val="1"/>
        </w:rPr>
      </w:pPr>
    </w:p>
    <w:p w:rsidR="3C4F9E40" w:rsidP="3C4F9E40" w:rsidRDefault="3C4F9E40" w14:paraId="2C4267CF" w14:textId="70DD2303">
      <w:pPr>
        <w:jc w:val="center"/>
        <w:rPr>
          <w:b w:val="1"/>
          <w:bCs w:val="1"/>
        </w:rPr>
      </w:pPr>
    </w:p>
    <w:p w:rsidR="3C4F9E40" w:rsidP="3C4F9E40" w:rsidRDefault="3C4F9E40" w14:paraId="50D650A5" w14:textId="708873CB">
      <w:pPr>
        <w:jc w:val="center"/>
        <w:rPr>
          <w:b w:val="1"/>
          <w:bCs w:val="1"/>
        </w:rPr>
      </w:pPr>
    </w:p>
    <w:p w:rsidR="3C4F9E40" w:rsidP="3C4F9E40" w:rsidRDefault="3C4F9E40" w14:paraId="225C69D6" w14:textId="24FBBB00">
      <w:pPr>
        <w:jc w:val="center"/>
        <w:rPr>
          <w:b w:val="1"/>
          <w:bCs w:val="1"/>
        </w:rPr>
      </w:pPr>
    </w:p>
    <w:p w:rsidR="3C4F9E40" w:rsidP="3C4F9E40" w:rsidRDefault="3C4F9E40" w14:paraId="2D454BF8" w14:textId="52D886F6">
      <w:pPr>
        <w:jc w:val="center"/>
        <w:rPr>
          <w:b w:val="1"/>
          <w:bCs w:val="1"/>
        </w:rPr>
      </w:pPr>
    </w:p>
    <w:p w:rsidR="71AF5EED" w:rsidP="71AF5EED" w:rsidRDefault="71AF5EED" w14:paraId="159DCF0A" w14:textId="0F47E75F">
      <w:pPr>
        <w:jc w:val="center"/>
      </w:pPr>
      <w:r w:rsidRPr="71AF5EED">
        <w:rPr>
          <w:b/>
          <w:bCs/>
        </w:rPr>
        <w:t>DIGITAL STRATEGIC PLAN UPDATE</w:t>
      </w:r>
    </w:p>
    <w:p w:rsidRPr="00F8567E" w:rsidR="00653AEC" w:rsidP="00653AEC" w:rsidRDefault="00653AEC" w14:paraId="6D29041B" w14:textId="77777777">
      <w:pPr>
        <w:spacing w:after="0" w:line="240" w:lineRule="auto"/>
        <w:jc w:val="center"/>
        <w:rPr>
          <w:b/>
        </w:rPr>
      </w:pPr>
    </w:p>
    <w:p w:rsidRPr="00F8567E" w:rsidR="00653AEC" w:rsidP="00653AEC" w:rsidRDefault="0C4C4849" w14:paraId="6D29041C" w14:textId="77777777">
      <w:pPr>
        <w:pStyle w:val="ListParagraph"/>
        <w:numPr>
          <w:ilvl w:val="0"/>
          <w:numId w:val="3"/>
        </w:numPr>
        <w:spacing w:after="0" w:line="240" w:lineRule="auto"/>
        <w:rPr>
          <w:b/>
        </w:rPr>
      </w:pPr>
      <w:r w:rsidRPr="71AF5EED">
        <w:rPr>
          <w:b/>
          <w:bCs/>
        </w:rPr>
        <w:t>INTRODUCTION</w:t>
      </w:r>
    </w:p>
    <w:p w:rsidR="71AF5EED" w:rsidP="71AF5EED" w:rsidRDefault="71AF5EED" w14:paraId="303DD97B" w14:textId="1FF2A8E8">
      <w:r>
        <w:t>This report provides an update to the Digital, Data, Research and Innovation Committee on the continued delivery of the Swansea Bay University Health Board Digital Strategic Plan. It builds on the update presented in May 2026 and responds to the specific areas requested: progress against the Digital Plan, actions arising from the Welsh Audit Office digital transformation audit, support for planned care recovery and the development of regional plans.</w:t>
      </w:r>
    </w:p>
    <w:p w:rsidR="71AF5EED" w:rsidP="71AF5EED" w:rsidRDefault="71AF5EED" w14:paraId="09216CDF" w14:textId="0739411A">
      <w:r>
        <w:t>The report is presented for assurance. It highlights progress, areas of ongoing delivery, key risks and the actions being taken to strengthen delivery, governance and benefits realisation during 2026/27.</w:t>
      </w:r>
    </w:p>
    <w:p w:rsidRPr="00F8567E" w:rsidR="00653AEC" w:rsidP="00653AEC" w:rsidRDefault="00653AEC" w14:paraId="6D29041E" w14:textId="77777777">
      <w:pPr>
        <w:pStyle w:val="ListParagraph"/>
        <w:spacing w:after="0" w:line="240" w:lineRule="auto"/>
        <w:rPr>
          <w:b/>
        </w:rPr>
      </w:pPr>
    </w:p>
    <w:p w:rsidRPr="00F8567E" w:rsidR="00653AEC" w:rsidP="00653AEC" w:rsidRDefault="0C4C4849" w14:paraId="6D29041F" w14:textId="77777777">
      <w:pPr>
        <w:pStyle w:val="ListParagraph"/>
        <w:numPr>
          <w:ilvl w:val="0"/>
          <w:numId w:val="3"/>
        </w:numPr>
        <w:spacing w:after="0" w:line="240" w:lineRule="auto"/>
        <w:rPr>
          <w:b/>
        </w:rPr>
      </w:pPr>
      <w:r w:rsidRPr="71AF5EED">
        <w:rPr>
          <w:b/>
          <w:bCs/>
        </w:rPr>
        <w:t>BACKGROUND</w:t>
      </w:r>
    </w:p>
    <w:p w:rsidRPr="003160A1" w:rsidR="007D4959" w:rsidP="007D4959" w:rsidRDefault="71AF5EED" w14:paraId="044FE7A1" w14:textId="271CB88A">
      <w:pPr>
        <w:spacing w:after="0" w:line="300" w:lineRule="atLeast"/>
      </w:pPr>
      <w:r>
        <w:t>The Digital Strategic Plan was approved by the Health Board in March 2025 and sets out a 10-year vision to improve the health and well-being of the population by harnessing digital technology and digitally enabled transformation. The strategy aims to build on existing foundations and accelerate the move towards a modern, integrated and data-enabled health and care system.</w:t>
      </w:r>
      <w:r w:rsidR="00CB5FED">
        <w:t xml:space="preserve"> </w:t>
      </w:r>
      <w:r w:rsidR="007D4959">
        <w:t>T</w:t>
      </w:r>
      <w:r w:rsidRPr="007C20BC" w:rsidR="007D4959">
        <w:t xml:space="preserve">he </w:t>
      </w:r>
      <w:r w:rsidRPr="003160A1" w:rsidR="007D4959">
        <w:t xml:space="preserve">organisation's </w:t>
      </w:r>
      <w:r w:rsidRPr="007C20BC" w:rsidR="007D4959">
        <w:t xml:space="preserve">core </w:t>
      </w:r>
      <w:r w:rsidRPr="003160A1" w:rsidR="007D4959">
        <w:t xml:space="preserve">digital </w:t>
      </w:r>
      <w:r w:rsidRPr="007C20BC" w:rsidR="007D4959">
        <w:t xml:space="preserve">ambition remains </w:t>
      </w:r>
      <w:r w:rsidRPr="003160A1" w:rsidR="007D4959">
        <w:t xml:space="preserve">to ensure </w:t>
      </w:r>
      <w:r w:rsidRPr="007C20BC" w:rsidR="007D4959">
        <w:t xml:space="preserve">that staff and patients </w:t>
      </w:r>
      <w:r w:rsidRPr="003160A1" w:rsidR="007D4959">
        <w:t>can access</w:t>
      </w:r>
      <w:r w:rsidRPr="007C20BC" w:rsidR="007D4959">
        <w:t xml:space="preserve"> the right information, in the right context, at the right time, </w:t>
      </w:r>
      <w:r w:rsidRPr="003160A1" w:rsidR="007D4959">
        <w:t>through a reduced number of interoperable</w:t>
      </w:r>
      <w:r w:rsidRPr="007C20BC" w:rsidR="007D4959">
        <w:t xml:space="preserve"> digital systems</w:t>
      </w:r>
      <w:r w:rsidRPr="003160A1" w:rsidR="007D4959">
        <w:t xml:space="preserve"> that support efficient, safe and effective care delivery.</w:t>
      </w:r>
    </w:p>
    <w:p w:rsidR="001B1034" w:rsidRDefault="001B1034" w14:paraId="2FD2B084" w14:textId="77777777">
      <w:pPr>
        <w:rPr>
          <w:kern w:val="2"/>
          <w:lang w:eastAsia="en-GB"/>
          <w14:ligatures w14:val="standardContextual"/>
        </w:rPr>
      </w:pPr>
    </w:p>
    <w:p w:rsidRPr="003160A1" w:rsidR="001D3863" w:rsidP="001D3863" w:rsidRDefault="001D3863" w14:paraId="1C5CCB36" w14:textId="3B469470">
      <w:pPr>
        <w:rPr>
          <w:b/>
          <w:bCs/>
        </w:rPr>
      </w:pPr>
      <w:r>
        <w:rPr>
          <w:b/>
          <w:bCs/>
        </w:rPr>
        <w:t>Progress agains</w:t>
      </w:r>
      <w:r w:rsidR="006222D3">
        <w:rPr>
          <w:b/>
          <w:bCs/>
        </w:rPr>
        <w:t>t</w:t>
      </w:r>
      <w:r>
        <w:rPr>
          <w:b/>
          <w:bCs/>
        </w:rPr>
        <w:t xml:space="preserve"> the </w:t>
      </w:r>
      <w:r w:rsidRPr="003160A1">
        <w:rPr>
          <w:b/>
          <w:bCs/>
        </w:rPr>
        <w:t xml:space="preserve">Digital Strategic Plan </w:t>
      </w:r>
    </w:p>
    <w:p w:rsidRPr="003160A1" w:rsidR="001D3863" w:rsidP="001D3863" w:rsidRDefault="001D3863" w14:paraId="2EEC9DE0" w14:textId="77777777">
      <w:r w:rsidRPr="003160A1">
        <w:t xml:space="preserve">Key achievements during the reporting period include continued progress </w:t>
      </w:r>
      <w:r w:rsidRPr="007C20BC">
        <w:t xml:space="preserve">against the </w:t>
      </w:r>
      <w:r w:rsidRPr="003160A1">
        <w:t xml:space="preserve">three priority components of the strategy: secondary care Electronic Patient Record, Community, Therapies, Mental Health and </w:t>
      </w:r>
      <w:r w:rsidRPr="003160A1">
        <w:t>Learning Disabilities, and specialist systems. This has been supported by continued investment in core infrastructure, data and analytics, workforce adoption and strengthened governance arrangements.</w:t>
      </w:r>
    </w:p>
    <w:p w:rsidR="009F366A" w:rsidP="009F366A" w:rsidRDefault="001D3863" w14:paraId="3B3A0C31" w14:textId="48A5FE70">
      <w:r w:rsidRPr="003160A1">
        <w:t xml:space="preserve">For secondary care, the immediate focus remains on Unscheduled and Emergency Care. Reflecting this strategic </w:t>
      </w:r>
      <w:r w:rsidRPr="00913A17" w:rsidR="00913A17">
        <w:t>focus,</w:t>
      </w:r>
      <w:r w:rsidRPr="00913A17">
        <w:t xml:space="preserve"> a</w:t>
      </w:r>
      <w:r w:rsidRPr="002D2C12">
        <w:t xml:space="preserve"> business case for the procurement of a solution to enable improved coordination, patient flow and information sharing across the unscheduled and emergency care pathway was presented </w:t>
      </w:r>
      <w:r w:rsidRPr="002D2C12" w:rsidR="00974641">
        <w:t>to and</w:t>
      </w:r>
      <w:r w:rsidRPr="002D2C12">
        <w:t xml:space="preserve"> approved by the</w:t>
      </w:r>
      <w:r>
        <w:t xml:space="preserve"> </w:t>
      </w:r>
      <w:r w:rsidRPr="001D3863">
        <w:t>Performance and Finance Assurance Group in August 2026.  Approval was given to progress to procurement. Any subsequent contract award will remain subject to further Performance and Finance Assurance Group approval. This represents an important milestone in moving from strategic assessment into active procurement, while retaining appropriate financial and governance controls.</w:t>
      </w:r>
    </w:p>
    <w:p w:rsidRPr="00207154" w:rsidR="009F366A" w:rsidP="009F366A" w:rsidRDefault="009F366A" w14:paraId="3CF28300" w14:textId="3F1F2452">
      <w:pPr>
        <w:spacing w:after="0" w:line="300" w:lineRule="atLeast"/>
        <w:rPr>
          <w:rFonts w:eastAsia="Times New Roman" w:cs="Segoe UI"/>
          <w:lang w:eastAsia="en-GB"/>
        </w:rPr>
      </w:pPr>
      <w:r w:rsidRPr="00207154">
        <w:rPr>
          <w:rFonts w:eastAsia="Times New Roman" w:cs="Segoe UI"/>
          <w:lang w:eastAsia="en-GB"/>
        </w:rPr>
        <w:t>For Community, Therapies, Mental Health and Learning Disabilities services, activity during the period has focused on embedding Rio functionality to enhance patient pathways, supporting readiness for integrated community teams, and advancing the next phase of the Electronic Patient Record (EPR) strategy. A business case is being developed to support the procurement and implementation of a single electronic patient record approach across these services, with completion anticipated by the end of Quarter 3 2026/27. This will establish a clear strategic direction for future investment and ensure alignment across care groups, partner organisations and the wider Connecting Care Programme</w:t>
      </w:r>
      <w:r>
        <w:rPr>
          <w:rFonts w:eastAsia="Times New Roman" w:cs="Segoe UI"/>
          <w:lang w:eastAsia="en-GB"/>
        </w:rPr>
        <w:t xml:space="preserve">. The solution will be a key enabler for Community by Design and the Mental Health and Wellbeing strategy. </w:t>
      </w:r>
    </w:p>
    <w:p w:rsidR="007F60AB" w:rsidP="009F366A" w:rsidRDefault="007F60AB" w14:paraId="2471B407" w14:textId="77777777">
      <w:pPr>
        <w:spacing w:after="0" w:line="300" w:lineRule="atLeast"/>
        <w:rPr>
          <w:rFonts w:eastAsia="Times New Roman" w:cs="Segoe UI"/>
          <w:lang w:eastAsia="en-GB"/>
        </w:rPr>
      </w:pPr>
    </w:p>
    <w:p w:rsidRPr="00F8567E" w:rsidR="00DB2DDE" w:rsidRDefault="00965069" w14:paraId="1DE4C137" w14:textId="77777777">
      <w:pPr>
        <w:spacing w:after="0" w:line="300" w:lineRule="atLeast"/>
      </w:pPr>
      <w:r w:rsidRPr="00BA497A">
        <w:t>Work is already underway to upskill</w:t>
      </w:r>
      <w:r>
        <w:t xml:space="preserve"> the wider workforce </w:t>
      </w:r>
      <w:r w:rsidRPr="00BA497A">
        <w:t>so that staff can take</w:t>
      </w:r>
      <w:r>
        <w:t xml:space="preserve"> full </w:t>
      </w:r>
      <w:r w:rsidRPr="00BA497A">
        <w:t>advantage</w:t>
      </w:r>
      <w:r>
        <w:t xml:space="preserve"> of digital ways of working and </w:t>
      </w:r>
      <w:r w:rsidRPr="00BA497A">
        <w:t xml:space="preserve">use </w:t>
      </w:r>
      <w:r>
        <w:t xml:space="preserve">technology </w:t>
      </w:r>
      <w:r w:rsidRPr="00BA497A">
        <w:t>to deliver services</w:t>
      </w:r>
      <w:r>
        <w:t xml:space="preserve"> more </w:t>
      </w:r>
      <w:r w:rsidRPr="00BA497A">
        <w:t>effectively</w:t>
      </w:r>
      <w:r>
        <w:t xml:space="preserve"> and </w:t>
      </w:r>
      <w:r w:rsidRPr="00BA497A">
        <w:t>efficiently.</w:t>
      </w:r>
      <w:r>
        <w:t xml:space="preserve"> This includes </w:t>
      </w:r>
      <w:r w:rsidRPr="00BA497A">
        <w:t>active support to build</w:t>
      </w:r>
      <w:r>
        <w:t xml:space="preserve"> confidence and capability in core digital tools, data-enabled working, automation and emerging technologies such as Artificial Intelligence </w:t>
      </w:r>
      <w:r w:rsidRPr="007D58DD" w:rsidR="007D58DD">
        <w:t xml:space="preserve">(AI) </w:t>
      </w:r>
      <w:r>
        <w:t xml:space="preserve">and Microsoft Copilot. The focus </w:t>
      </w:r>
      <w:r w:rsidRPr="00BA497A">
        <w:t>is</w:t>
      </w:r>
      <w:r>
        <w:t xml:space="preserve"> on </w:t>
      </w:r>
      <w:r w:rsidRPr="00BA497A">
        <w:t>helping staff apply these tools</w:t>
      </w:r>
      <w:r>
        <w:t xml:space="preserve"> safely, consistently and productively in their day-to-day roles, reducing avoidable administrative burden, improving access to information and supporting new ways of working that release capacity for patient care, service improvement and operational delivery.</w:t>
      </w:r>
    </w:p>
    <w:p w:rsidR="00731EB1" w:rsidP="71AF5EED" w:rsidRDefault="00731EB1" w14:paraId="67C00AA4" w14:textId="77777777"/>
    <w:p w:rsidRPr="003160A1" w:rsidR="71AF5EED" w:rsidP="71AF5EED" w:rsidRDefault="71AF5EED" w14:paraId="47A9FB43" w14:textId="4B75B644">
      <w:pPr>
        <w:pStyle w:val="Heading2"/>
        <w:rPr>
          <w:rFonts w:ascii="Verdana" w:hAnsi="Verdana"/>
          <w:sz w:val="24"/>
          <w:szCs w:val="24"/>
        </w:rPr>
      </w:pPr>
      <w:r w:rsidRPr="003160A1">
        <w:rPr>
          <w:rFonts w:ascii="Verdana" w:hAnsi="Verdana"/>
          <w:sz w:val="24"/>
          <w:szCs w:val="24"/>
        </w:rPr>
        <w:t xml:space="preserve">Progress against the Digital </w:t>
      </w:r>
      <w:r w:rsidRPr="00207154" w:rsidR="72C528EF">
        <w:rPr>
          <w:rFonts w:ascii="Verdana" w:hAnsi="Verdana"/>
          <w:sz w:val="24"/>
          <w:szCs w:val="24"/>
        </w:rPr>
        <w:t>Plan</w:t>
      </w:r>
      <w:r w:rsidR="001D3863">
        <w:rPr>
          <w:rFonts w:ascii="Verdana" w:hAnsi="Verdana"/>
          <w:sz w:val="24"/>
          <w:szCs w:val="24"/>
        </w:rPr>
        <w:t xml:space="preserve"> FY 2026/27</w:t>
      </w:r>
    </w:p>
    <w:p w:rsidR="00DB2DDE" w:rsidP="71AF5EED" w:rsidRDefault="00965069" w14:paraId="70E7CA52" w14:textId="7DF61C3B">
      <w:r w:rsidR="00965069">
        <w:rPr/>
        <w:t>Delivery during the reporting period (April 2026 to the end of August 2026)</w:t>
      </w:r>
      <w:r w:rsidR="00965069">
        <w:rPr/>
        <w:t xml:space="preserve"> </w:t>
      </w:r>
      <w:r w:rsidR="00965069">
        <w:rPr/>
        <w:t>has focused on consolidating imp</w:t>
      </w:r>
      <w:r w:rsidR="00965069">
        <w:rPr/>
        <w:t xml:space="preserve">lementations completed at the end of 2025/26. Appendix 1 provides a summary of delivery against the digital plan for FY26/27. </w:t>
      </w:r>
      <w:r w:rsidR="00965069">
        <w:rPr/>
        <w:t xml:space="preserve"> </w:t>
      </w:r>
      <w:r w:rsidR="00965069">
        <w:rPr/>
        <w:t>Work continues to optimise the All-Wales deployment of the radiology information management system e.g. electronic vetting and radiology requesting go live, enhancements to integration between the Swansea Bay patient portal and the NHS Wales App has demonstrated an</w:t>
      </w:r>
      <w:r w:rsidR="00965069">
        <w:rPr/>
        <w:t xml:space="preserve"> increase in the adoption the patient portal</w:t>
      </w:r>
      <w:r w:rsidR="00965069">
        <w:rPr/>
        <w:t xml:space="preserve"> (75k+ patients registered to date), testing of the internal referral module</w:t>
      </w:r>
      <w:r w:rsidR="00965069">
        <w:rPr/>
        <w:t xml:space="preserve"> in Welsh Clinical Portal has completed in readiness for an early September go live and plans to decommission the legacy Welsh Emergency Care Department System are on track. The implementation of </w:t>
      </w:r>
      <w:r w:rsidR="00965069">
        <w:rPr/>
        <w:t>Badgernet</w:t>
      </w:r>
      <w:r w:rsidR="00965069">
        <w:rPr/>
        <w:t xml:space="preserve"> in maternity services continues to be supported with a focus on business change and future integrations. A new programme of work to support Continuing Healthcare has also been initiated.  Implementation of Signal v4 has been delayed from September to accommodate additional time for testing and defect reso</w:t>
      </w:r>
      <w:r w:rsidR="00965069">
        <w:rPr/>
        <w:t xml:space="preserve">lution. Despite a successful go live of microbiology via the all Wales Laboratory Information Management System, the project remains at risk due to continued delays in defect resolution and ongoing costs to support the national programme into </w:t>
      </w:r>
      <w:r w:rsidR="00FE6F9A">
        <w:rPr/>
        <w:t>Quarter 2 (</w:t>
      </w:r>
      <w:r w:rsidR="00965069">
        <w:rPr/>
        <w:t>Q2</w:t>
      </w:r>
      <w:r w:rsidR="00FE6F9A">
        <w:rPr/>
        <w:t>)</w:t>
      </w:r>
      <w:r w:rsidR="00965069">
        <w:rPr/>
        <w:t xml:space="preserve"> and </w:t>
      </w:r>
      <w:r w:rsidR="00FE6F9A">
        <w:rPr/>
        <w:t>Quarter 3 (</w:t>
      </w:r>
      <w:r w:rsidR="00965069">
        <w:rPr/>
        <w:t>Q3</w:t>
      </w:r>
      <w:r w:rsidR="00FE6F9A">
        <w:rPr/>
        <w:t>).</w:t>
      </w:r>
      <w:r w:rsidR="00965069">
        <w:rPr/>
        <w:t xml:space="preserve"> Concerns have been escalated and weekly calls with digital directors across Wales are underway. </w:t>
      </w:r>
    </w:p>
    <w:p w:rsidR="71AF5EED" w:rsidP="71AF5EED" w:rsidRDefault="00336C17" w14:paraId="2551F790" w14:textId="5EB82A64">
      <w:r>
        <w:t xml:space="preserve">Alongside these clinical system priorities, work has continued to strengthen the digital foundations required to support delivery. This includes network modernisation, technology refresh, Windows 10 replacement, telephony, integration capability, existing system enhancements, business intelligence, data quality, workforce adoption and the use of Microsoft 365. These activities support resilience, cyber security, operational efficiency and readiness for further transformation, while enabling the Health Board to make better use of the systems and platforms already in place. </w:t>
      </w:r>
    </w:p>
    <w:p w:rsidRPr="003160A1" w:rsidR="71AF5EED" w:rsidP="71AF5EED" w:rsidRDefault="71AF5EED" w14:paraId="6E8329B6" w14:textId="742DC7B8">
      <w:pPr>
        <w:pStyle w:val="Heading2"/>
        <w:rPr>
          <w:rFonts w:ascii="Verdana Pro" w:hAnsi="Verdana Pro" w:eastAsia="Verdana Pro" w:cs="Verdana Pro"/>
          <w:sz w:val="24"/>
          <w:szCs w:val="24"/>
        </w:rPr>
      </w:pPr>
      <w:r w:rsidRPr="003160A1">
        <w:rPr>
          <w:rFonts w:ascii="Verdana Pro" w:hAnsi="Verdana Pro" w:eastAsia="Verdana Pro" w:cs="Verdana Pro"/>
          <w:sz w:val="24"/>
          <w:szCs w:val="24"/>
        </w:rPr>
        <w:t>Supporting planned care recovery</w:t>
      </w:r>
    </w:p>
    <w:p w:rsidR="003F002F" w:rsidRDefault="00AD513E" w14:paraId="63718289" w14:textId="77777777">
      <w:r>
        <w:t>The Health Board’s 2026/27 Planned Care funding bid to Welsh Government included a set of digital priorities intended to improve productivity, patient communication, pathway management and sustainable use of clinical capacity</w:t>
      </w:r>
      <w:r w:rsidR="003F002F">
        <w:t>.</w:t>
      </w:r>
    </w:p>
    <w:p w:rsidRPr="003F002F" w:rsidR="00DB2DDE" w:rsidRDefault="00965069" w14:paraId="3E1F38C0" w14:textId="77777777">
      <w:pPr>
        <w:rPr>
          <w:kern w:val="2"/>
          <w:lang w:eastAsia="en-GB"/>
          <w14:ligatures w14:val="standardContextual"/>
        </w:rPr>
      </w:pPr>
      <w:r>
        <w:t xml:space="preserve">The bid included funding to optimise capabilities via the new radiology and </w:t>
      </w:r>
      <w:r w:rsidRPr="008F330B" w:rsidR="008F330B">
        <w:t>Picture Archiving and Communication System (</w:t>
      </w:r>
      <w:r>
        <w:t>PACS</w:t>
      </w:r>
      <w:r w:rsidRPr="008F330B" w:rsidR="008F330B">
        <w:t>)</w:t>
      </w:r>
      <w:r>
        <w:t xml:space="preserve"> solution </w:t>
      </w:r>
      <w:r>
        <w:t xml:space="preserve">with an </w:t>
      </w:r>
      <w:r>
        <w:t xml:space="preserve">indicative investment of approximately £250k to support deployment, local implementation, workflow integration and benefits realisation. </w:t>
      </w:r>
      <w:r w:rsidRPr="003F002F">
        <w:t>This was intended to support prioritisation of imaging worklists, coordination of reporting workflows, improved turnaround, better workload distribution and opportunities to streamline regional diagnostic services.</w:t>
      </w:r>
    </w:p>
    <w:p w:rsidR="00AD513E" w:rsidRDefault="00AD513E" w14:paraId="03AB94E4" w14:textId="6A315ECE">
      <w:pPr>
        <w:rPr>
          <w:kern w:val="2"/>
          <w:lang w:eastAsia="en-GB"/>
          <w14:ligatures w14:val="standardContextual"/>
        </w:rPr>
      </w:pPr>
      <w:r>
        <w:t xml:space="preserve">The bid also included Ambient Voice Technology, valued at approximately £215k, for </w:t>
      </w:r>
      <w:r w:rsidR="00222AAB">
        <w:t xml:space="preserve">exploring the </w:t>
      </w:r>
      <w:r>
        <w:t>deployment across community, outpatient and inpatient planned care settings</w:t>
      </w:r>
      <w:r w:rsidR="004F2642">
        <w:t xml:space="preserve"> through the </w:t>
      </w:r>
      <w:r w:rsidR="00D72F6A">
        <w:t xml:space="preserve">running and evaluation of pilots and the development of a business case </w:t>
      </w:r>
      <w:r w:rsidR="008D3444">
        <w:t>for</w:t>
      </w:r>
      <w:r w:rsidR="00F05EE8">
        <w:t xml:space="preserve"> wider deployment</w:t>
      </w:r>
      <w:r>
        <w:t xml:space="preserve">. This </w:t>
      </w:r>
      <w:r w:rsidR="2F3EB75F">
        <w:t>is</w:t>
      </w:r>
      <w:r>
        <w:t xml:space="preserve"> proposed to reduce documentation burden, improve the quality and timeliness of clinical records and clinic correspondence, and release clinical time for direct patient care. The expected benefits included faster communication with patients, carers and primary care, fewer delays in follow-up actions, and improved handover through earlier availability of clinical decisions and risk information.</w:t>
      </w:r>
    </w:p>
    <w:p w:rsidR="00AD513E" w:rsidRDefault="00AD513E" w14:paraId="3661173A" w14:textId="1279D8F6">
      <w:pPr>
        <w:rPr>
          <w:kern w:val="2"/>
          <w:lang w:eastAsia="en-GB"/>
          <w14:ligatures w14:val="standardContextual"/>
        </w:rPr>
      </w:pPr>
      <w:r>
        <w:t xml:space="preserve">Further items in the bid focused on patient-facing access and operational efficiency. This included continued adoption of the NHS Wales App, incorporating the Swansea Bay Patient Portal and access to hybrid </w:t>
      </w:r>
      <w:r w:rsidR="00974641">
        <w:t>mail; improving</w:t>
      </w:r>
      <w:r>
        <w:t xml:space="preserve"> the timeliness of patient communication </w:t>
      </w:r>
      <w:r w:rsidR="2317ED7D">
        <w:t>whilst</w:t>
      </w:r>
      <w:r w:rsidR="6DE597CD">
        <w:t xml:space="preserve"> support</w:t>
      </w:r>
      <w:r w:rsidR="158FA09B">
        <w:t>ing</w:t>
      </w:r>
      <w:r>
        <w:t xml:space="preserve"> sustainable cost and efficiency savings; and expansion of virtual consultations, to offer patients choice where clinically appropriate. The virtual consultations element was valued at approximately £60k recurrently.</w:t>
      </w:r>
    </w:p>
    <w:p w:rsidR="00DB2DDE" w:rsidRDefault="00965069" w14:paraId="2793DD87" w14:textId="77777777">
      <w:pPr>
        <w:rPr>
          <w:kern w:val="2"/>
          <w:lang w:eastAsia="en-GB"/>
          <w14:ligatures w14:val="standardContextual"/>
        </w:rPr>
      </w:pPr>
      <w:r>
        <w:t xml:space="preserve">The submission also included a digital workforce enablement element, seeking dedicated recurrent capacity equivalent to one Band 5 </w:t>
      </w:r>
      <w:r w:rsidRPr="00D15341" w:rsidR="00D15341">
        <w:t>whole-time equivalent (</w:t>
      </w:r>
      <w:r>
        <w:t>WTE</w:t>
      </w:r>
      <w:r w:rsidRPr="00D15341" w:rsidR="00D15341">
        <w:t>)</w:t>
      </w:r>
      <w:r>
        <w:t xml:space="preserve"> to build on existing work to improve digital confidence and literacy among staff in clinical administrative roles. In addition, the bid included theatre efficiency proposals, with approximately £200k requested to support an </w:t>
      </w:r>
      <w:r>
        <w:t>options appraisal and redevelopment or replacement of the existing Theatre Management System, including exploration of Artificial Intelligence and regional opportunities with Hywel Dda University Health Board. The aim was to improve data capture, operational efficiency and the ability to identify further efficiencies across surgical pathways, particularly where regional surgical specialties are already in place.</w:t>
      </w:r>
    </w:p>
    <w:p w:rsidR="002D2C12" w:rsidRDefault="00AD513E" w14:paraId="6FD53D9A" w14:textId="77777777">
      <w:r>
        <w:t xml:space="preserve">The bid also referenced pre-surgical pathway opportunities, including Intelligent Health Screening Questionnaire work, </w:t>
      </w:r>
      <w:proofErr w:type="spellStart"/>
      <w:r>
        <w:t>ProMapp</w:t>
      </w:r>
      <w:proofErr w:type="spellEnd"/>
      <w:r>
        <w:t xml:space="preserve"> and electronic pre-operative assessment. These areas align with planned care recovery </w:t>
      </w:r>
      <w:r>
        <w:t>by supporting earlier pathway preparation, more consistent information capture and opportunities to reduce avoidable administrative delay.</w:t>
      </w:r>
      <w:r w:rsidR="00DB1321">
        <w:t xml:space="preserve"> </w:t>
      </w:r>
    </w:p>
    <w:p w:rsidR="00AD513E" w:rsidRDefault="002D5717" w14:paraId="4A3604F0" w14:textId="69BC1742">
      <w:r>
        <w:t xml:space="preserve">The Health Board awaits confirmation of funding allocation, engagement on the allocation is being managed via the </w:t>
      </w:r>
      <w:r w:rsidR="00133150">
        <w:t xml:space="preserve">Health Board planned care lead. </w:t>
      </w:r>
    </w:p>
    <w:p w:rsidR="71AF5EED" w:rsidP="71AF5EED" w:rsidRDefault="71AF5EED" w14:paraId="6BAF4B77" w14:textId="56AE1C9D">
      <w:pPr>
        <w:pStyle w:val="Heading2"/>
        <w:rPr>
          <w:rFonts w:ascii="Verdana Pro" w:hAnsi="Verdana Pro" w:eastAsia="Verdana Pro" w:cs="Verdana Pro"/>
          <w:sz w:val="24"/>
          <w:szCs w:val="24"/>
        </w:rPr>
      </w:pPr>
      <w:r w:rsidRPr="47203012">
        <w:rPr>
          <w:rFonts w:ascii="Verdana Pro" w:hAnsi="Verdana Pro" w:eastAsia="Verdana Pro" w:cs="Verdana Pro"/>
          <w:sz w:val="24"/>
          <w:szCs w:val="24"/>
        </w:rPr>
        <w:t>Regional plan</w:t>
      </w:r>
    </w:p>
    <w:p w:rsidR="00DB2DDE" w:rsidP="71AF5EED" w:rsidRDefault="00965069" w14:paraId="78ADFDB5" w14:textId="77777777">
      <w:r>
        <w:t>Swansea Bay University Health Board continues to work regionally with Hywel Dda University Health Board to progress shared digital and data ambitions. During 2025/26 the two organisations established the Regional Digital Leadership Group, strengthened joint planning, progressed engagement with CGI, commenced work on regional Artificial Intelligence governance and began operational alignment activity across areas such as service desk, cyber, infrastructure, hosting and networks. The 2026/27 r</w:t>
      </w:r>
      <w:r>
        <w:t>egional priorities include agreeing a shared digital baseline, progressing an Artificial Intelligence governance model and use case pipeline, supporting ophthalmology digitisation, sharing benefits and learning from the Swansea Bay implementation, progressing cyber uplift and operational alignment, completing an operational audit and using the CGI partnership to support strategic and governance alignment.</w:t>
      </w:r>
    </w:p>
    <w:p w:rsidR="007F26FD" w:rsidRDefault="007F26FD" w14:paraId="2351F478" w14:textId="1D278685">
      <w:pPr>
        <w:rPr>
          <w:kern w:val="2"/>
          <w:lang w:eastAsia="en-GB"/>
          <w14:ligatures w14:val="standardContextual"/>
        </w:rPr>
      </w:pPr>
      <w:r>
        <w:t>Regional work is also progressing to assess and establish the digital workforce capacity and capabilities required to support delivery across organisational boundaries. This will include working with Digital Health and Care Wales and regional partners to understand current capacity, identify priority skills gaps and define the workforce model needed to deliver digital transformation efficiently and sustainably. The intention is to ensure that the region has the right blend of specialist digital, clinical, operational, analytical, cyber and change capacity to support shared priorities, reduce duplication and make best use of national, regional and local expertise.</w:t>
      </w:r>
    </w:p>
    <w:p w:rsidRPr="00F8567E" w:rsidR="00653AEC" w:rsidP="00653AEC" w:rsidRDefault="00653AEC" w14:paraId="6D290421" w14:textId="77777777">
      <w:pPr>
        <w:pStyle w:val="ListParagraph"/>
        <w:spacing w:after="0" w:line="240" w:lineRule="auto"/>
        <w:rPr>
          <w:b/>
        </w:rPr>
      </w:pPr>
    </w:p>
    <w:p w:rsidRPr="00F8567E" w:rsidR="00653AEC" w:rsidP="00653AEC" w:rsidRDefault="0C4C4849" w14:paraId="6D290422" w14:textId="77777777">
      <w:pPr>
        <w:pStyle w:val="ListParagraph"/>
        <w:numPr>
          <w:ilvl w:val="0"/>
          <w:numId w:val="3"/>
        </w:numPr>
        <w:spacing w:after="0" w:line="240" w:lineRule="auto"/>
        <w:rPr>
          <w:b/>
        </w:rPr>
      </w:pPr>
      <w:r w:rsidRPr="71AF5EED">
        <w:rPr>
          <w:b/>
          <w:bCs/>
        </w:rPr>
        <w:t>GOVERNANCE AND RISK ISSUES</w:t>
      </w:r>
    </w:p>
    <w:p w:rsidR="71AF5EED" w:rsidP="71AF5EED" w:rsidRDefault="71AF5EED" w14:paraId="36EB0FD4" w14:textId="2DFED088">
      <w:r>
        <w:t>Digital Services continues to operate within established Health Board governance arrangements, with oversight through the Digital, Data, Research and Innovation Committee and supporting groups. Digital is also embedded in major Health Board programmes, including planned care, unscheduled and emergency care, mental health transformation and organisational recovery work.</w:t>
      </w:r>
    </w:p>
    <w:p w:rsidRPr="00F8567E" w:rsidR="00653AEC" w:rsidP="004221DC" w:rsidRDefault="00653AEC" w14:paraId="6D290424" w14:textId="77777777">
      <w:pPr>
        <w:pStyle w:val="ListParagraph"/>
        <w:spacing w:after="0" w:line="240" w:lineRule="auto"/>
        <w:jc w:val="both"/>
        <w:rPr>
          <w:color w:val="FF0000"/>
        </w:rPr>
      </w:pPr>
    </w:p>
    <w:p w:rsidR="71AF5EED" w:rsidP="71AF5EED" w:rsidRDefault="71AF5EED" w14:paraId="5B59F85B" w14:textId="1055D893">
      <w:r>
        <w:t xml:space="preserve">The Welsh Audit Office digital transformation audit </w:t>
      </w:r>
      <w:r w:rsidR="005F0684">
        <w:t>(next section)</w:t>
      </w:r>
      <w:r>
        <w:t xml:space="preserve"> has highlighted areas where governance and assurance need to be strengthened, including a clearer costed and affordable delivery plan, improved attendance and engagement in digital governance, stronger Artificial Intelligence governance and risk management, a targeted approach to digital workforce capability, a clearer plan for digital inclusion and more consistent post-implementation evaluation.</w:t>
      </w:r>
    </w:p>
    <w:p w:rsidR="71AF5EED" w:rsidP="71AF5EED" w:rsidRDefault="71AF5EED" w14:paraId="5DF446CA" w14:textId="087A9DA2">
      <w:r>
        <w:t>In response, governance arrangements for Digital and Business Intelligence are being reviewed to ensure they are better aligned to the new Health Board governance arrangements being developed to support the organisational structures being established through Organised for Success. This review will consider the role, scope and reporting lines of existing digital, data and intelligence groups, with the aim of strengthening oversight, avoiding duplication, improving escalation and ensuring that digital and data priorities are clearly aligned to the new care group and corporate governance model.</w:t>
      </w:r>
    </w:p>
    <w:p w:rsidR="71AF5EED" w:rsidP="71AF5EED" w:rsidRDefault="71AF5EED" w14:paraId="39E36A89" w14:textId="3642CBB5">
      <w:r>
        <w:t>The revised arrangements will also need to ensure that Digital and Business Intelligence governance supports effective prioritisation, benefits realisation, risk management and escalation across the organisation. This is particularly important as digital delivery becomes more closely embedded within service transformation, planned care recovery, workforce productivity, data-driven improvement and regional collaboration.</w:t>
      </w:r>
    </w:p>
    <w:p w:rsidR="71AF5EED" w:rsidP="71AF5EED" w:rsidRDefault="71AF5EED" w14:paraId="53074FB1" w14:textId="45F4C2B5">
      <w:r>
        <w:t xml:space="preserve">This review also links to the strengthening of Artificial Intelligence governance. A paper setting out proposed Artificial Intelligence governance and pipeline arrangements was presented to Executive colleagues in </w:t>
      </w:r>
      <w:r w:rsidR="72238E90">
        <w:t>July</w:t>
      </w:r>
      <w:r>
        <w:t xml:space="preserve"> 2026 and is included </w:t>
      </w:r>
      <w:r w:rsidR="64F540B9">
        <w:t xml:space="preserve">as a separate item </w:t>
      </w:r>
      <w:r>
        <w:t>on the September Digital, Data, Research and Innovation Committee agenda. The proposed model provides a route for oversight of Artificial Intelligence use cases, prioritisation, assurance, benefits, risks and controls, including clinical, information governance, cyber, supplier and ethical assurance.</w:t>
      </w:r>
    </w:p>
    <w:p w:rsidR="71AF5EED" w:rsidP="71AF5EED" w:rsidRDefault="71AF5EED" w14:paraId="6BB7AB06" w14:textId="5A1A120F">
      <w:r>
        <w:t xml:space="preserve">The principal risks to delivery remain financial constraints, workforce capacity, dependency on national funding and programme timelines, implementation and transition risk, cyber security and infrastructure resilience, adoption and benefits realisation, and the ethical, clinical safety, information governance and quality risks associated with Artificial Intelligence. These risks are managed through programme governance, risk registers, business case processes, clinical safety assessment, data </w:t>
      </w:r>
      <w:r>
        <w:t>protection impact assessment, information governance review, cyber and supplier assurance, benefits tracking and committee oversight.</w:t>
      </w:r>
    </w:p>
    <w:p w:rsidRPr="00F8567E" w:rsidR="00653AEC" w:rsidP="00653AEC" w:rsidRDefault="00653AEC" w14:paraId="6D290426" w14:textId="77777777">
      <w:pPr>
        <w:pStyle w:val="ListParagraph"/>
        <w:spacing w:after="0" w:line="240" w:lineRule="auto"/>
        <w:rPr>
          <w:b/>
        </w:rPr>
      </w:pPr>
    </w:p>
    <w:p w:rsidRPr="00B50ABC" w:rsidR="00B50ABC" w:rsidP="00653AEC" w:rsidRDefault="0C4C4849" w14:paraId="7D6248A7" w14:textId="03FA6B07">
      <w:pPr>
        <w:pStyle w:val="ListParagraph"/>
        <w:numPr>
          <w:ilvl w:val="0"/>
          <w:numId w:val="3"/>
        </w:numPr>
        <w:spacing w:after="0" w:line="240" w:lineRule="auto"/>
        <w:rPr>
          <w:b/>
        </w:rPr>
      </w:pPr>
      <w:r w:rsidRPr="71AF5EED">
        <w:rPr>
          <w:b/>
          <w:bCs/>
        </w:rPr>
        <w:t xml:space="preserve"> </w:t>
      </w:r>
      <w:r w:rsidRPr="71AF5EED" w:rsidR="60B943E2">
        <w:rPr>
          <w:b/>
          <w:bCs/>
        </w:rPr>
        <w:t xml:space="preserve">OPEN AUDIT RECOMMENDATIONS </w:t>
      </w:r>
    </w:p>
    <w:p w:rsidR="71AF5EED" w:rsidP="71AF5EED" w:rsidRDefault="71AF5EED" w14:paraId="4DFD8DEA" w14:textId="7E946B87">
      <w:r>
        <w:t>The Welsh Audit Office completed its Digital Transformation Review of Swansea Bay University Health Board in March 2026. The report recognised a number of positive areas, including a clear and approved Digital Strategy, strong Board and Digital, Data, Research and Innovation Committee oversight, established cyber resilience arrangements, constructive relationships with national digital partners, and strong joint working with Hywel Dda University Health Board. The review also identified areas where arrangements should be strengthened, resulting in six recommendations covering strategy investment, digital governance, Artificial Intelligence, staff capability, digital exclusion and evaluation and benefits realisation. The management responses to the recommendations have been revised following feedback from Independent Members. These are the revised responses and remain subject to confirmation of the formal process from Corporate Services for their acceptance through the appropriate governance route.</w:t>
      </w:r>
    </w:p>
    <w:p w:rsidRPr="003160A1" w:rsidR="71AF5EED" w:rsidP="71AF5EED" w:rsidRDefault="71AF5EED" w14:paraId="6C836755" w14:textId="2EFF21DE">
      <w:pPr>
        <w:rPr>
          <w:i/>
        </w:rPr>
      </w:pPr>
      <w:r w:rsidRPr="003160A1">
        <w:rPr>
          <w:b/>
          <w:i/>
        </w:rPr>
        <w:t>Recommendation 1: Strategy Investment.</w:t>
      </w:r>
      <w:r w:rsidRPr="003160A1">
        <w:rPr>
          <w:i/>
        </w:rPr>
        <w:t xml:space="preserve"> The Health Board will develop a credible five-year costed digital strategic plan with indicative return on investment. </w:t>
      </w:r>
      <w:r w:rsidRPr="003160A1">
        <w:rPr>
          <w:i/>
          <w:iCs/>
        </w:rPr>
        <w:t xml:space="preserve">This </w:t>
      </w:r>
      <w:r w:rsidRPr="003160A1" w:rsidR="00F3773C">
        <w:rPr>
          <w:i/>
          <w:iCs/>
        </w:rPr>
        <w:t>plan will be</w:t>
      </w:r>
      <w:r w:rsidRPr="003160A1">
        <w:rPr>
          <w:i/>
        </w:rPr>
        <w:t xml:space="preserve"> phased, prioritised, affordability-tested and refreshed annually. The longer 10-year horizon will remain as an indicative strategic roadmap rather than a fixed financial commitment.</w:t>
      </w:r>
    </w:p>
    <w:p w:rsidRPr="002176EA" w:rsidR="00DB2DDE" w:rsidP="00B1584E" w:rsidRDefault="00965069" w14:paraId="3F116926" w14:textId="2E986282">
      <w:pPr>
        <w:spacing w:line="278" w:lineRule="auto"/>
      </w:pPr>
      <w:r w:rsidRPr="002176EA">
        <w:rPr>
          <w:i/>
          <w:iCs/>
        </w:rPr>
        <w:t>The Health Board will establish the 5</w:t>
      </w:r>
      <w:r w:rsidRPr="002176EA">
        <w:rPr>
          <w:i/>
          <w:iCs/>
        </w:rPr>
        <w:noBreakHyphen/>
      </w:r>
      <w:r w:rsidRPr="002176EA">
        <w:rPr>
          <w:i/>
          <w:iCs/>
        </w:rPr>
        <w:t>year digital strategic plan that is fully costed, phased, and designed to be financially sustainable within existing resources. This will be achieved through a disciplined “invest</w:t>
      </w:r>
      <w:r w:rsidRPr="002176EA">
        <w:rPr>
          <w:i/>
          <w:iCs/>
        </w:rPr>
        <w:noBreakHyphen/>
      </w:r>
      <w:r w:rsidRPr="002176EA">
        <w:rPr>
          <w:i/>
          <w:iCs/>
        </w:rPr>
        <w:t>to</w:t>
      </w:r>
      <w:r w:rsidRPr="002176EA">
        <w:rPr>
          <w:i/>
          <w:iCs/>
        </w:rPr>
        <w:noBreakHyphen/>
      </w:r>
      <w:r w:rsidRPr="002176EA">
        <w:rPr>
          <w:i/>
          <w:iCs/>
        </w:rPr>
        <w:t>save” approach, where digital investments are prioritised and sequenced to generate cash</w:t>
      </w:r>
      <w:r w:rsidRPr="002176EA">
        <w:rPr>
          <w:i/>
          <w:iCs/>
        </w:rPr>
        <w:noBreakHyphen/>
      </w:r>
      <w:r w:rsidRPr="002176EA">
        <w:rPr>
          <w:i/>
          <w:iCs/>
        </w:rPr>
        <w:t xml:space="preserve">releasing savings, cost avoidance, and productivity gains that fund subsequent phases of delivery. Any investments will be identified in the </w:t>
      </w:r>
      <w:r w:rsidRPr="003B6185" w:rsidR="003B6185">
        <w:rPr>
          <w:i/>
          <w:iCs/>
        </w:rPr>
        <w:t>Integrated Medium Term Plan (</w:t>
      </w:r>
      <w:r w:rsidRPr="002176EA">
        <w:rPr>
          <w:i/>
          <w:iCs/>
        </w:rPr>
        <w:t>IMTP</w:t>
      </w:r>
      <w:r w:rsidRPr="003B6185" w:rsidR="003B6185">
        <w:rPr>
          <w:i/>
          <w:iCs/>
        </w:rPr>
        <w:t>)</w:t>
      </w:r>
      <w:r w:rsidRPr="002176EA">
        <w:rPr>
          <w:i/>
          <w:iCs/>
        </w:rPr>
        <w:t xml:space="preserve"> and acquired via the Health Board’s </w:t>
      </w:r>
      <w:r w:rsidRPr="003B6185" w:rsidR="003B6185">
        <w:rPr>
          <w:i/>
          <w:iCs/>
        </w:rPr>
        <w:t>business</w:t>
      </w:r>
      <w:r w:rsidRPr="002176EA">
        <w:rPr>
          <w:i/>
          <w:iCs/>
        </w:rPr>
        <w:t xml:space="preserve"> case process.</w:t>
      </w:r>
    </w:p>
    <w:p w:rsidRPr="00C04C25" w:rsidR="00B44E4D" w:rsidP="00B1584E" w:rsidRDefault="00B44E4D" w14:paraId="1DE0EBF7" w14:textId="0CC30C48">
      <w:pPr>
        <w:spacing w:line="278" w:lineRule="auto"/>
        <w:rPr>
          <w:highlight w:val="yellow"/>
        </w:rPr>
      </w:pPr>
      <w:r>
        <w:t xml:space="preserve">The plan is being developed in-line with the Clinical Services Plan development process and as a critical </w:t>
      </w:r>
      <w:r w:rsidR="72FCE136">
        <w:t>enable</w:t>
      </w:r>
      <w:r w:rsidR="13510CD2">
        <w:t>r</w:t>
      </w:r>
      <w:r>
        <w:t xml:space="preserve"> to Community by Design.</w:t>
      </w:r>
    </w:p>
    <w:p w:rsidRPr="003160A1" w:rsidR="002E73A1" w:rsidP="71AF5EED" w:rsidRDefault="71AF5EED" w14:paraId="5BA2916D" w14:textId="77777777">
      <w:pPr>
        <w:rPr>
          <w:i/>
          <w:iCs/>
        </w:rPr>
      </w:pPr>
      <w:r w:rsidRPr="003160A1">
        <w:rPr>
          <w:b/>
          <w:i/>
        </w:rPr>
        <w:t>Recommendation 2: Digital Governance.</w:t>
      </w:r>
      <w:r w:rsidRPr="003160A1">
        <w:rPr>
          <w:i/>
        </w:rPr>
        <w:t xml:space="preserve"> The governance model for Digital, Data and Technology will be reviewed, refreshed and implemented to improve assurance, service group engagement, monitoring and escalation</w:t>
      </w:r>
      <w:r w:rsidRPr="003160A1" w:rsidR="005C38A9">
        <w:rPr>
          <w:i/>
          <w:iCs/>
        </w:rPr>
        <w:t>.</w:t>
      </w:r>
      <w:r w:rsidRPr="003160A1" w:rsidR="002E73A1">
        <w:rPr>
          <w:i/>
          <w:iCs/>
        </w:rPr>
        <w:t xml:space="preserve"> </w:t>
      </w:r>
    </w:p>
    <w:p w:rsidR="002E73A1" w:rsidP="71AF5EED" w:rsidRDefault="007F441F" w14:paraId="62AF8079" w14:textId="515FBED3">
      <w:r>
        <w:t xml:space="preserve">A proposed governance model has been developed by the Digital Senior Team and will be </w:t>
      </w:r>
      <w:r w:rsidR="009058B7">
        <w:t xml:space="preserve">shared for comment with </w:t>
      </w:r>
      <w:r w:rsidR="005C659F">
        <w:t xml:space="preserve">stakeholders before </w:t>
      </w:r>
      <w:r w:rsidR="00DB1212">
        <w:t>being submitted for approval to Executive Board in October.</w:t>
      </w:r>
    </w:p>
    <w:p w:rsidRPr="003160A1" w:rsidR="71AF5EED" w:rsidP="71AF5EED" w:rsidRDefault="71AF5EED" w14:paraId="70AAD745" w14:textId="415B4EBE">
      <w:pPr>
        <w:rPr>
          <w:i/>
        </w:rPr>
      </w:pPr>
      <w:r w:rsidRPr="003160A1">
        <w:rPr>
          <w:b/>
          <w:i/>
        </w:rPr>
        <w:t>Recommendation 3: Artificial Intelligence.</w:t>
      </w:r>
      <w:r w:rsidRPr="003160A1">
        <w:rPr>
          <w:i/>
        </w:rPr>
        <w:t xml:space="preserve"> Artificial Intelligence risks will be assessed and captured through relevant corporate, digital and quality risk registers, supported by clinical safety cases, data protection impact assessments, information governance review, cyber and supplier assurance and Algorithmic Transparency Recording Standard-style transparency records for material systems.</w:t>
      </w:r>
    </w:p>
    <w:p w:rsidRPr="002176EA" w:rsidR="00DB2DDE" w:rsidP="00AE1EA0" w:rsidRDefault="00965069" w14:paraId="21F4DB87" w14:textId="2707F416">
      <w:r w:rsidRPr="002176EA">
        <w:rPr>
          <w:i/>
          <w:iCs/>
        </w:rPr>
        <w:t xml:space="preserve">The oversight and management of AI risks will form part of the revised digital governance model described in </w:t>
      </w:r>
      <w:r w:rsidRPr="000B0015" w:rsidR="000B0015">
        <w:rPr>
          <w:i/>
          <w:iCs/>
        </w:rPr>
        <w:t>Recommendation 2.</w:t>
      </w:r>
      <w:r w:rsidRPr="002176EA">
        <w:rPr>
          <w:i/>
          <w:iCs/>
        </w:rPr>
        <w:t xml:space="preserve"> The governance model will be specifically designed to accommodate AI matters.</w:t>
      </w:r>
      <w:r w:rsidRPr="002176EA">
        <w:t xml:space="preserve"> </w:t>
      </w:r>
    </w:p>
    <w:p w:rsidR="000B0015" w:rsidRDefault="000B0015" w14:paraId="6E5D1CB9" w14:textId="77777777">
      <w:pPr>
        <w:rPr>
          <w:kern w:val="2"/>
          <w:lang w:eastAsia="en-GB"/>
          <w14:ligatures w14:val="standardContextual"/>
        </w:rPr>
      </w:pPr>
    </w:p>
    <w:p w:rsidR="00AE1EA0" w:rsidP="71AF5EED" w:rsidRDefault="00AE1EA0" w14:paraId="35A8B263" w14:textId="77777777"/>
    <w:p w:rsidR="00F4658C" w:rsidP="71AF5EED" w:rsidRDefault="00F4658C" w14:paraId="36B68667" w14:textId="25571CEF">
      <w:r>
        <w:t xml:space="preserve">Whilst AI governance </w:t>
      </w:r>
      <w:r w:rsidR="0037668E">
        <w:t xml:space="preserve">will form part of the wider Digital </w:t>
      </w:r>
      <w:r w:rsidR="00D30D53">
        <w:t xml:space="preserve">governance model, an initial AI Governance Group is being established </w:t>
      </w:r>
      <w:r w:rsidR="00EE5277">
        <w:t xml:space="preserve">to provide specific focus </w:t>
      </w:r>
      <w:r w:rsidR="004407CB">
        <w:t xml:space="preserve">on all AI matters </w:t>
      </w:r>
      <w:r w:rsidR="00C80F55">
        <w:t>in the short term</w:t>
      </w:r>
      <w:r w:rsidR="00D271A0">
        <w:t>, given the risk identified</w:t>
      </w:r>
      <w:r w:rsidR="00C80F55">
        <w:t>.</w:t>
      </w:r>
      <w:r w:rsidR="0080681D">
        <w:t xml:space="preserve"> The inaugural AI Governance meeting will be scheduled for September/October 2026.</w:t>
      </w:r>
    </w:p>
    <w:p w:rsidR="00AE1EA0" w:rsidP="71AF5EED" w:rsidRDefault="00AE1EA0" w14:paraId="3097B1FF" w14:textId="77777777"/>
    <w:p w:rsidRPr="003160A1" w:rsidR="71AF5EED" w:rsidP="71AF5EED" w:rsidRDefault="71AF5EED" w14:paraId="685AEA57" w14:textId="69F9D3E1">
      <w:pPr>
        <w:rPr>
          <w:i/>
        </w:rPr>
      </w:pPr>
      <w:r w:rsidRPr="003160A1">
        <w:rPr>
          <w:b/>
          <w:bCs/>
          <w:i/>
          <w:iCs/>
        </w:rPr>
        <w:t>Recommendation 4: Staff Capability Assessment.</w:t>
      </w:r>
      <w:r w:rsidRPr="003160A1">
        <w:rPr>
          <w:i/>
          <w:iCs/>
        </w:rPr>
        <w:t xml:space="preserve"> </w:t>
      </w:r>
      <w:r w:rsidRPr="002176EA" w:rsidR="00DC33FF">
        <w:rPr>
          <w:i/>
          <w:iCs/>
        </w:rPr>
        <w:t>The Health Board will implement a targeted programme to increase completion of the HEIW Digital Readiness Assessment within priority roles, supported by directorate accountability and integrated with workforce development activity, to provide a reliable baseline for digital capability planning.</w:t>
      </w:r>
    </w:p>
    <w:p w:rsidR="0080681D" w:rsidP="5362BA8A" w:rsidRDefault="00545EC1" w14:paraId="2E879673" w14:textId="75DD5E9E">
      <w:pPr>
        <w:pStyle w:val="Normal"/>
        <w:suppressLineNumbers w:val="0"/>
        <w:bidi w:val="0"/>
        <w:spacing w:before="0" w:beforeAutospacing="off" w:after="160" w:afterAutospacing="off" w:line="259" w:lineRule="auto"/>
        <w:ind w:left="0" w:right="0"/>
        <w:jc w:val="left"/>
      </w:pPr>
      <w:r w:rsidR="00545EC1">
        <w:rPr/>
        <w:t xml:space="preserve">A plan </w:t>
      </w:r>
      <w:r w:rsidR="0098234B">
        <w:rPr/>
        <w:t xml:space="preserve">to increase </w:t>
      </w:r>
      <w:r w:rsidR="00055E62">
        <w:rPr/>
        <w:t xml:space="preserve">the </w:t>
      </w:r>
      <w:r w:rsidR="007E51FB">
        <w:rPr/>
        <w:t xml:space="preserve">readiness assessments with clear targets will be </w:t>
      </w:r>
      <w:r w:rsidR="007E51FB">
        <w:rPr/>
        <w:t>established</w:t>
      </w:r>
      <w:r w:rsidR="007E51FB">
        <w:rPr/>
        <w:t xml:space="preserve"> by</w:t>
      </w:r>
      <w:r w:rsidR="00630839">
        <w:rPr/>
        <w:t xml:space="preserve"> </w:t>
      </w:r>
      <w:r w:rsidR="5941FF4B">
        <w:rPr/>
        <w:t>30 September 2026</w:t>
      </w:r>
      <w:r w:rsidR="00630839">
        <w:rPr/>
        <w:t>.</w:t>
      </w:r>
    </w:p>
    <w:p w:rsidR="0080681D" w:rsidP="71AF5EED" w:rsidRDefault="0080681D" w14:paraId="716DE1D0" w14:textId="77777777"/>
    <w:p w:rsidRPr="00B66B5B" w:rsidR="002433DA" w:rsidP="002433DA" w:rsidRDefault="71AF5EED" w14:paraId="13CFFF83" w14:textId="77777777">
      <w:r w:rsidRPr="71AF5EED">
        <w:rPr>
          <w:b/>
          <w:bCs/>
        </w:rPr>
        <w:t>Recommendation 5: Digital Exclusion.</w:t>
      </w:r>
      <w:r>
        <w:t xml:space="preserve"> </w:t>
      </w:r>
    </w:p>
    <w:p w:rsidRPr="002176EA" w:rsidR="002433DA" w:rsidP="002433DA" w:rsidRDefault="002433DA" w14:paraId="39413AD8" w14:textId="4569A70E">
      <w:pPr>
        <w:rPr>
          <w:i/>
          <w:iCs/>
        </w:rPr>
      </w:pPr>
      <w:r w:rsidRPr="002176EA">
        <w:rPr>
          <w:i/>
          <w:iCs/>
        </w:rPr>
        <w:t xml:space="preserve">The Health Board will develop a targeted Digital Inclusion Plan setting out clear priorities, measurable indicators and delivery milestones. This will include establishing a nominated lead, strengthening our approach to identifying and engaging digitally excluded populations, and ensuring </w:t>
      </w:r>
      <w:r w:rsidRPr="002176EA">
        <w:rPr>
          <w:i/>
          <w:iCs/>
        </w:rPr>
        <w:t>progress is routinely monitored and informs service design and digital investment decisions.</w:t>
      </w:r>
    </w:p>
    <w:p w:rsidR="71AF5EED" w:rsidP="71AF5EED" w:rsidRDefault="71AF5EED" w14:paraId="6F71891A" w14:textId="342572E4"/>
    <w:p w:rsidRPr="003160A1" w:rsidR="00E31374" w:rsidP="00E31374" w:rsidRDefault="71AF5EED" w14:paraId="4F904CFA" w14:textId="0076E8CC">
      <w:pPr>
        <w:rPr>
          <w:i/>
          <w:iCs/>
        </w:rPr>
      </w:pPr>
      <w:r w:rsidRPr="71AF5EED">
        <w:rPr>
          <w:b/>
          <w:bCs/>
        </w:rPr>
        <w:t>Recommendation 6: Evaluation and Benefits Realisation.</w:t>
      </w:r>
      <w:r>
        <w:t xml:space="preserve"> </w:t>
      </w:r>
    </w:p>
    <w:p w:rsidRPr="003160A1" w:rsidR="00E31374" w:rsidP="00E31374" w:rsidRDefault="00E31374" w14:paraId="017FF9F8" w14:textId="12585DD1">
      <w:pPr>
        <w:rPr>
          <w:i/>
          <w:iCs/>
        </w:rPr>
      </w:pPr>
      <w:r w:rsidRPr="003160A1">
        <w:rPr>
          <w:i/>
          <w:iCs/>
        </w:rPr>
        <w:t>Digital</w:t>
      </w:r>
      <w:r w:rsidR="00C75848">
        <w:rPr>
          <w:i/>
          <w:iCs/>
        </w:rPr>
        <w:t xml:space="preserve"> projects</w:t>
      </w:r>
      <w:r w:rsidRPr="003160A1">
        <w:rPr>
          <w:i/>
          <w:iCs/>
        </w:rPr>
        <w:t xml:space="preserve"> already </w:t>
      </w:r>
      <w:r w:rsidR="00FE1BBF">
        <w:rPr>
          <w:i/>
          <w:iCs/>
        </w:rPr>
        <w:t>use</w:t>
      </w:r>
      <w:r w:rsidRPr="003160A1">
        <w:rPr>
          <w:i/>
          <w:iCs/>
        </w:rPr>
        <w:t xml:space="preserve"> a robust benefits framework, including benefits definition, tracking and post-implementation review. This has been used to inform the establishment of a Health Board-wide benefits framework that will be applied consistently across all projects and investments (not just digital).</w:t>
      </w:r>
    </w:p>
    <w:p w:rsidR="71AF5EED" w:rsidP="71AF5EED" w:rsidRDefault="00E31374" w14:paraId="6D59FE74" w14:textId="3084C0A6">
      <w:r w:rsidRPr="002176EA">
        <w:rPr>
          <w:i/>
          <w:iCs/>
        </w:rPr>
        <w:t xml:space="preserve">Going forward, monitoring of benefits realisation and achievement will be aligned to this framework and assured through the revised Digital Governance model and through the Performance and Finance Assurance Group for business case </w:t>
      </w:r>
      <w:r w:rsidRPr="002176EA" w:rsidR="0003488C">
        <w:rPr>
          <w:i/>
          <w:iCs/>
        </w:rPr>
        <w:t>Return</w:t>
      </w:r>
      <w:r w:rsidRPr="002176EA" w:rsidR="71AF5EED">
        <w:rPr>
          <w:i/>
        </w:rPr>
        <w:t xml:space="preserve"> on </w:t>
      </w:r>
      <w:r w:rsidRPr="002176EA" w:rsidR="0003488C">
        <w:rPr>
          <w:i/>
          <w:iCs/>
        </w:rPr>
        <w:t>Investment.</w:t>
      </w:r>
      <w:r w:rsidR="0003488C">
        <w:rPr>
          <w:i/>
          <w:iCs/>
        </w:rPr>
        <w:t xml:space="preserve"> </w:t>
      </w:r>
    </w:p>
    <w:p w:rsidRPr="00B50ABC" w:rsidR="00B50ABC" w:rsidP="00B50ABC" w:rsidRDefault="00B50ABC" w14:paraId="2E68798D" w14:textId="77777777">
      <w:pPr>
        <w:spacing w:after="0" w:line="240" w:lineRule="auto"/>
        <w:rPr>
          <w:b/>
        </w:rPr>
      </w:pPr>
    </w:p>
    <w:p w:rsidRPr="00F8567E" w:rsidR="00653AEC" w:rsidP="00653AEC" w:rsidRDefault="0C4C4849" w14:paraId="6D290427" w14:textId="5AD01FD6">
      <w:pPr>
        <w:pStyle w:val="ListParagraph"/>
        <w:numPr>
          <w:ilvl w:val="0"/>
          <w:numId w:val="3"/>
        </w:numPr>
        <w:spacing w:after="0" w:line="240" w:lineRule="auto"/>
        <w:rPr>
          <w:b/>
        </w:rPr>
      </w:pPr>
      <w:r w:rsidRPr="71AF5EED">
        <w:rPr>
          <w:b/>
          <w:bCs/>
        </w:rPr>
        <w:t>FINANCIAL IMPLICATIONS</w:t>
      </w:r>
    </w:p>
    <w:p w:rsidR="71AF5EED" w:rsidP="71AF5EED" w:rsidRDefault="71AF5EED" w14:paraId="6083B151" w14:textId="356A12EB">
      <w:r>
        <w:t>Delivery of the Digital Strategic Plan continues to require investment within a highly constrained financial environment. The Health Board will develop a five-year costed digital strategic plan through the Integrated Medium Term Plan process. This will be phased, prioritised, affordability-tested and refreshed annually. Delivery will continue to be managed through local business cases, Welsh Government funding opportunities, the Digital Priorities Investment Fund and slippage funding where available.</w:t>
      </w:r>
    </w:p>
    <w:p w:rsidR="71AF5EED" w:rsidP="71AF5EED" w:rsidRDefault="71AF5EED" w14:paraId="31B69EBF" w14:textId="7E126626">
      <w:r>
        <w:t>During 2026/27 the Health Board submitted a number of bids to the Welsh Government Digital Priorities Investment Fund to support delivery of priority digital programmes. The outcome has been mixed. Funding has been secured for Digital Eyecare and Digital Maternity, although at around half of the level originally requested. This will support continued progress in these nationally aligned programmes but will require scope, delivery and sustainability assumptions to be managed carefully.</w:t>
      </w:r>
    </w:p>
    <w:p w:rsidR="71AF5EED" w:rsidP="71AF5EED" w:rsidRDefault="71AF5EED" w14:paraId="6E51E4E5" w14:textId="1A6A44EF">
      <w:r>
        <w:t>In addition to Digital Priorities Investment Fund outcomes, the Health Board has also successfully secured Welsh Government capital funding for two further priorities: £397k for the Radio Frequency Identification tracking of paper health records contract and £300k for replacement hub room equipment. These allocations support operational resilience, records management and the continued strengthening of core digital infrastructure.</w:t>
      </w:r>
    </w:p>
    <w:p w:rsidR="71AF5EED" w:rsidP="71AF5EED" w:rsidRDefault="71AF5EED" w14:paraId="0686A7BE" w14:textId="66EBB4AE">
      <w:r w:rsidRPr="71AF5EED">
        <w:rPr>
          <w:b/>
          <w:bCs/>
        </w:rPr>
        <w:t>Table 1: Summary of 2026/27 Digital Priorities Investment Fund and Connecting Care funding position</w:t>
      </w:r>
    </w:p>
    <w:tbl>
      <w:tblPr>
        <w:tblStyle w:val="TableGrid"/>
        <w:tblW w:w="0" w:type="auto"/>
        <w:tblLook w:val="04A0" w:firstRow="1" w:lastRow="0" w:firstColumn="1" w:lastColumn="0" w:noHBand="0" w:noVBand="1"/>
      </w:tblPr>
      <w:tblGrid>
        <w:gridCol w:w="3005"/>
        <w:gridCol w:w="3005"/>
        <w:gridCol w:w="3006"/>
      </w:tblGrid>
      <w:tr w:rsidR="71AF5EED" w:rsidTr="007023F3" w14:paraId="53861F39" w14:textId="77777777">
        <w:trPr>
          <w:tblHeader/>
        </w:trPr>
        <w:tc>
          <w:tcPr>
            <w:tcW w:w="3009" w:type="dxa"/>
          </w:tcPr>
          <w:p w:rsidR="71AF5EED" w:rsidP="71AF5EED" w:rsidRDefault="71AF5EED" w14:paraId="153A5597" w14:textId="74A534FD">
            <w:r w:rsidRPr="71AF5EED">
              <w:rPr>
                <w:b/>
                <w:bCs/>
              </w:rPr>
              <w:t>Programme / bid</w:t>
            </w:r>
          </w:p>
        </w:tc>
        <w:tc>
          <w:tcPr>
            <w:tcW w:w="3009" w:type="dxa"/>
          </w:tcPr>
          <w:p w:rsidR="71AF5EED" w:rsidP="71AF5EED" w:rsidRDefault="71AF5EED" w14:paraId="49AAA5CD" w14:textId="01B05F8A">
            <w:r w:rsidRPr="71AF5EED">
              <w:rPr>
                <w:b/>
                <w:bCs/>
              </w:rPr>
              <w:t>Position</w:t>
            </w:r>
          </w:p>
        </w:tc>
        <w:tc>
          <w:tcPr>
            <w:tcW w:w="3009" w:type="dxa"/>
          </w:tcPr>
          <w:p w:rsidR="71AF5EED" w:rsidP="71AF5EED" w:rsidRDefault="71AF5EED" w14:paraId="20D3ED32" w14:textId="1DAD5B05">
            <w:r w:rsidRPr="71AF5EED">
              <w:rPr>
                <w:b/>
                <w:bCs/>
              </w:rPr>
              <w:t>Funding position</w:t>
            </w:r>
          </w:p>
        </w:tc>
      </w:tr>
      <w:tr w:rsidR="71AF5EED" w:rsidTr="71AF5EED" w14:paraId="69E3BEE5" w14:textId="77777777">
        <w:tc>
          <w:tcPr>
            <w:tcW w:w="3009" w:type="dxa"/>
          </w:tcPr>
          <w:p w:rsidR="71AF5EED" w:rsidP="71AF5EED" w:rsidRDefault="71AF5EED" w14:paraId="00E87709" w14:textId="72F800DD">
            <w:r>
              <w:t>Digital Eyecare</w:t>
            </w:r>
          </w:p>
        </w:tc>
        <w:tc>
          <w:tcPr>
            <w:tcW w:w="3009" w:type="dxa"/>
          </w:tcPr>
          <w:p w:rsidR="71AF5EED" w:rsidP="71AF5EED" w:rsidRDefault="71AF5EED" w14:paraId="18821764" w14:textId="167DCC9E">
            <w:r>
              <w:t>Successful</w:t>
            </w:r>
          </w:p>
        </w:tc>
        <w:tc>
          <w:tcPr>
            <w:tcW w:w="3009" w:type="dxa"/>
          </w:tcPr>
          <w:p w:rsidR="71AF5EED" w:rsidP="71AF5EED" w:rsidRDefault="71AF5EED" w14:paraId="3DA2C683" w14:textId="5C42098A">
            <w:r>
              <w:t>Approximately £62.5k secured, around 50% of the amount requested.</w:t>
            </w:r>
          </w:p>
        </w:tc>
      </w:tr>
      <w:tr w:rsidR="000059E9" w:rsidTr="71AF5EED" w14:paraId="5598EF63" w14:textId="77777777">
        <w:tc>
          <w:tcPr>
            <w:tcW w:w="3009" w:type="dxa"/>
          </w:tcPr>
          <w:p w:rsidR="000059E9" w:rsidP="71AF5EED" w:rsidRDefault="000059E9" w14:paraId="43653E1B" w14:textId="5FA6AEDD">
            <w:r>
              <w:t>Digital Medications</w:t>
            </w:r>
          </w:p>
        </w:tc>
        <w:tc>
          <w:tcPr>
            <w:tcW w:w="3009" w:type="dxa"/>
          </w:tcPr>
          <w:p w:rsidR="000059E9" w:rsidP="71AF5EED" w:rsidRDefault="000059E9" w14:paraId="1E0C5BC4" w14:textId="2CBA7564">
            <w:r>
              <w:t xml:space="preserve">Successful </w:t>
            </w:r>
          </w:p>
        </w:tc>
        <w:tc>
          <w:tcPr>
            <w:tcW w:w="3009" w:type="dxa"/>
          </w:tcPr>
          <w:p w:rsidR="000059E9" w:rsidP="71AF5EED" w:rsidRDefault="0083579E" w14:paraId="5B292C64" w14:textId="0D453A53">
            <w:r>
              <w:t xml:space="preserve">£133k revenue and </w:t>
            </w:r>
            <w:r w:rsidR="003B7D45">
              <w:t xml:space="preserve">£347k capital </w:t>
            </w:r>
          </w:p>
        </w:tc>
      </w:tr>
      <w:tr w:rsidR="71AF5EED" w:rsidTr="71AF5EED" w14:paraId="3694131F" w14:textId="77777777">
        <w:tc>
          <w:tcPr>
            <w:tcW w:w="3009" w:type="dxa"/>
          </w:tcPr>
          <w:p w:rsidR="71AF5EED" w:rsidP="71AF5EED" w:rsidRDefault="71AF5EED" w14:paraId="4F61771F" w14:textId="789541F8">
            <w:r>
              <w:t>Digital Maternity</w:t>
            </w:r>
          </w:p>
        </w:tc>
        <w:tc>
          <w:tcPr>
            <w:tcW w:w="3009" w:type="dxa"/>
          </w:tcPr>
          <w:p w:rsidR="71AF5EED" w:rsidP="71AF5EED" w:rsidRDefault="71AF5EED" w14:paraId="428CBC2D" w14:textId="774416A5">
            <w:r>
              <w:t>Successful</w:t>
            </w:r>
          </w:p>
        </w:tc>
        <w:tc>
          <w:tcPr>
            <w:tcW w:w="3009" w:type="dxa"/>
          </w:tcPr>
          <w:p w:rsidR="71AF5EED" w:rsidP="71AF5EED" w:rsidRDefault="71AF5EED" w14:paraId="08836888" w14:textId="623C2E62">
            <w:r>
              <w:t>Approximately £134k secured, around 50% of the amount requested.</w:t>
            </w:r>
          </w:p>
        </w:tc>
      </w:tr>
      <w:tr w:rsidR="71AF5EED" w:rsidTr="71AF5EED" w14:paraId="207E7946" w14:textId="77777777">
        <w:tc>
          <w:tcPr>
            <w:tcW w:w="3009" w:type="dxa"/>
          </w:tcPr>
          <w:p w:rsidR="71AF5EED" w:rsidP="71AF5EED" w:rsidRDefault="71AF5EED" w14:paraId="74369475" w14:textId="18D44F16">
            <w:r>
              <w:t>Unscheduled and Emergency Care digital solution</w:t>
            </w:r>
          </w:p>
        </w:tc>
        <w:tc>
          <w:tcPr>
            <w:tcW w:w="3009" w:type="dxa"/>
          </w:tcPr>
          <w:p w:rsidR="71AF5EED" w:rsidP="71AF5EED" w:rsidRDefault="71AF5EED" w14:paraId="60231189" w14:textId="536E1168">
            <w:r>
              <w:t>Unsuccessful</w:t>
            </w:r>
          </w:p>
        </w:tc>
        <w:tc>
          <w:tcPr>
            <w:tcW w:w="3009" w:type="dxa"/>
          </w:tcPr>
          <w:p w:rsidR="71AF5EED" w:rsidP="71AF5EED" w:rsidRDefault="71AF5EED" w14:paraId="7779C806" w14:textId="20B40101">
            <w:r>
              <w:t>Not supported through the Digital Priorities Investment Fund; reflected in the Performance and Finance Assurance Group case.</w:t>
            </w:r>
          </w:p>
        </w:tc>
      </w:tr>
      <w:tr w:rsidR="71AF5EED" w:rsidTr="71AF5EED" w14:paraId="71C7DA47" w14:textId="77777777">
        <w:tc>
          <w:tcPr>
            <w:tcW w:w="3009" w:type="dxa"/>
          </w:tcPr>
          <w:p w:rsidR="71AF5EED" w:rsidP="71AF5EED" w:rsidRDefault="71AF5EED" w14:paraId="6AFE39F1" w14:textId="6891E5D3">
            <w:r>
              <w:t>Ambient Voice Technology</w:t>
            </w:r>
          </w:p>
        </w:tc>
        <w:tc>
          <w:tcPr>
            <w:tcW w:w="3009" w:type="dxa"/>
          </w:tcPr>
          <w:p w:rsidR="71AF5EED" w:rsidP="71AF5EED" w:rsidRDefault="71AF5EED" w14:paraId="63C39250" w14:textId="4AFD97E1">
            <w:r>
              <w:t>Unsuccessful</w:t>
            </w:r>
          </w:p>
        </w:tc>
        <w:tc>
          <w:tcPr>
            <w:tcW w:w="3009" w:type="dxa"/>
          </w:tcPr>
          <w:p w:rsidR="71AF5EED" w:rsidP="71AF5EED" w:rsidRDefault="71AF5EED" w14:paraId="469C0035" w14:textId="39F79281">
            <w:r>
              <w:t>Not supported through the Digital Priorities Investment Fund.</w:t>
            </w:r>
          </w:p>
        </w:tc>
      </w:tr>
      <w:tr w:rsidR="71AF5EED" w:rsidTr="71AF5EED" w14:paraId="6EC16B71" w14:textId="77777777">
        <w:tc>
          <w:tcPr>
            <w:tcW w:w="3009" w:type="dxa"/>
          </w:tcPr>
          <w:p w:rsidR="71AF5EED" w:rsidP="71AF5EED" w:rsidRDefault="71AF5EED" w14:paraId="605E2F4E" w14:textId="1A64AA98">
            <w:r>
              <w:t>Continuing Healthcare digital solution</w:t>
            </w:r>
          </w:p>
        </w:tc>
        <w:tc>
          <w:tcPr>
            <w:tcW w:w="3009" w:type="dxa"/>
          </w:tcPr>
          <w:p w:rsidR="71AF5EED" w:rsidP="71AF5EED" w:rsidRDefault="71AF5EED" w14:paraId="75B18276" w14:textId="5CAA0B03">
            <w:r>
              <w:t>Unsuccessful</w:t>
            </w:r>
          </w:p>
        </w:tc>
        <w:tc>
          <w:tcPr>
            <w:tcW w:w="3009" w:type="dxa"/>
          </w:tcPr>
          <w:p w:rsidR="71AF5EED" w:rsidP="71AF5EED" w:rsidRDefault="71AF5EED" w14:paraId="4B8282B1" w14:textId="6464A4D3">
            <w:r>
              <w:t>Not supported through the Digital Priorities Investment Fund.</w:t>
            </w:r>
          </w:p>
        </w:tc>
      </w:tr>
      <w:tr w:rsidR="71AF5EED" w:rsidTr="71AF5EED" w14:paraId="1BC43AE0" w14:textId="77777777">
        <w:tc>
          <w:tcPr>
            <w:tcW w:w="3009" w:type="dxa"/>
          </w:tcPr>
          <w:p w:rsidR="71AF5EED" w:rsidP="71AF5EED" w:rsidRDefault="71AF5EED" w14:paraId="4A5D36A3" w14:textId="46FE5E4A">
            <w:r>
              <w:t>Intelligent Health Screening Questionnaire</w:t>
            </w:r>
          </w:p>
        </w:tc>
        <w:tc>
          <w:tcPr>
            <w:tcW w:w="3009" w:type="dxa"/>
          </w:tcPr>
          <w:p w:rsidR="71AF5EED" w:rsidP="71AF5EED" w:rsidRDefault="71AF5EED" w14:paraId="754DF52A" w14:textId="712FCE75">
            <w:r>
              <w:t>Unsuccessful</w:t>
            </w:r>
          </w:p>
        </w:tc>
        <w:tc>
          <w:tcPr>
            <w:tcW w:w="3009" w:type="dxa"/>
          </w:tcPr>
          <w:p w:rsidR="71AF5EED" w:rsidP="71AF5EED" w:rsidRDefault="71AF5EED" w14:paraId="222A1D2C" w14:textId="348D4C09">
            <w:r>
              <w:t>Not supported through the Digital Priorities Investment Fund.</w:t>
            </w:r>
          </w:p>
        </w:tc>
      </w:tr>
      <w:tr w:rsidR="71AF5EED" w:rsidTr="71AF5EED" w14:paraId="48B3EFC1" w14:textId="77777777">
        <w:tc>
          <w:tcPr>
            <w:tcW w:w="3009" w:type="dxa"/>
          </w:tcPr>
          <w:p w:rsidR="71AF5EED" w:rsidP="71AF5EED" w:rsidRDefault="71AF5EED" w14:paraId="155EAD06" w14:textId="6B83A7F0">
            <w:r>
              <w:t>National Connecting Care Programme</w:t>
            </w:r>
          </w:p>
        </w:tc>
        <w:tc>
          <w:tcPr>
            <w:tcW w:w="3009" w:type="dxa"/>
          </w:tcPr>
          <w:p w:rsidR="71AF5EED" w:rsidP="71AF5EED" w:rsidRDefault="71AF5EED" w14:paraId="70AA5029" w14:textId="7CBA79CF">
            <w:r>
              <w:t>Awaiting formal confirmation</w:t>
            </w:r>
          </w:p>
        </w:tc>
        <w:tc>
          <w:tcPr>
            <w:tcW w:w="3009" w:type="dxa"/>
          </w:tcPr>
          <w:p w:rsidR="71AF5EED" w:rsidP="71AF5EED" w:rsidRDefault="71AF5EED" w14:paraId="19CD51E4" w14:textId="37CA015A">
            <w:r>
              <w:t xml:space="preserve">Indications </w:t>
            </w:r>
            <w:r w:rsidR="00D11312">
              <w:t xml:space="preserve">are allocation </w:t>
            </w:r>
            <w:r w:rsidR="00A9096A">
              <w:t>coul</w:t>
            </w:r>
            <w:r>
              <w:t>d be up to £1.1m, subject to Welsh Government sign-off.</w:t>
            </w:r>
          </w:p>
        </w:tc>
      </w:tr>
    </w:tbl>
    <w:p w:rsidR="71AF5EED" w:rsidP="71AF5EED" w:rsidRDefault="71AF5EED" w14:paraId="007AA047" w14:textId="208FC87B"/>
    <w:p w:rsidR="71AF5EED" w:rsidP="71AF5EED" w:rsidRDefault="71AF5EED" w14:paraId="235D6EDF" w14:textId="31CF74F7">
      <w:r>
        <w:t xml:space="preserve">A number of bids were not successful, the most significant of which was the bid for the Unscheduled and Emergency Care digital solution. This has been reflected in the business case considered by the Performance and Finance Assurance Group in August 2026, where approval was given to proceed with procurement. The case recognises that, in the absence of national funding support, the financial position will need to be managed </w:t>
      </w:r>
      <w:r>
        <w:t>through the Health Board’s business case process, with contract award subject to further Performance and Finance Assurance Group approval.</w:t>
      </w:r>
    </w:p>
    <w:p w:rsidR="71AF5EED" w:rsidP="71AF5EED" w:rsidRDefault="71AF5EED" w14:paraId="49FB902E" w14:textId="1C24F84C">
      <w:r>
        <w:t xml:space="preserve">The reduced Digital Priorities Investment Fund position reinforces the need to prioritise and sequence delivery carefully, ensure that investment decisions are linked to clear benefits and return on investment, and continue to seek external funding where possible. It also increases the importance of developing the five-year digital strategic plan so that future requirements, affordability, risks and benefits can be considered transparently through the Integrated </w:t>
      </w:r>
      <w:r w:rsidR="001A1503">
        <w:t>Medium-Term</w:t>
      </w:r>
      <w:r>
        <w:t xml:space="preserve"> Plan and Health Board governance processes.</w:t>
      </w:r>
    </w:p>
    <w:p w:rsidRPr="00F8567E" w:rsidR="00653AEC" w:rsidP="00653AEC" w:rsidRDefault="00653AEC" w14:paraId="6D290429" w14:textId="77777777">
      <w:pPr>
        <w:pStyle w:val="ListParagraph"/>
        <w:spacing w:after="0" w:line="240" w:lineRule="auto"/>
        <w:rPr>
          <w:b/>
        </w:rPr>
      </w:pPr>
    </w:p>
    <w:p w:rsidRPr="00F8567E" w:rsidR="00653AEC" w:rsidP="00653AEC" w:rsidRDefault="0C4C4849" w14:paraId="6D29042A" w14:textId="77777777">
      <w:pPr>
        <w:pStyle w:val="ListParagraph"/>
        <w:numPr>
          <w:ilvl w:val="0"/>
          <w:numId w:val="3"/>
        </w:numPr>
        <w:spacing w:after="0" w:line="240" w:lineRule="auto"/>
        <w:rPr>
          <w:b/>
        </w:rPr>
      </w:pPr>
      <w:r w:rsidRPr="71AF5EED">
        <w:rPr>
          <w:b/>
          <w:bCs/>
        </w:rPr>
        <w:t>RECOMMENDATION</w:t>
      </w:r>
    </w:p>
    <w:p w:rsidR="00015CC5" w:rsidP="71AF5EED" w:rsidRDefault="71AF5EED" w14:paraId="313691FC" w14:textId="77777777">
      <w:r>
        <w:t>Members are asked to</w:t>
      </w:r>
      <w:r w:rsidR="00FF748A">
        <w:t>:</w:t>
      </w:r>
    </w:p>
    <w:p w:rsidR="00015CC5" w:rsidP="00015CC5" w:rsidRDefault="00015CC5" w14:paraId="7752488A" w14:textId="77777777">
      <w:pPr>
        <w:pStyle w:val="ListParagraph"/>
        <w:numPr>
          <w:ilvl w:val="0"/>
          <w:numId w:val="8"/>
        </w:numPr>
      </w:pPr>
      <w:r w:rsidRPr="00683CC7">
        <w:rPr>
          <w:b/>
          <w:bCs/>
        </w:rPr>
        <w:t>Receive for assurance</w:t>
      </w:r>
      <w:r>
        <w:t xml:space="preserve"> the progress made against the Digital Strategic Plan and Digital Plan priorities during the April to August 2026 reporting period.</w:t>
      </w:r>
    </w:p>
    <w:p w:rsidR="00015CC5" w:rsidP="00015CC5" w:rsidRDefault="00015CC5" w14:paraId="2AB5C807" w14:textId="77777777">
      <w:pPr>
        <w:pStyle w:val="ListParagraph"/>
        <w:numPr>
          <w:ilvl w:val="0"/>
          <w:numId w:val="8"/>
        </w:numPr>
      </w:pPr>
      <w:r w:rsidRPr="00683CC7">
        <w:rPr>
          <w:b/>
          <w:bCs/>
        </w:rPr>
        <w:t>Take Cognisance of</w:t>
      </w:r>
      <w:r>
        <w:t xml:space="preserve"> progress on key digital priorities, including Unscheduled and Emergency Care business case, plans to decommission the Welsh Emergency Department System and deploy the  Welsh Patient Administration System; Emergency Department module, Community, Therapies, Mental Health and Learning Disabilities Electronic Patient Record business case development, Laboratory Information Management System go live for microbiology, specialist system optimisation and core infrastructure delivery.</w:t>
      </w:r>
    </w:p>
    <w:p w:rsidR="003B7D45" w:rsidP="003B7D45" w:rsidRDefault="003B7D45" w14:paraId="2BF6E68E" w14:textId="790988C0">
      <w:pPr>
        <w:pStyle w:val="ListParagraph"/>
        <w:numPr>
          <w:ilvl w:val="0"/>
          <w:numId w:val="8"/>
        </w:numPr>
      </w:pPr>
      <w:r w:rsidRPr="00CB5FED">
        <w:rPr>
          <w:b/>
          <w:bCs/>
        </w:rPr>
        <w:t>Take Cognisance of</w:t>
      </w:r>
      <w:r w:rsidRPr="003B7D45">
        <w:t xml:space="preserve"> the progress made in regional working and digital contribution to deliver the planned care recovery programme of work.</w:t>
      </w:r>
    </w:p>
    <w:p w:rsidR="00791ABF" w:rsidP="00015CC5" w:rsidRDefault="00015CC5" w14:paraId="1AC76B9E" w14:textId="77777777">
      <w:pPr>
        <w:pStyle w:val="ListParagraph"/>
        <w:numPr>
          <w:ilvl w:val="0"/>
          <w:numId w:val="8"/>
        </w:numPr>
      </w:pPr>
      <w:r w:rsidRPr="00683CC7">
        <w:rPr>
          <w:b/>
          <w:bCs/>
        </w:rPr>
        <w:t>Take Cognisance of</w:t>
      </w:r>
      <w:r>
        <w:t xml:space="preserve"> the revised management actions for the Welsh Audit Office digital transformation recommendations and that confirmation is awaited from Corporate Services on the formal process for acceptance.</w:t>
      </w:r>
    </w:p>
    <w:p w:rsidR="000368A7" w:rsidP="00015CC5" w:rsidRDefault="00015CC5" w14:paraId="2C0D97E0" w14:textId="77777777">
      <w:pPr>
        <w:pStyle w:val="ListParagraph"/>
        <w:numPr>
          <w:ilvl w:val="0"/>
          <w:numId w:val="8"/>
        </w:numPr>
      </w:pPr>
      <w:r w:rsidRPr="00791ABF">
        <w:rPr>
          <w:b/>
          <w:bCs/>
        </w:rPr>
        <w:t>Take Cognisance of</w:t>
      </w:r>
      <w:r>
        <w:t xml:space="preserve"> the continued financial, workforce, national programme and implementation risks affecting the pace and sequencing of digital delivery, including the implications of Digital Priorities Investment Fund outcomes and the need for further local approval before contract award for the Unscheduled and Emergency Care digital solution.</w:t>
      </w:r>
    </w:p>
    <w:p w:rsidR="00FE7070" w:rsidRDefault="00FE7070" w14:paraId="6D290430" w14:textId="28FBE2CF">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71AF5EED"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t>Governance and Assurance</w:t>
            </w:r>
          </w:p>
        </w:tc>
      </w:tr>
      <w:tr w:rsidRPr="00F8567E" w:rsidR="002432C6" w:rsidTr="71AF5EED"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71AF5EED"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tc>
          <w:tcPr>
            <w:tcW w:w="1624" w:type="dxa"/>
          </w:tcPr>
          <w:p w:rsidR="71AF5EED" w:rsidP="71AF5EED" w:rsidRDefault="71AF5EED" w14:paraId="3F3F3414" w14:textId="4D3FE57B">
            <w:pPr>
              <w:jc w:val="center"/>
            </w:pPr>
            <w:r>
              <w:t>☒</w:t>
            </w:r>
          </w:p>
        </w:tc>
      </w:tr>
      <w:tr w:rsidRPr="00F8567E" w:rsidR="00F5324A" w:rsidTr="71AF5EED"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tc>
          <w:tcPr>
            <w:tcW w:w="1624" w:type="dxa"/>
          </w:tcPr>
          <w:p w:rsidR="71AF5EED" w:rsidP="71AF5EED" w:rsidRDefault="71AF5EED" w14:paraId="39ECCDBA" w14:textId="43E89348">
            <w:pPr>
              <w:jc w:val="center"/>
            </w:pPr>
            <w:r>
              <w:t>☒</w:t>
            </w:r>
          </w:p>
        </w:tc>
      </w:tr>
      <w:tr w:rsidRPr="00F8567E" w:rsidR="00F5324A" w:rsidTr="71AF5EED"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tc>
          <w:tcPr>
            <w:tcW w:w="1624" w:type="dxa"/>
          </w:tcPr>
          <w:p w:rsidR="71AF5EED" w:rsidP="71AF5EED" w:rsidRDefault="71AF5EED" w14:paraId="526334A3" w14:textId="5BDA1EF2">
            <w:pPr>
              <w:jc w:val="center"/>
            </w:pPr>
            <w:r>
              <w:t>☒</w:t>
            </w:r>
          </w:p>
        </w:tc>
      </w:tr>
      <w:tr w:rsidRPr="00F8567E" w:rsidR="00F5324A" w:rsidTr="71AF5EED"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tc>
          <w:tcPr>
            <w:tcW w:w="1624" w:type="dxa"/>
          </w:tcPr>
          <w:p w:rsidR="71AF5EED" w:rsidP="71AF5EED" w:rsidRDefault="71AF5EED" w14:paraId="6F4C4C4F" w14:textId="3F9DCB68">
            <w:pPr>
              <w:jc w:val="center"/>
            </w:pPr>
            <w:r>
              <w:t>☒</w:t>
            </w:r>
          </w:p>
        </w:tc>
      </w:tr>
      <w:tr w:rsidRPr="00F8567E" w:rsidR="00F5324A" w:rsidTr="71AF5EED"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tc>
          <w:tcPr>
            <w:tcW w:w="1624" w:type="dxa"/>
          </w:tcPr>
          <w:p w:rsidR="71AF5EED" w:rsidP="71AF5EED" w:rsidRDefault="71AF5EED" w14:paraId="5B183630" w14:textId="3C57A87C">
            <w:pPr>
              <w:jc w:val="center"/>
            </w:pPr>
            <w:r>
              <w:t>☒</w:t>
            </w:r>
          </w:p>
        </w:tc>
      </w:tr>
      <w:tr w:rsidRPr="00F8567E" w:rsidR="00F5324A" w:rsidTr="71AF5EED"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71AF5EED"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tc>
          <w:tcPr>
            <w:tcW w:w="1624" w:type="dxa"/>
          </w:tcPr>
          <w:p w:rsidR="71AF5EED" w:rsidP="71AF5EED" w:rsidRDefault="71AF5EED" w14:paraId="69E5E775" w14:textId="7C7464B5">
            <w:pPr>
              <w:jc w:val="center"/>
            </w:pPr>
            <w:r>
              <w:t>☒</w:t>
            </w:r>
          </w:p>
        </w:tc>
      </w:tr>
      <w:tr w:rsidRPr="00F8567E" w:rsidR="00C43F7B" w:rsidTr="71AF5EED"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tc>
          <w:tcPr>
            <w:tcW w:w="1624" w:type="dxa"/>
          </w:tcPr>
          <w:p w:rsidR="71AF5EED" w:rsidP="71AF5EED" w:rsidRDefault="71AF5EED" w14:paraId="38178E4D" w14:textId="1B4424C2">
            <w:pPr>
              <w:jc w:val="center"/>
            </w:pPr>
            <w:r>
              <w:t>☒</w:t>
            </w:r>
          </w:p>
        </w:tc>
      </w:tr>
      <w:tr w:rsidRPr="00F8567E" w:rsidR="00C43F7B" w:rsidTr="71AF5EED"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tc>
          <w:tcPr>
            <w:tcW w:w="1624" w:type="dxa"/>
          </w:tcPr>
          <w:p w:rsidR="71AF5EED" w:rsidP="71AF5EED" w:rsidRDefault="71AF5EED" w14:paraId="1446D022" w14:textId="5E42D5BB">
            <w:pPr>
              <w:jc w:val="center"/>
            </w:pPr>
            <w:r>
              <w:t>☒</w:t>
            </w:r>
          </w:p>
        </w:tc>
      </w:tr>
      <w:tr w:rsidRPr="00F8567E" w:rsidR="00C43F7B" w:rsidTr="71AF5EED"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tc>
          <w:tcPr>
            <w:tcW w:w="1624" w:type="dxa"/>
          </w:tcPr>
          <w:p w:rsidR="71AF5EED" w:rsidP="71AF5EED" w:rsidRDefault="71AF5EED" w14:paraId="5C82A9A2" w14:textId="4FAA2B11">
            <w:pPr>
              <w:jc w:val="center"/>
            </w:pPr>
            <w:r>
              <w:t>☒</w:t>
            </w:r>
          </w:p>
        </w:tc>
      </w:tr>
      <w:tr w:rsidRPr="00F8567E" w:rsidR="00C43F7B" w:rsidTr="71AF5EED"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tc>
          <w:tcPr>
            <w:tcW w:w="1624" w:type="dxa"/>
          </w:tcPr>
          <w:p w:rsidR="71AF5EED" w:rsidP="71AF5EED" w:rsidRDefault="71AF5EED" w14:paraId="0D8A82DD" w14:textId="222A2E9F">
            <w:pPr>
              <w:jc w:val="center"/>
            </w:pPr>
            <w:r>
              <w:t>☒</w:t>
            </w:r>
          </w:p>
        </w:tc>
      </w:tr>
      <w:tr w:rsidRPr="00F8567E" w:rsidR="00C43F7B" w:rsidTr="71AF5EED"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tc>
          <w:tcPr>
            <w:tcW w:w="1624" w:type="dxa"/>
          </w:tcPr>
          <w:p w:rsidR="71AF5EED" w:rsidP="71AF5EED" w:rsidRDefault="71AF5EED" w14:paraId="2E424F62" w14:textId="115F99F4">
            <w:pPr>
              <w:jc w:val="center"/>
            </w:pPr>
            <w:r>
              <w:t>☒</w:t>
            </w:r>
          </w:p>
        </w:tc>
      </w:tr>
      <w:tr w:rsidRPr="00F8567E" w:rsidR="00C43F7B" w:rsidTr="71AF5EED"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tc>
          <w:tcPr>
            <w:tcW w:w="1624" w:type="dxa"/>
          </w:tcPr>
          <w:p w:rsidR="71AF5EED" w:rsidP="71AF5EED" w:rsidRDefault="71AF5EED" w14:paraId="70BF292E" w14:textId="1C75310E">
            <w:pPr>
              <w:jc w:val="center"/>
            </w:pPr>
            <w:r>
              <w:t>☒</w:t>
            </w:r>
          </w:p>
        </w:tc>
      </w:tr>
      <w:tr w:rsidRPr="00F8567E" w:rsidR="00925DA1" w:rsidTr="71AF5EED"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tc>
          <w:tcPr>
            <w:tcW w:w="1624" w:type="dxa"/>
          </w:tcPr>
          <w:p w:rsidR="71AF5EED" w:rsidP="71AF5EED" w:rsidRDefault="71AF5EED" w14:paraId="6A62A350" w14:textId="605FD77E">
            <w:pPr>
              <w:jc w:val="center"/>
            </w:pPr>
            <w:r>
              <w:t>☒</w:t>
            </w:r>
          </w:p>
        </w:tc>
      </w:tr>
      <w:tr w:rsidRPr="00F8567E" w:rsidR="00925DA1" w:rsidTr="71AF5EED"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tc>
          <w:tcPr>
            <w:tcW w:w="1624" w:type="dxa"/>
          </w:tcPr>
          <w:p w:rsidR="71AF5EED" w:rsidP="71AF5EED" w:rsidRDefault="71AF5EED" w14:paraId="381CCBAB" w14:textId="4F5AA0AF">
            <w:pPr>
              <w:jc w:val="center"/>
            </w:pPr>
            <w:r>
              <w:t>☒</w:t>
            </w:r>
          </w:p>
        </w:tc>
      </w:tr>
      <w:tr w:rsidRPr="00F8567E" w:rsidR="00925DA1" w:rsidTr="71AF5EED"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tc>
          <w:tcPr>
            <w:tcW w:w="1624" w:type="dxa"/>
          </w:tcPr>
          <w:p w:rsidR="71AF5EED" w:rsidP="71AF5EED" w:rsidRDefault="71AF5EED" w14:paraId="749C7C7A" w14:textId="48D6057F">
            <w:pPr>
              <w:jc w:val="center"/>
            </w:pPr>
            <w:r>
              <w:t>☒</w:t>
            </w:r>
          </w:p>
        </w:tc>
      </w:tr>
      <w:tr w:rsidRPr="00F8567E" w:rsidR="00925DA1" w:rsidTr="71AF5EED"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tc>
          <w:tcPr>
            <w:tcW w:w="1624" w:type="dxa"/>
          </w:tcPr>
          <w:p w:rsidR="71AF5EED" w:rsidP="71AF5EED" w:rsidRDefault="71AF5EED" w14:paraId="3E3ACC02" w14:textId="4112865F">
            <w:pPr>
              <w:jc w:val="center"/>
            </w:pPr>
            <w:r>
              <w:t>☒</w:t>
            </w:r>
          </w:p>
        </w:tc>
      </w:tr>
      <w:tr w:rsidRPr="00F8567E" w:rsidR="00925DA1" w:rsidTr="71AF5EED"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tc>
          <w:tcPr>
            <w:tcW w:w="1624" w:type="dxa"/>
          </w:tcPr>
          <w:p w:rsidR="71AF5EED" w:rsidP="71AF5EED" w:rsidRDefault="71AF5EED" w14:paraId="611349F3" w14:textId="26CB7C03">
            <w:pPr>
              <w:jc w:val="center"/>
            </w:pPr>
            <w:r>
              <w:t>☒</w:t>
            </w:r>
          </w:p>
        </w:tc>
      </w:tr>
      <w:tr w:rsidRPr="00F8567E" w:rsidR="00925DA1" w:rsidTr="71AF5EED"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tc>
          <w:tcPr>
            <w:tcW w:w="1624" w:type="dxa"/>
          </w:tcPr>
          <w:p w:rsidR="71AF5EED" w:rsidP="71AF5EED" w:rsidRDefault="71AF5EED" w14:paraId="4BA1730D" w14:textId="58659D0F">
            <w:pPr>
              <w:jc w:val="center"/>
            </w:pPr>
            <w:r>
              <w:t>☒</w:t>
            </w:r>
          </w:p>
        </w:tc>
      </w:tr>
      <w:tr w:rsidRPr="00F8567E" w:rsidR="00925DA1" w:rsidTr="71AF5EED"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71AF5EED" w14:paraId="6D290480" w14:textId="77777777">
        <w:tc>
          <w:tcPr>
            <w:tcW w:w="9245" w:type="dxa"/>
            <w:gridSpan w:val="3"/>
          </w:tcPr>
          <w:p w:rsidR="71AF5EED" w:rsidP="71AF5EED" w:rsidRDefault="71AF5EED" w14:paraId="07FC6F7C" w14:textId="302515DF">
            <w:r>
              <w:t>The Digital Strategic Plan supports safer, more timely and more effective care by improving access to information, reducing reliance on paper, supporting pathway redesign and strengthening the use of data for operational and clinical decision-making. Implementation risks are managed through clinical safety, information governance, cyber assurance and programme governance arrangements. Digital inclusion, workforce capability and benefits realisation will be strengthened through the actions described in this report.</w:t>
            </w:r>
          </w:p>
          <w:p w:rsidRPr="00F8567E" w:rsidR="00925DA1" w:rsidP="00925DA1" w:rsidRDefault="00925DA1" w14:paraId="6D29047F" w14:textId="77777777">
            <w:pPr>
              <w:jc w:val="center"/>
              <w:rPr>
                <w:b/>
              </w:rPr>
            </w:pPr>
          </w:p>
        </w:tc>
      </w:tr>
      <w:tr w:rsidRPr="00F8567E" w:rsidR="00925DA1" w:rsidTr="71AF5EED"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71AF5EED" w14:paraId="6D290487" w14:textId="77777777">
        <w:tc>
          <w:tcPr>
            <w:tcW w:w="9245" w:type="dxa"/>
            <w:gridSpan w:val="3"/>
          </w:tcPr>
          <w:p w:rsidR="71AF5EED" w:rsidP="71AF5EED" w:rsidRDefault="71AF5EED" w14:paraId="0C0AD0D7" w14:textId="6546FAEF">
            <w:r>
              <w:t xml:space="preserve">Delivery of the Digital Strategic Plan remains subject to significant financial constraints. The Health Board will develop a five-year costed </w:t>
            </w:r>
            <w:r>
              <w:t>digital strategic plan through the Integrated Medium Term Plan process, with investment phased, prioritised, affordability-tested and refreshed annually. Funding requirements will continue to be managed through local business cases, Welsh Government funding routes, the Digital Priorities Investment Fund and slippage opportunities where available. Funding has been secured through the Digital Priorities Investment Fund for Digital Eyecare and Digital Maternity at around half of the level originally requested. Welsh Government capital funding has also been secured for Radio Frequency Identification tracking of paper health records and replacement hub room equipment. Other bids, including the Unscheduled and Emergency Care digital solution, were not successful, and this has been reflected in the Performance and Finance Assurance Group business case. The National Connecting Care Programme funding position remains subject to formal Welsh Government sign-off, with indications that funding will be issued to Digital Health and Care Wales before allocations are made to Health Boards.</w:t>
            </w:r>
          </w:p>
          <w:p w:rsidRPr="00F8567E" w:rsidR="00925DA1" w:rsidP="00925DA1" w:rsidRDefault="00925DA1" w14:paraId="6D290484" w14:textId="77777777">
            <w:pPr>
              <w:ind w:right="96"/>
              <w:rPr>
                <w:color w:val="FF0000"/>
              </w:rPr>
            </w:pPr>
          </w:p>
          <w:p w:rsidRPr="00F8567E" w:rsidR="00925DA1" w:rsidP="00925DA1" w:rsidRDefault="00925DA1" w14:paraId="6D290486" w14:textId="77777777">
            <w:pPr>
              <w:ind w:right="96"/>
              <w:rPr>
                <w:color w:val="FF0000"/>
              </w:rPr>
            </w:pPr>
          </w:p>
        </w:tc>
      </w:tr>
      <w:tr w:rsidRPr="00F8567E" w:rsidR="00925DA1" w:rsidTr="71AF5EED"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71AF5EED" w14:paraId="6D29048C" w14:textId="77777777">
        <w:tc>
          <w:tcPr>
            <w:tcW w:w="9245" w:type="dxa"/>
            <w:gridSpan w:val="3"/>
          </w:tcPr>
          <w:p w:rsidR="71AF5EED" w:rsidP="71AF5EED" w:rsidRDefault="71AF5EED" w14:paraId="3A3CC56A" w14:textId="67CA38A3">
            <w:r>
              <w:t>There are no specific legal implications arising from this assurance report. Individual digital programmes will continue to comply with relevant legal, regulatory and governance requirements, including information governance, data protection, cyber security, clinical safety, procurement and equality duties. Digital inclusion and equality considerations will be strengthened through the development of a Digital Inclusion Plan.</w:t>
            </w:r>
          </w:p>
          <w:p w:rsidRPr="00F8567E" w:rsidR="00925DA1" w:rsidP="00925DA1" w:rsidRDefault="00925DA1" w14:paraId="6D29048B" w14:textId="77777777">
            <w:pPr>
              <w:ind w:right="96"/>
              <w:rPr>
                <w:color w:val="FF0000"/>
              </w:rPr>
            </w:pPr>
          </w:p>
        </w:tc>
      </w:tr>
      <w:tr w:rsidRPr="00F8567E" w:rsidR="00925DA1" w:rsidTr="71AF5EED"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71AF5EED" w14:paraId="6D290491" w14:textId="77777777">
        <w:tc>
          <w:tcPr>
            <w:tcW w:w="9245" w:type="dxa"/>
            <w:gridSpan w:val="3"/>
          </w:tcPr>
          <w:p w:rsidR="71AF5EED" w:rsidP="71AF5EED" w:rsidRDefault="71AF5EED" w14:paraId="50C65FF5" w14:textId="1BC56CE1">
            <w:r>
              <w:t>Delivery remains dependent on sufficient digital, clinical, operational and analytical capacity to implement systems, redesign pathways and realise benefits. The report also highlights the importance of improving digital skills across the wider workforce. The Health Board will progress a targeted programme to increase completion of the Health Education and Improvement Wales Digital Readiness Assessment within priority roles and continue to support digital adoption through training, champions networks, clinical digital leadership and service engagement.</w:t>
            </w:r>
          </w:p>
          <w:p w:rsidRPr="00F8567E" w:rsidR="00925DA1" w:rsidP="00925DA1" w:rsidRDefault="00925DA1" w14:paraId="6D290490" w14:textId="77777777">
            <w:pPr>
              <w:ind w:right="96"/>
              <w:rPr>
                <w:color w:val="FF0000"/>
              </w:rPr>
            </w:pPr>
          </w:p>
        </w:tc>
      </w:tr>
      <w:tr w:rsidRPr="00F8567E" w:rsidR="00925DA1" w:rsidTr="71AF5EED"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71AF5EED" w14:paraId="6D290496" w14:textId="77777777">
        <w:tc>
          <w:tcPr>
            <w:tcW w:w="9245" w:type="dxa"/>
            <w:gridSpan w:val="3"/>
          </w:tcPr>
          <w:p w:rsidR="71AF5EED" w:rsidP="71AF5EED" w:rsidRDefault="71AF5EED" w14:paraId="533D94DA" w14:textId="06986ECF">
            <w:r>
              <w:t xml:space="preserve">The Digital Strategic Plan supports the long-term sustainability of health and care by improving access to information, enabling more integrated services, reducing waste and paper, supporting prevention and population health, and strengthening collaboration across organisational boundaries. The approach aligns with the five ways of working in the Well-being of </w:t>
            </w:r>
            <w:r>
              <w:t>Future Generations (Wales) Act 2015 by supporting long-term planning, prevention, integration, collaboration and involvement.</w:t>
            </w:r>
          </w:p>
          <w:p w:rsidRPr="00F8567E" w:rsidR="00925DA1" w:rsidP="00925DA1" w:rsidRDefault="00925DA1" w14:paraId="6D290495" w14:textId="77777777">
            <w:pPr>
              <w:ind w:right="96"/>
              <w:rPr>
                <w:color w:val="FF0000"/>
              </w:rPr>
            </w:pPr>
          </w:p>
        </w:tc>
      </w:tr>
      <w:tr w:rsidRPr="00F8567E" w:rsidR="00925DA1" w:rsidTr="71AF5EED"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rsidTr="71AF5EED" w14:paraId="6D29049A" w14:textId="77777777">
        <w:tc>
          <w:tcPr>
            <w:tcW w:w="9245" w:type="dxa"/>
            <w:gridSpan w:val="3"/>
          </w:tcPr>
          <w:p w:rsidR="71AF5EED" w:rsidP="71AF5EED" w:rsidRDefault="71AF5EED" w14:paraId="51F43291" w14:textId="3D98A1A7">
            <w:r>
              <w:t>The Digital Strategy was presented to the Digital, Data, Research and Innovation Committee in June 2024 for final comment, to Workforce and Organisational Development Committee in August 2024 for endorsement, to Management Board in August 2024 for endorsement, and to the Digital, Data, Research and Innovation Committee in November 2024, January 2025 and March 2025. The Strategy was approved by the Health Board in March 2025. A further Digital Strategic Plan update was presented to the Digital, Data, Research and Innovation Committee in May 2026.</w:t>
            </w:r>
          </w:p>
          <w:p w:rsidRPr="00F8567E" w:rsidR="00925DA1" w:rsidP="00925DA1" w:rsidRDefault="00925DA1" w14:paraId="6D290499" w14:textId="77777777">
            <w:pPr>
              <w:ind w:right="96"/>
              <w:rPr>
                <w:color w:val="FF0000"/>
              </w:rPr>
            </w:pPr>
          </w:p>
        </w:tc>
      </w:tr>
      <w:tr w:rsidRPr="00F8567E" w:rsidR="00925DA1" w:rsidTr="71AF5EED"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rsidTr="71AF5EED" w14:paraId="6D29049F" w14:textId="77777777">
        <w:tc>
          <w:tcPr>
            <w:tcW w:w="9245" w:type="dxa"/>
            <w:gridSpan w:val="3"/>
          </w:tcPr>
          <w:p w:rsidR="71AF5EED" w:rsidP="71AF5EED" w:rsidRDefault="71AF5EED" w14:paraId="510C5504" w14:textId="48778A12">
            <w:r>
              <w:t xml:space="preserve">Appendix 1: </w:t>
            </w:r>
            <w:r w:rsidR="00BE2D55">
              <w:t xml:space="preserve">Digital </w:t>
            </w:r>
            <w:r w:rsidR="001402A5">
              <w:t>Plan FY 2026/27</w:t>
            </w:r>
          </w:p>
          <w:p w:rsidRPr="00F8567E" w:rsidR="00925DA1" w:rsidP="00925DA1" w:rsidRDefault="00925DA1" w14:paraId="6D29049D" w14:textId="77777777">
            <w:pPr>
              <w:ind w:right="96"/>
              <w:rPr>
                <w:color w:val="FF0000"/>
              </w:rPr>
            </w:pPr>
          </w:p>
          <w:p w:rsidRPr="00F8567E" w:rsidR="00925DA1" w:rsidP="00925DA1" w:rsidRDefault="00925DA1" w14:paraId="6D29049E" w14:textId="77777777">
            <w:pPr>
              <w:ind w:right="96"/>
              <w:rPr>
                <w:color w:val="FF0000"/>
              </w:rPr>
            </w:pP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5069" w:rsidP="00C107F2" w:rsidRDefault="00965069" w14:paraId="61A2EE4F" w14:textId="77777777">
      <w:pPr>
        <w:spacing w:after="0" w:line="240" w:lineRule="auto"/>
      </w:pPr>
      <w:r>
        <w:separator/>
      </w:r>
    </w:p>
  </w:endnote>
  <w:endnote w:type="continuationSeparator" w:id="0">
    <w:p w:rsidR="00965069" w:rsidP="00C107F2" w:rsidRDefault="00965069" w14:paraId="25E71F40" w14:textId="77777777">
      <w:pPr>
        <w:spacing w:after="0" w:line="240" w:lineRule="auto"/>
      </w:pPr>
      <w:r>
        <w:continuationSeparator/>
      </w:r>
    </w:p>
  </w:endnote>
  <w:endnote w:type="continuationNotice" w:id="1">
    <w:p w:rsidR="00965069" w:rsidRDefault="00965069" w14:paraId="4869954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3F39AB4D" w:rsidP="3F39AB4D" w:rsidRDefault="3F39AB4D" w14:paraId="74E2D888" w14:textId="7B492344">
    <w:pPr>
      <w:pStyle w:val="Footer"/>
      <w:jc w:val="right"/>
    </w:pPr>
    <w:r>
      <w:fldChar w:fldCharType="begin"/>
    </w:r>
    <w:r>
      <w:instrText xml:space="preserve">PAGE</w:instrText>
    </w:r>
    <w:r>
      <w:fldChar w:fldCharType="separate"/>
    </w:r>
    <w:r>
      <w:fldChar w:fldCharType="end"/>
    </w:r>
    <w:r w:rsidR="3F39AB4D">
      <w:rPr/>
      <w:t xml:space="preserve"> of </w:t>
    </w:r>
    <w:r>
      <w:fldChar w:fldCharType="begin"/>
    </w:r>
    <w:r>
      <w:instrText xml:space="preserve">NUMPAGES</w:instrText>
    </w:r>
    <w:r>
      <w:fldChar w:fldCharType="separate"/>
    </w:r>
    <w:r>
      <w:fldChar w:fldCharType="end"/>
    </w:r>
  </w:p>
  <w:p w:rsidR="7AAAC3AD" w:rsidP="3F39AB4D" w:rsidRDefault="7AAAC3AD" w14:paraId="7A93BB6B" w14:textId="6CBDB317">
    <w:pPr>
      <w:pStyle w:val="Footer"/>
      <w:jc w:val="right"/>
      <w:rPr>
        <w:noProof/>
      </w:rPr>
    </w:pPr>
  </w:p>
  <w:sdt>
    <w:sdtPr>
      <w:id w:val="-1434979869"/>
      <w:docPartObj>
        <w:docPartGallery w:val="Page Numbers (Bottom of Page)"/>
        <w:docPartUnique/>
      </w:docPartObj>
    </w:sdtPr>
    <w:sdtEndPr>
      <w:rPr>
        <w:noProof/>
      </w:rPr>
    </w:sdtEndPr>
    <w:sdtContent>
      <w:p w:rsidR="00D67A11" w:rsidP="7AAAC3AD" w:rsidRDefault="32375676" w14:paraId="08386A45" w14:textId="1B841B86">
        <w:pPr>
          <w:pStyle w:val="Footer"/>
          <w:rPr>
            <w:noProof/>
          </w:rPr>
        </w:pPr>
        <w:r>
          <w:rPr>
            <w:noProof/>
          </w:rPr>
          <w:drawing>
            <wp:anchor distT="0" distB="0" distL="114300" distR="114300" simplePos="0" relativeHeight="251658241" behindDoc="1" locked="0" layoutInCell="1" allowOverlap="1" wp14:anchorId="2BC556AF" wp14:editId="6192EB64">
              <wp:simplePos x="0" y="0"/>
              <wp:positionH relativeFrom="column">
                <wp:posOffset>-685800</wp:posOffset>
              </wp:positionH>
              <wp:positionV relativeFrom="paragraph">
                <wp:posOffset>161925</wp:posOffset>
              </wp:positionV>
              <wp:extent cx="2757600" cy="748800"/>
              <wp:effectExtent l="0" t="0" r="0" b="0"/>
              <wp:wrapNone/>
              <wp:docPr id="653593497" name="Picture 653593497"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rsidRPr="0031077C" w:rsidR="0032747D" w:rsidRDefault="0032747D" w14:paraId="5EE9C96C" w14:textId="37900C57">
    <w:pPr>
      <w:pStyle w:val="Footer"/>
      <w:jc w:val="right"/>
      <w:rPr>
        <w:sz w:val="20"/>
        <w:szCs w:val="20"/>
      </w:rPr>
    </w:pP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rsidR="003324CB" w:rsidP="0031077C" w:rsidRDefault="001F2FDB" w14:paraId="6D2904A9" w14:textId="561B4B3B">
        <w:pPr>
          <w:pStyle w:val="Footer"/>
          <w:jc w:val="right"/>
          <w:rPr>
            <w:rStyle w:val="CorporateStyle2"/>
          </w:rPr>
        </w:pPr>
        <w:r>
          <w:rPr>
            <w:rStyle w:val="CorporateStyle2"/>
          </w:rPr>
          <w:t>Digital, Data, Research and Innovation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7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EF253C" w14:paraId="6DC782A8" w14:textId="28071E1A">
        <w:pPr>
          <w:pStyle w:val="Footer"/>
          <w:jc w:val="right"/>
          <w:rPr>
            <w:sz w:val="20"/>
            <w:szCs w:val="20"/>
          </w:rPr>
        </w:pPr>
        <w:r>
          <w:rPr>
            <w:rStyle w:val="CorporateStyle2"/>
          </w:rPr>
          <w:t>Thursday, 17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5069" w:rsidP="00C107F2" w:rsidRDefault="00965069" w14:paraId="2022A1A0" w14:textId="77777777">
      <w:pPr>
        <w:spacing w:after="0" w:line="240" w:lineRule="auto"/>
      </w:pPr>
      <w:r>
        <w:separator/>
      </w:r>
    </w:p>
  </w:footnote>
  <w:footnote w:type="continuationSeparator" w:id="0">
    <w:p w:rsidR="00965069" w:rsidP="00C107F2" w:rsidRDefault="00965069" w14:paraId="58F4F0C8" w14:textId="77777777">
      <w:pPr>
        <w:spacing w:after="0" w:line="240" w:lineRule="auto"/>
      </w:pPr>
      <w:r>
        <w:continuationSeparator/>
      </w:r>
    </w:p>
  </w:footnote>
  <w:footnote w:type="continuationNotice" w:id="1">
    <w:p w:rsidR="00965069" w:rsidRDefault="00965069" w14:paraId="14E9F65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5F021B0E">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D98826"/>
    <w:multiLevelType w:val="hybridMultilevel"/>
    <w:tmpl w:val="ECCE1CAE"/>
    <w:lvl w:ilvl="0" w:tplc="C08432D2">
      <w:start w:val="1"/>
      <w:numFmt w:val="bullet"/>
      <w:lvlText w:val=""/>
      <w:lvlJc w:val="left"/>
      <w:pPr>
        <w:ind w:left="720" w:hanging="360"/>
      </w:pPr>
      <w:rPr>
        <w:rFonts w:hint="default" w:ascii="Symbol" w:hAnsi="Symbol"/>
      </w:rPr>
    </w:lvl>
    <w:lvl w:ilvl="1" w:tplc="02FCDE1E">
      <w:start w:val="1"/>
      <w:numFmt w:val="bullet"/>
      <w:lvlText w:val="o"/>
      <w:lvlJc w:val="left"/>
      <w:pPr>
        <w:ind w:left="1440" w:hanging="360"/>
      </w:pPr>
      <w:rPr>
        <w:rFonts w:hint="default" w:ascii="Courier New" w:hAnsi="Courier New"/>
      </w:rPr>
    </w:lvl>
    <w:lvl w:ilvl="2" w:tplc="BD4470FA">
      <w:start w:val="1"/>
      <w:numFmt w:val="bullet"/>
      <w:lvlText w:val=""/>
      <w:lvlJc w:val="left"/>
      <w:pPr>
        <w:ind w:left="2160" w:hanging="360"/>
      </w:pPr>
      <w:rPr>
        <w:rFonts w:hint="default" w:ascii="Wingdings" w:hAnsi="Wingdings"/>
      </w:rPr>
    </w:lvl>
    <w:lvl w:ilvl="3" w:tplc="C890C004">
      <w:start w:val="1"/>
      <w:numFmt w:val="bullet"/>
      <w:lvlText w:val=""/>
      <w:lvlJc w:val="left"/>
      <w:pPr>
        <w:ind w:left="2880" w:hanging="360"/>
      </w:pPr>
      <w:rPr>
        <w:rFonts w:hint="default" w:ascii="Symbol" w:hAnsi="Symbol"/>
      </w:rPr>
    </w:lvl>
    <w:lvl w:ilvl="4" w:tplc="00FE5984">
      <w:start w:val="1"/>
      <w:numFmt w:val="bullet"/>
      <w:lvlText w:val="o"/>
      <w:lvlJc w:val="left"/>
      <w:pPr>
        <w:ind w:left="3600" w:hanging="360"/>
      </w:pPr>
      <w:rPr>
        <w:rFonts w:hint="default" w:ascii="Courier New" w:hAnsi="Courier New"/>
      </w:rPr>
    </w:lvl>
    <w:lvl w:ilvl="5" w:tplc="94AAA96E">
      <w:start w:val="1"/>
      <w:numFmt w:val="bullet"/>
      <w:lvlText w:val=""/>
      <w:lvlJc w:val="left"/>
      <w:pPr>
        <w:ind w:left="4320" w:hanging="360"/>
      </w:pPr>
      <w:rPr>
        <w:rFonts w:hint="default" w:ascii="Wingdings" w:hAnsi="Wingdings"/>
      </w:rPr>
    </w:lvl>
    <w:lvl w:ilvl="6" w:tplc="83EA43E6">
      <w:start w:val="1"/>
      <w:numFmt w:val="bullet"/>
      <w:lvlText w:val=""/>
      <w:lvlJc w:val="left"/>
      <w:pPr>
        <w:ind w:left="5040" w:hanging="360"/>
      </w:pPr>
      <w:rPr>
        <w:rFonts w:hint="default" w:ascii="Symbol" w:hAnsi="Symbol"/>
      </w:rPr>
    </w:lvl>
    <w:lvl w:ilvl="7" w:tplc="5D480C7A">
      <w:start w:val="1"/>
      <w:numFmt w:val="bullet"/>
      <w:lvlText w:val="o"/>
      <w:lvlJc w:val="left"/>
      <w:pPr>
        <w:ind w:left="5760" w:hanging="360"/>
      </w:pPr>
      <w:rPr>
        <w:rFonts w:hint="default" w:ascii="Courier New" w:hAnsi="Courier New"/>
      </w:rPr>
    </w:lvl>
    <w:lvl w:ilvl="8" w:tplc="F04415FA">
      <w:start w:val="1"/>
      <w:numFmt w:val="bullet"/>
      <w:lvlText w:val=""/>
      <w:lvlJc w:val="left"/>
      <w:pPr>
        <w:ind w:left="6480" w:hanging="360"/>
      </w:pPr>
      <w:rPr>
        <w:rFonts w:hint="default" w:ascii="Wingdings" w:hAnsi="Wingdings"/>
      </w:r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3CD70ABD"/>
    <w:multiLevelType w:val="hybridMultilevel"/>
    <w:tmpl w:val="B49073EC"/>
    <w:lvl w:ilvl="0" w:tplc="9FFCECBE">
      <w:start w:val="1"/>
      <w:numFmt w:val="bullet"/>
      <w:lvlText w:val=""/>
      <w:lvlJc w:val="left"/>
      <w:pPr>
        <w:ind w:left="720" w:hanging="360"/>
      </w:pPr>
      <w:rPr>
        <w:rFonts w:hint="default" w:ascii="Symbol" w:hAnsi="Symbol"/>
      </w:rPr>
    </w:lvl>
    <w:lvl w:ilvl="1" w:tplc="C1264DD2">
      <w:start w:val="1"/>
      <w:numFmt w:val="bullet"/>
      <w:lvlText w:val="o"/>
      <w:lvlJc w:val="left"/>
      <w:pPr>
        <w:ind w:left="1440" w:hanging="360"/>
      </w:pPr>
      <w:rPr>
        <w:rFonts w:hint="default" w:ascii="Courier New" w:hAnsi="Courier New"/>
      </w:rPr>
    </w:lvl>
    <w:lvl w:ilvl="2" w:tplc="00AAF426">
      <w:start w:val="1"/>
      <w:numFmt w:val="bullet"/>
      <w:lvlText w:val=""/>
      <w:lvlJc w:val="left"/>
      <w:pPr>
        <w:ind w:left="2160" w:hanging="360"/>
      </w:pPr>
      <w:rPr>
        <w:rFonts w:hint="default" w:ascii="Wingdings" w:hAnsi="Wingdings"/>
      </w:rPr>
    </w:lvl>
    <w:lvl w:ilvl="3" w:tplc="126628CA">
      <w:start w:val="1"/>
      <w:numFmt w:val="bullet"/>
      <w:lvlText w:val=""/>
      <w:lvlJc w:val="left"/>
      <w:pPr>
        <w:ind w:left="2880" w:hanging="360"/>
      </w:pPr>
      <w:rPr>
        <w:rFonts w:hint="default" w:ascii="Symbol" w:hAnsi="Symbol"/>
      </w:rPr>
    </w:lvl>
    <w:lvl w:ilvl="4" w:tplc="1C44DF8A">
      <w:start w:val="1"/>
      <w:numFmt w:val="bullet"/>
      <w:lvlText w:val="o"/>
      <w:lvlJc w:val="left"/>
      <w:pPr>
        <w:ind w:left="3600" w:hanging="360"/>
      </w:pPr>
      <w:rPr>
        <w:rFonts w:hint="default" w:ascii="Courier New" w:hAnsi="Courier New"/>
      </w:rPr>
    </w:lvl>
    <w:lvl w:ilvl="5" w:tplc="3FCC0304">
      <w:start w:val="1"/>
      <w:numFmt w:val="bullet"/>
      <w:lvlText w:val=""/>
      <w:lvlJc w:val="left"/>
      <w:pPr>
        <w:ind w:left="4320" w:hanging="360"/>
      </w:pPr>
      <w:rPr>
        <w:rFonts w:hint="default" w:ascii="Wingdings" w:hAnsi="Wingdings"/>
      </w:rPr>
    </w:lvl>
    <w:lvl w:ilvl="6" w:tplc="16DC7DB6">
      <w:start w:val="1"/>
      <w:numFmt w:val="bullet"/>
      <w:lvlText w:val=""/>
      <w:lvlJc w:val="left"/>
      <w:pPr>
        <w:ind w:left="5040" w:hanging="360"/>
      </w:pPr>
      <w:rPr>
        <w:rFonts w:hint="default" w:ascii="Symbol" w:hAnsi="Symbol"/>
      </w:rPr>
    </w:lvl>
    <w:lvl w:ilvl="7" w:tplc="110A0292">
      <w:start w:val="1"/>
      <w:numFmt w:val="bullet"/>
      <w:lvlText w:val="o"/>
      <w:lvlJc w:val="left"/>
      <w:pPr>
        <w:ind w:left="5760" w:hanging="360"/>
      </w:pPr>
      <w:rPr>
        <w:rFonts w:hint="default" w:ascii="Courier New" w:hAnsi="Courier New"/>
      </w:rPr>
    </w:lvl>
    <w:lvl w:ilvl="8" w:tplc="F5AC6F84">
      <w:start w:val="1"/>
      <w:numFmt w:val="bullet"/>
      <w:lvlText w:val=""/>
      <w:lvlJc w:val="left"/>
      <w:pPr>
        <w:ind w:left="6480" w:hanging="360"/>
      </w:pPr>
      <w:rPr>
        <w:rFonts w:hint="default" w:ascii="Wingdings" w:hAnsi="Wingdings"/>
      </w:rPr>
    </w:lvl>
  </w:abstractNum>
  <w:abstractNum w:abstractNumId="5"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341659559">
    <w:abstractNumId w:val="4"/>
  </w:num>
  <w:num w:numId="2" w16cid:durableId="25954999">
    <w:abstractNumId w:val="1"/>
  </w:num>
  <w:num w:numId="3" w16cid:durableId="704521321">
    <w:abstractNumId w:val="0"/>
  </w:num>
  <w:num w:numId="4" w16cid:durableId="1731493387">
    <w:abstractNumId w:val="6"/>
  </w:num>
  <w:num w:numId="5" w16cid:durableId="358313792">
    <w:abstractNumId w:val="5"/>
  </w:num>
  <w:num w:numId="6" w16cid:durableId="1144618638">
    <w:abstractNumId w:val="3"/>
  </w:num>
  <w:num w:numId="7" w16cid:durableId="211239042">
    <w:abstractNumId w:val="2"/>
  </w:num>
  <w:num w:numId="8" w16cid:durableId="1874800944">
    <w:abstractNumId w:val="10"/>
  </w:num>
  <w:num w:numId="9" w16cid:durableId="263198079">
    <w:abstractNumId w:val="11"/>
  </w:num>
  <w:num w:numId="10" w16cid:durableId="1535070366">
    <w:abstractNumId w:val="7"/>
  </w:num>
  <w:num w:numId="11" w16cid:durableId="1823614381">
    <w:abstractNumId w:val="8"/>
  </w:num>
  <w:num w:numId="12" w16cid:durableId="875429971">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13E3"/>
    <w:rsid w:val="00003757"/>
    <w:rsid w:val="00003CA6"/>
    <w:rsid w:val="000059E9"/>
    <w:rsid w:val="0001070C"/>
    <w:rsid w:val="000113A2"/>
    <w:rsid w:val="00015859"/>
    <w:rsid w:val="00015CC5"/>
    <w:rsid w:val="00017807"/>
    <w:rsid w:val="00017E8B"/>
    <w:rsid w:val="000203BD"/>
    <w:rsid w:val="00021C60"/>
    <w:rsid w:val="0002205D"/>
    <w:rsid w:val="00023020"/>
    <w:rsid w:val="00023796"/>
    <w:rsid w:val="00026DE8"/>
    <w:rsid w:val="00034194"/>
    <w:rsid w:val="0003488C"/>
    <w:rsid w:val="000368A7"/>
    <w:rsid w:val="00041CF6"/>
    <w:rsid w:val="0004211A"/>
    <w:rsid w:val="00045232"/>
    <w:rsid w:val="00052936"/>
    <w:rsid w:val="00052BA3"/>
    <w:rsid w:val="00052D01"/>
    <w:rsid w:val="0005399A"/>
    <w:rsid w:val="00054139"/>
    <w:rsid w:val="00054F8C"/>
    <w:rsid w:val="00054FDB"/>
    <w:rsid w:val="0005526C"/>
    <w:rsid w:val="00055E62"/>
    <w:rsid w:val="000561D7"/>
    <w:rsid w:val="00061E86"/>
    <w:rsid w:val="00065531"/>
    <w:rsid w:val="00065945"/>
    <w:rsid w:val="0007103B"/>
    <w:rsid w:val="00072944"/>
    <w:rsid w:val="00072A93"/>
    <w:rsid w:val="00072D3B"/>
    <w:rsid w:val="00075B20"/>
    <w:rsid w:val="00076EED"/>
    <w:rsid w:val="000837D9"/>
    <w:rsid w:val="00083FC0"/>
    <w:rsid w:val="000868A2"/>
    <w:rsid w:val="000878A8"/>
    <w:rsid w:val="00090AF3"/>
    <w:rsid w:val="00093F98"/>
    <w:rsid w:val="000940E7"/>
    <w:rsid w:val="00095479"/>
    <w:rsid w:val="0009619C"/>
    <w:rsid w:val="00097E72"/>
    <w:rsid w:val="000A0751"/>
    <w:rsid w:val="000A1487"/>
    <w:rsid w:val="000A4C94"/>
    <w:rsid w:val="000A5BA7"/>
    <w:rsid w:val="000B0015"/>
    <w:rsid w:val="000B0374"/>
    <w:rsid w:val="000B3BFF"/>
    <w:rsid w:val="000C3280"/>
    <w:rsid w:val="000C3AB3"/>
    <w:rsid w:val="000C3F28"/>
    <w:rsid w:val="000C6C9B"/>
    <w:rsid w:val="000C7038"/>
    <w:rsid w:val="000E379E"/>
    <w:rsid w:val="000E3D9A"/>
    <w:rsid w:val="000E4BAF"/>
    <w:rsid w:val="000E5492"/>
    <w:rsid w:val="000E5DDB"/>
    <w:rsid w:val="000F0ED6"/>
    <w:rsid w:val="000F15F8"/>
    <w:rsid w:val="000F361B"/>
    <w:rsid w:val="000F62DC"/>
    <w:rsid w:val="000F6712"/>
    <w:rsid w:val="000F7ADF"/>
    <w:rsid w:val="000F7C04"/>
    <w:rsid w:val="00106E76"/>
    <w:rsid w:val="00110100"/>
    <w:rsid w:val="0011370F"/>
    <w:rsid w:val="001140D4"/>
    <w:rsid w:val="00117C4B"/>
    <w:rsid w:val="001218BF"/>
    <w:rsid w:val="00122B3E"/>
    <w:rsid w:val="00123B29"/>
    <w:rsid w:val="00127BDB"/>
    <w:rsid w:val="0013220F"/>
    <w:rsid w:val="00133150"/>
    <w:rsid w:val="00133EA1"/>
    <w:rsid w:val="00135BF4"/>
    <w:rsid w:val="001402A5"/>
    <w:rsid w:val="00144A6B"/>
    <w:rsid w:val="00144D79"/>
    <w:rsid w:val="00145E7D"/>
    <w:rsid w:val="00147E2D"/>
    <w:rsid w:val="00153B4B"/>
    <w:rsid w:val="00155B95"/>
    <w:rsid w:val="00155C41"/>
    <w:rsid w:val="00155C54"/>
    <w:rsid w:val="00157B18"/>
    <w:rsid w:val="0016096B"/>
    <w:rsid w:val="0016235F"/>
    <w:rsid w:val="00162AE8"/>
    <w:rsid w:val="00167D40"/>
    <w:rsid w:val="001707C4"/>
    <w:rsid w:val="00171181"/>
    <w:rsid w:val="00172C23"/>
    <w:rsid w:val="001802CB"/>
    <w:rsid w:val="0018209C"/>
    <w:rsid w:val="00182C00"/>
    <w:rsid w:val="00184C54"/>
    <w:rsid w:val="00195C9C"/>
    <w:rsid w:val="00196A93"/>
    <w:rsid w:val="001A1375"/>
    <w:rsid w:val="001A1503"/>
    <w:rsid w:val="001A24E8"/>
    <w:rsid w:val="001A3B5A"/>
    <w:rsid w:val="001A4E1B"/>
    <w:rsid w:val="001A641C"/>
    <w:rsid w:val="001A6E7D"/>
    <w:rsid w:val="001A717A"/>
    <w:rsid w:val="001B1034"/>
    <w:rsid w:val="001B3120"/>
    <w:rsid w:val="001C03CE"/>
    <w:rsid w:val="001C06A8"/>
    <w:rsid w:val="001C3138"/>
    <w:rsid w:val="001C6B48"/>
    <w:rsid w:val="001C6C19"/>
    <w:rsid w:val="001C6C4F"/>
    <w:rsid w:val="001D34E1"/>
    <w:rsid w:val="001D3863"/>
    <w:rsid w:val="001D52D8"/>
    <w:rsid w:val="001D568B"/>
    <w:rsid w:val="001E1171"/>
    <w:rsid w:val="001E18E6"/>
    <w:rsid w:val="001E223F"/>
    <w:rsid w:val="001E2E05"/>
    <w:rsid w:val="001E3CFB"/>
    <w:rsid w:val="001E5024"/>
    <w:rsid w:val="001E6F3B"/>
    <w:rsid w:val="001F1DEE"/>
    <w:rsid w:val="001F2857"/>
    <w:rsid w:val="001F2FDB"/>
    <w:rsid w:val="001F48BE"/>
    <w:rsid w:val="001F5E90"/>
    <w:rsid w:val="002010FE"/>
    <w:rsid w:val="00202F4E"/>
    <w:rsid w:val="00202FFC"/>
    <w:rsid w:val="00203D53"/>
    <w:rsid w:val="00203F67"/>
    <w:rsid w:val="00204C90"/>
    <w:rsid w:val="0020539A"/>
    <w:rsid w:val="00207154"/>
    <w:rsid w:val="0021614E"/>
    <w:rsid w:val="002174D4"/>
    <w:rsid w:val="002176EA"/>
    <w:rsid w:val="00222809"/>
    <w:rsid w:val="00222AAB"/>
    <w:rsid w:val="00224E84"/>
    <w:rsid w:val="00233330"/>
    <w:rsid w:val="00233D58"/>
    <w:rsid w:val="00234AC2"/>
    <w:rsid w:val="00234EB7"/>
    <w:rsid w:val="00237699"/>
    <w:rsid w:val="002407DF"/>
    <w:rsid w:val="00240F00"/>
    <w:rsid w:val="00241662"/>
    <w:rsid w:val="002432C6"/>
    <w:rsid w:val="002433DA"/>
    <w:rsid w:val="00243DA9"/>
    <w:rsid w:val="0024420A"/>
    <w:rsid w:val="00244367"/>
    <w:rsid w:val="002444BE"/>
    <w:rsid w:val="002445CC"/>
    <w:rsid w:val="00247742"/>
    <w:rsid w:val="002518B7"/>
    <w:rsid w:val="00252974"/>
    <w:rsid w:val="00253035"/>
    <w:rsid w:val="0025526F"/>
    <w:rsid w:val="00257299"/>
    <w:rsid w:val="00263492"/>
    <w:rsid w:val="002645CA"/>
    <w:rsid w:val="002653F7"/>
    <w:rsid w:val="002677EE"/>
    <w:rsid w:val="00270897"/>
    <w:rsid w:val="00270AAE"/>
    <w:rsid w:val="00272BD5"/>
    <w:rsid w:val="002738D5"/>
    <w:rsid w:val="0027465C"/>
    <w:rsid w:val="00276497"/>
    <w:rsid w:val="00277071"/>
    <w:rsid w:val="002824CF"/>
    <w:rsid w:val="0028470D"/>
    <w:rsid w:val="0028508D"/>
    <w:rsid w:val="00287380"/>
    <w:rsid w:val="00287BC3"/>
    <w:rsid w:val="002950FF"/>
    <w:rsid w:val="00296CD9"/>
    <w:rsid w:val="002A1053"/>
    <w:rsid w:val="002A262F"/>
    <w:rsid w:val="002A706E"/>
    <w:rsid w:val="002B3837"/>
    <w:rsid w:val="002B517A"/>
    <w:rsid w:val="002B5E9D"/>
    <w:rsid w:val="002B7673"/>
    <w:rsid w:val="002B7C9A"/>
    <w:rsid w:val="002C1A16"/>
    <w:rsid w:val="002C3A9A"/>
    <w:rsid w:val="002C3DD6"/>
    <w:rsid w:val="002C4388"/>
    <w:rsid w:val="002C7542"/>
    <w:rsid w:val="002C77EA"/>
    <w:rsid w:val="002D2C12"/>
    <w:rsid w:val="002D5717"/>
    <w:rsid w:val="002D77FE"/>
    <w:rsid w:val="002E170E"/>
    <w:rsid w:val="002E363E"/>
    <w:rsid w:val="002E73A1"/>
    <w:rsid w:val="002F0081"/>
    <w:rsid w:val="002F2FD4"/>
    <w:rsid w:val="002F6417"/>
    <w:rsid w:val="0030739E"/>
    <w:rsid w:val="0031077C"/>
    <w:rsid w:val="00312FAF"/>
    <w:rsid w:val="003160A1"/>
    <w:rsid w:val="003161F6"/>
    <w:rsid w:val="00316826"/>
    <w:rsid w:val="00323115"/>
    <w:rsid w:val="003246AD"/>
    <w:rsid w:val="003251F3"/>
    <w:rsid w:val="00325233"/>
    <w:rsid w:val="003261FD"/>
    <w:rsid w:val="00326206"/>
    <w:rsid w:val="00327324"/>
    <w:rsid w:val="0032747D"/>
    <w:rsid w:val="00330865"/>
    <w:rsid w:val="003324CB"/>
    <w:rsid w:val="003339EC"/>
    <w:rsid w:val="00336C17"/>
    <w:rsid w:val="003408E3"/>
    <w:rsid w:val="00342B56"/>
    <w:rsid w:val="003445D3"/>
    <w:rsid w:val="003460D9"/>
    <w:rsid w:val="003464BA"/>
    <w:rsid w:val="003538CF"/>
    <w:rsid w:val="00357E9C"/>
    <w:rsid w:val="003607C2"/>
    <w:rsid w:val="00364F2A"/>
    <w:rsid w:val="00366FDD"/>
    <w:rsid w:val="003710D7"/>
    <w:rsid w:val="00373694"/>
    <w:rsid w:val="00375605"/>
    <w:rsid w:val="0037668E"/>
    <w:rsid w:val="00380C33"/>
    <w:rsid w:val="00382761"/>
    <w:rsid w:val="00384737"/>
    <w:rsid w:val="00387A41"/>
    <w:rsid w:val="003937F8"/>
    <w:rsid w:val="003A2D1A"/>
    <w:rsid w:val="003A39FB"/>
    <w:rsid w:val="003A4A75"/>
    <w:rsid w:val="003A636E"/>
    <w:rsid w:val="003A767D"/>
    <w:rsid w:val="003A7E2D"/>
    <w:rsid w:val="003B0C64"/>
    <w:rsid w:val="003B1AF4"/>
    <w:rsid w:val="003B25E4"/>
    <w:rsid w:val="003B31B1"/>
    <w:rsid w:val="003B6185"/>
    <w:rsid w:val="003B7D45"/>
    <w:rsid w:val="003C0FF8"/>
    <w:rsid w:val="003C4CE0"/>
    <w:rsid w:val="003D0592"/>
    <w:rsid w:val="003D22E6"/>
    <w:rsid w:val="003D2A23"/>
    <w:rsid w:val="003D6D7B"/>
    <w:rsid w:val="003D7DA7"/>
    <w:rsid w:val="003E3726"/>
    <w:rsid w:val="003F002F"/>
    <w:rsid w:val="003F7AD0"/>
    <w:rsid w:val="0040534E"/>
    <w:rsid w:val="004055E1"/>
    <w:rsid w:val="00405818"/>
    <w:rsid w:val="00406091"/>
    <w:rsid w:val="0040753F"/>
    <w:rsid w:val="0041049A"/>
    <w:rsid w:val="0041073B"/>
    <w:rsid w:val="004140C9"/>
    <w:rsid w:val="00414506"/>
    <w:rsid w:val="00414894"/>
    <w:rsid w:val="00414A92"/>
    <w:rsid w:val="004221DC"/>
    <w:rsid w:val="004222DD"/>
    <w:rsid w:val="004255D3"/>
    <w:rsid w:val="0042635B"/>
    <w:rsid w:val="00432628"/>
    <w:rsid w:val="004407CB"/>
    <w:rsid w:val="00440D11"/>
    <w:rsid w:val="00443EFB"/>
    <w:rsid w:val="00444CC3"/>
    <w:rsid w:val="0045321C"/>
    <w:rsid w:val="00456577"/>
    <w:rsid w:val="00456AE7"/>
    <w:rsid w:val="00461835"/>
    <w:rsid w:val="00466612"/>
    <w:rsid w:val="00466F20"/>
    <w:rsid w:val="00467066"/>
    <w:rsid w:val="004671D2"/>
    <w:rsid w:val="00470235"/>
    <w:rsid w:val="004705F1"/>
    <w:rsid w:val="00474A56"/>
    <w:rsid w:val="004752DE"/>
    <w:rsid w:val="004754FC"/>
    <w:rsid w:val="004764B6"/>
    <w:rsid w:val="0048083A"/>
    <w:rsid w:val="00483F4E"/>
    <w:rsid w:val="00484A5D"/>
    <w:rsid w:val="00486551"/>
    <w:rsid w:val="00490DA2"/>
    <w:rsid w:val="00490E4D"/>
    <w:rsid w:val="004937D3"/>
    <w:rsid w:val="00494CDB"/>
    <w:rsid w:val="00496B0B"/>
    <w:rsid w:val="004A0819"/>
    <w:rsid w:val="004A2A64"/>
    <w:rsid w:val="004A427A"/>
    <w:rsid w:val="004A62CD"/>
    <w:rsid w:val="004B169D"/>
    <w:rsid w:val="004B7CCB"/>
    <w:rsid w:val="004C3292"/>
    <w:rsid w:val="004C4135"/>
    <w:rsid w:val="004C5CCA"/>
    <w:rsid w:val="004C6570"/>
    <w:rsid w:val="004D5688"/>
    <w:rsid w:val="004D58A9"/>
    <w:rsid w:val="004E109D"/>
    <w:rsid w:val="004E1F11"/>
    <w:rsid w:val="004F2642"/>
    <w:rsid w:val="004F4091"/>
    <w:rsid w:val="00502CDD"/>
    <w:rsid w:val="005054F6"/>
    <w:rsid w:val="005058DB"/>
    <w:rsid w:val="00506D9C"/>
    <w:rsid w:val="00510AF9"/>
    <w:rsid w:val="00513372"/>
    <w:rsid w:val="005218DC"/>
    <w:rsid w:val="0052269A"/>
    <w:rsid w:val="0052297E"/>
    <w:rsid w:val="00524572"/>
    <w:rsid w:val="00524839"/>
    <w:rsid w:val="00526D65"/>
    <w:rsid w:val="0053076A"/>
    <w:rsid w:val="005362B7"/>
    <w:rsid w:val="0053669C"/>
    <w:rsid w:val="005404F4"/>
    <w:rsid w:val="00540C08"/>
    <w:rsid w:val="00540E94"/>
    <w:rsid w:val="00542F48"/>
    <w:rsid w:val="005449A5"/>
    <w:rsid w:val="00545EC1"/>
    <w:rsid w:val="00547C74"/>
    <w:rsid w:val="005506AE"/>
    <w:rsid w:val="0055102D"/>
    <w:rsid w:val="005512B0"/>
    <w:rsid w:val="005515FB"/>
    <w:rsid w:val="005550E0"/>
    <w:rsid w:val="00556711"/>
    <w:rsid w:val="00565AD3"/>
    <w:rsid w:val="00574BCF"/>
    <w:rsid w:val="00576395"/>
    <w:rsid w:val="00577CF8"/>
    <w:rsid w:val="005835C5"/>
    <w:rsid w:val="00585277"/>
    <w:rsid w:val="00591F79"/>
    <w:rsid w:val="00594E39"/>
    <w:rsid w:val="005A5FCC"/>
    <w:rsid w:val="005B00E6"/>
    <w:rsid w:val="005B6EC7"/>
    <w:rsid w:val="005C1C71"/>
    <w:rsid w:val="005C3034"/>
    <w:rsid w:val="005C38A9"/>
    <w:rsid w:val="005C3B8F"/>
    <w:rsid w:val="005C659F"/>
    <w:rsid w:val="005D0F80"/>
    <w:rsid w:val="005D1652"/>
    <w:rsid w:val="005D2C4A"/>
    <w:rsid w:val="005D3DF1"/>
    <w:rsid w:val="005D5AFA"/>
    <w:rsid w:val="005D5E16"/>
    <w:rsid w:val="005D6D53"/>
    <w:rsid w:val="005D780C"/>
    <w:rsid w:val="005E3C04"/>
    <w:rsid w:val="005E6797"/>
    <w:rsid w:val="005E69D3"/>
    <w:rsid w:val="005F0684"/>
    <w:rsid w:val="005F06BD"/>
    <w:rsid w:val="005F38A1"/>
    <w:rsid w:val="005F4E71"/>
    <w:rsid w:val="005F561F"/>
    <w:rsid w:val="005F6290"/>
    <w:rsid w:val="006021B5"/>
    <w:rsid w:val="006046A8"/>
    <w:rsid w:val="00606126"/>
    <w:rsid w:val="00612E21"/>
    <w:rsid w:val="00613F21"/>
    <w:rsid w:val="006201D0"/>
    <w:rsid w:val="006204F4"/>
    <w:rsid w:val="00620A51"/>
    <w:rsid w:val="00620EA8"/>
    <w:rsid w:val="00622061"/>
    <w:rsid w:val="006222D3"/>
    <w:rsid w:val="00630839"/>
    <w:rsid w:val="00635F20"/>
    <w:rsid w:val="0063787E"/>
    <w:rsid w:val="0064147E"/>
    <w:rsid w:val="00641883"/>
    <w:rsid w:val="00644738"/>
    <w:rsid w:val="00646AAE"/>
    <w:rsid w:val="0064766F"/>
    <w:rsid w:val="006502F8"/>
    <w:rsid w:val="00651238"/>
    <w:rsid w:val="00653AEC"/>
    <w:rsid w:val="00654BA9"/>
    <w:rsid w:val="00655190"/>
    <w:rsid w:val="00655730"/>
    <w:rsid w:val="00656183"/>
    <w:rsid w:val="00656C4D"/>
    <w:rsid w:val="00656C9B"/>
    <w:rsid w:val="00657B57"/>
    <w:rsid w:val="00660957"/>
    <w:rsid w:val="00662218"/>
    <w:rsid w:val="00667D8E"/>
    <w:rsid w:val="006715A4"/>
    <w:rsid w:val="006729DA"/>
    <w:rsid w:val="00672A4C"/>
    <w:rsid w:val="00673120"/>
    <w:rsid w:val="006751DE"/>
    <w:rsid w:val="006801FE"/>
    <w:rsid w:val="00680AE6"/>
    <w:rsid w:val="00680DEF"/>
    <w:rsid w:val="00685A38"/>
    <w:rsid w:val="00685AE0"/>
    <w:rsid w:val="0068660C"/>
    <w:rsid w:val="00687037"/>
    <w:rsid w:val="006922C6"/>
    <w:rsid w:val="00695BE7"/>
    <w:rsid w:val="006A0E70"/>
    <w:rsid w:val="006A2B53"/>
    <w:rsid w:val="006A47AA"/>
    <w:rsid w:val="006A54BF"/>
    <w:rsid w:val="006A78A8"/>
    <w:rsid w:val="006B11BE"/>
    <w:rsid w:val="006B56D7"/>
    <w:rsid w:val="006C325B"/>
    <w:rsid w:val="006D0E46"/>
    <w:rsid w:val="006D1998"/>
    <w:rsid w:val="006D498A"/>
    <w:rsid w:val="006D6663"/>
    <w:rsid w:val="006E5270"/>
    <w:rsid w:val="006E7B06"/>
    <w:rsid w:val="006F02B9"/>
    <w:rsid w:val="006F05AD"/>
    <w:rsid w:val="006F0C04"/>
    <w:rsid w:val="006F13F8"/>
    <w:rsid w:val="006F1A77"/>
    <w:rsid w:val="006F27A2"/>
    <w:rsid w:val="006F2C4C"/>
    <w:rsid w:val="006F549F"/>
    <w:rsid w:val="006F7978"/>
    <w:rsid w:val="007023F3"/>
    <w:rsid w:val="0070251C"/>
    <w:rsid w:val="00702A19"/>
    <w:rsid w:val="00703D77"/>
    <w:rsid w:val="00707072"/>
    <w:rsid w:val="00707FAD"/>
    <w:rsid w:val="00710BF4"/>
    <w:rsid w:val="00711095"/>
    <w:rsid w:val="0071172E"/>
    <w:rsid w:val="0071738E"/>
    <w:rsid w:val="00720B34"/>
    <w:rsid w:val="0072161A"/>
    <w:rsid w:val="007216C5"/>
    <w:rsid w:val="0072604C"/>
    <w:rsid w:val="007277B5"/>
    <w:rsid w:val="00730F2D"/>
    <w:rsid w:val="00731EB1"/>
    <w:rsid w:val="00737883"/>
    <w:rsid w:val="0075502E"/>
    <w:rsid w:val="00762BBE"/>
    <w:rsid w:val="00763DEC"/>
    <w:rsid w:val="0076455D"/>
    <w:rsid w:val="0076681D"/>
    <w:rsid w:val="00767E3E"/>
    <w:rsid w:val="00771AB6"/>
    <w:rsid w:val="00774914"/>
    <w:rsid w:val="0078214E"/>
    <w:rsid w:val="007846D6"/>
    <w:rsid w:val="00785E1D"/>
    <w:rsid w:val="00791ABF"/>
    <w:rsid w:val="007961FC"/>
    <w:rsid w:val="00796CA2"/>
    <w:rsid w:val="00797F60"/>
    <w:rsid w:val="007A08FB"/>
    <w:rsid w:val="007A0C5A"/>
    <w:rsid w:val="007A3EC9"/>
    <w:rsid w:val="007A6A11"/>
    <w:rsid w:val="007B21A9"/>
    <w:rsid w:val="007B2645"/>
    <w:rsid w:val="007B57ED"/>
    <w:rsid w:val="007B683C"/>
    <w:rsid w:val="007B7D94"/>
    <w:rsid w:val="007C20BC"/>
    <w:rsid w:val="007C2563"/>
    <w:rsid w:val="007D313C"/>
    <w:rsid w:val="007D3F20"/>
    <w:rsid w:val="007D4327"/>
    <w:rsid w:val="007D4959"/>
    <w:rsid w:val="007D58DD"/>
    <w:rsid w:val="007E214F"/>
    <w:rsid w:val="007E51FB"/>
    <w:rsid w:val="007E5BB1"/>
    <w:rsid w:val="007F125F"/>
    <w:rsid w:val="007F26FD"/>
    <w:rsid w:val="007F441F"/>
    <w:rsid w:val="007F60AB"/>
    <w:rsid w:val="007F61F8"/>
    <w:rsid w:val="00804324"/>
    <w:rsid w:val="0080681D"/>
    <w:rsid w:val="00810ED9"/>
    <w:rsid w:val="008134C5"/>
    <w:rsid w:val="0081745D"/>
    <w:rsid w:val="00820546"/>
    <w:rsid w:val="0082410B"/>
    <w:rsid w:val="008267FB"/>
    <w:rsid w:val="0083245A"/>
    <w:rsid w:val="0083579E"/>
    <w:rsid w:val="00836DF5"/>
    <w:rsid w:val="0084562E"/>
    <w:rsid w:val="00850C29"/>
    <w:rsid w:val="0085682F"/>
    <w:rsid w:val="00857D93"/>
    <w:rsid w:val="00860674"/>
    <w:rsid w:val="00860836"/>
    <w:rsid w:val="00860867"/>
    <w:rsid w:val="00863C3C"/>
    <w:rsid w:val="00866134"/>
    <w:rsid w:val="0086729F"/>
    <w:rsid w:val="00867CCA"/>
    <w:rsid w:val="0087189C"/>
    <w:rsid w:val="008754B0"/>
    <w:rsid w:val="00875C24"/>
    <w:rsid w:val="00877CA6"/>
    <w:rsid w:val="008807EB"/>
    <w:rsid w:val="00881EF2"/>
    <w:rsid w:val="0088250D"/>
    <w:rsid w:val="00885CE9"/>
    <w:rsid w:val="00890223"/>
    <w:rsid w:val="00890907"/>
    <w:rsid w:val="00891BA2"/>
    <w:rsid w:val="0089470D"/>
    <w:rsid w:val="00897F76"/>
    <w:rsid w:val="008B155C"/>
    <w:rsid w:val="008B600C"/>
    <w:rsid w:val="008C15D9"/>
    <w:rsid w:val="008C19CA"/>
    <w:rsid w:val="008C50D5"/>
    <w:rsid w:val="008D0747"/>
    <w:rsid w:val="008D0983"/>
    <w:rsid w:val="008D18AA"/>
    <w:rsid w:val="008D1E92"/>
    <w:rsid w:val="008D3444"/>
    <w:rsid w:val="008D3C27"/>
    <w:rsid w:val="008D48D7"/>
    <w:rsid w:val="008D602A"/>
    <w:rsid w:val="008D6228"/>
    <w:rsid w:val="008E13D1"/>
    <w:rsid w:val="008E238D"/>
    <w:rsid w:val="008E539F"/>
    <w:rsid w:val="008E6545"/>
    <w:rsid w:val="008E76E4"/>
    <w:rsid w:val="008F330B"/>
    <w:rsid w:val="008F442A"/>
    <w:rsid w:val="008F65C2"/>
    <w:rsid w:val="00900158"/>
    <w:rsid w:val="00902EB7"/>
    <w:rsid w:val="00903382"/>
    <w:rsid w:val="009058B7"/>
    <w:rsid w:val="0091070A"/>
    <w:rsid w:val="00910C0A"/>
    <w:rsid w:val="009112DC"/>
    <w:rsid w:val="00913A17"/>
    <w:rsid w:val="00914B93"/>
    <w:rsid w:val="00914CF5"/>
    <w:rsid w:val="00917C4F"/>
    <w:rsid w:val="00924B76"/>
    <w:rsid w:val="00925DA1"/>
    <w:rsid w:val="0092704E"/>
    <w:rsid w:val="00927C91"/>
    <w:rsid w:val="00930F4E"/>
    <w:rsid w:val="00931E6B"/>
    <w:rsid w:val="00932EDC"/>
    <w:rsid w:val="009331F3"/>
    <w:rsid w:val="00933FEF"/>
    <w:rsid w:val="00937A31"/>
    <w:rsid w:val="009401A2"/>
    <w:rsid w:val="00941B7A"/>
    <w:rsid w:val="00943179"/>
    <w:rsid w:val="00945298"/>
    <w:rsid w:val="009457B0"/>
    <w:rsid w:val="00951C69"/>
    <w:rsid w:val="009561FA"/>
    <w:rsid w:val="00962B35"/>
    <w:rsid w:val="00963AAE"/>
    <w:rsid w:val="00965037"/>
    <w:rsid w:val="00965069"/>
    <w:rsid w:val="0096655F"/>
    <w:rsid w:val="00974641"/>
    <w:rsid w:val="00977015"/>
    <w:rsid w:val="0098025A"/>
    <w:rsid w:val="0098234B"/>
    <w:rsid w:val="00982988"/>
    <w:rsid w:val="00983F5E"/>
    <w:rsid w:val="00985150"/>
    <w:rsid w:val="009900B0"/>
    <w:rsid w:val="00990884"/>
    <w:rsid w:val="009911F2"/>
    <w:rsid w:val="00991C87"/>
    <w:rsid w:val="00996159"/>
    <w:rsid w:val="00997B37"/>
    <w:rsid w:val="009A21CD"/>
    <w:rsid w:val="009A50E2"/>
    <w:rsid w:val="009A7304"/>
    <w:rsid w:val="009B07BF"/>
    <w:rsid w:val="009B47F8"/>
    <w:rsid w:val="009B52E7"/>
    <w:rsid w:val="009C7A02"/>
    <w:rsid w:val="009D03DC"/>
    <w:rsid w:val="009D2CD7"/>
    <w:rsid w:val="009D366F"/>
    <w:rsid w:val="009D4A45"/>
    <w:rsid w:val="009D5A5C"/>
    <w:rsid w:val="009E14BB"/>
    <w:rsid w:val="009E4381"/>
    <w:rsid w:val="009E53B8"/>
    <w:rsid w:val="009E672F"/>
    <w:rsid w:val="009E7AF7"/>
    <w:rsid w:val="009F046B"/>
    <w:rsid w:val="009F0F00"/>
    <w:rsid w:val="009F366A"/>
    <w:rsid w:val="009F7421"/>
    <w:rsid w:val="00A05BB7"/>
    <w:rsid w:val="00A064B5"/>
    <w:rsid w:val="00A10C3E"/>
    <w:rsid w:val="00A1150C"/>
    <w:rsid w:val="00A129C6"/>
    <w:rsid w:val="00A12A17"/>
    <w:rsid w:val="00A14501"/>
    <w:rsid w:val="00A17911"/>
    <w:rsid w:val="00A204EA"/>
    <w:rsid w:val="00A20B4C"/>
    <w:rsid w:val="00A35122"/>
    <w:rsid w:val="00A409F5"/>
    <w:rsid w:val="00A41AB7"/>
    <w:rsid w:val="00A43F5A"/>
    <w:rsid w:val="00A47189"/>
    <w:rsid w:val="00A4746D"/>
    <w:rsid w:val="00A5408F"/>
    <w:rsid w:val="00A567CE"/>
    <w:rsid w:val="00A57B80"/>
    <w:rsid w:val="00A6222E"/>
    <w:rsid w:val="00A628C5"/>
    <w:rsid w:val="00A645B8"/>
    <w:rsid w:val="00A65353"/>
    <w:rsid w:val="00A671E8"/>
    <w:rsid w:val="00A7494E"/>
    <w:rsid w:val="00A75AC8"/>
    <w:rsid w:val="00A75EE9"/>
    <w:rsid w:val="00A811A6"/>
    <w:rsid w:val="00A816FA"/>
    <w:rsid w:val="00A83E54"/>
    <w:rsid w:val="00A84941"/>
    <w:rsid w:val="00A85296"/>
    <w:rsid w:val="00A862F7"/>
    <w:rsid w:val="00A877E9"/>
    <w:rsid w:val="00A9096A"/>
    <w:rsid w:val="00A94002"/>
    <w:rsid w:val="00A963F7"/>
    <w:rsid w:val="00A96DA5"/>
    <w:rsid w:val="00A97BE1"/>
    <w:rsid w:val="00A97D23"/>
    <w:rsid w:val="00AA05C6"/>
    <w:rsid w:val="00AA1DDC"/>
    <w:rsid w:val="00AA289B"/>
    <w:rsid w:val="00AA4135"/>
    <w:rsid w:val="00AA4753"/>
    <w:rsid w:val="00AA4B93"/>
    <w:rsid w:val="00AB0043"/>
    <w:rsid w:val="00AB4B93"/>
    <w:rsid w:val="00AB6483"/>
    <w:rsid w:val="00AB6BE8"/>
    <w:rsid w:val="00AB778A"/>
    <w:rsid w:val="00AC0BF3"/>
    <w:rsid w:val="00AC18D6"/>
    <w:rsid w:val="00AC231B"/>
    <w:rsid w:val="00AC4AD4"/>
    <w:rsid w:val="00AC719D"/>
    <w:rsid w:val="00AD03CC"/>
    <w:rsid w:val="00AD064D"/>
    <w:rsid w:val="00AD40B8"/>
    <w:rsid w:val="00AD486E"/>
    <w:rsid w:val="00AD513E"/>
    <w:rsid w:val="00AD71BC"/>
    <w:rsid w:val="00AD7F3E"/>
    <w:rsid w:val="00AE1EA0"/>
    <w:rsid w:val="00AE52CC"/>
    <w:rsid w:val="00AF0698"/>
    <w:rsid w:val="00AF2A59"/>
    <w:rsid w:val="00AF3E3D"/>
    <w:rsid w:val="00AF5EBD"/>
    <w:rsid w:val="00AF66FE"/>
    <w:rsid w:val="00B030D1"/>
    <w:rsid w:val="00B0479E"/>
    <w:rsid w:val="00B0564E"/>
    <w:rsid w:val="00B0682A"/>
    <w:rsid w:val="00B105BD"/>
    <w:rsid w:val="00B10C45"/>
    <w:rsid w:val="00B12ADE"/>
    <w:rsid w:val="00B14EAE"/>
    <w:rsid w:val="00B1584E"/>
    <w:rsid w:val="00B15DD1"/>
    <w:rsid w:val="00B16DD5"/>
    <w:rsid w:val="00B21EDC"/>
    <w:rsid w:val="00B224D7"/>
    <w:rsid w:val="00B22CF9"/>
    <w:rsid w:val="00B25C58"/>
    <w:rsid w:val="00B2685C"/>
    <w:rsid w:val="00B27DA8"/>
    <w:rsid w:val="00B31D4A"/>
    <w:rsid w:val="00B3430C"/>
    <w:rsid w:val="00B35415"/>
    <w:rsid w:val="00B35ECC"/>
    <w:rsid w:val="00B44E4D"/>
    <w:rsid w:val="00B4771C"/>
    <w:rsid w:val="00B50146"/>
    <w:rsid w:val="00B50ABC"/>
    <w:rsid w:val="00B52655"/>
    <w:rsid w:val="00B6014A"/>
    <w:rsid w:val="00B6141C"/>
    <w:rsid w:val="00B6292E"/>
    <w:rsid w:val="00B63C7A"/>
    <w:rsid w:val="00B66344"/>
    <w:rsid w:val="00B70447"/>
    <w:rsid w:val="00B70ED7"/>
    <w:rsid w:val="00B72482"/>
    <w:rsid w:val="00B72980"/>
    <w:rsid w:val="00B76618"/>
    <w:rsid w:val="00B820F4"/>
    <w:rsid w:val="00B8361B"/>
    <w:rsid w:val="00B85A72"/>
    <w:rsid w:val="00B904E5"/>
    <w:rsid w:val="00B96F0F"/>
    <w:rsid w:val="00BA2507"/>
    <w:rsid w:val="00BA497A"/>
    <w:rsid w:val="00BA5EB1"/>
    <w:rsid w:val="00BA6CA9"/>
    <w:rsid w:val="00BB1967"/>
    <w:rsid w:val="00BB2087"/>
    <w:rsid w:val="00BB3063"/>
    <w:rsid w:val="00BB480B"/>
    <w:rsid w:val="00BB764F"/>
    <w:rsid w:val="00BB7D56"/>
    <w:rsid w:val="00BC028A"/>
    <w:rsid w:val="00BC1144"/>
    <w:rsid w:val="00BC1437"/>
    <w:rsid w:val="00BC241D"/>
    <w:rsid w:val="00BC29EA"/>
    <w:rsid w:val="00BC2F91"/>
    <w:rsid w:val="00BC514B"/>
    <w:rsid w:val="00BC608B"/>
    <w:rsid w:val="00BC74CD"/>
    <w:rsid w:val="00BD13E7"/>
    <w:rsid w:val="00BD6510"/>
    <w:rsid w:val="00BD79C9"/>
    <w:rsid w:val="00BD7FCE"/>
    <w:rsid w:val="00BE0019"/>
    <w:rsid w:val="00BE1C8F"/>
    <w:rsid w:val="00BE1DA6"/>
    <w:rsid w:val="00BE2D55"/>
    <w:rsid w:val="00BE3521"/>
    <w:rsid w:val="00BE4498"/>
    <w:rsid w:val="00BF0F66"/>
    <w:rsid w:val="00BF2585"/>
    <w:rsid w:val="00BF78D2"/>
    <w:rsid w:val="00C010E7"/>
    <w:rsid w:val="00C01B2B"/>
    <w:rsid w:val="00C077EF"/>
    <w:rsid w:val="00C107F2"/>
    <w:rsid w:val="00C118E5"/>
    <w:rsid w:val="00C13154"/>
    <w:rsid w:val="00C141A7"/>
    <w:rsid w:val="00C143BD"/>
    <w:rsid w:val="00C15076"/>
    <w:rsid w:val="00C152E1"/>
    <w:rsid w:val="00C2143D"/>
    <w:rsid w:val="00C257AE"/>
    <w:rsid w:val="00C319BD"/>
    <w:rsid w:val="00C31DE3"/>
    <w:rsid w:val="00C31DF6"/>
    <w:rsid w:val="00C3365E"/>
    <w:rsid w:val="00C33A04"/>
    <w:rsid w:val="00C360F6"/>
    <w:rsid w:val="00C36905"/>
    <w:rsid w:val="00C37F16"/>
    <w:rsid w:val="00C40206"/>
    <w:rsid w:val="00C405E5"/>
    <w:rsid w:val="00C41303"/>
    <w:rsid w:val="00C42735"/>
    <w:rsid w:val="00C43F7B"/>
    <w:rsid w:val="00C476A0"/>
    <w:rsid w:val="00C510EB"/>
    <w:rsid w:val="00C51722"/>
    <w:rsid w:val="00C55C8E"/>
    <w:rsid w:val="00C56152"/>
    <w:rsid w:val="00C61658"/>
    <w:rsid w:val="00C638C9"/>
    <w:rsid w:val="00C663D4"/>
    <w:rsid w:val="00C66E44"/>
    <w:rsid w:val="00C735F3"/>
    <w:rsid w:val="00C74B0D"/>
    <w:rsid w:val="00C75848"/>
    <w:rsid w:val="00C77B23"/>
    <w:rsid w:val="00C80F55"/>
    <w:rsid w:val="00C81DC8"/>
    <w:rsid w:val="00C8308A"/>
    <w:rsid w:val="00C90944"/>
    <w:rsid w:val="00C933BE"/>
    <w:rsid w:val="00C941B1"/>
    <w:rsid w:val="00C95B3C"/>
    <w:rsid w:val="00C95B48"/>
    <w:rsid w:val="00C96637"/>
    <w:rsid w:val="00C970D7"/>
    <w:rsid w:val="00CA1009"/>
    <w:rsid w:val="00CA470C"/>
    <w:rsid w:val="00CA6D65"/>
    <w:rsid w:val="00CB0A34"/>
    <w:rsid w:val="00CB1B86"/>
    <w:rsid w:val="00CB1C7D"/>
    <w:rsid w:val="00CB1E0E"/>
    <w:rsid w:val="00CB3752"/>
    <w:rsid w:val="00CB4FC8"/>
    <w:rsid w:val="00CB5FED"/>
    <w:rsid w:val="00CB713F"/>
    <w:rsid w:val="00CC048E"/>
    <w:rsid w:val="00CC2744"/>
    <w:rsid w:val="00CC381D"/>
    <w:rsid w:val="00CC44F7"/>
    <w:rsid w:val="00CD2A8C"/>
    <w:rsid w:val="00CD7AA5"/>
    <w:rsid w:val="00CE1E82"/>
    <w:rsid w:val="00CE3A38"/>
    <w:rsid w:val="00CE519E"/>
    <w:rsid w:val="00CE7BE1"/>
    <w:rsid w:val="00CE7C88"/>
    <w:rsid w:val="00D02B68"/>
    <w:rsid w:val="00D054A9"/>
    <w:rsid w:val="00D06CE8"/>
    <w:rsid w:val="00D07A4F"/>
    <w:rsid w:val="00D11312"/>
    <w:rsid w:val="00D11351"/>
    <w:rsid w:val="00D11A2A"/>
    <w:rsid w:val="00D14A2A"/>
    <w:rsid w:val="00D15341"/>
    <w:rsid w:val="00D15E51"/>
    <w:rsid w:val="00D16C84"/>
    <w:rsid w:val="00D21FA0"/>
    <w:rsid w:val="00D2261B"/>
    <w:rsid w:val="00D23CD2"/>
    <w:rsid w:val="00D271A0"/>
    <w:rsid w:val="00D308E1"/>
    <w:rsid w:val="00D30D53"/>
    <w:rsid w:val="00D31607"/>
    <w:rsid w:val="00D372D4"/>
    <w:rsid w:val="00D37936"/>
    <w:rsid w:val="00D4052E"/>
    <w:rsid w:val="00D40B91"/>
    <w:rsid w:val="00D41142"/>
    <w:rsid w:val="00D429A1"/>
    <w:rsid w:val="00D43EF8"/>
    <w:rsid w:val="00D44BA1"/>
    <w:rsid w:val="00D454F2"/>
    <w:rsid w:val="00D45B01"/>
    <w:rsid w:val="00D51622"/>
    <w:rsid w:val="00D51BE3"/>
    <w:rsid w:val="00D53020"/>
    <w:rsid w:val="00D5758E"/>
    <w:rsid w:val="00D57BE9"/>
    <w:rsid w:val="00D57C21"/>
    <w:rsid w:val="00D6050D"/>
    <w:rsid w:val="00D61496"/>
    <w:rsid w:val="00D6149B"/>
    <w:rsid w:val="00D6215B"/>
    <w:rsid w:val="00D63325"/>
    <w:rsid w:val="00D63409"/>
    <w:rsid w:val="00D642BF"/>
    <w:rsid w:val="00D67A11"/>
    <w:rsid w:val="00D67FE9"/>
    <w:rsid w:val="00D72F6A"/>
    <w:rsid w:val="00D81964"/>
    <w:rsid w:val="00D8449C"/>
    <w:rsid w:val="00D87AAD"/>
    <w:rsid w:val="00D914F2"/>
    <w:rsid w:val="00DA0F82"/>
    <w:rsid w:val="00DA51E0"/>
    <w:rsid w:val="00DA76AD"/>
    <w:rsid w:val="00DB1212"/>
    <w:rsid w:val="00DB1321"/>
    <w:rsid w:val="00DB2DDE"/>
    <w:rsid w:val="00DB308E"/>
    <w:rsid w:val="00DB4061"/>
    <w:rsid w:val="00DB76B3"/>
    <w:rsid w:val="00DC33FF"/>
    <w:rsid w:val="00DC3974"/>
    <w:rsid w:val="00DC6D73"/>
    <w:rsid w:val="00DD0EDB"/>
    <w:rsid w:val="00DD41FA"/>
    <w:rsid w:val="00DD7134"/>
    <w:rsid w:val="00DE04D8"/>
    <w:rsid w:val="00DE2401"/>
    <w:rsid w:val="00DE4A0B"/>
    <w:rsid w:val="00DE5297"/>
    <w:rsid w:val="00DE6E61"/>
    <w:rsid w:val="00DF0638"/>
    <w:rsid w:val="00DF3645"/>
    <w:rsid w:val="00DF7757"/>
    <w:rsid w:val="00E0412B"/>
    <w:rsid w:val="00E0427F"/>
    <w:rsid w:val="00E049BA"/>
    <w:rsid w:val="00E06294"/>
    <w:rsid w:val="00E06833"/>
    <w:rsid w:val="00E10124"/>
    <w:rsid w:val="00E10391"/>
    <w:rsid w:val="00E15DF7"/>
    <w:rsid w:val="00E223D9"/>
    <w:rsid w:val="00E242E5"/>
    <w:rsid w:val="00E271A5"/>
    <w:rsid w:val="00E27C8F"/>
    <w:rsid w:val="00E31374"/>
    <w:rsid w:val="00E31442"/>
    <w:rsid w:val="00E33778"/>
    <w:rsid w:val="00E34F74"/>
    <w:rsid w:val="00E36CA9"/>
    <w:rsid w:val="00E3794C"/>
    <w:rsid w:val="00E41531"/>
    <w:rsid w:val="00E41603"/>
    <w:rsid w:val="00E4352F"/>
    <w:rsid w:val="00E46091"/>
    <w:rsid w:val="00E46848"/>
    <w:rsid w:val="00E51906"/>
    <w:rsid w:val="00E5263E"/>
    <w:rsid w:val="00E52C94"/>
    <w:rsid w:val="00E5320E"/>
    <w:rsid w:val="00E575AE"/>
    <w:rsid w:val="00E634E1"/>
    <w:rsid w:val="00E641E2"/>
    <w:rsid w:val="00E65C66"/>
    <w:rsid w:val="00E66BEB"/>
    <w:rsid w:val="00E66F78"/>
    <w:rsid w:val="00E718E5"/>
    <w:rsid w:val="00E74348"/>
    <w:rsid w:val="00E77EE8"/>
    <w:rsid w:val="00E856DB"/>
    <w:rsid w:val="00E87B30"/>
    <w:rsid w:val="00E91196"/>
    <w:rsid w:val="00EA2F7D"/>
    <w:rsid w:val="00EA3928"/>
    <w:rsid w:val="00EA436A"/>
    <w:rsid w:val="00EA4667"/>
    <w:rsid w:val="00EA70F7"/>
    <w:rsid w:val="00EB0A0A"/>
    <w:rsid w:val="00EB0B14"/>
    <w:rsid w:val="00EB162F"/>
    <w:rsid w:val="00EC231A"/>
    <w:rsid w:val="00EC264C"/>
    <w:rsid w:val="00EC4F30"/>
    <w:rsid w:val="00EC5B7C"/>
    <w:rsid w:val="00EC667A"/>
    <w:rsid w:val="00EC7151"/>
    <w:rsid w:val="00ED2423"/>
    <w:rsid w:val="00ED754B"/>
    <w:rsid w:val="00EE00AD"/>
    <w:rsid w:val="00EE0474"/>
    <w:rsid w:val="00EE085A"/>
    <w:rsid w:val="00EE168A"/>
    <w:rsid w:val="00EE3954"/>
    <w:rsid w:val="00EE4ECF"/>
    <w:rsid w:val="00EE5277"/>
    <w:rsid w:val="00EF0366"/>
    <w:rsid w:val="00EF253C"/>
    <w:rsid w:val="00EF31AD"/>
    <w:rsid w:val="00EF3B08"/>
    <w:rsid w:val="00F012DC"/>
    <w:rsid w:val="00F044F1"/>
    <w:rsid w:val="00F05CB2"/>
    <w:rsid w:val="00F05EE8"/>
    <w:rsid w:val="00F06D6F"/>
    <w:rsid w:val="00F11CD2"/>
    <w:rsid w:val="00F12202"/>
    <w:rsid w:val="00F12743"/>
    <w:rsid w:val="00F12AFF"/>
    <w:rsid w:val="00F1387A"/>
    <w:rsid w:val="00F1499F"/>
    <w:rsid w:val="00F15409"/>
    <w:rsid w:val="00F15B14"/>
    <w:rsid w:val="00F17A62"/>
    <w:rsid w:val="00F17EB4"/>
    <w:rsid w:val="00F204CE"/>
    <w:rsid w:val="00F2068A"/>
    <w:rsid w:val="00F20C1E"/>
    <w:rsid w:val="00F2597B"/>
    <w:rsid w:val="00F262DC"/>
    <w:rsid w:val="00F26F58"/>
    <w:rsid w:val="00F31EBA"/>
    <w:rsid w:val="00F35B34"/>
    <w:rsid w:val="00F3773C"/>
    <w:rsid w:val="00F3774E"/>
    <w:rsid w:val="00F42443"/>
    <w:rsid w:val="00F4658C"/>
    <w:rsid w:val="00F5082D"/>
    <w:rsid w:val="00F531BD"/>
    <w:rsid w:val="00F5324A"/>
    <w:rsid w:val="00F55629"/>
    <w:rsid w:val="00F56241"/>
    <w:rsid w:val="00F57042"/>
    <w:rsid w:val="00F57C68"/>
    <w:rsid w:val="00F60A73"/>
    <w:rsid w:val="00F60CB6"/>
    <w:rsid w:val="00F618CD"/>
    <w:rsid w:val="00F6192C"/>
    <w:rsid w:val="00F6252D"/>
    <w:rsid w:val="00F651AC"/>
    <w:rsid w:val="00F6644A"/>
    <w:rsid w:val="00F7091F"/>
    <w:rsid w:val="00F70C69"/>
    <w:rsid w:val="00F7169E"/>
    <w:rsid w:val="00F7288F"/>
    <w:rsid w:val="00F73D13"/>
    <w:rsid w:val="00F76FBD"/>
    <w:rsid w:val="00F816C4"/>
    <w:rsid w:val="00F82EA6"/>
    <w:rsid w:val="00F83C4C"/>
    <w:rsid w:val="00F8567E"/>
    <w:rsid w:val="00F86656"/>
    <w:rsid w:val="00F87768"/>
    <w:rsid w:val="00F91B06"/>
    <w:rsid w:val="00F9663B"/>
    <w:rsid w:val="00F97C38"/>
    <w:rsid w:val="00FA0CA9"/>
    <w:rsid w:val="00FA4762"/>
    <w:rsid w:val="00FA5DEC"/>
    <w:rsid w:val="00FA5E0C"/>
    <w:rsid w:val="00FB1F40"/>
    <w:rsid w:val="00FC21DB"/>
    <w:rsid w:val="00FC75FE"/>
    <w:rsid w:val="00FD24C1"/>
    <w:rsid w:val="00FD3662"/>
    <w:rsid w:val="00FD3F62"/>
    <w:rsid w:val="00FD5B1F"/>
    <w:rsid w:val="00FE1BBF"/>
    <w:rsid w:val="00FE55CC"/>
    <w:rsid w:val="00FE5966"/>
    <w:rsid w:val="00FE5B6A"/>
    <w:rsid w:val="00FE6F9A"/>
    <w:rsid w:val="00FE7070"/>
    <w:rsid w:val="00FF0C1D"/>
    <w:rsid w:val="00FF473C"/>
    <w:rsid w:val="00FF748A"/>
    <w:rsid w:val="04D989C4"/>
    <w:rsid w:val="06D6398E"/>
    <w:rsid w:val="08580A5E"/>
    <w:rsid w:val="088272DE"/>
    <w:rsid w:val="09E63082"/>
    <w:rsid w:val="0C4C4849"/>
    <w:rsid w:val="0CC9BFDD"/>
    <w:rsid w:val="0CFBC5C1"/>
    <w:rsid w:val="101DA3FB"/>
    <w:rsid w:val="11EEE816"/>
    <w:rsid w:val="122E9D0F"/>
    <w:rsid w:val="12413FBE"/>
    <w:rsid w:val="12F3F8D2"/>
    <w:rsid w:val="13510CD2"/>
    <w:rsid w:val="139D0621"/>
    <w:rsid w:val="142DEE67"/>
    <w:rsid w:val="158FA09B"/>
    <w:rsid w:val="171F74B7"/>
    <w:rsid w:val="17BED89C"/>
    <w:rsid w:val="180D59F0"/>
    <w:rsid w:val="19FB30C9"/>
    <w:rsid w:val="1D2EBBD7"/>
    <w:rsid w:val="1F5ACCCA"/>
    <w:rsid w:val="208DDDA3"/>
    <w:rsid w:val="20D445F7"/>
    <w:rsid w:val="210F2520"/>
    <w:rsid w:val="21C6BB43"/>
    <w:rsid w:val="2317ED7D"/>
    <w:rsid w:val="23504644"/>
    <w:rsid w:val="24D01AD7"/>
    <w:rsid w:val="294A5B72"/>
    <w:rsid w:val="29EB7D32"/>
    <w:rsid w:val="2A31D359"/>
    <w:rsid w:val="2CD62CD5"/>
    <w:rsid w:val="2D233AF8"/>
    <w:rsid w:val="2F3EB75F"/>
    <w:rsid w:val="2FD34F62"/>
    <w:rsid w:val="30B241F1"/>
    <w:rsid w:val="310260FF"/>
    <w:rsid w:val="32375676"/>
    <w:rsid w:val="345895CD"/>
    <w:rsid w:val="34CF5AA0"/>
    <w:rsid w:val="368FA425"/>
    <w:rsid w:val="36CF32E3"/>
    <w:rsid w:val="3766B92C"/>
    <w:rsid w:val="37EC7AF9"/>
    <w:rsid w:val="388DB229"/>
    <w:rsid w:val="3A3618BE"/>
    <w:rsid w:val="3ACCC63C"/>
    <w:rsid w:val="3BC9607F"/>
    <w:rsid w:val="3C4F9E40"/>
    <w:rsid w:val="3CD19695"/>
    <w:rsid w:val="3D45CFE6"/>
    <w:rsid w:val="3E01B237"/>
    <w:rsid w:val="3F395C72"/>
    <w:rsid w:val="3F39AB4D"/>
    <w:rsid w:val="3F621403"/>
    <w:rsid w:val="403A9003"/>
    <w:rsid w:val="417E2099"/>
    <w:rsid w:val="42DFF5A5"/>
    <w:rsid w:val="445A368D"/>
    <w:rsid w:val="45AC7244"/>
    <w:rsid w:val="462C3EF3"/>
    <w:rsid w:val="466F4970"/>
    <w:rsid w:val="4704F41C"/>
    <w:rsid w:val="47203012"/>
    <w:rsid w:val="48D30F90"/>
    <w:rsid w:val="4938AB30"/>
    <w:rsid w:val="4A23C8E2"/>
    <w:rsid w:val="4B6A581A"/>
    <w:rsid w:val="4D5DFEBC"/>
    <w:rsid w:val="5034155C"/>
    <w:rsid w:val="513A8373"/>
    <w:rsid w:val="514EEE84"/>
    <w:rsid w:val="5362BA8A"/>
    <w:rsid w:val="53FF835D"/>
    <w:rsid w:val="556B38F9"/>
    <w:rsid w:val="55850A4F"/>
    <w:rsid w:val="56DF7C27"/>
    <w:rsid w:val="57D36BC4"/>
    <w:rsid w:val="58BDE17C"/>
    <w:rsid w:val="5941FF4B"/>
    <w:rsid w:val="597BD16F"/>
    <w:rsid w:val="59BA5594"/>
    <w:rsid w:val="5D31A4E6"/>
    <w:rsid w:val="5F1A41CD"/>
    <w:rsid w:val="5F40B806"/>
    <w:rsid w:val="5F80EECC"/>
    <w:rsid w:val="60B943E2"/>
    <w:rsid w:val="6163AAFF"/>
    <w:rsid w:val="6336379A"/>
    <w:rsid w:val="63D8701F"/>
    <w:rsid w:val="646E1C4C"/>
    <w:rsid w:val="64BD6660"/>
    <w:rsid w:val="64F540B9"/>
    <w:rsid w:val="6524ECAE"/>
    <w:rsid w:val="691C0EEA"/>
    <w:rsid w:val="6DAA0FE0"/>
    <w:rsid w:val="6DE597CD"/>
    <w:rsid w:val="6F1AB710"/>
    <w:rsid w:val="6FC5F940"/>
    <w:rsid w:val="71AF5EED"/>
    <w:rsid w:val="72238E90"/>
    <w:rsid w:val="72C528EF"/>
    <w:rsid w:val="72FCE136"/>
    <w:rsid w:val="75A83A85"/>
    <w:rsid w:val="79824921"/>
    <w:rsid w:val="7A349C75"/>
    <w:rsid w:val="7AAAC3AD"/>
    <w:rsid w:val="7C078191"/>
    <w:rsid w:val="7D4DCEA7"/>
    <w:rsid w:val="7DF81911"/>
    <w:rsid w:val="7E560E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433CD147-794B-4A7A-B124-978B50D85B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link w:val="Heading1Char"/>
    <w:uiPriority w:val="9"/>
    <w:qFormat/>
    <w:rsid w:val="00B10C45"/>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B10C45"/>
    <w:pPr>
      <w:keepNext/>
      <w:keepLines/>
      <w:spacing w:before="40" w:after="0"/>
      <w:outlineLvl w:val="2"/>
    </w:pPr>
    <w:rPr>
      <w:rFonts w:asciiTheme="majorHAnsi" w:hAnsiTheme="majorHAnsi" w:eastAsiaTheme="majorEastAsia" w:cstheme="majorBidi"/>
      <w:color w:val="1F4D78" w:themeColor="accent1" w:themeShade="7F"/>
    </w:rPr>
  </w:style>
  <w:style w:type="paragraph" w:styleId="Heading4">
    <w:name w:val="heading 4"/>
    <w:basedOn w:val="Normal"/>
    <w:next w:val="Normal"/>
    <w:link w:val="Heading4Char"/>
    <w:uiPriority w:val="9"/>
    <w:semiHidden/>
    <w:unhideWhenUsed/>
    <w:qFormat/>
    <w:rsid w:val="00B10C45"/>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10C45"/>
    <w:pPr>
      <w:keepNext/>
      <w:keepLines/>
      <w:spacing w:before="40" w:after="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10C45"/>
    <w:pPr>
      <w:keepNext/>
      <w:keepLines/>
      <w:spacing w:before="40" w:after="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uiPriority w:val="9"/>
    <w:semiHidden/>
    <w:unhideWhenUsed/>
    <w:qFormat/>
    <w:rsid w:val="00B10C45"/>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semiHidden/>
    <w:unhideWhenUsed/>
    <w:qFormat/>
    <w:rsid w:val="00B10C45"/>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0C45"/>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Comment Reference"/>
    <w:basedOn w:val="DefaultParagraphFont"/>
    <w:uiPriority w:val="99"/>
    <w:semiHidden/>
    <w:unhideWhenUsed/>
    <w:rsid w:val="00233330"/>
    <w:rPr>
      <w:sz w:val="16"/>
      <w:szCs w:val="16"/>
    </w:rPr>
  </w:style>
  <w:style w:type="paragraph" w:styleId="CommentText">
    <w:name w:val="Comment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Comment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BookTitle">
    <w:name w:val="Book Title"/>
    <w:basedOn w:val="DefaultParagraphFont"/>
    <w:uiPriority w:val="33"/>
    <w:qFormat/>
    <w:rsid w:val="00B10C45"/>
    <w:rPr>
      <w:b/>
      <w:bCs/>
      <w:i/>
      <w:iCs/>
      <w:spacing w:val="5"/>
    </w:rPr>
  </w:style>
  <w:style w:type="paragraph" w:styleId="Caption">
    <w:name w:val="caption"/>
    <w:basedOn w:val="Normal"/>
    <w:next w:val="Normal"/>
    <w:uiPriority w:val="35"/>
    <w:semiHidden/>
    <w:unhideWhenUsed/>
    <w:qFormat/>
    <w:rsid w:val="00B10C45"/>
    <w:pPr>
      <w:spacing w:after="200" w:line="240" w:lineRule="auto"/>
    </w:pPr>
    <w:rPr>
      <w:i/>
      <w:iCs/>
      <w:color w:val="44546A" w:themeColor="text2"/>
      <w:sz w:val="18"/>
      <w:szCs w:val="18"/>
    </w:rPr>
  </w:style>
  <w:style w:type="character" w:styleId="Heading1Char" w:customStyle="1">
    <w:name w:val="Heading 1 Char"/>
    <w:basedOn w:val="DefaultParagraphFont"/>
    <w:link w:val="Heading1"/>
    <w:uiPriority w:val="9"/>
    <w:rsid w:val="00B10C45"/>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B10C45"/>
    <w:rPr>
      <w:rFonts w:asciiTheme="majorHAnsi" w:hAnsiTheme="majorHAnsi" w:eastAsiaTheme="majorEastAsia" w:cstheme="majorBidi"/>
      <w:color w:val="1F4D78" w:themeColor="accent1" w:themeShade="7F"/>
    </w:rPr>
  </w:style>
  <w:style w:type="character" w:styleId="Heading4Char" w:customStyle="1">
    <w:name w:val="Heading 4 Char"/>
    <w:basedOn w:val="DefaultParagraphFont"/>
    <w:link w:val="Heading4"/>
    <w:uiPriority w:val="9"/>
    <w:semiHidden/>
    <w:rsid w:val="00B10C45"/>
    <w:rPr>
      <w:rFonts w:asciiTheme="majorHAnsi" w:hAnsiTheme="maj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B10C45"/>
    <w:rPr>
      <w:rFonts w:asciiTheme="majorHAnsi" w:hAnsiTheme="maj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B10C45"/>
    <w:rPr>
      <w:rFonts w:asciiTheme="majorHAnsi" w:hAnsiTheme="majorHAnsi" w:eastAsiaTheme="majorEastAsia" w:cstheme="majorBidi"/>
      <w:color w:val="1F4D78" w:themeColor="accent1" w:themeShade="7F"/>
    </w:rPr>
  </w:style>
  <w:style w:type="character" w:styleId="Heading7Char" w:customStyle="1">
    <w:name w:val="Heading 7 Char"/>
    <w:basedOn w:val="DefaultParagraphFont"/>
    <w:link w:val="Heading7"/>
    <w:uiPriority w:val="9"/>
    <w:semiHidden/>
    <w:rsid w:val="00B10C45"/>
    <w:rPr>
      <w:rFonts w:asciiTheme="majorHAnsi" w:hAnsiTheme="majorHAnsi" w:eastAsiaTheme="majorEastAsia" w:cstheme="majorBidi"/>
      <w:i/>
      <w:iCs/>
      <w:color w:val="1F4D78" w:themeColor="accent1" w:themeShade="7F"/>
    </w:rPr>
  </w:style>
  <w:style w:type="character" w:styleId="Heading8Char" w:customStyle="1">
    <w:name w:val="Heading 8 Char"/>
    <w:basedOn w:val="DefaultParagraphFont"/>
    <w:link w:val="Heading8"/>
    <w:uiPriority w:val="9"/>
    <w:semiHidden/>
    <w:rsid w:val="00B10C45"/>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B10C45"/>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B10C45"/>
    <w:rPr>
      <w:i/>
      <w:iCs/>
      <w:color w:val="5B9BD5" w:themeColor="accent1"/>
    </w:rPr>
  </w:style>
  <w:style w:type="paragraph" w:styleId="IntenseQuote">
    <w:name w:val="Intense Quote"/>
    <w:basedOn w:val="Normal"/>
    <w:next w:val="Normal"/>
    <w:link w:val="IntenseQuoteChar"/>
    <w:uiPriority w:val="30"/>
    <w:qFormat/>
    <w:rsid w:val="00B10C45"/>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B10C45"/>
    <w:rPr>
      <w:i/>
      <w:iCs/>
      <w:color w:val="5B9BD5" w:themeColor="accent1"/>
    </w:rPr>
  </w:style>
  <w:style w:type="character" w:styleId="IntenseReference">
    <w:name w:val="Intense Reference"/>
    <w:basedOn w:val="DefaultParagraphFont"/>
    <w:uiPriority w:val="32"/>
    <w:qFormat/>
    <w:rsid w:val="00B10C45"/>
    <w:rPr>
      <w:b/>
      <w:bCs/>
      <w:smallCaps/>
      <w:color w:val="5B9BD5" w:themeColor="accent1"/>
      <w:spacing w:val="5"/>
    </w:rPr>
  </w:style>
  <w:style w:type="paragraph" w:styleId="NoSpacing">
    <w:name w:val="No Spacing"/>
    <w:uiPriority w:val="1"/>
    <w:qFormat/>
    <w:rsid w:val="00B10C45"/>
    <w:pPr>
      <w:spacing w:after="0" w:line="240" w:lineRule="auto"/>
    </w:pPr>
  </w:style>
  <w:style w:type="paragraph" w:styleId="Quote">
    <w:name w:val="Quote"/>
    <w:basedOn w:val="Normal"/>
    <w:next w:val="Normal"/>
    <w:link w:val="QuoteChar"/>
    <w:uiPriority w:val="29"/>
    <w:qFormat/>
    <w:rsid w:val="00B10C45"/>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B10C45"/>
    <w:rPr>
      <w:i/>
      <w:iCs/>
      <w:color w:val="404040" w:themeColor="text1" w:themeTint="BF"/>
    </w:rPr>
  </w:style>
  <w:style w:type="paragraph" w:styleId="Subtitle">
    <w:name w:val="Subtitle"/>
    <w:basedOn w:val="Normal"/>
    <w:next w:val="Normal"/>
    <w:link w:val="SubtitleChar"/>
    <w:uiPriority w:val="11"/>
    <w:qFormat/>
    <w:rsid w:val="00B10C45"/>
    <w:pPr>
      <w:numPr>
        <w:ilvl w:val="1"/>
      </w:numPr>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B10C45"/>
    <w:rPr>
      <w:rFonts w:asciiTheme="minorHAnsi" w:hAnsiTheme="minorHAnsi" w:eastAsiaTheme="minorEastAsia" w:cstheme="minorBidi"/>
      <w:color w:val="5A5A5A" w:themeColor="text1" w:themeTint="A5"/>
      <w:spacing w:val="15"/>
      <w:sz w:val="22"/>
      <w:szCs w:val="22"/>
    </w:rPr>
  </w:style>
  <w:style w:type="character" w:styleId="SubtleEmphasis">
    <w:name w:val="Subtle Emphasis"/>
    <w:basedOn w:val="DefaultParagraphFont"/>
    <w:uiPriority w:val="19"/>
    <w:qFormat/>
    <w:rsid w:val="00B10C45"/>
    <w:rPr>
      <w:i/>
      <w:iCs/>
      <w:color w:val="404040" w:themeColor="text1" w:themeTint="BF"/>
    </w:rPr>
  </w:style>
  <w:style w:type="character" w:styleId="SubtleReference">
    <w:name w:val="Subtle Reference"/>
    <w:basedOn w:val="DefaultParagraphFont"/>
    <w:uiPriority w:val="31"/>
    <w:qFormat/>
    <w:rsid w:val="00B10C45"/>
    <w:rPr>
      <w:smallCaps/>
      <w:color w:val="5A5A5A" w:themeColor="text1" w:themeTint="A5"/>
    </w:rPr>
  </w:style>
  <w:style w:type="paragraph" w:styleId="Title">
    <w:name w:val="Title"/>
    <w:basedOn w:val="Normal"/>
    <w:next w:val="Normal"/>
    <w:link w:val="TitleChar"/>
    <w:uiPriority w:val="10"/>
    <w:qFormat/>
    <w:rsid w:val="00B10C45"/>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10C45"/>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B10C45"/>
    <w:pPr>
      <w:outlineLvl w:val="9"/>
    </w:pPr>
  </w:style>
  <w:style w:type="character" w:styleId="Mention">
    <w:name w:val="Mention"/>
    <w:basedOn w:val="DefaultParagraphFont"/>
    <w:uiPriority w:val="99"/>
    <w:unhideWhenUsed/>
    <w:rsid w:val="00C476A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50107">
      <w:bodyDiv w:val="1"/>
      <w:marLeft w:val="0"/>
      <w:marRight w:val="0"/>
      <w:marTop w:val="0"/>
      <w:marBottom w:val="0"/>
      <w:divBdr>
        <w:top w:val="none" w:sz="0" w:space="0" w:color="auto"/>
        <w:left w:val="none" w:sz="0" w:space="0" w:color="auto"/>
        <w:bottom w:val="none" w:sz="0" w:space="0" w:color="auto"/>
        <w:right w:val="none" w:sz="0" w:space="0" w:color="auto"/>
      </w:divBdr>
      <w:divsChild>
        <w:div w:id="801846232">
          <w:marLeft w:val="0"/>
          <w:marRight w:val="0"/>
          <w:marTop w:val="0"/>
          <w:marBottom w:val="0"/>
          <w:divBdr>
            <w:top w:val="none" w:sz="0" w:space="0" w:color="auto"/>
            <w:left w:val="none" w:sz="0" w:space="0" w:color="auto"/>
            <w:bottom w:val="none" w:sz="0" w:space="0" w:color="auto"/>
            <w:right w:val="none" w:sz="0" w:space="0" w:color="auto"/>
          </w:divBdr>
        </w:div>
      </w:divsChild>
    </w:div>
    <w:div w:id="444885001">
      <w:bodyDiv w:val="1"/>
      <w:marLeft w:val="0"/>
      <w:marRight w:val="0"/>
      <w:marTop w:val="0"/>
      <w:marBottom w:val="0"/>
      <w:divBdr>
        <w:top w:val="none" w:sz="0" w:space="0" w:color="auto"/>
        <w:left w:val="none" w:sz="0" w:space="0" w:color="auto"/>
        <w:bottom w:val="none" w:sz="0" w:space="0" w:color="auto"/>
        <w:right w:val="none" w:sz="0" w:space="0" w:color="auto"/>
      </w:divBdr>
      <w:divsChild>
        <w:div w:id="1774781551">
          <w:marLeft w:val="0"/>
          <w:marRight w:val="0"/>
          <w:marTop w:val="0"/>
          <w:marBottom w:val="0"/>
          <w:divBdr>
            <w:top w:val="none" w:sz="0" w:space="0" w:color="auto"/>
            <w:left w:val="none" w:sz="0" w:space="0" w:color="auto"/>
            <w:bottom w:val="none" w:sz="0" w:space="0" w:color="auto"/>
            <w:right w:val="none" w:sz="0" w:space="0" w:color="auto"/>
          </w:divBdr>
        </w:div>
      </w:divsChild>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046224">
      <w:bodyDiv w:val="1"/>
      <w:marLeft w:val="0"/>
      <w:marRight w:val="0"/>
      <w:marTop w:val="0"/>
      <w:marBottom w:val="0"/>
      <w:divBdr>
        <w:top w:val="none" w:sz="0" w:space="0" w:color="auto"/>
        <w:left w:val="none" w:sz="0" w:space="0" w:color="auto"/>
        <w:bottom w:val="none" w:sz="0" w:space="0" w:color="auto"/>
        <w:right w:val="none" w:sz="0" w:space="0" w:color="auto"/>
      </w:divBdr>
      <w:divsChild>
        <w:div w:id="116603009">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 Type="http://schemas.microsoft.com/office/2016/09/relationships/commentsIds" Target="commentsIds.xml" Id="R0043f35916ea4a04" /><Relationship Type="http://schemas.microsoft.com/office/2011/relationships/commentsExtended" Target="commentsExtended.xml" Id="R6b4c7ca090e648a5" /><Relationship Type="http://schemas.microsoft.com/office/2011/relationships/people" Target="people.xml" Id="R979e7890b1554520"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xmlns:wp14="http://schemas.microsoft.com/office/word/2010/wordml" w:rsidR="00ED754B" w:rsidRDefault="006D0E46" w14:paraId="54FBB16C" wp14:textId="77777777">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xmlns:wp14="http://schemas.microsoft.com/office/word/2010/wordml" w:rsidR="00C3159D" w:rsidP="00ED754B" w:rsidRDefault="00ED754B" w14:paraId="37A642A9" wp14:textId="77777777">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xmlns:wp14="http://schemas.microsoft.com/office/word/2010/wordml" w:rsidR="00C3159D" w:rsidP="00ED754B" w:rsidRDefault="00ED754B" w14:paraId="30211418" wp14:textId="77777777">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xmlns:wp14="http://schemas.microsoft.com/office/word/2010/wordml" w:rsidR="00524839" w:rsidP="00524839" w:rsidRDefault="00524839" w14:paraId="7C5EBE31" wp14:textId="77777777">
          <w:pPr>
            <w:pStyle w:val="25AF485399C54AF8AF4E2A00CC5AC733"/>
          </w:pPr>
          <w:r w:rsidRPr="00FA4C04">
            <w:rPr>
              <w:rStyle w:val="PlaceholderText"/>
            </w:rPr>
            <w:t>Choose an item.</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xmlns:wp14="http://schemas.microsoft.com/office/word/2010/wordml" w:rsidR="00591655" w:rsidP="0040753F" w:rsidRDefault="0040753F" w14:paraId="6358D8DA" wp14:textId="77777777">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Verdana Pro">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90AF3"/>
    <w:rsid w:val="000F6DD0"/>
    <w:rsid w:val="0019516F"/>
    <w:rsid w:val="001B0EEF"/>
    <w:rsid w:val="001B3EFE"/>
    <w:rsid w:val="001C6C4F"/>
    <w:rsid w:val="00240F00"/>
    <w:rsid w:val="002D7989"/>
    <w:rsid w:val="003261FD"/>
    <w:rsid w:val="00327324"/>
    <w:rsid w:val="00387A41"/>
    <w:rsid w:val="0040753F"/>
    <w:rsid w:val="004140C9"/>
    <w:rsid w:val="00452091"/>
    <w:rsid w:val="00467E8C"/>
    <w:rsid w:val="00500DD2"/>
    <w:rsid w:val="00524839"/>
    <w:rsid w:val="00591655"/>
    <w:rsid w:val="00641883"/>
    <w:rsid w:val="00672A4C"/>
    <w:rsid w:val="00680017"/>
    <w:rsid w:val="006D0E46"/>
    <w:rsid w:val="006F549F"/>
    <w:rsid w:val="0076681D"/>
    <w:rsid w:val="007D313C"/>
    <w:rsid w:val="009E14BB"/>
    <w:rsid w:val="00AD486E"/>
    <w:rsid w:val="00B06ACB"/>
    <w:rsid w:val="00B904E5"/>
    <w:rsid w:val="00C3159D"/>
    <w:rsid w:val="00CB2F21"/>
    <w:rsid w:val="00CC048E"/>
    <w:rsid w:val="00D373A2"/>
    <w:rsid w:val="00D914F2"/>
    <w:rsid w:val="00E10124"/>
    <w:rsid w:val="00E62F67"/>
    <w:rsid w:val="00ED754B"/>
    <w:rsid w:val="00F2597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6452C192-F1D6-4691-B659-1B9532412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Amelia Cole (Swansea Bay UHB - Corporate)</lastModifiedBy>
  <revision>453</revision>
  <dcterms:created xsi:type="dcterms:W3CDTF">2019-03-29T16:09:00.0000000Z</dcterms:created>
  <dcterms:modified xsi:type="dcterms:W3CDTF">2026-09-10T07:06:11.9917475Z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