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0B1851A4" w:rsidR="00E30F9C" w:rsidRPr="007578F8" w:rsidRDefault="008E7999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>
        <w:rPr>
          <w:rFonts w:ascii="Arial" w:hAnsi="Arial" w:cs="Arial"/>
          <w:b/>
          <w:color w:val="FF0000"/>
          <w:sz w:val="40"/>
          <w:szCs w:val="24"/>
        </w:rPr>
        <w:t>Mental Health Legislation Committee</w:t>
      </w:r>
      <w:r w:rsidR="00E30F9C" w:rsidRPr="007578F8">
        <w:rPr>
          <w:rFonts w:ascii="Arial" w:hAnsi="Arial" w:cs="Arial"/>
          <w:b/>
          <w:sz w:val="40"/>
          <w:szCs w:val="24"/>
        </w:rPr>
        <w:t>:</w:t>
      </w:r>
      <w:r w:rsidR="00E30F9C"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="00E30F9C" w:rsidRPr="007578F8">
        <w:rPr>
          <w:rFonts w:ascii="Arial" w:hAnsi="Arial" w:cs="Arial"/>
          <w:b/>
          <w:sz w:val="40"/>
          <w:szCs w:val="24"/>
        </w:rPr>
        <w:t>Ann</w:t>
      </w:r>
      <w:r w:rsidR="0078387E">
        <w:rPr>
          <w:rFonts w:ascii="Arial" w:hAnsi="Arial" w:cs="Arial"/>
          <w:b/>
          <w:sz w:val="40"/>
          <w:szCs w:val="24"/>
        </w:rPr>
        <w:t>ual Committee Effectiveness 202</w:t>
      </w:r>
      <w:r w:rsidR="00FC0B37">
        <w:rPr>
          <w:rFonts w:ascii="Arial" w:hAnsi="Arial" w:cs="Arial"/>
          <w:b/>
          <w:sz w:val="40"/>
          <w:szCs w:val="24"/>
        </w:rPr>
        <w:t>4</w:t>
      </w:r>
      <w:r w:rsidR="0078387E">
        <w:rPr>
          <w:rFonts w:ascii="Arial" w:hAnsi="Arial" w:cs="Arial"/>
          <w:b/>
          <w:sz w:val="40"/>
          <w:szCs w:val="24"/>
        </w:rPr>
        <w:t>-202</w:t>
      </w:r>
      <w:r w:rsidR="00FC0B37">
        <w:rPr>
          <w:rFonts w:ascii="Arial" w:hAnsi="Arial" w:cs="Arial"/>
          <w:b/>
          <w:sz w:val="40"/>
          <w:szCs w:val="24"/>
        </w:rPr>
        <w:t>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8E7999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8E7999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8E7999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8E7999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BCC224FC-7F6B-4A74-860F-FAFD998D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Georgia Lewis  (Swansea Bay UHB - Corporate Governance )</cp:lastModifiedBy>
  <cp:revision>4</cp:revision>
  <dcterms:created xsi:type="dcterms:W3CDTF">2024-05-24T18:19:00Z</dcterms:created>
  <dcterms:modified xsi:type="dcterms:W3CDTF">2025-01-02T20:10:00Z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