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3578B068">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01T00:00:00Z">
              <w:dateFormat w:val="dd MMMM yyyy"/>
              <w:lid w:val="en-GB"/>
              <w:storeMappedDataAs w:val="dateTime"/>
              <w:calendar w:val="gregorian"/>
            </w:date>
          </w:sdtPr>
          <w:sdtEndPr>
            <w:rPr>
              <w:rStyle w:val="DefaultParagraphFont"/>
            </w:rPr>
          </w:sdtEndPr>
          <w:sdtContent>
            <w:tc>
              <w:tcPr>
                <w:tcW w:w="2835" w:type="dxa"/>
              </w:tcPr>
              <w:p w14:paraId="6D2903DF" w14:textId="5132D0E2" w:rsidR="00F5082D" w:rsidRPr="00B105BD" w:rsidRDefault="0095691F" w:rsidP="00FA0CA9">
                <w:pPr>
                  <w:rPr>
                    <w:b/>
                    <w:bCs/>
                  </w:rPr>
                </w:pPr>
                <w:r>
                  <w:rPr>
                    <w:rStyle w:val="Style1"/>
                    <w:b/>
                    <w:bCs/>
                  </w:rPr>
                  <w:t>01 September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4E66F032" w:rsidR="00F5082D" w:rsidRPr="00F8567E" w:rsidRDefault="07FF72F3" w:rsidP="3578B068">
            <w:pPr>
              <w:rPr>
                <w:b/>
                <w:bCs/>
              </w:rPr>
            </w:pPr>
            <w:r w:rsidRPr="3578B068">
              <w:rPr>
                <w:b/>
                <w:bCs/>
              </w:rPr>
              <w:t>5.</w:t>
            </w:r>
            <w:r w:rsidR="0095691F" w:rsidRPr="3578B068">
              <w:rPr>
                <w:b/>
                <w:bCs/>
              </w:rPr>
              <w:t>2</w:t>
            </w:r>
          </w:p>
        </w:tc>
      </w:tr>
      <w:tr w:rsidR="00B0479E" w:rsidRPr="00F8567E" w14:paraId="1EEB45B2" w14:textId="77777777" w:rsidTr="3578B068">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5E897D11" w:rsidR="00B0479E" w:rsidRPr="00EC7151" w:rsidRDefault="0095691F" w:rsidP="00FA0CA9">
                <w:pPr>
                  <w:rPr>
                    <w:b/>
                    <w:bCs/>
                  </w:rPr>
                </w:pPr>
                <w:r>
                  <w:rPr>
                    <w:rStyle w:val="CorporateFont"/>
                    <w:b/>
                    <w:bCs/>
                  </w:rPr>
                  <w:t>Mental Health Legislation Committee</w:t>
                </w:r>
              </w:p>
            </w:tc>
          </w:sdtContent>
        </w:sdt>
      </w:tr>
      <w:tr w:rsidR="00083FC0" w:rsidRPr="00F8567E" w14:paraId="6D2903E5" w14:textId="77777777" w:rsidTr="3578B068">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02ED9988" w:rsidR="00034194" w:rsidRPr="00EC7151" w:rsidRDefault="0095691F" w:rsidP="00FA0CA9">
            <w:pPr>
              <w:rPr>
                <w:b/>
                <w:bCs/>
              </w:rPr>
            </w:pPr>
            <w:r w:rsidRPr="0095691F">
              <w:rPr>
                <w:b/>
                <w:bCs/>
              </w:rPr>
              <w:t>The Additional Learning Needs Act: Update on Monitoring and Management Action Plan following Internal Audit</w:t>
            </w:r>
          </w:p>
        </w:tc>
      </w:tr>
      <w:tr w:rsidR="00083FC0" w:rsidRPr="00F8567E" w14:paraId="6D2903E8" w14:textId="77777777" w:rsidTr="3578B068">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03E22F15" w:rsidR="00034194" w:rsidRPr="00F8567E" w:rsidRDefault="0095691F" w:rsidP="00FA0CA9">
            <w:r w:rsidRPr="0095691F">
              <w:t>Dr Luke Jones, Designated Clinical Lead Officer (DECLO)</w:t>
            </w:r>
          </w:p>
        </w:tc>
      </w:tr>
      <w:tr w:rsidR="00762BBE" w:rsidRPr="00F8567E" w14:paraId="6D2903EB" w14:textId="77777777" w:rsidTr="3578B068">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6D2903EA" w14:textId="4257AE8F" w:rsidR="00762BBE" w:rsidRPr="00F8567E" w:rsidRDefault="00335842" w:rsidP="00762BBE">
                <w:r>
                  <w:rPr>
                    <w:rStyle w:val="Style1"/>
                  </w:rPr>
                  <w:t>Executive Director of Allied Health Professionals and Health Sciences</w:t>
                </w:r>
              </w:p>
            </w:tc>
          </w:sdtContent>
        </w:sdt>
      </w:tr>
      <w:tr w:rsidR="00762BBE" w:rsidRPr="00F8567E" w14:paraId="6D2903EE" w14:textId="77777777" w:rsidTr="3578B068">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1659FAF1" w:rsidR="00762BBE" w:rsidRPr="00F8567E" w:rsidRDefault="0095691F" w:rsidP="00762BBE">
            <w:r>
              <w:t>Dr Luke Jones</w:t>
            </w:r>
          </w:p>
        </w:tc>
      </w:tr>
      <w:tr w:rsidR="00653AEC" w:rsidRPr="00F8567E" w14:paraId="6D2903F1" w14:textId="77777777" w:rsidTr="3578B068">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3114C474" w:rsidR="00850C29" w:rsidRPr="00F618CD" w:rsidRDefault="00335842" w:rsidP="004222DD">
                <w:r>
                  <w:rPr>
                    <w:rStyle w:val="Style1"/>
                  </w:rPr>
                  <w:t>Open</w:t>
                </w:r>
              </w:p>
            </w:sdtContent>
          </w:sdt>
        </w:tc>
      </w:tr>
      <w:tr w:rsidR="00041CF6" w:rsidRPr="00F8567E" w14:paraId="3533518D" w14:textId="77777777" w:rsidTr="3578B068">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3578B068">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3578B068">
        <w:tc>
          <w:tcPr>
            <w:tcW w:w="5812" w:type="dxa"/>
            <w:gridSpan w:val="2"/>
          </w:tcPr>
          <w:p w14:paraId="5E84E502" w14:textId="31D491EA" w:rsidR="00A35122" w:rsidRPr="00737883" w:rsidRDefault="00335842" w:rsidP="00110100">
            <w:pPr>
              <w:rPr>
                <w:b/>
                <w:color w:val="FF0000"/>
              </w:rPr>
            </w:pPr>
            <w:r w:rsidRPr="00335842">
              <w:t>Not Applicable</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Content>
            <w:tc>
              <w:tcPr>
                <w:tcW w:w="3209"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3578B068">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3D17FD6B" w:rsidR="00EA4667" w:rsidRPr="005F4E71" w:rsidRDefault="0095691F">
                <w:pPr>
                  <w:ind w:right="96"/>
                </w:pPr>
                <w:r>
                  <w:rPr>
                    <w:rStyle w:val="Style1"/>
                  </w:rPr>
                  <w:t>For Assurance</w:t>
                </w:r>
              </w:p>
            </w:tc>
          </w:sdtContent>
        </w:sdt>
      </w:tr>
      <w:tr w:rsidR="00110100" w:rsidRPr="00F8567E" w14:paraId="2607A37D" w14:textId="77777777" w:rsidTr="3578B068">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3578B068">
        <w:tc>
          <w:tcPr>
            <w:tcW w:w="9021" w:type="dxa"/>
            <w:gridSpan w:val="4"/>
          </w:tcPr>
          <w:p w14:paraId="134B7BC8" w14:textId="77777777" w:rsidR="00335842" w:rsidRPr="0095691F" w:rsidRDefault="00335842" w:rsidP="00335842">
            <w:pPr>
              <w:ind w:right="96"/>
            </w:pPr>
            <w:r w:rsidRPr="0095691F">
              <w:t xml:space="preserve">The final outstanding management action agreed from completion of the audit has now been completed.  The audit can therefore now be </w:t>
            </w:r>
            <w:proofErr w:type="gramStart"/>
            <w:r w:rsidRPr="0095691F">
              <w:t>closed down</w:t>
            </w:r>
            <w:proofErr w:type="gramEnd"/>
            <w:r w:rsidRPr="0095691F">
              <w:t>.</w:t>
            </w:r>
          </w:p>
          <w:p w14:paraId="6D2903F7" w14:textId="342890E5" w:rsidR="00110100" w:rsidRPr="00737883" w:rsidRDefault="00110100" w:rsidP="00110100">
            <w:pPr>
              <w:rPr>
                <w:b/>
                <w:color w:val="FF0000"/>
              </w:rPr>
            </w:pPr>
          </w:p>
        </w:tc>
      </w:tr>
      <w:tr w:rsidR="00110100" w:rsidRPr="00F8567E" w14:paraId="70491417" w14:textId="77777777" w:rsidTr="3578B068">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3578B068">
        <w:tc>
          <w:tcPr>
            <w:tcW w:w="9021" w:type="dxa"/>
            <w:gridSpan w:val="4"/>
          </w:tcPr>
          <w:p w14:paraId="7C952CA2" w14:textId="77777777" w:rsidR="0095691F" w:rsidRPr="0095691F" w:rsidRDefault="0095691F" w:rsidP="0095691F">
            <w:pPr>
              <w:ind w:right="96"/>
            </w:pPr>
            <w:r w:rsidRPr="0095691F">
              <w:t xml:space="preserve">The final outstanding management action agreed from completion of the audit has now been completed.  The audit can therefore now be </w:t>
            </w:r>
            <w:proofErr w:type="gramStart"/>
            <w:r w:rsidRPr="0095691F">
              <w:t>closed down</w:t>
            </w:r>
            <w:proofErr w:type="gramEnd"/>
            <w:r w:rsidRPr="0095691F">
              <w:t>.</w:t>
            </w:r>
          </w:p>
          <w:p w14:paraId="01DE351F" w14:textId="77777777" w:rsidR="0095691F" w:rsidRPr="0095691F" w:rsidRDefault="0095691F" w:rsidP="0095691F">
            <w:pPr>
              <w:ind w:right="96"/>
            </w:pPr>
          </w:p>
          <w:p w14:paraId="44A899E3" w14:textId="77777777" w:rsidR="0095691F" w:rsidRPr="0095691F" w:rsidRDefault="0095691F" w:rsidP="0095691F">
            <w:pPr>
              <w:ind w:right="96"/>
            </w:pPr>
            <w:r w:rsidRPr="0095691F">
              <w:t>The Health Board can now provide assurance regarding meeting its duties under the ALN Act.  Data that is now available shows an improvement in the Health Board’s compliance with the requirements of the ALN Act, with robust governance mechanisms in place to manage ongoing issues and risks.</w:t>
            </w:r>
          </w:p>
          <w:p w14:paraId="6D290401" w14:textId="5C9FE15A" w:rsidR="00110100" w:rsidRPr="00737883" w:rsidRDefault="00110100" w:rsidP="00110100">
            <w:pPr>
              <w:rPr>
                <w:b/>
                <w:color w:val="FF0000"/>
              </w:rPr>
            </w:pPr>
          </w:p>
        </w:tc>
      </w:tr>
      <w:tr w:rsidR="00B22CF9" w:rsidRPr="00F8567E" w14:paraId="78C95897" w14:textId="77777777" w:rsidTr="3578B068">
        <w:tc>
          <w:tcPr>
            <w:tcW w:w="2977" w:type="dxa"/>
            <w:shd w:val="clear" w:color="auto" w:fill="C1A775"/>
          </w:tcPr>
          <w:p w14:paraId="1B78D4FE" w14:textId="54876F52" w:rsidR="00B22CF9" w:rsidRPr="00F8567E" w:rsidRDefault="00B22CF9">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5EB11D74" w:rsidR="00B22CF9" w:rsidRPr="00F8567E" w:rsidRDefault="00335842">
                <w:pPr>
                  <w:rPr>
                    <w:b/>
                  </w:rPr>
                </w:pPr>
                <w:r>
                  <w:rPr>
                    <w:rStyle w:val="Style1"/>
                  </w:rPr>
                  <w:t>No</w:t>
                </w:r>
              </w:p>
            </w:sdtContent>
          </w:sdt>
        </w:tc>
      </w:tr>
      <w:tr w:rsidR="00110100" w:rsidRPr="00F8567E" w14:paraId="4682E8B7" w14:textId="77777777" w:rsidTr="3578B068">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3578B068">
        <w:tc>
          <w:tcPr>
            <w:tcW w:w="9021" w:type="dxa"/>
            <w:gridSpan w:val="4"/>
          </w:tcPr>
          <w:p w14:paraId="6D290412" w14:textId="77777777" w:rsidR="00110100" w:rsidRDefault="00110100" w:rsidP="00110100">
            <w:pPr>
              <w:ind w:right="96"/>
            </w:pPr>
            <w:r w:rsidRPr="000940E7">
              <w:t>Members are asked to:</w:t>
            </w:r>
          </w:p>
          <w:p w14:paraId="60907B99" w14:textId="77777777" w:rsidR="0095691F" w:rsidRPr="000940E7" w:rsidRDefault="0095691F" w:rsidP="00110100">
            <w:pPr>
              <w:ind w:right="96"/>
            </w:pPr>
          </w:p>
          <w:p w14:paraId="4DFC323F" w14:textId="279E29F8" w:rsidR="0095691F" w:rsidRDefault="0095691F" w:rsidP="0095691F">
            <w:pPr>
              <w:ind w:right="96"/>
            </w:pPr>
            <w:r>
              <w:t>•</w:t>
            </w:r>
            <w:r>
              <w:tab/>
              <w:t>Receive for assurance that outstanding management actions have now been addressed.</w:t>
            </w:r>
          </w:p>
          <w:p w14:paraId="6D290417" w14:textId="43C11873" w:rsidR="00110100" w:rsidRPr="00F8567E" w:rsidRDefault="0095691F" w:rsidP="0095691F">
            <w:pPr>
              <w:ind w:right="96"/>
            </w:pPr>
            <w:r>
              <w:t>•</w:t>
            </w:r>
            <w:r>
              <w:tab/>
              <w:t xml:space="preserve">Take cognisance </w:t>
            </w:r>
            <w:proofErr w:type="gramStart"/>
            <w:r>
              <w:t>of  improved</w:t>
            </w:r>
            <w:proofErr w:type="gramEnd"/>
            <w:r>
              <w:t xml:space="preserve"> arrangements that are now in place </w:t>
            </w:r>
            <w:proofErr w:type="gramStart"/>
            <w:r>
              <w:t>with regard to</w:t>
            </w:r>
            <w:proofErr w:type="gramEnd"/>
            <w:r>
              <w:t xml:space="preserve"> the Health Board’s compliance with its functions under the ALN Act.</w:t>
            </w:r>
          </w:p>
        </w:tc>
      </w:tr>
    </w:tbl>
    <w:p w14:paraId="6D29041A" w14:textId="77777777" w:rsidR="00653AEC" w:rsidRPr="00F8567E" w:rsidRDefault="0020539A" w:rsidP="00653AEC">
      <w:pPr>
        <w:spacing w:after="0" w:line="240" w:lineRule="auto"/>
        <w:jc w:val="center"/>
        <w:rPr>
          <w:b/>
        </w:rPr>
      </w:pPr>
      <w:r w:rsidRPr="00F8567E">
        <w:br w:type="page"/>
      </w:r>
      <w:r w:rsidR="00653AEC" w:rsidRPr="00F8567E">
        <w:rPr>
          <w:b/>
        </w:rPr>
        <w:t>TITLE OF REPORT</w:t>
      </w:r>
    </w:p>
    <w:p w14:paraId="6D29041B" w14:textId="77777777" w:rsidR="00653AEC" w:rsidRPr="00F8567E" w:rsidRDefault="00653AEC" w:rsidP="00653AEC">
      <w:pPr>
        <w:spacing w:after="0" w:line="240" w:lineRule="auto"/>
        <w:jc w:val="center"/>
        <w:rPr>
          <w:b/>
        </w:rPr>
      </w:pPr>
    </w:p>
    <w:p w14:paraId="6D29041C" w14:textId="77777777" w:rsidR="00653AEC" w:rsidRDefault="00653AEC" w:rsidP="00653AEC">
      <w:pPr>
        <w:pStyle w:val="ListParagraph"/>
        <w:numPr>
          <w:ilvl w:val="0"/>
          <w:numId w:val="1"/>
        </w:numPr>
        <w:spacing w:after="0" w:line="240" w:lineRule="auto"/>
        <w:rPr>
          <w:b/>
        </w:rPr>
      </w:pPr>
      <w:r w:rsidRPr="00F8567E">
        <w:rPr>
          <w:b/>
        </w:rPr>
        <w:t>INTRODUCTION</w:t>
      </w:r>
    </w:p>
    <w:p w14:paraId="32EFD564" w14:textId="77777777" w:rsidR="0095691F" w:rsidRPr="00F8567E" w:rsidRDefault="0095691F" w:rsidP="0095691F">
      <w:pPr>
        <w:pStyle w:val="ListParagraph"/>
        <w:spacing w:after="0" w:line="240" w:lineRule="auto"/>
        <w:rPr>
          <w:b/>
        </w:rPr>
      </w:pPr>
    </w:p>
    <w:p w14:paraId="6D29041E" w14:textId="7F7E15DE" w:rsidR="00653AEC" w:rsidRPr="00335842" w:rsidRDefault="0095691F" w:rsidP="0095691F">
      <w:pPr>
        <w:spacing w:after="0" w:line="240" w:lineRule="auto"/>
        <w:rPr>
          <w:b/>
        </w:rPr>
      </w:pPr>
      <w:r w:rsidRPr="00335842">
        <w:t>This report follows up on a report that was provided to this Committee in February 2026.  It provides assurance that the final outstanding management action that was agreed in response to Internal Audit Services’ January 2024 report on the Health Board’s arrangements with regards to the ALN Act has now been completed.</w:t>
      </w:r>
    </w:p>
    <w:p w14:paraId="78A89247" w14:textId="32CB313E" w:rsidR="0095691F" w:rsidRDefault="00653AEC" w:rsidP="0095691F">
      <w:pPr>
        <w:pStyle w:val="ListParagraph"/>
        <w:numPr>
          <w:ilvl w:val="0"/>
          <w:numId w:val="1"/>
        </w:numPr>
        <w:spacing w:after="0" w:line="240" w:lineRule="auto"/>
        <w:rPr>
          <w:b/>
        </w:rPr>
      </w:pPr>
      <w:r w:rsidRPr="00F8567E">
        <w:rPr>
          <w:b/>
        </w:rPr>
        <w:t>BACKGROUND</w:t>
      </w:r>
    </w:p>
    <w:p w14:paraId="2EC9F33E" w14:textId="77777777" w:rsidR="0095691F" w:rsidRPr="0095691F" w:rsidRDefault="0095691F" w:rsidP="0095691F">
      <w:pPr>
        <w:pStyle w:val="ListParagraph"/>
        <w:spacing w:after="0" w:line="240" w:lineRule="auto"/>
        <w:rPr>
          <w:b/>
        </w:rPr>
      </w:pPr>
    </w:p>
    <w:p w14:paraId="6D290421" w14:textId="7498EAB6" w:rsidR="00653AEC" w:rsidRPr="00335842" w:rsidRDefault="0095691F" w:rsidP="0095691F">
      <w:pPr>
        <w:spacing w:after="0" w:line="240" w:lineRule="auto"/>
      </w:pPr>
      <w:r w:rsidRPr="00335842">
        <w:t>This Committee received a report on progress against the 23 agreed management actions that were agreed in response to the auditors’ recommendations in 5 thematic areas in May 2025 and further updates in October 2025 and February 2026.  A single management action remained outstanding from the February 2026 update.</w:t>
      </w:r>
    </w:p>
    <w:p w14:paraId="6E8E5D08" w14:textId="77777777" w:rsidR="0095691F" w:rsidRDefault="0095691F" w:rsidP="0095691F">
      <w:pPr>
        <w:spacing w:after="0" w:line="240" w:lineRule="auto"/>
        <w:rPr>
          <w:color w:val="FF0000"/>
        </w:rPr>
      </w:pPr>
    </w:p>
    <w:p w14:paraId="54CBA079" w14:textId="772C19E4" w:rsidR="0095691F" w:rsidRDefault="0095691F" w:rsidP="0095691F">
      <w:pPr>
        <w:spacing w:after="0" w:line="240" w:lineRule="auto"/>
        <w:rPr>
          <w:b/>
          <w:bCs/>
        </w:rPr>
      </w:pPr>
      <w:r>
        <w:rPr>
          <w:color w:val="FF0000"/>
        </w:rPr>
        <w:t xml:space="preserve">   </w:t>
      </w:r>
      <w:r>
        <w:t xml:space="preserve"> </w:t>
      </w:r>
      <w:r w:rsidRPr="0095691F">
        <w:rPr>
          <w:b/>
          <w:bCs/>
        </w:rPr>
        <w:t>2.1</w:t>
      </w:r>
      <w:r w:rsidRPr="0095691F">
        <w:rPr>
          <w:b/>
          <w:bCs/>
        </w:rPr>
        <w:tab/>
        <w:t>Outstanding management action – Resource requirements</w:t>
      </w:r>
    </w:p>
    <w:p w14:paraId="668586C9" w14:textId="77777777" w:rsidR="0095691F" w:rsidRDefault="0095691F" w:rsidP="0095691F">
      <w:pPr>
        <w:spacing w:after="0" w:line="240" w:lineRule="auto"/>
        <w:rPr>
          <w:b/>
          <w:bCs/>
        </w:rPr>
      </w:pPr>
    </w:p>
    <w:p w14:paraId="4F8C5F77" w14:textId="77777777" w:rsidR="0095691F" w:rsidRPr="0095691F" w:rsidRDefault="0095691F" w:rsidP="0095691F">
      <w:pPr>
        <w:spacing w:after="0" w:line="240" w:lineRule="auto"/>
      </w:pPr>
      <w:r w:rsidRPr="0095691F">
        <w:t xml:space="preserve">Management action required: to formalise and document arrangements between Swansea Bay, Hywel Dda and Powys Health Boards regarding joint funding of the statutory Designated Education Clinical Lead Officer (DECLO) role.   </w:t>
      </w:r>
    </w:p>
    <w:p w14:paraId="57373EBB" w14:textId="77777777" w:rsidR="0095691F" w:rsidRPr="0095691F" w:rsidRDefault="0095691F" w:rsidP="0095691F">
      <w:pPr>
        <w:spacing w:after="0" w:line="240" w:lineRule="auto"/>
      </w:pPr>
    </w:p>
    <w:p w14:paraId="7D6E785A" w14:textId="162C0105" w:rsidR="0095691F" w:rsidRPr="0095691F" w:rsidRDefault="0095691F" w:rsidP="0095691F">
      <w:pPr>
        <w:spacing w:after="0" w:line="240" w:lineRule="auto"/>
      </w:pPr>
      <w:r w:rsidRPr="0095691F">
        <w:t xml:space="preserve">The Deputy Director for Allied Health Professions and Health Sciences has collaborated with neighbouring Health Board colleagues to formalise the financial arrangement whereby the DECLO is hosted by Swansea Bay but also covers Hywel Dda and Powys Health Boards.  </w:t>
      </w:r>
    </w:p>
    <w:p w14:paraId="120C0E88" w14:textId="77777777" w:rsidR="0095691F" w:rsidRPr="0095691F" w:rsidRDefault="0095691F" w:rsidP="0095691F">
      <w:pPr>
        <w:spacing w:after="0" w:line="240" w:lineRule="auto"/>
      </w:pPr>
    </w:p>
    <w:p w14:paraId="28C55B92" w14:textId="7396385E" w:rsidR="0095691F" w:rsidRPr="0095691F" w:rsidRDefault="0095691F" w:rsidP="0095691F">
      <w:pPr>
        <w:spacing w:after="0" w:line="240" w:lineRule="auto"/>
      </w:pPr>
      <w:r w:rsidRPr="0095691F">
        <w:t>This action has now been completed, with written confirmation having been provided from the Executive Directors responsible for ALN in Hywel Dda University health Board and Powys Teaching Health Board regarding the joint funding arrangements that are in place for the DECLO role.</w:t>
      </w:r>
    </w:p>
    <w:p w14:paraId="5B46C017" w14:textId="77777777" w:rsidR="0095691F" w:rsidRPr="0095691F" w:rsidRDefault="0095691F" w:rsidP="0095691F">
      <w:pPr>
        <w:spacing w:after="0" w:line="240" w:lineRule="auto"/>
        <w:rPr>
          <w:b/>
        </w:rPr>
      </w:pPr>
    </w:p>
    <w:p w14:paraId="6D290422" w14:textId="77777777" w:rsidR="00653AEC" w:rsidRDefault="00653AEC" w:rsidP="00653AEC">
      <w:pPr>
        <w:pStyle w:val="ListParagraph"/>
        <w:numPr>
          <w:ilvl w:val="0"/>
          <w:numId w:val="1"/>
        </w:numPr>
        <w:spacing w:after="0" w:line="240" w:lineRule="auto"/>
        <w:rPr>
          <w:b/>
        </w:rPr>
      </w:pPr>
      <w:r w:rsidRPr="00F8567E">
        <w:rPr>
          <w:b/>
        </w:rPr>
        <w:t>GOVERNANCE AND RISK ISSUES</w:t>
      </w:r>
    </w:p>
    <w:p w14:paraId="3BF1F30B" w14:textId="77777777" w:rsidR="0095691F" w:rsidRPr="00F8567E" w:rsidRDefault="0095691F" w:rsidP="0095691F">
      <w:pPr>
        <w:pStyle w:val="ListParagraph"/>
        <w:spacing w:after="0" w:line="240" w:lineRule="auto"/>
        <w:rPr>
          <w:b/>
        </w:rPr>
      </w:pPr>
    </w:p>
    <w:p w14:paraId="2E8C6D70" w14:textId="77777777" w:rsidR="0095691F" w:rsidRPr="0095691F" w:rsidRDefault="0095691F" w:rsidP="0095691F">
      <w:pPr>
        <w:spacing w:after="0" w:line="240" w:lineRule="auto"/>
      </w:pPr>
      <w:r w:rsidRPr="0095691F">
        <w:t xml:space="preserve">With the final outstanding action having been </w:t>
      </w:r>
      <w:proofErr w:type="gramStart"/>
      <w:r w:rsidRPr="0095691F">
        <w:t>closed down</w:t>
      </w:r>
      <w:proofErr w:type="gramEnd"/>
      <w:r w:rsidRPr="0095691F">
        <w:t xml:space="preserve">, there are no further actions required </w:t>
      </w:r>
      <w:proofErr w:type="gramStart"/>
      <w:r w:rsidRPr="0095691F">
        <w:t>in order for</w:t>
      </w:r>
      <w:proofErr w:type="gramEnd"/>
      <w:r w:rsidRPr="0095691F">
        <w:t xml:space="preserve"> the </w:t>
      </w:r>
      <w:proofErr w:type="gramStart"/>
      <w:r w:rsidRPr="0095691F">
        <w:t>Health</w:t>
      </w:r>
      <w:proofErr w:type="gramEnd"/>
      <w:r w:rsidRPr="0095691F">
        <w:t xml:space="preserve"> board’s response to the audit to be </w:t>
      </w:r>
      <w:proofErr w:type="gramStart"/>
      <w:r w:rsidRPr="0095691F">
        <w:t>closed down</w:t>
      </w:r>
      <w:proofErr w:type="gramEnd"/>
      <w:r w:rsidRPr="0095691F">
        <w:t>.</w:t>
      </w:r>
    </w:p>
    <w:p w14:paraId="5C4F2605" w14:textId="77777777" w:rsidR="0095691F" w:rsidRPr="0095691F" w:rsidRDefault="0095691F" w:rsidP="0095691F">
      <w:pPr>
        <w:pStyle w:val="ListParagraph"/>
        <w:spacing w:after="0" w:line="240" w:lineRule="auto"/>
      </w:pPr>
    </w:p>
    <w:p w14:paraId="6D290426" w14:textId="16251314" w:rsidR="00653AEC" w:rsidRDefault="0095691F" w:rsidP="0095691F">
      <w:pPr>
        <w:spacing w:after="0" w:line="240" w:lineRule="auto"/>
      </w:pPr>
      <w:r w:rsidRPr="0095691F">
        <w:t>The Committee is asked to note that monitoring of the Health Board’s compliance with the requirements of the ALN Act remains in place through the Patient Safety and Compliance Group.  Recent reports to this group have highlighted improvements in the Health Board’s compliance with its statutory ALN requirements and a consequent lowering of the Health Board’s corporately held risk for ALN non-compliance.  The Committee is also asked to note that with the introduction of reporting arrangements for Health boards to NHS performance and Improvement regarding their compliance with ALN key performance indicators, the Executive Team have been presented recommendations regarding future governance arrangements.  These are expected to be finalised in due course.</w:t>
      </w:r>
    </w:p>
    <w:p w14:paraId="34EC2EDE" w14:textId="77777777" w:rsidR="00335842" w:rsidRPr="0095691F" w:rsidRDefault="00335842" w:rsidP="0095691F">
      <w:pPr>
        <w:spacing w:after="0" w:line="240" w:lineRule="auto"/>
        <w:rPr>
          <w:b/>
        </w:rPr>
      </w:pPr>
    </w:p>
    <w:p w14:paraId="7D6248A7" w14:textId="03FA6B07" w:rsidR="00B50ABC" w:rsidRPr="00335842" w:rsidRDefault="00653AEC" w:rsidP="00653AEC">
      <w:pPr>
        <w:pStyle w:val="ListParagraph"/>
        <w:numPr>
          <w:ilvl w:val="0"/>
          <w:numId w:val="1"/>
        </w:numPr>
        <w:spacing w:after="0" w:line="240" w:lineRule="auto"/>
        <w:rPr>
          <w:b/>
        </w:rPr>
      </w:pPr>
      <w:r w:rsidRPr="00F8567E">
        <w:rPr>
          <w:b/>
        </w:rPr>
        <w:t xml:space="preserve"> </w:t>
      </w:r>
      <w:r w:rsidR="00B50ABC" w:rsidRPr="6FC5F940">
        <w:rPr>
          <w:b/>
          <w:bCs/>
        </w:rPr>
        <w:t xml:space="preserve">OPEN AUDIT RECOMMENDATIONS </w:t>
      </w:r>
    </w:p>
    <w:p w14:paraId="2AD4CD4D" w14:textId="77777777" w:rsidR="00335842" w:rsidRPr="00B50ABC" w:rsidRDefault="00335842" w:rsidP="00335842">
      <w:pPr>
        <w:pStyle w:val="ListParagraph"/>
        <w:spacing w:after="0" w:line="240" w:lineRule="auto"/>
        <w:rPr>
          <w:b/>
        </w:rPr>
      </w:pPr>
    </w:p>
    <w:p w14:paraId="350FB07C" w14:textId="4DCDBEA7" w:rsidR="00B50ABC" w:rsidRPr="00335842" w:rsidRDefault="00335842" w:rsidP="00072D3B">
      <w:pPr>
        <w:spacing w:after="0" w:line="240" w:lineRule="auto"/>
        <w:rPr>
          <w:b/>
        </w:rPr>
      </w:pPr>
      <w:r w:rsidRPr="00335842">
        <w:t>All audit recommendations have been completed</w:t>
      </w:r>
      <w:r>
        <w:t>.</w:t>
      </w:r>
    </w:p>
    <w:p w14:paraId="2E68798D" w14:textId="77777777" w:rsidR="00B50ABC" w:rsidRPr="00B50ABC" w:rsidRDefault="00B50ABC" w:rsidP="00B50ABC">
      <w:pPr>
        <w:spacing w:after="0" w:line="240" w:lineRule="auto"/>
        <w:rPr>
          <w:b/>
        </w:rPr>
      </w:pPr>
    </w:p>
    <w:p w14:paraId="6D290427" w14:textId="5AD01FD6" w:rsidR="00653AEC" w:rsidRDefault="00653AEC" w:rsidP="00653AEC">
      <w:pPr>
        <w:pStyle w:val="ListParagraph"/>
        <w:numPr>
          <w:ilvl w:val="0"/>
          <w:numId w:val="1"/>
        </w:numPr>
        <w:spacing w:after="0" w:line="240" w:lineRule="auto"/>
        <w:rPr>
          <w:b/>
        </w:rPr>
      </w:pPr>
      <w:r w:rsidRPr="00F8567E">
        <w:rPr>
          <w:b/>
        </w:rPr>
        <w:t>FINANCIAL IMPLICATIONS</w:t>
      </w:r>
    </w:p>
    <w:p w14:paraId="3C84BEA5" w14:textId="77777777" w:rsidR="00335842" w:rsidRPr="00F8567E" w:rsidRDefault="00335842" w:rsidP="00335842">
      <w:pPr>
        <w:pStyle w:val="ListParagraph"/>
        <w:spacing w:after="0" w:line="240" w:lineRule="auto"/>
        <w:rPr>
          <w:b/>
        </w:rPr>
      </w:pPr>
    </w:p>
    <w:p w14:paraId="6D290428" w14:textId="03AAE2DC" w:rsidR="00653AEC" w:rsidRPr="00335842" w:rsidRDefault="00335842" w:rsidP="004221DC">
      <w:pPr>
        <w:spacing w:after="0" w:line="240" w:lineRule="auto"/>
        <w:jc w:val="both"/>
        <w:rPr>
          <w:b/>
        </w:rPr>
      </w:pPr>
      <w:r w:rsidRPr="00335842">
        <w:t>No financial implications.</w:t>
      </w:r>
    </w:p>
    <w:p w14:paraId="6D290429" w14:textId="77777777" w:rsidR="00653AEC" w:rsidRPr="00F8567E" w:rsidRDefault="00653AEC" w:rsidP="00653AEC">
      <w:pPr>
        <w:pStyle w:val="ListParagraph"/>
        <w:spacing w:after="0" w:line="240" w:lineRule="auto"/>
        <w:rPr>
          <w:b/>
        </w:rPr>
      </w:pPr>
    </w:p>
    <w:p w14:paraId="6D29042A" w14:textId="77777777" w:rsidR="00653AEC" w:rsidRDefault="00653AEC" w:rsidP="00653AEC">
      <w:pPr>
        <w:pStyle w:val="ListParagraph"/>
        <w:numPr>
          <w:ilvl w:val="0"/>
          <w:numId w:val="1"/>
        </w:numPr>
        <w:spacing w:after="0" w:line="240" w:lineRule="auto"/>
        <w:rPr>
          <w:b/>
        </w:rPr>
      </w:pPr>
      <w:r w:rsidRPr="00F8567E">
        <w:rPr>
          <w:b/>
        </w:rPr>
        <w:t>RECOMMENDATION</w:t>
      </w:r>
    </w:p>
    <w:p w14:paraId="39B1C63E" w14:textId="77777777" w:rsidR="0095691F" w:rsidRPr="00F8567E" w:rsidRDefault="0095691F" w:rsidP="0095691F">
      <w:pPr>
        <w:pStyle w:val="ListParagraph"/>
        <w:spacing w:after="0" w:line="240" w:lineRule="auto"/>
        <w:rPr>
          <w:b/>
        </w:rPr>
      </w:pPr>
    </w:p>
    <w:p w14:paraId="497ACE1C" w14:textId="77777777" w:rsidR="0095691F" w:rsidRPr="0095691F" w:rsidRDefault="0095691F" w:rsidP="0095691F">
      <w:pPr>
        <w:pStyle w:val="Default"/>
        <w:rPr>
          <w:rFonts w:ascii="Verdana" w:hAnsi="Verdana" w:cs="Arial"/>
          <w:color w:val="auto"/>
        </w:rPr>
      </w:pPr>
      <w:r w:rsidRPr="0095691F">
        <w:rPr>
          <w:rFonts w:ascii="Verdana" w:hAnsi="Verdana" w:cs="Arial"/>
          <w:color w:val="auto"/>
        </w:rPr>
        <w:t>It is recommended that the Committee:</w:t>
      </w:r>
    </w:p>
    <w:p w14:paraId="0741EA1B" w14:textId="77777777" w:rsidR="0095691F" w:rsidRPr="0095691F" w:rsidRDefault="0095691F" w:rsidP="0095691F">
      <w:pPr>
        <w:pStyle w:val="ListParagraph"/>
        <w:numPr>
          <w:ilvl w:val="0"/>
          <w:numId w:val="6"/>
        </w:numPr>
        <w:ind w:right="96"/>
        <w:rPr>
          <w:bCs/>
        </w:rPr>
      </w:pPr>
      <w:r w:rsidRPr="0095691F">
        <w:rPr>
          <w:b/>
        </w:rPr>
        <w:t xml:space="preserve">Receives final assurance </w:t>
      </w:r>
      <w:r w:rsidRPr="0095691F">
        <w:rPr>
          <w:bCs/>
        </w:rPr>
        <w:t>that outstanding management actions have now been addressed.</w:t>
      </w:r>
    </w:p>
    <w:p w14:paraId="06BED0CC" w14:textId="3CE1CD13" w:rsidR="0095691F" w:rsidRPr="0095691F" w:rsidRDefault="0095691F" w:rsidP="0095691F">
      <w:pPr>
        <w:pStyle w:val="ListParagraph"/>
        <w:numPr>
          <w:ilvl w:val="0"/>
          <w:numId w:val="6"/>
        </w:numPr>
        <w:ind w:right="96"/>
        <w:rPr>
          <w:b/>
        </w:rPr>
      </w:pPr>
      <w:r w:rsidRPr="0095691F">
        <w:rPr>
          <w:b/>
        </w:rPr>
        <w:t xml:space="preserve">Takes cognisance of </w:t>
      </w:r>
      <w:r w:rsidRPr="0095691F">
        <w:rPr>
          <w:bCs/>
        </w:rPr>
        <w:t xml:space="preserve">improved arrangements that are now in place </w:t>
      </w:r>
      <w:proofErr w:type="gramStart"/>
      <w:r w:rsidRPr="0095691F">
        <w:rPr>
          <w:bCs/>
        </w:rPr>
        <w:t>with regard to</w:t>
      </w:r>
      <w:proofErr w:type="gramEnd"/>
      <w:r w:rsidRPr="0095691F">
        <w:rPr>
          <w:bCs/>
        </w:rPr>
        <w:t xml:space="preserve"> the Health Board’s compliance with its functions under the ALN Act.</w:t>
      </w:r>
    </w:p>
    <w:p w14:paraId="6D290430" w14:textId="28FBE2CF" w:rsidR="00FE7070" w:rsidRDefault="00FE7070">
      <w:pPr>
        <w:rPr>
          <w:b/>
        </w:rPr>
      </w:pPr>
      <w:r>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Content>
            <w:tc>
              <w:tcPr>
                <w:tcW w:w="1624" w:type="dxa"/>
              </w:tcPr>
              <w:p w14:paraId="6D29043D" w14:textId="5D87E09D" w:rsidR="00F5324A" w:rsidRPr="00F8567E" w:rsidRDefault="00FB6AF7" w:rsidP="0020539A">
                <w:pPr>
                  <w:jc w:val="center"/>
                </w:pPr>
                <w:r>
                  <w:rPr>
                    <w:rFonts w:ascii="MS Gothic" w:eastAsia="MS Gothic" w:hAnsi="MS Gothic" w:hint="eastAsia"/>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Content>
            <w:tc>
              <w:tcPr>
                <w:tcW w:w="1624" w:type="dxa"/>
              </w:tcPr>
              <w:p w14:paraId="6D290441" w14:textId="3E609B4A" w:rsidR="00F5324A" w:rsidRPr="00F8567E" w:rsidRDefault="00FB6AF7" w:rsidP="0020539A">
                <w:pPr>
                  <w:jc w:val="center"/>
                </w:pPr>
                <w:r>
                  <w:rPr>
                    <w:rFonts w:ascii="MS Gothic" w:eastAsia="MS Gothic" w:hAnsi="MS Gothic" w:hint="eastAsia"/>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Content>
            <w:tc>
              <w:tcPr>
                <w:tcW w:w="1624" w:type="dxa"/>
              </w:tcPr>
              <w:p w14:paraId="6D290445" w14:textId="6F22CC23" w:rsidR="00F5324A" w:rsidRPr="00F8567E" w:rsidRDefault="00FB6AF7" w:rsidP="0020539A">
                <w:pPr>
                  <w:jc w:val="center"/>
                </w:pPr>
                <w:r>
                  <w:rPr>
                    <w:rFonts w:ascii="MS Gothic" w:eastAsia="MS Gothic" w:hAnsi="MS Gothic" w:hint="eastAsia"/>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Content>
            <w:tc>
              <w:tcPr>
                <w:tcW w:w="1624" w:type="dxa"/>
              </w:tcPr>
              <w:p w14:paraId="6D29044C" w14:textId="7B38110E" w:rsidR="00F5324A" w:rsidRPr="00F8567E" w:rsidRDefault="00FB6AF7" w:rsidP="00133EA1">
                <w:pPr>
                  <w:jc w:val="center"/>
                </w:pPr>
                <w:r>
                  <w:rPr>
                    <w:rFonts w:ascii="MS Gothic" w:eastAsia="MS Gothic" w:hAnsi="MS Gothic" w:hint="eastAsia"/>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Content>
            <w:tc>
              <w:tcPr>
                <w:tcW w:w="1624" w:type="dxa"/>
              </w:tcPr>
              <w:p w14:paraId="6D290450" w14:textId="5BF3F64B" w:rsidR="00F5324A" w:rsidRPr="00F8567E" w:rsidRDefault="00FB6AF7" w:rsidP="00133EA1">
                <w:pPr>
                  <w:jc w:val="center"/>
                </w:pPr>
                <w:r>
                  <w:rPr>
                    <w:rFonts w:ascii="MS Gothic" w:eastAsia="MS Gothic" w:hAnsi="MS Gothic" w:hint="eastAsia"/>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1"/>
              <w14:checkedState w14:val="2612" w14:font="MS Gothic"/>
              <w14:uncheckedState w14:val="2610" w14:font="MS Gothic"/>
            </w14:checkbox>
          </w:sdtPr>
          <w:sdtContent>
            <w:tc>
              <w:tcPr>
                <w:tcW w:w="1624" w:type="dxa"/>
              </w:tcPr>
              <w:p w14:paraId="6D290462" w14:textId="154F7AB6" w:rsidR="00C43F7B" w:rsidRPr="00F8567E" w:rsidRDefault="00FB6AF7" w:rsidP="00C43F7B">
                <w:pPr>
                  <w:jc w:val="center"/>
                </w:pPr>
                <w:r>
                  <w:rPr>
                    <w:rFonts w:ascii="MS Gothic" w:eastAsia="MS Gothic" w:hAnsi="MS Gothic" w:hint="eastAsia"/>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1"/>
              <w14:checkedState w14:val="2612" w14:font="MS Gothic"/>
              <w14:uncheckedState w14:val="2610" w14:font="MS Gothic"/>
            </w14:checkbox>
          </w:sdtPr>
          <w:sdtContent>
            <w:tc>
              <w:tcPr>
                <w:tcW w:w="1624" w:type="dxa"/>
              </w:tcPr>
              <w:p w14:paraId="6D290466" w14:textId="5FB51B0B" w:rsidR="00C43F7B" w:rsidRPr="00F8567E" w:rsidRDefault="00FB6AF7" w:rsidP="00C43F7B">
                <w:pPr>
                  <w:jc w:val="center"/>
                  <w:rPr>
                    <w:b/>
                  </w:rPr>
                </w:pPr>
                <w:r>
                  <w:rPr>
                    <w:rFonts w:ascii="MS Gothic" w:eastAsia="MS Gothic" w:hAnsi="MS Gothic" w:hint="eastAsia"/>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1"/>
              <w14:checkedState w14:val="2612" w14:font="MS Gothic"/>
              <w14:uncheckedState w14:val="2610" w14:font="MS Gothic"/>
            </w14:checkbox>
          </w:sdtPr>
          <w:sdtContent>
            <w:tc>
              <w:tcPr>
                <w:tcW w:w="1624" w:type="dxa"/>
              </w:tcPr>
              <w:p w14:paraId="6D29046A" w14:textId="5673D3C0" w:rsidR="00C43F7B" w:rsidRPr="00F8567E" w:rsidRDefault="00FB6AF7" w:rsidP="00C43F7B">
                <w:pPr>
                  <w:jc w:val="center"/>
                  <w:rPr>
                    <w:b/>
                  </w:rPr>
                </w:pPr>
                <w:r>
                  <w:rPr>
                    <w:rFonts w:ascii="MS Gothic" w:eastAsia="MS Gothic" w:hAnsi="MS Gothic" w:hint="eastAsia"/>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1"/>
              <w14:checkedState w14:val="2612" w14:font="MS Gothic"/>
              <w14:uncheckedState w14:val="2610" w14:font="MS Gothic"/>
            </w14:checkbox>
          </w:sdtPr>
          <w:sdtContent>
            <w:tc>
              <w:tcPr>
                <w:tcW w:w="1624" w:type="dxa"/>
              </w:tcPr>
              <w:p w14:paraId="6D29046E" w14:textId="7ABE7C0E" w:rsidR="00C43F7B" w:rsidRPr="00F8567E" w:rsidRDefault="00FB6AF7" w:rsidP="00C43F7B">
                <w:pPr>
                  <w:jc w:val="center"/>
                  <w:rPr>
                    <w:b/>
                  </w:rPr>
                </w:pPr>
                <w:r>
                  <w:rPr>
                    <w:rFonts w:ascii="MS Gothic" w:eastAsia="MS Gothic" w:hAnsi="MS Gothic" w:hint="eastAsia"/>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1"/>
              <w14:checkedState w14:val="2612" w14:font="MS Gothic"/>
              <w14:uncheckedState w14:val="2610" w14:font="MS Gothic"/>
            </w14:checkbox>
          </w:sdtPr>
          <w:sdtContent>
            <w:tc>
              <w:tcPr>
                <w:tcW w:w="1624" w:type="dxa"/>
              </w:tcPr>
              <w:p w14:paraId="6D290472" w14:textId="30A4EDCE" w:rsidR="00C43F7B" w:rsidRPr="00F8567E" w:rsidRDefault="00FB6AF7" w:rsidP="00C43F7B">
                <w:pPr>
                  <w:jc w:val="center"/>
                  <w:rPr>
                    <w:b/>
                  </w:rPr>
                </w:pPr>
                <w:r>
                  <w:rPr>
                    <w:rFonts w:ascii="MS Gothic" w:eastAsia="MS Gothic" w:hAnsi="MS Gothic" w:hint="eastAsia"/>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1"/>
              <w14:checkedState w14:val="2612" w14:font="MS Gothic"/>
              <w14:uncheckedState w14:val="2610" w14:font="MS Gothic"/>
            </w14:checkbox>
          </w:sdtPr>
          <w:sdtContent>
            <w:tc>
              <w:tcPr>
                <w:tcW w:w="1624" w:type="dxa"/>
              </w:tcPr>
              <w:p w14:paraId="6D290476" w14:textId="3E68302D" w:rsidR="00C43F7B" w:rsidRPr="00F8567E" w:rsidRDefault="00FB6AF7" w:rsidP="00C43F7B">
                <w:pPr>
                  <w:jc w:val="center"/>
                  <w:rPr>
                    <w:b/>
                  </w:rPr>
                </w:pPr>
                <w:r>
                  <w:rPr>
                    <w:rFonts w:ascii="MS Gothic" w:eastAsia="MS Gothic" w:hAnsi="MS Gothic" w:hint="eastAsia"/>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0"/>
              <w14:checkedState w14:val="2612" w14:font="MS Gothic"/>
              <w14:uncheckedState w14:val="2610" w14:font="MS Gothic"/>
            </w14:checkbox>
          </w:sdtPr>
          <w:sdtContent>
            <w:tc>
              <w:tcPr>
                <w:tcW w:w="1624" w:type="dxa"/>
              </w:tcPr>
              <w:p w14:paraId="6D29047A"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1"/>
              <w14:checkedState w14:val="2612" w14:font="MS Gothic"/>
              <w14:uncheckedState w14:val="2610" w14:font="MS Gothic"/>
            </w14:checkbox>
          </w:sdtPr>
          <w:sdtContent>
            <w:tc>
              <w:tcPr>
                <w:tcW w:w="1624" w:type="dxa"/>
              </w:tcPr>
              <w:p w14:paraId="7904B42E" w14:textId="142B34AF" w:rsidR="00925DA1" w:rsidRDefault="00FB6AF7" w:rsidP="00925DA1">
                <w:pPr>
                  <w:jc w:val="center"/>
                </w:pPr>
                <w:r>
                  <w:rPr>
                    <w:rFonts w:ascii="MS Gothic" w:eastAsia="MS Gothic" w:hAnsi="MS Gothic" w:hint="eastAsia"/>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0"/>
              <w14:checkedState w14:val="2612" w14:font="MS Gothic"/>
              <w14:uncheckedState w14:val="2610" w14:font="MS Gothic"/>
            </w14:checkbox>
          </w:sdtPr>
          <w:sdtContent>
            <w:tc>
              <w:tcPr>
                <w:tcW w:w="1624" w:type="dxa"/>
              </w:tcPr>
              <w:p w14:paraId="38BFB30F" w14:textId="6C340713" w:rsidR="00925DA1" w:rsidRDefault="00FB6AF7" w:rsidP="00925DA1">
                <w:pPr>
                  <w:jc w:val="center"/>
                </w:pPr>
                <w:r>
                  <w:rPr>
                    <w:rFonts w:ascii="MS Gothic" w:eastAsia="MS Gothic" w:hAnsi="MS Gothic" w:hint="eastAsia"/>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1"/>
              <w14:checkedState w14:val="2612" w14:font="MS Gothic"/>
              <w14:uncheckedState w14:val="2610" w14:font="MS Gothic"/>
            </w14:checkbox>
          </w:sdtPr>
          <w:sdtContent>
            <w:tc>
              <w:tcPr>
                <w:tcW w:w="1624" w:type="dxa"/>
              </w:tcPr>
              <w:p w14:paraId="15982273" w14:textId="1FCD5403" w:rsidR="00925DA1" w:rsidRDefault="00FB6AF7" w:rsidP="00925DA1">
                <w:pPr>
                  <w:jc w:val="center"/>
                </w:pPr>
                <w:r>
                  <w:rPr>
                    <w:rFonts w:ascii="MS Gothic" w:eastAsia="MS Gothic" w:hAnsi="MS Gothic" w:hint="eastAsia"/>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1"/>
              <w14:checkedState w14:val="2612" w14:font="MS Gothic"/>
              <w14:uncheckedState w14:val="2610" w14:font="MS Gothic"/>
            </w14:checkbox>
          </w:sdtPr>
          <w:sdtContent>
            <w:tc>
              <w:tcPr>
                <w:tcW w:w="1624" w:type="dxa"/>
              </w:tcPr>
              <w:p w14:paraId="2B2CC2E7" w14:textId="1F189F38" w:rsidR="00925DA1" w:rsidRDefault="00FB6AF7" w:rsidP="00925DA1">
                <w:pPr>
                  <w:jc w:val="center"/>
                </w:pPr>
                <w:r>
                  <w:rPr>
                    <w:rFonts w:ascii="MS Gothic" w:eastAsia="MS Gothic" w:hAnsi="MS Gothic" w:hint="eastAsia"/>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0"/>
              <w14:checkedState w14:val="2612" w14:font="MS Gothic"/>
              <w14:uncheckedState w14:val="2610" w14:font="MS Gothic"/>
            </w14:checkbox>
          </w:sdtPr>
          <w:sdtContent>
            <w:tc>
              <w:tcPr>
                <w:tcW w:w="1624" w:type="dxa"/>
              </w:tcPr>
              <w:p w14:paraId="3E41BC05" w14:textId="6BB9AC9B" w:rsidR="00925DA1" w:rsidRDefault="00925DA1" w:rsidP="00925DA1">
                <w:pPr>
                  <w:jc w:val="center"/>
                </w:pPr>
                <w:r w:rsidRPr="007C5421">
                  <w:rPr>
                    <w:rFonts w:ascii="Segoe UI Symbol" w:eastAsia="MS Gothic" w:hAnsi="Segoe UI Symbol" w:cs="Segoe UI Symbol"/>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0"/>
              <w14:checkedState w14:val="2612" w14:font="MS Gothic"/>
              <w14:uncheckedState w14:val="2610" w14:font="MS Gothic"/>
            </w14:checkbox>
          </w:sdtPr>
          <w:sdtContent>
            <w:tc>
              <w:tcPr>
                <w:tcW w:w="1624" w:type="dxa"/>
              </w:tcPr>
              <w:p w14:paraId="60F96135" w14:textId="10133B13"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6D29047F" w14:textId="76783E2A" w:rsidR="00925DA1" w:rsidRPr="00F8567E" w:rsidRDefault="0095691F" w:rsidP="0095691F">
            <w:pPr>
              <w:rPr>
                <w:b/>
              </w:rPr>
            </w:pPr>
            <w:r w:rsidRPr="00FB6AF7">
              <w:t>The Health Board’s compliance with its duties under the ALN Act is crucial to the ALN Act’s aims of better outcomes and better experiences for children and young people with ALN being realised.</w:t>
            </w: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7B683C">
        <w:tc>
          <w:tcPr>
            <w:tcW w:w="9245" w:type="dxa"/>
            <w:gridSpan w:val="3"/>
          </w:tcPr>
          <w:p w14:paraId="6D290486" w14:textId="3A1CCCED" w:rsidR="00925DA1" w:rsidRPr="00F8567E" w:rsidRDefault="0095691F" w:rsidP="00925DA1">
            <w:pPr>
              <w:ind w:right="96"/>
              <w:rPr>
                <w:color w:val="FF0000"/>
              </w:rPr>
            </w:pPr>
            <w:r w:rsidRPr="00FB6AF7">
              <w:t xml:space="preserve">No new financial implications at this stage.  </w:t>
            </w:r>
          </w:p>
        </w:tc>
      </w:tr>
      <w:tr w:rsidR="00925DA1" w:rsidRPr="00F8567E" w14:paraId="6D290489" w14:textId="77777777" w:rsidTr="002432C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t>Legal Implications (including equality and diversity assessment)</w:t>
            </w:r>
          </w:p>
        </w:tc>
      </w:tr>
      <w:tr w:rsidR="00925DA1" w:rsidRPr="00F8567E" w14:paraId="6D29048C" w14:textId="77777777" w:rsidTr="007B683C">
        <w:tc>
          <w:tcPr>
            <w:tcW w:w="9245" w:type="dxa"/>
            <w:gridSpan w:val="3"/>
          </w:tcPr>
          <w:p w14:paraId="6D29048B" w14:textId="1268A2F0" w:rsidR="00925DA1" w:rsidRPr="00F8567E" w:rsidRDefault="0095691F" w:rsidP="00925DA1">
            <w:pPr>
              <w:ind w:right="96"/>
              <w:rPr>
                <w:color w:val="FF0000"/>
              </w:rPr>
            </w:pPr>
            <w:r w:rsidRPr="00FB6AF7">
              <w:t>The ALN Act placed legal duties on Health Boards.  This Health Board has an infrastructure and processes that enable it to provide assurance regarding the extent to which it is fulfilling these duties.</w:t>
            </w:r>
          </w:p>
        </w:tc>
      </w:tr>
      <w:tr w:rsidR="00925DA1" w:rsidRPr="00F8567E" w14:paraId="6D29048E" w14:textId="77777777" w:rsidTr="002432C6">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t>Staffing Implications</w:t>
            </w:r>
          </w:p>
        </w:tc>
      </w:tr>
      <w:tr w:rsidR="00925DA1" w:rsidRPr="00F8567E" w14:paraId="6D290491" w14:textId="77777777" w:rsidTr="007B683C">
        <w:tc>
          <w:tcPr>
            <w:tcW w:w="9245" w:type="dxa"/>
            <w:gridSpan w:val="3"/>
          </w:tcPr>
          <w:p w14:paraId="6D290490" w14:textId="3EA49060" w:rsidR="00925DA1" w:rsidRPr="00F8567E" w:rsidRDefault="0095691F" w:rsidP="00925DA1">
            <w:pPr>
              <w:ind w:right="96"/>
              <w:rPr>
                <w:color w:val="FF0000"/>
              </w:rPr>
            </w:pPr>
            <w:r w:rsidRPr="00FB6AF7">
              <w:t xml:space="preserve">Actions have been undertaken </w:t>
            </w:r>
            <w:proofErr w:type="gramStart"/>
            <w:r w:rsidRPr="00FB6AF7">
              <w:t>with regard to</w:t>
            </w:r>
            <w:proofErr w:type="gramEnd"/>
            <w:r w:rsidRPr="00FB6AF7">
              <w:t xml:space="preserve"> staff training, raised in the initial audit report, to ensure that the workforce has the necessary skills and training required to meet the requirements of the ALN Act. </w:t>
            </w:r>
          </w:p>
        </w:tc>
      </w:tr>
      <w:tr w:rsidR="00925DA1" w:rsidRPr="00F8567E" w14:paraId="6D290493" w14:textId="77777777" w:rsidTr="002432C6">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5691F" w:rsidRPr="00F8567E" w14:paraId="6D290496" w14:textId="77777777" w:rsidTr="007B683C">
        <w:tc>
          <w:tcPr>
            <w:tcW w:w="9245" w:type="dxa"/>
            <w:gridSpan w:val="3"/>
          </w:tcPr>
          <w:p w14:paraId="3D443725" w14:textId="77777777" w:rsidR="0095691F" w:rsidRPr="0095691F" w:rsidRDefault="0095691F" w:rsidP="0095691F">
            <w:pPr>
              <w:spacing w:line="259" w:lineRule="auto"/>
              <w:ind w:right="96"/>
              <w:rPr>
                <w:rFonts w:eastAsia="Arial"/>
                <w:color w:val="000000" w:themeColor="text1"/>
              </w:rPr>
            </w:pPr>
            <w:r w:rsidRPr="0095691F">
              <w:rPr>
                <w:rFonts w:eastAsia="Arial"/>
                <w:color w:val="000000" w:themeColor="text1"/>
              </w:rPr>
              <w:t>The Well-being of Future Generations Act’s 5 ways of working align closely with the general principles underpinning the ALN Act:</w:t>
            </w:r>
          </w:p>
          <w:p w14:paraId="7D04557D" w14:textId="77777777" w:rsidR="0095691F" w:rsidRPr="0095691F" w:rsidRDefault="0095691F" w:rsidP="0095691F">
            <w:pPr>
              <w:pStyle w:val="ListParagraph"/>
              <w:numPr>
                <w:ilvl w:val="0"/>
                <w:numId w:val="11"/>
              </w:numPr>
              <w:spacing w:beforeAutospacing="1" w:line="259" w:lineRule="auto"/>
              <w:ind w:left="448" w:hanging="357"/>
              <w:jc w:val="both"/>
              <w:rPr>
                <w:rFonts w:eastAsia="Arial"/>
                <w:color w:val="000000" w:themeColor="text1"/>
              </w:rPr>
            </w:pPr>
            <w:r w:rsidRPr="0095691F">
              <w:rPr>
                <w:rFonts w:eastAsia="Arial"/>
                <w:b/>
                <w:bCs/>
                <w:color w:val="000000" w:themeColor="text1"/>
                <w:lang w:val="en"/>
              </w:rPr>
              <w:t xml:space="preserve">Long Term </w:t>
            </w:r>
            <w:r w:rsidRPr="0095691F">
              <w:rPr>
                <w:rFonts w:eastAsia="Arial"/>
                <w:color w:val="000000" w:themeColor="text1"/>
                <w:lang w:val="en"/>
              </w:rPr>
              <w:t>– facilitating access to education and promoting independence for some of our most vulnerable groups will enhance the long-term life chances of these individuals.</w:t>
            </w:r>
          </w:p>
          <w:p w14:paraId="2A508E74" w14:textId="77777777" w:rsidR="0095691F" w:rsidRPr="0095691F" w:rsidRDefault="0095691F" w:rsidP="0095691F">
            <w:pPr>
              <w:pStyle w:val="ListParagraph"/>
              <w:numPr>
                <w:ilvl w:val="0"/>
                <w:numId w:val="11"/>
              </w:numPr>
              <w:spacing w:beforeAutospacing="1" w:line="259" w:lineRule="auto"/>
              <w:ind w:left="448" w:hanging="357"/>
              <w:jc w:val="both"/>
              <w:rPr>
                <w:rFonts w:eastAsia="Arial"/>
                <w:color w:val="000000" w:themeColor="text1"/>
              </w:rPr>
            </w:pPr>
            <w:r w:rsidRPr="0095691F">
              <w:rPr>
                <w:rFonts w:eastAsia="Arial"/>
                <w:b/>
                <w:bCs/>
                <w:color w:val="000000" w:themeColor="text1"/>
                <w:lang w:val="en"/>
              </w:rPr>
              <w:t>Prevention</w:t>
            </w:r>
            <w:r w:rsidRPr="0095691F">
              <w:rPr>
                <w:rFonts w:eastAsia="Arial"/>
                <w:color w:val="000000" w:themeColor="text1"/>
                <w:lang w:val="en"/>
              </w:rPr>
              <w:t xml:space="preserve"> – early identification of needs and effective early help are key principles underpinning the ALN Act</w:t>
            </w:r>
          </w:p>
          <w:p w14:paraId="6F75BD4C" w14:textId="77777777" w:rsidR="0095691F" w:rsidRPr="0095691F" w:rsidRDefault="0095691F" w:rsidP="0095691F">
            <w:pPr>
              <w:pStyle w:val="ListParagraph"/>
              <w:numPr>
                <w:ilvl w:val="0"/>
                <w:numId w:val="11"/>
              </w:numPr>
              <w:spacing w:beforeAutospacing="1" w:line="259" w:lineRule="auto"/>
              <w:ind w:left="448" w:hanging="357"/>
              <w:jc w:val="both"/>
              <w:rPr>
                <w:rFonts w:eastAsia="Arial"/>
                <w:color w:val="000000" w:themeColor="text1"/>
              </w:rPr>
            </w:pPr>
            <w:r w:rsidRPr="0095691F">
              <w:rPr>
                <w:rFonts w:eastAsia="Arial"/>
                <w:b/>
                <w:bCs/>
                <w:color w:val="000000" w:themeColor="text1"/>
                <w:lang w:val="en"/>
              </w:rPr>
              <w:t>Integration and Collaboration</w:t>
            </w:r>
            <w:r w:rsidRPr="0095691F">
              <w:rPr>
                <w:rFonts w:eastAsia="Arial"/>
                <w:color w:val="000000" w:themeColor="text1"/>
                <w:lang w:val="en"/>
              </w:rPr>
              <w:t xml:space="preserve"> – collaboration between Health Boards and Local Authorities is a key principle underpinning the Act. </w:t>
            </w:r>
          </w:p>
          <w:p w14:paraId="637706A8" w14:textId="3E3E1531" w:rsidR="0095691F" w:rsidRPr="0095691F" w:rsidRDefault="0095691F" w:rsidP="0095691F">
            <w:pPr>
              <w:pStyle w:val="ListParagraph"/>
              <w:numPr>
                <w:ilvl w:val="0"/>
                <w:numId w:val="11"/>
              </w:numPr>
              <w:spacing w:beforeAutospacing="1" w:line="259" w:lineRule="auto"/>
              <w:ind w:left="448" w:hanging="357"/>
              <w:jc w:val="both"/>
              <w:rPr>
                <w:rFonts w:eastAsia="Arial"/>
                <w:color w:val="000000" w:themeColor="text1"/>
              </w:rPr>
            </w:pPr>
            <w:r w:rsidRPr="0095691F">
              <w:rPr>
                <w:rFonts w:eastAsia="Arial"/>
                <w:b/>
                <w:bCs/>
                <w:color w:val="000000" w:themeColor="text1"/>
                <w:lang w:val="en"/>
              </w:rPr>
              <w:t>Involvement</w:t>
            </w:r>
            <w:r w:rsidRPr="0095691F">
              <w:rPr>
                <w:rFonts w:eastAsia="Arial"/>
                <w:color w:val="000000" w:themeColor="text1"/>
                <w:lang w:val="en"/>
              </w:rPr>
              <w:t xml:space="preserve"> – Person-centered practice with the voice of the child at the heart of decision-making is another key principle underpinning the ALN Act.</w:t>
            </w:r>
          </w:p>
          <w:p w14:paraId="6D290495" w14:textId="7986AE3F" w:rsidR="0095691F" w:rsidRPr="0095691F" w:rsidRDefault="0095691F" w:rsidP="0095691F">
            <w:pPr>
              <w:ind w:right="96"/>
              <w:rPr>
                <w:color w:val="FF0000"/>
              </w:rPr>
            </w:pPr>
          </w:p>
        </w:tc>
      </w:tr>
      <w:tr w:rsidR="00925DA1" w:rsidRPr="00F8567E" w14:paraId="4C321512" w14:textId="77777777" w:rsidTr="002432C6">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tc>
          <w:tcPr>
            <w:tcW w:w="9245" w:type="dxa"/>
            <w:gridSpan w:val="3"/>
          </w:tcPr>
          <w:p w14:paraId="6D290498" w14:textId="225E982C" w:rsidR="00925DA1" w:rsidRPr="00FB6AF7" w:rsidRDefault="00FB6AF7" w:rsidP="00925DA1">
            <w:pPr>
              <w:ind w:right="96"/>
            </w:pPr>
            <w:r w:rsidRPr="00FB6AF7">
              <w:t>Previous report to Committee provided February 2026.</w:t>
            </w:r>
          </w:p>
          <w:p w14:paraId="6D290499" w14:textId="77777777" w:rsidR="00925DA1" w:rsidRPr="00F8567E" w:rsidRDefault="00925DA1" w:rsidP="00925DA1">
            <w:pPr>
              <w:ind w:right="96"/>
              <w:rPr>
                <w:color w:val="FF0000"/>
              </w:rPr>
            </w:pPr>
          </w:p>
        </w:tc>
      </w:tr>
      <w:tr w:rsidR="00925DA1" w:rsidRPr="00F8567E" w14:paraId="08CD5C29" w14:textId="77777777" w:rsidTr="002432C6">
        <w:tc>
          <w:tcPr>
            <w:tcW w:w="9245" w:type="dxa"/>
            <w:gridSpan w:val="3"/>
            <w:shd w:val="clear" w:color="auto" w:fill="C1A775"/>
          </w:tcPr>
          <w:p w14:paraId="6800FBEB" w14:textId="3ED5416B" w:rsidR="00925DA1" w:rsidRPr="00F8567E" w:rsidRDefault="00925DA1" w:rsidP="00925DA1">
            <w:pPr>
              <w:ind w:right="96"/>
              <w:rPr>
                <w:color w:val="FF0000"/>
              </w:rPr>
            </w:pPr>
            <w:r w:rsidRPr="00C40206">
              <w:rPr>
                <w:b/>
              </w:rPr>
              <w:t>Appendices</w:t>
            </w:r>
          </w:p>
        </w:tc>
      </w:tr>
      <w:tr w:rsidR="00925DA1" w:rsidRPr="00F8567E" w14:paraId="6D29049F" w14:textId="77777777">
        <w:tc>
          <w:tcPr>
            <w:tcW w:w="9245" w:type="dxa"/>
            <w:gridSpan w:val="3"/>
          </w:tcPr>
          <w:p w14:paraId="6BA0B588" w14:textId="77777777" w:rsidR="0095691F" w:rsidRPr="009B08E8" w:rsidRDefault="0095691F" w:rsidP="0095691F">
            <w:pPr>
              <w:ind w:right="96"/>
              <w:rPr>
                <w:rFonts w:ascii="Arial" w:hAnsi="Arial"/>
              </w:rPr>
            </w:pPr>
            <w:r w:rsidRPr="009B08E8">
              <w:rPr>
                <w:rFonts w:ascii="Arial" w:hAnsi="Arial"/>
              </w:rPr>
              <w:t>Appendix I: ALN Internal Audit Report January 2024</w:t>
            </w:r>
          </w:p>
          <w:p w14:paraId="6D29049D" w14:textId="53FA2A2B" w:rsidR="00925DA1" w:rsidRPr="00F8567E" w:rsidRDefault="0095691F" w:rsidP="00925DA1">
            <w:pPr>
              <w:ind w:right="96"/>
              <w:rPr>
                <w:color w:val="FF0000"/>
              </w:rPr>
            </w:pPr>
            <w:r>
              <w:rPr>
                <w:rFonts w:ascii="Arial" w:hAnsi="Arial"/>
                <w:color w:val="FF0000"/>
              </w:rPr>
              <w:object w:dxaOrig="1508" w:dyaOrig="983" w14:anchorId="6FA625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11" o:title=""/>
                </v:shape>
                <o:OLEObject Type="Embed" ProgID="AcroExch.Document.DC" ShapeID="_x0000_i1025" DrawAspect="Icon" ObjectID="_1851826724" r:id="rId12"/>
              </w:object>
            </w:r>
          </w:p>
          <w:p w14:paraId="6D29049E" w14:textId="77777777" w:rsidR="00925DA1" w:rsidRPr="00F8567E" w:rsidRDefault="00925DA1" w:rsidP="00925DA1">
            <w:pPr>
              <w:ind w:right="96"/>
              <w:rPr>
                <w:color w:val="FF0000"/>
              </w:rPr>
            </w:pPr>
          </w:p>
        </w:tc>
      </w:tr>
    </w:tbl>
    <w:p w14:paraId="6D2904A0" w14:textId="77777777" w:rsidR="00034194" w:rsidRPr="00F8567E" w:rsidRDefault="00034194"/>
    <w:sectPr w:rsidR="00034194" w:rsidRPr="00F8567E" w:rsidSect="00FE7070">
      <w:headerReference w:type="default" r:id="rId13"/>
      <w:footerReference w:type="default" r:id="rId14"/>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E9F3A" w14:textId="77777777" w:rsidR="00D45B3E" w:rsidRDefault="00D45B3E" w:rsidP="00C107F2">
      <w:pPr>
        <w:spacing w:after="0" w:line="240" w:lineRule="auto"/>
      </w:pPr>
      <w:r>
        <w:separator/>
      </w:r>
    </w:p>
  </w:endnote>
  <w:endnote w:type="continuationSeparator" w:id="0">
    <w:p w14:paraId="44C3A3BA" w14:textId="77777777" w:rsidR="00D45B3E" w:rsidRDefault="00D45B3E"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73BCC458"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4</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Content>
      <w:p w14:paraId="6D2904A9" w14:textId="36F94AFE" w:rsidR="003324CB" w:rsidRDefault="00DB4B1A" w:rsidP="0031077C">
        <w:pPr>
          <w:pStyle w:val="Footer"/>
          <w:jc w:val="right"/>
          <w:rPr>
            <w:rStyle w:val="CorporateStyle2"/>
          </w:rPr>
        </w:pPr>
        <w:r>
          <w:rPr>
            <w:rStyle w:val="CorporateStyle2"/>
          </w:rPr>
          <w:t>Mental Health Legislation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30T00:00:00Z">
        <w:dateFormat w:val="dddd, dd MMMM yyyy"/>
        <w:lid w:val="en-GB"/>
        <w:storeMappedDataAs w:val="dateTime"/>
        <w:calendar w:val="gregorian"/>
      </w:date>
    </w:sdtPr>
    <w:sdtEndPr>
      <w:rPr>
        <w:rStyle w:val="DefaultParagraphFont"/>
        <w:sz w:val="24"/>
        <w:szCs w:val="20"/>
      </w:rPr>
    </w:sdtEndPr>
    <w:sdtContent>
      <w:p w14:paraId="6DC782A8" w14:textId="0A69B33C" w:rsidR="0031077C" w:rsidRPr="0031077C" w:rsidRDefault="00DB4B1A" w:rsidP="0031077C">
        <w:pPr>
          <w:pStyle w:val="Footer"/>
          <w:jc w:val="right"/>
          <w:rPr>
            <w:sz w:val="20"/>
            <w:szCs w:val="20"/>
          </w:rPr>
        </w:pPr>
        <w:r>
          <w:rPr>
            <w:rStyle w:val="CorporateStyle2"/>
          </w:rPr>
          <w:t>Wednesday, 30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EF1D1" w14:textId="77777777" w:rsidR="00D45B3E" w:rsidRDefault="00D45B3E" w:rsidP="00C107F2">
      <w:pPr>
        <w:spacing w:after="0" w:line="240" w:lineRule="auto"/>
      </w:pPr>
      <w:r>
        <w:separator/>
      </w:r>
    </w:p>
  </w:footnote>
  <w:footnote w:type="continuationSeparator" w:id="0">
    <w:p w14:paraId="7CD4029C" w14:textId="77777777" w:rsidR="00D45B3E" w:rsidRDefault="00D45B3E"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499E2190">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B7F6A"/>
    <w:multiLevelType w:val="hybridMultilevel"/>
    <w:tmpl w:val="B9766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3B0B92"/>
    <w:multiLevelType w:val="hybridMultilevel"/>
    <w:tmpl w:val="1854B7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47FEAF12"/>
    <w:multiLevelType w:val="hybridMultilevel"/>
    <w:tmpl w:val="51FC8C50"/>
    <w:lvl w:ilvl="0" w:tplc="2D708E44">
      <w:start w:val="1"/>
      <w:numFmt w:val="bullet"/>
      <w:lvlText w:val="o"/>
      <w:lvlJc w:val="left"/>
      <w:pPr>
        <w:ind w:left="720" w:hanging="360"/>
      </w:pPr>
      <w:rPr>
        <w:rFonts w:ascii="Courier New" w:hAnsi="Courier New" w:hint="default"/>
      </w:rPr>
    </w:lvl>
    <w:lvl w:ilvl="1" w:tplc="64440AFA">
      <w:start w:val="1"/>
      <w:numFmt w:val="bullet"/>
      <w:lvlText w:val="o"/>
      <w:lvlJc w:val="left"/>
      <w:pPr>
        <w:ind w:left="1440" w:hanging="360"/>
      </w:pPr>
      <w:rPr>
        <w:rFonts w:ascii="Courier New" w:hAnsi="Courier New" w:hint="default"/>
      </w:rPr>
    </w:lvl>
    <w:lvl w:ilvl="2" w:tplc="84E010A4">
      <w:start w:val="1"/>
      <w:numFmt w:val="bullet"/>
      <w:lvlText w:val=""/>
      <w:lvlJc w:val="left"/>
      <w:pPr>
        <w:ind w:left="2160" w:hanging="360"/>
      </w:pPr>
      <w:rPr>
        <w:rFonts w:ascii="Wingdings" w:hAnsi="Wingdings" w:hint="default"/>
      </w:rPr>
    </w:lvl>
    <w:lvl w:ilvl="3" w:tplc="E458ABDA">
      <w:start w:val="1"/>
      <w:numFmt w:val="bullet"/>
      <w:lvlText w:val=""/>
      <w:lvlJc w:val="left"/>
      <w:pPr>
        <w:ind w:left="2880" w:hanging="360"/>
      </w:pPr>
      <w:rPr>
        <w:rFonts w:ascii="Symbol" w:hAnsi="Symbol" w:hint="default"/>
      </w:rPr>
    </w:lvl>
    <w:lvl w:ilvl="4" w:tplc="70C24A10">
      <w:start w:val="1"/>
      <w:numFmt w:val="bullet"/>
      <w:lvlText w:val="o"/>
      <w:lvlJc w:val="left"/>
      <w:pPr>
        <w:ind w:left="3600" w:hanging="360"/>
      </w:pPr>
      <w:rPr>
        <w:rFonts w:ascii="Courier New" w:hAnsi="Courier New" w:hint="default"/>
      </w:rPr>
    </w:lvl>
    <w:lvl w:ilvl="5" w:tplc="AA30A51A">
      <w:start w:val="1"/>
      <w:numFmt w:val="bullet"/>
      <w:lvlText w:val=""/>
      <w:lvlJc w:val="left"/>
      <w:pPr>
        <w:ind w:left="4320" w:hanging="360"/>
      </w:pPr>
      <w:rPr>
        <w:rFonts w:ascii="Wingdings" w:hAnsi="Wingdings" w:hint="default"/>
      </w:rPr>
    </w:lvl>
    <w:lvl w:ilvl="6" w:tplc="4F1E99BC">
      <w:start w:val="1"/>
      <w:numFmt w:val="bullet"/>
      <w:lvlText w:val=""/>
      <w:lvlJc w:val="left"/>
      <w:pPr>
        <w:ind w:left="5040" w:hanging="360"/>
      </w:pPr>
      <w:rPr>
        <w:rFonts w:ascii="Symbol" w:hAnsi="Symbol" w:hint="default"/>
      </w:rPr>
    </w:lvl>
    <w:lvl w:ilvl="7" w:tplc="5A32CC3A">
      <w:start w:val="1"/>
      <w:numFmt w:val="bullet"/>
      <w:lvlText w:val="o"/>
      <w:lvlJc w:val="left"/>
      <w:pPr>
        <w:ind w:left="5760" w:hanging="360"/>
      </w:pPr>
      <w:rPr>
        <w:rFonts w:ascii="Courier New" w:hAnsi="Courier New" w:hint="default"/>
      </w:rPr>
    </w:lvl>
    <w:lvl w:ilvl="8" w:tplc="5A0AB9BA">
      <w:start w:val="1"/>
      <w:numFmt w:val="bullet"/>
      <w:lvlText w:val=""/>
      <w:lvlJc w:val="left"/>
      <w:pPr>
        <w:ind w:left="6480" w:hanging="360"/>
      </w:pPr>
      <w:rPr>
        <w:rFonts w:ascii="Wingdings" w:hAnsi="Wingdings" w:hint="default"/>
      </w:rPr>
    </w:lvl>
  </w:abstractNum>
  <w:abstractNum w:abstractNumId="5"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8"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1"/>
  </w:num>
  <w:num w:numId="2" w16cid:durableId="1731493387">
    <w:abstractNumId w:val="6"/>
  </w:num>
  <w:num w:numId="3" w16cid:durableId="358313792">
    <w:abstractNumId w:val="5"/>
  </w:num>
  <w:num w:numId="4" w16cid:durableId="1144618638">
    <w:abstractNumId w:val="3"/>
  </w:num>
  <w:num w:numId="5" w16cid:durableId="211239042">
    <w:abstractNumId w:val="2"/>
  </w:num>
  <w:num w:numId="6" w16cid:durableId="1874800944">
    <w:abstractNumId w:val="10"/>
  </w:num>
  <w:num w:numId="7" w16cid:durableId="263198079">
    <w:abstractNumId w:val="11"/>
  </w:num>
  <w:num w:numId="8" w16cid:durableId="1535070366">
    <w:abstractNumId w:val="7"/>
  </w:num>
  <w:num w:numId="9" w16cid:durableId="1823614381">
    <w:abstractNumId w:val="8"/>
  </w:num>
  <w:num w:numId="10" w16cid:durableId="875429971">
    <w:abstractNumId w:val="9"/>
  </w:num>
  <w:num w:numId="11" w16cid:durableId="175192795">
    <w:abstractNumId w:val="4"/>
  </w:num>
  <w:num w:numId="12" w16cid:durableId="155460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34194"/>
    <w:rsid w:val="00041CF6"/>
    <w:rsid w:val="0004211A"/>
    <w:rsid w:val="00052D01"/>
    <w:rsid w:val="00054F8C"/>
    <w:rsid w:val="00061E86"/>
    <w:rsid w:val="00065531"/>
    <w:rsid w:val="00072D3B"/>
    <w:rsid w:val="00083FC0"/>
    <w:rsid w:val="000940E7"/>
    <w:rsid w:val="000A0751"/>
    <w:rsid w:val="000C3280"/>
    <w:rsid w:val="000E379E"/>
    <w:rsid w:val="000F361B"/>
    <w:rsid w:val="00110100"/>
    <w:rsid w:val="00133EA1"/>
    <w:rsid w:val="0016096B"/>
    <w:rsid w:val="001707C4"/>
    <w:rsid w:val="00181BFD"/>
    <w:rsid w:val="0018209C"/>
    <w:rsid w:val="00182C00"/>
    <w:rsid w:val="001A4E1B"/>
    <w:rsid w:val="001B3120"/>
    <w:rsid w:val="001C06A8"/>
    <w:rsid w:val="001C6C4F"/>
    <w:rsid w:val="001E6F3B"/>
    <w:rsid w:val="001F2857"/>
    <w:rsid w:val="001F48BE"/>
    <w:rsid w:val="002010FE"/>
    <w:rsid w:val="00203F67"/>
    <w:rsid w:val="0020539A"/>
    <w:rsid w:val="0023059F"/>
    <w:rsid w:val="00233330"/>
    <w:rsid w:val="00233D58"/>
    <w:rsid w:val="00234AC2"/>
    <w:rsid w:val="00240F00"/>
    <w:rsid w:val="00241662"/>
    <w:rsid w:val="002432C6"/>
    <w:rsid w:val="002518B7"/>
    <w:rsid w:val="00270897"/>
    <w:rsid w:val="00272BD5"/>
    <w:rsid w:val="002950FF"/>
    <w:rsid w:val="00296CD9"/>
    <w:rsid w:val="002A706E"/>
    <w:rsid w:val="002B7C9A"/>
    <w:rsid w:val="002C3DD6"/>
    <w:rsid w:val="002D77FE"/>
    <w:rsid w:val="0030739E"/>
    <w:rsid w:val="0031077C"/>
    <w:rsid w:val="003261FD"/>
    <w:rsid w:val="00327324"/>
    <w:rsid w:val="0032747D"/>
    <w:rsid w:val="003324CB"/>
    <w:rsid w:val="00335842"/>
    <w:rsid w:val="003464BA"/>
    <w:rsid w:val="00362807"/>
    <w:rsid w:val="00366FDD"/>
    <w:rsid w:val="00375605"/>
    <w:rsid w:val="00387A41"/>
    <w:rsid w:val="003B31B1"/>
    <w:rsid w:val="003C0FF8"/>
    <w:rsid w:val="0040753F"/>
    <w:rsid w:val="004140C9"/>
    <w:rsid w:val="00414894"/>
    <w:rsid w:val="004221DC"/>
    <w:rsid w:val="004222DD"/>
    <w:rsid w:val="0042635B"/>
    <w:rsid w:val="00461835"/>
    <w:rsid w:val="00466612"/>
    <w:rsid w:val="00466F20"/>
    <w:rsid w:val="004671D2"/>
    <w:rsid w:val="004754FC"/>
    <w:rsid w:val="004937D3"/>
    <w:rsid w:val="004E109D"/>
    <w:rsid w:val="0052297E"/>
    <w:rsid w:val="00524839"/>
    <w:rsid w:val="0053076A"/>
    <w:rsid w:val="005335F5"/>
    <w:rsid w:val="005404F4"/>
    <w:rsid w:val="005506AE"/>
    <w:rsid w:val="00556711"/>
    <w:rsid w:val="00574BCF"/>
    <w:rsid w:val="00576395"/>
    <w:rsid w:val="005835C5"/>
    <w:rsid w:val="00585277"/>
    <w:rsid w:val="00594E39"/>
    <w:rsid w:val="005D1652"/>
    <w:rsid w:val="005D2C4A"/>
    <w:rsid w:val="005D3DF1"/>
    <w:rsid w:val="005D5AFA"/>
    <w:rsid w:val="005D5E16"/>
    <w:rsid w:val="005E6797"/>
    <w:rsid w:val="005F38A1"/>
    <w:rsid w:val="005F4E71"/>
    <w:rsid w:val="006201D0"/>
    <w:rsid w:val="006355C0"/>
    <w:rsid w:val="0064147E"/>
    <w:rsid w:val="00641883"/>
    <w:rsid w:val="00646AAE"/>
    <w:rsid w:val="00653AEC"/>
    <w:rsid w:val="00655190"/>
    <w:rsid w:val="00656183"/>
    <w:rsid w:val="00662218"/>
    <w:rsid w:val="006715A4"/>
    <w:rsid w:val="006729DA"/>
    <w:rsid w:val="00672A4C"/>
    <w:rsid w:val="00685AE0"/>
    <w:rsid w:val="00687037"/>
    <w:rsid w:val="006B56D7"/>
    <w:rsid w:val="006D0E46"/>
    <w:rsid w:val="006D1998"/>
    <w:rsid w:val="006F02B9"/>
    <w:rsid w:val="006F549F"/>
    <w:rsid w:val="00703D77"/>
    <w:rsid w:val="00707FAD"/>
    <w:rsid w:val="00711095"/>
    <w:rsid w:val="0072604C"/>
    <w:rsid w:val="007277B5"/>
    <w:rsid w:val="00737883"/>
    <w:rsid w:val="0075502E"/>
    <w:rsid w:val="00762BBE"/>
    <w:rsid w:val="0076681D"/>
    <w:rsid w:val="00767E3E"/>
    <w:rsid w:val="0079642B"/>
    <w:rsid w:val="007B683C"/>
    <w:rsid w:val="007D313C"/>
    <w:rsid w:val="007E5BB1"/>
    <w:rsid w:val="007F125F"/>
    <w:rsid w:val="00804324"/>
    <w:rsid w:val="00820546"/>
    <w:rsid w:val="008267FB"/>
    <w:rsid w:val="00850C29"/>
    <w:rsid w:val="00857D93"/>
    <w:rsid w:val="00860674"/>
    <w:rsid w:val="00885CE9"/>
    <w:rsid w:val="00891BA2"/>
    <w:rsid w:val="008C15D9"/>
    <w:rsid w:val="008C50D5"/>
    <w:rsid w:val="008D0747"/>
    <w:rsid w:val="008E13D1"/>
    <w:rsid w:val="008F442A"/>
    <w:rsid w:val="00910C0A"/>
    <w:rsid w:val="009112DC"/>
    <w:rsid w:val="00925DA1"/>
    <w:rsid w:val="00931E6B"/>
    <w:rsid w:val="009331F3"/>
    <w:rsid w:val="0095691F"/>
    <w:rsid w:val="00982988"/>
    <w:rsid w:val="00983F5E"/>
    <w:rsid w:val="009911F2"/>
    <w:rsid w:val="00996159"/>
    <w:rsid w:val="009B52E7"/>
    <w:rsid w:val="009E14BB"/>
    <w:rsid w:val="009E53B8"/>
    <w:rsid w:val="009E7AF7"/>
    <w:rsid w:val="009F7421"/>
    <w:rsid w:val="00A35122"/>
    <w:rsid w:val="00A671E8"/>
    <w:rsid w:val="00A83E54"/>
    <w:rsid w:val="00A84941"/>
    <w:rsid w:val="00A94002"/>
    <w:rsid w:val="00A97D23"/>
    <w:rsid w:val="00AA4753"/>
    <w:rsid w:val="00AB4B93"/>
    <w:rsid w:val="00AC4AD4"/>
    <w:rsid w:val="00AD064D"/>
    <w:rsid w:val="00AD40B8"/>
    <w:rsid w:val="00AD486E"/>
    <w:rsid w:val="00AD71BC"/>
    <w:rsid w:val="00AF66FE"/>
    <w:rsid w:val="00B0479E"/>
    <w:rsid w:val="00B0564E"/>
    <w:rsid w:val="00B105BD"/>
    <w:rsid w:val="00B14EAE"/>
    <w:rsid w:val="00B21EDC"/>
    <w:rsid w:val="00B224D7"/>
    <w:rsid w:val="00B22CF9"/>
    <w:rsid w:val="00B25C58"/>
    <w:rsid w:val="00B3430C"/>
    <w:rsid w:val="00B35ECC"/>
    <w:rsid w:val="00B50ABC"/>
    <w:rsid w:val="00B6292E"/>
    <w:rsid w:val="00B70ED7"/>
    <w:rsid w:val="00B904E5"/>
    <w:rsid w:val="00BA2507"/>
    <w:rsid w:val="00BA5EB1"/>
    <w:rsid w:val="00BB764F"/>
    <w:rsid w:val="00BC1144"/>
    <w:rsid w:val="00BC241D"/>
    <w:rsid w:val="00C107F2"/>
    <w:rsid w:val="00C2143D"/>
    <w:rsid w:val="00C33A04"/>
    <w:rsid w:val="00C40206"/>
    <w:rsid w:val="00C43F7B"/>
    <w:rsid w:val="00C55C8E"/>
    <w:rsid w:val="00C56152"/>
    <w:rsid w:val="00C61658"/>
    <w:rsid w:val="00C74B0D"/>
    <w:rsid w:val="00C77B23"/>
    <w:rsid w:val="00C933BE"/>
    <w:rsid w:val="00C95B3C"/>
    <w:rsid w:val="00CA1009"/>
    <w:rsid w:val="00CA6D65"/>
    <w:rsid w:val="00CA7787"/>
    <w:rsid w:val="00CB1C7D"/>
    <w:rsid w:val="00CC048E"/>
    <w:rsid w:val="00CC381D"/>
    <w:rsid w:val="00CD7AA5"/>
    <w:rsid w:val="00D11351"/>
    <w:rsid w:val="00D16C84"/>
    <w:rsid w:val="00D40B91"/>
    <w:rsid w:val="00D43284"/>
    <w:rsid w:val="00D45B01"/>
    <w:rsid w:val="00D45B3E"/>
    <w:rsid w:val="00D53020"/>
    <w:rsid w:val="00D6215B"/>
    <w:rsid w:val="00D914F2"/>
    <w:rsid w:val="00DA0F82"/>
    <w:rsid w:val="00DA51E0"/>
    <w:rsid w:val="00DA76AD"/>
    <w:rsid w:val="00DB308E"/>
    <w:rsid w:val="00DB4061"/>
    <w:rsid w:val="00DB4B1A"/>
    <w:rsid w:val="00DB76B3"/>
    <w:rsid w:val="00DC6D73"/>
    <w:rsid w:val="00DD41FA"/>
    <w:rsid w:val="00DF3645"/>
    <w:rsid w:val="00E06294"/>
    <w:rsid w:val="00E10124"/>
    <w:rsid w:val="00E242E5"/>
    <w:rsid w:val="00E31442"/>
    <w:rsid w:val="00E3794C"/>
    <w:rsid w:val="00E41034"/>
    <w:rsid w:val="00E52C94"/>
    <w:rsid w:val="00E575AE"/>
    <w:rsid w:val="00E87B30"/>
    <w:rsid w:val="00EA436A"/>
    <w:rsid w:val="00EA4667"/>
    <w:rsid w:val="00EC231A"/>
    <w:rsid w:val="00EC7151"/>
    <w:rsid w:val="00ED754B"/>
    <w:rsid w:val="00EF31AD"/>
    <w:rsid w:val="00F06D6F"/>
    <w:rsid w:val="00F11CD2"/>
    <w:rsid w:val="00F1387A"/>
    <w:rsid w:val="00F17EB4"/>
    <w:rsid w:val="00F204CE"/>
    <w:rsid w:val="00F31EBA"/>
    <w:rsid w:val="00F3735D"/>
    <w:rsid w:val="00F5082D"/>
    <w:rsid w:val="00F531BD"/>
    <w:rsid w:val="00F5324A"/>
    <w:rsid w:val="00F55629"/>
    <w:rsid w:val="00F57042"/>
    <w:rsid w:val="00F57C68"/>
    <w:rsid w:val="00F618CD"/>
    <w:rsid w:val="00F7169E"/>
    <w:rsid w:val="00F7288F"/>
    <w:rsid w:val="00F82EA6"/>
    <w:rsid w:val="00F8567E"/>
    <w:rsid w:val="00F86656"/>
    <w:rsid w:val="00F91B06"/>
    <w:rsid w:val="00F97C38"/>
    <w:rsid w:val="00FA0CA9"/>
    <w:rsid w:val="00FA4762"/>
    <w:rsid w:val="00FA5DEC"/>
    <w:rsid w:val="00FB6AF7"/>
    <w:rsid w:val="00FC21DB"/>
    <w:rsid w:val="00FC75FE"/>
    <w:rsid w:val="00FE7070"/>
    <w:rsid w:val="07FF72F3"/>
    <w:rsid w:val="12413FBE"/>
    <w:rsid w:val="24D01AD7"/>
    <w:rsid w:val="2A31D359"/>
    <w:rsid w:val="3578B068"/>
    <w:rsid w:val="417E2099"/>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92ECA40-7D25-4A43-9369-412DF4292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842"/>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B0EEF"/>
    <w:rsid w:val="001B3EFE"/>
    <w:rsid w:val="001C6C4F"/>
    <w:rsid w:val="0023059F"/>
    <w:rsid w:val="00240F00"/>
    <w:rsid w:val="002D7989"/>
    <w:rsid w:val="003261FD"/>
    <w:rsid w:val="00327324"/>
    <w:rsid w:val="00387A41"/>
    <w:rsid w:val="0040753F"/>
    <w:rsid w:val="004140C9"/>
    <w:rsid w:val="00452091"/>
    <w:rsid w:val="00467E8C"/>
    <w:rsid w:val="005009EA"/>
    <w:rsid w:val="00500DD2"/>
    <w:rsid w:val="00524839"/>
    <w:rsid w:val="005335F5"/>
    <w:rsid w:val="00591655"/>
    <w:rsid w:val="00641883"/>
    <w:rsid w:val="00672A4C"/>
    <w:rsid w:val="006D0E46"/>
    <w:rsid w:val="006F549F"/>
    <w:rsid w:val="0076681D"/>
    <w:rsid w:val="007D313C"/>
    <w:rsid w:val="00956D02"/>
    <w:rsid w:val="009E14BB"/>
    <w:rsid w:val="00AD486E"/>
    <w:rsid w:val="00B06ACB"/>
    <w:rsid w:val="00B904E5"/>
    <w:rsid w:val="00C3159D"/>
    <w:rsid w:val="00CB2F21"/>
    <w:rsid w:val="00CC048E"/>
    <w:rsid w:val="00D43284"/>
    <w:rsid w:val="00D914F2"/>
    <w:rsid w:val="00E10124"/>
    <w:rsid w:val="00E62F67"/>
    <w:rsid w:val="00ED754B"/>
    <w:rsid w:val="00F37F18"/>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1082</Words>
  <Characters>6172</Characters>
  <Application>Microsoft Office Word</Application>
  <DocSecurity>4</DocSecurity>
  <Lines>51</Lines>
  <Paragraphs>14</Paragraphs>
  <ScaleCrop>false</ScaleCrop>
  <Company>ABM LHB</Company>
  <LinksUpToDate>false</LinksUpToDate>
  <CharactersWithSpaces>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Amelia Cole (Swansea Bay UHB - Corporate)</cp:lastModifiedBy>
  <cp:revision>7</cp:revision>
  <dcterms:created xsi:type="dcterms:W3CDTF">2026-09-24T21:52:00Z</dcterms:created>
  <dcterms:modified xsi:type="dcterms:W3CDTF">2026-09-25T14:32:00Z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