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707A4C">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rsidP="00707A4C">
      <w:pPr>
        <w:jc w:val="both"/>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707A4C">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10T00:00:00Z">
              <w:dateFormat w:val="dd MMMM yyyy"/>
              <w:lid w:val="en-GB"/>
              <w:storeMappedDataAs w:val="dateTime"/>
              <w:calendar w:val="gregorian"/>
            </w:date>
          </w:sdtPr>
          <w:sdtEndPr/>
          <w:sdtContent>
            <w:tc>
              <w:tcPr>
                <w:tcW w:w="3260" w:type="dxa"/>
                <w:gridSpan w:val="2"/>
              </w:tcPr>
              <w:p w14:paraId="6D2903DF" w14:textId="45DFA5BA" w:rsidR="00F5082D" w:rsidRPr="00FA0CA9" w:rsidRDefault="00782A00" w:rsidP="00707A4C">
                <w:pPr>
                  <w:jc w:val="both"/>
                  <w:rPr>
                    <w:rFonts w:ascii="Arial" w:hAnsi="Arial" w:cs="Arial"/>
                    <w:b/>
                    <w:sz w:val="24"/>
                    <w:szCs w:val="24"/>
                  </w:rPr>
                </w:pPr>
                <w:r>
                  <w:rPr>
                    <w:rFonts w:ascii="Arial" w:hAnsi="Arial" w:cs="Arial"/>
                    <w:b/>
                    <w:sz w:val="24"/>
                    <w:szCs w:val="24"/>
                  </w:rPr>
                  <w:t>10</w:t>
                </w:r>
                <w:r w:rsidR="000E0658">
                  <w:rPr>
                    <w:rFonts w:ascii="Arial" w:hAnsi="Arial" w:cs="Arial"/>
                    <w:b/>
                    <w:sz w:val="24"/>
                    <w:szCs w:val="24"/>
                  </w:rPr>
                  <w:t xml:space="preserve"> September 2024</w:t>
                </w:r>
              </w:p>
            </w:tc>
          </w:sdtContent>
        </w:sdt>
        <w:tc>
          <w:tcPr>
            <w:tcW w:w="2368" w:type="dxa"/>
            <w:gridSpan w:val="3"/>
          </w:tcPr>
          <w:p w14:paraId="6D2903E0" w14:textId="77777777" w:rsidR="00F5082D" w:rsidRPr="00FA0CA9" w:rsidRDefault="00F5082D" w:rsidP="00707A4C">
            <w:pPr>
              <w:jc w:val="both"/>
              <w:rPr>
                <w:rFonts w:ascii="Arial" w:hAnsi="Arial" w:cs="Arial"/>
                <w:b/>
                <w:sz w:val="24"/>
                <w:szCs w:val="24"/>
              </w:rPr>
            </w:pPr>
            <w:r w:rsidRPr="00FA0CA9">
              <w:rPr>
                <w:rFonts w:ascii="Arial" w:hAnsi="Arial" w:cs="Arial"/>
                <w:b/>
                <w:sz w:val="24"/>
                <w:szCs w:val="24"/>
              </w:rPr>
              <w:t>Agenda Item</w:t>
            </w:r>
          </w:p>
        </w:tc>
        <w:tc>
          <w:tcPr>
            <w:tcW w:w="841" w:type="dxa"/>
          </w:tcPr>
          <w:p w14:paraId="6D2903E1" w14:textId="4153E4B5" w:rsidR="00F5082D" w:rsidRPr="00FA0CA9" w:rsidRDefault="00E94556" w:rsidP="00707A4C">
            <w:pPr>
              <w:jc w:val="both"/>
              <w:rPr>
                <w:rFonts w:ascii="Arial" w:hAnsi="Arial" w:cs="Arial"/>
                <w:b/>
                <w:sz w:val="24"/>
                <w:szCs w:val="24"/>
              </w:rPr>
            </w:pPr>
            <w:r>
              <w:rPr>
                <w:rFonts w:ascii="Arial" w:hAnsi="Arial" w:cs="Arial"/>
                <w:b/>
                <w:sz w:val="24"/>
                <w:szCs w:val="24"/>
              </w:rPr>
              <w:t>5.5</w:t>
            </w:r>
          </w:p>
        </w:tc>
      </w:tr>
      <w:tr w:rsidR="00083FC0" w:rsidRPr="00034194" w14:paraId="6D2903E5" w14:textId="77777777" w:rsidTr="00DA76AD">
        <w:tc>
          <w:tcPr>
            <w:tcW w:w="2547" w:type="dxa"/>
          </w:tcPr>
          <w:p w14:paraId="6D2903E3" w14:textId="77777777" w:rsidR="00034194" w:rsidRPr="00FA0CA9" w:rsidRDefault="00034194" w:rsidP="00707A4C">
            <w:pPr>
              <w:jc w:val="both"/>
              <w:rPr>
                <w:rFonts w:ascii="Arial" w:hAnsi="Arial" w:cs="Arial"/>
                <w:b/>
                <w:sz w:val="24"/>
                <w:szCs w:val="24"/>
              </w:rPr>
            </w:pPr>
            <w:r w:rsidRPr="00FA0CA9">
              <w:rPr>
                <w:rFonts w:ascii="Arial" w:hAnsi="Arial" w:cs="Arial"/>
                <w:b/>
                <w:sz w:val="24"/>
                <w:szCs w:val="24"/>
              </w:rPr>
              <w:t>Report Title</w:t>
            </w:r>
          </w:p>
        </w:tc>
        <w:tc>
          <w:tcPr>
            <w:tcW w:w="6469" w:type="dxa"/>
            <w:gridSpan w:val="6"/>
          </w:tcPr>
          <w:p w14:paraId="39A14385" w14:textId="3D28D951" w:rsidR="000E0658" w:rsidRPr="0078084C" w:rsidRDefault="00707A4C" w:rsidP="00707A4C">
            <w:pPr>
              <w:jc w:val="both"/>
              <w:rPr>
                <w:rFonts w:ascii="Arial" w:eastAsia="Times New Roman" w:hAnsi="Arial" w:cs="Arial"/>
                <w:sz w:val="24"/>
                <w:szCs w:val="24"/>
              </w:rPr>
            </w:pPr>
            <w:r>
              <w:rPr>
                <w:rFonts w:ascii="Arial" w:eastAsia="Times New Roman" w:hAnsi="Arial" w:cs="Arial"/>
                <w:sz w:val="24"/>
                <w:szCs w:val="24"/>
              </w:rPr>
              <w:t xml:space="preserve">Response to the </w:t>
            </w:r>
            <w:r w:rsidR="000E0658" w:rsidRPr="0078084C">
              <w:rPr>
                <w:rFonts w:ascii="Arial" w:eastAsia="Times New Roman" w:hAnsi="Arial" w:cs="Arial"/>
                <w:sz w:val="24"/>
                <w:szCs w:val="24"/>
              </w:rPr>
              <w:t xml:space="preserve">Limited assurance </w:t>
            </w:r>
            <w:r w:rsidR="00051BCA" w:rsidRPr="0078084C">
              <w:rPr>
                <w:rFonts w:ascii="Arial" w:eastAsia="Times New Roman" w:hAnsi="Arial" w:cs="Arial"/>
                <w:sz w:val="24"/>
                <w:szCs w:val="24"/>
              </w:rPr>
              <w:t xml:space="preserve">internal audit </w:t>
            </w:r>
            <w:r w:rsidR="000E0658" w:rsidRPr="0078084C">
              <w:rPr>
                <w:rFonts w:ascii="Arial" w:eastAsia="Times New Roman" w:hAnsi="Arial" w:cs="Arial"/>
                <w:sz w:val="24"/>
                <w:szCs w:val="24"/>
              </w:rPr>
              <w:t>report on the 111 serv</w:t>
            </w:r>
            <w:r w:rsidR="00AD1503" w:rsidRPr="0078084C">
              <w:rPr>
                <w:rFonts w:ascii="Arial" w:eastAsia="Times New Roman" w:hAnsi="Arial" w:cs="Arial"/>
                <w:sz w:val="24"/>
                <w:szCs w:val="24"/>
              </w:rPr>
              <w:t>ice.</w:t>
            </w:r>
          </w:p>
          <w:p w14:paraId="6D2903E4" w14:textId="77777777" w:rsidR="00034194" w:rsidRPr="00FA0CA9" w:rsidRDefault="00034194" w:rsidP="00707A4C">
            <w:pPr>
              <w:jc w:val="both"/>
              <w:rPr>
                <w:rFonts w:ascii="Arial" w:hAnsi="Arial" w:cs="Arial"/>
                <w:b/>
                <w:sz w:val="24"/>
                <w:szCs w:val="24"/>
              </w:rPr>
            </w:pPr>
          </w:p>
        </w:tc>
      </w:tr>
      <w:tr w:rsidR="00083FC0" w:rsidRPr="00034194" w14:paraId="6D2903E8" w14:textId="77777777" w:rsidTr="00DA76AD">
        <w:tc>
          <w:tcPr>
            <w:tcW w:w="2547" w:type="dxa"/>
          </w:tcPr>
          <w:p w14:paraId="6D2903E6" w14:textId="77777777" w:rsidR="00034194" w:rsidRPr="00FA0CA9" w:rsidRDefault="00034194" w:rsidP="00707A4C">
            <w:pPr>
              <w:jc w:val="both"/>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724B52AF" w:rsidR="00034194" w:rsidRPr="00FA0CA9" w:rsidRDefault="000E0658" w:rsidP="00707A4C">
            <w:pPr>
              <w:jc w:val="both"/>
              <w:rPr>
                <w:rFonts w:ascii="Arial" w:hAnsi="Arial" w:cs="Arial"/>
                <w:sz w:val="24"/>
                <w:szCs w:val="24"/>
              </w:rPr>
            </w:pPr>
            <w:r>
              <w:rPr>
                <w:rFonts w:ascii="Arial" w:hAnsi="Arial" w:cs="Arial"/>
                <w:sz w:val="24"/>
                <w:szCs w:val="24"/>
              </w:rPr>
              <w:t>Dermot Nolan, Joint Service Group Director</w:t>
            </w:r>
            <w:r w:rsidR="00B10E37">
              <w:rPr>
                <w:rFonts w:ascii="Arial" w:hAnsi="Arial" w:cs="Arial"/>
                <w:sz w:val="24"/>
                <w:szCs w:val="24"/>
              </w:rPr>
              <w:t xml:space="preserve"> MH and LD Service Group</w:t>
            </w:r>
          </w:p>
        </w:tc>
      </w:tr>
      <w:tr w:rsidR="00762BBE" w:rsidRPr="00034194" w14:paraId="6D2903EB" w14:textId="77777777" w:rsidTr="00DA76AD">
        <w:tc>
          <w:tcPr>
            <w:tcW w:w="2547" w:type="dxa"/>
          </w:tcPr>
          <w:p w14:paraId="6D2903E9" w14:textId="77777777" w:rsidR="00762BBE" w:rsidRPr="00FA0CA9" w:rsidRDefault="00762BBE" w:rsidP="00707A4C">
            <w:pPr>
              <w:jc w:val="both"/>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49450F92" w:rsidR="00762BBE" w:rsidRPr="00FA0CA9" w:rsidRDefault="000E0658" w:rsidP="00707A4C">
            <w:pPr>
              <w:jc w:val="both"/>
              <w:rPr>
                <w:rFonts w:ascii="Arial" w:hAnsi="Arial" w:cs="Arial"/>
                <w:sz w:val="24"/>
                <w:szCs w:val="24"/>
              </w:rPr>
            </w:pPr>
            <w:r>
              <w:rPr>
                <w:rFonts w:ascii="Arial" w:hAnsi="Arial" w:cs="Arial"/>
                <w:sz w:val="24"/>
                <w:szCs w:val="24"/>
              </w:rPr>
              <w:t>Deb Lewis, Chief Operating Officer</w:t>
            </w:r>
            <w:r w:rsidR="00707A4C">
              <w:rPr>
                <w:rFonts w:ascii="Arial" w:hAnsi="Arial" w:cs="Arial"/>
                <w:sz w:val="24"/>
                <w:szCs w:val="24"/>
              </w:rPr>
              <w:t xml:space="preserve"> / Executive Director of Primary Care &amp; Mental Health</w:t>
            </w:r>
          </w:p>
        </w:tc>
      </w:tr>
      <w:tr w:rsidR="00762BBE" w:rsidRPr="00034194" w14:paraId="6D2903EE" w14:textId="77777777" w:rsidTr="00DA76AD">
        <w:tc>
          <w:tcPr>
            <w:tcW w:w="2547" w:type="dxa"/>
          </w:tcPr>
          <w:p w14:paraId="6D2903EC" w14:textId="77777777" w:rsidR="00762BBE" w:rsidRPr="00FA0CA9" w:rsidRDefault="00762BBE" w:rsidP="00707A4C">
            <w:pPr>
              <w:jc w:val="both"/>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7A3F630C" w:rsidR="00762BBE" w:rsidRPr="00FA0CA9" w:rsidRDefault="000E0658" w:rsidP="00707A4C">
            <w:pPr>
              <w:jc w:val="both"/>
              <w:rPr>
                <w:rFonts w:ascii="Arial" w:hAnsi="Arial" w:cs="Arial"/>
                <w:sz w:val="24"/>
                <w:szCs w:val="24"/>
              </w:rPr>
            </w:pPr>
            <w:r>
              <w:rPr>
                <w:rFonts w:ascii="Arial" w:hAnsi="Arial" w:cs="Arial"/>
                <w:sz w:val="24"/>
                <w:szCs w:val="24"/>
              </w:rPr>
              <w:t>Dermot Nolan, Joint Service Group Director</w:t>
            </w:r>
            <w:r w:rsidR="00141F22">
              <w:rPr>
                <w:rFonts w:ascii="Arial" w:hAnsi="Arial" w:cs="Arial"/>
                <w:sz w:val="24"/>
                <w:szCs w:val="24"/>
              </w:rPr>
              <w:t xml:space="preserve"> MH and LD Service Group</w:t>
            </w:r>
          </w:p>
        </w:tc>
      </w:tr>
      <w:tr w:rsidR="00653AEC" w:rsidRPr="00034194" w14:paraId="6D2903F1" w14:textId="77777777" w:rsidTr="00DA76AD">
        <w:tc>
          <w:tcPr>
            <w:tcW w:w="2547" w:type="dxa"/>
          </w:tcPr>
          <w:p w14:paraId="6D2903EF" w14:textId="77777777" w:rsidR="00653AEC" w:rsidRPr="00FA0CA9" w:rsidRDefault="00653AEC" w:rsidP="00707A4C">
            <w:pPr>
              <w:jc w:val="both"/>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1B342BC1" w:rsidR="00653AEC" w:rsidRPr="00BC3678" w:rsidRDefault="00653AEC" w:rsidP="00707A4C">
            <w:pPr>
              <w:jc w:val="both"/>
              <w:rPr>
                <w:rFonts w:ascii="Arial" w:hAnsi="Arial" w:cs="Arial"/>
                <w:sz w:val="24"/>
                <w:szCs w:val="24"/>
              </w:rPr>
            </w:pPr>
            <w:r w:rsidRPr="00BC3678">
              <w:rPr>
                <w:rFonts w:ascii="Arial" w:hAnsi="Arial" w:cs="Arial"/>
                <w:sz w:val="24"/>
                <w:szCs w:val="24"/>
              </w:rPr>
              <w:t xml:space="preserve">Open </w:t>
            </w:r>
          </w:p>
        </w:tc>
      </w:tr>
      <w:tr w:rsidR="00653AEC" w:rsidRPr="00034194" w14:paraId="6D2903F8" w14:textId="77777777" w:rsidTr="00DA76AD">
        <w:tc>
          <w:tcPr>
            <w:tcW w:w="2547" w:type="dxa"/>
          </w:tcPr>
          <w:p w14:paraId="6D2903F2" w14:textId="77777777" w:rsidR="00653AEC" w:rsidRPr="00FA0CA9" w:rsidRDefault="00653AEC" w:rsidP="00707A4C">
            <w:pPr>
              <w:jc w:val="both"/>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39A4D68" w14:textId="172B6240" w:rsidR="000E0658" w:rsidRPr="00BC3678" w:rsidRDefault="000E0658" w:rsidP="00707A4C">
            <w:pPr>
              <w:ind w:right="96"/>
              <w:jc w:val="both"/>
              <w:rPr>
                <w:rFonts w:ascii="Arial" w:hAnsi="Arial" w:cs="Arial"/>
                <w:sz w:val="24"/>
                <w:szCs w:val="24"/>
              </w:rPr>
            </w:pPr>
            <w:r w:rsidRPr="00BC3678">
              <w:rPr>
                <w:rFonts w:ascii="Arial" w:hAnsi="Arial" w:cs="Arial"/>
                <w:sz w:val="24"/>
                <w:szCs w:val="24"/>
              </w:rPr>
              <w:t xml:space="preserve">To provide the Committee with an update on actions completed following the </w:t>
            </w:r>
            <w:r w:rsidR="00F7204F" w:rsidRPr="00BC3678">
              <w:rPr>
                <w:rFonts w:ascii="Arial" w:hAnsi="Arial" w:cs="Arial"/>
                <w:sz w:val="24"/>
                <w:szCs w:val="24"/>
              </w:rPr>
              <w:t>audit of the above service which gave a rating of limited assurance</w:t>
            </w:r>
            <w:r w:rsidRPr="00BC3678">
              <w:rPr>
                <w:rFonts w:ascii="Arial" w:hAnsi="Arial" w:cs="Arial"/>
                <w:sz w:val="24"/>
                <w:szCs w:val="24"/>
              </w:rPr>
              <w:t>.</w:t>
            </w:r>
          </w:p>
          <w:p w14:paraId="5153D217" w14:textId="77777777" w:rsidR="000E0658" w:rsidRPr="00BC3678" w:rsidRDefault="000E0658" w:rsidP="00707A4C">
            <w:pPr>
              <w:ind w:right="96"/>
              <w:jc w:val="both"/>
              <w:rPr>
                <w:rFonts w:ascii="Arial" w:hAnsi="Arial" w:cs="Arial"/>
                <w:sz w:val="24"/>
                <w:szCs w:val="24"/>
              </w:rPr>
            </w:pPr>
          </w:p>
          <w:p w14:paraId="6D2903F7" w14:textId="6582C272" w:rsidR="00653AEC" w:rsidRPr="00BC3678" w:rsidRDefault="00653AEC" w:rsidP="00707A4C">
            <w:pPr>
              <w:ind w:right="96"/>
              <w:jc w:val="both"/>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707A4C">
            <w:pPr>
              <w:jc w:val="both"/>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707A4C">
            <w:pPr>
              <w:jc w:val="both"/>
              <w:rPr>
                <w:rFonts w:ascii="Arial" w:hAnsi="Arial" w:cs="Arial"/>
                <w:b/>
                <w:sz w:val="24"/>
                <w:szCs w:val="24"/>
              </w:rPr>
            </w:pPr>
          </w:p>
          <w:p w14:paraId="6D2903FB" w14:textId="77777777" w:rsidR="00653AEC" w:rsidRPr="00FA0CA9" w:rsidRDefault="00653AEC" w:rsidP="00707A4C">
            <w:pPr>
              <w:jc w:val="both"/>
              <w:rPr>
                <w:rFonts w:ascii="Arial" w:hAnsi="Arial" w:cs="Arial"/>
                <w:b/>
                <w:sz w:val="24"/>
                <w:szCs w:val="24"/>
              </w:rPr>
            </w:pPr>
          </w:p>
          <w:p w14:paraId="6D2903FC" w14:textId="77777777" w:rsidR="00653AEC" w:rsidRPr="00FA0CA9" w:rsidRDefault="00653AEC" w:rsidP="00707A4C">
            <w:pPr>
              <w:jc w:val="both"/>
              <w:rPr>
                <w:rFonts w:ascii="Arial" w:hAnsi="Arial" w:cs="Arial"/>
                <w:b/>
                <w:sz w:val="24"/>
                <w:szCs w:val="24"/>
              </w:rPr>
            </w:pPr>
          </w:p>
        </w:tc>
        <w:tc>
          <w:tcPr>
            <w:tcW w:w="6469" w:type="dxa"/>
            <w:gridSpan w:val="6"/>
          </w:tcPr>
          <w:p w14:paraId="16922CFB" w14:textId="13AA3BB2" w:rsidR="00597122" w:rsidRPr="00BC3678" w:rsidRDefault="005557F8" w:rsidP="00707A4C">
            <w:pPr>
              <w:ind w:right="96"/>
              <w:jc w:val="both"/>
              <w:rPr>
                <w:rFonts w:ascii="Arial" w:hAnsi="Arial" w:cs="Arial"/>
                <w:sz w:val="24"/>
                <w:szCs w:val="24"/>
              </w:rPr>
            </w:pPr>
            <w:r w:rsidRPr="00BC3678">
              <w:rPr>
                <w:rFonts w:ascii="Arial" w:hAnsi="Arial" w:cs="Arial"/>
                <w:sz w:val="24"/>
                <w:szCs w:val="24"/>
              </w:rPr>
              <w:t>Limited assuranc</w:t>
            </w:r>
            <w:r w:rsidR="00236EFD" w:rsidRPr="00BC3678">
              <w:rPr>
                <w:rFonts w:ascii="Arial" w:hAnsi="Arial" w:cs="Arial"/>
                <w:sz w:val="24"/>
                <w:szCs w:val="24"/>
              </w:rPr>
              <w:t xml:space="preserve">e on aspects of the above service. </w:t>
            </w:r>
            <w:r w:rsidR="0078084C">
              <w:rPr>
                <w:rFonts w:ascii="Arial" w:hAnsi="Arial" w:cs="Arial"/>
                <w:sz w:val="24"/>
                <w:szCs w:val="24"/>
              </w:rPr>
              <w:t>T</w:t>
            </w:r>
            <w:r w:rsidR="00236EFD" w:rsidRPr="00BC3678">
              <w:rPr>
                <w:rFonts w:ascii="Arial" w:hAnsi="Arial" w:cs="Arial"/>
                <w:sz w:val="24"/>
                <w:szCs w:val="24"/>
              </w:rPr>
              <w:t xml:space="preserve">he report will demonstrate what </w:t>
            </w:r>
            <w:r w:rsidR="00BC3678" w:rsidRPr="00BC3678">
              <w:rPr>
                <w:rFonts w:ascii="Arial" w:hAnsi="Arial" w:cs="Arial"/>
                <w:sz w:val="24"/>
                <w:szCs w:val="24"/>
              </w:rPr>
              <w:t>actions</w:t>
            </w:r>
            <w:r w:rsidR="00236EFD" w:rsidRPr="00BC3678">
              <w:rPr>
                <w:rFonts w:ascii="Arial" w:hAnsi="Arial" w:cs="Arial"/>
                <w:sz w:val="24"/>
                <w:szCs w:val="24"/>
              </w:rPr>
              <w:t xml:space="preserve"> have been taken since the review to provide assurances in the following areas;</w:t>
            </w:r>
          </w:p>
          <w:p w14:paraId="7132DB09" w14:textId="673B1275" w:rsidR="00236EFD" w:rsidRPr="00BC3678" w:rsidRDefault="008C3BE5" w:rsidP="00707A4C">
            <w:pPr>
              <w:pStyle w:val="ListParagraph"/>
              <w:numPr>
                <w:ilvl w:val="0"/>
                <w:numId w:val="14"/>
              </w:numPr>
              <w:ind w:right="96"/>
              <w:jc w:val="both"/>
              <w:rPr>
                <w:rFonts w:ascii="Arial" w:hAnsi="Arial" w:cs="Arial"/>
                <w:sz w:val="24"/>
                <w:szCs w:val="24"/>
              </w:rPr>
            </w:pPr>
            <w:r w:rsidRPr="00BC3678">
              <w:rPr>
                <w:rFonts w:ascii="Arial" w:hAnsi="Arial" w:cs="Arial"/>
                <w:sz w:val="24"/>
                <w:szCs w:val="24"/>
              </w:rPr>
              <w:t>Updated service specification.</w:t>
            </w:r>
          </w:p>
          <w:p w14:paraId="0FEFA8FE" w14:textId="5D96E4C4" w:rsidR="008C3BE5" w:rsidRPr="00BC3678" w:rsidRDefault="00984ED1" w:rsidP="00707A4C">
            <w:pPr>
              <w:pStyle w:val="ListParagraph"/>
              <w:numPr>
                <w:ilvl w:val="0"/>
                <w:numId w:val="14"/>
              </w:numPr>
              <w:ind w:right="96"/>
              <w:jc w:val="both"/>
              <w:rPr>
                <w:rFonts w:ascii="Arial" w:hAnsi="Arial" w:cs="Arial"/>
                <w:sz w:val="24"/>
                <w:szCs w:val="24"/>
              </w:rPr>
            </w:pPr>
            <w:r w:rsidRPr="00BC3678">
              <w:rPr>
                <w:rFonts w:ascii="Arial" w:hAnsi="Arial" w:cs="Arial"/>
                <w:sz w:val="24"/>
                <w:szCs w:val="24"/>
              </w:rPr>
              <w:t xml:space="preserve">Senior management review of </w:t>
            </w:r>
            <w:r w:rsidR="00AE576D" w:rsidRPr="00BC3678">
              <w:rPr>
                <w:rFonts w:ascii="Arial" w:hAnsi="Arial" w:cs="Arial"/>
                <w:sz w:val="24"/>
                <w:szCs w:val="24"/>
              </w:rPr>
              <w:t xml:space="preserve">service performance and </w:t>
            </w:r>
            <w:r w:rsidR="00BC3678" w:rsidRPr="00BC3678">
              <w:rPr>
                <w:rFonts w:ascii="Arial" w:hAnsi="Arial" w:cs="Arial"/>
                <w:sz w:val="24"/>
                <w:szCs w:val="24"/>
              </w:rPr>
              <w:t>activity</w:t>
            </w:r>
            <w:r w:rsidR="00AE576D" w:rsidRPr="00BC3678">
              <w:rPr>
                <w:rFonts w:ascii="Arial" w:hAnsi="Arial" w:cs="Arial"/>
                <w:sz w:val="24"/>
                <w:szCs w:val="24"/>
              </w:rPr>
              <w:t xml:space="preserve"> and </w:t>
            </w:r>
            <w:r w:rsidR="00BC3678" w:rsidRPr="00BC3678">
              <w:rPr>
                <w:rFonts w:ascii="Arial" w:hAnsi="Arial" w:cs="Arial"/>
                <w:sz w:val="24"/>
                <w:szCs w:val="24"/>
              </w:rPr>
              <w:t>monitor</w:t>
            </w:r>
            <w:r w:rsidR="00AE576D" w:rsidRPr="00BC3678">
              <w:rPr>
                <w:rFonts w:ascii="Arial" w:hAnsi="Arial" w:cs="Arial"/>
                <w:sz w:val="24"/>
                <w:szCs w:val="24"/>
              </w:rPr>
              <w:t xml:space="preserve"> against the nat</w:t>
            </w:r>
            <w:r w:rsidR="00BC3678">
              <w:rPr>
                <w:rFonts w:ascii="Arial" w:hAnsi="Arial" w:cs="Arial"/>
                <w:sz w:val="24"/>
                <w:szCs w:val="24"/>
              </w:rPr>
              <w:t xml:space="preserve">ional </w:t>
            </w:r>
            <w:r w:rsidR="00AE576D" w:rsidRPr="00BC3678">
              <w:rPr>
                <w:rFonts w:ascii="Arial" w:hAnsi="Arial" w:cs="Arial"/>
                <w:sz w:val="24"/>
                <w:szCs w:val="24"/>
              </w:rPr>
              <w:t>targets.</w:t>
            </w:r>
          </w:p>
          <w:p w14:paraId="2D702F38" w14:textId="1111DFB4" w:rsidR="00AE576D" w:rsidRPr="00BC3678" w:rsidRDefault="00281623" w:rsidP="00707A4C">
            <w:pPr>
              <w:pStyle w:val="ListParagraph"/>
              <w:numPr>
                <w:ilvl w:val="0"/>
                <w:numId w:val="14"/>
              </w:numPr>
              <w:ind w:right="96"/>
              <w:jc w:val="both"/>
              <w:rPr>
                <w:rFonts w:ascii="Arial" w:hAnsi="Arial" w:cs="Arial"/>
                <w:sz w:val="24"/>
                <w:szCs w:val="24"/>
              </w:rPr>
            </w:pPr>
            <w:r w:rsidRPr="00BC3678">
              <w:rPr>
                <w:rFonts w:ascii="Arial" w:hAnsi="Arial" w:cs="Arial"/>
                <w:sz w:val="24"/>
                <w:szCs w:val="24"/>
              </w:rPr>
              <w:t xml:space="preserve">Completion of </w:t>
            </w:r>
            <w:r w:rsidR="00BC3678" w:rsidRPr="00BC3678">
              <w:rPr>
                <w:rFonts w:ascii="Arial" w:hAnsi="Arial" w:cs="Arial"/>
                <w:sz w:val="24"/>
                <w:szCs w:val="24"/>
              </w:rPr>
              <w:t>spe</w:t>
            </w:r>
            <w:r w:rsidR="00BC3678">
              <w:rPr>
                <w:rFonts w:ascii="Arial" w:hAnsi="Arial" w:cs="Arial"/>
                <w:sz w:val="24"/>
                <w:szCs w:val="24"/>
              </w:rPr>
              <w:t>c</w:t>
            </w:r>
            <w:r w:rsidR="00BC3678" w:rsidRPr="00BC3678">
              <w:rPr>
                <w:rFonts w:ascii="Arial" w:hAnsi="Arial" w:cs="Arial"/>
                <w:sz w:val="24"/>
                <w:szCs w:val="24"/>
              </w:rPr>
              <w:t>ifi</w:t>
            </w:r>
            <w:r w:rsidR="00BC3678">
              <w:rPr>
                <w:rFonts w:ascii="Arial" w:hAnsi="Arial" w:cs="Arial"/>
                <w:sz w:val="24"/>
                <w:szCs w:val="24"/>
              </w:rPr>
              <w:t>c</w:t>
            </w:r>
            <w:r w:rsidRPr="00BC3678">
              <w:rPr>
                <w:rFonts w:ascii="Arial" w:hAnsi="Arial" w:cs="Arial"/>
                <w:sz w:val="24"/>
                <w:szCs w:val="24"/>
              </w:rPr>
              <w:t xml:space="preserve"> training for staff within the service.</w:t>
            </w:r>
          </w:p>
          <w:p w14:paraId="6D2903FE" w14:textId="6DA9236D" w:rsidR="00653AEC" w:rsidRPr="00BC3678" w:rsidRDefault="00BC3678" w:rsidP="00707A4C">
            <w:pPr>
              <w:pStyle w:val="ListParagraph"/>
              <w:numPr>
                <w:ilvl w:val="0"/>
                <w:numId w:val="14"/>
              </w:numPr>
              <w:ind w:right="96"/>
              <w:jc w:val="both"/>
              <w:rPr>
                <w:rFonts w:ascii="Arial" w:hAnsi="Arial" w:cs="Arial"/>
                <w:sz w:val="24"/>
                <w:szCs w:val="24"/>
              </w:rPr>
            </w:pPr>
            <w:r w:rsidRPr="00BC3678">
              <w:rPr>
                <w:rFonts w:ascii="Arial" w:hAnsi="Arial" w:cs="Arial"/>
                <w:sz w:val="24"/>
                <w:szCs w:val="24"/>
              </w:rPr>
              <w:t>Update and reviewing of Service Groups risk register in relation to this service provision</w:t>
            </w:r>
          </w:p>
          <w:p w14:paraId="6D290401" w14:textId="77777777" w:rsidR="00653AEC" w:rsidRPr="00BC3678" w:rsidRDefault="00653AEC" w:rsidP="00707A4C">
            <w:pPr>
              <w:jc w:val="both"/>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07A4C">
            <w:pPr>
              <w:jc w:val="both"/>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07A4C">
            <w:pPr>
              <w:jc w:val="both"/>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07A4C">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07A4C">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07A4C">
            <w:pPr>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07A4C">
            <w:pPr>
              <w:jc w:val="both"/>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07A4C">
            <w:pPr>
              <w:jc w:val="both"/>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07A4C">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07A4C">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3FCF9A18" w:rsidR="00762BBE" w:rsidRPr="00FA0CA9" w:rsidRDefault="00AD1503" w:rsidP="00707A4C">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07A4C">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07A4C">
            <w:pPr>
              <w:jc w:val="both"/>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07A4C">
            <w:pPr>
              <w:jc w:val="both"/>
              <w:rPr>
                <w:rFonts w:ascii="Arial" w:hAnsi="Arial" w:cs="Arial"/>
                <w:b/>
                <w:sz w:val="24"/>
                <w:szCs w:val="24"/>
              </w:rPr>
            </w:pPr>
          </w:p>
        </w:tc>
        <w:tc>
          <w:tcPr>
            <w:tcW w:w="6469" w:type="dxa"/>
            <w:gridSpan w:val="6"/>
          </w:tcPr>
          <w:p w14:paraId="766089A2" w14:textId="77777777" w:rsidR="00A022DD" w:rsidRPr="00A022DD" w:rsidRDefault="00A022DD" w:rsidP="00A022DD">
            <w:pPr>
              <w:ind w:right="96"/>
              <w:jc w:val="both"/>
              <w:rPr>
                <w:rFonts w:ascii="Arial" w:hAnsi="Arial" w:cs="Arial"/>
                <w:sz w:val="24"/>
                <w:szCs w:val="24"/>
              </w:rPr>
            </w:pPr>
            <w:r w:rsidRPr="00A022DD">
              <w:rPr>
                <w:rFonts w:ascii="Arial" w:hAnsi="Arial" w:cs="Arial"/>
                <w:sz w:val="24"/>
                <w:szCs w:val="24"/>
              </w:rPr>
              <w:t>The Committee is asked to:</w:t>
            </w:r>
          </w:p>
          <w:p w14:paraId="708D054F" w14:textId="6E4D9CFE" w:rsidR="00A022DD" w:rsidRPr="00A022DD" w:rsidRDefault="00A022DD" w:rsidP="00A022DD">
            <w:pPr>
              <w:pStyle w:val="ListParagraph"/>
              <w:numPr>
                <w:ilvl w:val="0"/>
                <w:numId w:val="15"/>
              </w:numPr>
              <w:ind w:right="96"/>
              <w:jc w:val="both"/>
              <w:rPr>
                <w:rFonts w:ascii="Arial" w:hAnsi="Arial" w:cs="Arial"/>
                <w:sz w:val="24"/>
                <w:szCs w:val="24"/>
              </w:rPr>
            </w:pPr>
            <w:r w:rsidRPr="00BD2CFE">
              <w:rPr>
                <w:rFonts w:ascii="Arial" w:hAnsi="Arial" w:cs="Arial"/>
                <w:b/>
                <w:bCs/>
                <w:sz w:val="24"/>
                <w:szCs w:val="24"/>
              </w:rPr>
              <w:t xml:space="preserve">Consider </w:t>
            </w:r>
            <w:r w:rsidRPr="00A022DD">
              <w:rPr>
                <w:rFonts w:ascii="Arial" w:hAnsi="Arial" w:cs="Arial"/>
                <w:sz w:val="24"/>
                <w:szCs w:val="24"/>
              </w:rPr>
              <w:t xml:space="preserve">the report and in order to provide assurance that appropriate measures have being put in place and will continue to be monitor through appropriate forums. </w:t>
            </w:r>
          </w:p>
          <w:p w14:paraId="6D290417" w14:textId="77777777" w:rsidR="00762BBE" w:rsidRPr="00FA0CA9" w:rsidRDefault="00762BBE" w:rsidP="00707A4C">
            <w:pPr>
              <w:ind w:right="96"/>
              <w:jc w:val="both"/>
              <w:rPr>
                <w:rFonts w:ascii="Arial" w:hAnsi="Arial" w:cs="Arial"/>
              </w:rPr>
            </w:pPr>
          </w:p>
        </w:tc>
      </w:tr>
    </w:tbl>
    <w:p w14:paraId="6D290419" w14:textId="77777777" w:rsidR="0020539A" w:rsidRDefault="0020539A" w:rsidP="00707A4C">
      <w:pPr>
        <w:jc w:val="both"/>
      </w:pPr>
    </w:p>
    <w:p w14:paraId="6D29041A" w14:textId="2B873DAA" w:rsidR="00653AEC" w:rsidRDefault="0020539A" w:rsidP="00707A4C">
      <w:pPr>
        <w:spacing w:after="0" w:line="240" w:lineRule="auto"/>
        <w:jc w:val="center"/>
        <w:rPr>
          <w:rFonts w:ascii="Arial" w:hAnsi="Arial" w:cs="Arial"/>
          <w:b/>
          <w:sz w:val="24"/>
          <w:szCs w:val="24"/>
        </w:rPr>
      </w:pPr>
      <w:r>
        <w:br w:type="page"/>
      </w:r>
      <w:r w:rsidR="00707A4C" w:rsidRPr="00707A4C">
        <w:rPr>
          <w:rFonts w:ascii="Arial" w:hAnsi="Arial" w:cs="Arial"/>
          <w:b/>
          <w:sz w:val="24"/>
          <w:szCs w:val="24"/>
        </w:rPr>
        <w:lastRenderedPageBreak/>
        <w:t xml:space="preserve">Response to the Limited assurance internal audit report on the 111 </w:t>
      </w:r>
      <w:r w:rsidR="00707A4C">
        <w:rPr>
          <w:rFonts w:ascii="Arial" w:hAnsi="Arial" w:cs="Arial"/>
          <w:b/>
          <w:sz w:val="24"/>
          <w:szCs w:val="24"/>
        </w:rPr>
        <w:t>S</w:t>
      </w:r>
      <w:r w:rsidR="00707A4C" w:rsidRPr="00707A4C">
        <w:rPr>
          <w:rFonts w:ascii="Arial" w:hAnsi="Arial" w:cs="Arial"/>
          <w:b/>
          <w:sz w:val="24"/>
          <w:szCs w:val="24"/>
        </w:rPr>
        <w:t>ervice</w:t>
      </w:r>
    </w:p>
    <w:p w14:paraId="6D29041B" w14:textId="77777777" w:rsidR="00653AEC" w:rsidRPr="0072604C" w:rsidRDefault="00653AEC" w:rsidP="00707A4C">
      <w:pPr>
        <w:spacing w:after="0" w:line="240" w:lineRule="auto"/>
        <w:jc w:val="both"/>
        <w:rPr>
          <w:rFonts w:ascii="Arial" w:hAnsi="Arial" w:cs="Arial"/>
          <w:b/>
          <w:sz w:val="24"/>
          <w:szCs w:val="24"/>
        </w:rPr>
      </w:pPr>
    </w:p>
    <w:p w14:paraId="6D29041C" w14:textId="77777777" w:rsidR="00653AEC" w:rsidRPr="0072604C" w:rsidRDefault="00653AEC" w:rsidP="00707A4C">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INTRODUCTION</w:t>
      </w:r>
    </w:p>
    <w:p w14:paraId="363192D0" w14:textId="79733884" w:rsidR="00381939" w:rsidRPr="00707A4C" w:rsidRDefault="00381939" w:rsidP="00707A4C">
      <w:pPr>
        <w:spacing w:after="0" w:line="240" w:lineRule="auto"/>
        <w:jc w:val="both"/>
        <w:rPr>
          <w:rFonts w:ascii="Arial" w:hAnsi="Arial" w:cs="Arial"/>
          <w:sz w:val="24"/>
          <w:szCs w:val="24"/>
        </w:rPr>
      </w:pPr>
      <w:r w:rsidRPr="00381939">
        <w:rPr>
          <w:rFonts w:ascii="Arial" w:hAnsi="Arial" w:cs="Arial"/>
          <w:sz w:val="24"/>
          <w:szCs w:val="24"/>
        </w:rPr>
        <w:t>The purpose of the report is to demonstrate to the committee the actions that have been taken since the internal audit review and provide assurance in relation to the key aspects identified in the audit for improvement.</w:t>
      </w:r>
    </w:p>
    <w:p w14:paraId="6D29041E" w14:textId="77777777" w:rsidR="00653AEC" w:rsidRPr="00381939" w:rsidRDefault="00653AEC" w:rsidP="00707A4C">
      <w:pPr>
        <w:spacing w:after="0" w:line="240" w:lineRule="auto"/>
        <w:jc w:val="both"/>
        <w:rPr>
          <w:rFonts w:ascii="Arial" w:hAnsi="Arial" w:cs="Arial"/>
          <w:b/>
          <w:sz w:val="24"/>
          <w:szCs w:val="24"/>
        </w:rPr>
      </w:pPr>
    </w:p>
    <w:p w14:paraId="6D29041F" w14:textId="77777777" w:rsidR="00653AEC" w:rsidRPr="0072604C" w:rsidRDefault="00653AEC" w:rsidP="00707A4C">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1EBB78FC" w14:textId="77777777" w:rsidR="005B071C" w:rsidRPr="005B071C" w:rsidRDefault="005B071C" w:rsidP="00707A4C">
      <w:pPr>
        <w:autoSpaceDE w:val="0"/>
        <w:autoSpaceDN w:val="0"/>
        <w:adjustRightInd w:val="0"/>
        <w:spacing w:after="0" w:line="240" w:lineRule="auto"/>
        <w:jc w:val="both"/>
        <w:rPr>
          <w:rFonts w:ascii="Verdana" w:hAnsi="Verdana" w:cs="Verdana"/>
          <w:color w:val="000000"/>
          <w:sz w:val="24"/>
          <w:szCs w:val="24"/>
        </w:rPr>
      </w:pPr>
    </w:p>
    <w:p w14:paraId="191D141F" w14:textId="04C0E928" w:rsidR="005B071C" w:rsidRDefault="0070455A" w:rsidP="00707A4C">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The </w:t>
      </w:r>
      <w:r w:rsidR="00707A4C">
        <w:rPr>
          <w:rFonts w:ascii="Arial" w:hAnsi="Arial" w:cs="Arial"/>
          <w:color w:val="000000"/>
          <w:sz w:val="24"/>
          <w:szCs w:val="24"/>
        </w:rPr>
        <w:t xml:space="preserve">111 </w:t>
      </w:r>
      <w:r>
        <w:rPr>
          <w:rFonts w:ascii="Arial" w:hAnsi="Arial" w:cs="Arial"/>
          <w:color w:val="000000"/>
          <w:sz w:val="24"/>
          <w:szCs w:val="24"/>
        </w:rPr>
        <w:t>Service was l</w:t>
      </w:r>
      <w:r w:rsidR="005B071C" w:rsidRPr="005B071C">
        <w:rPr>
          <w:rFonts w:ascii="Arial" w:hAnsi="Arial" w:cs="Arial"/>
          <w:color w:val="000000"/>
          <w:sz w:val="24"/>
          <w:szCs w:val="24"/>
        </w:rPr>
        <w:t>aunched in November 2022</w:t>
      </w:r>
      <w:r w:rsidR="00707A4C">
        <w:rPr>
          <w:rFonts w:ascii="Arial" w:hAnsi="Arial" w:cs="Arial"/>
          <w:color w:val="000000"/>
          <w:sz w:val="24"/>
          <w:szCs w:val="24"/>
        </w:rPr>
        <w:t>,</w:t>
      </w:r>
      <w:r w:rsidR="005E7E28">
        <w:rPr>
          <w:rFonts w:ascii="Arial" w:hAnsi="Arial" w:cs="Arial"/>
          <w:color w:val="000000"/>
          <w:sz w:val="24"/>
          <w:szCs w:val="24"/>
        </w:rPr>
        <w:t xml:space="preserve"> </w:t>
      </w:r>
      <w:r w:rsidR="000B58D1">
        <w:rPr>
          <w:rFonts w:ascii="Arial" w:hAnsi="Arial" w:cs="Arial"/>
          <w:color w:val="000000"/>
          <w:sz w:val="24"/>
          <w:szCs w:val="24"/>
        </w:rPr>
        <w:t>initially</w:t>
      </w:r>
      <w:r w:rsidR="005E7E28">
        <w:rPr>
          <w:rFonts w:ascii="Arial" w:hAnsi="Arial" w:cs="Arial"/>
          <w:color w:val="000000"/>
          <w:sz w:val="24"/>
          <w:szCs w:val="24"/>
        </w:rPr>
        <w:t xml:space="preserve"> as a pilot area for Wales</w:t>
      </w:r>
      <w:r w:rsidR="00707A4C">
        <w:rPr>
          <w:rFonts w:ascii="Arial" w:hAnsi="Arial" w:cs="Arial"/>
          <w:color w:val="000000"/>
          <w:sz w:val="24"/>
          <w:szCs w:val="24"/>
        </w:rPr>
        <w:t>,</w:t>
      </w:r>
      <w:r w:rsidR="005E7E28">
        <w:rPr>
          <w:rFonts w:ascii="Arial" w:hAnsi="Arial" w:cs="Arial"/>
          <w:color w:val="000000"/>
          <w:sz w:val="24"/>
          <w:szCs w:val="24"/>
        </w:rPr>
        <w:t xml:space="preserve"> but then as part of the national </w:t>
      </w:r>
      <w:r w:rsidR="004B74F1">
        <w:rPr>
          <w:rFonts w:ascii="Arial" w:hAnsi="Arial" w:cs="Arial"/>
          <w:color w:val="000000"/>
          <w:sz w:val="24"/>
          <w:szCs w:val="24"/>
        </w:rPr>
        <w:t xml:space="preserve">expansion of </w:t>
      </w:r>
      <w:r w:rsidR="005B071C" w:rsidRPr="005B071C">
        <w:rPr>
          <w:rFonts w:ascii="Arial" w:hAnsi="Arial" w:cs="Arial"/>
          <w:color w:val="000000"/>
          <w:sz w:val="24"/>
          <w:szCs w:val="24"/>
        </w:rPr>
        <w:t>the NHS 111 Wales ‘press 2’ service for urgent mental health needs</w:t>
      </w:r>
      <w:r w:rsidR="004B74F1">
        <w:rPr>
          <w:rFonts w:ascii="Arial" w:hAnsi="Arial" w:cs="Arial"/>
          <w:color w:val="000000"/>
          <w:sz w:val="24"/>
          <w:szCs w:val="24"/>
        </w:rPr>
        <w:t xml:space="preserve">. The service </w:t>
      </w:r>
      <w:r w:rsidR="005B071C" w:rsidRPr="005B071C">
        <w:rPr>
          <w:rFonts w:ascii="Arial" w:hAnsi="Arial" w:cs="Arial"/>
          <w:color w:val="000000"/>
          <w:sz w:val="24"/>
          <w:szCs w:val="24"/>
        </w:rPr>
        <w:t xml:space="preserve">is available 24 hours a day, 7 days a week for all ages. </w:t>
      </w:r>
      <w:r w:rsidR="004B74F1">
        <w:rPr>
          <w:rFonts w:ascii="Arial" w:hAnsi="Arial" w:cs="Arial"/>
          <w:color w:val="000000"/>
          <w:sz w:val="24"/>
          <w:szCs w:val="24"/>
        </w:rPr>
        <w:t>It</w:t>
      </w:r>
      <w:r w:rsidR="005F2AB0">
        <w:rPr>
          <w:rFonts w:ascii="Arial" w:hAnsi="Arial" w:cs="Arial"/>
          <w:color w:val="000000"/>
          <w:sz w:val="24"/>
          <w:szCs w:val="24"/>
        </w:rPr>
        <w:t xml:space="preserve"> provides</w:t>
      </w:r>
      <w:r w:rsidR="005B071C" w:rsidRPr="005B071C">
        <w:rPr>
          <w:rFonts w:ascii="Arial" w:hAnsi="Arial" w:cs="Arial"/>
          <w:color w:val="000000"/>
          <w:sz w:val="24"/>
          <w:szCs w:val="24"/>
        </w:rPr>
        <w:t xml:space="preserve"> access to a mental health professional, without the need for a GP referral</w:t>
      </w:r>
      <w:r w:rsidR="005F2AB0">
        <w:rPr>
          <w:rFonts w:ascii="Arial" w:hAnsi="Arial" w:cs="Arial"/>
          <w:color w:val="000000"/>
          <w:sz w:val="24"/>
          <w:szCs w:val="24"/>
        </w:rPr>
        <w:t xml:space="preserve"> and aims to provide</w:t>
      </w:r>
      <w:r w:rsidR="005B071C" w:rsidRPr="005B071C">
        <w:rPr>
          <w:rFonts w:ascii="Arial" w:hAnsi="Arial" w:cs="Arial"/>
          <w:color w:val="000000"/>
          <w:sz w:val="24"/>
          <w:szCs w:val="24"/>
        </w:rPr>
        <w:t xml:space="preserve"> help </w:t>
      </w:r>
      <w:r w:rsidR="005F2AB0">
        <w:rPr>
          <w:rFonts w:ascii="Arial" w:hAnsi="Arial" w:cs="Arial"/>
          <w:color w:val="000000"/>
          <w:sz w:val="24"/>
          <w:szCs w:val="24"/>
        </w:rPr>
        <w:t xml:space="preserve">and </w:t>
      </w:r>
      <w:r w:rsidR="005B071C" w:rsidRPr="005B071C">
        <w:rPr>
          <w:rFonts w:ascii="Arial" w:hAnsi="Arial" w:cs="Arial"/>
          <w:color w:val="000000"/>
          <w:sz w:val="24"/>
          <w:szCs w:val="24"/>
        </w:rPr>
        <w:t xml:space="preserve">support people to manage a mental health crisis and in many cases be an alternative to attending emergency departments or calling the police. </w:t>
      </w:r>
    </w:p>
    <w:p w14:paraId="7D51464F" w14:textId="77777777" w:rsidR="00E66471" w:rsidRDefault="00E66471" w:rsidP="00707A4C">
      <w:pPr>
        <w:autoSpaceDE w:val="0"/>
        <w:autoSpaceDN w:val="0"/>
        <w:adjustRightInd w:val="0"/>
        <w:spacing w:after="0" w:line="240" w:lineRule="auto"/>
        <w:jc w:val="both"/>
        <w:rPr>
          <w:rFonts w:ascii="Arial" w:hAnsi="Arial" w:cs="Arial"/>
          <w:color w:val="000000"/>
          <w:sz w:val="24"/>
          <w:szCs w:val="24"/>
        </w:rPr>
      </w:pPr>
    </w:p>
    <w:p w14:paraId="05679F22" w14:textId="3CEFBF1F" w:rsidR="00D7476B" w:rsidRDefault="00D13E66" w:rsidP="00707A4C">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The Internal Audit Report in June </w:t>
      </w:r>
      <w:r w:rsidR="00C44166">
        <w:rPr>
          <w:rFonts w:ascii="Arial" w:hAnsi="Arial" w:cs="Arial"/>
          <w:color w:val="000000"/>
          <w:sz w:val="24"/>
          <w:szCs w:val="24"/>
        </w:rPr>
        <w:t xml:space="preserve">2024 gave a </w:t>
      </w:r>
      <w:r w:rsidR="0060004F">
        <w:rPr>
          <w:rFonts w:ascii="Arial" w:hAnsi="Arial" w:cs="Arial"/>
          <w:color w:val="000000"/>
          <w:sz w:val="24"/>
          <w:szCs w:val="24"/>
        </w:rPr>
        <w:t>limited</w:t>
      </w:r>
      <w:r w:rsidR="00C44166">
        <w:rPr>
          <w:rFonts w:ascii="Arial" w:hAnsi="Arial" w:cs="Arial"/>
          <w:color w:val="000000"/>
          <w:sz w:val="24"/>
          <w:szCs w:val="24"/>
        </w:rPr>
        <w:t xml:space="preserve"> assurance score for the service </w:t>
      </w:r>
      <w:r w:rsidR="00D7476B">
        <w:rPr>
          <w:rFonts w:ascii="Arial" w:hAnsi="Arial" w:cs="Arial"/>
          <w:color w:val="000000"/>
          <w:sz w:val="24"/>
          <w:szCs w:val="24"/>
        </w:rPr>
        <w:t>and identified key aspects that required improvement by the Service Group</w:t>
      </w:r>
      <w:r w:rsidR="00412D8B">
        <w:rPr>
          <w:rFonts w:ascii="Arial" w:hAnsi="Arial" w:cs="Arial"/>
          <w:color w:val="000000"/>
          <w:sz w:val="24"/>
          <w:szCs w:val="24"/>
        </w:rPr>
        <w:t>.</w:t>
      </w:r>
      <w:r w:rsidR="00707A4C">
        <w:rPr>
          <w:rFonts w:ascii="Arial" w:hAnsi="Arial" w:cs="Arial"/>
          <w:color w:val="000000"/>
          <w:sz w:val="24"/>
          <w:szCs w:val="24"/>
        </w:rPr>
        <w:t xml:space="preserve">  </w:t>
      </w:r>
      <w:r w:rsidR="00D7476B">
        <w:rPr>
          <w:rFonts w:ascii="Arial" w:hAnsi="Arial" w:cs="Arial"/>
          <w:color w:val="000000"/>
          <w:sz w:val="24"/>
          <w:szCs w:val="24"/>
        </w:rPr>
        <w:t xml:space="preserve">This report will </w:t>
      </w:r>
      <w:r w:rsidR="00705E38">
        <w:rPr>
          <w:rFonts w:ascii="Arial" w:hAnsi="Arial" w:cs="Arial"/>
          <w:color w:val="000000"/>
          <w:sz w:val="24"/>
          <w:szCs w:val="24"/>
        </w:rPr>
        <w:t>identify</w:t>
      </w:r>
      <w:r w:rsidR="00D7476B">
        <w:rPr>
          <w:rFonts w:ascii="Arial" w:hAnsi="Arial" w:cs="Arial"/>
          <w:color w:val="000000"/>
          <w:sz w:val="24"/>
          <w:szCs w:val="24"/>
        </w:rPr>
        <w:t xml:space="preserve"> </w:t>
      </w:r>
      <w:r w:rsidR="00896629">
        <w:rPr>
          <w:rFonts w:ascii="Arial" w:hAnsi="Arial" w:cs="Arial"/>
          <w:color w:val="000000"/>
          <w:sz w:val="24"/>
          <w:szCs w:val="24"/>
        </w:rPr>
        <w:t xml:space="preserve">those areas </w:t>
      </w:r>
      <w:r w:rsidR="00EC648F">
        <w:rPr>
          <w:rFonts w:ascii="Arial" w:hAnsi="Arial" w:cs="Arial"/>
          <w:color w:val="000000"/>
          <w:sz w:val="24"/>
          <w:szCs w:val="24"/>
        </w:rPr>
        <w:t>rated as medium and high in the review</w:t>
      </w:r>
      <w:r w:rsidR="00AA6B91">
        <w:rPr>
          <w:rFonts w:ascii="Arial" w:hAnsi="Arial" w:cs="Arial"/>
          <w:color w:val="000000"/>
          <w:sz w:val="24"/>
          <w:szCs w:val="24"/>
        </w:rPr>
        <w:t xml:space="preserve"> </w:t>
      </w:r>
      <w:r w:rsidR="00896629">
        <w:rPr>
          <w:rFonts w:ascii="Arial" w:hAnsi="Arial" w:cs="Arial"/>
          <w:color w:val="000000"/>
          <w:sz w:val="24"/>
          <w:szCs w:val="24"/>
        </w:rPr>
        <w:t>and what key actions have taken place to improve these areas since the audit review.</w:t>
      </w:r>
    </w:p>
    <w:p w14:paraId="644E066B" w14:textId="77777777" w:rsidR="00AA6B91" w:rsidRDefault="00AA6B91" w:rsidP="00707A4C">
      <w:pPr>
        <w:autoSpaceDE w:val="0"/>
        <w:autoSpaceDN w:val="0"/>
        <w:adjustRightInd w:val="0"/>
        <w:spacing w:after="0" w:line="240" w:lineRule="auto"/>
        <w:jc w:val="both"/>
        <w:rPr>
          <w:rFonts w:ascii="Arial" w:hAnsi="Arial" w:cs="Arial"/>
          <w:color w:val="000000"/>
          <w:sz w:val="24"/>
          <w:szCs w:val="24"/>
        </w:rPr>
      </w:pPr>
    </w:p>
    <w:p w14:paraId="14DFDC69" w14:textId="6C2B1D73" w:rsidR="00AA6B91" w:rsidRDefault="00AA6B91" w:rsidP="00707A4C">
      <w:pPr>
        <w:autoSpaceDE w:val="0"/>
        <w:autoSpaceDN w:val="0"/>
        <w:adjustRightInd w:val="0"/>
        <w:spacing w:after="0" w:line="240" w:lineRule="auto"/>
        <w:jc w:val="both"/>
        <w:rPr>
          <w:rFonts w:ascii="Arial" w:hAnsi="Arial" w:cs="Arial"/>
          <w:b/>
          <w:bCs/>
          <w:color w:val="000000"/>
          <w:sz w:val="24"/>
          <w:szCs w:val="24"/>
          <w:u w:val="single"/>
        </w:rPr>
      </w:pPr>
      <w:r w:rsidRPr="002554DD">
        <w:rPr>
          <w:rFonts w:ascii="Arial" w:hAnsi="Arial" w:cs="Arial"/>
          <w:b/>
          <w:bCs/>
          <w:color w:val="000000"/>
          <w:sz w:val="24"/>
          <w:szCs w:val="24"/>
          <w:u w:val="single"/>
        </w:rPr>
        <w:t xml:space="preserve">High </w:t>
      </w:r>
      <w:r w:rsidR="00705E38" w:rsidRPr="002554DD">
        <w:rPr>
          <w:rFonts w:ascii="Arial" w:hAnsi="Arial" w:cs="Arial"/>
          <w:b/>
          <w:bCs/>
          <w:color w:val="000000"/>
          <w:sz w:val="24"/>
          <w:szCs w:val="24"/>
          <w:u w:val="single"/>
        </w:rPr>
        <w:t>Priority</w:t>
      </w:r>
      <w:r w:rsidRPr="002554DD">
        <w:rPr>
          <w:rFonts w:ascii="Arial" w:hAnsi="Arial" w:cs="Arial"/>
          <w:b/>
          <w:bCs/>
          <w:color w:val="000000"/>
          <w:sz w:val="24"/>
          <w:szCs w:val="24"/>
          <w:u w:val="single"/>
        </w:rPr>
        <w:t xml:space="preserve"> (</w:t>
      </w:r>
      <w:r w:rsidRPr="00705E38">
        <w:rPr>
          <w:rFonts w:ascii="Arial" w:hAnsi="Arial" w:cs="Arial"/>
          <w:b/>
          <w:bCs/>
          <w:color w:val="FF0000"/>
          <w:sz w:val="24"/>
          <w:szCs w:val="24"/>
          <w:u w:val="single"/>
        </w:rPr>
        <w:t>immediate</w:t>
      </w:r>
      <w:r w:rsidR="00CE6803" w:rsidRPr="00705E38">
        <w:rPr>
          <w:rFonts w:ascii="Arial" w:hAnsi="Arial" w:cs="Arial"/>
          <w:b/>
          <w:bCs/>
          <w:color w:val="FF0000"/>
          <w:sz w:val="24"/>
          <w:szCs w:val="24"/>
          <w:u w:val="single"/>
        </w:rPr>
        <w:t xml:space="preserve"> action</w:t>
      </w:r>
      <w:r w:rsidR="00CE6803" w:rsidRPr="002554DD">
        <w:rPr>
          <w:rFonts w:ascii="Arial" w:hAnsi="Arial" w:cs="Arial"/>
          <w:b/>
          <w:bCs/>
          <w:color w:val="000000"/>
          <w:sz w:val="24"/>
          <w:szCs w:val="24"/>
          <w:u w:val="single"/>
        </w:rPr>
        <w:t>)</w:t>
      </w:r>
    </w:p>
    <w:p w14:paraId="41BEB24A" w14:textId="77777777" w:rsidR="00707A4C" w:rsidRDefault="00707A4C" w:rsidP="00707A4C">
      <w:pPr>
        <w:autoSpaceDE w:val="0"/>
        <w:autoSpaceDN w:val="0"/>
        <w:adjustRightInd w:val="0"/>
        <w:spacing w:after="0" w:line="240" w:lineRule="auto"/>
        <w:jc w:val="both"/>
        <w:rPr>
          <w:rFonts w:ascii="Arial" w:hAnsi="Arial" w:cs="Arial"/>
          <w:b/>
          <w:bCs/>
          <w:color w:val="000000"/>
          <w:sz w:val="24"/>
          <w:szCs w:val="24"/>
          <w:u w:val="single"/>
        </w:rPr>
      </w:pPr>
    </w:p>
    <w:p w14:paraId="4A614B63" w14:textId="77777777" w:rsidR="00707A4C" w:rsidRDefault="00707A4C" w:rsidP="00707A4C">
      <w:pPr>
        <w:pStyle w:val="Default"/>
        <w:numPr>
          <w:ilvl w:val="0"/>
          <w:numId w:val="6"/>
        </w:numPr>
        <w:ind w:left="284" w:hanging="284"/>
        <w:jc w:val="both"/>
        <w:rPr>
          <w:rFonts w:ascii="Arial" w:hAnsi="Arial" w:cs="Arial"/>
          <w:b/>
          <w:bCs/>
        </w:rPr>
      </w:pPr>
      <w:r w:rsidRPr="00707A4C">
        <w:rPr>
          <w:rFonts w:ascii="Arial" w:hAnsi="Arial" w:cs="Arial"/>
          <w:b/>
          <w:bCs/>
        </w:rPr>
        <w:t xml:space="preserve">Performance reporting should be extended to include compliance against the defined targets to facilitate discussion at an appropriate forum. </w:t>
      </w:r>
    </w:p>
    <w:p w14:paraId="3E8A16EF" w14:textId="77777777" w:rsidR="00707A4C" w:rsidRDefault="00707A4C" w:rsidP="00707A4C">
      <w:pPr>
        <w:pStyle w:val="Default"/>
        <w:jc w:val="both"/>
        <w:rPr>
          <w:rFonts w:ascii="Arial" w:hAnsi="Arial" w:cs="Arial"/>
          <w:b/>
          <w:bCs/>
        </w:rPr>
      </w:pPr>
    </w:p>
    <w:p w14:paraId="298D5DE8" w14:textId="61F3162D" w:rsidR="00707A4C" w:rsidRDefault="00707A4C" w:rsidP="00707A4C">
      <w:pPr>
        <w:pStyle w:val="Default"/>
        <w:ind w:left="284"/>
        <w:jc w:val="both"/>
        <w:rPr>
          <w:rFonts w:ascii="Arial" w:hAnsi="Arial" w:cs="Arial"/>
        </w:rPr>
      </w:pPr>
      <w:r w:rsidRPr="007F377A">
        <w:rPr>
          <w:rFonts w:ascii="Arial" w:hAnsi="Arial" w:cs="Arial"/>
        </w:rPr>
        <w:t>Weekly reports are produced to demonstrate the Health Boards compliance against the call handling/response targets.</w:t>
      </w:r>
      <w:r>
        <w:rPr>
          <w:rFonts w:ascii="Arial" w:hAnsi="Arial" w:cs="Arial"/>
        </w:rPr>
        <w:t xml:space="preserve"> These reports are shared with the Service Groups Triumvirate on a weekly basis. They also form part of the Mental Health Division’s update to the Service Groups Senior Management Team Weekly Business meeting on a monthly basis and as part of the Service Group bi-monthly performance review structure with the Mental Health Division. </w:t>
      </w:r>
    </w:p>
    <w:p w14:paraId="0A633223" w14:textId="77777777" w:rsidR="00707A4C" w:rsidRPr="007F377A" w:rsidRDefault="00707A4C" w:rsidP="00707A4C">
      <w:pPr>
        <w:pStyle w:val="Default"/>
        <w:ind w:left="284"/>
        <w:jc w:val="both"/>
        <w:rPr>
          <w:rFonts w:ascii="Arial" w:hAnsi="Arial" w:cs="Arial"/>
        </w:rPr>
      </w:pPr>
    </w:p>
    <w:p w14:paraId="0A11D0B7" w14:textId="77777777" w:rsidR="00707A4C" w:rsidRDefault="00707A4C" w:rsidP="00707A4C">
      <w:pPr>
        <w:pStyle w:val="Default"/>
        <w:numPr>
          <w:ilvl w:val="0"/>
          <w:numId w:val="6"/>
        </w:numPr>
        <w:ind w:left="284" w:hanging="284"/>
        <w:jc w:val="both"/>
        <w:rPr>
          <w:rFonts w:ascii="Arial" w:hAnsi="Arial" w:cs="Arial"/>
          <w:b/>
          <w:bCs/>
        </w:rPr>
      </w:pPr>
      <w:r w:rsidRPr="002554DD">
        <w:rPr>
          <w:rFonts w:ascii="Arial" w:hAnsi="Arial" w:cs="Arial"/>
          <w:b/>
          <w:bCs/>
        </w:rPr>
        <w:t xml:space="preserve">The health board should look to incorporate the calls received by the SPOA into the 111#2 figures to give a truer reflection on the health boards performance </w:t>
      </w:r>
    </w:p>
    <w:p w14:paraId="0CB984C8" w14:textId="77777777" w:rsidR="00707A4C" w:rsidRDefault="00707A4C" w:rsidP="00707A4C">
      <w:pPr>
        <w:pStyle w:val="Default"/>
        <w:ind w:left="284"/>
        <w:jc w:val="both"/>
        <w:rPr>
          <w:rFonts w:ascii="Arial" w:hAnsi="Arial" w:cs="Arial"/>
        </w:rPr>
      </w:pPr>
    </w:p>
    <w:p w14:paraId="7036C72D" w14:textId="09BC0286" w:rsidR="00707A4C" w:rsidRDefault="00707A4C" w:rsidP="00707A4C">
      <w:pPr>
        <w:pStyle w:val="Default"/>
        <w:ind w:left="284"/>
        <w:jc w:val="both"/>
        <w:rPr>
          <w:rFonts w:ascii="Arial" w:hAnsi="Arial" w:cs="Arial"/>
        </w:rPr>
      </w:pPr>
      <w:r w:rsidRPr="00176A35">
        <w:rPr>
          <w:rFonts w:ascii="Arial" w:hAnsi="Arial" w:cs="Arial"/>
        </w:rPr>
        <w:t xml:space="preserve">The Service Group’s Information </w:t>
      </w:r>
      <w:r>
        <w:rPr>
          <w:rFonts w:ascii="Arial" w:hAnsi="Arial" w:cs="Arial"/>
        </w:rPr>
        <w:t>department</w:t>
      </w:r>
      <w:r w:rsidRPr="00176A35">
        <w:rPr>
          <w:rFonts w:ascii="Arial" w:hAnsi="Arial" w:cs="Arial"/>
        </w:rPr>
        <w:t xml:space="preserve"> produce</w:t>
      </w:r>
      <w:r>
        <w:rPr>
          <w:rFonts w:ascii="Arial" w:hAnsi="Arial" w:cs="Arial"/>
        </w:rPr>
        <w:t>s</w:t>
      </w:r>
      <w:r w:rsidRPr="00176A35">
        <w:rPr>
          <w:rFonts w:ascii="Arial" w:hAnsi="Arial" w:cs="Arial"/>
        </w:rPr>
        <w:t xml:space="preserve"> a monthly report that will include data on 111#2 and SPOA. </w:t>
      </w:r>
      <w:r>
        <w:rPr>
          <w:rFonts w:ascii="Arial" w:hAnsi="Arial" w:cs="Arial"/>
        </w:rPr>
        <w:t>The service group will continue to monitor both the services activity internally within the Health Board as Welsh Government still only require the specific activity in relation to 111 service. In the future due to the close links between both services other Health Boards across Wales may start to develop their SPOA services which may lead to discussions regarding national monitoring of both service performance data jointly.</w:t>
      </w:r>
    </w:p>
    <w:p w14:paraId="1DE2FD7B" w14:textId="77777777" w:rsidR="00707A4C" w:rsidRDefault="00707A4C" w:rsidP="00707A4C">
      <w:pPr>
        <w:pStyle w:val="Default"/>
        <w:ind w:left="284"/>
        <w:jc w:val="both"/>
        <w:rPr>
          <w:rFonts w:ascii="Arial" w:hAnsi="Arial" w:cs="Arial"/>
        </w:rPr>
      </w:pPr>
    </w:p>
    <w:p w14:paraId="7C460424" w14:textId="77777777" w:rsidR="00707A4C" w:rsidRPr="00707A4C" w:rsidRDefault="00707A4C" w:rsidP="00707A4C">
      <w:pPr>
        <w:pStyle w:val="Default"/>
        <w:ind w:left="284"/>
        <w:rPr>
          <w:rFonts w:ascii="Arial" w:hAnsi="Arial" w:cs="Arial"/>
          <w:b/>
          <w:bCs/>
        </w:rPr>
      </w:pPr>
    </w:p>
    <w:p w14:paraId="764F838E" w14:textId="73075B49" w:rsidR="00707A4C" w:rsidRDefault="00707A4C" w:rsidP="00707A4C">
      <w:pPr>
        <w:pStyle w:val="Default"/>
        <w:numPr>
          <w:ilvl w:val="0"/>
          <w:numId w:val="6"/>
        </w:numPr>
        <w:ind w:left="284" w:hanging="284"/>
        <w:rPr>
          <w:rFonts w:ascii="Arial" w:hAnsi="Arial" w:cs="Arial"/>
          <w:b/>
          <w:bCs/>
        </w:rPr>
      </w:pPr>
      <w:r w:rsidRPr="00B51E44">
        <w:rPr>
          <w:rFonts w:ascii="Arial" w:hAnsi="Arial" w:cs="Arial"/>
          <w:b/>
          <w:bCs/>
        </w:rPr>
        <w:t xml:space="preserve">Performance reporting should be regularly issued and discussed at an appropriate forum within the Service Group; with concerns and issues </w:t>
      </w:r>
      <w:r w:rsidRPr="00B51E44">
        <w:rPr>
          <w:rFonts w:ascii="Arial" w:hAnsi="Arial" w:cs="Arial"/>
          <w:b/>
          <w:bCs/>
        </w:rPr>
        <w:lastRenderedPageBreak/>
        <w:t xml:space="preserve">escalated to a Health Board Sub Committee to ensure appropriate oversight and scrutiny. </w:t>
      </w:r>
    </w:p>
    <w:p w14:paraId="65D9F9C2" w14:textId="77777777" w:rsidR="00707A4C" w:rsidRDefault="00707A4C" w:rsidP="00707A4C">
      <w:pPr>
        <w:pStyle w:val="Default"/>
        <w:ind w:left="284"/>
        <w:jc w:val="both"/>
        <w:rPr>
          <w:rFonts w:ascii="Arial" w:hAnsi="Arial" w:cs="Arial"/>
        </w:rPr>
      </w:pPr>
    </w:p>
    <w:p w14:paraId="427D2702" w14:textId="77777777" w:rsidR="00707A4C" w:rsidRPr="007F377A" w:rsidRDefault="00707A4C" w:rsidP="00707A4C">
      <w:pPr>
        <w:pStyle w:val="Default"/>
        <w:ind w:left="284"/>
        <w:jc w:val="both"/>
        <w:rPr>
          <w:rFonts w:ascii="Arial" w:hAnsi="Arial" w:cs="Arial"/>
        </w:rPr>
      </w:pPr>
      <w:r>
        <w:rPr>
          <w:rFonts w:ascii="Arial" w:hAnsi="Arial" w:cs="Arial"/>
        </w:rPr>
        <w:t xml:space="preserve">Performance reports will form part of the Mental Health Division’s update to the Service Groups Senior Management Team Weekly Business meeting on a monthly basis and as part of the Service Group bi-monthly performance review structure with the Mental Health Division. </w:t>
      </w:r>
    </w:p>
    <w:p w14:paraId="564E584F" w14:textId="77777777" w:rsidR="00707A4C" w:rsidRDefault="00707A4C" w:rsidP="00707A4C">
      <w:pPr>
        <w:pStyle w:val="Default"/>
        <w:ind w:left="284"/>
        <w:jc w:val="both"/>
        <w:rPr>
          <w:rFonts w:ascii="Arial" w:hAnsi="Arial" w:cs="Arial"/>
        </w:rPr>
      </w:pPr>
      <w:r w:rsidRPr="00833FC7">
        <w:rPr>
          <w:rFonts w:ascii="Arial" w:hAnsi="Arial" w:cs="Arial"/>
        </w:rPr>
        <w:t>Performance will be reviewed at H</w:t>
      </w:r>
      <w:r>
        <w:rPr>
          <w:rFonts w:ascii="Arial" w:hAnsi="Arial" w:cs="Arial"/>
        </w:rPr>
        <w:t>ealth Board</w:t>
      </w:r>
      <w:r w:rsidRPr="00833FC7">
        <w:rPr>
          <w:rFonts w:ascii="Arial" w:hAnsi="Arial" w:cs="Arial"/>
        </w:rPr>
        <w:t xml:space="preserve"> level at the </w:t>
      </w:r>
      <w:r>
        <w:rPr>
          <w:rFonts w:ascii="Arial" w:hAnsi="Arial" w:cs="Arial"/>
        </w:rPr>
        <w:t xml:space="preserve">Service Groups </w:t>
      </w:r>
      <w:r w:rsidRPr="00833FC7">
        <w:rPr>
          <w:rFonts w:ascii="Arial" w:hAnsi="Arial" w:cs="Arial"/>
        </w:rPr>
        <w:t xml:space="preserve">quarterly performance review meetings with the Executive Team. </w:t>
      </w:r>
    </w:p>
    <w:p w14:paraId="025FA085" w14:textId="77777777" w:rsidR="00707A4C" w:rsidRDefault="00707A4C" w:rsidP="00707A4C">
      <w:pPr>
        <w:pStyle w:val="Default"/>
        <w:jc w:val="both"/>
        <w:rPr>
          <w:rFonts w:ascii="Arial" w:hAnsi="Arial" w:cs="Arial"/>
          <w:b/>
          <w:bCs/>
        </w:rPr>
      </w:pPr>
    </w:p>
    <w:p w14:paraId="77001B6F" w14:textId="5A296DA1" w:rsidR="00707A4C" w:rsidRPr="00177083" w:rsidRDefault="00707A4C" w:rsidP="00707A4C">
      <w:pPr>
        <w:pStyle w:val="Default"/>
        <w:jc w:val="both"/>
        <w:rPr>
          <w:rFonts w:ascii="Arial" w:hAnsi="Arial" w:cs="Arial"/>
          <w:b/>
          <w:bCs/>
        </w:rPr>
      </w:pPr>
      <w:r w:rsidRPr="00177083">
        <w:rPr>
          <w:rFonts w:ascii="Arial" w:hAnsi="Arial" w:cs="Arial"/>
          <w:b/>
          <w:bCs/>
        </w:rPr>
        <w:t>In relation to the high priority actions all have already been implement within the Service Group</w:t>
      </w:r>
    </w:p>
    <w:p w14:paraId="766BAEF3" w14:textId="2F5848DA" w:rsidR="00707A4C" w:rsidRPr="00707A4C" w:rsidRDefault="00707A4C" w:rsidP="00707A4C">
      <w:pPr>
        <w:pStyle w:val="Default"/>
        <w:ind w:left="284"/>
        <w:jc w:val="both"/>
        <w:rPr>
          <w:rFonts w:ascii="Arial" w:hAnsi="Arial" w:cs="Arial"/>
        </w:rPr>
      </w:pPr>
    </w:p>
    <w:p w14:paraId="3A1CCAE6" w14:textId="77777777" w:rsidR="00707A4C" w:rsidRDefault="00707A4C" w:rsidP="00707A4C">
      <w:pPr>
        <w:autoSpaceDE w:val="0"/>
        <w:autoSpaceDN w:val="0"/>
        <w:adjustRightInd w:val="0"/>
        <w:spacing w:after="0" w:line="240" w:lineRule="auto"/>
        <w:jc w:val="both"/>
        <w:rPr>
          <w:rFonts w:ascii="Arial" w:hAnsi="Arial" w:cs="Arial"/>
          <w:b/>
          <w:bCs/>
          <w:color w:val="000000"/>
          <w:sz w:val="24"/>
          <w:szCs w:val="24"/>
          <w:u w:val="single"/>
        </w:rPr>
      </w:pPr>
      <w:r>
        <w:rPr>
          <w:rFonts w:ascii="Arial" w:hAnsi="Arial" w:cs="Arial"/>
          <w:b/>
          <w:bCs/>
          <w:color w:val="000000"/>
          <w:sz w:val="24"/>
          <w:szCs w:val="24"/>
          <w:u w:val="single"/>
        </w:rPr>
        <w:t>Medium</w:t>
      </w:r>
      <w:r w:rsidRPr="002554DD">
        <w:rPr>
          <w:rFonts w:ascii="Arial" w:hAnsi="Arial" w:cs="Arial"/>
          <w:b/>
          <w:bCs/>
          <w:color w:val="000000"/>
          <w:sz w:val="24"/>
          <w:szCs w:val="24"/>
          <w:u w:val="single"/>
        </w:rPr>
        <w:t xml:space="preserve"> Prior</w:t>
      </w:r>
      <w:r>
        <w:rPr>
          <w:rFonts w:ascii="Arial" w:hAnsi="Arial" w:cs="Arial"/>
          <w:b/>
          <w:bCs/>
          <w:color w:val="000000"/>
          <w:sz w:val="24"/>
          <w:szCs w:val="24"/>
          <w:u w:val="single"/>
        </w:rPr>
        <w:t>i</w:t>
      </w:r>
      <w:r w:rsidRPr="002554DD">
        <w:rPr>
          <w:rFonts w:ascii="Arial" w:hAnsi="Arial" w:cs="Arial"/>
          <w:b/>
          <w:bCs/>
          <w:color w:val="000000"/>
          <w:sz w:val="24"/>
          <w:szCs w:val="24"/>
          <w:u w:val="single"/>
        </w:rPr>
        <w:t>ty (</w:t>
      </w:r>
      <w:r w:rsidRPr="00705E38">
        <w:rPr>
          <w:rFonts w:ascii="Arial" w:hAnsi="Arial" w:cs="Arial"/>
          <w:b/>
          <w:bCs/>
          <w:color w:val="FFC000"/>
          <w:sz w:val="24"/>
          <w:szCs w:val="24"/>
          <w:u w:val="single"/>
        </w:rPr>
        <w:t>within a month</w:t>
      </w:r>
      <w:r w:rsidRPr="002554DD">
        <w:rPr>
          <w:rFonts w:ascii="Arial" w:hAnsi="Arial" w:cs="Arial"/>
          <w:b/>
          <w:bCs/>
          <w:color w:val="000000"/>
          <w:sz w:val="24"/>
          <w:szCs w:val="24"/>
          <w:u w:val="single"/>
        </w:rPr>
        <w:t>)</w:t>
      </w:r>
    </w:p>
    <w:p w14:paraId="38422A00" w14:textId="77777777" w:rsidR="00707A4C" w:rsidRDefault="00707A4C" w:rsidP="00707A4C">
      <w:pPr>
        <w:autoSpaceDE w:val="0"/>
        <w:autoSpaceDN w:val="0"/>
        <w:adjustRightInd w:val="0"/>
        <w:spacing w:after="0" w:line="240" w:lineRule="auto"/>
        <w:jc w:val="both"/>
        <w:rPr>
          <w:rFonts w:ascii="Arial" w:hAnsi="Arial" w:cs="Arial"/>
          <w:b/>
          <w:bCs/>
          <w:color w:val="000000"/>
          <w:sz w:val="24"/>
          <w:szCs w:val="24"/>
          <w:u w:val="single"/>
        </w:rPr>
      </w:pPr>
    </w:p>
    <w:p w14:paraId="14B8BF99" w14:textId="77777777" w:rsidR="00707A4C" w:rsidRDefault="00707A4C" w:rsidP="00707A4C">
      <w:pPr>
        <w:pStyle w:val="Default"/>
        <w:numPr>
          <w:ilvl w:val="0"/>
          <w:numId w:val="6"/>
        </w:numPr>
        <w:ind w:left="284" w:hanging="284"/>
        <w:jc w:val="both"/>
        <w:rPr>
          <w:rFonts w:ascii="Arial" w:hAnsi="Arial" w:cs="Arial"/>
          <w:b/>
          <w:bCs/>
        </w:rPr>
      </w:pPr>
      <w:r w:rsidRPr="00177083">
        <w:rPr>
          <w:rFonts w:ascii="Arial" w:hAnsi="Arial" w:cs="Arial"/>
          <w:b/>
          <w:bCs/>
        </w:rPr>
        <w:t xml:space="preserve">The Service Group should ensure the Service Specification identifies a nominated group or Committee within the Service Group in which performance reports are issued and discussed, identifying a route to Board in which issues can be escalated. </w:t>
      </w:r>
    </w:p>
    <w:p w14:paraId="0E9B1C43" w14:textId="77777777" w:rsidR="00707A4C" w:rsidRPr="00707A4C" w:rsidRDefault="00707A4C" w:rsidP="00707A4C">
      <w:pPr>
        <w:pStyle w:val="Default"/>
        <w:ind w:left="284"/>
        <w:jc w:val="both"/>
        <w:rPr>
          <w:rFonts w:ascii="Arial" w:hAnsi="Arial" w:cs="Arial"/>
        </w:rPr>
      </w:pPr>
    </w:p>
    <w:p w14:paraId="6F97FB59" w14:textId="77777777" w:rsidR="00707A4C" w:rsidRPr="00707A4C" w:rsidRDefault="00707A4C" w:rsidP="00707A4C">
      <w:pPr>
        <w:pStyle w:val="Default"/>
        <w:ind w:left="284"/>
        <w:jc w:val="both"/>
        <w:rPr>
          <w:rFonts w:ascii="Arial" w:hAnsi="Arial" w:cs="Arial"/>
        </w:rPr>
      </w:pPr>
      <w:r w:rsidRPr="00707A4C">
        <w:rPr>
          <w:rFonts w:ascii="Arial" w:hAnsi="Arial" w:cs="Arial"/>
        </w:rPr>
        <w:t xml:space="preserve">The Service Specification now identifies the Service Groups Senior Team’s weekly business meeting as the group where performance reports are discussed. Issues can be escalated to Service Groups Board or the Health Board via this route if required. A reporting flow chart has been produced and inserted as an appendix within the Service Specification. </w:t>
      </w:r>
    </w:p>
    <w:p w14:paraId="34926A56" w14:textId="77777777" w:rsidR="00707A4C" w:rsidRPr="00707A4C" w:rsidRDefault="00707A4C" w:rsidP="00707A4C">
      <w:pPr>
        <w:pStyle w:val="Default"/>
        <w:jc w:val="both"/>
        <w:rPr>
          <w:rFonts w:ascii="Arial" w:hAnsi="Arial" w:cs="Arial"/>
        </w:rPr>
      </w:pPr>
    </w:p>
    <w:p w14:paraId="70063962" w14:textId="77777777" w:rsidR="00707A4C" w:rsidRPr="00E914E4" w:rsidRDefault="00707A4C" w:rsidP="00707A4C">
      <w:pPr>
        <w:pStyle w:val="Default"/>
        <w:jc w:val="both"/>
        <w:rPr>
          <w:rFonts w:ascii="Arial" w:hAnsi="Arial" w:cs="Arial"/>
        </w:rPr>
      </w:pPr>
    </w:p>
    <w:p w14:paraId="39D46421" w14:textId="77777777" w:rsidR="00707A4C" w:rsidRDefault="00707A4C" w:rsidP="00707A4C">
      <w:pPr>
        <w:pStyle w:val="Default"/>
        <w:numPr>
          <w:ilvl w:val="0"/>
          <w:numId w:val="6"/>
        </w:numPr>
        <w:ind w:left="284" w:hanging="284"/>
        <w:jc w:val="both"/>
        <w:rPr>
          <w:rFonts w:ascii="Arial" w:hAnsi="Arial" w:cs="Arial"/>
          <w:b/>
          <w:bCs/>
        </w:rPr>
      </w:pPr>
      <w:r w:rsidRPr="001F794B">
        <w:rPr>
          <w:rFonts w:ascii="Arial" w:hAnsi="Arial" w:cs="Arial"/>
          <w:b/>
          <w:bCs/>
        </w:rPr>
        <w:t>The Service Group should issue the Service Specification to a nominated group with</w:t>
      </w:r>
      <w:r>
        <w:rPr>
          <w:rFonts w:ascii="Arial" w:hAnsi="Arial" w:cs="Arial"/>
          <w:b/>
          <w:bCs/>
        </w:rPr>
        <w:t>in</w:t>
      </w:r>
      <w:r w:rsidRPr="001F794B">
        <w:rPr>
          <w:rFonts w:ascii="Arial" w:hAnsi="Arial" w:cs="Arial"/>
          <w:b/>
          <w:bCs/>
        </w:rPr>
        <w:t xml:space="preserve"> the Service Group to review prior to approval and dissemination of the document. </w:t>
      </w:r>
    </w:p>
    <w:p w14:paraId="241225D3" w14:textId="77777777" w:rsidR="00707A4C" w:rsidRDefault="00707A4C" w:rsidP="00707A4C">
      <w:pPr>
        <w:pStyle w:val="Default"/>
        <w:ind w:left="284"/>
        <w:jc w:val="both"/>
        <w:rPr>
          <w:rFonts w:ascii="Arial" w:hAnsi="Arial" w:cs="Arial"/>
          <w:b/>
          <w:bCs/>
        </w:rPr>
      </w:pPr>
    </w:p>
    <w:p w14:paraId="6741CF57" w14:textId="77777777" w:rsidR="00707A4C" w:rsidRDefault="00707A4C" w:rsidP="00707A4C">
      <w:pPr>
        <w:pStyle w:val="Default"/>
        <w:ind w:left="284"/>
        <w:jc w:val="both"/>
        <w:rPr>
          <w:rFonts w:ascii="Arial" w:hAnsi="Arial" w:cs="Arial"/>
        </w:rPr>
      </w:pPr>
      <w:r w:rsidRPr="00707A4C">
        <w:rPr>
          <w:rFonts w:ascii="Arial" w:hAnsi="Arial" w:cs="Arial"/>
        </w:rPr>
        <w:t xml:space="preserve">The Service Specification will be issued and approved by the Service Groups Senior Team’s weekly business meeting and at the Mental Health Division’s Board meeting in Aug. </w:t>
      </w:r>
    </w:p>
    <w:p w14:paraId="5CFAF8E9" w14:textId="77777777" w:rsidR="00707A4C" w:rsidRDefault="00707A4C" w:rsidP="00707A4C">
      <w:pPr>
        <w:pStyle w:val="Default"/>
        <w:ind w:left="284"/>
        <w:jc w:val="both"/>
        <w:rPr>
          <w:rFonts w:ascii="Arial" w:hAnsi="Arial" w:cs="Arial"/>
        </w:rPr>
      </w:pPr>
    </w:p>
    <w:p w14:paraId="690F64CB" w14:textId="77777777" w:rsidR="00707A4C" w:rsidRDefault="00707A4C" w:rsidP="00707A4C">
      <w:pPr>
        <w:pStyle w:val="Default"/>
        <w:numPr>
          <w:ilvl w:val="0"/>
          <w:numId w:val="6"/>
        </w:numPr>
        <w:ind w:left="284" w:hanging="284"/>
        <w:jc w:val="both"/>
        <w:rPr>
          <w:rFonts w:ascii="Arial" w:hAnsi="Arial" w:cs="Arial"/>
          <w:b/>
          <w:bCs/>
        </w:rPr>
      </w:pPr>
      <w:r w:rsidRPr="00D93D8D">
        <w:rPr>
          <w:rFonts w:ascii="Arial" w:hAnsi="Arial" w:cs="Arial"/>
          <w:b/>
          <w:bCs/>
        </w:rPr>
        <w:t>The Service Group should ensure that all staff undertaking 111#2 calls have taken the appropriate training</w:t>
      </w:r>
      <w:r>
        <w:rPr>
          <w:rFonts w:ascii="Arial" w:hAnsi="Arial" w:cs="Arial"/>
          <w:b/>
          <w:bCs/>
        </w:rPr>
        <w:t xml:space="preserve"> (SUDS Training)</w:t>
      </w:r>
      <w:r w:rsidRPr="00D93D8D">
        <w:rPr>
          <w:rFonts w:ascii="Arial" w:hAnsi="Arial" w:cs="Arial"/>
          <w:b/>
          <w:bCs/>
        </w:rPr>
        <w:t xml:space="preserve">, reiterating to all staff that </w:t>
      </w:r>
      <w:r w:rsidRPr="004E613A">
        <w:rPr>
          <w:rFonts w:ascii="Arial" w:hAnsi="Arial" w:cs="Arial"/>
          <w:b/>
          <w:bCs/>
        </w:rPr>
        <w:t xml:space="preserve">Subjective User Distress Scale </w:t>
      </w:r>
      <w:r w:rsidRPr="003F1F5D">
        <w:rPr>
          <w:rFonts w:ascii="Arial" w:hAnsi="Arial" w:cs="Arial"/>
          <w:b/>
          <w:bCs/>
        </w:rPr>
        <w:t>(SUDS) need to be acquired on each call taken.</w:t>
      </w:r>
      <w:r w:rsidRPr="004E613A">
        <w:rPr>
          <w:rFonts w:ascii="Arial" w:hAnsi="Arial" w:cs="Arial"/>
          <w:b/>
          <w:bCs/>
        </w:rPr>
        <w:t xml:space="preserve"> </w:t>
      </w:r>
    </w:p>
    <w:p w14:paraId="2E29475C" w14:textId="77777777" w:rsidR="00707A4C" w:rsidRDefault="00707A4C" w:rsidP="00707A4C">
      <w:pPr>
        <w:pStyle w:val="Default"/>
        <w:ind w:left="284"/>
        <w:jc w:val="both"/>
        <w:rPr>
          <w:rFonts w:ascii="Arial" w:hAnsi="Arial" w:cs="Arial"/>
          <w:b/>
          <w:bCs/>
        </w:rPr>
      </w:pPr>
    </w:p>
    <w:p w14:paraId="23C0A105" w14:textId="77777777" w:rsidR="00707A4C" w:rsidRDefault="00707A4C" w:rsidP="00707A4C">
      <w:pPr>
        <w:pStyle w:val="Default"/>
        <w:ind w:left="284"/>
        <w:jc w:val="both"/>
        <w:rPr>
          <w:rFonts w:ascii="Arial" w:hAnsi="Arial" w:cs="Arial"/>
        </w:rPr>
      </w:pPr>
      <w:r w:rsidRPr="004E2CCE">
        <w:rPr>
          <w:rFonts w:ascii="Arial" w:hAnsi="Arial" w:cs="Arial"/>
        </w:rPr>
        <w:t>SUDS training is an integral part of the induction training for all new starters within the 111#2 Team. The 111#2 Team manager has reiterated to all existing staff the requirement that all SUDS scores are acquired on each call</w:t>
      </w:r>
      <w:r>
        <w:rPr>
          <w:rFonts w:ascii="Arial" w:hAnsi="Arial" w:cs="Arial"/>
        </w:rPr>
        <w:t>. The Division and the service group will continue to monitor the weekly data for this.</w:t>
      </w:r>
    </w:p>
    <w:p w14:paraId="70486BA2" w14:textId="77777777" w:rsidR="00707A4C" w:rsidRDefault="00707A4C" w:rsidP="00707A4C">
      <w:pPr>
        <w:pStyle w:val="Default"/>
        <w:ind w:left="284"/>
        <w:jc w:val="both"/>
        <w:rPr>
          <w:rFonts w:ascii="Arial" w:hAnsi="Arial" w:cs="Arial"/>
        </w:rPr>
      </w:pPr>
    </w:p>
    <w:p w14:paraId="58BBF13D" w14:textId="77777777" w:rsidR="00707A4C" w:rsidRDefault="00707A4C" w:rsidP="00707A4C">
      <w:pPr>
        <w:pStyle w:val="Default"/>
        <w:numPr>
          <w:ilvl w:val="0"/>
          <w:numId w:val="6"/>
        </w:numPr>
        <w:ind w:left="284" w:hanging="284"/>
        <w:jc w:val="both"/>
        <w:rPr>
          <w:rFonts w:ascii="Arial" w:hAnsi="Arial" w:cs="Arial"/>
          <w:b/>
          <w:bCs/>
        </w:rPr>
      </w:pPr>
      <w:r w:rsidRPr="003853FD">
        <w:rPr>
          <w:rFonts w:ascii="Arial" w:hAnsi="Arial" w:cs="Arial"/>
          <w:b/>
          <w:bCs/>
        </w:rPr>
        <w:t>The Service Group should seek to identify a Group or Board in which the action plan should be issued to for monitoring, and to gain assurance that actions undertaken are sufficient to close the items on the action log</w:t>
      </w:r>
      <w:r>
        <w:rPr>
          <w:rFonts w:ascii="Arial" w:hAnsi="Arial" w:cs="Arial"/>
          <w:b/>
          <w:bCs/>
        </w:rPr>
        <w:t>.</w:t>
      </w:r>
    </w:p>
    <w:p w14:paraId="1E151195" w14:textId="77777777" w:rsidR="00707A4C" w:rsidRDefault="00707A4C" w:rsidP="00707A4C">
      <w:pPr>
        <w:pStyle w:val="Default"/>
        <w:jc w:val="both"/>
        <w:rPr>
          <w:rFonts w:ascii="Arial" w:hAnsi="Arial" w:cs="Arial"/>
          <w:b/>
          <w:bCs/>
        </w:rPr>
      </w:pPr>
    </w:p>
    <w:p w14:paraId="5A986EC4" w14:textId="77777777" w:rsidR="00707A4C" w:rsidRDefault="00707A4C" w:rsidP="00707A4C">
      <w:pPr>
        <w:pStyle w:val="Default"/>
        <w:ind w:left="284"/>
        <w:jc w:val="both"/>
        <w:rPr>
          <w:rFonts w:ascii="Arial" w:hAnsi="Arial" w:cs="Arial"/>
        </w:rPr>
      </w:pPr>
      <w:r w:rsidRPr="00005FA0">
        <w:rPr>
          <w:rFonts w:ascii="Arial" w:hAnsi="Arial" w:cs="Arial"/>
        </w:rPr>
        <w:lastRenderedPageBreak/>
        <w:t xml:space="preserve">The action plan </w:t>
      </w:r>
      <w:r>
        <w:rPr>
          <w:rFonts w:ascii="Arial" w:hAnsi="Arial" w:cs="Arial"/>
        </w:rPr>
        <w:t>has</w:t>
      </w:r>
      <w:r w:rsidRPr="00005FA0">
        <w:rPr>
          <w:rFonts w:ascii="Arial" w:hAnsi="Arial" w:cs="Arial"/>
        </w:rPr>
        <w:t xml:space="preserve"> be</w:t>
      </w:r>
      <w:r>
        <w:rPr>
          <w:rFonts w:ascii="Arial" w:hAnsi="Arial" w:cs="Arial"/>
        </w:rPr>
        <w:t>en</w:t>
      </w:r>
      <w:r w:rsidRPr="00005FA0">
        <w:rPr>
          <w:rFonts w:ascii="Arial" w:hAnsi="Arial" w:cs="Arial"/>
        </w:rPr>
        <w:t xml:space="preserve"> reviewed by the Senior Management Team at Weekly Business Meeting and at the Service Group’s Quality &amp; Safety meeting</w:t>
      </w:r>
      <w:r>
        <w:rPr>
          <w:rFonts w:ascii="Arial" w:hAnsi="Arial" w:cs="Arial"/>
        </w:rPr>
        <w:t xml:space="preserve"> in Aug.</w:t>
      </w:r>
    </w:p>
    <w:p w14:paraId="06ED59BD" w14:textId="77777777" w:rsidR="00707A4C" w:rsidRDefault="00707A4C" w:rsidP="00707A4C">
      <w:pPr>
        <w:pStyle w:val="Default"/>
        <w:jc w:val="both"/>
        <w:rPr>
          <w:rFonts w:ascii="Arial" w:hAnsi="Arial" w:cs="Arial"/>
          <w:b/>
          <w:bCs/>
        </w:rPr>
      </w:pPr>
    </w:p>
    <w:p w14:paraId="21101D72" w14:textId="77777777" w:rsidR="00707A4C" w:rsidRDefault="00707A4C" w:rsidP="00707A4C">
      <w:pPr>
        <w:pStyle w:val="Default"/>
        <w:numPr>
          <w:ilvl w:val="0"/>
          <w:numId w:val="6"/>
        </w:numPr>
        <w:ind w:left="284" w:hanging="284"/>
        <w:jc w:val="both"/>
        <w:rPr>
          <w:rFonts w:ascii="Arial" w:hAnsi="Arial" w:cs="Arial"/>
          <w:b/>
          <w:bCs/>
        </w:rPr>
      </w:pPr>
      <w:r w:rsidRPr="00557DFF">
        <w:rPr>
          <w:rFonts w:ascii="Arial" w:hAnsi="Arial" w:cs="Arial"/>
          <w:b/>
          <w:bCs/>
        </w:rPr>
        <w:t>The development of a risk, to reflect the performance of the service and achievement of targets set at a national level, should be considered</w:t>
      </w:r>
      <w:r>
        <w:rPr>
          <w:rFonts w:ascii="Arial" w:hAnsi="Arial" w:cs="Arial"/>
          <w:b/>
          <w:bCs/>
        </w:rPr>
        <w:t>.</w:t>
      </w:r>
    </w:p>
    <w:p w14:paraId="024673C3" w14:textId="77777777" w:rsidR="00707A4C" w:rsidRDefault="00707A4C" w:rsidP="00707A4C">
      <w:pPr>
        <w:pStyle w:val="Default"/>
        <w:ind w:left="284"/>
        <w:jc w:val="both"/>
        <w:rPr>
          <w:rFonts w:ascii="Arial" w:hAnsi="Arial" w:cs="Arial"/>
          <w:b/>
          <w:bCs/>
        </w:rPr>
      </w:pPr>
    </w:p>
    <w:p w14:paraId="63D3AF0B" w14:textId="77777777" w:rsidR="00707A4C" w:rsidRPr="00707A4C" w:rsidRDefault="00707A4C" w:rsidP="00707A4C">
      <w:pPr>
        <w:pStyle w:val="Default"/>
        <w:ind w:left="284"/>
        <w:jc w:val="both"/>
        <w:rPr>
          <w:rFonts w:ascii="Arial" w:hAnsi="Arial" w:cs="Arial"/>
        </w:rPr>
      </w:pPr>
      <w:r w:rsidRPr="00707A4C">
        <w:rPr>
          <w:rFonts w:ascii="Arial" w:hAnsi="Arial" w:cs="Arial"/>
        </w:rPr>
        <w:t>A risk assessment form will be completed to capture any identified risks on the Service Group’s risk register. This will be monitored as part of the Service Groups overall review process of its Risk Register.</w:t>
      </w:r>
    </w:p>
    <w:p w14:paraId="15DB93C5" w14:textId="77777777" w:rsidR="00707A4C" w:rsidRDefault="00707A4C" w:rsidP="00707A4C">
      <w:pPr>
        <w:pStyle w:val="Default"/>
        <w:ind w:left="284"/>
        <w:jc w:val="both"/>
        <w:rPr>
          <w:rFonts w:ascii="Arial" w:hAnsi="Arial" w:cs="Arial"/>
          <w:b/>
          <w:bCs/>
        </w:rPr>
      </w:pPr>
    </w:p>
    <w:p w14:paraId="1BEA4626" w14:textId="77777777" w:rsidR="00707A4C" w:rsidRDefault="00707A4C" w:rsidP="00707A4C">
      <w:pPr>
        <w:pStyle w:val="Default"/>
        <w:jc w:val="both"/>
        <w:rPr>
          <w:rFonts w:ascii="Arial" w:hAnsi="Arial" w:cs="Arial"/>
        </w:rPr>
      </w:pPr>
      <w:r w:rsidRPr="00705E38">
        <w:rPr>
          <w:rFonts w:ascii="Arial" w:hAnsi="Arial" w:cs="Arial"/>
        </w:rPr>
        <w:t xml:space="preserve">The above details </w:t>
      </w:r>
      <w:r>
        <w:rPr>
          <w:rFonts w:ascii="Arial" w:hAnsi="Arial" w:cs="Arial"/>
        </w:rPr>
        <w:t>and related</w:t>
      </w:r>
      <w:r w:rsidRPr="00705E38">
        <w:rPr>
          <w:rFonts w:ascii="Arial" w:hAnsi="Arial" w:cs="Arial"/>
        </w:rPr>
        <w:t xml:space="preserve"> actions taken by the Service Group should provide assurances that the findings of the Internal Audit Report have been actioned to provide the Health Board and this committee with assurance in relation to the monitoring and performance of the service.</w:t>
      </w:r>
      <w:r>
        <w:rPr>
          <w:rFonts w:ascii="Arial" w:hAnsi="Arial" w:cs="Arial"/>
        </w:rPr>
        <w:t xml:space="preserve"> </w:t>
      </w:r>
    </w:p>
    <w:p w14:paraId="0591EB30" w14:textId="77777777" w:rsidR="00707A4C" w:rsidRDefault="00707A4C" w:rsidP="00707A4C">
      <w:pPr>
        <w:pStyle w:val="Default"/>
        <w:jc w:val="both"/>
        <w:rPr>
          <w:rFonts w:ascii="Arial" w:hAnsi="Arial" w:cs="Arial"/>
        </w:rPr>
      </w:pPr>
    </w:p>
    <w:p w14:paraId="49F83993" w14:textId="77777777" w:rsidR="00707A4C" w:rsidRDefault="00707A4C" w:rsidP="00707A4C">
      <w:pPr>
        <w:pStyle w:val="Default"/>
        <w:jc w:val="both"/>
        <w:rPr>
          <w:rFonts w:ascii="Helvetica" w:hAnsi="Helvetica"/>
        </w:rPr>
      </w:pPr>
      <w:r>
        <w:rPr>
          <w:rFonts w:ascii="Arial" w:hAnsi="Arial" w:cs="Arial"/>
        </w:rPr>
        <w:t xml:space="preserve">It is also useful to share with the committee a recent response from a user of the service received in August via the Health Boards </w:t>
      </w:r>
      <w:r w:rsidRPr="00AE5EEE">
        <w:rPr>
          <w:rFonts w:ascii="Arial" w:eastAsia="Times New Roman" w:hAnsi="Arial" w:cs="Arial"/>
        </w:rPr>
        <w:t>"Have Your Say" structure</w:t>
      </w:r>
      <w:r>
        <w:rPr>
          <w:rFonts w:ascii="Arial" w:hAnsi="Arial" w:cs="Arial"/>
        </w:rPr>
        <w:t xml:space="preserve"> and the impact the service had on her emotional wellbeing;</w:t>
      </w:r>
      <w:r>
        <w:rPr>
          <w:rFonts w:ascii="Helvetica" w:hAnsi="Helvetica"/>
        </w:rPr>
        <w:t xml:space="preserve"> </w:t>
      </w:r>
    </w:p>
    <w:p w14:paraId="52C58B87" w14:textId="77777777" w:rsidR="00707A4C" w:rsidRDefault="00707A4C" w:rsidP="00707A4C">
      <w:pPr>
        <w:pStyle w:val="Default"/>
        <w:jc w:val="both"/>
        <w:rPr>
          <w:rFonts w:ascii="Helvetica" w:hAnsi="Helvetica"/>
        </w:rPr>
      </w:pPr>
    </w:p>
    <w:p w14:paraId="7F868CAF" w14:textId="77777777" w:rsidR="00707A4C" w:rsidRPr="00463E0F" w:rsidRDefault="00707A4C" w:rsidP="00707A4C">
      <w:pPr>
        <w:pStyle w:val="Default"/>
        <w:jc w:val="both"/>
        <w:rPr>
          <w:rFonts w:ascii="Arial" w:hAnsi="Arial" w:cs="Arial"/>
          <w:i/>
          <w:iCs/>
        </w:rPr>
      </w:pPr>
      <w:r w:rsidRPr="00463E0F">
        <w:rPr>
          <w:rFonts w:ascii="Helvetica" w:hAnsi="Helvetica"/>
          <w:i/>
          <w:iCs/>
        </w:rPr>
        <w:t>Please can you thank Emma for her support this morning. I had a panic attack and felt nauseous at the start of the call on 111 mental health line. I suffer with Harm OCD and Emma helped me so much and calmed me down. Thankyou Emma for your care and support. She recommended a good podcast on mental health which I will watch to learn more about the health condition and to understand my symptoms. She gave exceptional care and I am so grateful.</w:t>
      </w:r>
    </w:p>
    <w:p w14:paraId="6D290421" w14:textId="77777777" w:rsidR="00653AEC" w:rsidRPr="00705E38" w:rsidRDefault="00653AEC" w:rsidP="00707A4C">
      <w:pPr>
        <w:spacing w:after="0" w:line="240" w:lineRule="auto"/>
        <w:jc w:val="both"/>
        <w:rPr>
          <w:rFonts w:ascii="Arial" w:hAnsi="Arial" w:cs="Arial"/>
          <w:b/>
          <w:sz w:val="24"/>
          <w:szCs w:val="24"/>
        </w:rPr>
      </w:pPr>
    </w:p>
    <w:p w14:paraId="6D290422" w14:textId="77777777" w:rsidR="00653AEC" w:rsidRPr="0072604C" w:rsidRDefault="00653AEC" w:rsidP="00707A4C">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GOVERNANCE AND RISK ISSUES</w:t>
      </w:r>
    </w:p>
    <w:p w14:paraId="19B37053" w14:textId="77777777" w:rsidR="00705E38" w:rsidRDefault="00705E38" w:rsidP="00707A4C">
      <w:pPr>
        <w:spacing w:after="0" w:line="240" w:lineRule="auto"/>
        <w:jc w:val="both"/>
        <w:rPr>
          <w:rFonts w:ascii="Arial" w:hAnsi="Arial" w:cs="Arial"/>
          <w:color w:val="FF0000"/>
          <w:sz w:val="24"/>
          <w:szCs w:val="24"/>
        </w:rPr>
      </w:pPr>
    </w:p>
    <w:p w14:paraId="67B22626" w14:textId="614513BD" w:rsidR="00705E38" w:rsidRPr="00E26D8A" w:rsidRDefault="00E65E21" w:rsidP="00707A4C">
      <w:pPr>
        <w:spacing w:after="0" w:line="240" w:lineRule="auto"/>
        <w:jc w:val="both"/>
        <w:rPr>
          <w:rFonts w:ascii="Arial" w:hAnsi="Arial" w:cs="Arial"/>
          <w:sz w:val="24"/>
          <w:szCs w:val="24"/>
        </w:rPr>
      </w:pPr>
      <w:r w:rsidRPr="00E26D8A">
        <w:rPr>
          <w:rFonts w:ascii="Arial" w:hAnsi="Arial" w:cs="Arial"/>
          <w:sz w:val="24"/>
          <w:szCs w:val="24"/>
        </w:rPr>
        <w:t xml:space="preserve">As a result of the findings of the review and the Service </w:t>
      </w:r>
      <w:r w:rsidR="00BD6E39">
        <w:rPr>
          <w:rFonts w:ascii="Arial" w:hAnsi="Arial" w:cs="Arial"/>
          <w:sz w:val="24"/>
          <w:szCs w:val="24"/>
        </w:rPr>
        <w:t xml:space="preserve">Groups </w:t>
      </w:r>
      <w:r w:rsidRPr="00E26D8A">
        <w:rPr>
          <w:rFonts w:ascii="Arial" w:hAnsi="Arial" w:cs="Arial"/>
          <w:sz w:val="24"/>
          <w:szCs w:val="24"/>
        </w:rPr>
        <w:t>actions to improve the identified issues the</w:t>
      </w:r>
      <w:r w:rsidR="00691983" w:rsidRPr="00E26D8A">
        <w:rPr>
          <w:rFonts w:ascii="Arial" w:hAnsi="Arial" w:cs="Arial"/>
          <w:sz w:val="24"/>
          <w:szCs w:val="24"/>
        </w:rPr>
        <w:t xml:space="preserve"> risk to the Health Board will have reduced and a review by internal audit of the service in the </w:t>
      </w:r>
      <w:r w:rsidR="00E26D8A" w:rsidRPr="00E26D8A">
        <w:rPr>
          <w:rFonts w:ascii="Arial" w:hAnsi="Arial" w:cs="Arial"/>
          <w:sz w:val="24"/>
          <w:szCs w:val="24"/>
        </w:rPr>
        <w:t>future</w:t>
      </w:r>
      <w:r w:rsidR="00691983" w:rsidRPr="00E26D8A">
        <w:rPr>
          <w:rFonts w:ascii="Arial" w:hAnsi="Arial" w:cs="Arial"/>
          <w:sz w:val="24"/>
          <w:szCs w:val="24"/>
        </w:rPr>
        <w:t xml:space="preserve"> should not </w:t>
      </w:r>
      <w:r w:rsidR="00E26D8A" w:rsidRPr="00E26D8A">
        <w:rPr>
          <w:rFonts w:ascii="Arial" w:hAnsi="Arial" w:cs="Arial"/>
          <w:sz w:val="24"/>
          <w:szCs w:val="24"/>
        </w:rPr>
        <w:t>have an outcome of limited assurance rating.</w:t>
      </w:r>
    </w:p>
    <w:p w14:paraId="6D290426" w14:textId="77777777" w:rsidR="00653AEC" w:rsidRPr="00E26D8A" w:rsidRDefault="00653AEC" w:rsidP="00707A4C">
      <w:pPr>
        <w:spacing w:after="0" w:line="240" w:lineRule="auto"/>
        <w:jc w:val="both"/>
        <w:rPr>
          <w:rFonts w:ascii="Arial" w:hAnsi="Arial" w:cs="Arial"/>
          <w:b/>
          <w:sz w:val="24"/>
          <w:szCs w:val="24"/>
        </w:rPr>
      </w:pPr>
    </w:p>
    <w:p w14:paraId="6D290427" w14:textId="77777777" w:rsidR="00653AEC" w:rsidRPr="0072604C" w:rsidRDefault="00653AEC" w:rsidP="00707A4C">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 xml:space="preserve"> FINANCIAL IMPLICATIONS</w:t>
      </w:r>
    </w:p>
    <w:p w14:paraId="1247C125" w14:textId="77777777" w:rsidR="00E26D8A" w:rsidRDefault="00E26D8A" w:rsidP="00707A4C">
      <w:pPr>
        <w:spacing w:after="0" w:line="240" w:lineRule="auto"/>
        <w:jc w:val="both"/>
        <w:rPr>
          <w:rFonts w:ascii="Arial" w:hAnsi="Arial" w:cs="Arial"/>
          <w:color w:val="FF0000"/>
          <w:sz w:val="24"/>
          <w:szCs w:val="24"/>
        </w:rPr>
      </w:pPr>
    </w:p>
    <w:p w14:paraId="7B6A5A6D" w14:textId="2F1F178A" w:rsidR="00E26D8A" w:rsidRPr="00085CAD" w:rsidRDefault="00C7496D" w:rsidP="00707A4C">
      <w:pPr>
        <w:spacing w:after="0" w:line="240" w:lineRule="auto"/>
        <w:jc w:val="both"/>
        <w:rPr>
          <w:rFonts w:ascii="Arial" w:hAnsi="Arial" w:cs="Arial"/>
          <w:sz w:val="24"/>
          <w:szCs w:val="24"/>
        </w:rPr>
      </w:pPr>
      <w:r w:rsidRPr="00085CAD">
        <w:rPr>
          <w:rFonts w:ascii="Arial" w:hAnsi="Arial" w:cs="Arial"/>
          <w:sz w:val="24"/>
          <w:szCs w:val="24"/>
        </w:rPr>
        <w:t xml:space="preserve">There are currently no issues relation to any </w:t>
      </w:r>
      <w:r w:rsidR="00085CAD" w:rsidRPr="00085CAD">
        <w:rPr>
          <w:rFonts w:ascii="Arial" w:hAnsi="Arial" w:cs="Arial"/>
          <w:sz w:val="24"/>
          <w:szCs w:val="24"/>
        </w:rPr>
        <w:t>financial</w:t>
      </w:r>
      <w:r w:rsidRPr="00085CAD">
        <w:rPr>
          <w:rFonts w:ascii="Arial" w:hAnsi="Arial" w:cs="Arial"/>
          <w:sz w:val="24"/>
          <w:szCs w:val="24"/>
        </w:rPr>
        <w:t xml:space="preserve"> impact </w:t>
      </w:r>
      <w:r w:rsidR="00F4201A" w:rsidRPr="00085CAD">
        <w:rPr>
          <w:rFonts w:ascii="Arial" w:hAnsi="Arial" w:cs="Arial"/>
          <w:sz w:val="24"/>
          <w:szCs w:val="24"/>
        </w:rPr>
        <w:t>within this paper to the Health Board.</w:t>
      </w:r>
    </w:p>
    <w:p w14:paraId="25A39441" w14:textId="52E1A146" w:rsidR="00F4201A" w:rsidRPr="00085CAD" w:rsidRDefault="00F4201A" w:rsidP="00707A4C">
      <w:pPr>
        <w:spacing w:after="0" w:line="240" w:lineRule="auto"/>
        <w:jc w:val="both"/>
        <w:rPr>
          <w:rFonts w:ascii="Arial" w:hAnsi="Arial" w:cs="Arial"/>
          <w:sz w:val="24"/>
          <w:szCs w:val="24"/>
        </w:rPr>
      </w:pPr>
      <w:r w:rsidRPr="00085CAD">
        <w:rPr>
          <w:rFonts w:ascii="Arial" w:hAnsi="Arial" w:cs="Arial"/>
          <w:sz w:val="24"/>
          <w:szCs w:val="24"/>
        </w:rPr>
        <w:t xml:space="preserve">Welsh </w:t>
      </w:r>
      <w:r w:rsidR="00085CAD" w:rsidRPr="00085CAD">
        <w:rPr>
          <w:rFonts w:ascii="Arial" w:hAnsi="Arial" w:cs="Arial"/>
          <w:sz w:val="24"/>
          <w:szCs w:val="24"/>
        </w:rPr>
        <w:t>Government</w:t>
      </w:r>
      <w:r w:rsidRPr="00085CAD">
        <w:rPr>
          <w:rFonts w:ascii="Arial" w:hAnsi="Arial" w:cs="Arial"/>
          <w:sz w:val="24"/>
          <w:szCs w:val="24"/>
        </w:rPr>
        <w:t xml:space="preserve"> within the last two weeks </w:t>
      </w:r>
      <w:r w:rsidR="00085CAD">
        <w:rPr>
          <w:rFonts w:ascii="Arial" w:hAnsi="Arial" w:cs="Arial"/>
          <w:sz w:val="24"/>
          <w:szCs w:val="24"/>
        </w:rPr>
        <w:t>have</w:t>
      </w:r>
      <w:r w:rsidRPr="00085CAD">
        <w:rPr>
          <w:rFonts w:ascii="Arial" w:hAnsi="Arial" w:cs="Arial"/>
          <w:sz w:val="24"/>
          <w:szCs w:val="24"/>
        </w:rPr>
        <w:t xml:space="preserve"> </w:t>
      </w:r>
      <w:r w:rsidR="00085CAD" w:rsidRPr="00085CAD">
        <w:rPr>
          <w:rFonts w:ascii="Arial" w:hAnsi="Arial" w:cs="Arial"/>
          <w:sz w:val="24"/>
          <w:szCs w:val="24"/>
        </w:rPr>
        <w:t>committed</w:t>
      </w:r>
      <w:r w:rsidRPr="00085CAD">
        <w:rPr>
          <w:rFonts w:ascii="Arial" w:hAnsi="Arial" w:cs="Arial"/>
          <w:sz w:val="24"/>
          <w:szCs w:val="24"/>
        </w:rPr>
        <w:t xml:space="preserve"> to add additional call </w:t>
      </w:r>
      <w:r w:rsidR="00085CAD" w:rsidRPr="00085CAD">
        <w:rPr>
          <w:rFonts w:ascii="Arial" w:hAnsi="Arial" w:cs="Arial"/>
          <w:sz w:val="24"/>
          <w:szCs w:val="24"/>
        </w:rPr>
        <w:t>handlers</w:t>
      </w:r>
      <w:r w:rsidRPr="00085CAD">
        <w:rPr>
          <w:rFonts w:ascii="Arial" w:hAnsi="Arial" w:cs="Arial"/>
          <w:sz w:val="24"/>
          <w:szCs w:val="24"/>
        </w:rPr>
        <w:t xml:space="preserve"> to the service</w:t>
      </w:r>
      <w:r w:rsidR="00085CAD">
        <w:rPr>
          <w:rFonts w:ascii="Arial" w:hAnsi="Arial" w:cs="Arial"/>
          <w:sz w:val="24"/>
          <w:szCs w:val="24"/>
        </w:rPr>
        <w:t xml:space="preserve">, </w:t>
      </w:r>
      <w:r w:rsidR="00085CAD" w:rsidRPr="00085CAD">
        <w:rPr>
          <w:rFonts w:ascii="Arial" w:hAnsi="Arial" w:cs="Arial"/>
          <w:sz w:val="24"/>
          <w:szCs w:val="24"/>
        </w:rPr>
        <w:t>which will be recruited to in the coming weeks.</w:t>
      </w:r>
    </w:p>
    <w:p w14:paraId="6D290429" w14:textId="77777777" w:rsidR="00653AEC" w:rsidRPr="00085CAD" w:rsidRDefault="00653AEC" w:rsidP="00707A4C">
      <w:pPr>
        <w:spacing w:after="0" w:line="240" w:lineRule="auto"/>
        <w:jc w:val="both"/>
        <w:rPr>
          <w:rFonts w:ascii="Arial" w:hAnsi="Arial" w:cs="Arial"/>
          <w:b/>
          <w:sz w:val="24"/>
          <w:szCs w:val="24"/>
        </w:rPr>
      </w:pPr>
    </w:p>
    <w:p w14:paraId="6D29042A" w14:textId="77777777" w:rsidR="00653AEC" w:rsidRPr="0072604C" w:rsidRDefault="00653AEC" w:rsidP="00707A4C">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RECOMMENDATION</w:t>
      </w:r>
    </w:p>
    <w:p w14:paraId="5247983F" w14:textId="77777777" w:rsidR="00707A4C" w:rsidRDefault="00085CAD" w:rsidP="00707A4C">
      <w:pPr>
        <w:pStyle w:val="Default"/>
        <w:jc w:val="both"/>
        <w:rPr>
          <w:rFonts w:ascii="Arial" w:hAnsi="Arial" w:cs="Arial"/>
          <w:color w:val="auto"/>
        </w:rPr>
      </w:pPr>
      <w:r w:rsidRPr="00D938CA">
        <w:rPr>
          <w:rFonts w:ascii="Arial" w:hAnsi="Arial" w:cs="Arial"/>
          <w:color w:val="auto"/>
        </w:rPr>
        <w:t xml:space="preserve">The </w:t>
      </w:r>
      <w:r w:rsidR="00707A4C">
        <w:rPr>
          <w:rFonts w:ascii="Arial" w:hAnsi="Arial" w:cs="Arial"/>
          <w:color w:val="auto"/>
        </w:rPr>
        <w:t>C</w:t>
      </w:r>
      <w:r w:rsidR="00D938CA" w:rsidRPr="00D938CA">
        <w:rPr>
          <w:rFonts w:ascii="Arial" w:hAnsi="Arial" w:cs="Arial"/>
          <w:color w:val="auto"/>
        </w:rPr>
        <w:t>ommittee</w:t>
      </w:r>
      <w:r w:rsidRPr="00D938CA">
        <w:rPr>
          <w:rFonts w:ascii="Arial" w:hAnsi="Arial" w:cs="Arial"/>
          <w:color w:val="auto"/>
        </w:rPr>
        <w:t xml:space="preserve"> is asked to</w:t>
      </w:r>
      <w:r w:rsidR="00707A4C">
        <w:rPr>
          <w:rFonts w:ascii="Arial" w:hAnsi="Arial" w:cs="Arial"/>
          <w:color w:val="auto"/>
        </w:rPr>
        <w:t>:</w:t>
      </w:r>
    </w:p>
    <w:p w14:paraId="6D29042B" w14:textId="16BBAA38" w:rsidR="00653AEC" w:rsidRPr="00D938CA" w:rsidRDefault="00A022DD" w:rsidP="00707A4C">
      <w:pPr>
        <w:pStyle w:val="Default"/>
        <w:numPr>
          <w:ilvl w:val="0"/>
          <w:numId w:val="6"/>
        </w:numPr>
        <w:jc w:val="both"/>
        <w:rPr>
          <w:rFonts w:ascii="Arial" w:hAnsi="Arial" w:cs="Arial"/>
          <w:color w:val="auto"/>
        </w:rPr>
      </w:pPr>
      <w:r>
        <w:rPr>
          <w:rFonts w:ascii="Arial" w:hAnsi="Arial" w:cs="Arial"/>
          <w:b/>
          <w:bCs/>
          <w:color w:val="auto"/>
        </w:rPr>
        <w:t xml:space="preserve">Consider </w:t>
      </w:r>
      <w:r w:rsidR="00085CAD" w:rsidRPr="00D938CA">
        <w:rPr>
          <w:rFonts w:ascii="Arial" w:hAnsi="Arial" w:cs="Arial"/>
          <w:color w:val="auto"/>
        </w:rPr>
        <w:t xml:space="preserve">the report and </w:t>
      </w:r>
      <w:r w:rsidR="00D938CA" w:rsidRPr="00D938CA">
        <w:rPr>
          <w:rFonts w:ascii="Arial" w:hAnsi="Arial" w:cs="Arial"/>
          <w:color w:val="auto"/>
        </w:rPr>
        <w:t>in order to provide assurance that appro</w:t>
      </w:r>
      <w:r w:rsidR="00D938CA">
        <w:rPr>
          <w:rFonts w:ascii="Arial" w:hAnsi="Arial" w:cs="Arial"/>
          <w:color w:val="auto"/>
        </w:rPr>
        <w:t>p</w:t>
      </w:r>
      <w:r w:rsidR="00D938CA" w:rsidRPr="00D938CA">
        <w:rPr>
          <w:rFonts w:ascii="Arial" w:hAnsi="Arial" w:cs="Arial"/>
          <w:color w:val="auto"/>
        </w:rPr>
        <w:t>riate measure</w:t>
      </w:r>
      <w:r w:rsidR="00BD6E39">
        <w:rPr>
          <w:rFonts w:ascii="Arial" w:hAnsi="Arial" w:cs="Arial"/>
          <w:color w:val="auto"/>
        </w:rPr>
        <w:t>s</w:t>
      </w:r>
      <w:r w:rsidR="00D938CA" w:rsidRPr="00D938CA">
        <w:rPr>
          <w:rFonts w:ascii="Arial" w:hAnsi="Arial" w:cs="Arial"/>
          <w:color w:val="auto"/>
        </w:rPr>
        <w:t xml:space="preserve"> have being put in place and will continue to be monitor through appropriate forums</w:t>
      </w:r>
      <w:r w:rsidR="00653AEC" w:rsidRPr="00D938CA">
        <w:rPr>
          <w:rFonts w:ascii="Arial" w:hAnsi="Arial" w:cs="Arial"/>
          <w:color w:val="auto"/>
        </w:rPr>
        <w:t xml:space="preserve">. </w:t>
      </w:r>
    </w:p>
    <w:p w14:paraId="6D290432" w14:textId="62676E12" w:rsidR="00707A4C" w:rsidRDefault="00707A4C">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rsidP="00707A4C">
            <w:pPr>
              <w:jc w:val="both"/>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rsidP="00707A4C">
            <w:pPr>
              <w:jc w:val="both"/>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rsidP="00707A4C">
            <w:pPr>
              <w:jc w:val="both"/>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707A4C">
            <w:pPr>
              <w:jc w:val="both"/>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707A4C">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rsidP="00707A4C">
            <w:pPr>
              <w:jc w:val="both"/>
              <w:rPr>
                <w:rFonts w:ascii="Arial" w:hAnsi="Arial" w:cs="Arial"/>
                <w:b/>
                <w:sz w:val="24"/>
                <w:szCs w:val="24"/>
              </w:rPr>
            </w:pPr>
          </w:p>
        </w:tc>
        <w:tc>
          <w:tcPr>
            <w:tcW w:w="5812" w:type="dxa"/>
            <w:gridSpan w:val="2"/>
          </w:tcPr>
          <w:p w14:paraId="6D29043C" w14:textId="77777777" w:rsidR="00F5324A" w:rsidRPr="00F5324A" w:rsidRDefault="00F5324A" w:rsidP="00707A4C">
            <w:pPr>
              <w:jc w:val="both"/>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39C919CB" w:rsidR="00F5324A" w:rsidRPr="00F5324A" w:rsidRDefault="00CE03E3" w:rsidP="00707A4C">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rsidP="00707A4C">
            <w:pPr>
              <w:jc w:val="both"/>
              <w:rPr>
                <w:rFonts w:ascii="Arial" w:hAnsi="Arial" w:cs="Arial"/>
                <w:b/>
                <w:sz w:val="24"/>
                <w:szCs w:val="24"/>
              </w:rPr>
            </w:pPr>
          </w:p>
        </w:tc>
        <w:tc>
          <w:tcPr>
            <w:tcW w:w="5812" w:type="dxa"/>
            <w:gridSpan w:val="2"/>
          </w:tcPr>
          <w:p w14:paraId="6D290440" w14:textId="77777777" w:rsidR="00F5324A" w:rsidRPr="00F5324A" w:rsidRDefault="00F5324A" w:rsidP="00707A4C">
            <w:pPr>
              <w:jc w:val="both"/>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707A4C">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rsidP="00707A4C">
            <w:pPr>
              <w:jc w:val="both"/>
              <w:rPr>
                <w:rFonts w:ascii="Arial" w:hAnsi="Arial" w:cs="Arial"/>
                <w:b/>
                <w:sz w:val="24"/>
                <w:szCs w:val="24"/>
              </w:rPr>
            </w:pPr>
          </w:p>
        </w:tc>
        <w:tc>
          <w:tcPr>
            <w:tcW w:w="5812" w:type="dxa"/>
            <w:gridSpan w:val="2"/>
          </w:tcPr>
          <w:p w14:paraId="6D290444" w14:textId="77777777" w:rsidR="00F5324A" w:rsidRPr="00F5324A" w:rsidRDefault="00F5324A" w:rsidP="00707A4C">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707A4C">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707A4C">
            <w:pPr>
              <w:jc w:val="both"/>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707A4C">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707A4C">
            <w:pPr>
              <w:jc w:val="both"/>
              <w:rPr>
                <w:rFonts w:ascii="Arial" w:hAnsi="Arial" w:cs="Arial"/>
                <w:b/>
                <w:sz w:val="24"/>
                <w:szCs w:val="24"/>
              </w:rPr>
            </w:pPr>
          </w:p>
        </w:tc>
        <w:tc>
          <w:tcPr>
            <w:tcW w:w="5812" w:type="dxa"/>
            <w:gridSpan w:val="2"/>
          </w:tcPr>
          <w:p w14:paraId="6D29044B" w14:textId="77777777" w:rsidR="00F5324A" w:rsidRPr="00F5324A" w:rsidRDefault="00F5324A" w:rsidP="00707A4C">
            <w:pPr>
              <w:jc w:val="both"/>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60A73E5D" w:rsidR="00F5324A" w:rsidRPr="00F5324A" w:rsidRDefault="00CE03E3" w:rsidP="00707A4C">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707A4C">
            <w:pPr>
              <w:jc w:val="both"/>
              <w:rPr>
                <w:rFonts w:ascii="Arial" w:hAnsi="Arial" w:cs="Arial"/>
                <w:b/>
                <w:sz w:val="24"/>
                <w:szCs w:val="24"/>
              </w:rPr>
            </w:pPr>
          </w:p>
        </w:tc>
        <w:tc>
          <w:tcPr>
            <w:tcW w:w="5812" w:type="dxa"/>
            <w:gridSpan w:val="2"/>
          </w:tcPr>
          <w:p w14:paraId="6D29044F" w14:textId="77777777" w:rsidR="00F5324A" w:rsidRPr="00F5324A" w:rsidRDefault="00F5324A" w:rsidP="00707A4C">
            <w:pPr>
              <w:jc w:val="both"/>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707A4C">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707A4C">
            <w:pPr>
              <w:jc w:val="both"/>
              <w:rPr>
                <w:rFonts w:ascii="Arial" w:hAnsi="Arial" w:cs="Arial"/>
                <w:b/>
                <w:sz w:val="24"/>
                <w:szCs w:val="24"/>
              </w:rPr>
            </w:pPr>
          </w:p>
        </w:tc>
        <w:tc>
          <w:tcPr>
            <w:tcW w:w="5812" w:type="dxa"/>
            <w:gridSpan w:val="2"/>
          </w:tcPr>
          <w:p w14:paraId="6D290453" w14:textId="77777777" w:rsidR="00F5324A" w:rsidRPr="00F5324A" w:rsidRDefault="00F5324A" w:rsidP="00707A4C">
            <w:pPr>
              <w:jc w:val="both"/>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707A4C">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707A4C">
            <w:pPr>
              <w:jc w:val="both"/>
              <w:rPr>
                <w:rFonts w:ascii="Arial" w:hAnsi="Arial" w:cs="Arial"/>
                <w:b/>
                <w:sz w:val="24"/>
                <w:szCs w:val="24"/>
              </w:rPr>
            </w:pPr>
          </w:p>
        </w:tc>
        <w:tc>
          <w:tcPr>
            <w:tcW w:w="5812" w:type="dxa"/>
            <w:gridSpan w:val="2"/>
          </w:tcPr>
          <w:p w14:paraId="6D290457" w14:textId="77777777" w:rsidR="00F5324A" w:rsidRPr="00F5324A" w:rsidRDefault="00F5324A" w:rsidP="00707A4C">
            <w:pPr>
              <w:jc w:val="both"/>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707A4C">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707A4C">
            <w:pPr>
              <w:jc w:val="both"/>
              <w:rPr>
                <w:rFonts w:ascii="Arial" w:hAnsi="Arial" w:cs="Arial"/>
                <w:b/>
                <w:sz w:val="24"/>
                <w:szCs w:val="24"/>
              </w:rPr>
            </w:pPr>
          </w:p>
        </w:tc>
        <w:tc>
          <w:tcPr>
            <w:tcW w:w="5812" w:type="dxa"/>
            <w:gridSpan w:val="2"/>
          </w:tcPr>
          <w:p w14:paraId="6D29045B" w14:textId="77777777" w:rsidR="00F5324A" w:rsidRPr="00F5324A" w:rsidRDefault="00F5324A" w:rsidP="00707A4C">
            <w:pPr>
              <w:jc w:val="both"/>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707A4C">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707A4C">
            <w:pPr>
              <w:jc w:val="both"/>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707A4C">
            <w:pPr>
              <w:jc w:val="both"/>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707A4C">
            <w:pPr>
              <w:jc w:val="both"/>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707A4C">
                <w:pPr>
                  <w:jc w:val="both"/>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707A4C">
            <w:pPr>
              <w:jc w:val="both"/>
              <w:rPr>
                <w:rFonts w:ascii="Arial" w:hAnsi="Arial" w:cs="Arial"/>
                <w:b/>
                <w:sz w:val="24"/>
                <w:szCs w:val="24"/>
              </w:rPr>
            </w:pPr>
          </w:p>
        </w:tc>
        <w:tc>
          <w:tcPr>
            <w:tcW w:w="5812" w:type="dxa"/>
            <w:gridSpan w:val="2"/>
          </w:tcPr>
          <w:p w14:paraId="6D290465" w14:textId="77777777" w:rsidR="00F5324A" w:rsidRPr="00F5324A" w:rsidRDefault="00F5324A" w:rsidP="00707A4C">
            <w:pPr>
              <w:jc w:val="both"/>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4B42365F" w:rsidR="00F5324A" w:rsidRPr="00FA0CA9" w:rsidRDefault="00CE03E3" w:rsidP="00707A4C">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707A4C">
            <w:pPr>
              <w:jc w:val="both"/>
              <w:rPr>
                <w:rFonts w:ascii="Arial" w:hAnsi="Arial" w:cs="Arial"/>
                <w:b/>
                <w:sz w:val="24"/>
                <w:szCs w:val="24"/>
              </w:rPr>
            </w:pPr>
          </w:p>
        </w:tc>
        <w:tc>
          <w:tcPr>
            <w:tcW w:w="5812" w:type="dxa"/>
            <w:gridSpan w:val="2"/>
          </w:tcPr>
          <w:p w14:paraId="6D290469" w14:textId="77777777" w:rsidR="00F5324A" w:rsidRPr="00F5324A" w:rsidRDefault="00F5324A" w:rsidP="00707A4C">
            <w:pPr>
              <w:jc w:val="both"/>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100A0DEA" w:rsidR="00F5324A" w:rsidRPr="00FA0CA9" w:rsidRDefault="00CE03E3" w:rsidP="00707A4C">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707A4C">
            <w:pPr>
              <w:jc w:val="both"/>
              <w:rPr>
                <w:rFonts w:ascii="Arial" w:hAnsi="Arial" w:cs="Arial"/>
                <w:b/>
                <w:sz w:val="24"/>
                <w:szCs w:val="24"/>
              </w:rPr>
            </w:pPr>
          </w:p>
        </w:tc>
        <w:tc>
          <w:tcPr>
            <w:tcW w:w="5812" w:type="dxa"/>
            <w:gridSpan w:val="2"/>
          </w:tcPr>
          <w:p w14:paraId="6D29046D" w14:textId="77777777" w:rsidR="00F5324A" w:rsidRPr="00F5324A" w:rsidRDefault="00F5324A" w:rsidP="00707A4C">
            <w:pPr>
              <w:jc w:val="both"/>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707A4C">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707A4C">
            <w:pPr>
              <w:jc w:val="both"/>
              <w:rPr>
                <w:rFonts w:ascii="Arial" w:hAnsi="Arial" w:cs="Arial"/>
                <w:b/>
                <w:sz w:val="24"/>
                <w:szCs w:val="24"/>
              </w:rPr>
            </w:pPr>
          </w:p>
        </w:tc>
        <w:tc>
          <w:tcPr>
            <w:tcW w:w="5812" w:type="dxa"/>
            <w:gridSpan w:val="2"/>
          </w:tcPr>
          <w:p w14:paraId="6D290471" w14:textId="77777777" w:rsidR="00F5324A" w:rsidRPr="00F5324A" w:rsidRDefault="00F5324A" w:rsidP="00707A4C">
            <w:pPr>
              <w:jc w:val="both"/>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707A4C">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707A4C">
            <w:pPr>
              <w:jc w:val="both"/>
              <w:rPr>
                <w:rFonts w:ascii="Arial" w:hAnsi="Arial" w:cs="Arial"/>
                <w:b/>
                <w:sz w:val="24"/>
                <w:szCs w:val="24"/>
              </w:rPr>
            </w:pPr>
          </w:p>
        </w:tc>
        <w:tc>
          <w:tcPr>
            <w:tcW w:w="5812" w:type="dxa"/>
            <w:gridSpan w:val="2"/>
          </w:tcPr>
          <w:p w14:paraId="6D290475" w14:textId="77777777" w:rsidR="00F5324A" w:rsidRPr="00F5324A" w:rsidRDefault="00F5324A" w:rsidP="00707A4C">
            <w:pPr>
              <w:jc w:val="both"/>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707A4C">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707A4C">
            <w:pPr>
              <w:jc w:val="both"/>
              <w:rPr>
                <w:rFonts w:ascii="Arial" w:hAnsi="Arial" w:cs="Arial"/>
                <w:b/>
                <w:sz w:val="24"/>
                <w:szCs w:val="24"/>
              </w:rPr>
            </w:pPr>
          </w:p>
        </w:tc>
        <w:tc>
          <w:tcPr>
            <w:tcW w:w="5812" w:type="dxa"/>
            <w:gridSpan w:val="2"/>
          </w:tcPr>
          <w:p w14:paraId="6D290479" w14:textId="77777777" w:rsidR="00F5324A" w:rsidRPr="00F5324A" w:rsidRDefault="00F5324A" w:rsidP="00707A4C">
            <w:pPr>
              <w:jc w:val="both"/>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707A4C">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707A4C">
            <w:pPr>
              <w:jc w:val="both"/>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119D5A9B" w14:textId="77777777" w:rsidR="00F5324A" w:rsidRPr="000D4C1D" w:rsidRDefault="002368E3" w:rsidP="00707A4C">
            <w:pPr>
              <w:jc w:val="both"/>
              <w:rPr>
                <w:rFonts w:ascii="Arial" w:hAnsi="Arial" w:cs="Arial"/>
                <w:sz w:val="24"/>
                <w:szCs w:val="24"/>
              </w:rPr>
            </w:pPr>
            <w:r w:rsidRPr="000D4C1D">
              <w:rPr>
                <w:rFonts w:ascii="Arial" w:hAnsi="Arial" w:cs="Arial"/>
                <w:sz w:val="24"/>
                <w:szCs w:val="24"/>
              </w:rPr>
              <w:t xml:space="preserve">Ongoing monitoring of this service within the Service group will ensure that callers to the service will receive timely </w:t>
            </w:r>
            <w:r w:rsidR="000D4C1D" w:rsidRPr="000D4C1D">
              <w:rPr>
                <w:rFonts w:ascii="Arial" w:hAnsi="Arial" w:cs="Arial"/>
                <w:sz w:val="24"/>
                <w:szCs w:val="24"/>
              </w:rPr>
              <w:t>good quality advise to meet their required needs.</w:t>
            </w:r>
          </w:p>
          <w:p w14:paraId="6D29047F" w14:textId="4170709F" w:rsidR="000D4C1D" w:rsidRPr="00FA0CA9" w:rsidRDefault="000D4C1D" w:rsidP="00707A4C">
            <w:pPr>
              <w:jc w:val="both"/>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707A4C">
            <w:pPr>
              <w:jc w:val="both"/>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71ED9E21" w14:textId="03C1AE98" w:rsidR="00F5324A" w:rsidRPr="000D4C1D" w:rsidRDefault="000D4C1D" w:rsidP="00707A4C">
            <w:pPr>
              <w:ind w:right="96"/>
              <w:jc w:val="both"/>
              <w:rPr>
                <w:rFonts w:ascii="Arial" w:hAnsi="Arial" w:cs="Arial"/>
                <w:sz w:val="24"/>
                <w:szCs w:val="24"/>
              </w:rPr>
            </w:pPr>
            <w:r w:rsidRPr="000D4C1D">
              <w:rPr>
                <w:rFonts w:ascii="Arial" w:hAnsi="Arial" w:cs="Arial"/>
                <w:sz w:val="24"/>
                <w:szCs w:val="24"/>
              </w:rPr>
              <w:t>Ther</w:t>
            </w:r>
            <w:r w:rsidR="00F72F19">
              <w:rPr>
                <w:rFonts w:ascii="Arial" w:hAnsi="Arial" w:cs="Arial"/>
                <w:sz w:val="24"/>
                <w:szCs w:val="24"/>
              </w:rPr>
              <w:t>e</w:t>
            </w:r>
            <w:r w:rsidRPr="000D4C1D">
              <w:rPr>
                <w:rFonts w:ascii="Arial" w:hAnsi="Arial" w:cs="Arial"/>
                <w:sz w:val="24"/>
                <w:szCs w:val="24"/>
              </w:rPr>
              <w:t xml:space="preserve"> are no direct associate</w:t>
            </w:r>
            <w:r>
              <w:rPr>
                <w:rFonts w:ascii="Arial" w:hAnsi="Arial" w:cs="Arial"/>
                <w:sz w:val="24"/>
                <w:szCs w:val="24"/>
              </w:rPr>
              <w:t>d</w:t>
            </w:r>
            <w:r w:rsidRPr="000D4C1D">
              <w:rPr>
                <w:rFonts w:ascii="Arial" w:hAnsi="Arial" w:cs="Arial"/>
                <w:sz w:val="24"/>
                <w:szCs w:val="24"/>
              </w:rPr>
              <w:t xml:space="preserve"> financial implications from this report.</w:t>
            </w:r>
          </w:p>
          <w:p w14:paraId="6D290486" w14:textId="4A8BD816" w:rsidR="000D4C1D" w:rsidRPr="00FA0CA9" w:rsidRDefault="000D4C1D" w:rsidP="00707A4C">
            <w:pPr>
              <w:ind w:right="96"/>
              <w:jc w:val="both"/>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707A4C">
            <w:pPr>
              <w:keepNext/>
              <w:keepLines/>
              <w:ind w:right="96"/>
              <w:jc w:val="both"/>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4C2D5510" w14:textId="5E0892B8" w:rsidR="000D4C1D" w:rsidRPr="000D4C1D" w:rsidRDefault="000D4C1D" w:rsidP="00707A4C">
            <w:pPr>
              <w:ind w:right="96"/>
              <w:jc w:val="both"/>
              <w:rPr>
                <w:rFonts w:ascii="Arial" w:hAnsi="Arial" w:cs="Arial"/>
                <w:sz w:val="24"/>
                <w:szCs w:val="24"/>
              </w:rPr>
            </w:pPr>
            <w:r w:rsidRPr="000D4C1D">
              <w:rPr>
                <w:rFonts w:ascii="Arial" w:hAnsi="Arial" w:cs="Arial"/>
                <w:sz w:val="24"/>
                <w:szCs w:val="24"/>
              </w:rPr>
              <w:t>By the actions taken following the in</w:t>
            </w:r>
            <w:r>
              <w:rPr>
                <w:rFonts w:ascii="Arial" w:hAnsi="Arial" w:cs="Arial"/>
                <w:sz w:val="24"/>
                <w:szCs w:val="24"/>
              </w:rPr>
              <w:t>terna</w:t>
            </w:r>
            <w:r w:rsidRPr="000D4C1D">
              <w:rPr>
                <w:rFonts w:ascii="Arial" w:hAnsi="Arial" w:cs="Arial"/>
                <w:sz w:val="24"/>
                <w:szCs w:val="24"/>
              </w:rPr>
              <w:t>l audit review the service has improved its reposting and governance structure within the Service Groups and the Health Board.</w:t>
            </w:r>
          </w:p>
          <w:p w14:paraId="6D29048B" w14:textId="77777777" w:rsidR="00F5324A" w:rsidRPr="00FA0CA9" w:rsidRDefault="00F5324A" w:rsidP="00707A4C">
            <w:pPr>
              <w:ind w:right="96"/>
              <w:jc w:val="both"/>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707A4C">
            <w:pPr>
              <w:ind w:right="96"/>
              <w:jc w:val="both"/>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487455E3" w14:textId="0521FD38" w:rsidR="00F5324A" w:rsidRPr="00C50548" w:rsidRDefault="00C50548" w:rsidP="00707A4C">
            <w:pPr>
              <w:ind w:right="96"/>
              <w:jc w:val="both"/>
              <w:rPr>
                <w:rFonts w:ascii="Arial" w:hAnsi="Arial" w:cs="Arial"/>
                <w:sz w:val="24"/>
                <w:szCs w:val="24"/>
              </w:rPr>
            </w:pPr>
            <w:r w:rsidRPr="00C50548">
              <w:rPr>
                <w:rFonts w:ascii="Arial" w:hAnsi="Arial" w:cs="Arial"/>
                <w:sz w:val="24"/>
                <w:szCs w:val="24"/>
              </w:rPr>
              <w:t>There are no staffing implications related to the paper</w:t>
            </w:r>
            <w:r>
              <w:rPr>
                <w:rFonts w:ascii="Arial" w:hAnsi="Arial" w:cs="Arial"/>
                <w:sz w:val="24"/>
                <w:szCs w:val="24"/>
              </w:rPr>
              <w:t>.</w:t>
            </w:r>
          </w:p>
          <w:p w14:paraId="23920956" w14:textId="77777777" w:rsidR="00C50548" w:rsidRDefault="00C50548" w:rsidP="00707A4C">
            <w:pPr>
              <w:ind w:right="96"/>
              <w:jc w:val="both"/>
              <w:rPr>
                <w:rFonts w:ascii="Arial" w:hAnsi="Arial" w:cs="Arial"/>
                <w:color w:val="FF0000"/>
                <w:sz w:val="24"/>
                <w:szCs w:val="24"/>
              </w:rPr>
            </w:pPr>
          </w:p>
          <w:p w14:paraId="6D290490" w14:textId="320FCF57" w:rsidR="00C50548" w:rsidRPr="00FA0CA9" w:rsidRDefault="00C50548" w:rsidP="00707A4C">
            <w:pPr>
              <w:ind w:right="96"/>
              <w:jc w:val="both"/>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707A4C">
            <w:pPr>
              <w:ind w:right="96"/>
              <w:jc w:val="both"/>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4" w14:textId="30D6719F" w:rsidR="00653AEC" w:rsidRPr="00B10E37" w:rsidRDefault="00C50548" w:rsidP="00707A4C">
            <w:pPr>
              <w:ind w:right="96"/>
              <w:jc w:val="both"/>
              <w:rPr>
                <w:rFonts w:ascii="Arial" w:hAnsi="Arial" w:cs="Arial"/>
                <w:sz w:val="24"/>
                <w:szCs w:val="24"/>
              </w:rPr>
            </w:pPr>
            <w:r w:rsidRPr="00B10E37">
              <w:rPr>
                <w:rFonts w:ascii="Arial" w:hAnsi="Arial" w:cs="Arial"/>
                <w:sz w:val="24"/>
                <w:szCs w:val="24"/>
              </w:rPr>
              <w:t xml:space="preserve">By continue to review and </w:t>
            </w:r>
            <w:r w:rsidR="00B10E37" w:rsidRPr="00B10E37">
              <w:rPr>
                <w:rFonts w:ascii="Arial" w:hAnsi="Arial" w:cs="Arial"/>
                <w:sz w:val="24"/>
                <w:szCs w:val="24"/>
              </w:rPr>
              <w:t>develop</w:t>
            </w:r>
            <w:r w:rsidRPr="00B10E37">
              <w:rPr>
                <w:rFonts w:ascii="Arial" w:hAnsi="Arial" w:cs="Arial"/>
                <w:sz w:val="24"/>
                <w:szCs w:val="24"/>
              </w:rPr>
              <w:t xml:space="preserve"> this service in line with the </w:t>
            </w:r>
            <w:r w:rsidR="00B10E37" w:rsidRPr="00B10E37">
              <w:rPr>
                <w:rFonts w:ascii="Arial" w:hAnsi="Arial" w:cs="Arial"/>
                <w:sz w:val="24"/>
                <w:szCs w:val="24"/>
              </w:rPr>
              <w:t>National</w:t>
            </w:r>
            <w:r w:rsidRPr="00B10E37">
              <w:rPr>
                <w:rFonts w:ascii="Arial" w:hAnsi="Arial" w:cs="Arial"/>
                <w:sz w:val="24"/>
                <w:szCs w:val="24"/>
              </w:rPr>
              <w:t xml:space="preserve"> </w:t>
            </w:r>
            <w:r w:rsidR="00B10E37" w:rsidRPr="00B10E37">
              <w:rPr>
                <w:rFonts w:ascii="Arial" w:hAnsi="Arial" w:cs="Arial"/>
                <w:sz w:val="24"/>
                <w:szCs w:val="24"/>
              </w:rPr>
              <w:t>Direction</w:t>
            </w:r>
            <w:r w:rsidRPr="00B10E37">
              <w:rPr>
                <w:rFonts w:ascii="Arial" w:hAnsi="Arial" w:cs="Arial"/>
                <w:sz w:val="24"/>
                <w:szCs w:val="24"/>
              </w:rPr>
              <w:t xml:space="preserve"> it will continue to be able to </w:t>
            </w:r>
            <w:r w:rsidR="00B10E37" w:rsidRPr="00B10E37">
              <w:rPr>
                <w:rFonts w:ascii="Arial" w:hAnsi="Arial" w:cs="Arial"/>
                <w:sz w:val="24"/>
                <w:szCs w:val="24"/>
              </w:rPr>
              <w:t>provide</w:t>
            </w:r>
            <w:r w:rsidRPr="00B10E37">
              <w:rPr>
                <w:rFonts w:ascii="Arial" w:hAnsi="Arial" w:cs="Arial"/>
                <w:sz w:val="24"/>
                <w:szCs w:val="24"/>
              </w:rPr>
              <w:t xml:space="preserve"> a service provision that will </w:t>
            </w:r>
            <w:r w:rsidR="00706A65" w:rsidRPr="00B10E37">
              <w:rPr>
                <w:rFonts w:ascii="Arial" w:hAnsi="Arial" w:cs="Arial"/>
                <w:sz w:val="24"/>
                <w:szCs w:val="24"/>
              </w:rPr>
              <w:t xml:space="preserve">have an impact on the local population in line </w:t>
            </w:r>
            <w:proofErr w:type="gramStart"/>
            <w:r w:rsidR="00706A65" w:rsidRPr="00B10E37">
              <w:rPr>
                <w:rFonts w:ascii="Arial" w:hAnsi="Arial" w:cs="Arial"/>
                <w:sz w:val="24"/>
                <w:szCs w:val="24"/>
              </w:rPr>
              <w:t xml:space="preserve">with </w:t>
            </w:r>
            <w:r w:rsidR="00653AEC" w:rsidRPr="00B10E37">
              <w:rPr>
                <w:rFonts w:ascii="Arial" w:hAnsi="Arial" w:cs="Arial"/>
                <w:sz w:val="24"/>
                <w:szCs w:val="24"/>
              </w:rPr>
              <w:t xml:space="preserve"> “</w:t>
            </w:r>
            <w:proofErr w:type="gramEnd"/>
            <w:r w:rsidR="00653AEC" w:rsidRPr="00B10E37">
              <w:rPr>
                <w:rFonts w:ascii="Arial" w:hAnsi="Arial" w:cs="Arial"/>
                <w:sz w:val="24"/>
                <w:szCs w:val="24"/>
              </w:rPr>
              <w:t>The Well-being of Future Generations (Wales) Act 2015, 5 ways of working.</w:t>
            </w:r>
          </w:p>
          <w:p w14:paraId="6D290495" w14:textId="77777777" w:rsidR="00F5324A" w:rsidRPr="00FA0CA9" w:rsidRDefault="00F5324A" w:rsidP="00707A4C">
            <w:pPr>
              <w:ind w:right="96"/>
              <w:jc w:val="both"/>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707A4C">
            <w:pPr>
              <w:ind w:right="96"/>
              <w:jc w:val="both"/>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77777777" w:rsidR="00653AEC" w:rsidRPr="00FA0CA9" w:rsidRDefault="00653AEC" w:rsidP="00707A4C">
            <w:pPr>
              <w:ind w:right="96"/>
              <w:jc w:val="both"/>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707A4C">
            <w:pPr>
              <w:ind w:right="96"/>
              <w:jc w:val="both"/>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D" w14:textId="61888F3A" w:rsidR="00653AEC" w:rsidRPr="0074177A" w:rsidRDefault="0074177A" w:rsidP="00707A4C">
            <w:pPr>
              <w:ind w:right="96"/>
              <w:jc w:val="both"/>
              <w:rPr>
                <w:rFonts w:ascii="Arial" w:hAnsi="Arial" w:cs="Arial"/>
                <w:color w:val="000000" w:themeColor="text1"/>
                <w:sz w:val="24"/>
                <w:szCs w:val="24"/>
              </w:rPr>
            </w:pPr>
            <w:r w:rsidRPr="0074177A">
              <w:rPr>
                <w:rFonts w:ascii="Arial" w:hAnsi="Arial" w:cs="Arial"/>
                <w:color w:val="000000" w:themeColor="text1"/>
                <w:sz w:val="24"/>
                <w:szCs w:val="24"/>
              </w:rPr>
              <w:t xml:space="preserve">None. </w:t>
            </w:r>
          </w:p>
          <w:p w14:paraId="6D29049E" w14:textId="77777777" w:rsidR="00653AEC" w:rsidRPr="00FA0CA9" w:rsidRDefault="00653AEC" w:rsidP="00707A4C">
            <w:pPr>
              <w:ind w:right="96"/>
              <w:jc w:val="both"/>
              <w:rPr>
                <w:rFonts w:ascii="Arial" w:hAnsi="Arial" w:cs="Arial"/>
                <w:color w:val="FF0000"/>
                <w:sz w:val="24"/>
                <w:szCs w:val="24"/>
              </w:rPr>
            </w:pPr>
          </w:p>
        </w:tc>
      </w:tr>
    </w:tbl>
    <w:p w14:paraId="6D2904A0" w14:textId="77777777" w:rsidR="00034194" w:rsidRDefault="00034194" w:rsidP="00707A4C">
      <w:pPr>
        <w:jc w:val="both"/>
      </w:pPr>
    </w:p>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6B40AB" w14:textId="77777777" w:rsidR="00405EC3" w:rsidRDefault="00405EC3" w:rsidP="00C107F2">
      <w:pPr>
        <w:spacing w:after="0" w:line="240" w:lineRule="auto"/>
      </w:pPr>
      <w:r>
        <w:separator/>
      </w:r>
    </w:p>
  </w:endnote>
  <w:endnote w:type="continuationSeparator" w:id="0">
    <w:p w14:paraId="78E890FC" w14:textId="77777777" w:rsidR="00405EC3" w:rsidRDefault="00405EC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287C68D1"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B35ACE">
          <w:rPr>
            <w:noProof/>
          </w:rPr>
          <w:t>1</w:t>
        </w:r>
        <w:r>
          <w:fldChar w:fldCharType="end"/>
        </w:r>
      </w:p>
    </w:sdtContent>
  </w:sdt>
  <w:p w14:paraId="6D2904A9" w14:textId="020054BD" w:rsidR="003324CB" w:rsidRDefault="002E6BC9" w:rsidP="002B7C9A">
    <w:pPr>
      <w:pStyle w:val="Footer"/>
      <w:jc w:val="right"/>
    </w:pPr>
    <w:r w:rsidRPr="002E6BC9">
      <w:rPr>
        <w:rFonts w:cstheme="minorHAnsi"/>
        <w:bCs/>
      </w:rPr>
      <w:t xml:space="preserve">Mental Health Legislation </w:t>
    </w:r>
    <w:r w:rsidR="00782A00" w:rsidRPr="002E6BC9">
      <w:rPr>
        <w:rFonts w:cstheme="minorHAnsi"/>
        <w:bCs/>
      </w:rPr>
      <w:t>Committee</w:t>
    </w:r>
    <w:r w:rsidR="00782A00">
      <w:t xml:space="preserve"> –</w:t>
    </w:r>
    <w:r w:rsidR="002B7C9A">
      <w:t xml:space="preserve"> Date </w:t>
    </w:r>
    <w:r w:rsidR="00D530C0">
      <w:t>10</w:t>
    </w:r>
    <w:r w:rsidR="00D530C0" w:rsidRPr="00D530C0">
      <w:rPr>
        <w:vertAlign w:val="superscript"/>
      </w:rPr>
      <w:t>th</w:t>
    </w:r>
    <w:r w:rsidR="00D530C0">
      <w:t xml:space="preserve"> </w:t>
    </w:r>
    <w:r w:rsidR="00782A00">
      <w:t>Sept 2024</w:t>
    </w:r>
  </w:p>
  <w:p w14:paraId="45B88F25" w14:textId="77777777" w:rsidR="00782A00" w:rsidRDefault="00782A00" w:rsidP="002B7C9A">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1DFF92" w14:textId="77777777" w:rsidR="00405EC3" w:rsidRDefault="00405EC3" w:rsidP="00C107F2">
      <w:pPr>
        <w:spacing w:after="0" w:line="240" w:lineRule="auto"/>
      </w:pPr>
      <w:r>
        <w:separator/>
      </w:r>
    </w:p>
  </w:footnote>
  <w:footnote w:type="continuationSeparator" w:id="0">
    <w:p w14:paraId="6F530ACB" w14:textId="77777777" w:rsidR="00405EC3" w:rsidRDefault="00405EC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7D17804"/>
    <w:multiLevelType w:val="hybridMultilevel"/>
    <w:tmpl w:val="6275348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DE22960"/>
    <w:multiLevelType w:val="hybridMultilevel"/>
    <w:tmpl w:val="CCAEE0E2"/>
    <w:lvl w:ilvl="0" w:tplc="746A62C2">
      <w:numFmt w:val="bullet"/>
      <w:lvlText w:val="-"/>
      <w:lvlJc w:val="left"/>
      <w:pPr>
        <w:ind w:left="1080" w:hanging="360"/>
      </w:pPr>
      <w:rPr>
        <w:rFonts w:ascii="Arial" w:eastAsia="Aptos" w:hAnsi="Arial" w:cs="Aria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E296DB7"/>
    <w:multiLevelType w:val="hybridMultilevel"/>
    <w:tmpl w:val="43AC9E98"/>
    <w:lvl w:ilvl="0" w:tplc="3A16AB7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7BC0C34"/>
    <w:multiLevelType w:val="hybridMultilevel"/>
    <w:tmpl w:val="E6B08A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603F1085"/>
    <w:multiLevelType w:val="hybridMultilevel"/>
    <w:tmpl w:val="E788D7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3F0C13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7"/>
  </w:num>
  <w:num w:numId="3">
    <w:abstractNumId w:val="6"/>
  </w:num>
  <w:num w:numId="4">
    <w:abstractNumId w:val="4"/>
  </w:num>
  <w:num w:numId="5">
    <w:abstractNumId w:val="3"/>
  </w:num>
  <w:num w:numId="6">
    <w:abstractNumId w:val="13"/>
  </w:num>
  <w:num w:numId="7">
    <w:abstractNumId w:val="14"/>
  </w:num>
  <w:num w:numId="8">
    <w:abstractNumId w:val="10"/>
  </w:num>
  <w:num w:numId="9">
    <w:abstractNumId w:val="11"/>
  </w:num>
  <w:num w:numId="10">
    <w:abstractNumId w:val="12"/>
  </w:num>
  <w:num w:numId="11">
    <w:abstractNumId w:val="8"/>
  </w:num>
  <w:num w:numId="12">
    <w:abstractNumId w:val="2"/>
  </w:num>
  <w:num w:numId="13">
    <w:abstractNumId w:val="0"/>
  </w:num>
  <w:num w:numId="14">
    <w:abstractNumId w:val="9"/>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FA0"/>
    <w:rsid w:val="00021C60"/>
    <w:rsid w:val="00034194"/>
    <w:rsid w:val="00041AFE"/>
    <w:rsid w:val="00051BCA"/>
    <w:rsid w:val="00083FC0"/>
    <w:rsid w:val="00085CAD"/>
    <w:rsid w:val="000B58D1"/>
    <w:rsid w:val="000D4C1D"/>
    <w:rsid w:val="000E0658"/>
    <w:rsid w:val="000F361B"/>
    <w:rsid w:val="00125844"/>
    <w:rsid w:val="00133EA1"/>
    <w:rsid w:val="00136617"/>
    <w:rsid w:val="00141F22"/>
    <w:rsid w:val="00142E27"/>
    <w:rsid w:val="0016096B"/>
    <w:rsid w:val="00176A35"/>
    <w:rsid w:val="00177083"/>
    <w:rsid w:val="001E5BA1"/>
    <w:rsid w:val="001F5593"/>
    <w:rsid w:val="001F794B"/>
    <w:rsid w:val="0020539A"/>
    <w:rsid w:val="00233330"/>
    <w:rsid w:val="002368E3"/>
    <w:rsid w:val="00236EFD"/>
    <w:rsid w:val="00241662"/>
    <w:rsid w:val="002554DD"/>
    <w:rsid w:val="00281623"/>
    <w:rsid w:val="002950FF"/>
    <w:rsid w:val="00296CD9"/>
    <w:rsid w:val="002B7C9A"/>
    <w:rsid w:val="002C3DD6"/>
    <w:rsid w:val="002E11F4"/>
    <w:rsid w:val="002E6BC9"/>
    <w:rsid w:val="00300B44"/>
    <w:rsid w:val="0032358A"/>
    <w:rsid w:val="0032747D"/>
    <w:rsid w:val="003324CB"/>
    <w:rsid w:val="00373057"/>
    <w:rsid w:val="00381939"/>
    <w:rsid w:val="003853FD"/>
    <w:rsid w:val="003C0FF8"/>
    <w:rsid w:val="003F1F5D"/>
    <w:rsid w:val="004021B7"/>
    <w:rsid w:val="00403E30"/>
    <w:rsid w:val="00405EC3"/>
    <w:rsid w:val="00412D8B"/>
    <w:rsid w:val="00414894"/>
    <w:rsid w:val="0043039B"/>
    <w:rsid w:val="004439BD"/>
    <w:rsid w:val="00454FEB"/>
    <w:rsid w:val="00461835"/>
    <w:rsid w:val="00463E0F"/>
    <w:rsid w:val="00465ABE"/>
    <w:rsid w:val="004B5B6D"/>
    <w:rsid w:val="004B74F1"/>
    <w:rsid w:val="004E2CCE"/>
    <w:rsid w:val="004E613A"/>
    <w:rsid w:val="0052297E"/>
    <w:rsid w:val="0052331E"/>
    <w:rsid w:val="005268EE"/>
    <w:rsid w:val="005451F7"/>
    <w:rsid w:val="00553B08"/>
    <w:rsid w:val="005557F8"/>
    <w:rsid w:val="00557DFF"/>
    <w:rsid w:val="00585277"/>
    <w:rsid w:val="00595F30"/>
    <w:rsid w:val="00597122"/>
    <w:rsid w:val="005A4FCA"/>
    <w:rsid w:val="005B071C"/>
    <w:rsid w:val="005D1652"/>
    <w:rsid w:val="005E7E28"/>
    <w:rsid w:val="005F2AB0"/>
    <w:rsid w:val="0060004F"/>
    <w:rsid w:val="00614BEE"/>
    <w:rsid w:val="00653AEC"/>
    <w:rsid w:val="00655190"/>
    <w:rsid w:val="00662218"/>
    <w:rsid w:val="00685AE0"/>
    <w:rsid w:val="00691983"/>
    <w:rsid w:val="006A27B9"/>
    <w:rsid w:val="006D1998"/>
    <w:rsid w:val="00700D2B"/>
    <w:rsid w:val="00703D77"/>
    <w:rsid w:val="0070455A"/>
    <w:rsid w:val="00705E38"/>
    <w:rsid w:val="00706A65"/>
    <w:rsid w:val="00707A4C"/>
    <w:rsid w:val="00711095"/>
    <w:rsid w:val="0072604C"/>
    <w:rsid w:val="0074177A"/>
    <w:rsid w:val="00762BBE"/>
    <w:rsid w:val="00767E3E"/>
    <w:rsid w:val="0078084C"/>
    <w:rsid w:val="00782A00"/>
    <w:rsid w:val="007F377A"/>
    <w:rsid w:val="00816FF9"/>
    <w:rsid w:val="00833FC7"/>
    <w:rsid w:val="00896629"/>
    <w:rsid w:val="008B0765"/>
    <w:rsid w:val="008C15D9"/>
    <w:rsid w:val="008C3BE5"/>
    <w:rsid w:val="008D0747"/>
    <w:rsid w:val="008D6EBE"/>
    <w:rsid w:val="009112DC"/>
    <w:rsid w:val="00920A12"/>
    <w:rsid w:val="00984ED1"/>
    <w:rsid w:val="009D6F96"/>
    <w:rsid w:val="009E7AF7"/>
    <w:rsid w:val="00A022DD"/>
    <w:rsid w:val="00A47964"/>
    <w:rsid w:val="00AA6B91"/>
    <w:rsid w:val="00AD064D"/>
    <w:rsid w:val="00AD1503"/>
    <w:rsid w:val="00AE576D"/>
    <w:rsid w:val="00AE5EEE"/>
    <w:rsid w:val="00B02A63"/>
    <w:rsid w:val="00B10E37"/>
    <w:rsid w:val="00B13C77"/>
    <w:rsid w:val="00B168C1"/>
    <w:rsid w:val="00B35ACE"/>
    <w:rsid w:val="00B35ECC"/>
    <w:rsid w:val="00B51E44"/>
    <w:rsid w:val="00B844A0"/>
    <w:rsid w:val="00B95391"/>
    <w:rsid w:val="00BA2507"/>
    <w:rsid w:val="00BC241D"/>
    <w:rsid w:val="00BC3678"/>
    <w:rsid w:val="00BD2CFE"/>
    <w:rsid w:val="00BD6E39"/>
    <w:rsid w:val="00C107F2"/>
    <w:rsid w:val="00C33A04"/>
    <w:rsid w:val="00C44166"/>
    <w:rsid w:val="00C50548"/>
    <w:rsid w:val="00C7496D"/>
    <w:rsid w:val="00C74DC0"/>
    <w:rsid w:val="00C95B3C"/>
    <w:rsid w:val="00CA6D65"/>
    <w:rsid w:val="00CC67BA"/>
    <w:rsid w:val="00CD7AA5"/>
    <w:rsid w:val="00CE03E3"/>
    <w:rsid w:val="00CE6803"/>
    <w:rsid w:val="00D13E66"/>
    <w:rsid w:val="00D530C0"/>
    <w:rsid w:val="00D7476B"/>
    <w:rsid w:val="00D938CA"/>
    <w:rsid w:val="00D93D8D"/>
    <w:rsid w:val="00DA76AD"/>
    <w:rsid w:val="00DF3C48"/>
    <w:rsid w:val="00E15C87"/>
    <w:rsid w:val="00E242E5"/>
    <w:rsid w:val="00E26D8A"/>
    <w:rsid w:val="00E3228F"/>
    <w:rsid w:val="00E65E21"/>
    <w:rsid w:val="00E66471"/>
    <w:rsid w:val="00E914E4"/>
    <w:rsid w:val="00E92B9F"/>
    <w:rsid w:val="00E94556"/>
    <w:rsid w:val="00EA6936"/>
    <w:rsid w:val="00EC648F"/>
    <w:rsid w:val="00ED6106"/>
    <w:rsid w:val="00EF31AD"/>
    <w:rsid w:val="00F06D6F"/>
    <w:rsid w:val="00F11CD2"/>
    <w:rsid w:val="00F4201A"/>
    <w:rsid w:val="00F5082D"/>
    <w:rsid w:val="00F531BD"/>
    <w:rsid w:val="00F5324A"/>
    <w:rsid w:val="00F57042"/>
    <w:rsid w:val="00F57C68"/>
    <w:rsid w:val="00F7204F"/>
    <w:rsid w:val="00F72F19"/>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AE5EE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AE5EEE"/>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831689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600092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F5593"/>
    <w:rsid w:val="002E7994"/>
    <w:rsid w:val="00373057"/>
    <w:rsid w:val="00454715"/>
    <w:rsid w:val="0045583A"/>
    <w:rsid w:val="0052331E"/>
    <w:rsid w:val="00997553"/>
    <w:rsid w:val="00AF33F6"/>
    <w:rsid w:val="00B84040"/>
    <w:rsid w:val="00CC510F"/>
    <w:rsid w:val="00E8190B"/>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616328-30E2-4B1E-80E5-026AE5606E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1571</Words>
  <Characters>8956</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5</cp:revision>
  <dcterms:created xsi:type="dcterms:W3CDTF">2024-08-14T10:05:00Z</dcterms:created>
  <dcterms:modified xsi:type="dcterms:W3CDTF">2024-09-03T14:46:00Z</dcterms:modified>
</cp:coreProperties>
</file>