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5B754C" w14:textId="77777777" w:rsidR="005D381E" w:rsidRPr="006957F0" w:rsidRDefault="005D381E" w:rsidP="005D381E">
      <w:pPr>
        <w:spacing w:after="0" w:line="240" w:lineRule="auto"/>
        <w:ind w:hanging="567"/>
        <w:rPr>
          <w:rFonts w:cstheme="minorHAnsi"/>
          <w:b/>
          <w:color w:val="0070C0"/>
          <w:sz w:val="40"/>
          <w:szCs w:val="40"/>
        </w:rPr>
      </w:pPr>
      <w:r w:rsidRPr="006957F0">
        <w:rPr>
          <w:rFonts w:cstheme="minorHAnsi"/>
          <w:b/>
          <w:color w:val="0070C0"/>
          <w:sz w:val="40"/>
          <w:szCs w:val="40"/>
        </w:rPr>
        <w:t>Monitoring &amp; Evaluation Form - All Wales Weight Management Pathway Report</w:t>
      </w:r>
    </w:p>
    <w:p w14:paraId="70AFA5B8" w14:textId="77777777" w:rsidR="005D381E" w:rsidRPr="006957F0" w:rsidRDefault="005D381E" w:rsidP="005D381E">
      <w:pPr>
        <w:spacing w:after="0" w:line="240" w:lineRule="auto"/>
        <w:rPr>
          <w:rFonts w:cstheme="minorHAnsi"/>
          <w:b/>
          <w:sz w:val="16"/>
          <w:szCs w:val="16"/>
        </w:rPr>
      </w:pPr>
    </w:p>
    <w:tbl>
      <w:tblPr>
        <w:tblStyle w:val="TableGrid6"/>
        <w:tblW w:w="15545" w:type="dxa"/>
        <w:tblInd w:w="-572" w:type="dxa"/>
        <w:tblLook w:val="04A0" w:firstRow="1" w:lastRow="0" w:firstColumn="1" w:lastColumn="0" w:noHBand="0" w:noVBand="1"/>
      </w:tblPr>
      <w:tblGrid>
        <w:gridCol w:w="1712"/>
        <w:gridCol w:w="1702"/>
        <w:gridCol w:w="236"/>
        <w:gridCol w:w="1396"/>
        <w:gridCol w:w="1466"/>
        <w:gridCol w:w="236"/>
        <w:gridCol w:w="1985"/>
        <w:gridCol w:w="1615"/>
        <w:gridCol w:w="236"/>
        <w:gridCol w:w="2551"/>
        <w:gridCol w:w="2410"/>
      </w:tblGrid>
      <w:tr w:rsidR="005D381E" w:rsidRPr="005D381E" w14:paraId="5D0AE204" w14:textId="77777777" w:rsidTr="00D057A9">
        <w:tc>
          <w:tcPr>
            <w:tcW w:w="1712" w:type="dxa"/>
          </w:tcPr>
          <w:p w14:paraId="1D757E21" w14:textId="77777777" w:rsidR="005D381E" w:rsidRPr="005D381E" w:rsidRDefault="005D381E" w:rsidP="00D057A9">
            <w:pPr>
              <w:spacing w:before="60" w:after="60"/>
              <w:rPr>
                <w:rFonts w:eastAsia="Times New Roman" w:cstheme="minorHAnsi"/>
                <w:b/>
                <w:color w:val="000000" w:themeColor="text1"/>
                <w:sz w:val="28"/>
                <w:szCs w:val="28"/>
                <w:lang w:eastAsia="en-GB"/>
              </w:rPr>
            </w:pPr>
            <w:r w:rsidRPr="005D381E">
              <w:rPr>
                <w:rFonts w:cstheme="minorHAnsi"/>
                <w:b/>
                <w:sz w:val="28"/>
                <w:szCs w:val="28"/>
              </w:rPr>
              <w:t>Organisation</w:t>
            </w:r>
          </w:p>
        </w:tc>
        <w:tc>
          <w:tcPr>
            <w:tcW w:w="1702" w:type="dxa"/>
          </w:tcPr>
          <w:p w14:paraId="3F747C40" w14:textId="77777777" w:rsidR="005D381E" w:rsidRPr="005D381E" w:rsidRDefault="00BE7301" w:rsidP="00D057A9">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Swansea Bay</w:t>
            </w:r>
          </w:p>
        </w:tc>
        <w:tc>
          <w:tcPr>
            <w:tcW w:w="236" w:type="dxa"/>
            <w:tcBorders>
              <w:top w:val="nil"/>
              <w:bottom w:val="nil"/>
            </w:tcBorders>
          </w:tcPr>
          <w:p w14:paraId="72CF68EE" w14:textId="77777777" w:rsidR="005D381E" w:rsidRPr="005D381E" w:rsidRDefault="005D381E" w:rsidP="00D057A9">
            <w:pPr>
              <w:spacing w:before="60" w:after="60"/>
              <w:rPr>
                <w:rFonts w:cstheme="minorHAnsi"/>
                <w:b/>
                <w:sz w:val="28"/>
                <w:szCs w:val="28"/>
              </w:rPr>
            </w:pPr>
          </w:p>
        </w:tc>
        <w:tc>
          <w:tcPr>
            <w:tcW w:w="1396" w:type="dxa"/>
          </w:tcPr>
          <w:p w14:paraId="19F96FD2" w14:textId="77777777" w:rsidR="005D381E" w:rsidRPr="005D381E" w:rsidRDefault="005D381E" w:rsidP="00D057A9">
            <w:pPr>
              <w:spacing w:before="60" w:after="60"/>
              <w:rPr>
                <w:rFonts w:cstheme="minorHAnsi"/>
                <w:b/>
                <w:sz w:val="28"/>
                <w:szCs w:val="28"/>
              </w:rPr>
            </w:pPr>
            <w:r w:rsidRPr="005D381E">
              <w:rPr>
                <w:rFonts w:cstheme="minorHAnsi"/>
                <w:b/>
                <w:sz w:val="28"/>
                <w:szCs w:val="28"/>
                <w:lang w:eastAsia="en-GB"/>
              </w:rPr>
              <w:t>Allocation</w:t>
            </w:r>
          </w:p>
        </w:tc>
        <w:tc>
          <w:tcPr>
            <w:tcW w:w="1466" w:type="dxa"/>
          </w:tcPr>
          <w:p w14:paraId="11437A6C" w14:textId="77777777" w:rsidR="005D381E" w:rsidRPr="005D381E" w:rsidRDefault="005D381E" w:rsidP="00D057A9">
            <w:pPr>
              <w:spacing w:before="60" w:after="60"/>
              <w:rPr>
                <w:rFonts w:cstheme="minorHAnsi"/>
                <w:b/>
                <w:sz w:val="28"/>
                <w:szCs w:val="28"/>
              </w:rPr>
            </w:pPr>
          </w:p>
        </w:tc>
        <w:tc>
          <w:tcPr>
            <w:tcW w:w="236" w:type="dxa"/>
            <w:tcBorders>
              <w:top w:val="nil"/>
              <w:bottom w:val="nil"/>
            </w:tcBorders>
          </w:tcPr>
          <w:p w14:paraId="64BC3E60" w14:textId="77777777" w:rsidR="005D381E" w:rsidRPr="005D381E" w:rsidRDefault="005D381E" w:rsidP="00D057A9">
            <w:pPr>
              <w:spacing w:before="60" w:after="60"/>
              <w:rPr>
                <w:rFonts w:cstheme="minorHAnsi"/>
                <w:b/>
                <w:sz w:val="28"/>
                <w:szCs w:val="28"/>
              </w:rPr>
            </w:pPr>
          </w:p>
        </w:tc>
        <w:tc>
          <w:tcPr>
            <w:tcW w:w="1985" w:type="dxa"/>
          </w:tcPr>
          <w:p w14:paraId="24B1CB1C" w14:textId="77777777" w:rsidR="005D381E" w:rsidRPr="005D381E" w:rsidRDefault="005D381E" w:rsidP="00D057A9">
            <w:pPr>
              <w:spacing w:before="60" w:after="60"/>
              <w:rPr>
                <w:rFonts w:eastAsia="Times New Roman" w:cstheme="minorHAnsi"/>
                <w:b/>
                <w:color w:val="000000" w:themeColor="text1"/>
                <w:sz w:val="28"/>
                <w:szCs w:val="28"/>
                <w:lang w:eastAsia="en-GB"/>
              </w:rPr>
            </w:pPr>
            <w:r w:rsidRPr="005D381E">
              <w:rPr>
                <w:rFonts w:cstheme="minorHAnsi"/>
                <w:b/>
                <w:sz w:val="28"/>
                <w:szCs w:val="28"/>
              </w:rPr>
              <w:t>Date of Report</w:t>
            </w:r>
          </w:p>
        </w:tc>
        <w:tc>
          <w:tcPr>
            <w:tcW w:w="1615" w:type="dxa"/>
          </w:tcPr>
          <w:p w14:paraId="53C9A9AB" w14:textId="41215F9F" w:rsidR="005D381E" w:rsidRPr="005D381E" w:rsidRDefault="00757E7D" w:rsidP="00D057A9">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12/04/24</w:t>
            </w:r>
          </w:p>
        </w:tc>
        <w:tc>
          <w:tcPr>
            <w:tcW w:w="236" w:type="dxa"/>
            <w:tcBorders>
              <w:top w:val="nil"/>
              <w:bottom w:val="nil"/>
            </w:tcBorders>
          </w:tcPr>
          <w:p w14:paraId="7A7EDD4F" w14:textId="77777777" w:rsidR="005D381E" w:rsidRPr="005D381E" w:rsidRDefault="005D381E" w:rsidP="00D057A9">
            <w:pPr>
              <w:spacing w:before="60" w:after="60"/>
              <w:rPr>
                <w:rFonts w:cstheme="minorHAnsi"/>
                <w:b/>
                <w:sz w:val="28"/>
                <w:szCs w:val="28"/>
              </w:rPr>
            </w:pPr>
          </w:p>
        </w:tc>
        <w:tc>
          <w:tcPr>
            <w:tcW w:w="2551" w:type="dxa"/>
          </w:tcPr>
          <w:p w14:paraId="6FFD17E2" w14:textId="77777777" w:rsidR="005D381E" w:rsidRPr="005D381E" w:rsidRDefault="005D381E" w:rsidP="00D057A9">
            <w:pPr>
              <w:spacing w:before="60" w:after="60"/>
              <w:rPr>
                <w:rFonts w:eastAsia="Times New Roman" w:cstheme="minorHAnsi"/>
                <w:b/>
                <w:color w:val="000000" w:themeColor="text1"/>
                <w:sz w:val="28"/>
                <w:szCs w:val="28"/>
                <w:lang w:eastAsia="en-GB"/>
              </w:rPr>
            </w:pPr>
            <w:r w:rsidRPr="005D381E">
              <w:rPr>
                <w:rFonts w:cstheme="minorHAnsi"/>
                <w:b/>
                <w:sz w:val="28"/>
                <w:szCs w:val="28"/>
              </w:rPr>
              <w:t>Report Prepared By</w:t>
            </w:r>
          </w:p>
        </w:tc>
        <w:tc>
          <w:tcPr>
            <w:tcW w:w="2410" w:type="dxa"/>
          </w:tcPr>
          <w:p w14:paraId="5B8A206D" w14:textId="385E388B" w:rsidR="005D381E" w:rsidRPr="005D381E" w:rsidRDefault="00FD54B2" w:rsidP="00D057A9">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 xml:space="preserve">Alice Puchades </w:t>
            </w:r>
          </w:p>
        </w:tc>
      </w:tr>
    </w:tbl>
    <w:p w14:paraId="058DAD4A" w14:textId="77777777" w:rsidR="005D381E" w:rsidRPr="006957F0" w:rsidRDefault="005D381E" w:rsidP="005D381E">
      <w:pPr>
        <w:spacing w:after="0" w:line="240" w:lineRule="auto"/>
        <w:rPr>
          <w:rFonts w:eastAsia="Times New Roman" w:cstheme="minorHAnsi"/>
          <w:color w:val="0070C0"/>
          <w:sz w:val="16"/>
          <w:szCs w:val="16"/>
          <w:lang w:eastAsia="en-GB"/>
        </w:rPr>
      </w:pPr>
    </w:p>
    <w:tbl>
      <w:tblPr>
        <w:tblStyle w:val="TableGrid22"/>
        <w:tblW w:w="15593" w:type="dxa"/>
        <w:tblInd w:w="-567" w:type="dxa"/>
        <w:tblLook w:val="04A0" w:firstRow="1" w:lastRow="0" w:firstColumn="1" w:lastColumn="0" w:noHBand="0" w:noVBand="1"/>
      </w:tblPr>
      <w:tblGrid>
        <w:gridCol w:w="15593"/>
      </w:tblGrid>
      <w:tr w:rsidR="005D381E" w:rsidRPr="005D381E" w14:paraId="65FD1CD6" w14:textId="77777777" w:rsidTr="00D057A9">
        <w:trPr>
          <w:trHeight w:val="1880"/>
        </w:trPr>
        <w:tc>
          <w:tcPr>
            <w:tcW w:w="15593" w:type="dxa"/>
            <w:vMerge w:val="restart"/>
            <w:tcBorders>
              <w:top w:val="nil"/>
              <w:left w:val="nil"/>
              <w:bottom w:val="nil"/>
              <w:right w:val="nil"/>
            </w:tcBorders>
            <w:hideMark/>
          </w:tcPr>
          <w:p w14:paraId="273DB0B3" w14:textId="77777777" w:rsidR="005D381E" w:rsidRPr="005D381E" w:rsidRDefault="005D381E" w:rsidP="00D057A9">
            <w:pPr>
              <w:rPr>
                <w:rFonts w:asciiTheme="minorHAnsi" w:hAnsiTheme="minorHAnsi" w:cstheme="minorHAnsi"/>
                <w:sz w:val="28"/>
                <w:szCs w:val="28"/>
              </w:rPr>
            </w:pPr>
            <w:r w:rsidRPr="005D381E">
              <w:rPr>
                <w:rFonts w:asciiTheme="minorHAnsi" w:hAnsiTheme="minorHAnsi" w:cstheme="minorHAnsi"/>
                <w:sz w:val="28"/>
                <w:szCs w:val="28"/>
              </w:rPr>
              <w:t xml:space="preserve">The Deputy Minister for Mental Health, Wellbeing and Welsh Language agreed funding of £6.5m to support the delivery of Healthy Weight: Healthy Wales, which included £2.9m to deliver Pathway Transformation Plans. The Children and Families Pathway is one in a series of documents laying out the components, </w:t>
            </w:r>
            <w:proofErr w:type="gramStart"/>
            <w:r w:rsidRPr="005D381E">
              <w:rPr>
                <w:rFonts w:asciiTheme="minorHAnsi" w:hAnsiTheme="minorHAnsi" w:cstheme="minorHAnsi"/>
                <w:sz w:val="28"/>
                <w:szCs w:val="28"/>
              </w:rPr>
              <w:t>standards</w:t>
            </w:r>
            <w:proofErr w:type="gramEnd"/>
            <w:r w:rsidRPr="005D381E">
              <w:rPr>
                <w:rFonts w:asciiTheme="minorHAnsi" w:hAnsiTheme="minorHAnsi" w:cstheme="minorHAnsi"/>
                <w:sz w:val="28"/>
                <w:szCs w:val="28"/>
              </w:rPr>
              <w:t xml:space="preserve"> and guidance to support the development and delivery of weight management services across Wales. The pathway sets out the key elements and principles underpinning the planning, </w:t>
            </w:r>
            <w:proofErr w:type="gramStart"/>
            <w:r w:rsidRPr="005D381E">
              <w:rPr>
                <w:rFonts w:asciiTheme="minorHAnsi" w:hAnsiTheme="minorHAnsi" w:cstheme="minorHAnsi"/>
                <w:sz w:val="28"/>
                <w:szCs w:val="28"/>
              </w:rPr>
              <w:t>commissioning</w:t>
            </w:r>
            <w:proofErr w:type="gramEnd"/>
            <w:r w:rsidRPr="005D381E">
              <w:rPr>
                <w:rFonts w:asciiTheme="minorHAnsi" w:hAnsiTheme="minorHAnsi" w:cstheme="minorHAnsi"/>
                <w:sz w:val="28"/>
                <w:szCs w:val="28"/>
              </w:rPr>
              <w:t xml:space="preserve"> and delivery of weight management services for the population of Wales. </w:t>
            </w:r>
          </w:p>
          <w:p w14:paraId="04B07B14" w14:textId="77777777" w:rsidR="005D381E" w:rsidRPr="006957F0" w:rsidRDefault="005D381E" w:rsidP="00D057A9">
            <w:pPr>
              <w:spacing w:before="0"/>
              <w:rPr>
                <w:rFonts w:asciiTheme="minorHAnsi" w:hAnsiTheme="minorHAnsi" w:cstheme="minorHAnsi"/>
                <w:b/>
                <w:sz w:val="16"/>
                <w:szCs w:val="16"/>
                <w:lang w:eastAsia="en-GB"/>
              </w:rPr>
            </w:pPr>
          </w:p>
          <w:p w14:paraId="016E5CA6" w14:textId="77777777" w:rsidR="005D381E" w:rsidRPr="005D381E" w:rsidRDefault="005D381E" w:rsidP="00D057A9">
            <w:pPr>
              <w:rPr>
                <w:rFonts w:asciiTheme="minorHAnsi" w:hAnsiTheme="minorHAnsi" w:cstheme="minorHAnsi"/>
                <w:sz w:val="28"/>
                <w:szCs w:val="28"/>
              </w:rPr>
            </w:pPr>
            <w:r w:rsidRPr="005D381E">
              <w:rPr>
                <w:rFonts w:asciiTheme="minorHAnsi" w:hAnsiTheme="minorHAnsi" w:cstheme="minorHAnsi"/>
                <w:b/>
                <w:sz w:val="28"/>
                <w:szCs w:val="28"/>
                <w:lang w:eastAsia="en-GB"/>
              </w:rPr>
              <w:t xml:space="preserve">Reporting Schedule: </w:t>
            </w:r>
            <w:r w:rsidRPr="005D381E">
              <w:rPr>
                <w:rFonts w:asciiTheme="minorHAnsi" w:hAnsiTheme="minorHAnsi" w:cstheme="minorHAnsi"/>
                <w:sz w:val="28"/>
                <w:szCs w:val="28"/>
              </w:rPr>
              <w:t xml:space="preserve">The Adult and Children’s Weight Management Pathways timetable for funding and reporting is detailed below: </w:t>
            </w:r>
          </w:p>
          <w:p w14:paraId="01E5107E" w14:textId="77777777" w:rsidR="005D381E" w:rsidRPr="005D381E" w:rsidRDefault="005D381E" w:rsidP="005D381E">
            <w:pPr>
              <w:numPr>
                <w:ilvl w:val="0"/>
                <w:numId w:val="1"/>
              </w:numPr>
              <w:ind w:left="454" w:firstLine="0"/>
              <w:contextualSpacing/>
              <w:rPr>
                <w:rFonts w:asciiTheme="minorHAnsi" w:hAnsiTheme="minorHAnsi" w:cstheme="minorHAnsi"/>
                <w:sz w:val="28"/>
                <w:szCs w:val="28"/>
              </w:rPr>
            </w:pPr>
            <w:r w:rsidRPr="005D381E">
              <w:rPr>
                <w:rFonts w:asciiTheme="minorHAnsi" w:hAnsiTheme="minorHAnsi" w:cstheme="minorHAnsi"/>
                <w:sz w:val="28"/>
                <w:szCs w:val="28"/>
              </w:rPr>
              <w:t>Submission of Draft Plan – 30 April 2023</w:t>
            </w:r>
          </w:p>
          <w:p w14:paraId="4BB6707D" w14:textId="77777777" w:rsidR="005D381E" w:rsidRPr="005D381E" w:rsidRDefault="005D381E" w:rsidP="005D381E">
            <w:pPr>
              <w:numPr>
                <w:ilvl w:val="0"/>
                <w:numId w:val="1"/>
              </w:numPr>
              <w:ind w:left="454" w:firstLine="0"/>
              <w:contextualSpacing/>
              <w:rPr>
                <w:rFonts w:asciiTheme="minorHAnsi" w:hAnsiTheme="minorHAnsi" w:cstheme="minorHAnsi"/>
                <w:sz w:val="28"/>
                <w:szCs w:val="28"/>
              </w:rPr>
            </w:pPr>
            <w:r w:rsidRPr="005D381E">
              <w:rPr>
                <w:rFonts w:asciiTheme="minorHAnsi" w:hAnsiTheme="minorHAnsi" w:cstheme="minorHAnsi"/>
                <w:sz w:val="28"/>
                <w:szCs w:val="28"/>
              </w:rPr>
              <w:t xml:space="preserve">Peer Review of Plan – tbc June 2023 </w:t>
            </w:r>
          </w:p>
          <w:p w14:paraId="31065206" w14:textId="77777777" w:rsidR="005D381E" w:rsidRPr="005D381E" w:rsidRDefault="005D381E" w:rsidP="005D381E">
            <w:pPr>
              <w:numPr>
                <w:ilvl w:val="0"/>
                <w:numId w:val="1"/>
              </w:numPr>
              <w:ind w:left="454" w:firstLine="0"/>
              <w:contextualSpacing/>
              <w:rPr>
                <w:rFonts w:asciiTheme="minorHAnsi" w:hAnsiTheme="minorHAnsi" w:cstheme="minorHAnsi"/>
                <w:sz w:val="28"/>
                <w:szCs w:val="28"/>
              </w:rPr>
            </w:pPr>
            <w:r w:rsidRPr="005D381E">
              <w:rPr>
                <w:rFonts w:asciiTheme="minorHAnsi" w:hAnsiTheme="minorHAnsi" w:cstheme="minorHAnsi"/>
                <w:sz w:val="28"/>
                <w:szCs w:val="28"/>
              </w:rPr>
              <w:t xml:space="preserve">Final Sign Off of Plans – July 2023 </w:t>
            </w:r>
          </w:p>
          <w:p w14:paraId="5A857CE8" w14:textId="77777777" w:rsidR="005D381E" w:rsidRPr="007426B7" w:rsidRDefault="005D381E" w:rsidP="005D381E">
            <w:pPr>
              <w:numPr>
                <w:ilvl w:val="0"/>
                <w:numId w:val="1"/>
              </w:numPr>
              <w:ind w:left="454" w:firstLine="0"/>
              <w:contextualSpacing/>
              <w:rPr>
                <w:rFonts w:asciiTheme="minorHAnsi" w:hAnsiTheme="minorHAnsi" w:cstheme="minorHAnsi"/>
                <w:sz w:val="28"/>
                <w:szCs w:val="28"/>
              </w:rPr>
            </w:pPr>
            <w:r w:rsidRPr="007426B7">
              <w:rPr>
                <w:rFonts w:asciiTheme="minorHAnsi" w:hAnsiTheme="minorHAnsi" w:cstheme="minorHAnsi"/>
                <w:sz w:val="28"/>
                <w:szCs w:val="28"/>
              </w:rPr>
              <w:t xml:space="preserve">Interim Report – </w:t>
            </w:r>
            <w:r w:rsidR="007426B7" w:rsidRPr="007426B7">
              <w:rPr>
                <w:rFonts w:asciiTheme="minorHAnsi" w:hAnsiTheme="minorHAnsi" w:cstheme="minorHAnsi"/>
                <w:sz w:val="28"/>
                <w:szCs w:val="28"/>
              </w:rPr>
              <w:t>16 October</w:t>
            </w:r>
            <w:r w:rsidRPr="007426B7">
              <w:rPr>
                <w:rFonts w:asciiTheme="minorHAnsi" w:hAnsiTheme="minorHAnsi" w:cstheme="minorHAnsi"/>
                <w:sz w:val="28"/>
                <w:szCs w:val="28"/>
              </w:rPr>
              <w:t xml:space="preserve"> 2023 </w:t>
            </w:r>
          </w:p>
          <w:p w14:paraId="4E15AA1F" w14:textId="77777777" w:rsidR="005D381E" w:rsidRPr="007426B7" w:rsidRDefault="005D381E" w:rsidP="005D381E">
            <w:pPr>
              <w:numPr>
                <w:ilvl w:val="0"/>
                <w:numId w:val="1"/>
              </w:numPr>
              <w:ind w:left="454" w:firstLine="0"/>
              <w:contextualSpacing/>
              <w:rPr>
                <w:rFonts w:asciiTheme="minorHAnsi" w:hAnsiTheme="minorHAnsi" w:cstheme="minorHAnsi"/>
                <w:sz w:val="28"/>
                <w:szCs w:val="28"/>
              </w:rPr>
            </w:pPr>
            <w:r w:rsidRPr="007426B7">
              <w:rPr>
                <w:rFonts w:asciiTheme="minorHAnsi" w:hAnsiTheme="minorHAnsi" w:cstheme="minorHAnsi"/>
                <w:sz w:val="28"/>
                <w:szCs w:val="28"/>
              </w:rPr>
              <w:t>Final Report – 1</w:t>
            </w:r>
            <w:r w:rsidR="007426B7" w:rsidRPr="007426B7">
              <w:rPr>
                <w:rFonts w:asciiTheme="minorHAnsi" w:hAnsiTheme="minorHAnsi" w:cstheme="minorHAnsi"/>
                <w:sz w:val="28"/>
                <w:szCs w:val="28"/>
              </w:rPr>
              <w:t>5</w:t>
            </w:r>
            <w:r w:rsidRPr="007426B7">
              <w:rPr>
                <w:rFonts w:asciiTheme="minorHAnsi" w:hAnsiTheme="minorHAnsi" w:cstheme="minorHAnsi"/>
                <w:sz w:val="28"/>
                <w:szCs w:val="28"/>
              </w:rPr>
              <w:t xml:space="preserve"> April 2024</w:t>
            </w:r>
          </w:p>
          <w:p w14:paraId="302C38EF" w14:textId="77777777" w:rsidR="005D381E" w:rsidRPr="006957F0" w:rsidRDefault="005D381E" w:rsidP="00D057A9">
            <w:pPr>
              <w:spacing w:before="0"/>
              <w:ind w:left="720"/>
              <w:contextualSpacing/>
              <w:rPr>
                <w:rFonts w:asciiTheme="minorHAnsi" w:hAnsiTheme="minorHAnsi" w:cstheme="minorHAnsi"/>
                <w:sz w:val="16"/>
                <w:szCs w:val="16"/>
              </w:rPr>
            </w:pPr>
          </w:p>
          <w:p w14:paraId="2B910237" w14:textId="77777777" w:rsidR="005D381E" w:rsidRPr="005D381E" w:rsidRDefault="005D381E" w:rsidP="005D381E">
            <w:pPr>
              <w:spacing w:after="120"/>
              <w:rPr>
                <w:rFonts w:asciiTheme="minorHAnsi" w:hAnsiTheme="minorHAnsi" w:cstheme="minorHAnsi"/>
                <w:sz w:val="28"/>
                <w:szCs w:val="28"/>
              </w:rPr>
            </w:pPr>
            <w:r w:rsidRPr="005D381E">
              <w:rPr>
                <w:rFonts w:asciiTheme="minorHAnsi" w:hAnsiTheme="minorHAnsi" w:cstheme="minorHAnsi"/>
                <w:sz w:val="28"/>
                <w:szCs w:val="28"/>
                <w:lang w:eastAsia="en-GB"/>
              </w:rPr>
              <w:t xml:space="preserve">Progress against the organisation’s plan is to be reported bi-annually.  </w:t>
            </w:r>
            <w:r w:rsidRPr="005D381E">
              <w:rPr>
                <w:rFonts w:asciiTheme="minorHAnsi" w:hAnsiTheme="minorHAnsi" w:cstheme="minorHAnsi"/>
                <w:sz w:val="28"/>
                <w:szCs w:val="28"/>
              </w:rPr>
              <w:t>This form is to be submitted on:</w:t>
            </w:r>
          </w:p>
          <w:p w14:paraId="750EC634" w14:textId="77777777" w:rsidR="005D381E" w:rsidRPr="005D381E" w:rsidRDefault="007426B7" w:rsidP="006957F0">
            <w:pPr>
              <w:numPr>
                <w:ilvl w:val="0"/>
                <w:numId w:val="2"/>
              </w:numPr>
              <w:spacing w:before="0"/>
              <w:ind w:left="284" w:hanging="284"/>
              <w:rPr>
                <w:rFonts w:asciiTheme="minorHAnsi" w:hAnsiTheme="minorHAnsi" w:cstheme="minorHAnsi"/>
                <w:sz w:val="28"/>
                <w:szCs w:val="28"/>
              </w:rPr>
            </w:pPr>
            <w:r>
              <w:rPr>
                <w:rFonts w:asciiTheme="minorHAnsi" w:hAnsiTheme="minorHAnsi" w:cstheme="minorHAnsi"/>
                <w:sz w:val="28"/>
                <w:szCs w:val="28"/>
              </w:rPr>
              <w:t>16 October</w:t>
            </w:r>
            <w:r w:rsidR="005D381E" w:rsidRPr="005D381E">
              <w:rPr>
                <w:rFonts w:asciiTheme="minorHAnsi" w:hAnsiTheme="minorHAnsi" w:cstheme="minorHAnsi"/>
                <w:sz w:val="28"/>
                <w:szCs w:val="28"/>
              </w:rPr>
              <w:t xml:space="preserve"> 2023 (covering the period 1 April 2023 to </w:t>
            </w:r>
            <w:r>
              <w:rPr>
                <w:rFonts w:asciiTheme="minorHAnsi" w:hAnsiTheme="minorHAnsi" w:cstheme="minorHAnsi"/>
                <w:sz w:val="28"/>
                <w:szCs w:val="28"/>
              </w:rPr>
              <w:t>30 September</w:t>
            </w:r>
            <w:r w:rsidR="005D381E" w:rsidRPr="005D381E">
              <w:rPr>
                <w:rFonts w:asciiTheme="minorHAnsi" w:hAnsiTheme="minorHAnsi" w:cstheme="minorHAnsi"/>
                <w:sz w:val="28"/>
                <w:szCs w:val="28"/>
              </w:rPr>
              <w:t xml:space="preserve"> 2023) </w:t>
            </w:r>
          </w:p>
          <w:p w14:paraId="52D6AB01" w14:textId="77777777" w:rsidR="005D381E" w:rsidRPr="005D381E" w:rsidRDefault="005D381E" w:rsidP="006957F0">
            <w:pPr>
              <w:numPr>
                <w:ilvl w:val="0"/>
                <w:numId w:val="2"/>
              </w:numPr>
              <w:spacing w:before="0"/>
              <w:ind w:left="284" w:hanging="284"/>
              <w:rPr>
                <w:rFonts w:asciiTheme="minorHAnsi" w:hAnsiTheme="minorHAnsi" w:cstheme="minorHAnsi"/>
                <w:sz w:val="28"/>
                <w:szCs w:val="28"/>
              </w:rPr>
            </w:pPr>
            <w:r w:rsidRPr="005D381E">
              <w:rPr>
                <w:rFonts w:asciiTheme="minorHAnsi" w:hAnsiTheme="minorHAnsi" w:cstheme="minorHAnsi"/>
                <w:sz w:val="28"/>
                <w:szCs w:val="28"/>
              </w:rPr>
              <w:t>1</w:t>
            </w:r>
            <w:r w:rsidR="007426B7">
              <w:rPr>
                <w:rFonts w:asciiTheme="minorHAnsi" w:hAnsiTheme="minorHAnsi" w:cstheme="minorHAnsi"/>
                <w:sz w:val="28"/>
                <w:szCs w:val="28"/>
              </w:rPr>
              <w:t>5</w:t>
            </w:r>
            <w:r w:rsidRPr="005D381E">
              <w:rPr>
                <w:rFonts w:asciiTheme="minorHAnsi" w:hAnsiTheme="minorHAnsi" w:cstheme="minorHAnsi"/>
                <w:sz w:val="28"/>
                <w:szCs w:val="28"/>
              </w:rPr>
              <w:t xml:space="preserve"> April 2024 (covering the period 1 </w:t>
            </w:r>
            <w:r w:rsidR="007426B7">
              <w:rPr>
                <w:rFonts w:asciiTheme="minorHAnsi" w:hAnsiTheme="minorHAnsi" w:cstheme="minorHAnsi"/>
                <w:sz w:val="28"/>
                <w:szCs w:val="28"/>
              </w:rPr>
              <w:t>October</w:t>
            </w:r>
            <w:r w:rsidRPr="005D381E">
              <w:rPr>
                <w:rFonts w:asciiTheme="minorHAnsi" w:hAnsiTheme="minorHAnsi" w:cstheme="minorHAnsi"/>
                <w:sz w:val="28"/>
                <w:szCs w:val="28"/>
              </w:rPr>
              <w:t xml:space="preserve"> 2023 to </w:t>
            </w:r>
            <w:r w:rsidR="007426B7">
              <w:rPr>
                <w:rFonts w:asciiTheme="minorHAnsi" w:hAnsiTheme="minorHAnsi" w:cstheme="minorHAnsi"/>
                <w:sz w:val="28"/>
                <w:szCs w:val="28"/>
              </w:rPr>
              <w:t>31</w:t>
            </w:r>
            <w:r w:rsidRPr="005D381E">
              <w:rPr>
                <w:rFonts w:asciiTheme="minorHAnsi" w:hAnsiTheme="minorHAnsi" w:cstheme="minorHAnsi"/>
                <w:sz w:val="28"/>
                <w:szCs w:val="28"/>
              </w:rPr>
              <w:t xml:space="preserve"> March 2024)</w:t>
            </w:r>
          </w:p>
          <w:p w14:paraId="106B37C8" w14:textId="77777777" w:rsidR="005D381E" w:rsidRPr="006957F0" w:rsidRDefault="005D381E" w:rsidP="00D057A9">
            <w:pPr>
              <w:spacing w:before="0"/>
              <w:rPr>
                <w:rFonts w:asciiTheme="minorHAnsi" w:hAnsiTheme="minorHAnsi" w:cstheme="minorHAnsi"/>
                <w:sz w:val="16"/>
                <w:szCs w:val="16"/>
                <w:lang w:eastAsia="en-GB"/>
              </w:rPr>
            </w:pPr>
          </w:p>
          <w:p w14:paraId="7C47B524" w14:textId="77777777" w:rsidR="005D381E" w:rsidRPr="005D381E" w:rsidRDefault="005D381E" w:rsidP="00D057A9">
            <w:pPr>
              <w:spacing w:after="120"/>
              <w:rPr>
                <w:rFonts w:asciiTheme="minorHAnsi" w:hAnsiTheme="minorHAnsi" w:cstheme="minorHAnsi"/>
                <w:sz w:val="28"/>
                <w:szCs w:val="28"/>
              </w:rPr>
            </w:pPr>
            <w:r w:rsidRPr="005D381E">
              <w:rPr>
                <w:rFonts w:asciiTheme="minorHAnsi" w:hAnsiTheme="minorHAnsi" w:cstheme="minorHAnsi"/>
                <w:b/>
                <w:color w:val="000000" w:themeColor="text1"/>
                <w:sz w:val="28"/>
                <w:szCs w:val="28"/>
                <w:lang w:eastAsia="en-GB"/>
              </w:rPr>
              <w:t>Completed form to be returned to:</w:t>
            </w:r>
            <w:r w:rsidRPr="005D381E">
              <w:rPr>
                <w:rFonts w:asciiTheme="minorHAnsi" w:hAnsiTheme="minorHAnsi" w:cstheme="minorHAnsi"/>
                <w:sz w:val="28"/>
                <w:szCs w:val="28"/>
              </w:rPr>
              <w:t xml:space="preserve"> </w:t>
            </w:r>
            <w:hyperlink r:id="rId9" w:history="1">
              <w:r w:rsidRPr="005D381E">
                <w:rPr>
                  <w:rFonts w:asciiTheme="minorHAnsi" w:hAnsiTheme="minorHAnsi" w:cstheme="minorHAnsi"/>
                  <w:b/>
                  <w:color w:val="0563C1" w:themeColor="hyperlink"/>
                  <w:sz w:val="28"/>
                  <w:szCs w:val="28"/>
                  <w:u w:val="single"/>
                </w:rPr>
                <w:t>hss.performance@gov.wales</w:t>
              </w:r>
            </w:hyperlink>
          </w:p>
        </w:tc>
      </w:tr>
      <w:tr w:rsidR="005D381E" w:rsidRPr="005D381E" w14:paraId="7FED850C" w14:textId="77777777" w:rsidTr="00D057A9">
        <w:trPr>
          <w:trHeight w:val="1880"/>
        </w:trPr>
        <w:tc>
          <w:tcPr>
            <w:tcW w:w="15593" w:type="dxa"/>
            <w:vMerge/>
            <w:tcBorders>
              <w:top w:val="nil"/>
              <w:left w:val="nil"/>
              <w:bottom w:val="nil"/>
              <w:right w:val="nil"/>
            </w:tcBorders>
            <w:vAlign w:val="center"/>
            <w:hideMark/>
          </w:tcPr>
          <w:p w14:paraId="3A483A33" w14:textId="77777777" w:rsidR="005D381E" w:rsidRPr="005D381E" w:rsidRDefault="005D381E" w:rsidP="00D057A9">
            <w:pPr>
              <w:rPr>
                <w:rFonts w:asciiTheme="minorHAnsi" w:hAnsiTheme="minorHAnsi" w:cstheme="minorHAnsi"/>
                <w:color w:val="000000" w:themeColor="text1"/>
                <w:sz w:val="28"/>
                <w:szCs w:val="28"/>
                <w:lang w:eastAsia="en-GB"/>
              </w:rPr>
            </w:pPr>
          </w:p>
        </w:tc>
      </w:tr>
      <w:tr w:rsidR="005D381E" w:rsidRPr="005D381E" w14:paraId="2B89D744" w14:textId="77777777" w:rsidTr="00D057A9">
        <w:trPr>
          <w:trHeight w:val="1523"/>
        </w:trPr>
        <w:tc>
          <w:tcPr>
            <w:tcW w:w="15593" w:type="dxa"/>
            <w:vMerge/>
            <w:tcBorders>
              <w:top w:val="nil"/>
              <w:left w:val="nil"/>
              <w:bottom w:val="nil"/>
              <w:right w:val="nil"/>
            </w:tcBorders>
            <w:vAlign w:val="center"/>
            <w:hideMark/>
          </w:tcPr>
          <w:p w14:paraId="56162B59" w14:textId="77777777" w:rsidR="005D381E" w:rsidRPr="005D381E" w:rsidRDefault="005D381E" w:rsidP="00D057A9">
            <w:pPr>
              <w:rPr>
                <w:rFonts w:asciiTheme="minorHAnsi" w:hAnsiTheme="minorHAnsi" w:cstheme="minorHAnsi"/>
                <w:color w:val="000000" w:themeColor="text1"/>
                <w:sz w:val="28"/>
                <w:szCs w:val="28"/>
                <w:lang w:eastAsia="en-GB"/>
              </w:rPr>
            </w:pPr>
          </w:p>
        </w:tc>
      </w:tr>
      <w:tr w:rsidR="005D381E" w:rsidRPr="005D381E" w14:paraId="06B413C5" w14:textId="77777777" w:rsidTr="00D057A9">
        <w:trPr>
          <w:trHeight w:val="1880"/>
        </w:trPr>
        <w:tc>
          <w:tcPr>
            <w:tcW w:w="15593" w:type="dxa"/>
            <w:tcBorders>
              <w:top w:val="nil"/>
              <w:left w:val="nil"/>
              <w:bottom w:val="nil"/>
              <w:right w:val="nil"/>
            </w:tcBorders>
            <w:vAlign w:val="center"/>
          </w:tcPr>
          <w:p w14:paraId="62140EB0" w14:textId="77777777" w:rsidR="005D381E" w:rsidRPr="005D381E" w:rsidRDefault="005D381E" w:rsidP="00D057A9">
            <w:pPr>
              <w:rPr>
                <w:rFonts w:asciiTheme="minorHAnsi" w:hAnsiTheme="minorHAnsi" w:cstheme="minorHAnsi"/>
                <w:sz w:val="28"/>
                <w:szCs w:val="28"/>
              </w:rPr>
            </w:pPr>
            <w:r w:rsidRPr="005D381E">
              <w:rPr>
                <w:rFonts w:asciiTheme="minorHAnsi" w:hAnsiTheme="minorHAnsi" w:cstheme="minorHAnsi"/>
                <w:sz w:val="28"/>
                <w:szCs w:val="28"/>
              </w:rPr>
              <w:t>To be completed by Welsh Government on receipt of Monitoring Form</w:t>
            </w:r>
          </w:p>
          <w:tbl>
            <w:tblPr>
              <w:tblStyle w:val="TableGrid6"/>
              <w:tblW w:w="0" w:type="auto"/>
              <w:tblLook w:val="04A0" w:firstRow="1" w:lastRow="0" w:firstColumn="1" w:lastColumn="0" w:noHBand="0" w:noVBand="1"/>
            </w:tblPr>
            <w:tblGrid>
              <w:gridCol w:w="3539"/>
              <w:gridCol w:w="3260"/>
            </w:tblGrid>
            <w:tr w:rsidR="005D381E" w:rsidRPr="005D381E" w14:paraId="058C017A" w14:textId="77777777" w:rsidTr="00D057A9">
              <w:tc>
                <w:tcPr>
                  <w:tcW w:w="3539" w:type="dxa"/>
                  <w:shd w:val="clear" w:color="auto" w:fill="8EAADB" w:themeFill="accent1" w:themeFillTint="99"/>
                </w:tcPr>
                <w:p w14:paraId="36845E9D" w14:textId="77777777" w:rsidR="005D381E" w:rsidRPr="005D381E" w:rsidRDefault="005D381E" w:rsidP="00D057A9">
                  <w:pPr>
                    <w:rPr>
                      <w:rFonts w:cstheme="minorHAnsi"/>
                      <w:b/>
                      <w:sz w:val="28"/>
                      <w:szCs w:val="28"/>
                    </w:rPr>
                  </w:pPr>
                  <w:r w:rsidRPr="005D381E">
                    <w:rPr>
                      <w:rFonts w:cstheme="minorHAnsi"/>
                      <w:b/>
                      <w:sz w:val="28"/>
                      <w:szCs w:val="28"/>
                    </w:rPr>
                    <w:t>Total allocation</w:t>
                  </w:r>
                </w:p>
              </w:tc>
              <w:tc>
                <w:tcPr>
                  <w:tcW w:w="3260" w:type="dxa"/>
                </w:tcPr>
                <w:p w14:paraId="0F2E7D5D" w14:textId="77777777" w:rsidR="005D381E" w:rsidRPr="005D381E" w:rsidRDefault="005D381E" w:rsidP="00D057A9">
                  <w:pPr>
                    <w:rPr>
                      <w:rFonts w:cstheme="minorHAnsi"/>
                      <w:sz w:val="28"/>
                      <w:szCs w:val="28"/>
                    </w:rPr>
                  </w:pPr>
                  <w:r w:rsidRPr="005D381E">
                    <w:rPr>
                      <w:rFonts w:cstheme="minorHAnsi"/>
                      <w:sz w:val="28"/>
                      <w:szCs w:val="28"/>
                    </w:rPr>
                    <w:t>£</w:t>
                  </w:r>
                </w:p>
              </w:tc>
            </w:tr>
            <w:tr w:rsidR="005D381E" w:rsidRPr="005D381E" w14:paraId="3FC9B3B6" w14:textId="77777777" w:rsidTr="00D057A9">
              <w:tc>
                <w:tcPr>
                  <w:tcW w:w="3539" w:type="dxa"/>
                  <w:shd w:val="clear" w:color="auto" w:fill="8EAADB" w:themeFill="accent1" w:themeFillTint="99"/>
                </w:tcPr>
                <w:p w14:paraId="67214AA2" w14:textId="77777777" w:rsidR="005D381E" w:rsidRPr="005D381E" w:rsidRDefault="005D381E" w:rsidP="00D057A9">
                  <w:pPr>
                    <w:rPr>
                      <w:rFonts w:cstheme="minorHAnsi"/>
                      <w:b/>
                      <w:sz w:val="28"/>
                      <w:szCs w:val="28"/>
                    </w:rPr>
                  </w:pPr>
                  <w:proofErr w:type="gramStart"/>
                  <w:r w:rsidRPr="005D381E">
                    <w:rPr>
                      <w:rFonts w:cstheme="minorHAnsi"/>
                      <w:b/>
                      <w:sz w:val="28"/>
                      <w:szCs w:val="28"/>
                    </w:rPr>
                    <w:t>Total</w:t>
                  </w:r>
                  <w:proofErr w:type="gramEnd"/>
                  <w:r w:rsidRPr="005D381E">
                    <w:rPr>
                      <w:rFonts w:cstheme="minorHAnsi"/>
                      <w:b/>
                      <w:sz w:val="28"/>
                      <w:szCs w:val="28"/>
                    </w:rPr>
                    <w:t xml:space="preserve"> spend</w:t>
                  </w:r>
                </w:p>
              </w:tc>
              <w:tc>
                <w:tcPr>
                  <w:tcW w:w="3260" w:type="dxa"/>
                </w:tcPr>
                <w:p w14:paraId="0339143A" w14:textId="77777777" w:rsidR="005D381E" w:rsidRPr="005D381E" w:rsidRDefault="005D381E" w:rsidP="00D057A9">
                  <w:pPr>
                    <w:rPr>
                      <w:rFonts w:cstheme="minorHAnsi"/>
                      <w:sz w:val="28"/>
                      <w:szCs w:val="28"/>
                    </w:rPr>
                  </w:pPr>
                  <w:r w:rsidRPr="005D381E">
                    <w:rPr>
                      <w:rFonts w:cstheme="minorHAnsi"/>
                      <w:sz w:val="28"/>
                      <w:szCs w:val="28"/>
                    </w:rPr>
                    <w:t>£</w:t>
                  </w:r>
                </w:p>
              </w:tc>
            </w:tr>
            <w:tr w:rsidR="005D381E" w:rsidRPr="005D381E" w14:paraId="0B0C0CD9" w14:textId="77777777" w:rsidTr="00D057A9">
              <w:tc>
                <w:tcPr>
                  <w:tcW w:w="3539" w:type="dxa"/>
                  <w:shd w:val="clear" w:color="auto" w:fill="8EAADB" w:themeFill="accent1" w:themeFillTint="99"/>
                </w:tcPr>
                <w:p w14:paraId="38002144" w14:textId="77777777" w:rsidR="005D381E" w:rsidRPr="005D381E" w:rsidRDefault="005D381E" w:rsidP="00D057A9">
                  <w:pPr>
                    <w:rPr>
                      <w:rFonts w:cstheme="minorHAnsi"/>
                      <w:b/>
                      <w:sz w:val="28"/>
                      <w:szCs w:val="28"/>
                    </w:rPr>
                  </w:pPr>
                  <w:r w:rsidRPr="005D381E">
                    <w:rPr>
                      <w:rFonts w:cstheme="minorHAnsi"/>
                      <w:b/>
                      <w:sz w:val="28"/>
                      <w:szCs w:val="28"/>
                    </w:rPr>
                    <w:t xml:space="preserve">Total agreed </w:t>
                  </w:r>
                </w:p>
              </w:tc>
              <w:tc>
                <w:tcPr>
                  <w:tcW w:w="3260" w:type="dxa"/>
                </w:tcPr>
                <w:p w14:paraId="7808F781" w14:textId="77777777" w:rsidR="005D381E" w:rsidRPr="005D381E" w:rsidRDefault="005D381E" w:rsidP="00D057A9">
                  <w:pPr>
                    <w:rPr>
                      <w:rFonts w:cstheme="minorHAnsi"/>
                      <w:sz w:val="28"/>
                      <w:szCs w:val="28"/>
                    </w:rPr>
                  </w:pPr>
                  <w:r w:rsidRPr="005D381E">
                    <w:rPr>
                      <w:rFonts w:cstheme="minorHAnsi"/>
                      <w:sz w:val="28"/>
                      <w:szCs w:val="28"/>
                    </w:rPr>
                    <w:t>£</w:t>
                  </w:r>
                </w:p>
              </w:tc>
            </w:tr>
            <w:tr w:rsidR="005D381E" w:rsidRPr="005D381E" w14:paraId="76285B36" w14:textId="77777777" w:rsidTr="00D057A9">
              <w:tc>
                <w:tcPr>
                  <w:tcW w:w="3539" w:type="dxa"/>
                  <w:shd w:val="clear" w:color="auto" w:fill="8EAADB" w:themeFill="accent1" w:themeFillTint="99"/>
                </w:tcPr>
                <w:p w14:paraId="68559368" w14:textId="77777777" w:rsidR="005D381E" w:rsidRPr="005D381E" w:rsidRDefault="005D381E" w:rsidP="00D057A9">
                  <w:pPr>
                    <w:rPr>
                      <w:rFonts w:cstheme="minorHAnsi"/>
                      <w:b/>
                      <w:sz w:val="28"/>
                      <w:szCs w:val="28"/>
                    </w:rPr>
                  </w:pPr>
                  <w:r w:rsidRPr="005D381E">
                    <w:rPr>
                      <w:rFonts w:cstheme="minorHAnsi"/>
                      <w:b/>
                      <w:sz w:val="28"/>
                      <w:szCs w:val="28"/>
                    </w:rPr>
                    <w:t xml:space="preserve">Total reimbursement </w:t>
                  </w:r>
                </w:p>
              </w:tc>
              <w:tc>
                <w:tcPr>
                  <w:tcW w:w="3260" w:type="dxa"/>
                </w:tcPr>
                <w:p w14:paraId="3604EDED" w14:textId="77777777" w:rsidR="005D381E" w:rsidRPr="005D381E" w:rsidRDefault="005D381E" w:rsidP="00D057A9">
                  <w:pPr>
                    <w:rPr>
                      <w:rFonts w:cstheme="minorHAnsi"/>
                      <w:sz w:val="28"/>
                      <w:szCs w:val="28"/>
                    </w:rPr>
                  </w:pPr>
                  <w:r w:rsidRPr="005D381E">
                    <w:rPr>
                      <w:rFonts w:cstheme="minorHAnsi"/>
                      <w:sz w:val="28"/>
                      <w:szCs w:val="28"/>
                    </w:rPr>
                    <w:t>£</w:t>
                  </w:r>
                </w:p>
              </w:tc>
            </w:tr>
          </w:tbl>
          <w:p w14:paraId="054016B7" w14:textId="77777777" w:rsidR="005D381E" w:rsidRPr="005D381E" w:rsidRDefault="005D381E" w:rsidP="00D057A9">
            <w:pPr>
              <w:rPr>
                <w:rFonts w:asciiTheme="minorHAnsi" w:hAnsiTheme="minorHAnsi" w:cstheme="minorHAnsi"/>
                <w:color w:val="000000" w:themeColor="text1"/>
                <w:sz w:val="28"/>
                <w:szCs w:val="28"/>
                <w:lang w:eastAsia="en-GB"/>
              </w:rPr>
            </w:pPr>
          </w:p>
        </w:tc>
      </w:tr>
    </w:tbl>
    <w:p w14:paraId="45672344" w14:textId="77777777" w:rsidR="006957F0" w:rsidRDefault="006957F0" w:rsidP="005D381E">
      <w:pPr>
        <w:spacing w:before="100" w:after="0" w:line="240" w:lineRule="auto"/>
        <w:ind w:left="-567" w:right="-164"/>
        <w:rPr>
          <w:rFonts w:eastAsia="Times New Roman" w:cstheme="minorHAnsi"/>
          <w:b/>
          <w:sz w:val="28"/>
          <w:szCs w:val="28"/>
          <w:lang w:eastAsia="en-GB"/>
        </w:rPr>
      </w:pPr>
    </w:p>
    <w:p w14:paraId="20C0B21C" w14:textId="77777777" w:rsidR="005D381E" w:rsidRPr="005D381E" w:rsidRDefault="005D381E" w:rsidP="005D381E">
      <w:pPr>
        <w:spacing w:before="100" w:after="0" w:line="240" w:lineRule="auto"/>
        <w:ind w:left="-567" w:right="-164"/>
        <w:rPr>
          <w:rFonts w:eastAsia="Times New Roman" w:cstheme="minorHAnsi"/>
          <w:b/>
          <w:sz w:val="28"/>
          <w:szCs w:val="28"/>
          <w:lang w:eastAsia="en-GB"/>
        </w:rPr>
      </w:pPr>
      <w:r w:rsidRPr="005D381E">
        <w:rPr>
          <w:rFonts w:eastAsia="Times New Roman" w:cstheme="minorHAnsi"/>
          <w:b/>
          <w:sz w:val="28"/>
          <w:szCs w:val="28"/>
          <w:lang w:eastAsia="en-GB"/>
        </w:rPr>
        <w:lastRenderedPageBreak/>
        <w:t xml:space="preserve">Update on the actions implemented during the </w:t>
      </w:r>
      <w:r w:rsidRPr="005D381E">
        <w:rPr>
          <w:rFonts w:eastAsia="Times New Roman" w:cstheme="minorHAnsi"/>
          <w:b/>
          <w:sz w:val="28"/>
          <w:szCs w:val="28"/>
          <w:u w:val="single"/>
          <w:lang w:eastAsia="en-GB"/>
        </w:rPr>
        <w:t>current operational year</w:t>
      </w:r>
      <w:r w:rsidRPr="005D381E">
        <w:rPr>
          <w:rFonts w:eastAsia="Times New Roman" w:cstheme="minorHAnsi"/>
          <w:b/>
          <w:sz w:val="28"/>
          <w:szCs w:val="28"/>
          <w:lang w:eastAsia="en-GB"/>
        </w:rPr>
        <w:t xml:space="preserve"> to </w:t>
      </w:r>
      <w:r w:rsidRPr="005D381E">
        <w:rPr>
          <w:rFonts w:eastAsiaTheme="minorEastAsia" w:cstheme="minorHAnsi"/>
          <w:b/>
          <w:sz w:val="28"/>
          <w:szCs w:val="28"/>
        </w:rPr>
        <w:t xml:space="preserve">advance the development of the AWWMP in the health board’s day to day </w:t>
      </w:r>
      <w:proofErr w:type="gramStart"/>
      <w:r w:rsidRPr="005D381E">
        <w:rPr>
          <w:rFonts w:eastAsiaTheme="minorEastAsia" w:cstheme="minorHAnsi"/>
          <w:b/>
          <w:sz w:val="28"/>
          <w:szCs w:val="28"/>
        </w:rPr>
        <w:t>activities</w:t>
      </w:r>
      <w:proofErr w:type="gramEnd"/>
    </w:p>
    <w:p w14:paraId="1B7D9DD0" w14:textId="77777777" w:rsidR="005D381E" w:rsidRPr="005D381E" w:rsidRDefault="005D381E" w:rsidP="005D381E">
      <w:pPr>
        <w:spacing w:after="0" w:line="240" w:lineRule="auto"/>
        <w:rPr>
          <w:rFonts w:eastAsia="Times New Roman" w:cstheme="minorHAnsi"/>
          <w:color w:val="0070C0"/>
          <w:sz w:val="16"/>
          <w:szCs w:val="16"/>
          <w:lang w:eastAsia="en-GB"/>
        </w:rPr>
      </w:pPr>
    </w:p>
    <w:tbl>
      <w:tblPr>
        <w:tblStyle w:val="TableGrid22"/>
        <w:tblW w:w="15734" w:type="dxa"/>
        <w:tblInd w:w="-577" w:type="dxa"/>
        <w:tblLook w:val="04A0" w:firstRow="1" w:lastRow="0" w:firstColumn="1" w:lastColumn="0" w:noHBand="0" w:noVBand="1"/>
      </w:tblPr>
      <w:tblGrid>
        <w:gridCol w:w="3033"/>
        <w:gridCol w:w="2571"/>
        <w:gridCol w:w="2575"/>
        <w:gridCol w:w="1988"/>
        <w:gridCol w:w="1930"/>
        <w:gridCol w:w="1763"/>
        <w:gridCol w:w="1874"/>
      </w:tblGrid>
      <w:tr w:rsidR="00324FB5" w:rsidRPr="005D381E" w14:paraId="515F7E3B" w14:textId="77777777" w:rsidTr="007A6696">
        <w:tc>
          <w:tcPr>
            <w:tcW w:w="3064" w:type="dxa"/>
            <w:shd w:val="clear" w:color="auto" w:fill="F2F2F2" w:themeFill="background1" w:themeFillShade="F2"/>
          </w:tcPr>
          <w:p w14:paraId="3D1BEC89" w14:textId="77777777" w:rsidR="005D381E" w:rsidRPr="005D381E" w:rsidRDefault="005D381E" w:rsidP="00D057A9">
            <w:pPr>
              <w:spacing w:before="20" w:after="20"/>
              <w:rPr>
                <w:rFonts w:asciiTheme="minorHAnsi" w:hAnsiTheme="minorHAnsi" w:cstheme="minorHAnsi"/>
                <w:sz w:val="28"/>
                <w:szCs w:val="28"/>
                <w:lang w:eastAsia="en-GB"/>
              </w:rPr>
            </w:pPr>
          </w:p>
        </w:tc>
        <w:tc>
          <w:tcPr>
            <w:tcW w:w="2611" w:type="dxa"/>
            <w:shd w:val="clear" w:color="auto" w:fill="F2F2F2" w:themeFill="background1" w:themeFillShade="F2"/>
            <w:hideMark/>
          </w:tcPr>
          <w:p w14:paraId="734E118B" w14:textId="77777777" w:rsidR="005D381E" w:rsidRPr="005D381E" w:rsidRDefault="005D381E" w:rsidP="00D057A9">
            <w:pPr>
              <w:spacing w:before="20" w:after="20"/>
              <w:jc w:val="center"/>
              <w:rPr>
                <w:rFonts w:asciiTheme="minorHAnsi" w:hAnsiTheme="minorHAnsi" w:cstheme="minorHAnsi"/>
                <w:b/>
                <w:sz w:val="28"/>
                <w:szCs w:val="28"/>
                <w:lang w:eastAsia="en-GB"/>
              </w:rPr>
            </w:pPr>
            <w:r w:rsidRPr="005D381E">
              <w:rPr>
                <w:rFonts w:asciiTheme="minorHAnsi" w:hAnsiTheme="minorHAnsi" w:cstheme="minorHAnsi"/>
                <w:b/>
                <w:sz w:val="28"/>
                <w:szCs w:val="28"/>
                <w:lang w:eastAsia="en-GB"/>
              </w:rPr>
              <w:t>Key actions planned</w:t>
            </w:r>
          </w:p>
        </w:tc>
        <w:tc>
          <w:tcPr>
            <w:tcW w:w="2621" w:type="dxa"/>
            <w:shd w:val="clear" w:color="auto" w:fill="F2F2F2" w:themeFill="background1" w:themeFillShade="F2"/>
            <w:hideMark/>
          </w:tcPr>
          <w:p w14:paraId="1503F02B" w14:textId="77777777" w:rsidR="005D381E" w:rsidRPr="005D381E" w:rsidRDefault="005D381E" w:rsidP="00D057A9">
            <w:pPr>
              <w:spacing w:before="20" w:after="20"/>
              <w:jc w:val="center"/>
              <w:rPr>
                <w:rFonts w:asciiTheme="minorHAnsi" w:hAnsiTheme="minorHAnsi" w:cstheme="minorHAnsi"/>
                <w:b/>
                <w:sz w:val="28"/>
                <w:szCs w:val="28"/>
                <w:lang w:eastAsia="en-GB"/>
              </w:rPr>
            </w:pPr>
            <w:r w:rsidRPr="005D381E">
              <w:rPr>
                <w:rFonts w:asciiTheme="minorHAnsi" w:hAnsiTheme="minorHAnsi" w:cstheme="minorHAnsi"/>
                <w:b/>
                <w:sz w:val="28"/>
                <w:szCs w:val="28"/>
                <w:lang w:eastAsia="en-GB"/>
              </w:rPr>
              <w:t xml:space="preserve">Risks to delivery </w:t>
            </w:r>
          </w:p>
          <w:p w14:paraId="53216009" w14:textId="77777777" w:rsidR="005D381E" w:rsidRPr="005D381E" w:rsidRDefault="005D381E" w:rsidP="00D057A9">
            <w:pPr>
              <w:spacing w:before="20" w:after="20"/>
              <w:jc w:val="center"/>
              <w:rPr>
                <w:rFonts w:asciiTheme="minorHAnsi" w:hAnsiTheme="minorHAnsi" w:cstheme="minorHAnsi"/>
                <w:b/>
                <w:sz w:val="28"/>
                <w:szCs w:val="28"/>
                <w:lang w:eastAsia="en-GB"/>
              </w:rPr>
            </w:pPr>
            <w:r w:rsidRPr="005D381E">
              <w:rPr>
                <w:rFonts w:asciiTheme="minorHAnsi" w:hAnsiTheme="minorHAnsi" w:cstheme="minorHAnsi"/>
                <w:b/>
                <w:sz w:val="28"/>
                <w:szCs w:val="28"/>
                <w:lang w:eastAsia="en-GB"/>
              </w:rPr>
              <w:t xml:space="preserve">corrective actions &amp; by when </w:t>
            </w:r>
          </w:p>
          <w:p w14:paraId="426E1EDF" w14:textId="77777777" w:rsidR="005D381E" w:rsidRPr="005D381E" w:rsidRDefault="005D381E" w:rsidP="00D057A9">
            <w:pPr>
              <w:spacing w:before="20" w:after="20"/>
              <w:jc w:val="center"/>
              <w:rPr>
                <w:rFonts w:asciiTheme="minorHAnsi" w:hAnsiTheme="minorHAnsi" w:cstheme="minorHAnsi"/>
                <w:b/>
                <w:sz w:val="28"/>
                <w:szCs w:val="28"/>
                <w:lang w:eastAsia="en-GB"/>
              </w:rPr>
            </w:pPr>
            <w:r w:rsidRPr="005D381E">
              <w:rPr>
                <w:rFonts w:asciiTheme="minorHAnsi" w:hAnsiTheme="minorHAnsi" w:cstheme="minorHAnsi"/>
                <w:sz w:val="28"/>
                <w:szCs w:val="28"/>
                <w:lang w:eastAsia="en-GB"/>
              </w:rPr>
              <w:t>including a timeline</w:t>
            </w:r>
          </w:p>
        </w:tc>
        <w:tc>
          <w:tcPr>
            <w:tcW w:w="1997" w:type="dxa"/>
            <w:shd w:val="clear" w:color="auto" w:fill="F2F2F2" w:themeFill="background1" w:themeFillShade="F2"/>
          </w:tcPr>
          <w:p w14:paraId="15A3368B" w14:textId="77777777" w:rsidR="005D381E" w:rsidRPr="005D381E" w:rsidRDefault="005D381E" w:rsidP="00D057A9">
            <w:pPr>
              <w:spacing w:before="20" w:after="20"/>
              <w:jc w:val="center"/>
              <w:rPr>
                <w:rFonts w:asciiTheme="minorHAnsi" w:hAnsiTheme="minorHAnsi" w:cstheme="minorHAnsi"/>
                <w:b/>
                <w:sz w:val="28"/>
                <w:szCs w:val="28"/>
                <w:lang w:eastAsia="en-GB"/>
              </w:rPr>
            </w:pPr>
            <w:r w:rsidRPr="005D381E">
              <w:rPr>
                <w:rFonts w:asciiTheme="minorHAnsi" w:hAnsiTheme="minorHAnsi" w:cstheme="minorHAnsi"/>
                <w:b/>
                <w:sz w:val="28"/>
                <w:szCs w:val="28"/>
                <w:lang w:eastAsia="en-GB"/>
              </w:rPr>
              <w:t xml:space="preserve">What was </w:t>
            </w:r>
            <w:proofErr w:type="gramStart"/>
            <w:r w:rsidRPr="005D381E">
              <w:rPr>
                <w:rFonts w:asciiTheme="minorHAnsi" w:hAnsiTheme="minorHAnsi" w:cstheme="minorHAnsi"/>
                <w:b/>
                <w:sz w:val="28"/>
                <w:szCs w:val="28"/>
                <w:lang w:eastAsia="en-GB"/>
              </w:rPr>
              <w:t>achieved</w:t>
            </w:r>
            <w:proofErr w:type="gramEnd"/>
            <w:r w:rsidRPr="005D381E">
              <w:rPr>
                <w:rFonts w:asciiTheme="minorHAnsi" w:hAnsiTheme="minorHAnsi" w:cstheme="minorHAnsi"/>
                <w:b/>
                <w:sz w:val="28"/>
                <w:szCs w:val="28"/>
                <w:lang w:eastAsia="en-GB"/>
              </w:rPr>
              <w:t xml:space="preserve"> </w:t>
            </w:r>
          </w:p>
          <w:p w14:paraId="31702AB2" w14:textId="77777777" w:rsidR="005D381E" w:rsidRPr="005D381E" w:rsidRDefault="005D381E" w:rsidP="00D057A9">
            <w:pPr>
              <w:spacing w:before="20" w:after="20"/>
              <w:jc w:val="center"/>
              <w:rPr>
                <w:rFonts w:asciiTheme="minorHAnsi" w:hAnsiTheme="minorHAnsi" w:cstheme="minorHAnsi"/>
                <w:sz w:val="28"/>
                <w:szCs w:val="28"/>
                <w:lang w:eastAsia="en-GB"/>
              </w:rPr>
            </w:pPr>
          </w:p>
        </w:tc>
        <w:tc>
          <w:tcPr>
            <w:tcW w:w="1947" w:type="dxa"/>
            <w:shd w:val="clear" w:color="auto" w:fill="F2F2F2" w:themeFill="background1" w:themeFillShade="F2"/>
          </w:tcPr>
          <w:p w14:paraId="3722AAFB" w14:textId="77777777" w:rsidR="005D381E" w:rsidRPr="005D381E" w:rsidRDefault="005D381E" w:rsidP="00D057A9">
            <w:pPr>
              <w:spacing w:before="20" w:after="20"/>
              <w:jc w:val="center"/>
              <w:rPr>
                <w:rFonts w:asciiTheme="minorHAnsi" w:hAnsiTheme="minorHAnsi" w:cstheme="minorHAnsi"/>
                <w:b/>
                <w:sz w:val="28"/>
                <w:szCs w:val="28"/>
                <w:lang w:eastAsia="en-GB"/>
              </w:rPr>
            </w:pPr>
            <w:r w:rsidRPr="005D381E">
              <w:rPr>
                <w:rFonts w:asciiTheme="minorHAnsi" w:hAnsiTheme="minorHAnsi" w:cstheme="minorHAnsi"/>
                <w:b/>
                <w:sz w:val="28"/>
                <w:szCs w:val="28"/>
                <w:lang w:eastAsia="en-GB"/>
              </w:rPr>
              <w:t>Spend actual and planned</w:t>
            </w:r>
            <w:r w:rsidRPr="005D381E">
              <w:rPr>
                <w:rFonts w:asciiTheme="minorHAnsi" w:hAnsiTheme="minorHAnsi" w:cstheme="minorHAnsi"/>
                <w:sz w:val="28"/>
                <w:szCs w:val="28"/>
              </w:rPr>
              <w:t xml:space="preserve"> </w:t>
            </w:r>
            <w:proofErr w:type="gramStart"/>
            <w:r w:rsidRPr="005D381E">
              <w:rPr>
                <w:rFonts w:asciiTheme="minorHAnsi" w:hAnsiTheme="minorHAnsi" w:cstheme="minorHAnsi"/>
                <w:sz w:val="28"/>
                <w:szCs w:val="28"/>
              </w:rPr>
              <w:t>including</w:t>
            </w:r>
            <w:proofErr w:type="gramEnd"/>
            <w:r w:rsidRPr="005D381E">
              <w:rPr>
                <w:rFonts w:asciiTheme="minorHAnsi" w:hAnsiTheme="minorHAnsi" w:cstheme="minorHAnsi"/>
                <w:sz w:val="28"/>
                <w:szCs w:val="28"/>
              </w:rPr>
              <w:t xml:space="preserve"> a breakdown of resource time</w:t>
            </w:r>
          </w:p>
        </w:tc>
        <w:tc>
          <w:tcPr>
            <w:tcW w:w="1750" w:type="dxa"/>
            <w:shd w:val="clear" w:color="auto" w:fill="F2F2F2" w:themeFill="background1" w:themeFillShade="F2"/>
          </w:tcPr>
          <w:p w14:paraId="4806417D" w14:textId="77777777" w:rsidR="005D381E" w:rsidRPr="005D381E" w:rsidRDefault="005D381E" w:rsidP="00D057A9">
            <w:pPr>
              <w:spacing w:before="20" w:after="20"/>
              <w:jc w:val="center"/>
              <w:rPr>
                <w:rFonts w:asciiTheme="minorHAnsi" w:hAnsiTheme="minorHAnsi" w:cstheme="minorHAnsi"/>
                <w:b/>
                <w:sz w:val="28"/>
                <w:szCs w:val="28"/>
                <w:lang w:eastAsia="en-GB"/>
              </w:rPr>
            </w:pPr>
            <w:r w:rsidRPr="005D381E">
              <w:rPr>
                <w:rFonts w:asciiTheme="minorHAnsi" w:hAnsiTheme="minorHAnsi" w:cstheme="minorHAnsi"/>
                <w:b/>
                <w:sz w:val="28"/>
                <w:szCs w:val="28"/>
                <w:lang w:eastAsia="en-GB"/>
              </w:rPr>
              <w:t>Spend of HB core budget against HWHW</w:t>
            </w:r>
          </w:p>
        </w:tc>
        <w:tc>
          <w:tcPr>
            <w:tcW w:w="1744" w:type="dxa"/>
            <w:shd w:val="clear" w:color="auto" w:fill="F2F2F2" w:themeFill="background1" w:themeFillShade="F2"/>
          </w:tcPr>
          <w:p w14:paraId="330B3E3D" w14:textId="77777777" w:rsidR="005D381E" w:rsidRPr="005D381E" w:rsidRDefault="005D381E" w:rsidP="00D057A9">
            <w:pPr>
              <w:spacing w:before="20" w:after="20"/>
              <w:jc w:val="center"/>
              <w:rPr>
                <w:rFonts w:asciiTheme="minorHAnsi" w:hAnsiTheme="minorHAnsi" w:cstheme="minorHAnsi"/>
                <w:b/>
                <w:sz w:val="28"/>
                <w:szCs w:val="28"/>
              </w:rPr>
            </w:pPr>
            <w:r w:rsidRPr="005D381E">
              <w:rPr>
                <w:rFonts w:asciiTheme="minorHAnsi" w:hAnsiTheme="minorHAnsi" w:cstheme="minorHAnsi"/>
                <w:b/>
                <w:sz w:val="28"/>
                <w:szCs w:val="28"/>
              </w:rPr>
              <w:t>Prevention fund investment into the pathway into level 1 and 2</w:t>
            </w:r>
          </w:p>
        </w:tc>
      </w:tr>
      <w:tr w:rsidR="005D381E" w:rsidRPr="005D381E" w14:paraId="0F19574C" w14:textId="77777777" w:rsidTr="00B50249">
        <w:trPr>
          <w:trHeight w:val="113"/>
        </w:trPr>
        <w:tc>
          <w:tcPr>
            <w:tcW w:w="15734" w:type="dxa"/>
            <w:gridSpan w:val="7"/>
            <w:shd w:val="clear" w:color="auto" w:fill="F2F2F2" w:themeFill="background1" w:themeFillShade="F2"/>
            <w:hideMark/>
          </w:tcPr>
          <w:p w14:paraId="577A6FA1" w14:textId="77777777" w:rsidR="005D381E" w:rsidRPr="00AC2A15" w:rsidRDefault="005D381E" w:rsidP="00D057A9">
            <w:pPr>
              <w:spacing w:before="20" w:after="20"/>
              <w:rPr>
                <w:rFonts w:asciiTheme="minorHAnsi" w:hAnsiTheme="minorHAnsi" w:cstheme="minorHAnsi"/>
                <w:b/>
                <w:sz w:val="28"/>
                <w:szCs w:val="28"/>
                <w:lang w:eastAsia="en-GB"/>
              </w:rPr>
            </w:pPr>
            <w:r w:rsidRPr="00AC2A15">
              <w:rPr>
                <w:rFonts w:asciiTheme="minorHAnsi" w:hAnsiTheme="minorHAnsi" w:cstheme="minorHAnsi"/>
                <w:b/>
                <w:sz w:val="28"/>
                <w:szCs w:val="28"/>
                <w:lang w:eastAsia="en-GB"/>
              </w:rPr>
              <w:t xml:space="preserve">Planning </w:t>
            </w:r>
          </w:p>
        </w:tc>
      </w:tr>
      <w:tr w:rsidR="00324FB5" w:rsidRPr="00980096" w14:paraId="35A679E3" w14:textId="77777777" w:rsidTr="007A6696">
        <w:trPr>
          <w:trHeight w:val="397"/>
        </w:trPr>
        <w:tc>
          <w:tcPr>
            <w:tcW w:w="3064" w:type="dxa"/>
            <w:shd w:val="clear" w:color="auto" w:fill="FFFFFF" w:themeFill="background1"/>
            <w:hideMark/>
          </w:tcPr>
          <w:p w14:paraId="5A36AFFC" w14:textId="77777777" w:rsidR="005D381E" w:rsidRPr="00980096" w:rsidRDefault="005D381E" w:rsidP="00D057A9">
            <w:p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Ethos of Healthy Weight: Healthy Wales is embedded into service change/transformational programmes and service delivery plans</w:t>
            </w:r>
          </w:p>
        </w:tc>
        <w:tc>
          <w:tcPr>
            <w:tcW w:w="2611" w:type="dxa"/>
          </w:tcPr>
          <w:p w14:paraId="48F70935" w14:textId="73D557D1" w:rsidR="00AD141C" w:rsidRPr="00980096" w:rsidRDefault="00AD141C" w:rsidP="00A13513">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H</w:t>
            </w:r>
            <w:r w:rsidR="00F7472C" w:rsidRPr="00980096">
              <w:rPr>
                <w:rFonts w:asciiTheme="minorHAnsi" w:hAnsiTheme="minorHAnsi" w:cstheme="minorHAnsi"/>
                <w:sz w:val="24"/>
                <w:szCs w:val="24"/>
                <w:lang w:eastAsia="en-GB"/>
              </w:rPr>
              <w:t xml:space="preserve">ealthy </w:t>
            </w:r>
            <w:r w:rsidRPr="00980096">
              <w:rPr>
                <w:rFonts w:asciiTheme="minorHAnsi" w:hAnsiTheme="minorHAnsi" w:cstheme="minorHAnsi"/>
                <w:sz w:val="24"/>
                <w:szCs w:val="24"/>
                <w:lang w:eastAsia="en-GB"/>
              </w:rPr>
              <w:t>W</w:t>
            </w:r>
            <w:r w:rsidR="00F7472C" w:rsidRPr="00980096">
              <w:rPr>
                <w:rFonts w:asciiTheme="minorHAnsi" w:hAnsiTheme="minorHAnsi" w:cstheme="minorHAnsi"/>
                <w:sz w:val="24"/>
                <w:szCs w:val="24"/>
                <w:lang w:eastAsia="en-GB"/>
              </w:rPr>
              <w:t xml:space="preserve">eight </w:t>
            </w:r>
            <w:r w:rsidRPr="00980096">
              <w:rPr>
                <w:rFonts w:asciiTheme="minorHAnsi" w:hAnsiTheme="minorHAnsi" w:cstheme="minorHAnsi"/>
                <w:sz w:val="24"/>
                <w:szCs w:val="24"/>
                <w:lang w:eastAsia="en-GB"/>
              </w:rPr>
              <w:t>H</w:t>
            </w:r>
            <w:r w:rsidR="00F7472C" w:rsidRPr="00980096">
              <w:rPr>
                <w:rFonts w:asciiTheme="minorHAnsi" w:hAnsiTheme="minorHAnsi" w:cstheme="minorHAnsi"/>
                <w:sz w:val="24"/>
                <w:szCs w:val="24"/>
                <w:lang w:eastAsia="en-GB"/>
              </w:rPr>
              <w:t xml:space="preserve">ealthy </w:t>
            </w:r>
            <w:r w:rsidRPr="00980096">
              <w:rPr>
                <w:rFonts w:asciiTheme="minorHAnsi" w:hAnsiTheme="minorHAnsi" w:cstheme="minorHAnsi"/>
                <w:sz w:val="24"/>
                <w:szCs w:val="24"/>
                <w:lang w:eastAsia="en-GB"/>
              </w:rPr>
              <w:t>W</w:t>
            </w:r>
            <w:r w:rsidR="00F7472C" w:rsidRPr="00980096">
              <w:rPr>
                <w:rFonts w:asciiTheme="minorHAnsi" w:hAnsiTheme="minorHAnsi" w:cstheme="minorHAnsi"/>
                <w:sz w:val="24"/>
                <w:szCs w:val="24"/>
                <w:lang w:eastAsia="en-GB"/>
              </w:rPr>
              <w:t>ales</w:t>
            </w:r>
            <w:r w:rsidRPr="00980096">
              <w:rPr>
                <w:rFonts w:asciiTheme="minorHAnsi" w:hAnsiTheme="minorHAnsi" w:cstheme="minorHAnsi"/>
                <w:sz w:val="24"/>
                <w:szCs w:val="24"/>
                <w:lang w:eastAsia="en-GB"/>
              </w:rPr>
              <w:t xml:space="preserve"> </w:t>
            </w:r>
            <w:r w:rsidR="00F7472C" w:rsidRPr="00980096">
              <w:rPr>
                <w:rFonts w:asciiTheme="minorHAnsi" w:hAnsiTheme="minorHAnsi" w:cstheme="minorHAnsi"/>
                <w:sz w:val="24"/>
                <w:szCs w:val="24"/>
                <w:lang w:eastAsia="en-GB"/>
              </w:rPr>
              <w:t>is</w:t>
            </w:r>
            <w:r w:rsidRPr="00980096">
              <w:rPr>
                <w:rFonts w:asciiTheme="minorHAnsi" w:hAnsiTheme="minorHAnsi" w:cstheme="minorHAnsi"/>
                <w:sz w:val="24"/>
                <w:szCs w:val="24"/>
                <w:lang w:eastAsia="en-GB"/>
              </w:rPr>
              <w:t xml:space="preserve"> recognised by the HB as</w:t>
            </w:r>
            <w:r w:rsidR="000A2EA1" w:rsidRPr="00980096">
              <w:rPr>
                <w:rFonts w:asciiTheme="minorHAnsi" w:hAnsiTheme="minorHAnsi" w:cstheme="minorHAnsi"/>
                <w:sz w:val="24"/>
                <w:szCs w:val="24"/>
                <w:lang w:eastAsia="en-GB"/>
              </w:rPr>
              <w:t xml:space="preserve"> a</w:t>
            </w:r>
            <w:r w:rsidRPr="00980096">
              <w:rPr>
                <w:rFonts w:asciiTheme="minorHAnsi" w:hAnsiTheme="minorHAnsi" w:cstheme="minorHAnsi"/>
                <w:sz w:val="24"/>
                <w:szCs w:val="24"/>
                <w:lang w:eastAsia="en-GB"/>
              </w:rPr>
              <w:t xml:space="preserve"> cross-cutting theme with an expectation that all parts of the HB will have a contribution to make</w:t>
            </w:r>
            <w:r w:rsidR="00EE273C" w:rsidRPr="00980096">
              <w:rPr>
                <w:rFonts w:asciiTheme="minorHAnsi" w:hAnsiTheme="minorHAnsi" w:cstheme="minorHAnsi"/>
                <w:sz w:val="24"/>
                <w:szCs w:val="24"/>
                <w:lang w:eastAsia="en-GB"/>
              </w:rPr>
              <w:t>,</w:t>
            </w:r>
            <w:r w:rsidRPr="00980096">
              <w:rPr>
                <w:rFonts w:asciiTheme="minorHAnsi" w:hAnsiTheme="minorHAnsi" w:cstheme="minorHAnsi"/>
                <w:sz w:val="24"/>
                <w:szCs w:val="24"/>
                <w:lang w:eastAsia="en-GB"/>
              </w:rPr>
              <w:t xml:space="preserve"> as this does not reside within just one service area. Through this process we will be working with the HB’s service delivery groups to consider actions that help to embed the ethos of HWHW</w:t>
            </w:r>
            <w:r w:rsidR="000A2EA1" w:rsidRPr="00980096">
              <w:rPr>
                <w:rFonts w:asciiTheme="minorHAnsi" w:hAnsiTheme="minorHAnsi" w:cstheme="minorHAnsi"/>
                <w:sz w:val="24"/>
                <w:szCs w:val="24"/>
                <w:lang w:eastAsia="en-GB"/>
              </w:rPr>
              <w:t xml:space="preserve">. </w:t>
            </w:r>
          </w:p>
          <w:p w14:paraId="658A77FB" w14:textId="3AB53AC4" w:rsidR="000E2775" w:rsidRPr="00980096" w:rsidRDefault="000E2775" w:rsidP="00A13513">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development of a comprehensive adult weight management service has been included as a high priority GMO for the 24/25 financial year </w:t>
            </w:r>
            <w:r w:rsidRPr="00980096">
              <w:rPr>
                <w:rFonts w:asciiTheme="minorHAnsi" w:hAnsiTheme="minorHAnsi" w:cstheme="minorHAnsi"/>
                <w:sz w:val="24"/>
                <w:szCs w:val="24"/>
                <w:lang w:eastAsia="en-GB"/>
              </w:rPr>
              <w:lastRenderedPageBreak/>
              <w:t>following the Health Board’s prioritisation process.</w:t>
            </w:r>
          </w:p>
          <w:p w14:paraId="0651985A" w14:textId="64F2F602" w:rsidR="00D774A6" w:rsidRPr="00980096" w:rsidRDefault="004C7A5E" w:rsidP="004420EC">
            <w:pPr>
              <w:pStyle w:val="ListParagraph"/>
              <w:numPr>
                <w:ilvl w:val="0"/>
                <w:numId w:val="3"/>
              </w:numPr>
              <w:rPr>
                <w:rFonts w:asciiTheme="minorHAnsi" w:hAnsiTheme="minorHAnsi" w:cstheme="minorHAnsi"/>
                <w:sz w:val="24"/>
                <w:szCs w:val="24"/>
                <w:lang w:eastAsia="en-GB"/>
              </w:rPr>
            </w:pPr>
            <w:r w:rsidRPr="00980096">
              <w:rPr>
                <w:rFonts w:asciiTheme="minorHAnsi" w:hAnsiTheme="minorHAnsi" w:cstheme="minorHAnsi"/>
                <w:sz w:val="24"/>
                <w:szCs w:val="24"/>
                <w:lang w:eastAsia="en-GB"/>
              </w:rPr>
              <w:t>Teams from across the Health Board are involved in plans for the</w:t>
            </w:r>
            <w:r w:rsidR="008078D0" w:rsidRPr="00980096">
              <w:rPr>
                <w:rFonts w:asciiTheme="minorHAnsi" w:hAnsiTheme="minorHAnsi" w:cstheme="minorHAnsi"/>
                <w:sz w:val="24"/>
                <w:szCs w:val="24"/>
                <w:lang w:eastAsia="en-GB"/>
              </w:rPr>
              <w:t xml:space="preserve"> development of a comprehensive adult weight management pathway</w:t>
            </w:r>
            <w:r w:rsidR="008D3466" w:rsidRPr="00980096">
              <w:rPr>
                <w:rFonts w:asciiTheme="minorHAnsi" w:hAnsiTheme="minorHAnsi" w:cstheme="minorHAnsi"/>
                <w:sz w:val="24"/>
                <w:szCs w:val="24"/>
                <w:lang w:eastAsia="en-GB"/>
              </w:rPr>
              <w:t xml:space="preserve"> using</w:t>
            </w:r>
            <w:r w:rsidR="008078D0" w:rsidRPr="00980096">
              <w:rPr>
                <w:rFonts w:asciiTheme="minorHAnsi" w:hAnsiTheme="minorHAnsi" w:cstheme="minorHAnsi"/>
                <w:sz w:val="24"/>
                <w:szCs w:val="24"/>
                <w:lang w:eastAsia="en-GB"/>
              </w:rPr>
              <w:t xml:space="preserve"> </w:t>
            </w:r>
            <w:r w:rsidR="00F77739" w:rsidRPr="00980096">
              <w:rPr>
                <w:rFonts w:asciiTheme="minorHAnsi" w:hAnsiTheme="minorHAnsi" w:cstheme="minorHAnsi"/>
                <w:sz w:val="24"/>
                <w:szCs w:val="24"/>
                <w:lang w:eastAsia="en-GB"/>
              </w:rPr>
              <w:t xml:space="preserve">a sustainable and integrated approach in line with the evidence base, </w:t>
            </w:r>
            <w:r w:rsidR="008D3466" w:rsidRPr="00980096">
              <w:rPr>
                <w:rFonts w:asciiTheme="minorHAnsi" w:hAnsiTheme="minorHAnsi" w:cstheme="minorHAnsi"/>
                <w:sz w:val="24"/>
                <w:szCs w:val="24"/>
                <w:lang w:eastAsia="en-GB"/>
              </w:rPr>
              <w:t>aligning with the</w:t>
            </w:r>
            <w:r w:rsidR="00F77739" w:rsidRPr="00980096">
              <w:rPr>
                <w:rFonts w:asciiTheme="minorHAnsi" w:hAnsiTheme="minorHAnsi" w:cstheme="minorHAnsi"/>
                <w:sz w:val="24"/>
                <w:szCs w:val="24"/>
                <w:lang w:eastAsia="en-GB"/>
              </w:rPr>
              <w:t xml:space="preserve"> Health Board’s commissioning approach. </w:t>
            </w:r>
          </w:p>
        </w:tc>
        <w:tc>
          <w:tcPr>
            <w:tcW w:w="2621" w:type="dxa"/>
          </w:tcPr>
          <w:p w14:paraId="034E609B" w14:textId="77777777" w:rsidR="008C6C2E" w:rsidRPr="00980096" w:rsidRDefault="008C6C2E" w:rsidP="00A13513">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Lack of engagement of HB clinical community and leadership to take this forward. The approach we are taking is based on previously tested ways of working that have yielded results – to overcome this.</w:t>
            </w:r>
          </w:p>
          <w:p w14:paraId="70DCDEB7" w14:textId="77777777" w:rsidR="008C6C2E" w:rsidRPr="00980096" w:rsidRDefault="008C6C2E" w:rsidP="00A13513">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Pressure of delivery of existing commitments within wider HB plans.</w:t>
            </w:r>
          </w:p>
          <w:p w14:paraId="64590C77" w14:textId="3A52E24D" w:rsidR="005D381E" w:rsidRPr="00980096" w:rsidRDefault="00AC2A15" w:rsidP="00A13513">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Challenges identifying long-term funding for the development of adult weight management services once Prevention and Early Years funding ceases at the end of the 24/25 financial year. </w:t>
            </w:r>
          </w:p>
        </w:tc>
        <w:tc>
          <w:tcPr>
            <w:tcW w:w="1997" w:type="dxa"/>
          </w:tcPr>
          <w:p w14:paraId="465E31BA" w14:textId="70686DA0" w:rsidR="000F2C8E" w:rsidRPr="00980096" w:rsidRDefault="000B3AAF" w:rsidP="00A13513">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oversight of the </w:t>
            </w:r>
            <w:r w:rsidR="000F2C8E" w:rsidRPr="00980096">
              <w:rPr>
                <w:rFonts w:asciiTheme="minorHAnsi" w:hAnsiTheme="minorHAnsi" w:cstheme="minorHAnsi"/>
                <w:sz w:val="24"/>
                <w:szCs w:val="24"/>
                <w:lang w:eastAsia="en-GB"/>
              </w:rPr>
              <w:t xml:space="preserve">whole weight management pathway is being reviewed in the Health Board. This aims to ensure that the </w:t>
            </w:r>
            <w:r w:rsidR="001152F1" w:rsidRPr="00980096">
              <w:rPr>
                <w:rFonts w:asciiTheme="minorHAnsi" w:hAnsiTheme="minorHAnsi" w:cstheme="minorHAnsi"/>
                <w:sz w:val="24"/>
                <w:szCs w:val="24"/>
                <w:lang w:eastAsia="en-GB"/>
              </w:rPr>
              <w:t xml:space="preserve">totality of the weight management pathway has </w:t>
            </w:r>
            <w:r w:rsidR="00BB1DBF" w:rsidRPr="00980096">
              <w:rPr>
                <w:rFonts w:asciiTheme="minorHAnsi" w:hAnsiTheme="minorHAnsi" w:cstheme="minorHAnsi"/>
                <w:sz w:val="24"/>
                <w:szCs w:val="24"/>
                <w:lang w:eastAsia="en-GB"/>
              </w:rPr>
              <w:t xml:space="preserve">overall </w:t>
            </w:r>
            <w:r w:rsidR="00A71945" w:rsidRPr="00980096">
              <w:rPr>
                <w:rFonts w:asciiTheme="minorHAnsi" w:hAnsiTheme="minorHAnsi" w:cstheme="minorHAnsi"/>
                <w:sz w:val="24"/>
                <w:szCs w:val="24"/>
                <w:lang w:eastAsia="en-GB"/>
              </w:rPr>
              <w:t xml:space="preserve">governance </w:t>
            </w:r>
            <w:r w:rsidR="00FA7803" w:rsidRPr="00980096">
              <w:rPr>
                <w:rFonts w:asciiTheme="minorHAnsi" w:hAnsiTheme="minorHAnsi" w:cstheme="minorHAnsi"/>
                <w:sz w:val="24"/>
                <w:szCs w:val="24"/>
                <w:lang w:eastAsia="en-GB"/>
              </w:rPr>
              <w:t xml:space="preserve">to enable strategic development of the weight management pathway </w:t>
            </w:r>
            <w:r w:rsidR="00A71945" w:rsidRPr="00980096">
              <w:rPr>
                <w:rFonts w:asciiTheme="minorHAnsi" w:hAnsiTheme="minorHAnsi" w:cstheme="minorHAnsi"/>
                <w:sz w:val="24"/>
                <w:szCs w:val="24"/>
                <w:lang w:eastAsia="en-GB"/>
              </w:rPr>
              <w:t xml:space="preserve">  operational </w:t>
            </w:r>
            <w:r w:rsidR="00FA7803" w:rsidRPr="00980096">
              <w:rPr>
                <w:rFonts w:asciiTheme="minorHAnsi" w:hAnsiTheme="minorHAnsi" w:cstheme="minorHAnsi"/>
                <w:sz w:val="24"/>
                <w:szCs w:val="24"/>
                <w:lang w:eastAsia="en-GB"/>
              </w:rPr>
              <w:t xml:space="preserve">alongside </w:t>
            </w:r>
            <w:r w:rsidR="00A71945" w:rsidRPr="00980096">
              <w:rPr>
                <w:rFonts w:asciiTheme="minorHAnsi" w:hAnsiTheme="minorHAnsi" w:cstheme="minorHAnsi"/>
                <w:sz w:val="24"/>
                <w:szCs w:val="24"/>
                <w:lang w:eastAsia="en-GB"/>
              </w:rPr>
              <w:t xml:space="preserve">delivery </w:t>
            </w:r>
            <w:r w:rsidR="00FA7803" w:rsidRPr="00980096">
              <w:rPr>
                <w:rFonts w:asciiTheme="minorHAnsi" w:hAnsiTheme="minorHAnsi" w:cstheme="minorHAnsi"/>
                <w:sz w:val="24"/>
                <w:szCs w:val="24"/>
                <w:lang w:eastAsia="en-GB"/>
              </w:rPr>
              <w:t xml:space="preserve">of weight management </w:t>
            </w:r>
            <w:r w:rsidR="00FA7803" w:rsidRPr="00980096">
              <w:rPr>
                <w:rFonts w:asciiTheme="minorHAnsi" w:hAnsiTheme="minorHAnsi" w:cstheme="minorHAnsi"/>
                <w:sz w:val="24"/>
                <w:szCs w:val="24"/>
                <w:lang w:eastAsia="en-GB"/>
              </w:rPr>
              <w:lastRenderedPageBreak/>
              <w:t xml:space="preserve">services </w:t>
            </w:r>
            <w:r w:rsidR="00A71945" w:rsidRPr="00980096">
              <w:rPr>
                <w:rFonts w:asciiTheme="minorHAnsi" w:hAnsiTheme="minorHAnsi" w:cstheme="minorHAnsi"/>
                <w:sz w:val="24"/>
                <w:szCs w:val="24"/>
                <w:lang w:eastAsia="en-GB"/>
              </w:rPr>
              <w:t xml:space="preserve">across our existing service </w:t>
            </w:r>
            <w:proofErr w:type="gramStart"/>
            <w:r w:rsidR="00A71945" w:rsidRPr="00980096">
              <w:rPr>
                <w:rFonts w:asciiTheme="minorHAnsi" w:hAnsiTheme="minorHAnsi" w:cstheme="minorHAnsi"/>
                <w:sz w:val="24"/>
                <w:szCs w:val="24"/>
                <w:lang w:eastAsia="en-GB"/>
              </w:rPr>
              <w:t>delivery  structures</w:t>
            </w:r>
            <w:proofErr w:type="gramEnd"/>
            <w:r w:rsidR="00A71945" w:rsidRPr="00980096">
              <w:rPr>
                <w:rFonts w:asciiTheme="minorHAnsi" w:hAnsiTheme="minorHAnsi" w:cstheme="minorHAnsi"/>
                <w:sz w:val="24"/>
                <w:szCs w:val="24"/>
                <w:lang w:eastAsia="en-GB"/>
              </w:rPr>
              <w:t xml:space="preserve">.  </w:t>
            </w:r>
          </w:p>
          <w:p w14:paraId="00C16E86" w14:textId="09E0241F" w:rsidR="000B3AAF" w:rsidRPr="00980096" w:rsidRDefault="00D2178E" w:rsidP="00FA7803">
            <w:pPr>
              <w:pStyle w:val="ListParagraph"/>
              <w:spacing w:before="20" w:after="20"/>
              <w:ind w:left="188"/>
              <w:rPr>
                <w:rFonts w:asciiTheme="minorHAnsi" w:hAnsiTheme="minorHAnsi" w:cstheme="minorHAnsi"/>
                <w:color w:val="FF0000"/>
                <w:sz w:val="24"/>
                <w:szCs w:val="24"/>
                <w:lang w:eastAsia="en-GB"/>
              </w:rPr>
            </w:pPr>
            <w:r w:rsidRPr="00980096">
              <w:rPr>
                <w:rFonts w:asciiTheme="minorHAnsi" w:hAnsiTheme="minorHAnsi" w:cstheme="minorHAnsi"/>
                <w:sz w:val="24"/>
                <w:szCs w:val="24"/>
                <w:lang w:eastAsia="en-GB"/>
              </w:rPr>
              <w:t xml:space="preserve"> </w:t>
            </w:r>
          </w:p>
        </w:tc>
        <w:tc>
          <w:tcPr>
            <w:tcW w:w="1947" w:type="dxa"/>
          </w:tcPr>
          <w:p w14:paraId="17B9B684" w14:textId="77777777" w:rsidR="005D381E" w:rsidRPr="00980096" w:rsidRDefault="00F336D1" w:rsidP="00A13513">
            <w:p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n/a</w:t>
            </w:r>
          </w:p>
        </w:tc>
        <w:tc>
          <w:tcPr>
            <w:tcW w:w="1750" w:type="dxa"/>
          </w:tcPr>
          <w:p w14:paraId="4A9BA365" w14:textId="77777777" w:rsidR="005D381E" w:rsidRPr="00980096" w:rsidRDefault="00F336D1" w:rsidP="00A13513">
            <w:p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n/a</w:t>
            </w:r>
          </w:p>
        </w:tc>
        <w:tc>
          <w:tcPr>
            <w:tcW w:w="1744" w:type="dxa"/>
          </w:tcPr>
          <w:p w14:paraId="69C2A935" w14:textId="77777777" w:rsidR="005D381E" w:rsidRPr="00980096" w:rsidRDefault="00DA22B3" w:rsidP="006F79F5">
            <w:pPr>
              <w:pStyle w:val="ListParagraph"/>
              <w:numPr>
                <w:ilvl w:val="0"/>
                <w:numId w:val="6"/>
              </w:num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Swansea Bay UH</w:t>
            </w:r>
            <w:r w:rsidR="00D774A6" w:rsidRPr="00980096">
              <w:rPr>
                <w:rFonts w:asciiTheme="minorHAnsi" w:hAnsiTheme="minorHAnsi" w:cstheme="minorHAnsi"/>
                <w:sz w:val="24"/>
                <w:szCs w:val="24"/>
                <w:lang w:eastAsia="en-GB"/>
              </w:rPr>
              <w:t>B</w:t>
            </w:r>
            <w:r w:rsidRPr="00980096">
              <w:rPr>
                <w:rFonts w:asciiTheme="minorHAnsi" w:hAnsiTheme="minorHAnsi" w:cstheme="minorHAnsi"/>
                <w:sz w:val="24"/>
                <w:szCs w:val="24"/>
                <w:lang w:eastAsia="en-GB"/>
              </w:rPr>
              <w:t xml:space="preserve"> does not currently </w:t>
            </w:r>
            <w:r w:rsidR="00D434C6" w:rsidRPr="00980096">
              <w:rPr>
                <w:rFonts w:asciiTheme="minorHAnsi" w:hAnsiTheme="minorHAnsi" w:cstheme="minorHAnsi"/>
                <w:sz w:val="24"/>
                <w:szCs w:val="24"/>
                <w:lang w:eastAsia="en-GB"/>
              </w:rPr>
              <w:t xml:space="preserve">use Prevention and Early Years funding to fund weight management services within the Health Board. </w:t>
            </w:r>
          </w:p>
          <w:p w14:paraId="114EB8F3" w14:textId="05107B55" w:rsidR="006F79F5" w:rsidRPr="00980096" w:rsidRDefault="00416409" w:rsidP="006F79F5">
            <w:pPr>
              <w:pStyle w:val="ListParagraph"/>
              <w:numPr>
                <w:ilvl w:val="0"/>
                <w:numId w:val="6"/>
              </w:num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Health Board is currently exploring options for how to use the Prevention and Early Years funding that </w:t>
            </w:r>
            <w:r w:rsidRPr="00980096">
              <w:rPr>
                <w:rFonts w:asciiTheme="minorHAnsi" w:hAnsiTheme="minorHAnsi" w:cstheme="minorHAnsi"/>
                <w:sz w:val="24"/>
                <w:szCs w:val="24"/>
                <w:lang w:eastAsia="en-GB"/>
              </w:rPr>
              <w:lastRenderedPageBreak/>
              <w:t xml:space="preserve">is not already allocated to tobacco control priorities to support adult weight management services. </w:t>
            </w:r>
          </w:p>
          <w:p w14:paraId="4FD83CEF" w14:textId="77777777" w:rsidR="006F79F5" w:rsidRPr="00980096" w:rsidRDefault="006F79F5" w:rsidP="00A13513">
            <w:pPr>
              <w:spacing w:before="20" w:after="20"/>
              <w:rPr>
                <w:rFonts w:asciiTheme="minorHAnsi" w:hAnsiTheme="minorHAnsi" w:cstheme="minorHAnsi"/>
                <w:color w:val="FF0000"/>
                <w:sz w:val="24"/>
                <w:szCs w:val="24"/>
                <w:lang w:eastAsia="en-GB"/>
              </w:rPr>
            </w:pPr>
          </w:p>
        </w:tc>
      </w:tr>
      <w:tr w:rsidR="00324FB5" w:rsidRPr="00980096" w14:paraId="4818230D" w14:textId="77777777" w:rsidTr="007A6696">
        <w:trPr>
          <w:trHeight w:val="397"/>
        </w:trPr>
        <w:tc>
          <w:tcPr>
            <w:tcW w:w="3064" w:type="dxa"/>
            <w:shd w:val="clear" w:color="auto" w:fill="FFFFFF" w:themeFill="background1"/>
          </w:tcPr>
          <w:p w14:paraId="4E9EC3DE" w14:textId="77777777" w:rsidR="005D381E" w:rsidRPr="00980096" w:rsidRDefault="005D381E" w:rsidP="00D057A9">
            <w:p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 xml:space="preserve">Progress against Level 2 services </w:t>
            </w:r>
          </w:p>
          <w:p w14:paraId="3BCD03A6" w14:textId="77777777" w:rsidR="005D381E" w:rsidRPr="00980096" w:rsidRDefault="005D381E" w:rsidP="00D057A9">
            <w:pPr>
              <w:spacing w:before="20" w:after="20"/>
              <w:rPr>
                <w:rFonts w:asciiTheme="minorHAnsi" w:hAnsiTheme="minorHAnsi" w:cstheme="minorHAnsi"/>
                <w:sz w:val="24"/>
                <w:szCs w:val="24"/>
                <w:lang w:eastAsia="en-GB"/>
              </w:rPr>
            </w:pPr>
          </w:p>
          <w:p w14:paraId="4311D5A4" w14:textId="77777777" w:rsidR="005D381E" w:rsidRPr="00980096" w:rsidRDefault="005D381E" w:rsidP="00D057A9">
            <w:pPr>
              <w:spacing w:before="20" w:after="20"/>
              <w:rPr>
                <w:rFonts w:asciiTheme="minorHAnsi" w:hAnsiTheme="minorHAnsi" w:cstheme="minorHAnsi"/>
                <w:sz w:val="24"/>
                <w:szCs w:val="24"/>
                <w:lang w:eastAsia="en-GB"/>
              </w:rPr>
            </w:pPr>
          </w:p>
        </w:tc>
        <w:tc>
          <w:tcPr>
            <w:tcW w:w="2611" w:type="dxa"/>
          </w:tcPr>
          <w:p w14:paraId="1E3DC25B" w14:textId="68B16B1A" w:rsidR="001F0684" w:rsidRPr="00980096" w:rsidRDefault="001F0684" w:rsidP="00A13513">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For adults, the Nutrition &amp; Dietetic Service offer a virtual </w:t>
            </w:r>
            <w:proofErr w:type="gramStart"/>
            <w:r w:rsidRPr="00980096">
              <w:rPr>
                <w:rFonts w:asciiTheme="minorHAnsi" w:hAnsiTheme="minorHAnsi" w:cstheme="minorHAnsi"/>
                <w:sz w:val="24"/>
                <w:szCs w:val="24"/>
                <w:lang w:eastAsia="en-GB"/>
              </w:rPr>
              <w:t>6 week</w:t>
            </w:r>
            <w:proofErr w:type="gramEnd"/>
            <w:r w:rsidRPr="00980096">
              <w:rPr>
                <w:rFonts w:asciiTheme="minorHAnsi" w:hAnsiTheme="minorHAnsi" w:cstheme="minorHAnsi"/>
                <w:sz w:val="24"/>
                <w:szCs w:val="24"/>
                <w:lang w:eastAsia="en-GB"/>
              </w:rPr>
              <w:t xml:space="preserve"> group intervention with </w:t>
            </w:r>
            <w:r w:rsidR="00C93643" w:rsidRPr="00980096">
              <w:rPr>
                <w:rFonts w:asciiTheme="minorHAnsi" w:hAnsiTheme="minorHAnsi" w:cstheme="minorHAnsi"/>
                <w:sz w:val="24"/>
                <w:szCs w:val="24"/>
                <w:lang w:eastAsia="en-GB"/>
              </w:rPr>
              <w:t>limited</w:t>
            </w:r>
            <w:r w:rsidRPr="00980096">
              <w:rPr>
                <w:rFonts w:asciiTheme="minorHAnsi" w:hAnsiTheme="minorHAnsi" w:cstheme="minorHAnsi"/>
                <w:sz w:val="24"/>
                <w:szCs w:val="24"/>
                <w:lang w:eastAsia="en-GB"/>
              </w:rPr>
              <w:t xml:space="preserve"> capacity for 1:1 appointments. The service experiences delays in waiting times due to capacity</w:t>
            </w:r>
            <w:r w:rsidR="00E2733C" w:rsidRPr="00980096">
              <w:rPr>
                <w:rFonts w:asciiTheme="minorHAnsi" w:hAnsiTheme="minorHAnsi" w:cstheme="minorHAnsi"/>
                <w:sz w:val="24"/>
                <w:szCs w:val="24"/>
                <w:lang w:eastAsia="en-GB"/>
              </w:rPr>
              <w:t xml:space="preserve"> and increased demand</w:t>
            </w:r>
            <w:r w:rsidRPr="00980096">
              <w:rPr>
                <w:rFonts w:asciiTheme="minorHAnsi" w:hAnsiTheme="minorHAnsi" w:cstheme="minorHAnsi"/>
                <w:sz w:val="24"/>
                <w:szCs w:val="24"/>
                <w:lang w:eastAsia="en-GB"/>
              </w:rPr>
              <w:t>. The Service</w:t>
            </w:r>
            <w:r w:rsidR="00796A25" w:rsidRPr="00980096">
              <w:rPr>
                <w:rFonts w:asciiTheme="minorHAnsi" w:hAnsiTheme="minorHAnsi" w:cstheme="minorHAnsi"/>
                <w:sz w:val="24"/>
                <w:szCs w:val="24"/>
                <w:lang w:eastAsia="en-GB"/>
              </w:rPr>
              <w:t xml:space="preserve"> has developed a paper </w:t>
            </w:r>
            <w:r w:rsidR="008A5B3A" w:rsidRPr="00980096">
              <w:rPr>
                <w:rFonts w:asciiTheme="minorHAnsi" w:hAnsiTheme="minorHAnsi" w:cstheme="minorHAnsi"/>
                <w:sz w:val="24"/>
                <w:szCs w:val="24"/>
                <w:lang w:eastAsia="en-GB"/>
              </w:rPr>
              <w:t>requesting</w:t>
            </w:r>
            <w:r w:rsidRPr="00980096">
              <w:rPr>
                <w:rFonts w:asciiTheme="minorHAnsi" w:hAnsiTheme="minorHAnsi" w:cstheme="minorHAnsi"/>
                <w:sz w:val="24"/>
                <w:szCs w:val="24"/>
                <w:lang w:eastAsia="en-GB"/>
              </w:rPr>
              <w:t xml:space="preserve"> to place a</w:t>
            </w:r>
            <w:r w:rsidR="004420EC" w:rsidRPr="00980096">
              <w:rPr>
                <w:rFonts w:asciiTheme="minorHAnsi" w:hAnsiTheme="minorHAnsi" w:cstheme="minorHAnsi"/>
                <w:sz w:val="24"/>
                <w:szCs w:val="24"/>
                <w:lang w:eastAsia="en-GB"/>
              </w:rPr>
              <w:t>n</w:t>
            </w:r>
            <w:r w:rsidRPr="00980096">
              <w:rPr>
                <w:rFonts w:asciiTheme="minorHAnsi" w:hAnsiTheme="minorHAnsi" w:cstheme="minorHAnsi"/>
                <w:sz w:val="24"/>
                <w:szCs w:val="24"/>
                <w:lang w:eastAsia="en-GB"/>
              </w:rPr>
              <w:t xml:space="preserve"> upper BMI limit on </w:t>
            </w:r>
            <w:r w:rsidRPr="00980096">
              <w:rPr>
                <w:rFonts w:asciiTheme="minorHAnsi" w:hAnsiTheme="minorHAnsi" w:cstheme="minorHAnsi"/>
                <w:sz w:val="24"/>
                <w:szCs w:val="24"/>
                <w:lang w:eastAsia="en-GB"/>
              </w:rPr>
              <w:lastRenderedPageBreak/>
              <w:t xml:space="preserve">the level 2 intervention (40kg/m2) </w:t>
            </w:r>
            <w:proofErr w:type="gramStart"/>
            <w:r w:rsidRPr="00980096">
              <w:rPr>
                <w:rFonts w:asciiTheme="minorHAnsi" w:hAnsiTheme="minorHAnsi" w:cstheme="minorHAnsi"/>
                <w:sz w:val="24"/>
                <w:szCs w:val="24"/>
                <w:lang w:eastAsia="en-GB"/>
              </w:rPr>
              <w:t xml:space="preserve">in order </w:t>
            </w:r>
            <w:r w:rsidR="00C93643" w:rsidRPr="00980096">
              <w:rPr>
                <w:rFonts w:asciiTheme="minorHAnsi" w:hAnsiTheme="minorHAnsi" w:cstheme="minorHAnsi"/>
                <w:sz w:val="24"/>
                <w:szCs w:val="24"/>
                <w:lang w:eastAsia="en-GB"/>
              </w:rPr>
              <w:t>to</w:t>
            </w:r>
            <w:proofErr w:type="gramEnd"/>
            <w:r w:rsidR="00C93643" w:rsidRPr="00980096">
              <w:rPr>
                <w:rFonts w:asciiTheme="minorHAnsi" w:hAnsiTheme="minorHAnsi" w:cstheme="minorHAnsi"/>
                <w:sz w:val="24"/>
                <w:szCs w:val="24"/>
                <w:lang w:eastAsia="en-GB"/>
              </w:rPr>
              <w:t xml:space="preserve"> mitigate</w:t>
            </w:r>
            <w:r w:rsidRPr="00980096">
              <w:rPr>
                <w:rFonts w:asciiTheme="minorHAnsi" w:hAnsiTheme="minorHAnsi" w:cstheme="minorHAnsi"/>
                <w:sz w:val="24"/>
                <w:szCs w:val="24"/>
                <w:lang w:eastAsia="en-GB"/>
              </w:rPr>
              <w:t xml:space="preserve"> demand and capacity concerns</w:t>
            </w:r>
            <w:r w:rsidR="0072719B">
              <w:rPr>
                <w:rFonts w:asciiTheme="minorHAnsi" w:hAnsiTheme="minorHAnsi" w:cstheme="minorHAnsi"/>
                <w:sz w:val="24"/>
                <w:szCs w:val="24"/>
                <w:lang w:eastAsia="en-GB"/>
              </w:rPr>
              <w:t>.</w:t>
            </w:r>
          </w:p>
          <w:p w14:paraId="30652BA8" w14:textId="0EF105AB" w:rsidR="004E07CE" w:rsidRPr="00980096" w:rsidRDefault="004E07CE" w:rsidP="00A13513">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Ortho-pre-</w:t>
            </w:r>
            <w:proofErr w:type="spellStart"/>
            <w:r w:rsidRPr="00980096">
              <w:rPr>
                <w:rFonts w:asciiTheme="minorHAnsi" w:hAnsiTheme="minorHAnsi" w:cstheme="minorHAnsi"/>
                <w:sz w:val="24"/>
                <w:szCs w:val="24"/>
                <w:lang w:eastAsia="en-GB"/>
              </w:rPr>
              <w:t>habilitiation</w:t>
            </w:r>
            <w:proofErr w:type="spellEnd"/>
            <w:r w:rsidRPr="00980096">
              <w:rPr>
                <w:rFonts w:asciiTheme="minorHAnsi" w:hAnsiTheme="minorHAnsi" w:cstheme="minorHAnsi"/>
                <w:sz w:val="24"/>
                <w:szCs w:val="24"/>
                <w:lang w:eastAsia="en-GB"/>
              </w:rPr>
              <w:t xml:space="preserve"> weight management service</w:t>
            </w:r>
            <w:r w:rsidR="00105BBB" w:rsidRPr="00980096">
              <w:rPr>
                <w:rFonts w:asciiTheme="minorHAnsi" w:hAnsiTheme="minorHAnsi" w:cstheme="minorHAnsi"/>
                <w:sz w:val="24"/>
                <w:szCs w:val="24"/>
                <w:lang w:eastAsia="en-GB"/>
              </w:rPr>
              <w:t xml:space="preserve"> for adults</w:t>
            </w:r>
            <w:r w:rsidRPr="00980096">
              <w:rPr>
                <w:rFonts w:asciiTheme="minorHAnsi" w:hAnsiTheme="minorHAnsi" w:cstheme="minorHAnsi"/>
                <w:sz w:val="24"/>
                <w:szCs w:val="24"/>
                <w:lang w:eastAsia="en-GB"/>
              </w:rPr>
              <w:t xml:space="preserve"> launched Sept</w:t>
            </w:r>
            <w:r w:rsidR="00105BBB" w:rsidRPr="00980096">
              <w:rPr>
                <w:rFonts w:asciiTheme="minorHAnsi" w:hAnsiTheme="minorHAnsi" w:cstheme="minorHAnsi"/>
                <w:sz w:val="24"/>
                <w:szCs w:val="24"/>
                <w:lang w:eastAsia="en-GB"/>
              </w:rPr>
              <w:t>ember</w:t>
            </w:r>
            <w:r w:rsidRPr="00980096">
              <w:rPr>
                <w:rFonts w:asciiTheme="minorHAnsi" w:hAnsiTheme="minorHAnsi" w:cstheme="minorHAnsi"/>
                <w:sz w:val="24"/>
                <w:szCs w:val="24"/>
                <w:lang w:eastAsia="en-GB"/>
              </w:rPr>
              <w:t xml:space="preserve"> 2023</w:t>
            </w:r>
            <w:r w:rsidR="00105BBB" w:rsidRPr="00980096">
              <w:rPr>
                <w:rFonts w:asciiTheme="minorHAnsi" w:hAnsiTheme="minorHAnsi" w:cstheme="minorHAnsi"/>
                <w:sz w:val="24"/>
                <w:szCs w:val="24"/>
                <w:lang w:eastAsia="en-GB"/>
              </w:rPr>
              <w:t xml:space="preserve">. </w:t>
            </w:r>
          </w:p>
          <w:p w14:paraId="0EA5B0C5" w14:textId="77777777" w:rsidR="00F336D1" w:rsidRPr="00980096" w:rsidRDefault="001F0684" w:rsidP="00A13513">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 multidisciplinary level 2 CYP weight management service, as part of the SBUHB Lighthouse service, has been operational since July 2022 although engagement with stakeholders is required to increase engagement.</w:t>
            </w:r>
          </w:p>
          <w:p w14:paraId="235930AE" w14:textId="53DED9A4" w:rsidR="008D210A" w:rsidRPr="00980096" w:rsidRDefault="008D210A" w:rsidP="007A6696">
            <w:pPr>
              <w:pStyle w:val="ListParagraph"/>
              <w:numPr>
                <w:ilvl w:val="0"/>
                <w:numId w:val="3"/>
              </w:numPr>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 Health Board have an Exercise and Lifestyle Programme (ELP) designed to help patients requiring orthopaedic surgery manage their weight</w:t>
            </w:r>
            <w:r w:rsidR="007A6696" w:rsidRPr="00980096">
              <w:rPr>
                <w:rFonts w:asciiTheme="minorHAnsi" w:hAnsiTheme="minorHAnsi" w:cstheme="minorHAnsi"/>
                <w:sz w:val="24"/>
                <w:szCs w:val="24"/>
                <w:lang w:eastAsia="en-GB"/>
              </w:rPr>
              <w:t>. T</w:t>
            </w:r>
            <w:r w:rsidRPr="00980096">
              <w:rPr>
                <w:rFonts w:asciiTheme="minorHAnsi" w:hAnsiTheme="minorHAnsi" w:cstheme="minorHAnsi"/>
                <w:sz w:val="24"/>
                <w:szCs w:val="24"/>
                <w:lang w:eastAsia="en-GB"/>
              </w:rPr>
              <w:t>his is a combination of NERS and Foodwise</w:t>
            </w:r>
            <w:r w:rsidR="007A6696" w:rsidRPr="00980096">
              <w:rPr>
                <w:rFonts w:asciiTheme="minorHAnsi" w:hAnsiTheme="minorHAnsi" w:cstheme="minorHAnsi"/>
                <w:sz w:val="24"/>
                <w:szCs w:val="24"/>
                <w:lang w:eastAsia="en-GB"/>
              </w:rPr>
              <w:t>.</w:t>
            </w:r>
          </w:p>
          <w:p w14:paraId="0D2CE686" w14:textId="77777777" w:rsidR="008D210A" w:rsidRPr="00980096" w:rsidRDefault="008D210A" w:rsidP="007A6696">
            <w:pPr>
              <w:pStyle w:val="ListParagraph"/>
              <w:spacing w:before="20" w:after="20"/>
              <w:ind w:left="188"/>
              <w:rPr>
                <w:rFonts w:asciiTheme="minorHAnsi" w:hAnsiTheme="minorHAnsi" w:cstheme="minorHAnsi"/>
                <w:sz w:val="24"/>
                <w:szCs w:val="24"/>
                <w:lang w:eastAsia="en-GB"/>
              </w:rPr>
            </w:pPr>
          </w:p>
          <w:p w14:paraId="057B2FA4" w14:textId="012E0E11" w:rsidR="005D381E" w:rsidRPr="00980096" w:rsidRDefault="005D381E" w:rsidP="00105BBB">
            <w:pPr>
              <w:pStyle w:val="ListParagraph"/>
              <w:spacing w:before="20" w:after="20"/>
              <w:ind w:left="188"/>
              <w:rPr>
                <w:rFonts w:asciiTheme="minorHAnsi" w:hAnsiTheme="minorHAnsi" w:cstheme="minorHAnsi"/>
                <w:color w:val="FF0000"/>
                <w:sz w:val="24"/>
                <w:szCs w:val="24"/>
                <w:lang w:eastAsia="en-GB"/>
              </w:rPr>
            </w:pPr>
          </w:p>
        </w:tc>
        <w:tc>
          <w:tcPr>
            <w:tcW w:w="2621" w:type="dxa"/>
          </w:tcPr>
          <w:p w14:paraId="7AC843F4" w14:textId="31FAF91F" w:rsidR="004B53D7" w:rsidRPr="00980096" w:rsidRDefault="002449E0" w:rsidP="008D210A">
            <w:pPr>
              <w:pStyle w:val="ListParagraph"/>
              <w:numPr>
                <w:ilvl w:val="0"/>
                <w:numId w:val="3"/>
              </w:numPr>
              <w:spacing w:before="0" w:after="160" w:line="259" w:lineRule="auto"/>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 xml:space="preserve">There </w:t>
            </w:r>
            <w:r w:rsidR="00E2733C" w:rsidRPr="00980096">
              <w:rPr>
                <w:rFonts w:asciiTheme="minorHAnsi" w:hAnsiTheme="minorHAnsi" w:cstheme="minorHAnsi"/>
                <w:sz w:val="24"/>
                <w:szCs w:val="24"/>
                <w:lang w:eastAsia="en-GB"/>
              </w:rPr>
              <w:t xml:space="preserve">are </w:t>
            </w:r>
            <w:r w:rsidR="008A5B9A" w:rsidRPr="00980096">
              <w:rPr>
                <w:rFonts w:asciiTheme="minorHAnsi" w:hAnsiTheme="minorHAnsi" w:cstheme="minorHAnsi"/>
                <w:sz w:val="24"/>
                <w:szCs w:val="24"/>
                <w:lang w:eastAsia="en-GB"/>
              </w:rPr>
              <w:t xml:space="preserve">currently no </w:t>
            </w:r>
            <w:r w:rsidR="001B360E" w:rsidRPr="00980096">
              <w:rPr>
                <w:rFonts w:asciiTheme="minorHAnsi" w:hAnsiTheme="minorHAnsi" w:cstheme="minorHAnsi"/>
                <w:sz w:val="24"/>
                <w:szCs w:val="24"/>
                <w:lang w:eastAsia="en-GB"/>
              </w:rPr>
              <w:t>plans</w:t>
            </w:r>
            <w:r w:rsidR="008A5B9A" w:rsidRPr="00980096">
              <w:rPr>
                <w:rFonts w:asciiTheme="minorHAnsi" w:hAnsiTheme="minorHAnsi" w:cstheme="minorHAnsi"/>
                <w:sz w:val="24"/>
                <w:szCs w:val="24"/>
                <w:lang w:eastAsia="en-GB"/>
              </w:rPr>
              <w:t xml:space="preserve"> to </w:t>
            </w:r>
            <w:r w:rsidRPr="00980096">
              <w:rPr>
                <w:rFonts w:asciiTheme="minorHAnsi" w:hAnsiTheme="minorHAnsi" w:cstheme="minorHAnsi"/>
                <w:sz w:val="24"/>
                <w:szCs w:val="24"/>
                <w:lang w:eastAsia="en-GB"/>
              </w:rPr>
              <w:t>secur</w:t>
            </w:r>
            <w:r w:rsidR="001B360E" w:rsidRPr="00980096">
              <w:rPr>
                <w:rFonts w:asciiTheme="minorHAnsi" w:hAnsiTheme="minorHAnsi" w:cstheme="minorHAnsi"/>
                <w:sz w:val="24"/>
                <w:szCs w:val="24"/>
                <w:lang w:eastAsia="en-GB"/>
              </w:rPr>
              <w:t>e</w:t>
            </w:r>
            <w:r w:rsidRPr="00980096">
              <w:rPr>
                <w:rFonts w:asciiTheme="minorHAnsi" w:hAnsiTheme="minorHAnsi" w:cstheme="minorHAnsi"/>
                <w:sz w:val="24"/>
                <w:szCs w:val="24"/>
                <w:lang w:eastAsia="en-GB"/>
              </w:rPr>
              <w:t xml:space="preserve"> </w:t>
            </w:r>
            <w:r w:rsidR="001B360E" w:rsidRPr="00980096">
              <w:rPr>
                <w:rFonts w:asciiTheme="minorHAnsi" w:hAnsiTheme="minorHAnsi" w:cstheme="minorHAnsi"/>
                <w:sz w:val="24"/>
                <w:szCs w:val="24"/>
                <w:lang w:eastAsia="en-GB"/>
              </w:rPr>
              <w:t xml:space="preserve">additional </w:t>
            </w:r>
            <w:r w:rsidRPr="00980096">
              <w:rPr>
                <w:rFonts w:asciiTheme="minorHAnsi" w:hAnsiTheme="minorHAnsi" w:cstheme="minorHAnsi"/>
                <w:sz w:val="24"/>
                <w:szCs w:val="24"/>
                <w:lang w:eastAsia="en-GB"/>
              </w:rPr>
              <w:t xml:space="preserve">resources for a Level 2 Adult Weight Management Service </w:t>
            </w:r>
            <w:r w:rsidR="00FA1A6E" w:rsidRPr="00980096">
              <w:rPr>
                <w:rFonts w:asciiTheme="minorHAnsi" w:hAnsiTheme="minorHAnsi" w:cstheme="minorHAnsi"/>
                <w:sz w:val="24"/>
                <w:szCs w:val="24"/>
                <w:lang w:eastAsia="en-GB"/>
              </w:rPr>
              <w:t>to</w:t>
            </w:r>
            <w:r w:rsidRPr="00980096">
              <w:rPr>
                <w:rFonts w:asciiTheme="minorHAnsi" w:hAnsiTheme="minorHAnsi" w:cstheme="minorHAnsi"/>
                <w:sz w:val="24"/>
                <w:szCs w:val="24"/>
                <w:lang w:eastAsia="en-GB"/>
              </w:rPr>
              <w:t xml:space="preserve"> meet </w:t>
            </w:r>
            <w:r w:rsidR="00FA1A6E" w:rsidRPr="00980096">
              <w:rPr>
                <w:rFonts w:asciiTheme="minorHAnsi" w:hAnsiTheme="minorHAnsi" w:cstheme="minorHAnsi"/>
                <w:sz w:val="24"/>
                <w:szCs w:val="24"/>
                <w:lang w:eastAsia="en-GB"/>
              </w:rPr>
              <w:t xml:space="preserve">increased </w:t>
            </w:r>
            <w:r w:rsidR="008A5B9A" w:rsidRPr="00980096">
              <w:rPr>
                <w:rFonts w:asciiTheme="minorHAnsi" w:hAnsiTheme="minorHAnsi" w:cstheme="minorHAnsi"/>
                <w:sz w:val="24"/>
                <w:szCs w:val="24"/>
                <w:lang w:eastAsia="en-GB"/>
              </w:rPr>
              <w:t>demand</w:t>
            </w:r>
            <w:r w:rsidRPr="00980096">
              <w:rPr>
                <w:rFonts w:asciiTheme="minorHAnsi" w:hAnsiTheme="minorHAnsi" w:cstheme="minorHAnsi"/>
                <w:sz w:val="24"/>
                <w:szCs w:val="24"/>
                <w:lang w:eastAsia="en-GB"/>
              </w:rPr>
              <w:t xml:space="preserve">. </w:t>
            </w:r>
            <w:r w:rsidR="008D210A" w:rsidRPr="00980096">
              <w:rPr>
                <w:rFonts w:asciiTheme="minorHAnsi" w:hAnsiTheme="minorHAnsi" w:cstheme="minorHAnsi"/>
                <w:sz w:val="24"/>
                <w:szCs w:val="24"/>
                <w:lang w:eastAsia="en-GB"/>
              </w:rPr>
              <w:t xml:space="preserve">The Nutrition and Dietetic Service </w:t>
            </w:r>
            <w:r w:rsidR="001E685E" w:rsidRPr="00980096">
              <w:rPr>
                <w:rFonts w:asciiTheme="minorHAnsi" w:hAnsiTheme="minorHAnsi" w:cstheme="minorHAnsi"/>
                <w:sz w:val="24"/>
                <w:szCs w:val="24"/>
                <w:lang w:eastAsia="en-GB"/>
              </w:rPr>
              <w:t>developed a paper requesting to place a</w:t>
            </w:r>
            <w:r w:rsidR="004420EC" w:rsidRPr="00980096">
              <w:rPr>
                <w:rFonts w:asciiTheme="minorHAnsi" w:hAnsiTheme="minorHAnsi" w:cstheme="minorHAnsi"/>
                <w:sz w:val="24"/>
                <w:szCs w:val="24"/>
                <w:lang w:eastAsia="en-GB"/>
              </w:rPr>
              <w:t>n</w:t>
            </w:r>
            <w:r w:rsidR="001E685E" w:rsidRPr="00980096">
              <w:rPr>
                <w:rFonts w:asciiTheme="minorHAnsi" w:hAnsiTheme="minorHAnsi" w:cstheme="minorHAnsi"/>
                <w:sz w:val="24"/>
                <w:szCs w:val="24"/>
                <w:lang w:eastAsia="en-GB"/>
              </w:rPr>
              <w:t xml:space="preserve"> upper BMI limit on the level 2 intervention </w:t>
            </w:r>
            <w:r w:rsidR="001E685E" w:rsidRPr="00980096">
              <w:rPr>
                <w:rFonts w:asciiTheme="minorHAnsi" w:hAnsiTheme="minorHAnsi" w:cstheme="minorHAnsi"/>
                <w:sz w:val="24"/>
                <w:szCs w:val="24"/>
                <w:lang w:eastAsia="en-GB"/>
              </w:rPr>
              <w:lastRenderedPageBreak/>
              <w:t xml:space="preserve">(40kg/m2) </w:t>
            </w:r>
            <w:proofErr w:type="gramStart"/>
            <w:r w:rsidR="001E685E" w:rsidRPr="00980096">
              <w:rPr>
                <w:rFonts w:asciiTheme="minorHAnsi" w:hAnsiTheme="minorHAnsi" w:cstheme="minorHAnsi"/>
                <w:sz w:val="24"/>
                <w:szCs w:val="24"/>
                <w:lang w:eastAsia="en-GB"/>
              </w:rPr>
              <w:t>in order to</w:t>
            </w:r>
            <w:proofErr w:type="gramEnd"/>
            <w:r w:rsidR="001E685E" w:rsidRPr="00980096">
              <w:rPr>
                <w:rFonts w:asciiTheme="minorHAnsi" w:hAnsiTheme="minorHAnsi" w:cstheme="minorHAnsi"/>
                <w:sz w:val="24"/>
                <w:szCs w:val="24"/>
                <w:lang w:eastAsia="en-GB"/>
              </w:rPr>
              <w:t xml:space="preserve"> mitigate demand and capacity concerns, alongside requesting funding to be identified to develop a Level 3 Multi-disciplinary adult service. </w:t>
            </w:r>
            <w:r w:rsidR="008D210A" w:rsidRPr="00980096">
              <w:rPr>
                <w:rFonts w:asciiTheme="minorHAnsi" w:hAnsiTheme="minorHAnsi" w:cstheme="minorHAnsi"/>
                <w:sz w:val="24"/>
                <w:szCs w:val="24"/>
                <w:lang w:eastAsia="en-GB"/>
              </w:rPr>
              <w:t>It is anticipated that the N&amp;D service will have to undertake public engagement before being able to implement a service change. This may take up to 6 months.</w:t>
            </w:r>
          </w:p>
          <w:p w14:paraId="623D93F2" w14:textId="3443FFC7" w:rsidR="004B53D7" w:rsidRPr="00980096" w:rsidRDefault="004B53D7" w:rsidP="00D54423">
            <w:pPr>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 HB has introduced a BMI policy for patients with a BMI &gt;40 for some elective surgery, which is increasing pressure on existing services</w:t>
            </w:r>
            <w:r w:rsidR="008A36AC" w:rsidRPr="00980096">
              <w:rPr>
                <w:rFonts w:asciiTheme="minorHAnsi" w:hAnsiTheme="minorHAnsi" w:cstheme="minorHAnsi"/>
                <w:sz w:val="24"/>
                <w:szCs w:val="24"/>
                <w:lang w:eastAsia="en-GB"/>
              </w:rPr>
              <w:t>- mainly the Exercise and Lifestyle (ELP) and Nutrition and Dietetics with no additional resource identified to support</w:t>
            </w:r>
            <w:r w:rsidRPr="00980096">
              <w:rPr>
                <w:rFonts w:asciiTheme="minorHAnsi" w:hAnsiTheme="minorHAnsi" w:cstheme="minorHAnsi"/>
                <w:sz w:val="24"/>
                <w:szCs w:val="24"/>
                <w:lang w:eastAsia="en-GB"/>
              </w:rPr>
              <w:t>.</w:t>
            </w:r>
          </w:p>
          <w:p w14:paraId="2F8BEF74" w14:textId="77777777" w:rsidR="00F336D1" w:rsidRPr="00980096" w:rsidRDefault="00F36D69" w:rsidP="00D54423">
            <w:pPr>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There is a r</w:t>
            </w:r>
            <w:r w:rsidR="00F336D1" w:rsidRPr="00980096">
              <w:rPr>
                <w:rFonts w:asciiTheme="minorHAnsi" w:hAnsiTheme="minorHAnsi" w:cstheme="minorHAnsi"/>
                <w:sz w:val="24"/>
                <w:szCs w:val="24"/>
                <w:lang w:eastAsia="en-GB"/>
              </w:rPr>
              <w:t xml:space="preserve">isk </w:t>
            </w:r>
            <w:r w:rsidR="00D54423" w:rsidRPr="00980096">
              <w:rPr>
                <w:rFonts w:asciiTheme="minorHAnsi" w:hAnsiTheme="minorHAnsi" w:cstheme="minorHAnsi"/>
                <w:sz w:val="24"/>
                <w:szCs w:val="24"/>
                <w:lang w:eastAsia="en-GB"/>
              </w:rPr>
              <w:t>due to</w:t>
            </w:r>
            <w:r w:rsidR="00F336D1" w:rsidRPr="00980096">
              <w:rPr>
                <w:rFonts w:asciiTheme="minorHAnsi" w:hAnsiTheme="minorHAnsi" w:cstheme="minorHAnsi"/>
                <w:sz w:val="24"/>
                <w:szCs w:val="24"/>
                <w:lang w:eastAsia="en-GB"/>
              </w:rPr>
              <w:t xml:space="preserve"> increased demand on </w:t>
            </w:r>
            <w:r w:rsidR="00F336D1" w:rsidRPr="00980096">
              <w:rPr>
                <w:rFonts w:asciiTheme="minorHAnsi" w:hAnsiTheme="minorHAnsi" w:cstheme="minorHAnsi"/>
                <w:sz w:val="24"/>
                <w:szCs w:val="24"/>
                <w:lang w:eastAsia="en-GB"/>
              </w:rPr>
              <w:lastRenderedPageBreak/>
              <w:t>the Ortho</w:t>
            </w:r>
            <w:r w:rsidR="00D54423" w:rsidRPr="00980096">
              <w:rPr>
                <w:rFonts w:asciiTheme="minorHAnsi" w:hAnsiTheme="minorHAnsi" w:cstheme="minorHAnsi"/>
                <w:sz w:val="24"/>
                <w:szCs w:val="24"/>
                <w:lang w:eastAsia="en-GB"/>
              </w:rPr>
              <w:t>-</w:t>
            </w:r>
            <w:r w:rsidR="00F336D1" w:rsidRPr="00980096">
              <w:rPr>
                <w:rFonts w:asciiTheme="minorHAnsi" w:hAnsiTheme="minorHAnsi" w:cstheme="minorHAnsi"/>
                <w:sz w:val="24"/>
                <w:szCs w:val="24"/>
                <w:lang w:eastAsia="en-GB"/>
              </w:rPr>
              <w:t>pre</w:t>
            </w:r>
            <w:r w:rsidR="00D54423" w:rsidRPr="00980096">
              <w:rPr>
                <w:rFonts w:asciiTheme="minorHAnsi" w:hAnsiTheme="minorHAnsi" w:cstheme="minorHAnsi"/>
                <w:sz w:val="24"/>
                <w:szCs w:val="24"/>
                <w:lang w:eastAsia="en-GB"/>
              </w:rPr>
              <w:t>-</w:t>
            </w:r>
            <w:proofErr w:type="spellStart"/>
            <w:r w:rsidR="00F336D1" w:rsidRPr="00980096">
              <w:rPr>
                <w:rFonts w:asciiTheme="minorHAnsi" w:hAnsiTheme="minorHAnsi" w:cstheme="minorHAnsi"/>
                <w:sz w:val="24"/>
                <w:szCs w:val="24"/>
                <w:lang w:eastAsia="en-GB"/>
              </w:rPr>
              <w:t>hab</w:t>
            </w:r>
            <w:proofErr w:type="spellEnd"/>
            <w:r w:rsidR="00F336D1" w:rsidRPr="00980096">
              <w:rPr>
                <w:rFonts w:asciiTheme="minorHAnsi" w:hAnsiTheme="minorHAnsi" w:cstheme="minorHAnsi"/>
                <w:sz w:val="24"/>
                <w:szCs w:val="24"/>
                <w:lang w:eastAsia="en-GB"/>
              </w:rPr>
              <w:t xml:space="preserve"> service </w:t>
            </w:r>
            <w:r w:rsidR="001219C6" w:rsidRPr="00980096">
              <w:rPr>
                <w:rFonts w:asciiTheme="minorHAnsi" w:hAnsiTheme="minorHAnsi" w:cstheme="minorHAnsi"/>
                <w:sz w:val="24"/>
                <w:szCs w:val="24"/>
                <w:lang w:eastAsia="en-GB"/>
              </w:rPr>
              <w:t xml:space="preserve">with no identified further resourcing </w:t>
            </w:r>
            <w:r w:rsidR="00F336D1" w:rsidRPr="00980096">
              <w:rPr>
                <w:rFonts w:asciiTheme="minorHAnsi" w:hAnsiTheme="minorHAnsi" w:cstheme="minorHAnsi"/>
                <w:sz w:val="24"/>
                <w:szCs w:val="24"/>
                <w:lang w:eastAsia="en-GB"/>
              </w:rPr>
              <w:t xml:space="preserve">due to SLA </w:t>
            </w:r>
            <w:r w:rsidR="001219C6" w:rsidRPr="00980096">
              <w:rPr>
                <w:rFonts w:asciiTheme="minorHAnsi" w:hAnsiTheme="minorHAnsi" w:cstheme="minorHAnsi"/>
                <w:sz w:val="24"/>
                <w:szCs w:val="24"/>
                <w:lang w:eastAsia="en-GB"/>
              </w:rPr>
              <w:t>disaggregatio</w:t>
            </w:r>
            <w:r w:rsidR="004B53D7" w:rsidRPr="00980096">
              <w:rPr>
                <w:rFonts w:asciiTheme="minorHAnsi" w:hAnsiTheme="minorHAnsi" w:cstheme="minorHAnsi"/>
                <w:sz w:val="24"/>
                <w:szCs w:val="24"/>
                <w:lang w:eastAsia="en-GB"/>
              </w:rPr>
              <w:t xml:space="preserve">n. </w:t>
            </w:r>
          </w:p>
          <w:p w14:paraId="2D55D7C7" w14:textId="48214021" w:rsidR="008A36AC" w:rsidRPr="00980096" w:rsidRDefault="00324FB5" w:rsidP="00324FB5">
            <w:pPr>
              <w:numPr>
                <w:ilvl w:val="0"/>
                <w:numId w:val="3"/>
              </w:num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w:t>
            </w:r>
            <w:r w:rsidR="008A36AC" w:rsidRPr="00980096">
              <w:rPr>
                <w:rFonts w:asciiTheme="minorHAnsi" w:hAnsiTheme="minorHAnsi" w:cstheme="minorHAnsi"/>
                <w:sz w:val="24"/>
                <w:szCs w:val="24"/>
                <w:lang w:eastAsia="en-GB"/>
              </w:rPr>
              <w:t xml:space="preserve">limit on the level 2 intervention (40kg/m2) </w:t>
            </w:r>
            <w:proofErr w:type="gramStart"/>
            <w:r w:rsidR="008A36AC" w:rsidRPr="00980096">
              <w:rPr>
                <w:rFonts w:asciiTheme="minorHAnsi" w:hAnsiTheme="minorHAnsi" w:cstheme="minorHAnsi"/>
                <w:sz w:val="24"/>
                <w:szCs w:val="24"/>
                <w:lang w:eastAsia="en-GB"/>
              </w:rPr>
              <w:t>in order to</w:t>
            </w:r>
            <w:proofErr w:type="gramEnd"/>
            <w:r w:rsidR="008A36AC" w:rsidRPr="00980096">
              <w:rPr>
                <w:rFonts w:asciiTheme="minorHAnsi" w:hAnsiTheme="minorHAnsi" w:cstheme="minorHAnsi"/>
                <w:sz w:val="24"/>
                <w:szCs w:val="24"/>
                <w:lang w:eastAsia="en-GB"/>
              </w:rPr>
              <w:t xml:space="preserve"> mitigate demand and capacity concerns, alongside requesting funding to be identified to develop a Level 3 Multi-disciplinary adult service. </w:t>
            </w:r>
          </w:p>
          <w:p w14:paraId="5143BD3E" w14:textId="15346DEF" w:rsidR="008A36AC" w:rsidRPr="00980096" w:rsidRDefault="008A36AC" w:rsidP="008A36AC">
            <w:pPr>
              <w:numPr>
                <w:ilvl w:val="0"/>
                <w:numId w:val="3"/>
              </w:num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disaggregation of reporting weight management under therapy RTT is a threat to progressing weight management service delivery and development in the Health Board. </w:t>
            </w:r>
          </w:p>
          <w:p w14:paraId="2EBFC619" w14:textId="5A0AA4AB" w:rsidR="008A36AC" w:rsidRPr="00980096" w:rsidRDefault="008A36AC" w:rsidP="008A36AC">
            <w:pPr>
              <w:numPr>
                <w:ilvl w:val="0"/>
                <w:numId w:val="3"/>
              </w:num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Welsh Health Circular regarding the requirement to support patients who have undergone private bariatric surgery will place increased demand on the N&amp;D service in the </w:t>
            </w:r>
            <w:r w:rsidRPr="00980096">
              <w:rPr>
                <w:rFonts w:asciiTheme="minorHAnsi" w:hAnsiTheme="minorHAnsi" w:cstheme="minorHAnsi"/>
                <w:sz w:val="24"/>
                <w:szCs w:val="24"/>
                <w:lang w:eastAsia="en-GB"/>
              </w:rPr>
              <w:lastRenderedPageBreak/>
              <w:t xml:space="preserve">absence of a HB Level 3 weight </w:t>
            </w:r>
            <w:proofErr w:type="gramStart"/>
            <w:r w:rsidRPr="00980096">
              <w:rPr>
                <w:rFonts w:asciiTheme="minorHAnsi" w:hAnsiTheme="minorHAnsi" w:cstheme="minorHAnsi"/>
                <w:sz w:val="24"/>
                <w:szCs w:val="24"/>
                <w:lang w:eastAsia="en-GB"/>
              </w:rPr>
              <w:t>management  service</w:t>
            </w:r>
            <w:proofErr w:type="gramEnd"/>
            <w:r w:rsidRPr="00980096">
              <w:rPr>
                <w:rFonts w:asciiTheme="minorHAnsi" w:hAnsiTheme="minorHAnsi" w:cstheme="minorHAnsi"/>
                <w:sz w:val="24"/>
                <w:szCs w:val="24"/>
                <w:lang w:eastAsia="en-GB"/>
              </w:rPr>
              <w:t>.</w:t>
            </w:r>
          </w:p>
          <w:p w14:paraId="1D8E4627" w14:textId="2C75F83E" w:rsidR="008A36AC" w:rsidRPr="00980096" w:rsidRDefault="008A36AC" w:rsidP="008A36AC">
            <w:pPr>
              <w:numPr>
                <w:ilvl w:val="0"/>
                <w:numId w:val="3"/>
              </w:num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lack of increased resource from the HWHW funding to support pay uplifts for staff </w:t>
            </w:r>
            <w:r w:rsidR="00F625FD">
              <w:rPr>
                <w:rFonts w:asciiTheme="minorHAnsi" w:hAnsiTheme="minorHAnsi" w:cstheme="minorHAnsi"/>
                <w:sz w:val="24"/>
                <w:szCs w:val="24"/>
                <w:lang w:eastAsia="en-GB"/>
              </w:rPr>
              <w:t xml:space="preserve">employed by the HB to deliver the CYP Lighthouse service. This is causing challenges for the HB and </w:t>
            </w:r>
            <w:r w:rsidRPr="00980096">
              <w:rPr>
                <w:rFonts w:asciiTheme="minorHAnsi" w:hAnsiTheme="minorHAnsi" w:cstheme="minorHAnsi"/>
                <w:sz w:val="24"/>
                <w:szCs w:val="24"/>
                <w:lang w:eastAsia="en-GB"/>
              </w:rPr>
              <w:t>is a risk to the sustainability of the Lighthouse Service</w:t>
            </w:r>
            <w:r w:rsidR="00F625FD">
              <w:rPr>
                <w:rFonts w:asciiTheme="minorHAnsi" w:hAnsiTheme="minorHAnsi" w:cstheme="minorHAnsi"/>
                <w:sz w:val="24"/>
                <w:szCs w:val="24"/>
                <w:lang w:eastAsia="en-GB"/>
              </w:rPr>
              <w:t xml:space="preserve">. </w:t>
            </w:r>
          </w:p>
        </w:tc>
        <w:tc>
          <w:tcPr>
            <w:tcW w:w="1997" w:type="dxa"/>
          </w:tcPr>
          <w:p w14:paraId="762607F4" w14:textId="56EB7E0C" w:rsidR="005D381E" w:rsidRPr="00980096" w:rsidRDefault="00704E0C" w:rsidP="00A13513">
            <w:pPr>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 xml:space="preserve">The Nutrition &amp; Dietetic Service </w:t>
            </w:r>
            <w:r w:rsidR="001E685E" w:rsidRPr="00980096">
              <w:rPr>
                <w:rFonts w:asciiTheme="minorHAnsi" w:hAnsiTheme="minorHAnsi" w:cstheme="minorHAnsi"/>
                <w:sz w:val="24"/>
                <w:szCs w:val="24"/>
                <w:lang w:eastAsia="en-GB"/>
              </w:rPr>
              <w:t>has developed a paper requesting</w:t>
            </w:r>
            <w:r w:rsidRPr="00980096">
              <w:rPr>
                <w:rFonts w:asciiTheme="minorHAnsi" w:hAnsiTheme="minorHAnsi" w:cstheme="minorHAnsi"/>
                <w:sz w:val="24"/>
                <w:szCs w:val="24"/>
                <w:lang w:eastAsia="en-GB"/>
              </w:rPr>
              <w:t xml:space="preserve"> </w:t>
            </w:r>
            <w:r w:rsidR="001E685E" w:rsidRPr="00980096">
              <w:rPr>
                <w:rFonts w:asciiTheme="minorHAnsi" w:hAnsiTheme="minorHAnsi" w:cstheme="minorHAnsi"/>
                <w:sz w:val="24"/>
                <w:szCs w:val="24"/>
                <w:lang w:eastAsia="en-GB"/>
              </w:rPr>
              <w:t>an</w:t>
            </w:r>
            <w:r w:rsidRPr="00980096">
              <w:rPr>
                <w:rFonts w:asciiTheme="minorHAnsi" w:hAnsiTheme="minorHAnsi" w:cstheme="minorHAnsi"/>
                <w:sz w:val="24"/>
                <w:szCs w:val="24"/>
                <w:lang w:eastAsia="en-GB"/>
              </w:rPr>
              <w:t xml:space="preserve"> upper BMI limit on the level 2 intervention (40kg/m2) </w:t>
            </w:r>
            <w:proofErr w:type="gramStart"/>
            <w:r w:rsidRPr="00980096">
              <w:rPr>
                <w:rFonts w:asciiTheme="minorHAnsi" w:hAnsiTheme="minorHAnsi" w:cstheme="minorHAnsi"/>
                <w:sz w:val="24"/>
                <w:szCs w:val="24"/>
                <w:lang w:eastAsia="en-GB"/>
              </w:rPr>
              <w:t>in order to</w:t>
            </w:r>
            <w:proofErr w:type="gramEnd"/>
            <w:r w:rsidRPr="00980096">
              <w:rPr>
                <w:rFonts w:asciiTheme="minorHAnsi" w:hAnsiTheme="minorHAnsi" w:cstheme="minorHAnsi"/>
                <w:sz w:val="24"/>
                <w:szCs w:val="24"/>
                <w:lang w:eastAsia="en-GB"/>
              </w:rPr>
              <w:t xml:space="preserve"> </w:t>
            </w:r>
            <w:r w:rsidR="005516F5" w:rsidRPr="00980096">
              <w:rPr>
                <w:rFonts w:asciiTheme="minorHAnsi" w:hAnsiTheme="minorHAnsi" w:cstheme="minorHAnsi"/>
                <w:sz w:val="24"/>
                <w:szCs w:val="24"/>
                <w:lang w:eastAsia="en-GB"/>
              </w:rPr>
              <w:t>mitigate</w:t>
            </w:r>
            <w:r w:rsidRPr="00980096">
              <w:rPr>
                <w:rFonts w:asciiTheme="minorHAnsi" w:hAnsiTheme="minorHAnsi" w:cstheme="minorHAnsi"/>
                <w:sz w:val="24"/>
                <w:szCs w:val="24"/>
                <w:lang w:eastAsia="en-GB"/>
              </w:rPr>
              <w:t xml:space="preserve"> demand and capacity concerns</w:t>
            </w:r>
            <w:r w:rsidR="001E685E" w:rsidRPr="00980096">
              <w:rPr>
                <w:rFonts w:asciiTheme="minorHAnsi" w:hAnsiTheme="minorHAnsi" w:cstheme="minorHAnsi"/>
                <w:sz w:val="24"/>
                <w:szCs w:val="24"/>
                <w:lang w:eastAsia="en-GB"/>
              </w:rPr>
              <w:t xml:space="preserve">, alongside requesting </w:t>
            </w:r>
            <w:r w:rsidR="001E685E" w:rsidRPr="00980096">
              <w:rPr>
                <w:rFonts w:asciiTheme="minorHAnsi" w:hAnsiTheme="minorHAnsi" w:cstheme="minorHAnsi"/>
                <w:sz w:val="24"/>
                <w:szCs w:val="24"/>
                <w:lang w:eastAsia="en-GB"/>
              </w:rPr>
              <w:lastRenderedPageBreak/>
              <w:t xml:space="preserve">funding to develop a Level 3 </w:t>
            </w:r>
            <w:r w:rsidR="00BB3E5C" w:rsidRPr="00980096">
              <w:rPr>
                <w:rFonts w:asciiTheme="minorHAnsi" w:hAnsiTheme="minorHAnsi" w:cstheme="minorHAnsi"/>
                <w:sz w:val="24"/>
                <w:szCs w:val="24"/>
                <w:lang w:eastAsia="en-GB"/>
              </w:rPr>
              <w:t>adult weight management service</w:t>
            </w:r>
            <w:r w:rsidR="0083158A" w:rsidRPr="00980096">
              <w:rPr>
                <w:rFonts w:asciiTheme="minorHAnsi" w:hAnsiTheme="minorHAnsi" w:cstheme="minorHAnsi"/>
                <w:sz w:val="24"/>
                <w:szCs w:val="24"/>
                <w:lang w:eastAsia="en-GB"/>
              </w:rPr>
              <w:t>.</w:t>
            </w:r>
          </w:p>
          <w:p w14:paraId="32F6FF36" w14:textId="77777777" w:rsidR="0083158A" w:rsidRPr="00980096" w:rsidRDefault="005516F5" w:rsidP="00C62070">
            <w:pPr>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D</w:t>
            </w:r>
            <w:r w:rsidR="00135754" w:rsidRPr="00980096">
              <w:rPr>
                <w:rFonts w:asciiTheme="minorHAnsi" w:hAnsiTheme="minorHAnsi" w:cstheme="minorHAnsi"/>
                <w:sz w:val="24"/>
                <w:szCs w:val="24"/>
                <w:lang w:eastAsia="en-GB"/>
              </w:rPr>
              <w:t>ue</w:t>
            </w:r>
            <w:r w:rsidRPr="00980096">
              <w:rPr>
                <w:rFonts w:asciiTheme="minorHAnsi" w:hAnsiTheme="minorHAnsi" w:cstheme="minorHAnsi"/>
                <w:sz w:val="24"/>
                <w:szCs w:val="24"/>
                <w:lang w:eastAsia="en-GB"/>
              </w:rPr>
              <w:t xml:space="preserve"> to</w:t>
            </w:r>
            <w:r w:rsidR="00135754" w:rsidRPr="00980096">
              <w:rPr>
                <w:rFonts w:asciiTheme="minorHAnsi" w:hAnsiTheme="minorHAnsi" w:cstheme="minorHAnsi"/>
                <w:sz w:val="24"/>
                <w:szCs w:val="24"/>
                <w:lang w:eastAsia="en-GB"/>
              </w:rPr>
              <w:t xml:space="preserve"> </w:t>
            </w:r>
            <w:r w:rsidR="00F279A0" w:rsidRPr="00980096">
              <w:rPr>
                <w:rFonts w:asciiTheme="minorHAnsi" w:hAnsiTheme="minorHAnsi" w:cstheme="minorHAnsi"/>
                <w:sz w:val="24"/>
                <w:szCs w:val="24"/>
                <w:lang w:eastAsia="en-GB"/>
              </w:rPr>
              <w:t xml:space="preserve">challenges </w:t>
            </w:r>
            <w:r w:rsidRPr="00980096">
              <w:rPr>
                <w:rFonts w:asciiTheme="minorHAnsi" w:hAnsiTheme="minorHAnsi" w:cstheme="minorHAnsi"/>
                <w:sz w:val="24"/>
                <w:szCs w:val="24"/>
                <w:lang w:eastAsia="en-GB"/>
              </w:rPr>
              <w:t xml:space="preserve">in </w:t>
            </w:r>
            <w:r w:rsidR="00F279A0" w:rsidRPr="00980096">
              <w:rPr>
                <w:rFonts w:asciiTheme="minorHAnsi" w:hAnsiTheme="minorHAnsi" w:cstheme="minorHAnsi"/>
                <w:sz w:val="24"/>
                <w:szCs w:val="24"/>
                <w:lang w:eastAsia="en-GB"/>
              </w:rPr>
              <w:t xml:space="preserve">securing </w:t>
            </w:r>
            <w:r w:rsidRPr="00980096">
              <w:rPr>
                <w:rFonts w:asciiTheme="minorHAnsi" w:hAnsiTheme="minorHAnsi" w:cstheme="minorHAnsi"/>
                <w:sz w:val="24"/>
                <w:szCs w:val="24"/>
                <w:lang w:eastAsia="en-GB"/>
              </w:rPr>
              <w:t xml:space="preserve">recurrent </w:t>
            </w:r>
            <w:r w:rsidR="00F279A0" w:rsidRPr="00980096">
              <w:rPr>
                <w:rFonts w:asciiTheme="minorHAnsi" w:hAnsiTheme="minorHAnsi" w:cstheme="minorHAnsi"/>
                <w:sz w:val="24"/>
                <w:szCs w:val="24"/>
                <w:lang w:eastAsia="en-GB"/>
              </w:rPr>
              <w:t xml:space="preserve">funding </w:t>
            </w:r>
            <w:r w:rsidR="0058076E" w:rsidRPr="00980096">
              <w:rPr>
                <w:rFonts w:asciiTheme="minorHAnsi" w:hAnsiTheme="minorHAnsi" w:cstheme="minorHAnsi"/>
                <w:sz w:val="24"/>
                <w:szCs w:val="24"/>
                <w:lang w:eastAsia="en-GB"/>
              </w:rPr>
              <w:t xml:space="preserve">a decision was made to </w:t>
            </w:r>
            <w:r w:rsidR="00B2076E" w:rsidRPr="00980096">
              <w:rPr>
                <w:rFonts w:asciiTheme="minorHAnsi" w:hAnsiTheme="minorHAnsi" w:cstheme="minorHAnsi"/>
                <w:sz w:val="24"/>
                <w:szCs w:val="24"/>
                <w:lang w:eastAsia="en-GB"/>
              </w:rPr>
              <w:t xml:space="preserve">reassess how development of </w:t>
            </w:r>
            <w:r w:rsidR="00C62070" w:rsidRPr="00980096">
              <w:rPr>
                <w:rFonts w:asciiTheme="minorHAnsi" w:hAnsiTheme="minorHAnsi" w:cstheme="minorHAnsi"/>
                <w:sz w:val="24"/>
                <w:szCs w:val="24"/>
                <w:lang w:eastAsia="en-GB"/>
              </w:rPr>
              <w:t xml:space="preserve">sustainable </w:t>
            </w:r>
            <w:r w:rsidR="00B2076E" w:rsidRPr="00980096">
              <w:rPr>
                <w:rFonts w:asciiTheme="minorHAnsi" w:hAnsiTheme="minorHAnsi" w:cstheme="minorHAnsi"/>
                <w:sz w:val="24"/>
                <w:szCs w:val="24"/>
                <w:lang w:eastAsia="en-GB"/>
              </w:rPr>
              <w:t xml:space="preserve">weight management services </w:t>
            </w:r>
            <w:r w:rsidR="00DD2F0D" w:rsidRPr="00980096">
              <w:rPr>
                <w:rFonts w:asciiTheme="minorHAnsi" w:hAnsiTheme="minorHAnsi" w:cstheme="minorHAnsi"/>
                <w:sz w:val="24"/>
                <w:szCs w:val="24"/>
                <w:lang w:eastAsia="en-GB"/>
              </w:rPr>
              <w:t xml:space="preserve">could </w:t>
            </w:r>
            <w:r w:rsidR="00C62070" w:rsidRPr="00980096">
              <w:rPr>
                <w:rFonts w:asciiTheme="minorHAnsi" w:hAnsiTheme="minorHAnsi" w:cstheme="minorHAnsi"/>
                <w:sz w:val="24"/>
                <w:szCs w:val="24"/>
                <w:lang w:eastAsia="en-GB"/>
              </w:rPr>
              <w:t xml:space="preserve">be achieved. </w:t>
            </w:r>
          </w:p>
          <w:p w14:paraId="0B78E884" w14:textId="77777777" w:rsidR="00C62070" w:rsidRPr="00980096" w:rsidRDefault="00C62070" w:rsidP="00C62070">
            <w:pPr>
              <w:pStyle w:val="ListParagraph"/>
              <w:numPr>
                <w:ilvl w:val="0"/>
                <w:numId w:val="3"/>
              </w:numPr>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oversight of the whole weight management pathway is being reviewed in the Health Board. This aims to ensure that the totality of the weight management pathway has overall governance to </w:t>
            </w:r>
            <w:r w:rsidRPr="00980096">
              <w:rPr>
                <w:rFonts w:asciiTheme="minorHAnsi" w:hAnsiTheme="minorHAnsi" w:cstheme="minorHAnsi"/>
                <w:sz w:val="24"/>
                <w:szCs w:val="24"/>
                <w:lang w:eastAsia="en-GB"/>
              </w:rPr>
              <w:lastRenderedPageBreak/>
              <w:t xml:space="preserve">enable strategic development of the weight management pathway   operational alongside delivery of weight management services across our existing service </w:t>
            </w:r>
            <w:proofErr w:type="gramStart"/>
            <w:r w:rsidRPr="00980096">
              <w:rPr>
                <w:rFonts w:asciiTheme="minorHAnsi" w:hAnsiTheme="minorHAnsi" w:cstheme="minorHAnsi"/>
                <w:sz w:val="24"/>
                <w:szCs w:val="24"/>
                <w:lang w:eastAsia="en-GB"/>
              </w:rPr>
              <w:t>delivery  structures</w:t>
            </w:r>
            <w:proofErr w:type="gramEnd"/>
            <w:r w:rsidRPr="00980096">
              <w:rPr>
                <w:rFonts w:asciiTheme="minorHAnsi" w:hAnsiTheme="minorHAnsi" w:cstheme="minorHAnsi"/>
                <w:sz w:val="24"/>
                <w:szCs w:val="24"/>
                <w:lang w:eastAsia="en-GB"/>
              </w:rPr>
              <w:t xml:space="preserve">.  </w:t>
            </w:r>
          </w:p>
          <w:p w14:paraId="0DCA67AA" w14:textId="77777777" w:rsidR="0011650D" w:rsidRPr="00980096" w:rsidRDefault="0011650D" w:rsidP="0011650D">
            <w:pPr>
              <w:pStyle w:val="ListParagraph"/>
              <w:numPr>
                <w:ilvl w:val="0"/>
                <w:numId w:val="3"/>
              </w:numPr>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Health Board is currently exploring options for how to use the Prevention and Early Years funding that is not already allocated to tobacco control priorities to support adult weight management </w:t>
            </w:r>
            <w:r w:rsidRPr="00980096">
              <w:rPr>
                <w:rFonts w:asciiTheme="minorHAnsi" w:hAnsiTheme="minorHAnsi" w:cstheme="minorHAnsi"/>
                <w:sz w:val="24"/>
                <w:szCs w:val="24"/>
                <w:lang w:eastAsia="en-GB"/>
              </w:rPr>
              <w:lastRenderedPageBreak/>
              <w:t xml:space="preserve">services, focussing on level 3 service provision. </w:t>
            </w:r>
          </w:p>
          <w:p w14:paraId="4BAFDA29" w14:textId="611653FE" w:rsidR="00C62070" w:rsidRPr="00980096" w:rsidRDefault="00C62070" w:rsidP="0011650D">
            <w:pPr>
              <w:spacing w:before="20" w:after="20"/>
              <w:rPr>
                <w:rFonts w:asciiTheme="minorHAnsi" w:hAnsiTheme="minorHAnsi" w:cstheme="minorHAnsi"/>
                <w:sz w:val="24"/>
                <w:szCs w:val="24"/>
                <w:lang w:eastAsia="en-GB"/>
              </w:rPr>
            </w:pPr>
          </w:p>
        </w:tc>
        <w:tc>
          <w:tcPr>
            <w:tcW w:w="1947" w:type="dxa"/>
          </w:tcPr>
          <w:p w14:paraId="65766CED" w14:textId="4898179D" w:rsidR="001A0DC3" w:rsidRPr="00980096" w:rsidRDefault="00F336D1" w:rsidP="006D10EE">
            <w:pPr>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The N</w:t>
            </w:r>
            <w:r w:rsidR="009243C1" w:rsidRPr="00980096">
              <w:rPr>
                <w:rFonts w:asciiTheme="minorHAnsi" w:hAnsiTheme="minorHAnsi" w:cstheme="minorHAnsi"/>
                <w:sz w:val="24"/>
                <w:szCs w:val="24"/>
                <w:lang w:eastAsia="en-GB"/>
              </w:rPr>
              <w:t>utrition and Dietetics</w:t>
            </w:r>
            <w:r w:rsidRPr="00980096">
              <w:rPr>
                <w:rFonts w:asciiTheme="minorHAnsi" w:hAnsiTheme="minorHAnsi" w:cstheme="minorHAnsi"/>
                <w:sz w:val="24"/>
                <w:szCs w:val="24"/>
                <w:lang w:eastAsia="en-GB"/>
              </w:rPr>
              <w:t xml:space="preserve"> level 2 service does not have ring fenced funding</w:t>
            </w:r>
            <w:r w:rsidR="003A09B2" w:rsidRPr="00980096">
              <w:rPr>
                <w:rFonts w:asciiTheme="minorHAnsi" w:hAnsiTheme="minorHAnsi" w:cstheme="minorHAnsi"/>
                <w:sz w:val="24"/>
                <w:szCs w:val="24"/>
                <w:lang w:eastAsia="en-GB"/>
              </w:rPr>
              <w:t>. T</w:t>
            </w:r>
            <w:r w:rsidR="001A0DC3" w:rsidRPr="00980096">
              <w:rPr>
                <w:rFonts w:asciiTheme="minorHAnsi" w:hAnsiTheme="minorHAnsi" w:cstheme="minorHAnsi"/>
                <w:sz w:val="24"/>
                <w:szCs w:val="24"/>
                <w:lang w:eastAsia="en-GB"/>
              </w:rPr>
              <w:t xml:space="preserve">he Level 2 adult weight management </w:t>
            </w:r>
            <w:r w:rsidRPr="00980096">
              <w:rPr>
                <w:rFonts w:asciiTheme="minorHAnsi" w:hAnsiTheme="minorHAnsi" w:cstheme="minorHAnsi"/>
                <w:sz w:val="24"/>
                <w:szCs w:val="24"/>
                <w:lang w:eastAsia="en-GB"/>
              </w:rPr>
              <w:t>service is provided from the core service</w:t>
            </w:r>
            <w:r w:rsidR="001A0DC3" w:rsidRPr="00980096">
              <w:rPr>
                <w:rFonts w:asciiTheme="minorHAnsi" w:hAnsiTheme="minorHAnsi" w:cstheme="minorHAnsi"/>
                <w:sz w:val="24"/>
                <w:szCs w:val="24"/>
                <w:lang w:eastAsia="en-GB"/>
              </w:rPr>
              <w:t xml:space="preserve"> budget</w:t>
            </w:r>
            <w:r w:rsidR="003A09B2" w:rsidRPr="00980096">
              <w:rPr>
                <w:rFonts w:asciiTheme="minorHAnsi" w:hAnsiTheme="minorHAnsi" w:cstheme="minorHAnsi"/>
                <w:sz w:val="24"/>
                <w:szCs w:val="24"/>
                <w:lang w:eastAsia="en-GB"/>
              </w:rPr>
              <w:t xml:space="preserve"> for the dietetic service</w:t>
            </w:r>
            <w:r w:rsidR="006D10EE" w:rsidRPr="00980096">
              <w:rPr>
                <w:rFonts w:asciiTheme="minorHAnsi" w:hAnsiTheme="minorHAnsi" w:cstheme="minorHAnsi"/>
                <w:sz w:val="24"/>
                <w:szCs w:val="24"/>
                <w:lang w:eastAsia="en-GB"/>
              </w:rPr>
              <w:t>.</w:t>
            </w:r>
            <w:r w:rsidR="00711000" w:rsidRPr="00980096">
              <w:rPr>
                <w:rFonts w:asciiTheme="minorHAnsi" w:hAnsiTheme="minorHAnsi" w:cstheme="minorHAnsi"/>
                <w:sz w:val="24"/>
                <w:szCs w:val="24"/>
                <w:lang w:eastAsia="en-GB"/>
              </w:rPr>
              <w:t xml:space="preserve">  This is equivalent to </w:t>
            </w:r>
            <w:r w:rsidR="00711000" w:rsidRPr="00980096">
              <w:rPr>
                <w:rFonts w:asciiTheme="minorHAnsi" w:hAnsiTheme="minorHAnsi" w:cstheme="minorHAnsi"/>
                <w:sz w:val="24"/>
                <w:szCs w:val="24"/>
                <w:lang w:eastAsia="en-GB"/>
              </w:rPr>
              <w:lastRenderedPageBreak/>
              <w:t>0.3 WTE Band 5/6 and 0.2 Band 3 to the value of £20k</w:t>
            </w:r>
            <w:r w:rsidR="001E482D" w:rsidRPr="00980096">
              <w:rPr>
                <w:rFonts w:asciiTheme="minorHAnsi" w:hAnsiTheme="minorHAnsi" w:cstheme="minorHAnsi"/>
                <w:sz w:val="24"/>
                <w:szCs w:val="24"/>
                <w:lang w:eastAsia="en-GB"/>
              </w:rPr>
              <w:t xml:space="preserve">. </w:t>
            </w:r>
          </w:p>
          <w:p w14:paraId="3F3DD73E" w14:textId="3C03A570" w:rsidR="00711000" w:rsidRPr="00980096" w:rsidRDefault="00F336D1" w:rsidP="00711000">
            <w:pPr>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 ortho</w:t>
            </w:r>
            <w:r w:rsidR="006D10EE" w:rsidRPr="00980096">
              <w:rPr>
                <w:rFonts w:asciiTheme="minorHAnsi" w:hAnsiTheme="minorHAnsi" w:cstheme="minorHAnsi"/>
                <w:sz w:val="24"/>
                <w:szCs w:val="24"/>
                <w:lang w:eastAsia="en-GB"/>
              </w:rPr>
              <w:t>-</w:t>
            </w:r>
            <w:r w:rsidRPr="00980096">
              <w:rPr>
                <w:rFonts w:asciiTheme="minorHAnsi" w:hAnsiTheme="minorHAnsi" w:cstheme="minorHAnsi"/>
                <w:sz w:val="24"/>
                <w:szCs w:val="24"/>
                <w:lang w:eastAsia="en-GB"/>
              </w:rPr>
              <w:t>pre</w:t>
            </w:r>
            <w:r w:rsidR="006D10EE" w:rsidRPr="00980096">
              <w:rPr>
                <w:rFonts w:asciiTheme="minorHAnsi" w:hAnsiTheme="minorHAnsi" w:cstheme="minorHAnsi"/>
                <w:sz w:val="24"/>
                <w:szCs w:val="24"/>
                <w:lang w:eastAsia="en-GB"/>
              </w:rPr>
              <w:t>-</w:t>
            </w:r>
            <w:proofErr w:type="spellStart"/>
            <w:r w:rsidRPr="00980096">
              <w:rPr>
                <w:rFonts w:asciiTheme="minorHAnsi" w:hAnsiTheme="minorHAnsi" w:cstheme="minorHAnsi"/>
                <w:sz w:val="24"/>
                <w:szCs w:val="24"/>
                <w:lang w:eastAsia="en-GB"/>
              </w:rPr>
              <w:t>h</w:t>
            </w:r>
            <w:r w:rsidR="00135817" w:rsidRPr="00980096">
              <w:rPr>
                <w:rFonts w:asciiTheme="minorHAnsi" w:hAnsiTheme="minorHAnsi" w:cstheme="minorHAnsi"/>
                <w:sz w:val="24"/>
                <w:szCs w:val="24"/>
                <w:lang w:eastAsia="en-GB"/>
              </w:rPr>
              <w:t>a</w:t>
            </w:r>
            <w:r w:rsidRPr="00980096">
              <w:rPr>
                <w:rFonts w:asciiTheme="minorHAnsi" w:hAnsiTheme="minorHAnsi" w:cstheme="minorHAnsi"/>
                <w:sz w:val="24"/>
                <w:szCs w:val="24"/>
                <w:lang w:eastAsia="en-GB"/>
              </w:rPr>
              <w:t>b</w:t>
            </w:r>
            <w:r w:rsidR="00135817" w:rsidRPr="00980096">
              <w:rPr>
                <w:rFonts w:asciiTheme="minorHAnsi" w:hAnsiTheme="minorHAnsi" w:cstheme="minorHAnsi"/>
                <w:sz w:val="24"/>
                <w:szCs w:val="24"/>
                <w:lang w:eastAsia="en-GB"/>
              </w:rPr>
              <w:t>ilitation</w:t>
            </w:r>
            <w:proofErr w:type="spellEnd"/>
            <w:r w:rsidRPr="00980096">
              <w:rPr>
                <w:rFonts w:asciiTheme="minorHAnsi" w:hAnsiTheme="minorHAnsi" w:cstheme="minorHAnsi"/>
                <w:sz w:val="24"/>
                <w:szCs w:val="24"/>
                <w:lang w:eastAsia="en-GB"/>
              </w:rPr>
              <w:t xml:space="preserve"> service has bee</w:t>
            </w:r>
            <w:r w:rsidR="00135817" w:rsidRPr="00980096">
              <w:rPr>
                <w:rFonts w:asciiTheme="minorHAnsi" w:hAnsiTheme="minorHAnsi" w:cstheme="minorHAnsi"/>
                <w:sz w:val="24"/>
                <w:szCs w:val="24"/>
                <w:lang w:eastAsia="en-GB"/>
              </w:rPr>
              <w:t>n</w:t>
            </w:r>
            <w:r w:rsidRPr="00980096">
              <w:rPr>
                <w:rFonts w:asciiTheme="minorHAnsi" w:hAnsiTheme="minorHAnsi" w:cstheme="minorHAnsi"/>
                <w:sz w:val="24"/>
                <w:szCs w:val="24"/>
                <w:lang w:eastAsia="en-GB"/>
              </w:rPr>
              <w:t xml:space="preserve"> funded via V</w:t>
            </w:r>
            <w:r w:rsidR="00B466BA" w:rsidRPr="00980096">
              <w:rPr>
                <w:rFonts w:asciiTheme="minorHAnsi" w:hAnsiTheme="minorHAnsi" w:cstheme="minorHAnsi"/>
                <w:sz w:val="24"/>
                <w:szCs w:val="24"/>
                <w:lang w:eastAsia="en-GB"/>
              </w:rPr>
              <w:t>alue Based Healthcare</w:t>
            </w:r>
            <w:r w:rsidRPr="00980096">
              <w:rPr>
                <w:rFonts w:asciiTheme="minorHAnsi" w:hAnsiTheme="minorHAnsi" w:cstheme="minorHAnsi"/>
                <w:sz w:val="24"/>
                <w:szCs w:val="24"/>
                <w:lang w:eastAsia="en-GB"/>
              </w:rPr>
              <w:t xml:space="preserve"> funding</w:t>
            </w:r>
            <w:r w:rsidR="00711000" w:rsidRPr="00980096">
              <w:rPr>
                <w:rFonts w:asciiTheme="minorHAnsi" w:hAnsiTheme="minorHAnsi" w:cstheme="minorHAnsi"/>
                <w:sz w:val="24"/>
                <w:szCs w:val="24"/>
                <w:lang w:eastAsia="en-GB"/>
              </w:rPr>
              <w:t xml:space="preserve"> c£504k p.a. This includes c£85k of Diet</w:t>
            </w:r>
            <w:r w:rsidR="008A36AC" w:rsidRPr="00980096">
              <w:rPr>
                <w:rFonts w:asciiTheme="minorHAnsi" w:hAnsiTheme="minorHAnsi" w:cstheme="minorHAnsi"/>
                <w:sz w:val="24"/>
                <w:szCs w:val="24"/>
                <w:lang w:eastAsia="en-GB"/>
              </w:rPr>
              <w:t>it</w:t>
            </w:r>
            <w:r w:rsidR="00711000" w:rsidRPr="00980096">
              <w:rPr>
                <w:rFonts w:asciiTheme="minorHAnsi" w:hAnsiTheme="minorHAnsi" w:cstheme="minorHAnsi"/>
                <w:sz w:val="24"/>
                <w:szCs w:val="24"/>
                <w:lang w:eastAsia="en-GB"/>
              </w:rPr>
              <w:t>ian resource.</w:t>
            </w:r>
            <w:r w:rsidR="003A09B2" w:rsidRPr="00980096">
              <w:rPr>
                <w:rFonts w:asciiTheme="minorHAnsi" w:hAnsiTheme="minorHAnsi" w:cstheme="minorHAnsi"/>
                <w:sz w:val="24"/>
                <w:szCs w:val="24"/>
                <w:lang w:eastAsia="en-GB"/>
              </w:rPr>
              <w:t xml:space="preserve"> </w:t>
            </w:r>
          </w:p>
          <w:p w14:paraId="29C76DF8" w14:textId="025D16B7" w:rsidR="00B50249" w:rsidRPr="00980096" w:rsidRDefault="00B50249" w:rsidP="00711000">
            <w:pPr>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For CYP</w:t>
            </w:r>
            <w:r w:rsidR="008A36AC" w:rsidRPr="00980096">
              <w:rPr>
                <w:rFonts w:asciiTheme="minorHAnsi" w:hAnsiTheme="minorHAnsi" w:cstheme="minorHAnsi"/>
                <w:sz w:val="24"/>
                <w:szCs w:val="24"/>
                <w:lang w:eastAsia="en-GB"/>
              </w:rPr>
              <w:t xml:space="preserve"> Lighthouse</w:t>
            </w:r>
            <w:r w:rsidRPr="00980096">
              <w:rPr>
                <w:rFonts w:asciiTheme="minorHAnsi" w:hAnsiTheme="minorHAnsi" w:cstheme="minorHAnsi"/>
                <w:sz w:val="24"/>
                <w:szCs w:val="24"/>
                <w:lang w:eastAsia="en-GB"/>
              </w:rPr>
              <w:t xml:space="preserve"> Weight Management Service £376k</w:t>
            </w:r>
            <w:r w:rsidR="008A4951" w:rsidRPr="00980096">
              <w:rPr>
                <w:rFonts w:asciiTheme="minorHAnsi" w:hAnsiTheme="minorHAnsi" w:cstheme="minorHAnsi"/>
                <w:sz w:val="24"/>
                <w:szCs w:val="24"/>
                <w:lang w:eastAsia="en-GB"/>
              </w:rPr>
              <w:t xml:space="preserve"> has been allocated </w:t>
            </w:r>
            <w:r w:rsidRPr="00980096">
              <w:rPr>
                <w:rFonts w:asciiTheme="minorHAnsi" w:hAnsiTheme="minorHAnsi" w:cstheme="minorHAnsi"/>
                <w:sz w:val="24"/>
                <w:szCs w:val="24"/>
                <w:lang w:eastAsia="en-GB"/>
              </w:rPr>
              <w:t>to run the Lighthouse CYP WMS covering the Level 2 and Level 3 CYP service</w:t>
            </w:r>
            <w:r w:rsidR="00B466BA" w:rsidRPr="00980096">
              <w:rPr>
                <w:rFonts w:asciiTheme="minorHAnsi" w:hAnsiTheme="minorHAnsi" w:cstheme="minorHAnsi"/>
                <w:sz w:val="24"/>
                <w:szCs w:val="24"/>
                <w:lang w:eastAsia="en-GB"/>
              </w:rPr>
              <w:t xml:space="preserve"> using Healthy Weight Healthy Wales funding.</w:t>
            </w:r>
            <w:r w:rsidRPr="00980096">
              <w:rPr>
                <w:rFonts w:asciiTheme="minorHAnsi" w:hAnsiTheme="minorHAnsi" w:cstheme="minorHAnsi"/>
                <w:sz w:val="24"/>
                <w:szCs w:val="24"/>
                <w:lang w:eastAsia="en-GB"/>
              </w:rPr>
              <w:t xml:space="preserve"> The predicted spend for the</w:t>
            </w:r>
            <w:r w:rsidR="00014206" w:rsidRPr="00980096">
              <w:rPr>
                <w:rFonts w:asciiTheme="minorHAnsi" w:hAnsiTheme="minorHAnsi" w:cstheme="minorHAnsi"/>
                <w:sz w:val="24"/>
                <w:szCs w:val="24"/>
                <w:lang w:eastAsia="en-GB"/>
              </w:rPr>
              <w:t xml:space="preserve"> 2024/25 financial year for </w:t>
            </w:r>
            <w:r w:rsidR="006D10EE" w:rsidRPr="00980096">
              <w:rPr>
                <w:rFonts w:asciiTheme="minorHAnsi" w:hAnsiTheme="minorHAnsi" w:cstheme="minorHAnsi"/>
                <w:sz w:val="24"/>
                <w:szCs w:val="24"/>
                <w:lang w:eastAsia="en-GB"/>
              </w:rPr>
              <w:t>is £</w:t>
            </w:r>
            <w:r w:rsidR="00014206" w:rsidRPr="00980096">
              <w:rPr>
                <w:rFonts w:asciiTheme="minorHAnsi" w:hAnsiTheme="minorHAnsi" w:cstheme="minorHAnsi"/>
                <w:sz w:val="24"/>
                <w:szCs w:val="24"/>
                <w:lang w:eastAsia="en-GB"/>
              </w:rPr>
              <w:t xml:space="preserve">406k. </w:t>
            </w:r>
          </w:p>
        </w:tc>
        <w:tc>
          <w:tcPr>
            <w:tcW w:w="1750" w:type="dxa"/>
          </w:tcPr>
          <w:p w14:paraId="44CA0F46" w14:textId="3FDA67D5" w:rsidR="00F336D1" w:rsidRPr="00980096" w:rsidRDefault="00B466BA" w:rsidP="00212E4D">
            <w:pPr>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Adult Level 2 weight management services are funded using HB core budget</w:t>
            </w:r>
            <w:r w:rsidR="00212E4D" w:rsidRPr="00980096">
              <w:rPr>
                <w:rFonts w:asciiTheme="minorHAnsi" w:hAnsiTheme="minorHAnsi" w:cstheme="minorHAnsi"/>
                <w:sz w:val="24"/>
                <w:szCs w:val="24"/>
                <w:lang w:eastAsia="en-GB"/>
              </w:rPr>
              <w:t xml:space="preserve"> for the dietetic service</w:t>
            </w:r>
            <w:r w:rsidRPr="00980096">
              <w:rPr>
                <w:rFonts w:asciiTheme="minorHAnsi" w:hAnsiTheme="minorHAnsi" w:cstheme="minorHAnsi"/>
                <w:sz w:val="24"/>
                <w:szCs w:val="24"/>
                <w:lang w:eastAsia="en-GB"/>
              </w:rPr>
              <w:t xml:space="preserve">. </w:t>
            </w:r>
            <w:proofErr w:type="gramStart"/>
            <w:r w:rsidRPr="00980096">
              <w:rPr>
                <w:rFonts w:asciiTheme="minorHAnsi" w:hAnsiTheme="minorHAnsi" w:cstheme="minorHAnsi"/>
                <w:sz w:val="24"/>
                <w:szCs w:val="24"/>
                <w:lang w:eastAsia="en-GB"/>
              </w:rPr>
              <w:t>However</w:t>
            </w:r>
            <w:proofErr w:type="gramEnd"/>
            <w:r w:rsidRPr="00980096">
              <w:rPr>
                <w:rFonts w:asciiTheme="minorHAnsi" w:hAnsiTheme="minorHAnsi" w:cstheme="minorHAnsi"/>
                <w:sz w:val="24"/>
                <w:szCs w:val="24"/>
                <w:lang w:eastAsia="en-GB"/>
              </w:rPr>
              <w:t xml:space="preserve"> the Nutrition and Dietetics level 2 service does not have ring </w:t>
            </w:r>
            <w:r w:rsidRPr="00980096">
              <w:rPr>
                <w:rFonts w:asciiTheme="minorHAnsi" w:hAnsiTheme="minorHAnsi" w:cstheme="minorHAnsi"/>
                <w:sz w:val="24"/>
                <w:szCs w:val="24"/>
                <w:lang w:eastAsia="en-GB"/>
              </w:rPr>
              <w:lastRenderedPageBreak/>
              <w:t xml:space="preserve">fenced funding. </w:t>
            </w:r>
          </w:p>
        </w:tc>
        <w:tc>
          <w:tcPr>
            <w:tcW w:w="1744" w:type="dxa"/>
          </w:tcPr>
          <w:p w14:paraId="061A194A" w14:textId="77777777" w:rsidR="005D381E" w:rsidRPr="00980096" w:rsidRDefault="00D2178E" w:rsidP="00B91702">
            <w:pPr>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Swansea Bay UHB does not currently use Prevention and Early Years funding to fund weight management services within the Health Board.</w:t>
            </w:r>
            <w:r w:rsidR="00F875CF" w:rsidRPr="00980096">
              <w:rPr>
                <w:rFonts w:asciiTheme="minorHAnsi" w:hAnsiTheme="minorHAnsi" w:cstheme="minorHAnsi"/>
                <w:sz w:val="24"/>
                <w:szCs w:val="24"/>
                <w:lang w:eastAsia="en-GB"/>
              </w:rPr>
              <w:t xml:space="preserve"> </w:t>
            </w:r>
          </w:p>
          <w:p w14:paraId="529D4B22" w14:textId="6CE3AE89" w:rsidR="00C70BF5" w:rsidRPr="00980096" w:rsidRDefault="00C70BF5" w:rsidP="00C70BF5">
            <w:pPr>
              <w:pStyle w:val="ListParagraph"/>
              <w:numPr>
                <w:ilvl w:val="0"/>
                <w:numId w:val="3"/>
              </w:numPr>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Health Board is currently exploring options for </w:t>
            </w:r>
            <w:r w:rsidRPr="00980096">
              <w:rPr>
                <w:rFonts w:asciiTheme="minorHAnsi" w:hAnsiTheme="minorHAnsi" w:cstheme="minorHAnsi"/>
                <w:sz w:val="24"/>
                <w:szCs w:val="24"/>
                <w:lang w:eastAsia="en-GB"/>
              </w:rPr>
              <w:lastRenderedPageBreak/>
              <w:t xml:space="preserve">how to use the Prevention and Early Years funding that is not already allocated to tobacco control priorities to support adult weight management services, focussing on level 3 service provision. </w:t>
            </w:r>
          </w:p>
          <w:p w14:paraId="16B8BC2F" w14:textId="59778F59" w:rsidR="00C70BF5" w:rsidRPr="00980096" w:rsidRDefault="00C70BF5" w:rsidP="001E482D">
            <w:pPr>
              <w:spacing w:before="20" w:after="20"/>
              <w:ind w:left="188"/>
              <w:rPr>
                <w:rFonts w:asciiTheme="minorHAnsi" w:hAnsiTheme="minorHAnsi" w:cstheme="minorHAnsi"/>
                <w:sz w:val="24"/>
                <w:szCs w:val="24"/>
                <w:lang w:eastAsia="en-GB"/>
              </w:rPr>
            </w:pPr>
          </w:p>
        </w:tc>
      </w:tr>
      <w:tr w:rsidR="00324FB5" w:rsidRPr="00980096" w14:paraId="0AF36BD1" w14:textId="77777777" w:rsidTr="007A6696">
        <w:trPr>
          <w:trHeight w:val="397"/>
        </w:trPr>
        <w:tc>
          <w:tcPr>
            <w:tcW w:w="3064" w:type="dxa"/>
            <w:shd w:val="clear" w:color="auto" w:fill="FFFFFF" w:themeFill="background1"/>
          </w:tcPr>
          <w:p w14:paraId="61058A9A" w14:textId="77777777" w:rsidR="00D2178E" w:rsidRPr="00980096" w:rsidRDefault="00D2178E" w:rsidP="00D2178E">
            <w:p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Progress around Level 3 services</w:t>
            </w:r>
          </w:p>
          <w:p w14:paraId="2CA330D4" w14:textId="77777777" w:rsidR="00D2178E" w:rsidRPr="00980096" w:rsidRDefault="00D2178E" w:rsidP="00D2178E">
            <w:pPr>
              <w:spacing w:before="20" w:after="20"/>
              <w:rPr>
                <w:rFonts w:asciiTheme="minorHAnsi" w:hAnsiTheme="minorHAnsi" w:cstheme="minorHAnsi"/>
                <w:sz w:val="24"/>
                <w:szCs w:val="24"/>
                <w:highlight w:val="yellow"/>
                <w:lang w:eastAsia="en-GB"/>
              </w:rPr>
            </w:pPr>
          </w:p>
          <w:p w14:paraId="0B950AAA" w14:textId="77777777" w:rsidR="00D2178E" w:rsidRPr="00980096" w:rsidRDefault="00D2178E" w:rsidP="00D2178E">
            <w:pPr>
              <w:spacing w:before="20" w:after="20"/>
              <w:rPr>
                <w:rFonts w:asciiTheme="minorHAnsi" w:hAnsiTheme="minorHAnsi" w:cstheme="minorHAnsi"/>
                <w:sz w:val="24"/>
                <w:szCs w:val="24"/>
                <w:highlight w:val="yellow"/>
                <w:lang w:eastAsia="en-GB"/>
              </w:rPr>
            </w:pPr>
          </w:p>
        </w:tc>
        <w:tc>
          <w:tcPr>
            <w:tcW w:w="2611" w:type="dxa"/>
          </w:tcPr>
          <w:p w14:paraId="6FC6C078" w14:textId="51AB53D7" w:rsidR="00D40132" w:rsidRPr="00980096" w:rsidRDefault="00D40132" w:rsidP="00EF5D81">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There is currently</w:t>
            </w:r>
            <w:r w:rsidR="003F39FD" w:rsidRPr="00980096">
              <w:rPr>
                <w:rFonts w:asciiTheme="minorHAnsi" w:hAnsiTheme="minorHAnsi" w:cstheme="minorHAnsi"/>
                <w:sz w:val="24"/>
                <w:szCs w:val="24"/>
                <w:lang w:eastAsia="en-GB"/>
              </w:rPr>
              <w:t xml:space="preserve"> no multi-disc</w:t>
            </w:r>
            <w:r w:rsidR="000B2430" w:rsidRPr="00980096">
              <w:rPr>
                <w:rFonts w:asciiTheme="minorHAnsi" w:hAnsiTheme="minorHAnsi" w:cstheme="minorHAnsi"/>
                <w:sz w:val="24"/>
                <w:szCs w:val="24"/>
                <w:lang w:eastAsia="en-GB"/>
              </w:rPr>
              <w:t xml:space="preserve">iplinary Level 3 </w:t>
            </w:r>
            <w:r w:rsidR="003517DE" w:rsidRPr="00980096">
              <w:rPr>
                <w:rFonts w:asciiTheme="minorHAnsi" w:hAnsiTheme="minorHAnsi" w:cstheme="minorHAnsi"/>
                <w:sz w:val="24"/>
                <w:szCs w:val="24"/>
                <w:lang w:eastAsia="en-GB"/>
              </w:rPr>
              <w:t>adult</w:t>
            </w:r>
            <w:r w:rsidR="000B2430" w:rsidRPr="00980096">
              <w:rPr>
                <w:rFonts w:asciiTheme="minorHAnsi" w:hAnsiTheme="minorHAnsi" w:cstheme="minorHAnsi"/>
                <w:sz w:val="24"/>
                <w:szCs w:val="24"/>
                <w:lang w:eastAsia="en-GB"/>
              </w:rPr>
              <w:t xml:space="preserve"> weight </w:t>
            </w:r>
            <w:r w:rsidR="003517DE" w:rsidRPr="00980096">
              <w:rPr>
                <w:rFonts w:asciiTheme="minorHAnsi" w:hAnsiTheme="minorHAnsi" w:cstheme="minorHAnsi"/>
                <w:sz w:val="24"/>
                <w:szCs w:val="24"/>
                <w:lang w:eastAsia="en-GB"/>
              </w:rPr>
              <w:t>management</w:t>
            </w:r>
            <w:r w:rsidR="000B2430" w:rsidRPr="00980096">
              <w:rPr>
                <w:rFonts w:asciiTheme="minorHAnsi" w:hAnsiTheme="minorHAnsi" w:cstheme="minorHAnsi"/>
                <w:sz w:val="24"/>
                <w:szCs w:val="24"/>
                <w:lang w:eastAsia="en-GB"/>
              </w:rPr>
              <w:t xml:space="preserve"> service in Swansea Bay. A consultant provides GLP- analogue medication to a very small number of </w:t>
            </w:r>
            <w:r w:rsidR="003517DE" w:rsidRPr="00980096">
              <w:rPr>
                <w:rFonts w:asciiTheme="minorHAnsi" w:hAnsiTheme="minorHAnsi" w:cstheme="minorHAnsi"/>
                <w:sz w:val="24"/>
                <w:szCs w:val="24"/>
                <w:lang w:eastAsia="en-GB"/>
              </w:rPr>
              <w:t xml:space="preserve">patients. </w:t>
            </w:r>
          </w:p>
          <w:p w14:paraId="6875DDEA" w14:textId="6FCD4928" w:rsidR="00D40132" w:rsidRPr="00980096" w:rsidRDefault="00EF5D81" w:rsidP="005431C2">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 b</w:t>
            </w:r>
            <w:r w:rsidR="001219C6" w:rsidRPr="00980096">
              <w:rPr>
                <w:rFonts w:asciiTheme="minorHAnsi" w:hAnsiTheme="minorHAnsi" w:cstheme="minorHAnsi"/>
                <w:sz w:val="24"/>
                <w:szCs w:val="24"/>
                <w:lang w:eastAsia="en-GB"/>
              </w:rPr>
              <w:t xml:space="preserve">usiness case presented to the HB business case scrutiny group </w:t>
            </w:r>
            <w:r w:rsidRPr="00980096">
              <w:rPr>
                <w:rFonts w:asciiTheme="minorHAnsi" w:hAnsiTheme="minorHAnsi" w:cstheme="minorHAnsi"/>
                <w:sz w:val="24"/>
                <w:szCs w:val="24"/>
                <w:lang w:eastAsia="en-GB"/>
              </w:rPr>
              <w:t>was not supported</w:t>
            </w:r>
            <w:r w:rsidR="00CD2630" w:rsidRPr="00980096">
              <w:rPr>
                <w:rFonts w:asciiTheme="minorHAnsi" w:hAnsiTheme="minorHAnsi" w:cstheme="minorHAnsi"/>
                <w:sz w:val="24"/>
                <w:szCs w:val="24"/>
                <w:lang w:eastAsia="en-GB"/>
              </w:rPr>
              <w:t xml:space="preserve">. </w:t>
            </w:r>
          </w:p>
          <w:p w14:paraId="41F357AC" w14:textId="78B66975" w:rsidR="009A78F0" w:rsidRPr="00980096" w:rsidRDefault="009A78F0" w:rsidP="009A78F0">
            <w:pPr>
              <w:pStyle w:val="ListParagraph"/>
              <w:numPr>
                <w:ilvl w:val="0"/>
                <w:numId w:val="3"/>
              </w:numPr>
              <w:spacing w:before="0" w:after="160" w:line="259" w:lineRule="auto"/>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Health Board is currently exploring options for how to </w:t>
            </w:r>
            <w:r w:rsidRPr="00980096">
              <w:rPr>
                <w:rFonts w:asciiTheme="minorHAnsi" w:hAnsiTheme="minorHAnsi" w:cstheme="minorHAnsi"/>
                <w:sz w:val="24"/>
                <w:szCs w:val="24"/>
                <w:lang w:eastAsia="en-GB"/>
              </w:rPr>
              <w:lastRenderedPageBreak/>
              <w:t xml:space="preserve">use the Prevention and Early Years funding that is not already allocated to tobacco control priorities to support adult weight management services, focussing on level 3 service provision. </w:t>
            </w:r>
          </w:p>
          <w:p w14:paraId="23CC3427" w14:textId="6A28D185" w:rsidR="00D2178E" w:rsidRPr="00980096" w:rsidRDefault="009675B3" w:rsidP="00EF5D81">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 multidisciplinary level 3 CYP weight management service</w:t>
            </w:r>
            <w:r w:rsidR="0023369C" w:rsidRPr="00980096">
              <w:rPr>
                <w:rFonts w:asciiTheme="minorHAnsi" w:hAnsiTheme="minorHAnsi" w:cstheme="minorHAnsi"/>
                <w:sz w:val="24"/>
                <w:szCs w:val="24"/>
                <w:lang w:eastAsia="en-GB"/>
              </w:rPr>
              <w:t>, the Lighthouse service,</w:t>
            </w:r>
            <w:r w:rsidR="00F336D1" w:rsidRPr="00980096">
              <w:rPr>
                <w:rFonts w:asciiTheme="minorHAnsi" w:hAnsiTheme="minorHAnsi" w:cstheme="minorHAnsi"/>
                <w:sz w:val="24"/>
                <w:szCs w:val="24"/>
                <w:lang w:eastAsia="en-GB"/>
              </w:rPr>
              <w:t xml:space="preserve"> continues to see families at L3</w:t>
            </w:r>
            <w:r w:rsidRPr="00980096">
              <w:rPr>
                <w:rFonts w:asciiTheme="minorHAnsi" w:hAnsiTheme="minorHAnsi" w:cstheme="minorHAnsi"/>
                <w:sz w:val="24"/>
                <w:szCs w:val="24"/>
                <w:lang w:eastAsia="en-GB"/>
              </w:rPr>
              <w:t>.</w:t>
            </w:r>
          </w:p>
        </w:tc>
        <w:tc>
          <w:tcPr>
            <w:tcW w:w="2621" w:type="dxa"/>
          </w:tcPr>
          <w:p w14:paraId="6BF98466" w14:textId="184F86D5" w:rsidR="00C671D5" w:rsidRPr="00980096" w:rsidRDefault="00C671D5" w:rsidP="00EF5D81">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 xml:space="preserve">There </w:t>
            </w:r>
            <w:r w:rsidR="002B1564" w:rsidRPr="00980096">
              <w:rPr>
                <w:rFonts w:asciiTheme="minorHAnsi" w:hAnsiTheme="minorHAnsi" w:cstheme="minorHAnsi"/>
                <w:sz w:val="24"/>
                <w:szCs w:val="24"/>
                <w:lang w:eastAsia="en-GB"/>
              </w:rPr>
              <w:t>is currently no identified path to</w:t>
            </w:r>
            <w:r w:rsidRPr="00980096">
              <w:rPr>
                <w:rFonts w:asciiTheme="minorHAnsi" w:hAnsiTheme="minorHAnsi" w:cstheme="minorHAnsi"/>
                <w:sz w:val="24"/>
                <w:szCs w:val="24"/>
                <w:lang w:eastAsia="en-GB"/>
              </w:rPr>
              <w:t xml:space="preserve"> resourcing a comprehensive, multi-disciplinary Level 3 Adult Weight Management Servic</w:t>
            </w:r>
            <w:r w:rsidR="002B1564" w:rsidRPr="00980096">
              <w:rPr>
                <w:rFonts w:asciiTheme="minorHAnsi" w:hAnsiTheme="minorHAnsi" w:cstheme="minorHAnsi"/>
                <w:sz w:val="24"/>
                <w:szCs w:val="24"/>
                <w:lang w:eastAsia="en-GB"/>
              </w:rPr>
              <w:t xml:space="preserve">e that might address identified levels of need, including </w:t>
            </w:r>
            <w:r w:rsidRPr="00980096">
              <w:rPr>
                <w:rFonts w:asciiTheme="minorHAnsi" w:hAnsiTheme="minorHAnsi" w:cstheme="minorHAnsi"/>
                <w:sz w:val="24"/>
                <w:szCs w:val="24"/>
                <w:lang w:eastAsia="en-GB"/>
              </w:rPr>
              <w:t>GLP</w:t>
            </w:r>
            <w:r w:rsidR="00D40132" w:rsidRPr="00980096">
              <w:rPr>
                <w:rFonts w:asciiTheme="minorHAnsi" w:hAnsiTheme="minorHAnsi" w:cstheme="minorHAnsi"/>
                <w:sz w:val="24"/>
                <w:szCs w:val="24"/>
                <w:lang w:eastAsia="en-GB"/>
              </w:rPr>
              <w:t>-1</w:t>
            </w:r>
            <w:r w:rsidRPr="00980096">
              <w:rPr>
                <w:rFonts w:asciiTheme="minorHAnsi" w:hAnsiTheme="minorHAnsi" w:cstheme="minorHAnsi"/>
                <w:sz w:val="24"/>
                <w:szCs w:val="24"/>
                <w:lang w:eastAsia="en-GB"/>
              </w:rPr>
              <w:t xml:space="preserve"> therapy.</w:t>
            </w:r>
          </w:p>
          <w:p w14:paraId="518C2AA3" w14:textId="670A8994" w:rsidR="009A78F0" w:rsidRPr="00980096" w:rsidRDefault="009A78F0" w:rsidP="009A78F0">
            <w:pPr>
              <w:pStyle w:val="ListParagraph"/>
              <w:numPr>
                <w:ilvl w:val="0"/>
                <w:numId w:val="3"/>
              </w:numPr>
              <w:spacing w:before="0" w:after="160" w:line="259" w:lineRule="auto"/>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HB has introduced a BMI policy for patients with a BMI &gt;40 for some elective surgery, which is </w:t>
            </w:r>
            <w:r w:rsidRPr="00980096">
              <w:rPr>
                <w:rFonts w:asciiTheme="minorHAnsi" w:hAnsiTheme="minorHAnsi" w:cstheme="minorHAnsi"/>
                <w:sz w:val="24"/>
                <w:szCs w:val="24"/>
                <w:lang w:eastAsia="en-GB"/>
              </w:rPr>
              <w:lastRenderedPageBreak/>
              <w:t>increasing pressure on existing services.</w:t>
            </w:r>
          </w:p>
          <w:p w14:paraId="5D6593CE" w14:textId="77777777" w:rsidR="00D2178E" w:rsidRPr="00980096" w:rsidRDefault="00C671D5" w:rsidP="006126F0">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w:t>
            </w:r>
            <w:r w:rsidR="006126F0" w:rsidRPr="00980096">
              <w:rPr>
                <w:rFonts w:asciiTheme="minorHAnsi" w:hAnsiTheme="minorHAnsi" w:cstheme="minorHAnsi"/>
                <w:sz w:val="24"/>
                <w:szCs w:val="24"/>
                <w:lang w:eastAsia="en-GB"/>
              </w:rPr>
              <w:t xml:space="preserve"> </w:t>
            </w:r>
            <w:r w:rsidRPr="00980096">
              <w:rPr>
                <w:rFonts w:asciiTheme="minorHAnsi" w:hAnsiTheme="minorHAnsi" w:cstheme="minorHAnsi"/>
                <w:sz w:val="24"/>
                <w:szCs w:val="24"/>
                <w:lang w:eastAsia="en-GB"/>
              </w:rPr>
              <w:t xml:space="preserve">delays in waiting times for the adult Level 2 Weight Management Service in Swansea Bay University Health Board. </w:t>
            </w:r>
            <w:r w:rsidR="006126F0" w:rsidRPr="00980096">
              <w:rPr>
                <w:rFonts w:asciiTheme="minorHAnsi" w:hAnsiTheme="minorHAnsi" w:cstheme="minorHAnsi"/>
                <w:sz w:val="24"/>
                <w:szCs w:val="24"/>
                <w:lang w:eastAsia="en-GB"/>
              </w:rPr>
              <w:t>Are being considered</w:t>
            </w:r>
            <w:r w:rsidRPr="00980096">
              <w:rPr>
                <w:rFonts w:asciiTheme="minorHAnsi" w:hAnsiTheme="minorHAnsi" w:cstheme="minorHAnsi"/>
                <w:sz w:val="24"/>
                <w:szCs w:val="24"/>
                <w:lang w:eastAsia="en-GB"/>
              </w:rPr>
              <w:t xml:space="preserve"> as part of </w:t>
            </w:r>
            <w:r w:rsidR="006126F0" w:rsidRPr="00980096">
              <w:rPr>
                <w:rFonts w:asciiTheme="minorHAnsi" w:hAnsiTheme="minorHAnsi" w:cstheme="minorHAnsi"/>
                <w:sz w:val="24"/>
                <w:szCs w:val="24"/>
                <w:lang w:eastAsia="en-GB"/>
              </w:rPr>
              <w:t>the pathway development work</w:t>
            </w:r>
            <w:r w:rsidRPr="00980096">
              <w:rPr>
                <w:rFonts w:asciiTheme="minorHAnsi" w:hAnsiTheme="minorHAnsi" w:cstheme="minorHAnsi"/>
                <w:sz w:val="24"/>
                <w:szCs w:val="24"/>
                <w:lang w:eastAsia="en-GB"/>
              </w:rPr>
              <w:t>.</w:t>
            </w:r>
          </w:p>
          <w:p w14:paraId="10E5D56F" w14:textId="7DC51AD6" w:rsidR="00324FB5" w:rsidRPr="00980096" w:rsidRDefault="00324FB5" w:rsidP="00324FB5">
            <w:pPr>
              <w:pStyle w:val="ListParagraph"/>
              <w:numPr>
                <w:ilvl w:val="0"/>
                <w:numId w:val="3"/>
              </w:num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If the upper limit of BMI 40 for the Level 2 N&amp;D service is supported there is currently no alternative service for these patients </w:t>
            </w:r>
          </w:p>
          <w:p w14:paraId="2EF29374" w14:textId="16823193" w:rsidR="00324FB5" w:rsidRDefault="00324FB5" w:rsidP="00324FB5">
            <w:pPr>
              <w:pStyle w:val="ListParagraph"/>
              <w:numPr>
                <w:ilvl w:val="0"/>
                <w:numId w:val="3"/>
              </w:num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The disaggregation of reporting weight management under therapy RTT is a threat to progressing the delivery and development of weight management services</w:t>
            </w:r>
            <w:r w:rsidR="00F625FD">
              <w:rPr>
                <w:rFonts w:asciiTheme="minorHAnsi" w:hAnsiTheme="minorHAnsi" w:cstheme="minorHAnsi"/>
                <w:sz w:val="24"/>
                <w:szCs w:val="24"/>
                <w:lang w:eastAsia="en-GB"/>
              </w:rPr>
              <w:t>.</w:t>
            </w:r>
          </w:p>
          <w:p w14:paraId="793D83DA" w14:textId="29FD7EED" w:rsidR="00F625FD" w:rsidRPr="00980096" w:rsidRDefault="00F625FD" w:rsidP="00324FB5">
            <w:pPr>
              <w:pStyle w:val="ListParagraph"/>
              <w:numPr>
                <w:ilvl w:val="0"/>
                <w:numId w:val="3"/>
              </w:numPr>
              <w:spacing w:before="20" w:after="20"/>
              <w:rPr>
                <w:rFonts w:asciiTheme="minorHAnsi" w:hAnsiTheme="minorHAnsi" w:cstheme="minorHAnsi"/>
                <w:sz w:val="24"/>
                <w:szCs w:val="24"/>
                <w:lang w:eastAsia="en-GB"/>
              </w:rPr>
            </w:pPr>
            <w:r w:rsidRPr="00F625FD">
              <w:rPr>
                <w:rFonts w:asciiTheme="minorHAnsi" w:hAnsiTheme="minorHAnsi" w:cstheme="minorHAnsi"/>
                <w:sz w:val="24"/>
                <w:szCs w:val="24"/>
                <w:lang w:eastAsia="en-GB"/>
              </w:rPr>
              <w:t xml:space="preserve">The lack of increased resource from the HWHW funding to support pay uplifts for staff employed by the HB </w:t>
            </w:r>
            <w:r w:rsidRPr="00F625FD">
              <w:rPr>
                <w:rFonts w:asciiTheme="minorHAnsi" w:hAnsiTheme="minorHAnsi" w:cstheme="minorHAnsi"/>
                <w:sz w:val="24"/>
                <w:szCs w:val="24"/>
                <w:lang w:eastAsia="en-GB"/>
              </w:rPr>
              <w:lastRenderedPageBreak/>
              <w:t>to deliver the CYP Lighthouse service. This is causing challenges for the HB and is a risk to the sustainability of the Lighthouse Service.</w:t>
            </w:r>
          </w:p>
          <w:p w14:paraId="7C534A81" w14:textId="0FFB1215" w:rsidR="008A36AC" w:rsidRPr="00980096" w:rsidRDefault="008A36AC" w:rsidP="00324FB5">
            <w:pPr>
              <w:pStyle w:val="ListParagraph"/>
              <w:spacing w:before="20" w:after="20"/>
              <w:ind w:left="188"/>
              <w:rPr>
                <w:rFonts w:asciiTheme="minorHAnsi" w:hAnsiTheme="minorHAnsi" w:cstheme="minorHAnsi"/>
                <w:sz w:val="24"/>
                <w:szCs w:val="24"/>
                <w:lang w:eastAsia="en-GB"/>
              </w:rPr>
            </w:pPr>
          </w:p>
        </w:tc>
        <w:tc>
          <w:tcPr>
            <w:tcW w:w="1997" w:type="dxa"/>
          </w:tcPr>
          <w:p w14:paraId="2EC03C13" w14:textId="77777777" w:rsidR="009A78F0" w:rsidRPr="00980096" w:rsidRDefault="009A78F0" w:rsidP="00980096">
            <w:pPr>
              <w:pStyle w:val="ListParagraph"/>
              <w:spacing w:before="20" w:after="20"/>
              <w:ind w:left="0"/>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w:t>
            </w:r>
            <w:r w:rsidRPr="00980096">
              <w:rPr>
                <w:rFonts w:asciiTheme="minorHAnsi" w:hAnsiTheme="minorHAnsi" w:cstheme="minorHAnsi"/>
                <w:sz w:val="24"/>
                <w:szCs w:val="24"/>
                <w:lang w:eastAsia="en-GB"/>
              </w:rPr>
              <w:tab/>
              <w:t xml:space="preserve">Due to challenges in securing recurrent funding a decision was made to reassess how development of sustainable weight management services could be achieved. </w:t>
            </w:r>
          </w:p>
          <w:p w14:paraId="1FCD65B8" w14:textId="7A006DBB" w:rsidR="009A78F0" w:rsidRPr="00980096" w:rsidRDefault="009A78F0" w:rsidP="00980096">
            <w:pPr>
              <w:pStyle w:val="ListParagraph"/>
              <w:spacing w:before="20" w:after="20"/>
              <w:ind w:left="0"/>
              <w:rPr>
                <w:rFonts w:asciiTheme="minorHAnsi" w:hAnsiTheme="minorHAnsi" w:cstheme="minorHAnsi"/>
                <w:sz w:val="24"/>
                <w:szCs w:val="24"/>
                <w:lang w:eastAsia="en-GB"/>
              </w:rPr>
            </w:pPr>
            <w:r w:rsidRPr="00980096">
              <w:rPr>
                <w:rFonts w:asciiTheme="minorHAnsi" w:hAnsiTheme="minorHAnsi" w:cstheme="minorHAnsi"/>
                <w:sz w:val="24"/>
                <w:szCs w:val="24"/>
                <w:lang w:eastAsia="en-GB"/>
              </w:rPr>
              <w:t>•</w:t>
            </w:r>
            <w:r w:rsidRPr="00980096">
              <w:rPr>
                <w:rFonts w:asciiTheme="minorHAnsi" w:hAnsiTheme="minorHAnsi" w:cstheme="minorHAnsi"/>
                <w:sz w:val="24"/>
                <w:szCs w:val="24"/>
                <w:lang w:eastAsia="en-GB"/>
              </w:rPr>
              <w:tab/>
              <w:t xml:space="preserve">The oversight of the whole weight management pathway is being </w:t>
            </w:r>
            <w:r w:rsidRPr="00980096">
              <w:rPr>
                <w:rFonts w:asciiTheme="minorHAnsi" w:hAnsiTheme="minorHAnsi" w:cstheme="minorHAnsi"/>
                <w:sz w:val="24"/>
                <w:szCs w:val="24"/>
                <w:lang w:eastAsia="en-GB"/>
              </w:rPr>
              <w:lastRenderedPageBreak/>
              <w:t xml:space="preserve">reviewed in the Health Board. This aims to ensure that the totality of the weight management pathway has overall governance to enable strategic development of the weight management pathway   operational alongside delivery of weight management services across our existing service delivery structures.  </w:t>
            </w:r>
          </w:p>
          <w:p w14:paraId="46CFC645" w14:textId="25C3FBE4" w:rsidR="00D2178E" w:rsidRPr="00980096" w:rsidRDefault="009A78F0" w:rsidP="004D1796">
            <w:pPr>
              <w:pStyle w:val="ListParagraph"/>
              <w:spacing w:before="20" w:after="20"/>
              <w:ind w:left="0"/>
              <w:rPr>
                <w:rFonts w:asciiTheme="minorHAnsi" w:hAnsiTheme="minorHAnsi" w:cstheme="minorHAnsi"/>
                <w:sz w:val="24"/>
                <w:szCs w:val="24"/>
                <w:lang w:eastAsia="en-GB"/>
              </w:rPr>
            </w:pPr>
            <w:r w:rsidRPr="00980096">
              <w:rPr>
                <w:rFonts w:asciiTheme="minorHAnsi" w:hAnsiTheme="minorHAnsi" w:cstheme="minorHAnsi"/>
                <w:sz w:val="24"/>
                <w:szCs w:val="24"/>
                <w:lang w:eastAsia="en-GB"/>
              </w:rPr>
              <w:t>•</w:t>
            </w:r>
            <w:r w:rsidRPr="00980096">
              <w:rPr>
                <w:rFonts w:asciiTheme="minorHAnsi" w:hAnsiTheme="minorHAnsi" w:cstheme="minorHAnsi"/>
                <w:sz w:val="24"/>
                <w:szCs w:val="24"/>
                <w:lang w:eastAsia="en-GB"/>
              </w:rPr>
              <w:tab/>
              <w:t xml:space="preserve">The Health Board is currently exploring options for how to use the Prevention and Early Years funding that is not already allocated to tobacco control priorities to support adult </w:t>
            </w:r>
            <w:r w:rsidRPr="00980096">
              <w:rPr>
                <w:rFonts w:asciiTheme="minorHAnsi" w:hAnsiTheme="minorHAnsi" w:cstheme="minorHAnsi"/>
                <w:sz w:val="24"/>
                <w:szCs w:val="24"/>
                <w:lang w:eastAsia="en-GB"/>
              </w:rPr>
              <w:lastRenderedPageBreak/>
              <w:t>weight management services, focussing on level 3 service provision.</w:t>
            </w:r>
          </w:p>
        </w:tc>
        <w:tc>
          <w:tcPr>
            <w:tcW w:w="1947" w:type="dxa"/>
          </w:tcPr>
          <w:p w14:paraId="1D03B0D5" w14:textId="1990F657" w:rsidR="00D2178E" w:rsidRPr="00980096" w:rsidRDefault="00711000" w:rsidP="00711000">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 xml:space="preserve">There are some resources allocated to L3 Weight Management in terms of a </w:t>
            </w:r>
            <w:proofErr w:type="gramStart"/>
            <w:r w:rsidRPr="00980096">
              <w:rPr>
                <w:rFonts w:asciiTheme="minorHAnsi" w:hAnsiTheme="minorHAnsi" w:cstheme="minorHAnsi"/>
                <w:sz w:val="24"/>
                <w:szCs w:val="24"/>
                <w:lang w:eastAsia="en-GB"/>
              </w:rPr>
              <w:t>Consultant</w:t>
            </w:r>
            <w:proofErr w:type="gramEnd"/>
            <w:r w:rsidRPr="00980096">
              <w:rPr>
                <w:rFonts w:asciiTheme="minorHAnsi" w:hAnsiTheme="minorHAnsi" w:cstheme="minorHAnsi"/>
                <w:sz w:val="24"/>
                <w:szCs w:val="24"/>
                <w:lang w:eastAsia="en-GB"/>
              </w:rPr>
              <w:t xml:space="preserve"> prescribing GLP-1 analogues but these costs are not separately identifiable.</w:t>
            </w:r>
          </w:p>
        </w:tc>
        <w:tc>
          <w:tcPr>
            <w:tcW w:w="1750" w:type="dxa"/>
          </w:tcPr>
          <w:p w14:paraId="6EFC0791" w14:textId="3BCCD307" w:rsidR="00D2178E" w:rsidRPr="00980096" w:rsidRDefault="002C11D2" w:rsidP="009246D4">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limited Adult Level 3 weight management services are funded using HB core budget. Further information is being </w:t>
            </w:r>
            <w:r w:rsidR="00744806" w:rsidRPr="00980096">
              <w:rPr>
                <w:rFonts w:asciiTheme="minorHAnsi" w:hAnsiTheme="minorHAnsi" w:cstheme="minorHAnsi"/>
                <w:sz w:val="24"/>
                <w:szCs w:val="24"/>
                <w:lang w:eastAsia="en-GB"/>
              </w:rPr>
              <w:t>developed</w:t>
            </w:r>
            <w:r w:rsidRPr="00980096">
              <w:rPr>
                <w:rFonts w:asciiTheme="minorHAnsi" w:hAnsiTheme="minorHAnsi" w:cstheme="minorHAnsi"/>
                <w:sz w:val="24"/>
                <w:szCs w:val="24"/>
                <w:lang w:eastAsia="en-GB"/>
              </w:rPr>
              <w:t xml:space="preserve"> on the planned spend for Adult Level 3 weight management.  </w:t>
            </w:r>
          </w:p>
        </w:tc>
        <w:tc>
          <w:tcPr>
            <w:tcW w:w="1744" w:type="dxa"/>
          </w:tcPr>
          <w:p w14:paraId="0DA3AE27" w14:textId="77777777" w:rsidR="00D2178E" w:rsidRPr="00980096" w:rsidRDefault="00D2178E" w:rsidP="00EF5D81">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Swansea Bay UHB does not currently use Prevention and Early Years funding to fund weight management services within the Health Board. </w:t>
            </w:r>
          </w:p>
          <w:p w14:paraId="55BB3BD6" w14:textId="0DD122BB" w:rsidR="0077774A" w:rsidRPr="00980096" w:rsidRDefault="0077774A" w:rsidP="00EF5D81">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Health Board is currently exploring options for how to use the Prevention </w:t>
            </w:r>
            <w:r w:rsidRPr="00980096">
              <w:rPr>
                <w:rFonts w:asciiTheme="minorHAnsi" w:hAnsiTheme="minorHAnsi" w:cstheme="minorHAnsi"/>
                <w:sz w:val="24"/>
                <w:szCs w:val="24"/>
                <w:lang w:eastAsia="en-GB"/>
              </w:rPr>
              <w:lastRenderedPageBreak/>
              <w:t>and Early Years funding that is not already allocated to tobacco control priorities to support adult weight management services, focussing on level 3 service provision</w:t>
            </w:r>
          </w:p>
        </w:tc>
      </w:tr>
      <w:tr w:rsidR="00324FB5" w:rsidRPr="00980096" w14:paraId="55989215" w14:textId="77777777" w:rsidTr="007A6696">
        <w:trPr>
          <w:trHeight w:val="397"/>
        </w:trPr>
        <w:tc>
          <w:tcPr>
            <w:tcW w:w="3064" w:type="dxa"/>
            <w:shd w:val="clear" w:color="auto" w:fill="FFFFFF" w:themeFill="background1"/>
          </w:tcPr>
          <w:p w14:paraId="377BFA0F" w14:textId="77777777" w:rsidR="00D2178E" w:rsidRPr="00980096" w:rsidRDefault="00D2178E" w:rsidP="00D2178E">
            <w:p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 xml:space="preserve">Comments/updates on Level 1 and Level 4 </w:t>
            </w:r>
          </w:p>
          <w:p w14:paraId="2A34CFB7" w14:textId="77777777" w:rsidR="00D2178E" w:rsidRPr="00980096" w:rsidRDefault="00D2178E" w:rsidP="00D2178E">
            <w:pPr>
              <w:spacing w:before="20" w:after="20"/>
              <w:rPr>
                <w:rFonts w:asciiTheme="minorHAnsi" w:hAnsiTheme="minorHAnsi" w:cstheme="minorHAnsi"/>
                <w:color w:val="FF0000"/>
                <w:sz w:val="24"/>
                <w:szCs w:val="24"/>
                <w:highlight w:val="yellow"/>
                <w:lang w:eastAsia="en-GB"/>
              </w:rPr>
            </w:pPr>
          </w:p>
          <w:p w14:paraId="47117725" w14:textId="77777777" w:rsidR="00D2178E" w:rsidRPr="00980096" w:rsidRDefault="00D2178E" w:rsidP="00D2178E">
            <w:pPr>
              <w:spacing w:before="20" w:after="20"/>
              <w:rPr>
                <w:rFonts w:asciiTheme="minorHAnsi" w:hAnsiTheme="minorHAnsi" w:cstheme="minorHAnsi"/>
                <w:color w:val="FF0000"/>
                <w:sz w:val="24"/>
                <w:szCs w:val="24"/>
                <w:highlight w:val="yellow"/>
                <w:lang w:eastAsia="en-GB"/>
              </w:rPr>
            </w:pPr>
          </w:p>
          <w:p w14:paraId="0414B437" w14:textId="77777777" w:rsidR="00D2178E" w:rsidRPr="00980096" w:rsidRDefault="00D2178E" w:rsidP="00D2178E">
            <w:pPr>
              <w:spacing w:before="20" w:after="20"/>
              <w:rPr>
                <w:rFonts w:asciiTheme="minorHAnsi" w:hAnsiTheme="minorHAnsi" w:cstheme="minorHAnsi"/>
                <w:color w:val="FF0000"/>
                <w:sz w:val="24"/>
                <w:szCs w:val="24"/>
                <w:highlight w:val="yellow"/>
                <w:lang w:eastAsia="en-GB"/>
              </w:rPr>
            </w:pPr>
          </w:p>
        </w:tc>
        <w:tc>
          <w:tcPr>
            <w:tcW w:w="2611" w:type="dxa"/>
          </w:tcPr>
          <w:p w14:paraId="573D9452" w14:textId="3BB5DB55" w:rsidR="005D4F9F" w:rsidRPr="00980096" w:rsidRDefault="005D4F9F" w:rsidP="00A13E05">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Level 1</w:t>
            </w:r>
            <w:r w:rsidR="009B52D3" w:rsidRPr="00980096">
              <w:rPr>
                <w:rFonts w:asciiTheme="minorHAnsi" w:hAnsiTheme="minorHAnsi" w:cstheme="minorHAnsi"/>
                <w:sz w:val="24"/>
                <w:szCs w:val="24"/>
                <w:lang w:eastAsia="en-GB"/>
              </w:rPr>
              <w:t xml:space="preserve"> – SBUHB </w:t>
            </w:r>
            <w:r w:rsidRPr="00980096">
              <w:rPr>
                <w:rFonts w:asciiTheme="minorHAnsi" w:hAnsiTheme="minorHAnsi" w:cstheme="minorHAnsi"/>
                <w:sz w:val="24"/>
                <w:szCs w:val="24"/>
                <w:lang w:eastAsia="en-GB"/>
              </w:rPr>
              <w:t>continues to run a range of Level 1 Weight Management Programmes for children and adults including Foodwise for Life, Social Prescribing, Get Fit for Surgery and MECC training.</w:t>
            </w:r>
          </w:p>
          <w:p w14:paraId="6FB4944D" w14:textId="32246D69" w:rsidR="005D4F9F" w:rsidRPr="004D1796" w:rsidRDefault="001B6A27" w:rsidP="004D1796">
            <w:pPr>
              <w:pStyle w:val="ListParagraph"/>
              <w:numPr>
                <w:ilvl w:val="0"/>
                <w:numId w:val="3"/>
              </w:numPr>
              <w:rPr>
                <w:rFonts w:asciiTheme="minorHAnsi" w:hAnsiTheme="minorHAnsi" w:cstheme="minorHAnsi"/>
                <w:sz w:val="24"/>
                <w:szCs w:val="24"/>
                <w:lang w:eastAsia="en-GB"/>
              </w:rPr>
            </w:pPr>
            <w:r w:rsidRPr="00980096">
              <w:rPr>
                <w:rFonts w:asciiTheme="minorHAnsi" w:hAnsiTheme="minorHAnsi" w:cstheme="minorHAnsi"/>
                <w:sz w:val="24"/>
                <w:szCs w:val="24"/>
                <w:lang w:eastAsia="en-GB"/>
              </w:rPr>
              <w:t>Level 4</w:t>
            </w:r>
            <w:r w:rsidR="009B52D3" w:rsidRPr="00980096">
              <w:rPr>
                <w:rFonts w:asciiTheme="minorHAnsi" w:hAnsiTheme="minorHAnsi" w:cstheme="minorHAnsi"/>
                <w:sz w:val="24"/>
                <w:szCs w:val="24"/>
                <w:lang w:eastAsia="en-GB"/>
              </w:rPr>
              <w:t xml:space="preserve"> - </w:t>
            </w:r>
            <w:r w:rsidR="00D40132" w:rsidRPr="00980096">
              <w:rPr>
                <w:rFonts w:asciiTheme="minorHAnsi" w:hAnsiTheme="minorHAnsi" w:cstheme="minorHAnsi"/>
                <w:sz w:val="24"/>
                <w:szCs w:val="24"/>
                <w:lang w:eastAsia="en-GB"/>
              </w:rPr>
              <w:t xml:space="preserve">The Level 4 WIMOS service is hosted within Swansea Bay. </w:t>
            </w:r>
            <w:r w:rsidR="00324FB5" w:rsidRPr="00980096">
              <w:rPr>
                <w:rFonts w:asciiTheme="minorHAnsi" w:hAnsiTheme="minorHAnsi" w:cstheme="minorHAnsi"/>
                <w:sz w:val="24"/>
                <w:szCs w:val="24"/>
                <w:lang w:eastAsia="en-GB"/>
              </w:rPr>
              <w:t>The Level 4 WIMOS service is experiencing significant demand pressures requiring the expansion of the Dietetic service for WIMOS. The service continues to have no Psychology provision.</w:t>
            </w:r>
            <w:r w:rsidR="009B52D3" w:rsidRPr="004D1796">
              <w:rPr>
                <w:rFonts w:cstheme="minorHAnsi"/>
                <w:sz w:val="24"/>
                <w:szCs w:val="24"/>
                <w:lang w:eastAsia="en-GB"/>
              </w:rPr>
              <w:br/>
            </w:r>
          </w:p>
        </w:tc>
        <w:tc>
          <w:tcPr>
            <w:tcW w:w="2621" w:type="dxa"/>
          </w:tcPr>
          <w:p w14:paraId="09A584C0" w14:textId="38515A82" w:rsidR="00AA1540" w:rsidRPr="00980096" w:rsidRDefault="00AA1540" w:rsidP="00A634E7">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There are risks around being able to appoint </w:t>
            </w:r>
            <w:r w:rsidR="0052077B" w:rsidRPr="00980096">
              <w:rPr>
                <w:rFonts w:asciiTheme="minorHAnsi" w:hAnsiTheme="minorHAnsi" w:cstheme="minorHAnsi"/>
                <w:sz w:val="24"/>
                <w:szCs w:val="24"/>
                <w:lang w:eastAsia="en-GB"/>
              </w:rPr>
              <w:t>to</w:t>
            </w:r>
            <w:r w:rsidRPr="00980096">
              <w:rPr>
                <w:rFonts w:asciiTheme="minorHAnsi" w:hAnsiTheme="minorHAnsi" w:cstheme="minorHAnsi"/>
                <w:sz w:val="24"/>
                <w:szCs w:val="24"/>
                <w:lang w:eastAsia="en-GB"/>
              </w:rPr>
              <w:t xml:space="preserve"> the Level 4 Adult Weight Management Service MDT, due to previous challenges with recruitment for similar roles within the Health Board. </w:t>
            </w:r>
          </w:p>
          <w:p w14:paraId="382E2C08" w14:textId="77777777" w:rsidR="00D2178E" w:rsidRPr="00980096" w:rsidRDefault="00AA1540" w:rsidP="0052077B">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There are ongoing risks to service delivery due to staffing deficits and unsustainable </w:t>
            </w:r>
            <w:proofErr w:type="gramStart"/>
            <w:r w:rsidRPr="00980096">
              <w:rPr>
                <w:rFonts w:asciiTheme="minorHAnsi" w:hAnsiTheme="minorHAnsi" w:cstheme="minorHAnsi"/>
                <w:sz w:val="24"/>
                <w:szCs w:val="24"/>
                <w:lang w:eastAsia="en-GB"/>
              </w:rPr>
              <w:t>funding</w:t>
            </w:r>
            <w:proofErr w:type="gramEnd"/>
          </w:p>
          <w:p w14:paraId="2DE273D2" w14:textId="4BB027C2" w:rsidR="007A6696" w:rsidRPr="00980096" w:rsidRDefault="00324FB5" w:rsidP="00324FB5">
            <w:pPr>
              <w:pStyle w:val="ListParagraph"/>
              <w:numPr>
                <w:ilvl w:val="0"/>
                <w:numId w:val="3"/>
              </w:numPr>
              <w:spacing w:before="20" w:after="20"/>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Welsh Health Circular regarding the requirement to support patients who have undergone private bariatric surgery will place increased demand on the WIMOS </w:t>
            </w:r>
            <w:proofErr w:type="gramStart"/>
            <w:r w:rsidRPr="00980096">
              <w:rPr>
                <w:rFonts w:asciiTheme="minorHAnsi" w:hAnsiTheme="minorHAnsi" w:cstheme="minorHAnsi"/>
                <w:sz w:val="24"/>
                <w:szCs w:val="24"/>
                <w:lang w:eastAsia="en-GB"/>
              </w:rPr>
              <w:t xml:space="preserve">service </w:t>
            </w:r>
            <w:r w:rsidR="00F625FD">
              <w:rPr>
                <w:rFonts w:asciiTheme="minorHAnsi" w:hAnsiTheme="minorHAnsi" w:cstheme="minorHAnsi"/>
                <w:sz w:val="24"/>
                <w:szCs w:val="24"/>
                <w:lang w:eastAsia="en-GB"/>
              </w:rPr>
              <w:t>.</w:t>
            </w:r>
            <w:proofErr w:type="gramEnd"/>
            <w:r w:rsidR="00F625FD">
              <w:rPr>
                <w:rFonts w:asciiTheme="minorHAnsi" w:hAnsiTheme="minorHAnsi" w:cstheme="minorHAnsi"/>
                <w:sz w:val="24"/>
                <w:szCs w:val="24"/>
                <w:lang w:eastAsia="en-GB"/>
              </w:rPr>
              <w:t xml:space="preserve"> </w:t>
            </w:r>
          </w:p>
        </w:tc>
        <w:tc>
          <w:tcPr>
            <w:tcW w:w="1997" w:type="dxa"/>
          </w:tcPr>
          <w:p w14:paraId="0FBA87CB" w14:textId="13CE051A" w:rsidR="00D2178E" w:rsidRPr="00980096" w:rsidRDefault="009C360F" w:rsidP="00392067">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Level 1</w:t>
            </w:r>
            <w:r w:rsidR="0052077B" w:rsidRPr="00980096">
              <w:rPr>
                <w:rFonts w:asciiTheme="minorHAnsi" w:hAnsiTheme="minorHAnsi" w:cstheme="minorHAnsi"/>
                <w:sz w:val="24"/>
                <w:szCs w:val="24"/>
                <w:lang w:eastAsia="en-GB"/>
              </w:rPr>
              <w:t xml:space="preserve"> </w:t>
            </w:r>
            <w:r w:rsidRPr="00980096">
              <w:rPr>
                <w:rFonts w:asciiTheme="minorHAnsi" w:hAnsiTheme="minorHAnsi" w:cstheme="minorHAnsi"/>
                <w:sz w:val="24"/>
                <w:szCs w:val="24"/>
                <w:lang w:eastAsia="en-GB"/>
              </w:rPr>
              <w:t xml:space="preserve">Ongoing provision of a range of level 1 Weight Management Programmes for children and adults including Foodwise for Life, Social Prescribing, Get Fit for Surgery and MECC </w:t>
            </w:r>
            <w:proofErr w:type="gramStart"/>
            <w:r w:rsidRPr="00980096">
              <w:rPr>
                <w:rFonts w:asciiTheme="minorHAnsi" w:hAnsiTheme="minorHAnsi" w:cstheme="minorHAnsi"/>
                <w:sz w:val="24"/>
                <w:szCs w:val="24"/>
                <w:lang w:eastAsia="en-GB"/>
              </w:rPr>
              <w:t>training</w:t>
            </w:r>
            <w:proofErr w:type="gramEnd"/>
          </w:p>
          <w:p w14:paraId="7AC4AB77" w14:textId="21C33DBE" w:rsidR="009C360F" w:rsidRPr="00980096" w:rsidRDefault="004F0C39" w:rsidP="0052077B">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Level 4: </w:t>
            </w:r>
            <w:r w:rsidR="0052077B" w:rsidRPr="00980096">
              <w:rPr>
                <w:rFonts w:asciiTheme="minorHAnsi" w:hAnsiTheme="minorHAnsi" w:cstheme="minorHAnsi"/>
                <w:sz w:val="24"/>
                <w:szCs w:val="24"/>
                <w:lang w:eastAsia="en-GB"/>
              </w:rPr>
              <w:t xml:space="preserve">- </w:t>
            </w:r>
            <w:r w:rsidRPr="00980096">
              <w:rPr>
                <w:rFonts w:asciiTheme="minorHAnsi" w:hAnsiTheme="minorHAnsi" w:cstheme="minorHAnsi"/>
                <w:sz w:val="24"/>
                <w:szCs w:val="24"/>
                <w:lang w:eastAsia="en-GB"/>
              </w:rPr>
              <w:t>Swansea Bay University Health Board has increased the dietitian funding to 1WTE. A p</w:t>
            </w:r>
            <w:r w:rsidR="0052077B" w:rsidRPr="00980096">
              <w:rPr>
                <w:rFonts w:asciiTheme="minorHAnsi" w:hAnsiTheme="minorHAnsi" w:cstheme="minorHAnsi"/>
                <w:sz w:val="24"/>
                <w:szCs w:val="24"/>
                <w:lang w:eastAsia="en-GB"/>
              </w:rPr>
              <w:t>roposal</w:t>
            </w:r>
            <w:r w:rsidRPr="00980096">
              <w:rPr>
                <w:rFonts w:asciiTheme="minorHAnsi" w:hAnsiTheme="minorHAnsi" w:cstheme="minorHAnsi"/>
                <w:sz w:val="24"/>
                <w:szCs w:val="24"/>
                <w:lang w:eastAsia="en-GB"/>
              </w:rPr>
              <w:t xml:space="preserve"> has been produced to increase the Psychology role to 1WTE and to </w:t>
            </w:r>
            <w:r w:rsidRPr="00980096">
              <w:rPr>
                <w:rFonts w:asciiTheme="minorHAnsi" w:hAnsiTheme="minorHAnsi" w:cstheme="minorHAnsi"/>
                <w:sz w:val="24"/>
                <w:szCs w:val="24"/>
                <w:lang w:eastAsia="en-GB"/>
              </w:rPr>
              <w:lastRenderedPageBreak/>
              <w:t>highlight the need for a Dietetic Support Worker role in the service.</w:t>
            </w:r>
          </w:p>
        </w:tc>
        <w:tc>
          <w:tcPr>
            <w:tcW w:w="1947" w:type="dxa"/>
          </w:tcPr>
          <w:p w14:paraId="65F2F781" w14:textId="6D8CFFD3" w:rsidR="00E71E99" w:rsidRPr="00980096" w:rsidRDefault="00E71E99" w:rsidP="005C4865">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lastRenderedPageBreak/>
              <w:t xml:space="preserve">Swansea Bay hosts the Level 4 WIMOS service. This service is WHSSC funded, with a funding allocation of </w:t>
            </w:r>
            <w:r w:rsidR="004A3FDA" w:rsidRPr="00980096">
              <w:rPr>
                <w:rFonts w:asciiTheme="minorHAnsi" w:hAnsiTheme="minorHAnsi" w:cstheme="minorHAnsi"/>
                <w:sz w:val="24"/>
                <w:szCs w:val="24"/>
                <w:lang w:eastAsia="en-GB"/>
              </w:rPr>
              <w:t xml:space="preserve">£796,000 per annum. </w:t>
            </w:r>
          </w:p>
        </w:tc>
        <w:tc>
          <w:tcPr>
            <w:tcW w:w="1750" w:type="dxa"/>
          </w:tcPr>
          <w:p w14:paraId="350DF2B2" w14:textId="013379E2" w:rsidR="00D2178E" w:rsidRPr="00980096" w:rsidRDefault="00E71E99" w:rsidP="005C4865">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Level 1 services are funded via Health Board funding.  </w:t>
            </w:r>
          </w:p>
        </w:tc>
        <w:tc>
          <w:tcPr>
            <w:tcW w:w="1744" w:type="dxa"/>
          </w:tcPr>
          <w:p w14:paraId="0EA387AF" w14:textId="77777777" w:rsidR="00D2178E" w:rsidRPr="00980096" w:rsidRDefault="00D2178E" w:rsidP="005C4865">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Swansea Bay UHB does not currently use Prevention and Early Years funding to fund weight management services within the Health Board. </w:t>
            </w:r>
          </w:p>
          <w:p w14:paraId="7324608A" w14:textId="6EC29672" w:rsidR="00FB4EAC" w:rsidRPr="00980096" w:rsidRDefault="00FB4EAC" w:rsidP="005C4865">
            <w:pPr>
              <w:pStyle w:val="ListParagraph"/>
              <w:numPr>
                <w:ilvl w:val="0"/>
                <w:numId w:val="3"/>
              </w:numPr>
              <w:spacing w:before="20" w:after="20"/>
              <w:ind w:left="188" w:hanging="188"/>
              <w:rPr>
                <w:rFonts w:asciiTheme="minorHAnsi" w:hAnsiTheme="minorHAnsi" w:cstheme="minorHAnsi"/>
                <w:sz w:val="24"/>
                <w:szCs w:val="24"/>
                <w:lang w:eastAsia="en-GB"/>
              </w:rPr>
            </w:pPr>
            <w:r w:rsidRPr="00980096">
              <w:rPr>
                <w:rFonts w:asciiTheme="minorHAnsi" w:hAnsiTheme="minorHAnsi" w:cstheme="minorHAnsi"/>
                <w:sz w:val="24"/>
                <w:szCs w:val="24"/>
                <w:lang w:eastAsia="en-GB"/>
              </w:rPr>
              <w:t xml:space="preserve">The Health Board is currently exploring options for how to use the Prevention and Early Years funding that is not already allocated to tobacco control priorities to support adult </w:t>
            </w:r>
            <w:r w:rsidRPr="00980096">
              <w:rPr>
                <w:rFonts w:asciiTheme="minorHAnsi" w:hAnsiTheme="minorHAnsi" w:cstheme="minorHAnsi"/>
                <w:sz w:val="24"/>
                <w:szCs w:val="24"/>
                <w:lang w:eastAsia="en-GB"/>
              </w:rPr>
              <w:lastRenderedPageBreak/>
              <w:t>weight management services, focussing on level 3 service provision</w:t>
            </w:r>
          </w:p>
        </w:tc>
      </w:tr>
    </w:tbl>
    <w:p w14:paraId="59290485" w14:textId="77777777" w:rsidR="005D381E" w:rsidRPr="00757E7D" w:rsidRDefault="005D381E" w:rsidP="005D381E">
      <w:pPr>
        <w:rPr>
          <w:rFonts w:cstheme="minorHAnsi"/>
          <w:color w:val="FF0000"/>
          <w:sz w:val="28"/>
          <w:szCs w:val="28"/>
          <w:highlight w:val="yellow"/>
        </w:rPr>
      </w:pPr>
    </w:p>
    <w:tbl>
      <w:tblPr>
        <w:tblStyle w:val="TableGrid22"/>
        <w:tblW w:w="15730" w:type="dxa"/>
        <w:tblInd w:w="-577" w:type="dxa"/>
        <w:tblLook w:val="04A0" w:firstRow="1" w:lastRow="0" w:firstColumn="1" w:lastColumn="0" w:noHBand="0" w:noVBand="1"/>
      </w:tblPr>
      <w:tblGrid>
        <w:gridCol w:w="3544"/>
        <w:gridCol w:w="4062"/>
        <w:gridCol w:w="4062"/>
        <w:gridCol w:w="4062"/>
      </w:tblGrid>
      <w:tr w:rsidR="00844853" w:rsidRPr="00844853" w14:paraId="2B9BBA3D" w14:textId="77777777" w:rsidTr="00C13723">
        <w:trPr>
          <w:trHeight w:val="397"/>
          <w:tblHeader/>
        </w:trPr>
        <w:tc>
          <w:tcPr>
            <w:tcW w:w="3544" w:type="dxa"/>
            <w:shd w:val="clear" w:color="auto" w:fill="F2F2F2" w:themeFill="background1" w:themeFillShade="F2"/>
          </w:tcPr>
          <w:p w14:paraId="159F5ACE" w14:textId="77777777" w:rsidR="005D381E" w:rsidRPr="004748BA" w:rsidRDefault="005D381E" w:rsidP="00D057A9">
            <w:pPr>
              <w:spacing w:before="20" w:after="20"/>
              <w:jc w:val="both"/>
              <w:rPr>
                <w:rFonts w:asciiTheme="minorHAnsi" w:hAnsiTheme="minorHAnsi" w:cstheme="minorHAnsi"/>
                <w:sz w:val="28"/>
                <w:szCs w:val="28"/>
                <w:lang w:eastAsia="en-GB"/>
              </w:rPr>
            </w:pPr>
          </w:p>
        </w:tc>
        <w:tc>
          <w:tcPr>
            <w:tcW w:w="4062" w:type="dxa"/>
            <w:shd w:val="clear" w:color="auto" w:fill="F2F2F2" w:themeFill="background1" w:themeFillShade="F2"/>
          </w:tcPr>
          <w:p w14:paraId="1D6B4750" w14:textId="77777777" w:rsidR="005D381E" w:rsidRPr="004748BA" w:rsidRDefault="005D381E" w:rsidP="00D057A9">
            <w:pPr>
              <w:spacing w:before="20" w:after="20"/>
              <w:jc w:val="center"/>
              <w:rPr>
                <w:rFonts w:asciiTheme="minorHAnsi" w:hAnsiTheme="minorHAnsi" w:cstheme="minorHAnsi"/>
                <w:b/>
                <w:sz w:val="28"/>
                <w:szCs w:val="28"/>
                <w:lang w:eastAsia="en-GB"/>
              </w:rPr>
            </w:pPr>
            <w:r w:rsidRPr="004748BA">
              <w:rPr>
                <w:rFonts w:asciiTheme="minorHAnsi" w:hAnsiTheme="minorHAnsi" w:cstheme="minorHAnsi"/>
                <w:b/>
                <w:sz w:val="28"/>
                <w:szCs w:val="28"/>
                <w:lang w:eastAsia="en-GB"/>
              </w:rPr>
              <w:t>Key actions planned</w:t>
            </w:r>
          </w:p>
        </w:tc>
        <w:tc>
          <w:tcPr>
            <w:tcW w:w="4062" w:type="dxa"/>
            <w:shd w:val="clear" w:color="auto" w:fill="F2F2F2" w:themeFill="background1" w:themeFillShade="F2"/>
            <w:hideMark/>
          </w:tcPr>
          <w:p w14:paraId="379B7D90" w14:textId="77777777" w:rsidR="005D381E" w:rsidRPr="004748BA" w:rsidRDefault="005D381E" w:rsidP="00D057A9">
            <w:pPr>
              <w:spacing w:before="20" w:after="20"/>
              <w:jc w:val="center"/>
              <w:rPr>
                <w:rFonts w:asciiTheme="minorHAnsi" w:hAnsiTheme="minorHAnsi" w:cstheme="minorHAnsi"/>
                <w:b/>
                <w:sz w:val="28"/>
                <w:szCs w:val="28"/>
                <w:lang w:eastAsia="en-GB"/>
              </w:rPr>
            </w:pPr>
            <w:r w:rsidRPr="004748BA">
              <w:rPr>
                <w:rFonts w:asciiTheme="minorHAnsi" w:hAnsiTheme="minorHAnsi" w:cstheme="minorHAnsi"/>
                <w:b/>
                <w:sz w:val="28"/>
                <w:szCs w:val="28"/>
                <w:lang w:eastAsia="en-GB"/>
              </w:rPr>
              <w:t xml:space="preserve">Risks to delivery </w:t>
            </w:r>
          </w:p>
          <w:p w14:paraId="632CCB50" w14:textId="77777777" w:rsidR="005D381E" w:rsidRPr="004748BA" w:rsidRDefault="005D381E" w:rsidP="00D057A9">
            <w:pPr>
              <w:spacing w:before="20" w:after="20"/>
              <w:jc w:val="center"/>
              <w:rPr>
                <w:rFonts w:asciiTheme="minorHAnsi" w:hAnsiTheme="minorHAnsi" w:cstheme="minorHAnsi"/>
                <w:b/>
                <w:sz w:val="28"/>
                <w:szCs w:val="28"/>
                <w:lang w:eastAsia="en-GB"/>
              </w:rPr>
            </w:pPr>
            <w:r w:rsidRPr="004748BA">
              <w:rPr>
                <w:rFonts w:asciiTheme="minorHAnsi" w:hAnsiTheme="minorHAnsi" w:cstheme="minorHAnsi"/>
                <w:b/>
                <w:sz w:val="28"/>
                <w:szCs w:val="28"/>
                <w:lang w:eastAsia="en-GB"/>
              </w:rPr>
              <w:t xml:space="preserve">corrective actions &amp; by when </w:t>
            </w:r>
          </w:p>
          <w:p w14:paraId="48809946" w14:textId="77777777" w:rsidR="005D381E" w:rsidRPr="00757E7D" w:rsidRDefault="005D381E" w:rsidP="00D057A9">
            <w:pPr>
              <w:spacing w:before="20" w:after="20"/>
              <w:jc w:val="center"/>
              <w:rPr>
                <w:rFonts w:asciiTheme="minorHAnsi" w:hAnsiTheme="minorHAnsi" w:cstheme="minorHAnsi"/>
                <w:b/>
                <w:color w:val="FF0000"/>
                <w:sz w:val="28"/>
                <w:szCs w:val="28"/>
                <w:lang w:eastAsia="en-GB"/>
              </w:rPr>
            </w:pPr>
            <w:r w:rsidRPr="004748BA">
              <w:rPr>
                <w:rFonts w:asciiTheme="minorHAnsi" w:hAnsiTheme="minorHAnsi" w:cstheme="minorHAnsi"/>
                <w:sz w:val="28"/>
                <w:szCs w:val="28"/>
                <w:lang w:eastAsia="en-GB"/>
              </w:rPr>
              <w:t>including a timeline</w:t>
            </w:r>
          </w:p>
        </w:tc>
        <w:tc>
          <w:tcPr>
            <w:tcW w:w="4062" w:type="dxa"/>
            <w:shd w:val="clear" w:color="auto" w:fill="F2F2F2" w:themeFill="background1" w:themeFillShade="F2"/>
          </w:tcPr>
          <w:p w14:paraId="0884EAC6" w14:textId="77777777" w:rsidR="005D381E" w:rsidRPr="00844853" w:rsidRDefault="005D381E" w:rsidP="00D057A9">
            <w:pPr>
              <w:spacing w:before="20" w:after="20"/>
              <w:jc w:val="center"/>
              <w:rPr>
                <w:rFonts w:asciiTheme="minorHAnsi" w:hAnsiTheme="minorHAnsi" w:cstheme="minorHAnsi"/>
                <w:b/>
                <w:sz w:val="28"/>
                <w:szCs w:val="28"/>
                <w:lang w:eastAsia="en-GB"/>
              </w:rPr>
            </w:pPr>
            <w:r w:rsidRPr="00844853">
              <w:rPr>
                <w:rFonts w:asciiTheme="minorHAnsi" w:hAnsiTheme="minorHAnsi" w:cstheme="minorHAnsi"/>
                <w:b/>
                <w:sz w:val="28"/>
                <w:szCs w:val="28"/>
                <w:lang w:eastAsia="en-GB"/>
              </w:rPr>
              <w:t xml:space="preserve">What was </w:t>
            </w:r>
            <w:proofErr w:type="gramStart"/>
            <w:r w:rsidRPr="00844853">
              <w:rPr>
                <w:rFonts w:asciiTheme="minorHAnsi" w:hAnsiTheme="minorHAnsi" w:cstheme="minorHAnsi"/>
                <w:b/>
                <w:sz w:val="28"/>
                <w:szCs w:val="28"/>
                <w:lang w:eastAsia="en-GB"/>
              </w:rPr>
              <w:t>achieved</w:t>
            </w:r>
            <w:proofErr w:type="gramEnd"/>
            <w:r w:rsidRPr="00844853">
              <w:rPr>
                <w:rFonts w:asciiTheme="minorHAnsi" w:hAnsiTheme="minorHAnsi" w:cstheme="minorHAnsi"/>
                <w:b/>
                <w:sz w:val="28"/>
                <w:szCs w:val="28"/>
                <w:lang w:eastAsia="en-GB"/>
              </w:rPr>
              <w:t xml:space="preserve"> </w:t>
            </w:r>
          </w:p>
          <w:p w14:paraId="6E2F6753" w14:textId="77777777" w:rsidR="005D381E" w:rsidRPr="00844853" w:rsidRDefault="005D381E" w:rsidP="00D057A9">
            <w:pPr>
              <w:spacing w:before="20" w:after="20"/>
              <w:jc w:val="center"/>
              <w:rPr>
                <w:rFonts w:asciiTheme="minorHAnsi" w:hAnsiTheme="minorHAnsi" w:cstheme="minorHAnsi"/>
                <w:b/>
                <w:sz w:val="28"/>
                <w:szCs w:val="28"/>
              </w:rPr>
            </w:pPr>
          </w:p>
        </w:tc>
      </w:tr>
      <w:tr w:rsidR="00844853" w:rsidRPr="00844853" w14:paraId="2E7B0286" w14:textId="77777777" w:rsidTr="00C13723">
        <w:tc>
          <w:tcPr>
            <w:tcW w:w="15730" w:type="dxa"/>
            <w:gridSpan w:val="4"/>
            <w:shd w:val="clear" w:color="auto" w:fill="F2F2F2" w:themeFill="background1" w:themeFillShade="F2"/>
            <w:hideMark/>
          </w:tcPr>
          <w:p w14:paraId="10447CF8" w14:textId="77777777" w:rsidR="005D381E" w:rsidRPr="00844853" w:rsidRDefault="005D381E" w:rsidP="00D057A9">
            <w:pPr>
              <w:spacing w:before="20" w:after="20"/>
              <w:rPr>
                <w:rFonts w:asciiTheme="minorHAnsi" w:hAnsiTheme="minorHAnsi" w:cstheme="minorHAnsi"/>
                <w:b/>
                <w:sz w:val="28"/>
                <w:szCs w:val="28"/>
                <w:lang w:eastAsia="en-GB"/>
              </w:rPr>
            </w:pPr>
            <w:r w:rsidRPr="00844853">
              <w:rPr>
                <w:rFonts w:asciiTheme="minorHAnsi" w:hAnsiTheme="minorHAnsi" w:cstheme="minorHAnsi"/>
                <w:b/>
                <w:sz w:val="28"/>
                <w:szCs w:val="28"/>
                <w:lang w:eastAsia="en-GB"/>
              </w:rPr>
              <w:t>Standards</w:t>
            </w:r>
          </w:p>
        </w:tc>
      </w:tr>
      <w:tr w:rsidR="00844853" w:rsidRPr="004D1796" w14:paraId="73FAD8B8" w14:textId="77777777" w:rsidTr="00C13723">
        <w:trPr>
          <w:trHeight w:val="397"/>
        </w:trPr>
        <w:tc>
          <w:tcPr>
            <w:tcW w:w="3544" w:type="dxa"/>
            <w:shd w:val="clear" w:color="auto" w:fill="FFFFFF" w:themeFill="background1"/>
            <w:hideMark/>
          </w:tcPr>
          <w:p w14:paraId="401C8CA5" w14:textId="77777777" w:rsidR="005D381E" w:rsidRPr="004D1796" w:rsidRDefault="005D381E" w:rsidP="00D057A9">
            <w:pPr>
              <w:autoSpaceDE w:val="0"/>
              <w:autoSpaceDN w:val="0"/>
              <w:spacing w:before="20" w:after="20"/>
              <w:rPr>
                <w:rFonts w:asciiTheme="minorHAnsi" w:eastAsia="Calibri" w:hAnsiTheme="minorHAnsi" w:cstheme="minorHAnsi"/>
                <w:sz w:val="24"/>
                <w:szCs w:val="24"/>
                <w:lang w:eastAsia="en-GB"/>
              </w:rPr>
            </w:pPr>
            <w:r w:rsidRPr="004D1796">
              <w:rPr>
                <w:rFonts w:asciiTheme="minorHAnsi" w:eastAsia="Calibri" w:hAnsiTheme="minorHAnsi" w:cstheme="minorHAnsi"/>
                <w:sz w:val="24"/>
                <w:szCs w:val="24"/>
                <w:lang w:eastAsia="en-GB"/>
              </w:rPr>
              <w:t>Health Boards are asked to provide sufficient evidence of their progress against the Standards</w:t>
            </w:r>
          </w:p>
        </w:tc>
        <w:tc>
          <w:tcPr>
            <w:tcW w:w="4062" w:type="dxa"/>
          </w:tcPr>
          <w:p w14:paraId="506C2C71" w14:textId="0A54072D" w:rsidR="00E53F90" w:rsidRPr="004D1796" w:rsidRDefault="00E53F90" w:rsidP="00E53F90">
            <w:pPr>
              <w:pStyle w:val="ListParagraph"/>
              <w:numPr>
                <w:ilvl w:val="0"/>
                <w:numId w:val="3"/>
              </w:numPr>
              <w:rPr>
                <w:rFonts w:asciiTheme="minorHAnsi" w:hAnsiTheme="minorHAnsi" w:cstheme="minorHAnsi"/>
                <w:sz w:val="24"/>
                <w:szCs w:val="24"/>
                <w:lang w:eastAsia="en-GB"/>
              </w:rPr>
            </w:pPr>
            <w:r w:rsidRPr="004D1796">
              <w:rPr>
                <w:rFonts w:asciiTheme="minorHAnsi" w:hAnsiTheme="minorHAnsi" w:cstheme="minorHAnsi"/>
                <w:sz w:val="24"/>
                <w:szCs w:val="24"/>
                <w:lang w:eastAsia="en-GB"/>
              </w:rPr>
              <w:t xml:space="preserve">The oversight of the whole weight management pathway is being reviewed in the Health Board. This aims to ensure that the totality of the weight management pathway has overall governance to enable strategic development of the weight management pathway   operational alongside delivery of weight management services across our existing service delivery structures.  </w:t>
            </w:r>
          </w:p>
          <w:p w14:paraId="61A9C70B" w14:textId="77777777" w:rsidR="004748BA" w:rsidRPr="004D1796" w:rsidRDefault="004748BA" w:rsidP="004748BA">
            <w:pPr>
              <w:pStyle w:val="ListParagraph"/>
              <w:numPr>
                <w:ilvl w:val="0"/>
                <w:numId w:val="3"/>
              </w:numPr>
              <w:rPr>
                <w:rFonts w:asciiTheme="minorHAnsi" w:hAnsiTheme="minorHAnsi" w:cstheme="minorHAnsi"/>
                <w:sz w:val="24"/>
                <w:szCs w:val="24"/>
                <w:lang w:eastAsia="en-GB"/>
              </w:rPr>
            </w:pPr>
            <w:r w:rsidRPr="004D1796">
              <w:rPr>
                <w:rFonts w:asciiTheme="minorHAnsi" w:hAnsiTheme="minorHAnsi" w:cstheme="minorHAnsi"/>
                <w:sz w:val="24"/>
                <w:szCs w:val="24"/>
                <w:lang w:eastAsia="en-GB"/>
              </w:rPr>
              <w:t xml:space="preserve">Due to challenges in securing recurrent funding a decision was made to reassess how development of sustainable weight management services could be achieved. </w:t>
            </w:r>
          </w:p>
          <w:p w14:paraId="136020B7" w14:textId="3CD4ED92" w:rsidR="005D381E" w:rsidRPr="004D1796" w:rsidRDefault="004748BA" w:rsidP="0059591E">
            <w:pPr>
              <w:pStyle w:val="ListParagraph"/>
              <w:numPr>
                <w:ilvl w:val="0"/>
                <w:numId w:val="3"/>
              </w:numPr>
              <w:spacing w:before="20" w:after="20"/>
              <w:ind w:left="188" w:hanging="188"/>
              <w:rPr>
                <w:rFonts w:asciiTheme="minorHAnsi" w:hAnsiTheme="minorHAnsi" w:cstheme="minorHAnsi"/>
                <w:sz w:val="24"/>
                <w:szCs w:val="24"/>
                <w:lang w:eastAsia="en-GB"/>
              </w:rPr>
            </w:pPr>
            <w:r w:rsidRPr="004D1796">
              <w:rPr>
                <w:rFonts w:asciiTheme="minorHAnsi" w:hAnsiTheme="minorHAnsi" w:cstheme="minorHAnsi"/>
                <w:sz w:val="24"/>
                <w:szCs w:val="24"/>
                <w:lang w:eastAsia="en-GB"/>
              </w:rPr>
              <w:t xml:space="preserve">The Health Board is currently exploring options for how to use the Prevention and Early Years funding that is not already allocated to tobacco control priorities to support </w:t>
            </w:r>
            <w:r w:rsidRPr="004D1796">
              <w:rPr>
                <w:rFonts w:asciiTheme="minorHAnsi" w:hAnsiTheme="minorHAnsi" w:cstheme="minorHAnsi"/>
                <w:sz w:val="24"/>
                <w:szCs w:val="24"/>
                <w:lang w:eastAsia="en-GB"/>
              </w:rPr>
              <w:lastRenderedPageBreak/>
              <w:t>adult weight management services, focussing on level 3 service provision.</w:t>
            </w:r>
          </w:p>
        </w:tc>
        <w:tc>
          <w:tcPr>
            <w:tcW w:w="4062" w:type="dxa"/>
          </w:tcPr>
          <w:p w14:paraId="42F08888" w14:textId="77777777" w:rsidR="004748BA" w:rsidRPr="004D1796" w:rsidRDefault="004748BA" w:rsidP="004748BA">
            <w:pPr>
              <w:pStyle w:val="ListParagraph"/>
              <w:numPr>
                <w:ilvl w:val="0"/>
                <w:numId w:val="3"/>
              </w:numPr>
              <w:spacing w:before="20" w:after="20"/>
              <w:rPr>
                <w:rFonts w:asciiTheme="minorHAnsi" w:hAnsiTheme="minorHAnsi" w:cstheme="minorHAnsi"/>
                <w:sz w:val="24"/>
                <w:szCs w:val="24"/>
                <w:lang w:eastAsia="en-GB"/>
              </w:rPr>
            </w:pPr>
            <w:r w:rsidRPr="004D1796">
              <w:rPr>
                <w:rFonts w:asciiTheme="minorHAnsi" w:hAnsiTheme="minorHAnsi" w:cstheme="minorHAnsi"/>
                <w:sz w:val="24"/>
                <w:szCs w:val="24"/>
                <w:lang w:eastAsia="en-GB"/>
              </w:rPr>
              <w:lastRenderedPageBreak/>
              <w:t>Lack of engagement of HB clinical community and leadership to take this forward. The approach we are taking is based on previously tested ways of working that have yielded results – to overcome this.</w:t>
            </w:r>
          </w:p>
          <w:p w14:paraId="20B2B215" w14:textId="77777777" w:rsidR="004748BA" w:rsidRPr="004D1796" w:rsidRDefault="004748BA" w:rsidP="004748BA">
            <w:pPr>
              <w:pStyle w:val="ListParagraph"/>
              <w:numPr>
                <w:ilvl w:val="0"/>
                <w:numId w:val="3"/>
              </w:numPr>
              <w:spacing w:before="20" w:after="20"/>
              <w:rPr>
                <w:rFonts w:asciiTheme="minorHAnsi" w:hAnsiTheme="minorHAnsi" w:cstheme="minorHAnsi"/>
                <w:sz w:val="24"/>
                <w:szCs w:val="24"/>
                <w:lang w:eastAsia="en-GB"/>
              </w:rPr>
            </w:pPr>
            <w:r w:rsidRPr="004D1796">
              <w:rPr>
                <w:rFonts w:asciiTheme="minorHAnsi" w:hAnsiTheme="minorHAnsi" w:cstheme="minorHAnsi"/>
                <w:sz w:val="24"/>
                <w:szCs w:val="24"/>
                <w:lang w:eastAsia="en-GB"/>
              </w:rPr>
              <w:t>Pressure of delivery of existing commitments within wider HB plans.</w:t>
            </w:r>
          </w:p>
          <w:p w14:paraId="68C69C08" w14:textId="781957DD" w:rsidR="004748BA" w:rsidRPr="004D1796" w:rsidRDefault="004748BA" w:rsidP="0040043D">
            <w:pPr>
              <w:pStyle w:val="ListParagraph"/>
              <w:numPr>
                <w:ilvl w:val="0"/>
                <w:numId w:val="3"/>
              </w:numPr>
              <w:spacing w:before="20" w:after="20"/>
              <w:ind w:left="188" w:hanging="188"/>
              <w:rPr>
                <w:rFonts w:asciiTheme="minorHAnsi" w:hAnsiTheme="minorHAnsi" w:cstheme="minorHAnsi"/>
                <w:sz w:val="24"/>
                <w:szCs w:val="24"/>
                <w:lang w:eastAsia="en-GB"/>
              </w:rPr>
            </w:pPr>
            <w:r w:rsidRPr="004D1796">
              <w:rPr>
                <w:rFonts w:asciiTheme="minorHAnsi" w:hAnsiTheme="minorHAnsi" w:cstheme="minorHAnsi"/>
                <w:sz w:val="24"/>
                <w:szCs w:val="24"/>
                <w:lang w:eastAsia="en-GB"/>
              </w:rPr>
              <w:t xml:space="preserve">Challenges identifying long-term funding for the development of adult weight management services once Prevention and Early Years funding ceases at the end of the 24/25 financial year. </w:t>
            </w:r>
          </w:p>
          <w:p w14:paraId="026DD4A0" w14:textId="521ACA10" w:rsidR="004748BA" w:rsidRPr="004D1796" w:rsidRDefault="004748BA" w:rsidP="0040043D">
            <w:pPr>
              <w:pStyle w:val="ListParagraph"/>
              <w:numPr>
                <w:ilvl w:val="0"/>
                <w:numId w:val="3"/>
              </w:numPr>
              <w:spacing w:before="20" w:after="20"/>
              <w:ind w:left="188" w:hanging="188"/>
              <w:rPr>
                <w:rFonts w:asciiTheme="minorHAnsi" w:hAnsiTheme="minorHAnsi" w:cstheme="minorHAnsi"/>
                <w:sz w:val="24"/>
                <w:szCs w:val="24"/>
                <w:lang w:eastAsia="en-GB"/>
              </w:rPr>
            </w:pPr>
            <w:r w:rsidRPr="004D1796">
              <w:rPr>
                <w:rFonts w:asciiTheme="minorHAnsi" w:hAnsiTheme="minorHAnsi" w:cstheme="minorHAnsi"/>
                <w:sz w:val="24"/>
                <w:szCs w:val="24"/>
                <w:lang w:eastAsia="en-GB"/>
              </w:rPr>
              <w:t>Lack of availability for investment in weight management in the current constrained environment.</w:t>
            </w:r>
          </w:p>
          <w:p w14:paraId="3A4F4E69" w14:textId="717CFBF5" w:rsidR="0059591E" w:rsidRPr="004D1796" w:rsidRDefault="0059591E" w:rsidP="004748BA">
            <w:pPr>
              <w:spacing w:before="20" w:after="20"/>
              <w:rPr>
                <w:rFonts w:asciiTheme="minorHAnsi" w:hAnsiTheme="minorHAnsi" w:cstheme="minorHAnsi"/>
                <w:color w:val="FF0000"/>
                <w:sz w:val="24"/>
                <w:szCs w:val="24"/>
                <w:lang w:eastAsia="en-GB"/>
              </w:rPr>
            </w:pPr>
          </w:p>
        </w:tc>
        <w:tc>
          <w:tcPr>
            <w:tcW w:w="4062" w:type="dxa"/>
          </w:tcPr>
          <w:p w14:paraId="7D6DAFB6" w14:textId="02A36F33" w:rsidR="001219C6" w:rsidRPr="004D1796" w:rsidRDefault="00844853" w:rsidP="00844853">
            <w:pPr>
              <w:pStyle w:val="ListParagraph"/>
              <w:numPr>
                <w:ilvl w:val="0"/>
                <w:numId w:val="3"/>
              </w:numPr>
              <w:spacing w:before="20" w:after="20"/>
              <w:ind w:left="188" w:hanging="188"/>
              <w:rPr>
                <w:rFonts w:asciiTheme="minorHAnsi" w:hAnsiTheme="minorHAnsi" w:cstheme="minorHAnsi"/>
                <w:sz w:val="24"/>
                <w:szCs w:val="24"/>
                <w:lang w:eastAsia="en-GB"/>
              </w:rPr>
            </w:pPr>
            <w:r w:rsidRPr="004D1796">
              <w:rPr>
                <w:rFonts w:asciiTheme="minorHAnsi" w:hAnsiTheme="minorHAnsi" w:cstheme="minorHAnsi"/>
                <w:sz w:val="24"/>
                <w:szCs w:val="24"/>
                <w:lang w:eastAsia="en-GB"/>
              </w:rPr>
              <w:t>The Health Board is currently exploring options for how to use the Prevention and Early Years funding that is not already allocated to tobacco control priorities to support adult weight management services, focussing on level 3 service provision</w:t>
            </w:r>
          </w:p>
        </w:tc>
      </w:tr>
    </w:tbl>
    <w:p w14:paraId="64384913" w14:textId="56105144" w:rsidR="005D381E" w:rsidRPr="004D1796" w:rsidRDefault="005D381E" w:rsidP="005D381E">
      <w:pPr>
        <w:spacing w:before="100" w:after="0" w:line="240" w:lineRule="auto"/>
        <w:ind w:hanging="567"/>
        <w:rPr>
          <w:rFonts w:eastAsiaTheme="minorEastAsia" w:cstheme="minorHAnsi"/>
          <w:color w:val="0070C0"/>
          <w:sz w:val="24"/>
          <w:szCs w:val="24"/>
        </w:rPr>
      </w:pPr>
      <w:r w:rsidRPr="004D1796">
        <w:rPr>
          <w:rFonts w:eastAsiaTheme="minorEastAsia" w:cstheme="minorHAnsi"/>
          <w:b/>
          <w:sz w:val="24"/>
          <w:szCs w:val="24"/>
        </w:rPr>
        <w:t xml:space="preserve">Relevant Strategies and Guidance </w:t>
      </w:r>
    </w:p>
    <w:p w14:paraId="5E58526A" w14:textId="77777777" w:rsidR="005D381E" w:rsidRPr="004D1796" w:rsidRDefault="005D381E" w:rsidP="005D381E">
      <w:pPr>
        <w:spacing w:after="0" w:line="240" w:lineRule="auto"/>
        <w:ind w:right="-142" w:hanging="567"/>
        <w:rPr>
          <w:rFonts w:eastAsiaTheme="minorEastAsia" w:cstheme="minorHAnsi"/>
          <w:sz w:val="24"/>
          <w:szCs w:val="24"/>
        </w:rPr>
      </w:pPr>
      <w:r w:rsidRPr="004D1796">
        <w:rPr>
          <w:rFonts w:eastAsiaTheme="minorEastAsia" w:cstheme="minorHAnsi"/>
          <w:sz w:val="24"/>
          <w:szCs w:val="24"/>
        </w:rPr>
        <w:t xml:space="preserve">AWWMP Guidance </w:t>
      </w:r>
      <w:hyperlink r:id="rId10" w:history="1">
        <w:r w:rsidRPr="004D1796">
          <w:rPr>
            <w:rFonts w:eastAsiaTheme="minorEastAsia" w:cstheme="minorHAnsi"/>
            <w:color w:val="0563C1" w:themeColor="hyperlink"/>
            <w:sz w:val="24"/>
            <w:szCs w:val="24"/>
            <w:u w:val="single"/>
          </w:rPr>
          <w:t>https://gov.wales/adult-weight-management-pathway-2021</w:t>
        </w:r>
      </w:hyperlink>
    </w:p>
    <w:p w14:paraId="7D5E97A7" w14:textId="77777777" w:rsidR="005D381E" w:rsidRPr="004D1796" w:rsidRDefault="00F625FD" w:rsidP="005D381E">
      <w:pPr>
        <w:spacing w:after="0" w:line="240" w:lineRule="auto"/>
        <w:ind w:right="-142" w:hanging="567"/>
        <w:rPr>
          <w:rFonts w:eastAsiaTheme="minorEastAsia" w:cstheme="minorHAnsi"/>
          <w:sz w:val="24"/>
          <w:szCs w:val="24"/>
        </w:rPr>
      </w:pPr>
      <w:hyperlink r:id="rId11" w:history="1">
        <w:r w:rsidR="005D381E" w:rsidRPr="004D1796">
          <w:rPr>
            <w:rFonts w:eastAsiaTheme="minorEastAsia" w:cstheme="minorHAnsi"/>
            <w:color w:val="0563C1" w:themeColor="hyperlink"/>
            <w:sz w:val="24"/>
            <w:szCs w:val="24"/>
            <w:u w:val="single"/>
          </w:rPr>
          <w:t>https://gov.wales/weight-management-pathway-2021-children-young-people-and-families</w:t>
        </w:r>
      </w:hyperlink>
    </w:p>
    <w:p w14:paraId="30ECD821" w14:textId="77777777" w:rsidR="005D381E" w:rsidRPr="004D1796" w:rsidRDefault="005D381E" w:rsidP="005D381E">
      <w:pPr>
        <w:spacing w:after="0" w:line="240" w:lineRule="auto"/>
        <w:ind w:right="-142" w:hanging="567"/>
        <w:rPr>
          <w:rFonts w:eastAsiaTheme="minorEastAsia" w:cstheme="minorHAnsi"/>
          <w:sz w:val="24"/>
          <w:szCs w:val="24"/>
        </w:rPr>
      </w:pPr>
      <w:r w:rsidRPr="004D1796">
        <w:rPr>
          <w:rFonts w:eastAsiaTheme="minorEastAsia" w:cstheme="minorHAnsi"/>
          <w:sz w:val="24"/>
          <w:szCs w:val="24"/>
        </w:rPr>
        <w:t xml:space="preserve">Weight Management Standards </w:t>
      </w:r>
      <w:hyperlink r:id="rId12" w:history="1">
        <w:r w:rsidRPr="004D1796">
          <w:rPr>
            <w:rFonts w:eastAsiaTheme="minorEastAsia" w:cstheme="minorHAnsi"/>
            <w:color w:val="0563C1" w:themeColor="hyperlink"/>
            <w:sz w:val="24"/>
            <w:szCs w:val="24"/>
            <w:u w:val="single"/>
          </w:rPr>
          <w:t>https://gov.wales/weight-management-services-standards</w:t>
        </w:r>
      </w:hyperlink>
    </w:p>
    <w:p w14:paraId="092C4A93" w14:textId="77777777" w:rsidR="005D381E" w:rsidRPr="004D1796" w:rsidRDefault="005D381E" w:rsidP="005D381E">
      <w:pPr>
        <w:spacing w:after="0" w:line="240" w:lineRule="auto"/>
        <w:ind w:left="-567" w:right="-142"/>
        <w:rPr>
          <w:rFonts w:eastAsiaTheme="minorEastAsia" w:cstheme="minorHAnsi"/>
          <w:sz w:val="24"/>
          <w:szCs w:val="24"/>
        </w:rPr>
      </w:pPr>
      <w:r w:rsidRPr="004D1796">
        <w:rPr>
          <w:rFonts w:eastAsiaTheme="minorEastAsia" w:cstheme="minorHAnsi"/>
          <w:sz w:val="24"/>
          <w:szCs w:val="24"/>
        </w:rPr>
        <w:t xml:space="preserve">Welsh Government Healthy Weight: Healthy Wales Strategy </w:t>
      </w:r>
      <w:hyperlink r:id="rId13" w:history="1">
        <w:r w:rsidRPr="004D1796">
          <w:rPr>
            <w:rFonts w:eastAsiaTheme="minorEastAsia" w:cstheme="minorHAnsi"/>
            <w:color w:val="0563C1" w:themeColor="hyperlink"/>
            <w:sz w:val="24"/>
            <w:szCs w:val="24"/>
            <w:u w:val="single"/>
          </w:rPr>
          <w:t>https://gov.wales/healthy-weight-strategy-healthy-weight-healthy-wales</w:t>
        </w:r>
      </w:hyperlink>
    </w:p>
    <w:p w14:paraId="0335A20D" w14:textId="77777777" w:rsidR="005D381E" w:rsidRPr="004D1796" w:rsidRDefault="005D381E" w:rsidP="005D381E">
      <w:pPr>
        <w:spacing w:after="0" w:line="240" w:lineRule="auto"/>
        <w:ind w:right="-142" w:hanging="567"/>
        <w:rPr>
          <w:rFonts w:eastAsiaTheme="minorEastAsia" w:cstheme="minorHAnsi"/>
          <w:sz w:val="24"/>
          <w:szCs w:val="24"/>
        </w:rPr>
      </w:pPr>
      <w:r w:rsidRPr="004D1796">
        <w:rPr>
          <w:rFonts w:eastAsiaTheme="minorEastAsia" w:cstheme="minorHAnsi"/>
          <w:sz w:val="24"/>
          <w:szCs w:val="24"/>
        </w:rPr>
        <w:t xml:space="preserve">Delivery Plans </w:t>
      </w:r>
      <w:hyperlink r:id="rId14" w:history="1">
        <w:r w:rsidRPr="004D1796">
          <w:rPr>
            <w:rFonts w:eastAsiaTheme="minorEastAsia" w:cstheme="minorHAnsi"/>
            <w:color w:val="0563C1" w:themeColor="hyperlink"/>
            <w:sz w:val="24"/>
            <w:szCs w:val="24"/>
            <w:u w:val="single"/>
          </w:rPr>
          <w:t>https://gov.wales/healthy-weight-healthy-wales-delivery-plan-2020-2022</w:t>
        </w:r>
      </w:hyperlink>
    </w:p>
    <w:p w14:paraId="3B968C7D" w14:textId="77777777" w:rsidR="005D381E" w:rsidRPr="004D1796" w:rsidRDefault="005D381E" w:rsidP="005D381E">
      <w:pPr>
        <w:ind w:left="-567"/>
        <w:rPr>
          <w:rFonts w:cstheme="minorHAnsi"/>
          <w:sz w:val="24"/>
          <w:szCs w:val="24"/>
        </w:rPr>
      </w:pPr>
      <w:r w:rsidRPr="004D1796">
        <w:rPr>
          <w:rFonts w:eastAsiaTheme="minorEastAsia" w:cstheme="minorHAnsi"/>
          <w:sz w:val="24"/>
          <w:szCs w:val="24"/>
          <w:lang w:val="en-US"/>
        </w:rPr>
        <w:t xml:space="preserve">Welsh Government ‘A Healthier </w:t>
      </w:r>
      <w:proofErr w:type="spellStart"/>
      <w:r w:rsidRPr="004D1796">
        <w:rPr>
          <w:rFonts w:eastAsiaTheme="minorEastAsia" w:cstheme="minorHAnsi"/>
          <w:sz w:val="24"/>
          <w:szCs w:val="24"/>
          <w:lang w:val="en-US"/>
        </w:rPr>
        <w:t>Wales’</w:t>
      </w:r>
      <w:proofErr w:type="spellEnd"/>
      <w:r w:rsidRPr="004D1796">
        <w:rPr>
          <w:rFonts w:eastAsiaTheme="minorEastAsia" w:cstheme="minorHAnsi"/>
          <w:sz w:val="24"/>
          <w:szCs w:val="24"/>
          <w:lang w:val="en-US"/>
        </w:rPr>
        <w:t xml:space="preserve"> </w:t>
      </w:r>
      <w:hyperlink r:id="rId15" w:history="1">
        <w:r w:rsidRPr="004D1796">
          <w:rPr>
            <w:rFonts w:eastAsiaTheme="minorEastAsia" w:cstheme="minorHAnsi"/>
            <w:color w:val="0563C1" w:themeColor="hyperlink"/>
            <w:sz w:val="24"/>
            <w:szCs w:val="24"/>
            <w:u w:val="single"/>
            <w:lang w:val="en-US"/>
          </w:rPr>
          <w:t>https://gov.wales/healthier-wales-long-term-plan-health-and-social-care</w:t>
        </w:r>
      </w:hyperlink>
    </w:p>
    <w:sectPr w:rsidR="005D381E" w:rsidRPr="004D1796" w:rsidSect="00900ADC">
      <w:pgSz w:w="16838" w:h="11906" w:orient="landscape"/>
      <w:pgMar w:top="567" w:right="395" w:bottom="568"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3F0ECE"/>
    <w:multiLevelType w:val="hybridMultilevel"/>
    <w:tmpl w:val="570CC1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7617AE8"/>
    <w:multiLevelType w:val="hybridMultilevel"/>
    <w:tmpl w:val="C0A4E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2CB2261"/>
    <w:multiLevelType w:val="hybridMultilevel"/>
    <w:tmpl w:val="30D0EB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BD86179"/>
    <w:multiLevelType w:val="hybridMultilevel"/>
    <w:tmpl w:val="6DA6FF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77EE2D40"/>
    <w:multiLevelType w:val="hybridMultilevel"/>
    <w:tmpl w:val="0BD0A3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86256848">
    <w:abstractNumId w:val="2"/>
  </w:num>
  <w:num w:numId="2" w16cid:durableId="307714551">
    <w:abstractNumId w:val="1"/>
  </w:num>
  <w:num w:numId="3" w16cid:durableId="795678109">
    <w:abstractNumId w:val="5"/>
  </w:num>
  <w:num w:numId="4" w16cid:durableId="869992917">
    <w:abstractNumId w:val="3"/>
  </w:num>
  <w:num w:numId="5" w16cid:durableId="1714692468">
    <w:abstractNumId w:val="4"/>
  </w:num>
  <w:num w:numId="6" w16cid:durableId="10588248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381E"/>
    <w:rsid w:val="00001DC6"/>
    <w:rsid w:val="00003FCF"/>
    <w:rsid w:val="000131C5"/>
    <w:rsid w:val="00014206"/>
    <w:rsid w:val="000163B5"/>
    <w:rsid w:val="000241CF"/>
    <w:rsid w:val="000A2EA1"/>
    <w:rsid w:val="000B2430"/>
    <w:rsid w:val="000B3AAF"/>
    <w:rsid w:val="000D7C54"/>
    <w:rsid w:val="000E2775"/>
    <w:rsid w:val="000F2C8E"/>
    <w:rsid w:val="00105BBB"/>
    <w:rsid w:val="001152F1"/>
    <w:rsid w:val="0011650D"/>
    <w:rsid w:val="001219C6"/>
    <w:rsid w:val="00135754"/>
    <w:rsid w:val="00135817"/>
    <w:rsid w:val="0018550D"/>
    <w:rsid w:val="001A0DC3"/>
    <w:rsid w:val="001A75D7"/>
    <w:rsid w:val="001B360E"/>
    <w:rsid w:val="001B6A27"/>
    <w:rsid w:val="001E482D"/>
    <w:rsid w:val="001E685E"/>
    <w:rsid w:val="001F0684"/>
    <w:rsid w:val="00212E4D"/>
    <w:rsid w:val="0023369C"/>
    <w:rsid w:val="002449E0"/>
    <w:rsid w:val="002B1564"/>
    <w:rsid w:val="002C11D2"/>
    <w:rsid w:val="00324FB5"/>
    <w:rsid w:val="003517DE"/>
    <w:rsid w:val="00383536"/>
    <w:rsid w:val="00384340"/>
    <w:rsid w:val="003A09B2"/>
    <w:rsid w:val="003F39FD"/>
    <w:rsid w:val="0040043D"/>
    <w:rsid w:val="00416409"/>
    <w:rsid w:val="004420EC"/>
    <w:rsid w:val="004748BA"/>
    <w:rsid w:val="00477C27"/>
    <w:rsid w:val="004A3FDA"/>
    <w:rsid w:val="004B53D7"/>
    <w:rsid w:val="004C7A5E"/>
    <w:rsid w:val="004D1796"/>
    <w:rsid w:val="004E07CE"/>
    <w:rsid w:val="004F0C39"/>
    <w:rsid w:val="004F748C"/>
    <w:rsid w:val="00501792"/>
    <w:rsid w:val="0052077B"/>
    <w:rsid w:val="00523A8B"/>
    <w:rsid w:val="00541B53"/>
    <w:rsid w:val="005516F5"/>
    <w:rsid w:val="00553489"/>
    <w:rsid w:val="0058076E"/>
    <w:rsid w:val="0059591E"/>
    <w:rsid w:val="005C4865"/>
    <w:rsid w:val="005D381E"/>
    <w:rsid w:val="005D4F9F"/>
    <w:rsid w:val="00607D36"/>
    <w:rsid w:val="006126F0"/>
    <w:rsid w:val="00615B27"/>
    <w:rsid w:val="00642895"/>
    <w:rsid w:val="006957F0"/>
    <w:rsid w:val="006D10EE"/>
    <w:rsid w:val="006D19B4"/>
    <w:rsid w:val="006F79F5"/>
    <w:rsid w:val="00704E0C"/>
    <w:rsid w:val="00711000"/>
    <w:rsid w:val="0072719B"/>
    <w:rsid w:val="00732B1B"/>
    <w:rsid w:val="007426B7"/>
    <w:rsid w:val="0074385E"/>
    <w:rsid w:val="00744806"/>
    <w:rsid w:val="00755404"/>
    <w:rsid w:val="00757E7D"/>
    <w:rsid w:val="0077774A"/>
    <w:rsid w:val="007858D8"/>
    <w:rsid w:val="007938A9"/>
    <w:rsid w:val="00796A25"/>
    <w:rsid w:val="007A6696"/>
    <w:rsid w:val="007E21F4"/>
    <w:rsid w:val="007F616E"/>
    <w:rsid w:val="008078D0"/>
    <w:rsid w:val="0083158A"/>
    <w:rsid w:val="00837BDC"/>
    <w:rsid w:val="00844853"/>
    <w:rsid w:val="008A36AC"/>
    <w:rsid w:val="008A4951"/>
    <w:rsid w:val="008A5B3A"/>
    <w:rsid w:val="008A5B9A"/>
    <w:rsid w:val="008B5CC1"/>
    <w:rsid w:val="008C10C6"/>
    <w:rsid w:val="008C6C2E"/>
    <w:rsid w:val="008D210A"/>
    <w:rsid w:val="008D3466"/>
    <w:rsid w:val="008D4F5B"/>
    <w:rsid w:val="008D64B9"/>
    <w:rsid w:val="008E670F"/>
    <w:rsid w:val="00900ADC"/>
    <w:rsid w:val="0090333A"/>
    <w:rsid w:val="009243C1"/>
    <w:rsid w:val="009246D4"/>
    <w:rsid w:val="00933AFC"/>
    <w:rsid w:val="009446B1"/>
    <w:rsid w:val="00945BD7"/>
    <w:rsid w:val="009645C9"/>
    <w:rsid w:val="009675B3"/>
    <w:rsid w:val="00980096"/>
    <w:rsid w:val="00981EC0"/>
    <w:rsid w:val="009A78F0"/>
    <w:rsid w:val="009B52D3"/>
    <w:rsid w:val="009C360F"/>
    <w:rsid w:val="00A131F7"/>
    <w:rsid w:val="00A13513"/>
    <w:rsid w:val="00A140CE"/>
    <w:rsid w:val="00A43CE0"/>
    <w:rsid w:val="00A71945"/>
    <w:rsid w:val="00AA1540"/>
    <w:rsid w:val="00AC2A15"/>
    <w:rsid w:val="00AD141C"/>
    <w:rsid w:val="00AE2FBF"/>
    <w:rsid w:val="00B2076E"/>
    <w:rsid w:val="00B25EFD"/>
    <w:rsid w:val="00B44BDA"/>
    <w:rsid w:val="00B466BA"/>
    <w:rsid w:val="00B50249"/>
    <w:rsid w:val="00B82432"/>
    <w:rsid w:val="00B91702"/>
    <w:rsid w:val="00B92300"/>
    <w:rsid w:val="00BB1DBF"/>
    <w:rsid w:val="00BB3E5C"/>
    <w:rsid w:val="00BC0647"/>
    <w:rsid w:val="00BC7C6A"/>
    <w:rsid w:val="00BE7301"/>
    <w:rsid w:val="00C13723"/>
    <w:rsid w:val="00C414C5"/>
    <w:rsid w:val="00C62070"/>
    <w:rsid w:val="00C671D5"/>
    <w:rsid w:val="00C70BF5"/>
    <w:rsid w:val="00C84261"/>
    <w:rsid w:val="00C851F3"/>
    <w:rsid w:val="00C9250D"/>
    <w:rsid w:val="00C93643"/>
    <w:rsid w:val="00C9675D"/>
    <w:rsid w:val="00CD2630"/>
    <w:rsid w:val="00D06309"/>
    <w:rsid w:val="00D07074"/>
    <w:rsid w:val="00D2178E"/>
    <w:rsid w:val="00D40132"/>
    <w:rsid w:val="00D434C6"/>
    <w:rsid w:val="00D54423"/>
    <w:rsid w:val="00D702E2"/>
    <w:rsid w:val="00D725A8"/>
    <w:rsid w:val="00D774A6"/>
    <w:rsid w:val="00DA22B3"/>
    <w:rsid w:val="00DD2F0D"/>
    <w:rsid w:val="00DF117F"/>
    <w:rsid w:val="00E2733C"/>
    <w:rsid w:val="00E53F90"/>
    <w:rsid w:val="00E71E99"/>
    <w:rsid w:val="00EB784B"/>
    <w:rsid w:val="00EE273C"/>
    <w:rsid w:val="00EF5D81"/>
    <w:rsid w:val="00F279A0"/>
    <w:rsid w:val="00F336D1"/>
    <w:rsid w:val="00F36D69"/>
    <w:rsid w:val="00F625FD"/>
    <w:rsid w:val="00F7472C"/>
    <w:rsid w:val="00F77739"/>
    <w:rsid w:val="00F875CF"/>
    <w:rsid w:val="00FA1A6E"/>
    <w:rsid w:val="00FA7803"/>
    <w:rsid w:val="00FB4EAC"/>
    <w:rsid w:val="00FC5FB6"/>
    <w:rsid w:val="00FD54B2"/>
    <w:rsid w:val="00FE44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A80A5"/>
  <w15:chartTrackingRefBased/>
  <w15:docId w15:val="{9E72DA2C-40CD-45FF-A2DF-8FDB873ED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381E"/>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6">
    <w:name w:val="Table Grid6"/>
    <w:basedOn w:val="TableNormal"/>
    <w:next w:val="TableGrid"/>
    <w:uiPriority w:val="39"/>
    <w:rsid w:val="005D381E"/>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rsid w:val="005D381E"/>
    <w:pPr>
      <w:spacing w:before="100" w:after="0" w:line="240" w:lineRule="auto"/>
    </w:pPr>
    <w:rPr>
      <w:rFonts w:ascii="Times New Roman" w:eastAsia="Times New Roman"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5D38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8550D"/>
    <w:pPr>
      <w:ind w:left="720"/>
      <w:contextualSpacing/>
    </w:pPr>
  </w:style>
  <w:style w:type="character" w:styleId="CommentReference">
    <w:name w:val="annotation reference"/>
    <w:basedOn w:val="DefaultParagraphFont"/>
    <w:uiPriority w:val="99"/>
    <w:semiHidden/>
    <w:unhideWhenUsed/>
    <w:rsid w:val="000241CF"/>
    <w:rPr>
      <w:sz w:val="16"/>
      <w:szCs w:val="16"/>
    </w:rPr>
  </w:style>
  <w:style w:type="paragraph" w:styleId="CommentText">
    <w:name w:val="annotation text"/>
    <w:basedOn w:val="Normal"/>
    <w:link w:val="CommentTextChar"/>
    <w:uiPriority w:val="99"/>
    <w:unhideWhenUsed/>
    <w:rsid w:val="000241CF"/>
    <w:pPr>
      <w:spacing w:line="240" w:lineRule="auto"/>
    </w:pPr>
    <w:rPr>
      <w:sz w:val="20"/>
      <w:szCs w:val="20"/>
    </w:rPr>
  </w:style>
  <w:style w:type="character" w:customStyle="1" w:styleId="CommentTextChar">
    <w:name w:val="Comment Text Char"/>
    <w:basedOn w:val="DefaultParagraphFont"/>
    <w:link w:val="CommentText"/>
    <w:uiPriority w:val="99"/>
    <w:rsid w:val="000241CF"/>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241CF"/>
    <w:rPr>
      <w:b/>
      <w:bCs/>
    </w:rPr>
  </w:style>
  <w:style w:type="character" w:customStyle="1" w:styleId="CommentSubjectChar">
    <w:name w:val="Comment Subject Char"/>
    <w:basedOn w:val="CommentTextChar"/>
    <w:link w:val="CommentSubject"/>
    <w:uiPriority w:val="99"/>
    <w:semiHidden/>
    <w:rsid w:val="000241CF"/>
    <w:rPr>
      <w:b/>
      <w:bCs/>
      <w:kern w:val="0"/>
      <w:sz w:val="20"/>
      <w:szCs w:val="20"/>
      <w14:ligatures w14:val="none"/>
    </w:rPr>
  </w:style>
  <w:style w:type="paragraph" w:styleId="BalloonText">
    <w:name w:val="Balloon Text"/>
    <w:basedOn w:val="Normal"/>
    <w:link w:val="BalloonTextChar"/>
    <w:uiPriority w:val="99"/>
    <w:semiHidden/>
    <w:unhideWhenUsed/>
    <w:rsid w:val="00F336D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36D1"/>
    <w:rPr>
      <w:rFonts w:ascii="Segoe UI" w:hAnsi="Segoe UI" w:cs="Segoe UI"/>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healthy-weight-strategy-healthy-weight-healthy-wale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v.wales/weight-management-services-standard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weight-management-pathway-2021-children-young-people-and-families" TargetMode="External"/><Relationship Id="rId5" Type="http://schemas.openxmlformats.org/officeDocument/2006/relationships/numbering" Target="numbering.xml"/><Relationship Id="rId15" Type="http://schemas.openxmlformats.org/officeDocument/2006/relationships/hyperlink" Target="https://gov.wales/healthier-wales-long-term-plan-health-and-social-care" TargetMode="External"/><Relationship Id="rId10" Type="http://schemas.openxmlformats.org/officeDocument/2006/relationships/hyperlink" Target="https://gov.wales/adult-weight-management-pathway-2021" TargetMode="External"/><Relationship Id="rId4" Type="http://schemas.openxmlformats.org/officeDocument/2006/relationships/customXml" Target="../customXml/item4.xml"/><Relationship Id="rId9" Type="http://schemas.openxmlformats.org/officeDocument/2006/relationships/hyperlink" Target="mailto:hss.performance@gov.wales" TargetMode="External"/><Relationship Id="rId14" Type="http://schemas.openxmlformats.org/officeDocument/2006/relationships/hyperlink" Target="https://gov.wales/healthy-weight-healthy-wales-delivery-plan-2020-20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5D7863EF4AD204CBAF4DAE1BCB9153E" ma:contentTypeVersion="5" ma:contentTypeDescription="Create a new document." ma:contentTypeScope="" ma:versionID="09cc6a10b661d63e1db98f76c151366f">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A47628689</value>
    </field>
    <field name="Objective-Title">
      <value order="0">NHS Performance Framework - 2023-2024 - Policy Assurance Assessment - Weight Management - Return - Mid Year - SBUHB - 20231027</value>
    </field>
    <field name="Objective-Description">
      <value order="0"/>
    </field>
    <field name="Objective-CreationStamp">
      <value order="0">2023-10-27T14:38:22Z</value>
    </field>
    <field name="Objective-IsApproved">
      <value order="0">false</value>
    </field>
    <field name="Objective-IsPublished">
      <value order="0">true</value>
    </field>
    <field name="Objective-DatePublished">
      <value order="0">2023-10-27T14:40:16Z</value>
    </field>
    <field name="Objective-ModificationStamp">
      <value order="0">2023-10-27T14:40:16Z</value>
    </field>
    <field name="Objective-Owner">
      <value order="0">Ross, Suzanne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Weight Management</value>
    </field>
    <field name="Objective-Parent">
      <value order="0">NHS Performance Framework - Policy Assurance Assessment - Weight Management</value>
    </field>
    <field name="Objective-State">
      <value order="0">Published</value>
    </field>
    <field name="Objective-VersionId">
      <value order="0">vA89867017</value>
    </field>
    <field name="Objective-Version">
      <value order="0">1.0</value>
    </field>
    <field name="Objective-VersionNumber">
      <value order="0">1</value>
    </field>
    <field name="Objective-VersionComment">
      <value order="0">First version</value>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F54E7F0-9148-4EB2-A617-D1DD7E5B883D}">
  <ds:schemaRefs>
    <ds:schemaRef ds:uri="http://schemas.microsoft.com/sharepoint/v3/contenttype/forms"/>
  </ds:schemaRefs>
</ds:datastoreItem>
</file>

<file path=customXml/itemProps2.xml><?xml version="1.0" encoding="utf-8"?>
<ds:datastoreItem xmlns:ds="http://schemas.openxmlformats.org/officeDocument/2006/customXml" ds:itemID="{50ADC57B-E515-47BE-813F-2BD302E212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BAA0C9A4-0CF7-476B-96D8-78886338D13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Pages>
  <Words>2554</Words>
  <Characters>14562</Characters>
  <Application>Microsoft Office Word</Application>
  <DocSecurity>4</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17082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Alice Puchades (Swansea Bay UHB - Public health medicine)</cp:lastModifiedBy>
  <cp:revision>2</cp:revision>
  <dcterms:created xsi:type="dcterms:W3CDTF">2024-04-11T09:48:00Z</dcterms:created>
  <dcterms:modified xsi:type="dcterms:W3CDTF">2024-04-11T09:48:00Z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A47628689</vt:lpwstr>
  </property>
  <property fmtid="{D5CDD505-2E9C-101B-9397-08002B2CF9AE}" pid="4" name="Objective-Title">
    <vt:lpwstr>NHS Performance Framework - 2023-2024 - Policy Assurance Assessment - Weight Management - Return - Mid Year - SBUHB - 20231027</vt:lpwstr>
  </property>
  <property fmtid="{D5CDD505-2E9C-101B-9397-08002B2CF9AE}" pid="5" name="Objective-Description">
    <vt:lpwstr/>
  </property>
  <property fmtid="{D5CDD505-2E9C-101B-9397-08002B2CF9AE}" pid="6" name="Objective-CreationStamp">
    <vt:filetime>2023-10-27T14:38:22Z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2023-10-27T14:40:16Z</vt:filetime>
  </property>
  <property fmtid="{D5CDD505-2E9C-101B-9397-08002B2CF9AE}" pid="10" name="Objective-ModificationStamp">
    <vt:filetime>2023-10-27T14:40:16Z</vt:filetime>
  </property>
  <property fmtid="{D5CDD505-2E9C-101B-9397-08002B2CF9AE}" pid="11" name="Objective-Owner">
    <vt:lpwstr>Ross, Suzanne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NHS Performance Framework - Policy Assurance Assessment - Weight Management</vt:lpwstr>
  </property>
  <property fmtid="{D5CDD505-2E9C-101B-9397-08002B2CF9AE}" pid="14" name="Objective-State">
    <vt:lpwstr>Published</vt:lpwstr>
  </property>
  <property fmtid="{D5CDD505-2E9C-101B-9397-08002B2CF9AE}" pid="15" name="Objective-VersionId">
    <vt:lpwstr>vA89867017</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0x010100E5D7863EF4AD204CBAF4DAE1BCB9153E</vt:lpwstr>
  </property>
</Properties>
</file>