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2.xml" ContentType="application/vnd.openxmlformats-officedocument.wordprocessingml.header+xml"/>
  <Override PartName="/word/footer2.xml" ContentType="application/vnd.openxmlformats-officedocument.wordprocessingml.footer+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8678F4" w14:textId="77777777" w:rsidR="00A23B3F" w:rsidRPr="0063169A" w:rsidRDefault="568DDF6F" w:rsidP="00B30EEA">
      <w:pPr>
        <w:jc w:val="center"/>
        <w:rPr>
          <w:b/>
          <w:szCs w:val="24"/>
        </w:rPr>
      </w:pPr>
      <w:r w:rsidRPr="00B30EEA">
        <w:rPr>
          <w:noProof/>
          <w:color w:val="FF0000"/>
          <w:lang w:eastAsia="en-GB"/>
        </w:rPr>
        <w:drawing>
          <wp:inline distT="0" distB="0" distL="0" distR="0" wp14:anchorId="7E3035CC" wp14:editId="1A8CBF3C">
            <wp:extent cx="2376376" cy="594094"/>
            <wp:effectExtent l="0" t="0" r="5080" b="0"/>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88187" cy="597047"/>
                    </a:xfrm>
                    <a:prstGeom prst="rect">
                      <a:avLst/>
                    </a:prstGeom>
                  </pic:spPr>
                </pic:pic>
              </a:graphicData>
            </a:graphic>
          </wp:inline>
        </w:drawing>
      </w:r>
      <w:r w:rsidRPr="00B30EEA">
        <w:rPr>
          <w:noProof/>
          <w:color w:val="FF0000"/>
          <w:lang w:eastAsia="en-GB"/>
        </w:rPr>
        <w:drawing>
          <wp:inline distT="0" distB="0" distL="0" distR="0" wp14:anchorId="24911878" wp14:editId="6D648BDB">
            <wp:extent cx="608435" cy="589221"/>
            <wp:effectExtent l="0" t="0" r="1270" b="1905"/>
            <wp:docPr id="973935430" name="Picture 973935430"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3826" cy="594442"/>
                    </a:xfrm>
                    <a:prstGeom prst="rect">
                      <a:avLst/>
                    </a:prstGeom>
                  </pic:spPr>
                </pic:pic>
              </a:graphicData>
            </a:graphic>
          </wp:inline>
        </w:drawing>
      </w:r>
      <w:r w:rsidRPr="00B30EEA">
        <w:rPr>
          <w:noProof/>
          <w:color w:val="FF0000"/>
          <w:lang w:eastAsia="en-GB"/>
        </w:rPr>
        <w:drawing>
          <wp:inline distT="0" distB="0" distL="0" distR="0" wp14:anchorId="45564FB6" wp14:editId="1B3CDC66">
            <wp:extent cx="614839" cy="589221"/>
            <wp:effectExtent l="0" t="0" r="0" b="1905"/>
            <wp:docPr id="1139357849" name="Picture 1139357849"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25724" cy="599652"/>
                    </a:xfrm>
                    <a:prstGeom prst="rect">
                      <a:avLst/>
                    </a:prstGeom>
                  </pic:spPr>
                </pic:pic>
              </a:graphicData>
            </a:graphic>
          </wp:inline>
        </w:drawing>
      </w:r>
      <w:r w:rsidRPr="00B30EEA">
        <w:rPr>
          <w:color w:val="FF0000"/>
        </w:rPr>
        <w:br/>
      </w:r>
    </w:p>
    <w:tbl>
      <w:tblPr>
        <w:tblStyle w:val="TableGrid"/>
        <w:tblW w:w="9188" w:type="dxa"/>
        <w:tblLayout w:type="fixed"/>
        <w:tblLook w:val="04A0" w:firstRow="1" w:lastRow="0" w:firstColumn="1" w:lastColumn="0" w:noHBand="0" w:noVBand="1"/>
      </w:tblPr>
      <w:tblGrid>
        <w:gridCol w:w="2400"/>
        <w:gridCol w:w="1710"/>
        <w:gridCol w:w="1680"/>
        <w:gridCol w:w="30"/>
        <w:gridCol w:w="1650"/>
        <w:gridCol w:w="675"/>
        <w:gridCol w:w="1043"/>
      </w:tblGrid>
      <w:tr w:rsidR="00B30EEA" w:rsidRPr="0073421D" w14:paraId="23EAE580" w14:textId="77777777" w:rsidTr="4E086727">
        <w:tc>
          <w:tcPr>
            <w:tcW w:w="2400" w:type="dxa"/>
          </w:tcPr>
          <w:p w14:paraId="59DB17FC" w14:textId="77777777" w:rsidR="568DDF6F" w:rsidRPr="0073421D" w:rsidRDefault="568DDF6F" w:rsidP="568DDF6F">
            <w:pPr>
              <w:rPr>
                <w:rFonts w:eastAsia="Arial"/>
                <w:sz w:val="22"/>
              </w:rPr>
            </w:pPr>
            <w:r w:rsidRPr="0073421D">
              <w:rPr>
                <w:rFonts w:eastAsia="Arial"/>
                <w:b/>
                <w:bCs/>
                <w:sz w:val="22"/>
              </w:rPr>
              <w:t>Date</w:t>
            </w:r>
          </w:p>
        </w:tc>
        <w:tc>
          <w:tcPr>
            <w:tcW w:w="3390" w:type="dxa"/>
            <w:gridSpan w:val="2"/>
          </w:tcPr>
          <w:p w14:paraId="4533F564" w14:textId="4D12FF6A" w:rsidR="568DDF6F" w:rsidRPr="00FF049A" w:rsidRDefault="00D630A4" w:rsidP="00622944">
            <w:pPr>
              <w:rPr>
                <w:rFonts w:eastAsia="Arial"/>
                <w:sz w:val="22"/>
              </w:rPr>
            </w:pPr>
            <w:r w:rsidRPr="00FF049A">
              <w:rPr>
                <w:rFonts w:eastAsia="Arial"/>
                <w:sz w:val="22"/>
              </w:rPr>
              <w:t>27</w:t>
            </w:r>
            <w:r w:rsidRPr="00FF049A">
              <w:rPr>
                <w:rFonts w:eastAsia="Arial"/>
                <w:sz w:val="22"/>
                <w:vertAlign w:val="superscript"/>
              </w:rPr>
              <w:t>th</w:t>
            </w:r>
            <w:r w:rsidRPr="00FF049A">
              <w:rPr>
                <w:rFonts w:eastAsia="Arial"/>
                <w:sz w:val="22"/>
              </w:rPr>
              <w:t xml:space="preserve"> February</w:t>
            </w:r>
            <w:r w:rsidR="009F07A4" w:rsidRPr="00FF049A">
              <w:rPr>
                <w:rFonts w:eastAsia="Arial"/>
                <w:sz w:val="22"/>
              </w:rPr>
              <w:t xml:space="preserve"> 2024</w:t>
            </w:r>
          </w:p>
        </w:tc>
        <w:tc>
          <w:tcPr>
            <w:tcW w:w="2355" w:type="dxa"/>
            <w:gridSpan w:val="3"/>
          </w:tcPr>
          <w:p w14:paraId="7559C4CF" w14:textId="77777777" w:rsidR="568DDF6F" w:rsidRPr="00FF049A" w:rsidRDefault="568DDF6F" w:rsidP="568DDF6F">
            <w:pPr>
              <w:rPr>
                <w:rFonts w:eastAsia="Arial"/>
                <w:sz w:val="22"/>
              </w:rPr>
            </w:pPr>
            <w:r w:rsidRPr="00FF049A">
              <w:rPr>
                <w:rFonts w:eastAsia="Arial"/>
                <w:b/>
                <w:bCs/>
                <w:sz w:val="22"/>
              </w:rPr>
              <w:t>Agenda Item</w:t>
            </w:r>
          </w:p>
        </w:tc>
        <w:tc>
          <w:tcPr>
            <w:tcW w:w="1043" w:type="dxa"/>
          </w:tcPr>
          <w:p w14:paraId="0FE01DFB" w14:textId="536616CE" w:rsidR="568DDF6F" w:rsidRPr="00FF049A" w:rsidRDefault="00DE67FF" w:rsidP="568DDF6F">
            <w:pPr>
              <w:rPr>
                <w:rFonts w:eastAsia="Arial"/>
                <w:iCs/>
                <w:sz w:val="22"/>
              </w:rPr>
            </w:pPr>
            <w:r w:rsidRPr="00FF049A">
              <w:rPr>
                <w:rFonts w:eastAsia="Arial"/>
                <w:iCs/>
                <w:sz w:val="22"/>
              </w:rPr>
              <w:t>4.1</w:t>
            </w:r>
          </w:p>
        </w:tc>
      </w:tr>
      <w:tr w:rsidR="00B30EEA" w:rsidRPr="0073421D" w14:paraId="5F3403F0" w14:textId="77777777" w:rsidTr="4E086727">
        <w:tc>
          <w:tcPr>
            <w:tcW w:w="2400" w:type="dxa"/>
          </w:tcPr>
          <w:p w14:paraId="057325A3" w14:textId="77777777" w:rsidR="568DDF6F" w:rsidRPr="0073421D" w:rsidRDefault="568DDF6F" w:rsidP="568DDF6F">
            <w:pPr>
              <w:rPr>
                <w:rFonts w:eastAsia="Arial"/>
                <w:sz w:val="22"/>
              </w:rPr>
            </w:pPr>
            <w:r w:rsidRPr="0073421D">
              <w:rPr>
                <w:rFonts w:eastAsia="Arial"/>
                <w:b/>
                <w:bCs/>
                <w:sz w:val="22"/>
              </w:rPr>
              <w:t>Report Title</w:t>
            </w:r>
          </w:p>
        </w:tc>
        <w:tc>
          <w:tcPr>
            <w:tcW w:w="6788" w:type="dxa"/>
            <w:gridSpan w:val="6"/>
          </w:tcPr>
          <w:p w14:paraId="2D77924B" w14:textId="77777777" w:rsidR="568DDF6F" w:rsidRPr="0073421D" w:rsidRDefault="00EE2A2B" w:rsidP="008304E6">
            <w:pPr>
              <w:rPr>
                <w:rFonts w:eastAsia="Arial"/>
                <w:sz w:val="22"/>
              </w:rPr>
            </w:pPr>
            <w:r w:rsidRPr="0073421D">
              <w:rPr>
                <w:rFonts w:eastAsia="Arial"/>
                <w:b/>
                <w:bCs/>
                <w:sz w:val="22"/>
              </w:rPr>
              <w:t>Annual</w:t>
            </w:r>
            <w:r w:rsidR="00303C7D" w:rsidRPr="0073421D">
              <w:rPr>
                <w:rFonts w:eastAsia="Arial"/>
                <w:b/>
                <w:bCs/>
                <w:sz w:val="22"/>
              </w:rPr>
              <w:t xml:space="preserve"> Plan 23/24</w:t>
            </w:r>
            <w:r w:rsidR="00B30EEA" w:rsidRPr="0073421D">
              <w:rPr>
                <w:rFonts w:eastAsia="Arial"/>
                <w:b/>
                <w:bCs/>
                <w:sz w:val="22"/>
              </w:rPr>
              <w:t xml:space="preserve"> Delivery: Quarter </w:t>
            </w:r>
            <w:r w:rsidR="00797A83">
              <w:rPr>
                <w:rFonts w:eastAsia="Arial"/>
                <w:b/>
                <w:bCs/>
                <w:sz w:val="22"/>
              </w:rPr>
              <w:t>3</w:t>
            </w:r>
            <w:r w:rsidR="568DDF6F" w:rsidRPr="0073421D">
              <w:rPr>
                <w:rFonts w:eastAsia="Arial"/>
                <w:b/>
                <w:bCs/>
                <w:sz w:val="22"/>
              </w:rPr>
              <w:t xml:space="preserve"> Progress Report</w:t>
            </w:r>
          </w:p>
        </w:tc>
      </w:tr>
      <w:tr w:rsidR="00B30EEA" w:rsidRPr="0073421D" w14:paraId="587B13C4" w14:textId="77777777" w:rsidTr="4E086727">
        <w:tc>
          <w:tcPr>
            <w:tcW w:w="2400" w:type="dxa"/>
          </w:tcPr>
          <w:p w14:paraId="6987ECF8" w14:textId="77777777" w:rsidR="568DDF6F" w:rsidRPr="0073421D" w:rsidRDefault="568DDF6F" w:rsidP="568DDF6F">
            <w:pPr>
              <w:rPr>
                <w:rFonts w:eastAsia="Arial"/>
                <w:sz w:val="22"/>
              </w:rPr>
            </w:pPr>
            <w:r w:rsidRPr="0073421D">
              <w:rPr>
                <w:rFonts w:eastAsia="Arial"/>
                <w:b/>
                <w:bCs/>
                <w:sz w:val="22"/>
              </w:rPr>
              <w:t>Report Author</w:t>
            </w:r>
          </w:p>
        </w:tc>
        <w:tc>
          <w:tcPr>
            <w:tcW w:w="6788" w:type="dxa"/>
            <w:gridSpan w:val="6"/>
          </w:tcPr>
          <w:p w14:paraId="1E9ADDAF" w14:textId="23CCA991" w:rsidR="00B9287A" w:rsidRPr="0073421D" w:rsidRDefault="00D630A4" w:rsidP="568DDF6F">
            <w:pPr>
              <w:rPr>
                <w:rFonts w:eastAsia="Arial"/>
                <w:sz w:val="22"/>
              </w:rPr>
            </w:pPr>
            <w:r>
              <w:rPr>
                <w:rFonts w:eastAsia="Arial"/>
                <w:sz w:val="22"/>
              </w:rPr>
              <w:t>Kir</w:t>
            </w:r>
            <w:r w:rsidR="00120A45" w:rsidRPr="0073421D">
              <w:rPr>
                <w:rFonts w:eastAsia="Arial"/>
                <w:sz w:val="22"/>
              </w:rPr>
              <w:t>stie Lambert, Strategic Planning Manager</w:t>
            </w:r>
          </w:p>
          <w:p w14:paraId="36373228" w14:textId="77777777" w:rsidR="00D66BD0" w:rsidRPr="0073421D" w:rsidRDefault="00D66BD0" w:rsidP="568DDF6F">
            <w:pPr>
              <w:rPr>
                <w:rFonts w:eastAsia="Arial"/>
                <w:sz w:val="22"/>
              </w:rPr>
            </w:pPr>
            <w:r w:rsidRPr="0073421D">
              <w:rPr>
                <w:rFonts w:eastAsia="Arial"/>
                <w:sz w:val="22"/>
              </w:rPr>
              <w:t>Ruth Tovey, Head of Strategic Planning</w:t>
            </w:r>
          </w:p>
          <w:p w14:paraId="7E8BE91E" w14:textId="77777777" w:rsidR="00B30EEA" w:rsidRPr="0073421D" w:rsidRDefault="00A81C63" w:rsidP="568DDF6F">
            <w:pPr>
              <w:rPr>
                <w:rFonts w:eastAsia="Arial"/>
                <w:sz w:val="22"/>
              </w:rPr>
            </w:pPr>
            <w:r w:rsidRPr="0073421D">
              <w:rPr>
                <w:rFonts w:eastAsia="Arial"/>
                <w:sz w:val="22"/>
              </w:rPr>
              <w:t xml:space="preserve">Ffion Ansari, </w:t>
            </w:r>
            <w:r w:rsidR="00D66F27" w:rsidRPr="0073421D">
              <w:rPr>
                <w:rFonts w:eastAsia="Arial"/>
                <w:sz w:val="22"/>
              </w:rPr>
              <w:t>Head of IMTP Development &amp; Implementation</w:t>
            </w:r>
          </w:p>
        </w:tc>
      </w:tr>
      <w:tr w:rsidR="00B30EEA" w:rsidRPr="0073421D" w14:paraId="46F827B0" w14:textId="77777777" w:rsidTr="4E086727">
        <w:tc>
          <w:tcPr>
            <w:tcW w:w="2400" w:type="dxa"/>
          </w:tcPr>
          <w:p w14:paraId="04B22764" w14:textId="77777777" w:rsidR="568DDF6F" w:rsidRPr="0073421D" w:rsidRDefault="568DDF6F" w:rsidP="568DDF6F">
            <w:pPr>
              <w:rPr>
                <w:rFonts w:eastAsia="Arial"/>
                <w:sz w:val="22"/>
              </w:rPr>
            </w:pPr>
            <w:r w:rsidRPr="0073421D">
              <w:rPr>
                <w:rFonts w:eastAsia="Arial"/>
                <w:b/>
                <w:bCs/>
                <w:sz w:val="22"/>
              </w:rPr>
              <w:t>Report Sponsor</w:t>
            </w:r>
          </w:p>
        </w:tc>
        <w:tc>
          <w:tcPr>
            <w:tcW w:w="6788" w:type="dxa"/>
            <w:gridSpan w:val="6"/>
          </w:tcPr>
          <w:p w14:paraId="419DCAFF" w14:textId="43BD83EF" w:rsidR="00B9287A" w:rsidRPr="0073421D" w:rsidRDefault="004967D1" w:rsidP="568DDF6F">
            <w:pPr>
              <w:rPr>
                <w:rFonts w:eastAsia="Arial"/>
                <w:sz w:val="22"/>
              </w:rPr>
            </w:pPr>
            <w:r>
              <w:rPr>
                <w:rFonts w:eastAsia="Arial"/>
                <w:sz w:val="22"/>
              </w:rPr>
              <w:t>Nerissa Vaughan</w:t>
            </w:r>
            <w:r w:rsidR="568DDF6F" w:rsidRPr="0073421D">
              <w:rPr>
                <w:rFonts w:eastAsia="Arial"/>
                <w:sz w:val="22"/>
              </w:rPr>
              <w:t xml:space="preserve">, </w:t>
            </w:r>
            <w:r>
              <w:rPr>
                <w:rFonts w:eastAsia="Arial"/>
                <w:sz w:val="22"/>
              </w:rPr>
              <w:t>Executive</w:t>
            </w:r>
            <w:r w:rsidRPr="0073421D">
              <w:rPr>
                <w:rFonts w:eastAsia="Arial"/>
                <w:sz w:val="22"/>
              </w:rPr>
              <w:t xml:space="preserve"> </w:t>
            </w:r>
            <w:r w:rsidR="568DDF6F" w:rsidRPr="0073421D">
              <w:rPr>
                <w:rFonts w:eastAsia="Arial"/>
                <w:sz w:val="22"/>
              </w:rPr>
              <w:t>Director of Strategy</w:t>
            </w:r>
          </w:p>
          <w:p w14:paraId="5D815DCB" w14:textId="77777777" w:rsidR="006C0853" w:rsidRPr="0073421D" w:rsidRDefault="006C0853" w:rsidP="568DDF6F">
            <w:pPr>
              <w:rPr>
                <w:rFonts w:eastAsia="Arial"/>
                <w:sz w:val="22"/>
              </w:rPr>
            </w:pPr>
            <w:r w:rsidRPr="0073421D">
              <w:rPr>
                <w:rFonts w:eastAsia="Arial"/>
                <w:sz w:val="22"/>
              </w:rPr>
              <w:t>Deb Lewis, Chief Operating Officer</w:t>
            </w:r>
          </w:p>
        </w:tc>
      </w:tr>
      <w:tr w:rsidR="00B30EEA" w:rsidRPr="0073421D" w14:paraId="62E9A874" w14:textId="77777777" w:rsidTr="4E086727">
        <w:tc>
          <w:tcPr>
            <w:tcW w:w="2400" w:type="dxa"/>
          </w:tcPr>
          <w:p w14:paraId="391756D7" w14:textId="77777777" w:rsidR="568DDF6F" w:rsidRPr="0073421D" w:rsidRDefault="568DDF6F" w:rsidP="568DDF6F">
            <w:pPr>
              <w:rPr>
                <w:rFonts w:eastAsia="Arial"/>
                <w:sz w:val="22"/>
              </w:rPr>
            </w:pPr>
            <w:r w:rsidRPr="0073421D">
              <w:rPr>
                <w:rFonts w:eastAsia="Arial"/>
                <w:b/>
                <w:bCs/>
                <w:sz w:val="22"/>
              </w:rPr>
              <w:t>Presented by</w:t>
            </w:r>
          </w:p>
        </w:tc>
        <w:tc>
          <w:tcPr>
            <w:tcW w:w="6788" w:type="dxa"/>
            <w:gridSpan w:val="6"/>
          </w:tcPr>
          <w:p w14:paraId="4F6B5005" w14:textId="279EC877" w:rsidR="568DDF6F" w:rsidRPr="0073421D" w:rsidRDefault="00D630A4" w:rsidP="568DDF6F">
            <w:pPr>
              <w:rPr>
                <w:rFonts w:eastAsia="Arial"/>
                <w:sz w:val="22"/>
              </w:rPr>
            </w:pPr>
            <w:r>
              <w:rPr>
                <w:rFonts w:eastAsia="Arial"/>
                <w:sz w:val="22"/>
              </w:rPr>
              <w:t xml:space="preserve">Ruth Tovey, Head of Strategic Planning – on behalf of </w:t>
            </w:r>
            <w:r w:rsidR="004D72E3" w:rsidRPr="0073421D">
              <w:rPr>
                <w:rFonts w:eastAsia="Arial"/>
                <w:sz w:val="22"/>
              </w:rPr>
              <w:t>Nerissa Vaughan</w:t>
            </w:r>
            <w:r w:rsidR="568DDF6F" w:rsidRPr="0073421D">
              <w:rPr>
                <w:rFonts w:eastAsia="Arial"/>
                <w:sz w:val="22"/>
              </w:rPr>
              <w:t xml:space="preserve">, </w:t>
            </w:r>
            <w:r w:rsidR="004D72E3" w:rsidRPr="0073421D">
              <w:rPr>
                <w:rFonts w:eastAsia="Arial"/>
                <w:sz w:val="22"/>
              </w:rPr>
              <w:t xml:space="preserve">Interim </w:t>
            </w:r>
            <w:r w:rsidR="00021897" w:rsidRPr="0073421D">
              <w:rPr>
                <w:rFonts w:eastAsia="Arial"/>
                <w:sz w:val="22"/>
              </w:rPr>
              <w:t xml:space="preserve">Executive </w:t>
            </w:r>
            <w:r w:rsidR="568DDF6F" w:rsidRPr="0073421D">
              <w:rPr>
                <w:rFonts w:eastAsia="Arial"/>
                <w:sz w:val="22"/>
              </w:rPr>
              <w:t>Director of Strategy</w:t>
            </w:r>
          </w:p>
        </w:tc>
      </w:tr>
      <w:tr w:rsidR="00B30EEA" w:rsidRPr="0073421D" w14:paraId="51FBC8A3" w14:textId="77777777" w:rsidTr="00021897">
        <w:trPr>
          <w:trHeight w:val="317"/>
        </w:trPr>
        <w:tc>
          <w:tcPr>
            <w:tcW w:w="2400" w:type="dxa"/>
          </w:tcPr>
          <w:p w14:paraId="38F065C6" w14:textId="77777777" w:rsidR="568DDF6F" w:rsidRPr="0073421D" w:rsidRDefault="0016598D" w:rsidP="568DDF6F">
            <w:pPr>
              <w:rPr>
                <w:rFonts w:eastAsia="Arial"/>
                <w:sz w:val="22"/>
              </w:rPr>
            </w:pPr>
            <w:r w:rsidRPr="0073421D">
              <w:rPr>
                <w:rFonts w:eastAsia="Arial"/>
                <w:b/>
                <w:bCs/>
                <w:sz w:val="22"/>
              </w:rPr>
              <w:t>FOI</w:t>
            </w:r>
            <w:r w:rsidR="568DDF6F" w:rsidRPr="0073421D">
              <w:rPr>
                <w:rFonts w:eastAsia="Arial"/>
                <w:b/>
                <w:bCs/>
                <w:sz w:val="22"/>
              </w:rPr>
              <w:t xml:space="preserve"> </w:t>
            </w:r>
          </w:p>
        </w:tc>
        <w:tc>
          <w:tcPr>
            <w:tcW w:w="6788" w:type="dxa"/>
            <w:gridSpan w:val="6"/>
            <w:vAlign w:val="center"/>
          </w:tcPr>
          <w:p w14:paraId="797D2B87" w14:textId="77777777" w:rsidR="568DDF6F" w:rsidRPr="0073421D" w:rsidRDefault="568DDF6F" w:rsidP="568DDF6F">
            <w:pPr>
              <w:rPr>
                <w:rFonts w:eastAsia="Arial"/>
                <w:sz w:val="22"/>
              </w:rPr>
            </w:pPr>
            <w:r w:rsidRPr="0073421D">
              <w:rPr>
                <w:rFonts w:eastAsia="Arial"/>
                <w:sz w:val="22"/>
              </w:rPr>
              <w:t>Open</w:t>
            </w:r>
          </w:p>
        </w:tc>
      </w:tr>
      <w:tr w:rsidR="00B30EEA" w:rsidRPr="0073421D" w14:paraId="0179172F" w14:textId="77777777" w:rsidTr="4E086727">
        <w:tc>
          <w:tcPr>
            <w:tcW w:w="2400" w:type="dxa"/>
          </w:tcPr>
          <w:p w14:paraId="434CF2F3" w14:textId="77777777" w:rsidR="568DDF6F" w:rsidRPr="0073421D" w:rsidRDefault="568DDF6F" w:rsidP="568DDF6F">
            <w:pPr>
              <w:rPr>
                <w:rFonts w:eastAsia="Arial"/>
                <w:sz w:val="22"/>
              </w:rPr>
            </w:pPr>
            <w:r w:rsidRPr="0073421D">
              <w:rPr>
                <w:rFonts w:eastAsia="Arial"/>
                <w:b/>
                <w:bCs/>
                <w:sz w:val="22"/>
              </w:rPr>
              <w:t>Purpose of the Report</w:t>
            </w:r>
          </w:p>
        </w:tc>
        <w:tc>
          <w:tcPr>
            <w:tcW w:w="6788" w:type="dxa"/>
            <w:gridSpan w:val="6"/>
          </w:tcPr>
          <w:p w14:paraId="7A113708" w14:textId="77777777" w:rsidR="568DDF6F" w:rsidRPr="0073421D" w:rsidRDefault="568DDF6F" w:rsidP="00A86CB3">
            <w:pPr>
              <w:ind w:right="96"/>
              <w:rPr>
                <w:sz w:val="22"/>
              </w:rPr>
            </w:pPr>
            <w:r w:rsidRPr="0073421D">
              <w:rPr>
                <w:rFonts w:eastAsia="Arial"/>
                <w:sz w:val="22"/>
              </w:rPr>
              <w:t xml:space="preserve">This paper provides the reported </w:t>
            </w:r>
            <w:r w:rsidR="00BD2645" w:rsidRPr="0073421D">
              <w:rPr>
                <w:rFonts w:eastAsia="Arial"/>
                <w:sz w:val="22"/>
              </w:rPr>
              <w:t xml:space="preserve">Quarter </w:t>
            </w:r>
            <w:r w:rsidR="00797A83">
              <w:rPr>
                <w:rFonts w:eastAsia="Arial"/>
                <w:sz w:val="22"/>
              </w:rPr>
              <w:t>3</w:t>
            </w:r>
            <w:r w:rsidR="00BD2645" w:rsidRPr="0073421D">
              <w:rPr>
                <w:rFonts w:eastAsia="Arial"/>
                <w:sz w:val="22"/>
              </w:rPr>
              <w:t xml:space="preserve"> </w:t>
            </w:r>
            <w:r w:rsidRPr="0073421D">
              <w:rPr>
                <w:rFonts w:eastAsia="Arial"/>
                <w:sz w:val="22"/>
              </w:rPr>
              <w:t xml:space="preserve">status </w:t>
            </w:r>
            <w:r w:rsidR="00BD2645" w:rsidRPr="0073421D">
              <w:rPr>
                <w:rFonts w:eastAsia="Arial"/>
                <w:sz w:val="22"/>
              </w:rPr>
              <w:t>of</w:t>
            </w:r>
            <w:r w:rsidRPr="0073421D">
              <w:rPr>
                <w:rFonts w:eastAsia="Arial"/>
                <w:sz w:val="22"/>
              </w:rPr>
              <w:t xml:space="preserve"> the prio</w:t>
            </w:r>
            <w:r w:rsidR="00BD2645" w:rsidRPr="0073421D">
              <w:rPr>
                <w:rFonts w:eastAsia="Arial"/>
                <w:sz w:val="22"/>
              </w:rPr>
              <w:t xml:space="preserve">rities for delivery, </w:t>
            </w:r>
            <w:r w:rsidRPr="0073421D">
              <w:rPr>
                <w:rFonts w:eastAsia="Arial"/>
                <w:sz w:val="22"/>
              </w:rPr>
              <w:t>as set out in the</w:t>
            </w:r>
            <w:r w:rsidR="00D66BD0" w:rsidRPr="0073421D">
              <w:rPr>
                <w:rFonts w:eastAsia="Arial"/>
                <w:sz w:val="22"/>
              </w:rPr>
              <w:t xml:space="preserve"> </w:t>
            </w:r>
            <w:r w:rsidR="00303C7D" w:rsidRPr="0073421D">
              <w:rPr>
                <w:rFonts w:eastAsia="Arial"/>
                <w:sz w:val="22"/>
              </w:rPr>
              <w:t xml:space="preserve">Health Board </w:t>
            </w:r>
            <w:r w:rsidR="00BD2645" w:rsidRPr="0073421D">
              <w:rPr>
                <w:rFonts w:eastAsia="Arial"/>
                <w:sz w:val="22"/>
              </w:rPr>
              <w:t>Annual Plan</w:t>
            </w:r>
            <w:r w:rsidR="00303C7D" w:rsidRPr="0073421D">
              <w:rPr>
                <w:rFonts w:eastAsia="Arial"/>
                <w:sz w:val="22"/>
              </w:rPr>
              <w:t xml:space="preserve"> </w:t>
            </w:r>
            <w:r w:rsidR="00EE2A2B" w:rsidRPr="0073421D">
              <w:rPr>
                <w:rFonts w:eastAsia="Arial"/>
                <w:sz w:val="22"/>
              </w:rPr>
              <w:t>23/24</w:t>
            </w:r>
            <w:r w:rsidR="005D7A7C" w:rsidRPr="0073421D">
              <w:rPr>
                <w:rFonts w:eastAsia="Arial"/>
                <w:sz w:val="22"/>
              </w:rPr>
              <w:t xml:space="preserve"> </w:t>
            </w:r>
            <w:r w:rsidRPr="0073421D">
              <w:rPr>
                <w:rFonts w:eastAsia="Arial"/>
                <w:sz w:val="22"/>
              </w:rPr>
              <w:t>a</w:t>
            </w:r>
            <w:r w:rsidR="00E72F9F" w:rsidRPr="0073421D">
              <w:rPr>
                <w:rFonts w:eastAsia="Arial"/>
                <w:sz w:val="22"/>
              </w:rPr>
              <w:t>s</w:t>
            </w:r>
            <w:r w:rsidR="008304E6">
              <w:rPr>
                <w:rFonts w:eastAsia="Arial"/>
                <w:sz w:val="22"/>
              </w:rPr>
              <w:t xml:space="preserve"> Goals Methods Outcomes (GMOs)</w:t>
            </w:r>
            <w:r w:rsidR="00797A83">
              <w:rPr>
                <w:rFonts w:eastAsia="Arial"/>
                <w:sz w:val="22"/>
              </w:rPr>
              <w:t>.</w:t>
            </w:r>
          </w:p>
        </w:tc>
      </w:tr>
      <w:tr w:rsidR="00B30EEA" w:rsidRPr="0073421D" w14:paraId="599458DB" w14:textId="77777777" w:rsidTr="4E086727">
        <w:tc>
          <w:tcPr>
            <w:tcW w:w="2400" w:type="dxa"/>
          </w:tcPr>
          <w:p w14:paraId="1D7B217F" w14:textId="77777777" w:rsidR="568DDF6F" w:rsidRPr="0073421D" w:rsidRDefault="568DDF6F" w:rsidP="568DDF6F">
            <w:pPr>
              <w:rPr>
                <w:rFonts w:eastAsia="Arial"/>
                <w:sz w:val="22"/>
              </w:rPr>
            </w:pPr>
            <w:r w:rsidRPr="0073421D">
              <w:rPr>
                <w:rFonts w:eastAsia="Arial"/>
                <w:b/>
                <w:bCs/>
                <w:sz w:val="22"/>
              </w:rPr>
              <w:t>Key Issues</w:t>
            </w:r>
          </w:p>
          <w:p w14:paraId="17C0BA31" w14:textId="77777777" w:rsidR="568DDF6F" w:rsidRPr="0073421D" w:rsidRDefault="568DDF6F" w:rsidP="568DDF6F">
            <w:pPr>
              <w:rPr>
                <w:rFonts w:eastAsia="Arial"/>
                <w:sz w:val="22"/>
              </w:rPr>
            </w:pPr>
          </w:p>
          <w:p w14:paraId="57B3997E" w14:textId="77777777" w:rsidR="568DDF6F" w:rsidRPr="0073421D" w:rsidRDefault="568DDF6F" w:rsidP="568DDF6F">
            <w:pPr>
              <w:rPr>
                <w:rFonts w:eastAsia="Arial"/>
                <w:sz w:val="22"/>
              </w:rPr>
            </w:pPr>
          </w:p>
          <w:p w14:paraId="201454FF" w14:textId="77777777" w:rsidR="568DDF6F" w:rsidRPr="0073421D" w:rsidRDefault="568DDF6F" w:rsidP="568DDF6F">
            <w:pPr>
              <w:rPr>
                <w:rFonts w:eastAsia="Arial"/>
                <w:sz w:val="22"/>
              </w:rPr>
            </w:pPr>
          </w:p>
        </w:tc>
        <w:tc>
          <w:tcPr>
            <w:tcW w:w="6788" w:type="dxa"/>
            <w:gridSpan w:val="6"/>
          </w:tcPr>
          <w:p w14:paraId="470D911B" w14:textId="7D3DF350" w:rsidR="00BD2645" w:rsidRPr="00797A83" w:rsidRDefault="007A5BA0" w:rsidP="00797A83">
            <w:pPr>
              <w:pStyle w:val="ListParagraph"/>
              <w:numPr>
                <w:ilvl w:val="0"/>
                <w:numId w:val="5"/>
              </w:numPr>
              <w:spacing w:after="160" w:line="256" w:lineRule="auto"/>
              <w:ind w:left="316" w:right="96" w:hanging="283"/>
              <w:jc w:val="both"/>
              <w:rPr>
                <w:rFonts w:ascii="Arial" w:eastAsiaTheme="minorHAnsi" w:hAnsi="Arial" w:cs="Arial"/>
                <w:color w:val="FF0000"/>
                <w:sz w:val="22"/>
                <w:szCs w:val="22"/>
              </w:rPr>
            </w:pPr>
            <w:r w:rsidRPr="0073421D">
              <w:rPr>
                <w:rFonts w:ascii="Arial" w:eastAsia="Arial" w:hAnsi="Arial" w:cs="Arial"/>
                <w:color w:val="000000" w:themeColor="text1"/>
                <w:sz w:val="22"/>
                <w:szCs w:val="22"/>
              </w:rPr>
              <w:t>High-level summary provided of the position at the end of Q</w:t>
            </w:r>
            <w:r w:rsidR="00797A83">
              <w:rPr>
                <w:rFonts w:ascii="Arial" w:eastAsia="Arial" w:hAnsi="Arial" w:cs="Arial"/>
                <w:color w:val="000000" w:themeColor="text1"/>
                <w:sz w:val="22"/>
                <w:szCs w:val="22"/>
              </w:rPr>
              <w:t>3</w:t>
            </w:r>
            <w:r w:rsidRPr="0073421D">
              <w:rPr>
                <w:rFonts w:ascii="Arial" w:eastAsia="Arial" w:hAnsi="Arial" w:cs="Arial"/>
                <w:color w:val="000000" w:themeColor="text1"/>
                <w:sz w:val="22"/>
                <w:szCs w:val="22"/>
              </w:rPr>
              <w:t xml:space="preserve"> (1</w:t>
            </w:r>
            <w:r w:rsidRPr="0073421D">
              <w:rPr>
                <w:rFonts w:ascii="Arial" w:eastAsia="Arial" w:hAnsi="Arial" w:cs="Arial"/>
                <w:color w:val="000000" w:themeColor="text1"/>
                <w:sz w:val="22"/>
                <w:szCs w:val="22"/>
                <w:vertAlign w:val="superscript"/>
              </w:rPr>
              <w:t>st</w:t>
            </w:r>
            <w:r w:rsidR="00BF46CD" w:rsidRPr="0073421D">
              <w:rPr>
                <w:rFonts w:ascii="Arial" w:eastAsia="Arial" w:hAnsi="Arial" w:cs="Arial"/>
                <w:color w:val="000000" w:themeColor="text1"/>
                <w:sz w:val="22"/>
                <w:szCs w:val="22"/>
              </w:rPr>
              <w:t xml:space="preserve"> </w:t>
            </w:r>
            <w:r w:rsidR="00797A83">
              <w:rPr>
                <w:rFonts w:ascii="Arial" w:eastAsia="Arial" w:hAnsi="Arial" w:cs="Arial"/>
                <w:color w:val="000000" w:themeColor="text1"/>
                <w:sz w:val="22"/>
                <w:szCs w:val="22"/>
              </w:rPr>
              <w:t>October</w:t>
            </w:r>
            <w:r w:rsidR="004D72E3" w:rsidRPr="0073421D">
              <w:rPr>
                <w:rFonts w:ascii="Arial" w:eastAsia="Arial" w:hAnsi="Arial" w:cs="Arial"/>
                <w:color w:val="000000" w:themeColor="text1"/>
                <w:sz w:val="22"/>
                <w:szCs w:val="22"/>
              </w:rPr>
              <w:t xml:space="preserve"> 2023</w:t>
            </w:r>
            <w:r w:rsidRPr="0073421D">
              <w:rPr>
                <w:rFonts w:ascii="Arial" w:eastAsia="Arial" w:hAnsi="Arial" w:cs="Arial"/>
                <w:color w:val="000000" w:themeColor="text1"/>
                <w:sz w:val="22"/>
                <w:szCs w:val="22"/>
              </w:rPr>
              <w:t xml:space="preserve"> – </w:t>
            </w:r>
            <w:r w:rsidR="00EE2A2B" w:rsidRPr="0073421D">
              <w:rPr>
                <w:rFonts w:ascii="Arial" w:eastAsia="Arial" w:hAnsi="Arial" w:cs="Arial"/>
                <w:color w:val="000000" w:themeColor="text1"/>
                <w:sz w:val="22"/>
                <w:szCs w:val="22"/>
              </w:rPr>
              <w:t>3</w:t>
            </w:r>
            <w:r w:rsidR="00797A83">
              <w:rPr>
                <w:rFonts w:ascii="Arial" w:eastAsia="Arial" w:hAnsi="Arial" w:cs="Arial"/>
                <w:color w:val="000000" w:themeColor="text1"/>
                <w:sz w:val="22"/>
                <w:szCs w:val="22"/>
              </w:rPr>
              <w:t>1</w:t>
            </w:r>
            <w:r w:rsidR="00797A83" w:rsidRPr="00797A83">
              <w:rPr>
                <w:rFonts w:ascii="Arial" w:eastAsia="Arial" w:hAnsi="Arial" w:cs="Arial"/>
                <w:color w:val="000000" w:themeColor="text1"/>
                <w:sz w:val="22"/>
                <w:szCs w:val="22"/>
                <w:vertAlign w:val="superscript"/>
              </w:rPr>
              <w:t>st</w:t>
            </w:r>
            <w:r w:rsidR="00797A83">
              <w:rPr>
                <w:rFonts w:ascii="Arial" w:eastAsia="Arial" w:hAnsi="Arial" w:cs="Arial"/>
                <w:color w:val="000000" w:themeColor="text1"/>
                <w:sz w:val="22"/>
                <w:szCs w:val="22"/>
              </w:rPr>
              <w:t xml:space="preserve"> Dec</w:t>
            </w:r>
            <w:r w:rsidR="00622944" w:rsidRPr="0073421D">
              <w:rPr>
                <w:rFonts w:ascii="Arial" w:eastAsia="Arial" w:hAnsi="Arial" w:cs="Arial"/>
                <w:color w:val="000000" w:themeColor="text1"/>
                <w:sz w:val="22"/>
                <w:szCs w:val="22"/>
              </w:rPr>
              <w:t>ember</w:t>
            </w:r>
            <w:r w:rsidR="00D66F27" w:rsidRPr="0073421D">
              <w:rPr>
                <w:rFonts w:ascii="Arial" w:eastAsia="Arial" w:hAnsi="Arial" w:cs="Arial"/>
                <w:color w:val="000000" w:themeColor="text1"/>
                <w:sz w:val="22"/>
                <w:szCs w:val="22"/>
              </w:rPr>
              <w:t xml:space="preserve"> 202</w:t>
            </w:r>
            <w:r w:rsidR="004D72E3" w:rsidRPr="0073421D">
              <w:rPr>
                <w:rFonts w:ascii="Arial" w:eastAsia="Arial" w:hAnsi="Arial" w:cs="Arial"/>
                <w:color w:val="000000" w:themeColor="text1"/>
                <w:sz w:val="22"/>
                <w:szCs w:val="22"/>
              </w:rPr>
              <w:t>3</w:t>
            </w:r>
            <w:r w:rsidRPr="0073421D">
              <w:rPr>
                <w:rFonts w:ascii="Arial" w:eastAsia="Arial" w:hAnsi="Arial" w:cs="Arial"/>
                <w:color w:val="000000" w:themeColor="text1"/>
                <w:sz w:val="22"/>
                <w:szCs w:val="22"/>
              </w:rPr>
              <w:t>) in respect of delivery against</w:t>
            </w:r>
            <w:r w:rsidR="005D7A7C" w:rsidRPr="0073421D">
              <w:rPr>
                <w:rFonts w:ascii="Arial" w:eastAsia="Arial" w:hAnsi="Arial" w:cs="Arial"/>
                <w:color w:val="000000" w:themeColor="text1"/>
                <w:sz w:val="22"/>
                <w:szCs w:val="22"/>
              </w:rPr>
              <w:t xml:space="preserve"> </w:t>
            </w:r>
            <w:r w:rsidR="00E61E26" w:rsidRPr="0073421D">
              <w:rPr>
                <w:rFonts w:ascii="Arial" w:eastAsia="Arial" w:hAnsi="Arial" w:cs="Arial"/>
                <w:color w:val="000000" w:themeColor="text1"/>
                <w:sz w:val="22"/>
                <w:szCs w:val="22"/>
              </w:rPr>
              <w:t>Annual</w:t>
            </w:r>
            <w:r w:rsidR="00EE2A2B" w:rsidRPr="0073421D">
              <w:rPr>
                <w:rFonts w:ascii="Arial" w:eastAsia="Arial" w:hAnsi="Arial" w:cs="Arial"/>
                <w:color w:val="000000" w:themeColor="text1"/>
                <w:sz w:val="22"/>
                <w:szCs w:val="22"/>
              </w:rPr>
              <w:t xml:space="preserve"> Plan </w:t>
            </w:r>
            <w:r w:rsidRPr="0073421D">
              <w:rPr>
                <w:rFonts w:ascii="Arial" w:eastAsia="Arial" w:hAnsi="Arial" w:cs="Arial"/>
                <w:color w:val="000000" w:themeColor="text1"/>
                <w:sz w:val="22"/>
                <w:szCs w:val="22"/>
              </w:rPr>
              <w:t xml:space="preserve">priorities (Goals and Methods). Where </w:t>
            </w:r>
            <w:r w:rsidR="00F005B4">
              <w:rPr>
                <w:rFonts w:ascii="Arial" w:eastAsia="Arial" w:hAnsi="Arial" w:cs="Arial"/>
                <w:color w:val="000000" w:themeColor="text1"/>
                <w:sz w:val="22"/>
                <w:szCs w:val="22"/>
              </w:rPr>
              <w:t xml:space="preserve">Methods </w:t>
            </w:r>
            <w:r w:rsidRPr="0073421D">
              <w:rPr>
                <w:rFonts w:ascii="Arial" w:eastAsia="Arial" w:hAnsi="Arial" w:cs="Arial"/>
                <w:color w:val="000000" w:themeColor="text1"/>
                <w:sz w:val="22"/>
                <w:szCs w:val="22"/>
              </w:rPr>
              <w:t>are reported as off-track, mitigating actions and revised deliv</w:t>
            </w:r>
            <w:r w:rsidR="00F005B4">
              <w:rPr>
                <w:rFonts w:ascii="Arial" w:eastAsia="Arial" w:hAnsi="Arial" w:cs="Arial"/>
                <w:color w:val="000000" w:themeColor="text1"/>
                <w:sz w:val="22"/>
                <w:szCs w:val="22"/>
              </w:rPr>
              <w:t>ery timescales are highlighted as recommended by the Annual Plan Oversight Group on 6</w:t>
            </w:r>
            <w:r w:rsidR="00F005B4" w:rsidRPr="00F005B4">
              <w:rPr>
                <w:rFonts w:ascii="Arial" w:eastAsia="Arial" w:hAnsi="Arial" w:cs="Arial"/>
                <w:color w:val="000000" w:themeColor="text1"/>
                <w:sz w:val="22"/>
                <w:szCs w:val="22"/>
                <w:vertAlign w:val="superscript"/>
              </w:rPr>
              <w:t>th</w:t>
            </w:r>
            <w:r w:rsidR="00F005B4">
              <w:rPr>
                <w:rFonts w:ascii="Arial" w:eastAsia="Arial" w:hAnsi="Arial" w:cs="Arial"/>
                <w:color w:val="000000" w:themeColor="text1"/>
                <w:sz w:val="22"/>
                <w:szCs w:val="22"/>
              </w:rPr>
              <w:t xml:space="preserve"> February 2024</w:t>
            </w:r>
          </w:p>
          <w:p w14:paraId="6E8483CF" w14:textId="77777777" w:rsidR="007A5BA0" w:rsidRPr="0073421D" w:rsidRDefault="007A5BA0" w:rsidP="00BD2645">
            <w:pPr>
              <w:pStyle w:val="ListParagraph"/>
              <w:numPr>
                <w:ilvl w:val="0"/>
                <w:numId w:val="5"/>
              </w:numPr>
              <w:spacing w:after="160" w:line="256" w:lineRule="auto"/>
              <w:ind w:left="316" w:right="96" w:hanging="283"/>
              <w:jc w:val="both"/>
              <w:rPr>
                <w:rFonts w:ascii="Arial" w:eastAsiaTheme="minorHAnsi" w:hAnsi="Arial" w:cs="Arial"/>
                <w:color w:val="FF0000"/>
                <w:sz w:val="22"/>
                <w:szCs w:val="22"/>
              </w:rPr>
            </w:pPr>
            <w:r w:rsidRPr="0073421D">
              <w:rPr>
                <w:rFonts w:ascii="Arial" w:eastAsia="Arial" w:hAnsi="Arial" w:cs="Arial"/>
                <w:color w:val="000000" w:themeColor="text1"/>
                <w:sz w:val="22"/>
                <w:szCs w:val="22"/>
              </w:rPr>
              <w:t xml:space="preserve">Performance against </w:t>
            </w:r>
            <w:r w:rsidR="00E61E26" w:rsidRPr="0073421D">
              <w:rPr>
                <w:rFonts w:ascii="Arial" w:eastAsia="Arial" w:hAnsi="Arial" w:cs="Arial"/>
                <w:color w:val="000000" w:themeColor="text1"/>
                <w:sz w:val="22"/>
                <w:szCs w:val="22"/>
              </w:rPr>
              <w:t>Annual</w:t>
            </w:r>
            <w:r w:rsidR="005D7A7C" w:rsidRPr="0073421D">
              <w:rPr>
                <w:rFonts w:ascii="Arial" w:eastAsia="Arial" w:hAnsi="Arial" w:cs="Arial"/>
                <w:color w:val="000000" w:themeColor="text1"/>
                <w:sz w:val="22"/>
                <w:szCs w:val="22"/>
              </w:rPr>
              <w:t xml:space="preserve"> </w:t>
            </w:r>
            <w:r w:rsidR="00EE2A2B" w:rsidRPr="0073421D">
              <w:rPr>
                <w:rFonts w:ascii="Arial" w:eastAsia="Arial" w:hAnsi="Arial" w:cs="Arial"/>
                <w:color w:val="000000" w:themeColor="text1"/>
                <w:sz w:val="22"/>
                <w:szCs w:val="22"/>
              </w:rPr>
              <w:t xml:space="preserve">Plan </w:t>
            </w:r>
            <w:r w:rsidR="008304E6">
              <w:rPr>
                <w:rFonts w:ascii="Arial" w:eastAsia="Arial" w:hAnsi="Arial" w:cs="Arial"/>
                <w:color w:val="000000" w:themeColor="text1"/>
                <w:sz w:val="22"/>
                <w:szCs w:val="22"/>
              </w:rPr>
              <w:t>outcome measures</w:t>
            </w:r>
            <w:r w:rsidRPr="0073421D">
              <w:rPr>
                <w:rFonts w:ascii="Arial" w:eastAsia="Arial" w:hAnsi="Arial" w:cs="Arial"/>
                <w:color w:val="000000" w:themeColor="text1"/>
                <w:sz w:val="22"/>
                <w:szCs w:val="22"/>
              </w:rPr>
              <w:t xml:space="preserve"> </w:t>
            </w:r>
            <w:r w:rsidR="00A86CB3">
              <w:rPr>
                <w:rFonts w:ascii="Arial" w:eastAsia="Arial" w:hAnsi="Arial" w:cs="Arial"/>
                <w:color w:val="000000" w:themeColor="text1"/>
                <w:sz w:val="22"/>
                <w:szCs w:val="22"/>
              </w:rPr>
              <w:t xml:space="preserve">are reported </w:t>
            </w:r>
            <w:r w:rsidRPr="0073421D">
              <w:rPr>
                <w:rFonts w:ascii="Arial" w:eastAsia="Arial" w:hAnsi="Arial" w:cs="Arial"/>
                <w:color w:val="000000" w:themeColor="text1"/>
                <w:sz w:val="22"/>
                <w:szCs w:val="22"/>
              </w:rPr>
              <w:t>at the end of Q</w:t>
            </w:r>
            <w:r w:rsidR="00797A83">
              <w:rPr>
                <w:rFonts w:ascii="Arial" w:eastAsia="Arial" w:hAnsi="Arial" w:cs="Arial"/>
                <w:color w:val="000000" w:themeColor="text1"/>
                <w:sz w:val="22"/>
                <w:szCs w:val="22"/>
              </w:rPr>
              <w:t>3</w:t>
            </w:r>
            <w:r w:rsidRPr="0073421D">
              <w:rPr>
                <w:rFonts w:ascii="Arial" w:eastAsia="Arial" w:hAnsi="Arial" w:cs="Arial"/>
                <w:color w:val="000000" w:themeColor="text1"/>
                <w:sz w:val="22"/>
                <w:szCs w:val="22"/>
              </w:rPr>
              <w:t xml:space="preserve"> are reported where metrics, data sources and trajectories are confirmed.</w:t>
            </w:r>
          </w:p>
          <w:p w14:paraId="6CC19595" w14:textId="77777777" w:rsidR="00E72F9F" w:rsidRPr="0073421D" w:rsidRDefault="00BD2645" w:rsidP="00BD2645">
            <w:pPr>
              <w:pStyle w:val="ListParagraph"/>
              <w:numPr>
                <w:ilvl w:val="0"/>
                <w:numId w:val="4"/>
              </w:numPr>
              <w:ind w:left="316" w:hanging="283"/>
              <w:jc w:val="both"/>
              <w:rPr>
                <w:rFonts w:ascii="Arial" w:hAnsi="Arial" w:cs="Arial"/>
                <w:sz w:val="22"/>
                <w:szCs w:val="22"/>
              </w:rPr>
            </w:pPr>
            <w:r w:rsidRPr="0073421D">
              <w:rPr>
                <w:rFonts w:ascii="Arial" w:hAnsi="Arial" w:cs="Arial"/>
                <w:sz w:val="22"/>
                <w:szCs w:val="22"/>
              </w:rPr>
              <w:t>The Minimum Data Set (MDS) has been updated for Q</w:t>
            </w:r>
            <w:r w:rsidR="00797A83">
              <w:rPr>
                <w:rFonts w:ascii="Arial" w:hAnsi="Arial" w:cs="Arial"/>
                <w:sz w:val="22"/>
                <w:szCs w:val="22"/>
              </w:rPr>
              <w:t>3</w:t>
            </w:r>
            <w:r w:rsidRPr="0073421D">
              <w:rPr>
                <w:rFonts w:ascii="Arial" w:hAnsi="Arial" w:cs="Arial"/>
                <w:sz w:val="22"/>
                <w:szCs w:val="22"/>
              </w:rPr>
              <w:t xml:space="preserve"> with actual data against the required metrics, as requested by Welsh Government as part of the NHS Wales planning process.</w:t>
            </w:r>
          </w:p>
        </w:tc>
      </w:tr>
      <w:tr w:rsidR="00B30EEA" w:rsidRPr="0073421D" w14:paraId="516995D5" w14:textId="77777777" w:rsidTr="4E086727">
        <w:trPr>
          <w:trHeight w:val="90"/>
        </w:trPr>
        <w:tc>
          <w:tcPr>
            <w:tcW w:w="2400" w:type="dxa"/>
            <w:vMerge w:val="restart"/>
          </w:tcPr>
          <w:p w14:paraId="2B21C0C5" w14:textId="77777777" w:rsidR="568DDF6F" w:rsidRPr="0073421D" w:rsidRDefault="568DDF6F" w:rsidP="568DDF6F">
            <w:pPr>
              <w:rPr>
                <w:rFonts w:eastAsia="Arial"/>
                <w:sz w:val="22"/>
              </w:rPr>
            </w:pPr>
            <w:r w:rsidRPr="0073421D">
              <w:rPr>
                <w:rFonts w:eastAsia="Arial"/>
                <w:b/>
                <w:bCs/>
                <w:sz w:val="22"/>
              </w:rPr>
              <w:t xml:space="preserve">Specific Action Required </w:t>
            </w:r>
          </w:p>
        </w:tc>
        <w:tc>
          <w:tcPr>
            <w:tcW w:w="1710" w:type="dxa"/>
            <w:shd w:val="clear" w:color="auto" w:fill="C2D4ED"/>
          </w:tcPr>
          <w:p w14:paraId="48ED1F08" w14:textId="77777777" w:rsidR="568DDF6F" w:rsidRPr="0073421D" w:rsidRDefault="568DDF6F" w:rsidP="568DDF6F">
            <w:pPr>
              <w:rPr>
                <w:rFonts w:eastAsia="Arial"/>
                <w:sz w:val="22"/>
              </w:rPr>
            </w:pPr>
            <w:r w:rsidRPr="0073421D">
              <w:rPr>
                <w:rFonts w:eastAsia="Arial"/>
                <w:b/>
                <w:bCs/>
                <w:sz w:val="22"/>
              </w:rPr>
              <w:t>Information</w:t>
            </w:r>
          </w:p>
        </w:tc>
        <w:tc>
          <w:tcPr>
            <w:tcW w:w="1710" w:type="dxa"/>
            <w:gridSpan w:val="2"/>
            <w:shd w:val="clear" w:color="auto" w:fill="C2D4ED"/>
          </w:tcPr>
          <w:p w14:paraId="4BCC4B19" w14:textId="77777777" w:rsidR="568DDF6F" w:rsidRPr="0073421D" w:rsidRDefault="568DDF6F" w:rsidP="568DDF6F">
            <w:pPr>
              <w:jc w:val="both"/>
              <w:rPr>
                <w:rFonts w:eastAsia="Arial"/>
                <w:sz w:val="22"/>
              </w:rPr>
            </w:pPr>
            <w:r w:rsidRPr="0073421D">
              <w:rPr>
                <w:rFonts w:eastAsia="Arial"/>
                <w:b/>
                <w:bCs/>
                <w:sz w:val="22"/>
              </w:rPr>
              <w:t>Discussion</w:t>
            </w:r>
          </w:p>
        </w:tc>
        <w:tc>
          <w:tcPr>
            <w:tcW w:w="1650" w:type="dxa"/>
            <w:shd w:val="clear" w:color="auto" w:fill="C2D4ED"/>
          </w:tcPr>
          <w:p w14:paraId="7769EC13" w14:textId="77777777" w:rsidR="568DDF6F" w:rsidRPr="0073421D" w:rsidRDefault="568DDF6F" w:rsidP="568DDF6F">
            <w:pPr>
              <w:rPr>
                <w:rFonts w:eastAsia="Arial"/>
                <w:sz w:val="22"/>
              </w:rPr>
            </w:pPr>
            <w:r w:rsidRPr="0073421D">
              <w:rPr>
                <w:rFonts w:eastAsia="Arial"/>
                <w:b/>
                <w:bCs/>
                <w:sz w:val="22"/>
              </w:rPr>
              <w:t>Assurance</w:t>
            </w:r>
          </w:p>
        </w:tc>
        <w:tc>
          <w:tcPr>
            <w:tcW w:w="1718" w:type="dxa"/>
            <w:gridSpan w:val="2"/>
            <w:shd w:val="clear" w:color="auto" w:fill="C2D4ED"/>
          </w:tcPr>
          <w:p w14:paraId="3592879E" w14:textId="77777777" w:rsidR="568DDF6F" w:rsidRPr="0073421D" w:rsidRDefault="568DDF6F" w:rsidP="568DDF6F">
            <w:pPr>
              <w:rPr>
                <w:rFonts w:eastAsia="Arial"/>
                <w:sz w:val="22"/>
              </w:rPr>
            </w:pPr>
            <w:r w:rsidRPr="0073421D">
              <w:rPr>
                <w:rFonts w:eastAsia="Arial"/>
                <w:b/>
                <w:bCs/>
                <w:sz w:val="22"/>
              </w:rPr>
              <w:t>Approval</w:t>
            </w:r>
          </w:p>
        </w:tc>
      </w:tr>
      <w:tr w:rsidR="00B30EEA" w:rsidRPr="0073421D" w14:paraId="0F88E7C5" w14:textId="77777777" w:rsidTr="4E086727">
        <w:trPr>
          <w:trHeight w:val="90"/>
        </w:trPr>
        <w:tc>
          <w:tcPr>
            <w:tcW w:w="2400" w:type="dxa"/>
            <w:vMerge/>
            <w:vAlign w:val="center"/>
          </w:tcPr>
          <w:p w14:paraId="5AA5F9A0" w14:textId="77777777" w:rsidR="00FF65F0" w:rsidRPr="0073421D" w:rsidRDefault="00FF65F0">
            <w:pPr>
              <w:rPr>
                <w:sz w:val="22"/>
              </w:rPr>
            </w:pPr>
          </w:p>
        </w:tc>
        <w:tc>
          <w:tcPr>
            <w:tcW w:w="1710" w:type="dxa"/>
          </w:tcPr>
          <w:p w14:paraId="2C664286"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c>
          <w:tcPr>
            <w:tcW w:w="1710" w:type="dxa"/>
            <w:gridSpan w:val="2"/>
          </w:tcPr>
          <w:p w14:paraId="6A12C886"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c>
          <w:tcPr>
            <w:tcW w:w="1650" w:type="dxa"/>
          </w:tcPr>
          <w:p w14:paraId="6DA39F35"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c>
          <w:tcPr>
            <w:tcW w:w="1718" w:type="dxa"/>
            <w:gridSpan w:val="2"/>
          </w:tcPr>
          <w:p w14:paraId="391FAEFD"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r>
      <w:tr w:rsidR="00B30EEA" w:rsidRPr="0073421D" w14:paraId="02954692" w14:textId="77777777" w:rsidTr="4E086727">
        <w:tc>
          <w:tcPr>
            <w:tcW w:w="2400" w:type="dxa"/>
          </w:tcPr>
          <w:p w14:paraId="12302B77" w14:textId="77777777" w:rsidR="568DDF6F" w:rsidRPr="0073421D" w:rsidRDefault="568DDF6F" w:rsidP="568DDF6F">
            <w:pPr>
              <w:rPr>
                <w:rFonts w:eastAsia="Arial"/>
                <w:sz w:val="22"/>
              </w:rPr>
            </w:pPr>
            <w:r w:rsidRPr="0073421D">
              <w:rPr>
                <w:rFonts w:eastAsia="Arial"/>
                <w:b/>
                <w:bCs/>
                <w:sz w:val="22"/>
              </w:rPr>
              <w:t>Recommendations</w:t>
            </w:r>
          </w:p>
          <w:p w14:paraId="5D001EDD" w14:textId="77777777" w:rsidR="568DDF6F" w:rsidRPr="0073421D" w:rsidRDefault="568DDF6F" w:rsidP="568DDF6F">
            <w:pPr>
              <w:rPr>
                <w:rFonts w:eastAsia="Arial"/>
                <w:sz w:val="22"/>
              </w:rPr>
            </w:pPr>
          </w:p>
        </w:tc>
        <w:tc>
          <w:tcPr>
            <w:tcW w:w="6788" w:type="dxa"/>
            <w:gridSpan w:val="6"/>
          </w:tcPr>
          <w:p w14:paraId="68ACEBAF" w14:textId="07D767C2" w:rsidR="568DDF6F" w:rsidRPr="00D46D95" w:rsidRDefault="00D46D95" w:rsidP="568DDF6F">
            <w:pPr>
              <w:ind w:right="96"/>
              <w:jc w:val="both"/>
              <w:rPr>
                <w:rFonts w:eastAsia="Arial"/>
                <w:b/>
                <w:sz w:val="22"/>
              </w:rPr>
            </w:pPr>
            <w:r w:rsidRPr="00D46D95">
              <w:rPr>
                <w:rFonts w:eastAsia="Arial"/>
                <w:b/>
                <w:sz w:val="22"/>
              </w:rPr>
              <w:t xml:space="preserve">The </w:t>
            </w:r>
            <w:r w:rsidR="00D630A4">
              <w:rPr>
                <w:rFonts w:eastAsia="Arial"/>
                <w:b/>
                <w:sz w:val="22"/>
              </w:rPr>
              <w:t>Committee</w:t>
            </w:r>
            <w:r w:rsidRPr="00D46D95">
              <w:rPr>
                <w:rFonts w:eastAsia="Arial"/>
                <w:b/>
                <w:sz w:val="22"/>
              </w:rPr>
              <w:t xml:space="preserve"> is asked to</w:t>
            </w:r>
            <w:r w:rsidR="568DDF6F" w:rsidRPr="00D46D95">
              <w:rPr>
                <w:rFonts w:eastAsia="Arial"/>
                <w:b/>
                <w:sz w:val="22"/>
              </w:rPr>
              <w:t>:</w:t>
            </w:r>
          </w:p>
          <w:p w14:paraId="4CDA8BE3" w14:textId="77777777" w:rsidR="003C6277" w:rsidRPr="0073421D" w:rsidRDefault="003C6277" w:rsidP="00A216A1">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 xml:space="preserve">the areas of achievements to deliver the </w:t>
            </w:r>
            <w:r w:rsidR="00E61E26" w:rsidRPr="0073421D">
              <w:rPr>
                <w:rFonts w:ascii="Arial" w:eastAsia="Arial" w:hAnsi="Arial" w:cs="Arial"/>
                <w:color w:val="000000" w:themeColor="text1"/>
                <w:sz w:val="22"/>
                <w:szCs w:val="22"/>
              </w:rPr>
              <w:t xml:space="preserve">Annual </w:t>
            </w:r>
            <w:r w:rsidR="00EE2A2B" w:rsidRPr="0073421D">
              <w:rPr>
                <w:rFonts w:ascii="Arial" w:eastAsia="Arial" w:hAnsi="Arial" w:cs="Arial"/>
                <w:color w:val="000000" w:themeColor="text1"/>
                <w:sz w:val="22"/>
                <w:szCs w:val="22"/>
              </w:rPr>
              <w:t>Plan</w:t>
            </w:r>
            <w:r w:rsidR="008C54F6" w:rsidRPr="0073421D">
              <w:rPr>
                <w:rFonts w:ascii="Arial" w:eastAsia="Arial" w:hAnsi="Arial" w:cs="Arial"/>
                <w:color w:val="000000" w:themeColor="text1"/>
                <w:sz w:val="22"/>
                <w:szCs w:val="22"/>
              </w:rPr>
              <w:t xml:space="preserve"> </w:t>
            </w:r>
            <w:r w:rsidRPr="0073421D">
              <w:rPr>
                <w:rFonts w:ascii="Arial" w:eastAsia="Arial" w:hAnsi="Arial" w:cs="Arial"/>
                <w:color w:val="000000" w:themeColor="text1"/>
                <w:sz w:val="22"/>
                <w:szCs w:val="22"/>
              </w:rPr>
              <w:t>in Q</w:t>
            </w:r>
            <w:r w:rsidR="00797A83">
              <w:rPr>
                <w:rFonts w:ascii="Arial" w:eastAsia="Arial" w:hAnsi="Arial" w:cs="Arial"/>
                <w:color w:val="000000" w:themeColor="text1"/>
                <w:sz w:val="22"/>
                <w:szCs w:val="22"/>
              </w:rPr>
              <w:t>3</w:t>
            </w:r>
            <w:r w:rsidR="00E034BE" w:rsidRPr="0073421D">
              <w:rPr>
                <w:rFonts w:ascii="Arial" w:eastAsia="Arial" w:hAnsi="Arial" w:cs="Arial"/>
                <w:color w:val="000000" w:themeColor="text1"/>
                <w:sz w:val="22"/>
                <w:szCs w:val="22"/>
              </w:rPr>
              <w:t>.</w:t>
            </w:r>
          </w:p>
          <w:p w14:paraId="77357235" w14:textId="77777777" w:rsidR="008304E6" w:rsidRDefault="003C6277" w:rsidP="00BD2645">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mitigating actions</w:t>
            </w:r>
            <w:bookmarkStart w:id="0" w:name="_GoBack"/>
            <w:bookmarkEnd w:id="0"/>
            <w:r w:rsidRPr="0073421D">
              <w:rPr>
                <w:rFonts w:ascii="Arial" w:eastAsia="Arial" w:hAnsi="Arial" w:cs="Arial"/>
                <w:color w:val="000000" w:themeColor="text1"/>
                <w:sz w:val="22"/>
                <w:szCs w:val="22"/>
              </w:rPr>
              <w:t xml:space="preserve"> against </w:t>
            </w:r>
            <w:r w:rsidR="008304E6">
              <w:rPr>
                <w:rFonts w:ascii="Arial" w:eastAsia="Arial" w:hAnsi="Arial" w:cs="Arial"/>
                <w:color w:val="000000" w:themeColor="text1"/>
                <w:sz w:val="22"/>
                <w:szCs w:val="22"/>
              </w:rPr>
              <w:t>GMOs</w:t>
            </w:r>
            <w:r w:rsidRPr="0073421D">
              <w:rPr>
                <w:rFonts w:ascii="Arial" w:eastAsia="Arial" w:hAnsi="Arial" w:cs="Arial"/>
                <w:color w:val="000000" w:themeColor="text1"/>
                <w:sz w:val="22"/>
                <w:szCs w:val="22"/>
              </w:rPr>
              <w:t xml:space="preserve"> which are off-track</w:t>
            </w:r>
            <w:r w:rsidR="005D3182">
              <w:rPr>
                <w:rFonts w:ascii="Arial" w:eastAsia="Arial" w:hAnsi="Arial" w:cs="Arial"/>
                <w:color w:val="000000" w:themeColor="text1"/>
                <w:sz w:val="22"/>
                <w:szCs w:val="22"/>
              </w:rPr>
              <w:t>.</w:t>
            </w:r>
            <w:r w:rsidRPr="0073421D">
              <w:rPr>
                <w:rFonts w:ascii="Arial" w:eastAsia="Arial" w:hAnsi="Arial" w:cs="Arial"/>
                <w:color w:val="000000" w:themeColor="text1"/>
                <w:sz w:val="22"/>
                <w:szCs w:val="22"/>
              </w:rPr>
              <w:t xml:space="preserve"> </w:t>
            </w:r>
          </w:p>
          <w:p w14:paraId="586B46ED" w14:textId="2E570C50" w:rsidR="003C6277" w:rsidRPr="0073421D" w:rsidRDefault="003C6277" w:rsidP="00BD2645">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color w:val="000000" w:themeColor="text1"/>
                <w:sz w:val="22"/>
                <w:szCs w:val="22"/>
              </w:rPr>
              <w:t xml:space="preserve">APPROVE </w:t>
            </w:r>
            <w:r w:rsidR="008304E6">
              <w:rPr>
                <w:rFonts w:ascii="Arial" w:eastAsia="Arial" w:hAnsi="Arial" w:cs="Arial"/>
                <w:color w:val="000000" w:themeColor="text1"/>
                <w:sz w:val="22"/>
                <w:szCs w:val="22"/>
              </w:rPr>
              <w:t>the r</w:t>
            </w:r>
            <w:r w:rsidRPr="0073421D">
              <w:rPr>
                <w:rFonts w:ascii="Arial" w:eastAsia="Arial" w:hAnsi="Arial" w:cs="Arial"/>
                <w:color w:val="000000" w:themeColor="text1"/>
                <w:sz w:val="22"/>
                <w:szCs w:val="22"/>
              </w:rPr>
              <w:t>evised timescales</w:t>
            </w:r>
            <w:r w:rsidR="00BD2645" w:rsidRPr="0073421D">
              <w:rPr>
                <w:rFonts w:ascii="Arial" w:eastAsia="Arial" w:hAnsi="Arial" w:cs="Arial"/>
                <w:color w:val="000000" w:themeColor="text1"/>
                <w:sz w:val="22"/>
                <w:szCs w:val="22"/>
              </w:rPr>
              <w:t xml:space="preserve"> and changes to the plan</w:t>
            </w:r>
            <w:r w:rsidR="008304E6">
              <w:rPr>
                <w:rFonts w:ascii="Arial" w:eastAsia="Arial" w:hAnsi="Arial" w:cs="Arial"/>
                <w:color w:val="000000" w:themeColor="text1"/>
                <w:sz w:val="22"/>
                <w:szCs w:val="22"/>
              </w:rPr>
              <w:t xml:space="preserve"> wher</w:t>
            </w:r>
            <w:r w:rsidR="00F005B4">
              <w:rPr>
                <w:rFonts w:ascii="Arial" w:eastAsia="Arial" w:hAnsi="Arial" w:cs="Arial"/>
                <w:color w:val="000000" w:themeColor="text1"/>
                <w:sz w:val="22"/>
                <w:szCs w:val="22"/>
              </w:rPr>
              <w:t>e delivery is off track/ delayed into 24/25.</w:t>
            </w:r>
          </w:p>
          <w:p w14:paraId="268CCCB0" w14:textId="77777777" w:rsidR="00E72F9F" w:rsidRPr="0073421D" w:rsidRDefault="005D3182" w:rsidP="00151D03">
            <w:pPr>
              <w:pStyle w:val="ListParagraph"/>
              <w:numPr>
                <w:ilvl w:val="0"/>
                <w:numId w:val="3"/>
              </w:numPr>
              <w:ind w:left="458" w:hanging="283"/>
              <w:jc w:val="both"/>
              <w:rPr>
                <w:rFonts w:ascii="Arial" w:hAnsi="Arial" w:cs="Arial"/>
                <w:sz w:val="22"/>
                <w:szCs w:val="22"/>
              </w:rPr>
            </w:pPr>
            <w:r>
              <w:rPr>
                <w:rFonts w:ascii="Arial" w:hAnsi="Arial" w:cs="Arial"/>
                <w:b/>
                <w:sz w:val="22"/>
                <w:szCs w:val="22"/>
              </w:rPr>
              <w:t xml:space="preserve">APPROVE </w:t>
            </w:r>
            <w:r w:rsidR="005D7A7C" w:rsidRPr="0073421D">
              <w:rPr>
                <w:rFonts w:ascii="Arial" w:hAnsi="Arial" w:cs="Arial"/>
                <w:sz w:val="22"/>
                <w:szCs w:val="22"/>
              </w:rPr>
              <w:t>updated</w:t>
            </w:r>
            <w:r w:rsidR="003C6277" w:rsidRPr="0073421D">
              <w:rPr>
                <w:rFonts w:ascii="Arial" w:hAnsi="Arial" w:cs="Arial"/>
                <w:sz w:val="22"/>
                <w:szCs w:val="22"/>
              </w:rPr>
              <w:t xml:space="preserve"> MDS </w:t>
            </w:r>
            <w:r w:rsidR="005D7A7C" w:rsidRPr="0073421D">
              <w:rPr>
                <w:rFonts w:ascii="Arial" w:hAnsi="Arial" w:cs="Arial"/>
                <w:sz w:val="22"/>
                <w:szCs w:val="22"/>
              </w:rPr>
              <w:t xml:space="preserve">for </w:t>
            </w:r>
            <w:r w:rsidR="003C6277" w:rsidRPr="0073421D">
              <w:rPr>
                <w:rFonts w:ascii="Arial" w:hAnsi="Arial" w:cs="Arial"/>
                <w:sz w:val="22"/>
                <w:szCs w:val="22"/>
              </w:rPr>
              <w:t>Quarter</w:t>
            </w:r>
            <w:r w:rsidR="005D7A7C" w:rsidRPr="0073421D">
              <w:rPr>
                <w:rFonts w:ascii="Arial" w:hAnsi="Arial" w:cs="Arial"/>
                <w:sz w:val="22"/>
                <w:szCs w:val="22"/>
              </w:rPr>
              <w:t xml:space="preserve"> </w:t>
            </w:r>
            <w:r w:rsidR="00797A83">
              <w:rPr>
                <w:rFonts w:ascii="Arial" w:hAnsi="Arial" w:cs="Arial"/>
                <w:sz w:val="22"/>
                <w:szCs w:val="22"/>
              </w:rPr>
              <w:t>3</w:t>
            </w:r>
            <w:r>
              <w:rPr>
                <w:rFonts w:ascii="Arial" w:hAnsi="Arial" w:cs="Arial"/>
                <w:sz w:val="22"/>
                <w:szCs w:val="22"/>
              </w:rPr>
              <w:t xml:space="preserve"> for submission to WG.</w:t>
            </w:r>
          </w:p>
        </w:tc>
      </w:tr>
    </w:tbl>
    <w:p w14:paraId="33C0FF38" w14:textId="35703A64" w:rsidR="007A1A6D" w:rsidRPr="0073421D" w:rsidRDefault="00021897" w:rsidP="007A1A6D">
      <w:pPr>
        <w:spacing w:line="259" w:lineRule="auto"/>
        <w:jc w:val="center"/>
        <w:rPr>
          <w:rFonts w:eastAsia="Arial"/>
          <w:b/>
          <w:bCs/>
          <w:sz w:val="22"/>
        </w:rPr>
      </w:pPr>
      <w:r>
        <w:rPr>
          <w:b/>
          <w:bCs/>
          <w:color w:val="FF0000"/>
          <w:szCs w:val="24"/>
          <w:u w:val="single"/>
        </w:rPr>
        <w:br w:type="page"/>
      </w:r>
      <w:r w:rsidR="00547729" w:rsidRPr="0073421D">
        <w:rPr>
          <w:rFonts w:eastAsia="Arial"/>
          <w:b/>
          <w:bCs/>
          <w:sz w:val="22"/>
        </w:rPr>
        <w:lastRenderedPageBreak/>
        <w:t xml:space="preserve">ANNUAL </w:t>
      </w:r>
      <w:r w:rsidR="00EE2A2B" w:rsidRPr="0073421D">
        <w:rPr>
          <w:rFonts w:eastAsia="Arial"/>
          <w:b/>
          <w:bCs/>
          <w:sz w:val="22"/>
        </w:rPr>
        <w:t>PLAN 23/24</w:t>
      </w:r>
      <w:r w:rsidR="0016598D" w:rsidRPr="0073421D">
        <w:rPr>
          <w:rFonts w:eastAsia="Arial"/>
          <w:b/>
          <w:bCs/>
          <w:sz w:val="22"/>
        </w:rPr>
        <w:t xml:space="preserve"> DELIVERY </w:t>
      </w:r>
      <w:r w:rsidR="568DDF6F" w:rsidRPr="0073421D">
        <w:rPr>
          <w:rFonts w:eastAsia="Arial"/>
          <w:b/>
          <w:bCs/>
          <w:sz w:val="22"/>
        </w:rPr>
        <w:t xml:space="preserve">QUARTER </w:t>
      </w:r>
      <w:r w:rsidR="00C66C11">
        <w:rPr>
          <w:rFonts w:eastAsia="Arial"/>
          <w:b/>
          <w:bCs/>
          <w:sz w:val="22"/>
        </w:rPr>
        <w:t>3</w:t>
      </w:r>
      <w:r w:rsidR="568DDF6F" w:rsidRPr="0073421D">
        <w:rPr>
          <w:rFonts w:eastAsia="Arial"/>
          <w:b/>
          <w:bCs/>
          <w:sz w:val="22"/>
        </w:rPr>
        <w:t xml:space="preserve"> PROGRESS REPORT</w:t>
      </w:r>
    </w:p>
    <w:p w14:paraId="0E0BD952" w14:textId="77777777" w:rsidR="568DDF6F" w:rsidRPr="0073421D" w:rsidRDefault="007A1A6D" w:rsidP="007A1A6D">
      <w:pPr>
        <w:spacing w:line="259" w:lineRule="auto"/>
        <w:rPr>
          <w:rFonts w:eastAsia="Arial"/>
          <w:sz w:val="22"/>
        </w:rPr>
      </w:pPr>
      <w:r w:rsidRPr="0073421D">
        <w:rPr>
          <w:rFonts w:eastAsia="Arial"/>
          <w:b/>
          <w:bCs/>
          <w:sz w:val="22"/>
        </w:rPr>
        <w:t xml:space="preserve">1. </w:t>
      </w:r>
      <w:r w:rsidR="568DDF6F" w:rsidRPr="0073421D">
        <w:rPr>
          <w:rFonts w:eastAsia="Arial"/>
          <w:b/>
          <w:bCs/>
          <w:sz w:val="22"/>
        </w:rPr>
        <w:t>INTRODUCTION</w:t>
      </w:r>
    </w:p>
    <w:p w14:paraId="779CDE53" w14:textId="77777777" w:rsidR="568DDF6F" w:rsidRPr="0073421D" w:rsidRDefault="568DDF6F" w:rsidP="568DDF6F">
      <w:pPr>
        <w:spacing w:after="0"/>
        <w:jc w:val="both"/>
        <w:rPr>
          <w:rFonts w:eastAsia="Arial"/>
          <w:sz w:val="22"/>
        </w:rPr>
      </w:pPr>
      <w:r w:rsidRPr="0073421D">
        <w:rPr>
          <w:rFonts w:eastAsia="Arial"/>
          <w:sz w:val="22"/>
        </w:rPr>
        <w:t>This paper provides the reported status against the prio</w:t>
      </w:r>
      <w:r w:rsidR="00B30EEA" w:rsidRPr="0073421D">
        <w:rPr>
          <w:rFonts w:eastAsia="Arial"/>
          <w:sz w:val="22"/>
        </w:rPr>
        <w:t>rities for delivery in Quarter</w:t>
      </w:r>
      <w:r w:rsidR="00D66F27" w:rsidRPr="0073421D">
        <w:rPr>
          <w:rFonts w:eastAsia="Arial"/>
          <w:sz w:val="22"/>
        </w:rPr>
        <w:t xml:space="preserve"> </w:t>
      </w:r>
      <w:r w:rsidR="0071695F">
        <w:rPr>
          <w:rFonts w:eastAsia="Arial"/>
          <w:sz w:val="22"/>
        </w:rPr>
        <w:t>3</w:t>
      </w:r>
      <w:r w:rsidR="0096000C" w:rsidRPr="0073421D">
        <w:rPr>
          <w:rFonts w:eastAsia="Arial"/>
          <w:sz w:val="22"/>
        </w:rPr>
        <w:t xml:space="preserve"> </w:t>
      </w:r>
      <w:r w:rsidRPr="0073421D">
        <w:rPr>
          <w:rFonts w:eastAsia="Arial"/>
          <w:sz w:val="22"/>
        </w:rPr>
        <w:t>23</w:t>
      </w:r>
      <w:r w:rsidR="00EE2A2B" w:rsidRPr="0073421D">
        <w:rPr>
          <w:rFonts w:eastAsia="Arial"/>
          <w:sz w:val="22"/>
        </w:rPr>
        <w:t>/24</w:t>
      </w:r>
      <w:r w:rsidR="00B427E0" w:rsidRPr="0073421D">
        <w:rPr>
          <w:rFonts w:eastAsia="Arial"/>
          <w:sz w:val="22"/>
        </w:rPr>
        <w:t>,</w:t>
      </w:r>
      <w:r w:rsidRPr="0073421D">
        <w:rPr>
          <w:rFonts w:eastAsia="Arial"/>
          <w:sz w:val="22"/>
        </w:rPr>
        <w:t xml:space="preserve"> as set out in </w:t>
      </w:r>
      <w:r w:rsidR="00CE0F92" w:rsidRPr="0073421D">
        <w:rPr>
          <w:rFonts w:eastAsia="Arial"/>
          <w:sz w:val="22"/>
        </w:rPr>
        <w:t>the Annual</w:t>
      </w:r>
      <w:r w:rsidR="00EE2A2B" w:rsidRPr="0073421D">
        <w:rPr>
          <w:rFonts w:eastAsia="Arial"/>
          <w:sz w:val="22"/>
        </w:rPr>
        <w:t xml:space="preserve"> Plan</w:t>
      </w:r>
      <w:r w:rsidRPr="0073421D">
        <w:rPr>
          <w:rFonts w:eastAsia="Arial"/>
          <w:sz w:val="22"/>
        </w:rPr>
        <w:t xml:space="preserve"> as Goals Methods Outcomes (GMOs)</w:t>
      </w:r>
      <w:r w:rsidR="00CE0F92" w:rsidRPr="0073421D">
        <w:rPr>
          <w:rFonts w:eastAsia="Arial"/>
          <w:sz w:val="22"/>
        </w:rPr>
        <w:t>, toge</w:t>
      </w:r>
      <w:r w:rsidR="00A86CB3">
        <w:rPr>
          <w:rFonts w:eastAsia="Arial"/>
          <w:sz w:val="22"/>
        </w:rPr>
        <w:t>ther with an assessment of year-</w:t>
      </w:r>
      <w:r w:rsidR="00CE0F92" w:rsidRPr="0073421D">
        <w:rPr>
          <w:rFonts w:eastAsia="Arial"/>
          <w:sz w:val="22"/>
        </w:rPr>
        <w:t xml:space="preserve">end position. Any changes </w:t>
      </w:r>
      <w:r w:rsidR="00B427E0" w:rsidRPr="0073421D">
        <w:rPr>
          <w:rFonts w:eastAsia="Arial"/>
          <w:sz w:val="22"/>
        </w:rPr>
        <w:t xml:space="preserve">from </w:t>
      </w:r>
      <w:r w:rsidR="00A86CB3">
        <w:rPr>
          <w:rFonts w:eastAsia="Arial"/>
          <w:sz w:val="22"/>
        </w:rPr>
        <w:t>the plan submitted to WG</w:t>
      </w:r>
      <w:r w:rsidR="00CE0F92" w:rsidRPr="0073421D">
        <w:rPr>
          <w:rFonts w:eastAsia="Arial"/>
          <w:sz w:val="22"/>
        </w:rPr>
        <w:t xml:space="preserve"> are presented for the approval of Management Board.</w:t>
      </w:r>
      <w:r w:rsidR="00E72F9F" w:rsidRPr="0073421D">
        <w:rPr>
          <w:bCs/>
          <w:sz w:val="22"/>
        </w:rPr>
        <w:t xml:space="preserve"> </w:t>
      </w:r>
      <w:r w:rsidR="00CE0F92" w:rsidRPr="0073421D">
        <w:rPr>
          <w:bCs/>
          <w:sz w:val="22"/>
        </w:rPr>
        <w:t xml:space="preserve">In addition, the updated </w:t>
      </w:r>
      <w:r w:rsidR="00E72F9F" w:rsidRPr="0073421D">
        <w:rPr>
          <w:bCs/>
          <w:sz w:val="22"/>
        </w:rPr>
        <w:t xml:space="preserve">Minimum Data Set (MDS) </w:t>
      </w:r>
      <w:r w:rsidR="00CE0F92" w:rsidRPr="0073421D">
        <w:rPr>
          <w:bCs/>
          <w:sz w:val="22"/>
        </w:rPr>
        <w:t>for Q</w:t>
      </w:r>
      <w:r w:rsidR="0071695F">
        <w:rPr>
          <w:bCs/>
          <w:sz w:val="22"/>
        </w:rPr>
        <w:t>3</w:t>
      </w:r>
      <w:r w:rsidR="00CE0F92" w:rsidRPr="0073421D">
        <w:rPr>
          <w:bCs/>
          <w:sz w:val="22"/>
        </w:rPr>
        <w:t xml:space="preserve"> </w:t>
      </w:r>
      <w:r w:rsidR="00EE2A2B" w:rsidRPr="0073421D">
        <w:rPr>
          <w:bCs/>
          <w:sz w:val="22"/>
        </w:rPr>
        <w:t>23/24</w:t>
      </w:r>
      <w:r w:rsidR="00E72F9F" w:rsidRPr="0073421D">
        <w:rPr>
          <w:bCs/>
          <w:sz w:val="22"/>
        </w:rPr>
        <w:t xml:space="preserve"> </w:t>
      </w:r>
      <w:r w:rsidR="00151D03">
        <w:rPr>
          <w:bCs/>
          <w:sz w:val="22"/>
        </w:rPr>
        <w:t xml:space="preserve">is </w:t>
      </w:r>
      <w:r w:rsidR="00A86CB3">
        <w:rPr>
          <w:bCs/>
          <w:sz w:val="22"/>
        </w:rPr>
        <w:t>provided.</w:t>
      </w:r>
      <w:r w:rsidR="00151D03">
        <w:rPr>
          <w:bCs/>
          <w:sz w:val="22"/>
        </w:rPr>
        <w:t xml:space="preserve"> </w:t>
      </w:r>
    </w:p>
    <w:p w14:paraId="580A178D" w14:textId="77777777" w:rsidR="568DDF6F" w:rsidRPr="0073421D" w:rsidRDefault="568DDF6F" w:rsidP="568DDF6F">
      <w:pPr>
        <w:spacing w:after="0"/>
        <w:jc w:val="both"/>
        <w:rPr>
          <w:rFonts w:eastAsia="Arial"/>
          <w:color w:val="FF0000"/>
          <w:sz w:val="22"/>
        </w:rPr>
      </w:pPr>
    </w:p>
    <w:p w14:paraId="163670BD" w14:textId="77777777" w:rsidR="568DDF6F" w:rsidRPr="0073421D" w:rsidRDefault="007A1A6D" w:rsidP="007A1A6D">
      <w:pPr>
        <w:jc w:val="both"/>
        <w:rPr>
          <w:rFonts w:eastAsia="Arial"/>
          <w:sz w:val="22"/>
        </w:rPr>
      </w:pPr>
      <w:r w:rsidRPr="0073421D">
        <w:rPr>
          <w:rFonts w:eastAsia="Arial"/>
          <w:b/>
          <w:bCs/>
          <w:sz w:val="22"/>
        </w:rPr>
        <w:t xml:space="preserve">2. </w:t>
      </w:r>
      <w:r w:rsidR="568DDF6F" w:rsidRPr="0073421D">
        <w:rPr>
          <w:rFonts w:eastAsia="Arial"/>
          <w:b/>
          <w:bCs/>
          <w:sz w:val="22"/>
        </w:rPr>
        <w:t>BACKGROUND</w:t>
      </w:r>
    </w:p>
    <w:p w14:paraId="418FC772" w14:textId="77777777" w:rsidR="005D7A7C" w:rsidRPr="0073421D" w:rsidRDefault="005D7A7C" w:rsidP="005D7A7C">
      <w:pPr>
        <w:ind w:right="96"/>
        <w:jc w:val="both"/>
        <w:rPr>
          <w:color w:val="FF0000"/>
          <w:sz w:val="22"/>
        </w:rPr>
      </w:pPr>
      <w:r w:rsidRPr="0073421D">
        <w:rPr>
          <w:bCs/>
          <w:sz w:val="22"/>
        </w:rPr>
        <w:t>The Health Board has a statutory duty to submit a financially balanced Integrated Medium Term Plan (IMTP) annually. The Health Board approved</w:t>
      </w:r>
      <w:r w:rsidR="00B427E0" w:rsidRPr="0073421D">
        <w:rPr>
          <w:bCs/>
          <w:sz w:val="22"/>
        </w:rPr>
        <w:t xml:space="preserve"> and submitted to WG</w:t>
      </w:r>
      <w:r w:rsidRPr="0073421D">
        <w:rPr>
          <w:bCs/>
          <w:sz w:val="22"/>
        </w:rPr>
        <w:t xml:space="preserve"> its </w:t>
      </w:r>
      <w:r w:rsidR="00CE0F92" w:rsidRPr="0073421D">
        <w:rPr>
          <w:bCs/>
          <w:sz w:val="22"/>
        </w:rPr>
        <w:t>Annual Plan</w:t>
      </w:r>
      <w:r w:rsidR="00B427E0" w:rsidRPr="0073421D">
        <w:rPr>
          <w:bCs/>
          <w:sz w:val="22"/>
        </w:rPr>
        <w:t xml:space="preserve"> for 23/24 in March 2023. </w:t>
      </w:r>
      <w:r w:rsidRPr="0073421D">
        <w:rPr>
          <w:sz w:val="22"/>
        </w:rPr>
        <w:t>Following scrutiny from WG, the Health Board submitted Supplementary Information on 31</w:t>
      </w:r>
      <w:r w:rsidRPr="0073421D">
        <w:rPr>
          <w:sz w:val="22"/>
          <w:vertAlign w:val="superscript"/>
        </w:rPr>
        <w:t>st</w:t>
      </w:r>
      <w:r w:rsidRPr="0073421D">
        <w:rPr>
          <w:sz w:val="22"/>
        </w:rPr>
        <w:t xml:space="preserve"> May 2023, to </w:t>
      </w:r>
      <w:r w:rsidRPr="0073421D">
        <w:rPr>
          <w:bCs/>
          <w:sz w:val="22"/>
        </w:rPr>
        <w:t xml:space="preserve">address concerns </w:t>
      </w:r>
      <w:r w:rsidR="00B427E0" w:rsidRPr="0073421D">
        <w:rPr>
          <w:bCs/>
          <w:sz w:val="22"/>
        </w:rPr>
        <w:t>on</w:t>
      </w:r>
      <w:r w:rsidRPr="0073421D">
        <w:rPr>
          <w:bCs/>
          <w:sz w:val="22"/>
        </w:rPr>
        <w:t xml:space="preserve"> delivery of the Ministerial Priorities, targets and the Financial Plan 23/24</w:t>
      </w:r>
      <w:r w:rsidRPr="0073421D">
        <w:rPr>
          <w:bCs/>
          <w:color w:val="FF0000"/>
          <w:sz w:val="22"/>
        </w:rPr>
        <w:t xml:space="preserve">. </w:t>
      </w:r>
    </w:p>
    <w:p w14:paraId="43E33083" w14:textId="77777777" w:rsidR="568DDF6F" w:rsidRPr="0073421D" w:rsidRDefault="568DDF6F" w:rsidP="568DDF6F">
      <w:pPr>
        <w:jc w:val="both"/>
        <w:rPr>
          <w:rFonts w:eastAsia="Arial"/>
          <w:sz w:val="22"/>
        </w:rPr>
      </w:pPr>
      <w:r w:rsidRPr="0073421D">
        <w:rPr>
          <w:rFonts w:eastAsia="Arial"/>
          <w:sz w:val="22"/>
        </w:rPr>
        <w:t xml:space="preserve">Responsibility for delivery of the </w:t>
      </w:r>
      <w:r w:rsidR="00E61E26" w:rsidRPr="0073421D">
        <w:rPr>
          <w:rFonts w:eastAsia="Arial"/>
          <w:sz w:val="22"/>
        </w:rPr>
        <w:t>Annual</w:t>
      </w:r>
      <w:r w:rsidR="00EE2A2B" w:rsidRPr="0073421D">
        <w:rPr>
          <w:rFonts w:eastAsia="Arial"/>
          <w:sz w:val="22"/>
        </w:rPr>
        <w:t xml:space="preserve"> Plan</w:t>
      </w:r>
      <w:r w:rsidRPr="0073421D">
        <w:rPr>
          <w:rFonts w:eastAsia="Arial"/>
          <w:sz w:val="22"/>
        </w:rPr>
        <w:t xml:space="preserve"> via these</w:t>
      </w:r>
      <w:r w:rsidR="00B9287A" w:rsidRPr="0073421D">
        <w:rPr>
          <w:rFonts w:eastAsia="Arial"/>
          <w:sz w:val="22"/>
        </w:rPr>
        <w:t xml:space="preserve"> ‘Programmes’</w:t>
      </w:r>
      <w:r w:rsidR="00CE0F92" w:rsidRPr="0073421D">
        <w:rPr>
          <w:rFonts w:eastAsia="Arial"/>
          <w:sz w:val="22"/>
        </w:rPr>
        <w:t xml:space="preserve"> or Systems </w:t>
      </w:r>
      <w:r w:rsidRPr="0073421D">
        <w:rPr>
          <w:rFonts w:eastAsia="Arial"/>
          <w:sz w:val="22"/>
        </w:rPr>
        <w:t>is with a named Lead (Executive Director or Service Group Director), acting as Senior Responsibl</w:t>
      </w:r>
      <w:r w:rsidR="00A86CB3">
        <w:rPr>
          <w:rFonts w:eastAsia="Arial"/>
          <w:sz w:val="22"/>
        </w:rPr>
        <w:t>e Officer (SRO), as set out in T</w:t>
      </w:r>
      <w:r w:rsidRPr="0073421D">
        <w:rPr>
          <w:rFonts w:eastAsia="Arial"/>
          <w:sz w:val="22"/>
        </w:rPr>
        <w:t>able 1 below:</w:t>
      </w:r>
    </w:p>
    <w:p w14:paraId="7DC8F218" w14:textId="77777777" w:rsidR="568DDF6F" w:rsidRPr="0073421D" w:rsidRDefault="568DDF6F" w:rsidP="568DDF6F">
      <w:pPr>
        <w:jc w:val="both"/>
        <w:rPr>
          <w:rFonts w:eastAsia="Arial"/>
          <w:sz w:val="22"/>
        </w:rPr>
      </w:pPr>
      <w:r w:rsidRPr="0073421D">
        <w:rPr>
          <w:rFonts w:eastAsia="Arial"/>
          <w:b/>
          <w:bCs/>
          <w:sz w:val="22"/>
        </w:rPr>
        <w:t xml:space="preserve">Table 1: SROs for each </w:t>
      </w:r>
      <w:r w:rsidR="00E61E26" w:rsidRPr="0073421D">
        <w:rPr>
          <w:rFonts w:eastAsia="Arial"/>
          <w:b/>
          <w:bCs/>
          <w:sz w:val="22"/>
        </w:rPr>
        <w:t xml:space="preserve">Annual Plan </w:t>
      </w:r>
      <w:r w:rsidRPr="0073421D">
        <w:rPr>
          <w:rFonts w:eastAsia="Arial"/>
          <w:b/>
          <w:bCs/>
          <w:sz w:val="22"/>
        </w:rPr>
        <w:t>Programme</w:t>
      </w:r>
      <w:r w:rsidR="001C7D58" w:rsidRPr="0073421D">
        <w:rPr>
          <w:rFonts w:eastAsia="Arial"/>
          <w:b/>
          <w:bCs/>
          <w:sz w:val="22"/>
        </w:rPr>
        <w:t>/ System:</w:t>
      </w:r>
    </w:p>
    <w:tbl>
      <w:tblPr>
        <w:tblStyle w:val="TableGrid"/>
        <w:tblW w:w="9776" w:type="dxa"/>
        <w:tblLayout w:type="fixed"/>
        <w:tblLook w:val="04A0" w:firstRow="1" w:lastRow="0" w:firstColumn="1" w:lastColumn="0" w:noHBand="0" w:noVBand="1"/>
      </w:tblPr>
      <w:tblGrid>
        <w:gridCol w:w="3823"/>
        <w:gridCol w:w="5953"/>
      </w:tblGrid>
      <w:tr w:rsidR="00B30EEA" w:rsidRPr="0073421D" w14:paraId="1C3C86AB" w14:textId="77777777" w:rsidTr="009F07A4">
        <w:tc>
          <w:tcPr>
            <w:tcW w:w="3823" w:type="dxa"/>
            <w:shd w:val="clear" w:color="auto" w:fill="5B9BD5" w:themeFill="accent1"/>
          </w:tcPr>
          <w:p w14:paraId="20FC8120" w14:textId="77777777" w:rsidR="001C7D58" w:rsidRPr="0073421D" w:rsidRDefault="568DDF6F" w:rsidP="568DDF6F">
            <w:pPr>
              <w:spacing w:line="257" w:lineRule="auto"/>
              <w:rPr>
                <w:rFonts w:eastAsia="Arial"/>
                <w:b/>
                <w:bCs/>
                <w:color w:val="FFFFFF" w:themeColor="background1"/>
                <w:sz w:val="22"/>
              </w:rPr>
            </w:pPr>
            <w:r w:rsidRPr="0073421D">
              <w:rPr>
                <w:rFonts w:eastAsia="Arial"/>
                <w:b/>
                <w:bCs/>
                <w:color w:val="FFFFFF" w:themeColor="background1"/>
                <w:sz w:val="22"/>
              </w:rPr>
              <w:t>Programme</w:t>
            </w:r>
            <w:r w:rsidR="001C7D58" w:rsidRPr="0073421D">
              <w:rPr>
                <w:rFonts w:eastAsia="Arial"/>
                <w:b/>
                <w:bCs/>
                <w:color w:val="FFFFFF" w:themeColor="background1"/>
                <w:sz w:val="22"/>
              </w:rPr>
              <w:t>/ System</w:t>
            </w:r>
          </w:p>
        </w:tc>
        <w:tc>
          <w:tcPr>
            <w:tcW w:w="5953" w:type="dxa"/>
            <w:shd w:val="clear" w:color="auto" w:fill="5B9BD5" w:themeFill="accent1"/>
          </w:tcPr>
          <w:p w14:paraId="11F26C97" w14:textId="77777777" w:rsidR="568DDF6F" w:rsidRPr="0073421D" w:rsidRDefault="00163E1E" w:rsidP="568DDF6F">
            <w:pPr>
              <w:spacing w:line="257" w:lineRule="auto"/>
              <w:rPr>
                <w:rFonts w:eastAsia="Arial"/>
                <w:color w:val="FFFFFF" w:themeColor="background1"/>
                <w:sz w:val="22"/>
              </w:rPr>
            </w:pPr>
            <w:r w:rsidRPr="0073421D">
              <w:rPr>
                <w:rFonts w:eastAsia="Arial"/>
                <w:b/>
                <w:bCs/>
                <w:color w:val="FFFFFF" w:themeColor="background1"/>
                <w:sz w:val="22"/>
              </w:rPr>
              <w:t>Executive Lead</w:t>
            </w:r>
          </w:p>
        </w:tc>
      </w:tr>
      <w:tr w:rsidR="001C7D58" w:rsidRPr="0073421D" w14:paraId="7CB90B1A" w14:textId="77777777" w:rsidTr="009F07A4">
        <w:tc>
          <w:tcPr>
            <w:tcW w:w="3823" w:type="dxa"/>
            <w:shd w:val="clear" w:color="auto" w:fill="5B9BD5" w:themeFill="accent1"/>
          </w:tcPr>
          <w:p w14:paraId="59070F3C" w14:textId="77777777" w:rsidR="001C7D58" w:rsidRPr="0073421D" w:rsidRDefault="001C7D58" w:rsidP="00E61E26">
            <w:pPr>
              <w:spacing w:line="257" w:lineRule="auto"/>
              <w:rPr>
                <w:rFonts w:eastAsia="Arial"/>
                <w:b/>
                <w:bCs/>
                <w:sz w:val="22"/>
              </w:rPr>
            </w:pPr>
            <w:r w:rsidRPr="0073421D">
              <w:rPr>
                <w:rFonts w:eastAsia="Arial"/>
                <w:b/>
                <w:bCs/>
                <w:sz w:val="22"/>
              </w:rPr>
              <w:t>Primary, Community</w:t>
            </w:r>
            <w:r w:rsidR="00E61E26" w:rsidRPr="0073421D">
              <w:rPr>
                <w:rFonts w:eastAsia="Arial"/>
                <w:b/>
                <w:bCs/>
                <w:sz w:val="22"/>
              </w:rPr>
              <w:t xml:space="preserve"> &amp;</w:t>
            </w:r>
            <w:r w:rsidRPr="0073421D">
              <w:rPr>
                <w:rFonts w:eastAsia="Arial"/>
                <w:b/>
                <w:bCs/>
                <w:sz w:val="22"/>
              </w:rPr>
              <w:t xml:space="preserve"> Therapies</w:t>
            </w:r>
          </w:p>
        </w:tc>
        <w:tc>
          <w:tcPr>
            <w:tcW w:w="5953" w:type="dxa"/>
            <w:shd w:val="clear" w:color="auto" w:fill="EAEFF7"/>
          </w:tcPr>
          <w:p w14:paraId="7EE044B7" w14:textId="77777777" w:rsidR="001C7D58" w:rsidRPr="0073421D" w:rsidRDefault="001C7D58" w:rsidP="00CE0F92">
            <w:pPr>
              <w:spacing w:line="257" w:lineRule="auto"/>
              <w:rPr>
                <w:rFonts w:eastAsia="Arial"/>
                <w:sz w:val="22"/>
              </w:rPr>
            </w:pPr>
            <w:r w:rsidRPr="0073421D">
              <w:rPr>
                <w:rFonts w:eastAsia="Arial"/>
                <w:sz w:val="22"/>
              </w:rPr>
              <w:t>Gro</w:t>
            </w:r>
            <w:r w:rsidR="00E61E26" w:rsidRPr="0073421D">
              <w:rPr>
                <w:rFonts w:eastAsia="Arial"/>
                <w:sz w:val="22"/>
              </w:rPr>
              <w:t>up Service Director for Primary, Community</w:t>
            </w:r>
            <w:r w:rsidRPr="0073421D">
              <w:rPr>
                <w:rFonts w:eastAsia="Arial"/>
                <w:sz w:val="22"/>
              </w:rPr>
              <w:t xml:space="preserve"> </w:t>
            </w:r>
            <w:r w:rsidR="00CE0F92" w:rsidRPr="0073421D">
              <w:rPr>
                <w:rFonts w:eastAsia="Arial"/>
                <w:sz w:val="22"/>
              </w:rPr>
              <w:t>&amp;</w:t>
            </w:r>
            <w:r w:rsidRPr="0073421D">
              <w:rPr>
                <w:rFonts w:eastAsia="Arial"/>
                <w:sz w:val="22"/>
              </w:rPr>
              <w:t xml:space="preserve"> Therapies</w:t>
            </w:r>
          </w:p>
        </w:tc>
      </w:tr>
      <w:tr w:rsidR="001C7D58" w:rsidRPr="0073421D" w14:paraId="43FFA662" w14:textId="77777777" w:rsidTr="009F07A4">
        <w:tc>
          <w:tcPr>
            <w:tcW w:w="3823" w:type="dxa"/>
            <w:shd w:val="clear" w:color="auto" w:fill="5B9BD5" w:themeFill="accent1"/>
          </w:tcPr>
          <w:p w14:paraId="61EBD091" w14:textId="77777777" w:rsidR="001C7D58" w:rsidRPr="0073421D" w:rsidRDefault="001C7D58" w:rsidP="001C7D58">
            <w:pPr>
              <w:spacing w:line="257" w:lineRule="auto"/>
              <w:rPr>
                <w:rFonts w:eastAsia="Arial"/>
                <w:b/>
                <w:sz w:val="22"/>
              </w:rPr>
            </w:pPr>
            <w:r w:rsidRPr="0073421D">
              <w:rPr>
                <w:rFonts w:eastAsia="Arial"/>
                <w:b/>
                <w:bCs/>
                <w:sz w:val="22"/>
              </w:rPr>
              <w:t>Urgent &amp; Emergency Care</w:t>
            </w:r>
          </w:p>
        </w:tc>
        <w:tc>
          <w:tcPr>
            <w:tcW w:w="5953" w:type="dxa"/>
            <w:shd w:val="clear" w:color="auto" w:fill="EAEFF7"/>
          </w:tcPr>
          <w:p w14:paraId="2EAD28B6" w14:textId="77777777" w:rsidR="001C7D58" w:rsidRPr="0073421D" w:rsidRDefault="001C7D58" w:rsidP="001C7D58">
            <w:pPr>
              <w:spacing w:line="257" w:lineRule="auto"/>
              <w:rPr>
                <w:rFonts w:eastAsia="Arial"/>
                <w:sz w:val="22"/>
              </w:rPr>
            </w:pPr>
            <w:r w:rsidRPr="0073421D">
              <w:rPr>
                <w:rFonts w:eastAsia="Arial"/>
                <w:sz w:val="22"/>
              </w:rPr>
              <w:t>Chief Operating Officer</w:t>
            </w:r>
          </w:p>
        </w:tc>
      </w:tr>
      <w:tr w:rsidR="009805A8" w:rsidRPr="0073421D" w14:paraId="0B0F5721" w14:textId="77777777" w:rsidTr="009F07A4">
        <w:tc>
          <w:tcPr>
            <w:tcW w:w="3823" w:type="dxa"/>
            <w:shd w:val="clear" w:color="auto" w:fill="5B9BD5" w:themeFill="accent1"/>
          </w:tcPr>
          <w:p w14:paraId="419ED664" w14:textId="77777777" w:rsidR="009805A8" w:rsidRPr="0073421D" w:rsidRDefault="009805A8" w:rsidP="009805A8">
            <w:pPr>
              <w:spacing w:line="257" w:lineRule="auto"/>
              <w:rPr>
                <w:rFonts w:eastAsia="Arial"/>
                <w:b/>
                <w:bCs/>
                <w:sz w:val="22"/>
              </w:rPr>
            </w:pPr>
            <w:r w:rsidRPr="0073421D">
              <w:rPr>
                <w:rFonts w:eastAsia="Arial"/>
                <w:b/>
                <w:bCs/>
                <w:sz w:val="22"/>
              </w:rPr>
              <w:t xml:space="preserve">Planned Care </w:t>
            </w:r>
          </w:p>
        </w:tc>
        <w:tc>
          <w:tcPr>
            <w:tcW w:w="5953" w:type="dxa"/>
            <w:shd w:val="clear" w:color="auto" w:fill="D2DEEF"/>
          </w:tcPr>
          <w:p w14:paraId="05939D89" w14:textId="77777777" w:rsidR="009805A8" w:rsidRPr="0073421D" w:rsidRDefault="009805A8" w:rsidP="009805A8">
            <w:pPr>
              <w:spacing w:line="257" w:lineRule="auto"/>
              <w:rPr>
                <w:rFonts w:eastAsia="Arial"/>
                <w:sz w:val="22"/>
              </w:rPr>
            </w:pPr>
            <w:r w:rsidRPr="0073421D">
              <w:rPr>
                <w:rFonts w:eastAsia="Arial"/>
                <w:sz w:val="22"/>
              </w:rPr>
              <w:t xml:space="preserve">Chief Operating Officer                                                          </w:t>
            </w:r>
          </w:p>
        </w:tc>
      </w:tr>
      <w:tr w:rsidR="001C7D58" w:rsidRPr="0073421D" w14:paraId="6DD6BBED" w14:textId="77777777" w:rsidTr="009F07A4">
        <w:tc>
          <w:tcPr>
            <w:tcW w:w="3823" w:type="dxa"/>
            <w:shd w:val="clear" w:color="auto" w:fill="5B9BD5" w:themeFill="accent1"/>
          </w:tcPr>
          <w:p w14:paraId="668E55F7" w14:textId="77777777" w:rsidR="001C7D58" w:rsidRPr="0073421D" w:rsidRDefault="001C7D58" w:rsidP="001C7D58">
            <w:pPr>
              <w:spacing w:line="257" w:lineRule="auto"/>
              <w:rPr>
                <w:rFonts w:eastAsia="Arial"/>
                <w:b/>
                <w:sz w:val="22"/>
              </w:rPr>
            </w:pPr>
            <w:r w:rsidRPr="0073421D">
              <w:rPr>
                <w:rFonts w:eastAsia="Arial"/>
                <w:b/>
                <w:bCs/>
                <w:sz w:val="22"/>
              </w:rPr>
              <w:t>Cancer</w:t>
            </w:r>
          </w:p>
        </w:tc>
        <w:tc>
          <w:tcPr>
            <w:tcW w:w="5953" w:type="dxa"/>
            <w:shd w:val="clear" w:color="auto" w:fill="EAEFF7"/>
          </w:tcPr>
          <w:p w14:paraId="7D84E1C8" w14:textId="77777777" w:rsidR="001C7D58" w:rsidRPr="0073421D" w:rsidRDefault="001C7D58" w:rsidP="001C7D58">
            <w:pPr>
              <w:spacing w:line="257" w:lineRule="auto"/>
              <w:rPr>
                <w:rFonts w:eastAsia="Arial"/>
                <w:sz w:val="22"/>
              </w:rPr>
            </w:pPr>
            <w:r w:rsidRPr="0073421D">
              <w:rPr>
                <w:rFonts w:eastAsia="Arial"/>
                <w:sz w:val="22"/>
              </w:rPr>
              <w:t>Executive Medical Director</w:t>
            </w:r>
          </w:p>
        </w:tc>
      </w:tr>
      <w:tr w:rsidR="001C7D58" w:rsidRPr="0073421D" w14:paraId="78EEE930" w14:textId="77777777" w:rsidTr="009F07A4">
        <w:tc>
          <w:tcPr>
            <w:tcW w:w="3823" w:type="dxa"/>
            <w:shd w:val="clear" w:color="auto" w:fill="5B9BD5" w:themeFill="accent1"/>
          </w:tcPr>
          <w:p w14:paraId="61F4601E" w14:textId="77777777" w:rsidR="001C7D58" w:rsidRPr="0073421D" w:rsidRDefault="001C7D58" w:rsidP="001C7D58">
            <w:pPr>
              <w:spacing w:line="257" w:lineRule="auto"/>
              <w:rPr>
                <w:rFonts w:eastAsia="Arial"/>
                <w:b/>
                <w:sz w:val="22"/>
              </w:rPr>
            </w:pPr>
            <w:r w:rsidRPr="0073421D">
              <w:rPr>
                <w:rFonts w:eastAsia="Arial"/>
                <w:b/>
                <w:bCs/>
                <w:sz w:val="22"/>
              </w:rPr>
              <w:t>Mental Health and Learning Disabilities</w:t>
            </w:r>
          </w:p>
        </w:tc>
        <w:tc>
          <w:tcPr>
            <w:tcW w:w="5953" w:type="dxa"/>
            <w:shd w:val="clear" w:color="auto" w:fill="D2DEEF"/>
          </w:tcPr>
          <w:p w14:paraId="771843D3" w14:textId="77777777" w:rsidR="001C7D58" w:rsidRPr="0073421D" w:rsidRDefault="001C7D58" w:rsidP="00CE0F92">
            <w:pPr>
              <w:spacing w:line="257" w:lineRule="auto"/>
              <w:rPr>
                <w:rFonts w:eastAsia="Arial"/>
                <w:sz w:val="22"/>
              </w:rPr>
            </w:pPr>
            <w:r w:rsidRPr="0073421D">
              <w:rPr>
                <w:rFonts w:eastAsia="Arial"/>
                <w:sz w:val="22"/>
              </w:rPr>
              <w:t xml:space="preserve">Group Service Director for Mental Health </w:t>
            </w:r>
            <w:r w:rsidR="00CE0F92" w:rsidRPr="0073421D">
              <w:rPr>
                <w:rFonts w:eastAsia="Arial"/>
                <w:sz w:val="22"/>
              </w:rPr>
              <w:t>&amp;</w:t>
            </w:r>
            <w:r w:rsidRPr="0073421D">
              <w:rPr>
                <w:rFonts w:eastAsia="Arial"/>
                <w:sz w:val="22"/>
              </w:rPr>
              <w:t xml:space="preserve"> Learning Disabilities</w:t>
            </w:r>
          </w:p>
        </w:tc>
      </w:tr>
      <w:tr w:rsidR="001C7D58" w:rsidRPr="0073421D" w14:paraId="799AE243" w14:textId="77777777" w:rsidTr="009F07A4">
        <w:tc>
          <w:tcPr>
            <w:tcW w:w="3823" w:type="dxa"/>
            <w:shd w:val="clear" w:color="auto" w:fill="5B9BD5" w:themeFill="accent1"/>
          </w:tcPr>
          <w:p w14:paraId="0074DA3E" w14:textId="77777777" w:rsidR="001C7D58" w:rsidRPr="0073421D" w:rsidRDefault="001C7D58" w:rsidP="001C7D58">
            <w:pPr>
              <w:spacing w:line="257" w:lineRule="auto"/>
              <w:rPr>
                <w:rFonts w:eastAsia="Arial"/>
                <w:b/>
                <w:sz w:val="22"/>
              </w:rPr>
            </w:pPr>
            <w:r w:rsidRPr="0073421D">
              <w:rPr>
                <w:rFonts w:eastAsia="Arial"/>
                <w:b/>
                <w:bCs/>
                <w:sz w:val="22"/>
              </w:rPr>
              <w:t>Children and Young People</w:t>
            </w:r>
          </w:p>
        </w:tc>
        <w:tc>
          <w:tcPr>
            <w:tcW w:w="5953" w:type="dxa"/>
            <w:shd w:val="clear" w:color="auto" w:fill="EAEFF7"/>
          </w:tcPr>
          <w:p w14:paraId="1DE51D1F" w14:textId="77777777" w:rsidR="001C7D58" w:rsidRPr="0073421D" w:rsidRDefault="001C7D58" w:rsidP="00CE0F92">
            <w:pPr>
              <w:spacing w:line="257" w:lineRule="auto"/>
              <w:rPr>
                <w:rFonts w:eastAsia="Arial"/>
                <w:sz w:val="22"/>
              </w:rPr>
            </w:pPr>
            <w:r w:rsidRPr="0073421D">
              <w:rPr>
                <w:rFonts w:eastAsia="Arial"/>
                <w:sz w:val="22"/>
              </w:rPr>
              <w:t xml:space="preserve">Executive Director of Nursing </w:t>
            </w:r>
            <w:r w:rsidR="00CE0F92" w:rsidRPr="0073421D">
              <w:rPr>
                <w:rFonts w:eastAsia="Arial"/>
                <w:sz w:val="22"/>
              </w:rPr>
              <w:t>&amp;</w:t>
            </w:r>
            <w:r w:rsidRPr="0073421D">
              <w:rPr>
                <w:rFonts w:eastAsia="Arial"/>
                <w:sz w:val="22"/>
              </w:rPr>
              <w:t xml:space="preserve"> Patient Experience</w:t>
            </w:r>
          </w:p>
        </w:tc>
      </w:tr>
      <w:tr w:rsidR="001C7D58" w:rsidRPr="0073421D" w14:paraId="57A94BBC" w14:textId="77777777" w:rsidTr="009F07A4">
        <w:tc>
          <w:tcPr>
            <w:tcW w:w="3823" w:type="dxa"/>
            <w:shd w:val="clear" w:color="auto" w:fill="5B9BD5" w:themeFill="accent1"/>
          </w:tcPr>
          <w:p w14:paraId="45E70BEE" w14:textId="77777777" w:rsidR="001C7D58" w:rsidRPr="0073421D" w:rsidRDefault="001C7D58" w:rsidP="001C7D58">
            <w:pPr>
              <w:spacing w:line="257" w:lineRule="auto"/>
              <w:rPr>
                <w:rFonts w:eastAsia="Arial"/>
                <w:b/>
                <w:sz w:val="22"/>
              </w:rPr>
            </w:pPr>
            <w:r w:rsidRPr="0073421D">
              <w:rPr>
                <w:rFonts w:eastAsia="Arial"/>
                <w:b/>
                <w:bCs/>
                <w:sz w:val="22"/>
              </w:rPr>
              <w:t xml:space="preserve">Maternity </w:t>
            </w:r>
          </w:p>
        </w:tc>
        <w:tc>
          <w:tcPr>
            <w:tcW w:w="5953" w:type="dxa"/>
            <w:shd w:val="clear" w:color="auto" w:fill="EAEFF7"/>
          </w:tcPr>
          <w:p w14:paraId="4BC174C3" w14:textId="77777777" w:rsidR="001C7D58" w:rsidRPr="0073421D" w:rsidRDefault="001C7D58" w:rsidP="00CE0F92">
            <w:pPr>
              <w:spacing w:line="257" w:lineRule="auto"/>
              <w:rPr>
                <w:rFonts w:eastAsia="Arial"/>
                <w:sz w:val="22"/>
              </w:rPr>
            </w:pPr>
            <w:r w:rsidRPr="0073421D">
              <w:rPr>
                <w:rFonts w:eastAsia="Arial"/>
                <w:sz w:val="22"/>
              </w:rPr>
              <w:t xml:space="preserve">Executive Director of Nursing </w:t>
            </w:r>
            <w:r w:rsidR="00CE0F92" w:rsidRPr="0073421D">
              <w:rPr>
                <w:rFonts w:eastAsia="Arial"/>
                <w:sz w:val="22"/>
              </w:rPr>
              <w:t>&amp;</w:t>
            </w:r>
            <w:r w:rsidRPr="0073421D">
              <w:rPr>
                <w:rFonts w:eastAsia="Arial"/>
                <w:sz w:val="22"/>
              </w:rPr>
              <w:t xml:space="preserve"> Patient Experience</w:t>
            </w:r>
          </w:p>
        </w:tc>
      </w:tr>
      <w:tr w:rsidR="001C7D58" w:rsidRPr="0073421D" w14:paraId="176145FB" w14:textId="77777777" w:rsidTr="009F07A4">
        <w:tc>
          <w:tcPr>
            <w:tcW w:w="3823" w:type="dxa"/>
            <w:shd w:val="clear" w:color="auto" w:fill="5B9BD5" w:themeFill="accent1"/>
          </w:tcPr>
          <w:p w14:paraId="14CB3E8C" w14:textId="77777777" w:rsidR="001C7D58" w:rsidRPr="0073421D" w:rsidRDefault="001C7D58" w:rsidP="001C7D58">
            <w:pPr>
              <w:spacing w:line="257" w:lineRule="auto"/>
              <w:rPr>
                <w:rFonts w:eastAsia="Arial"/>
                <w:b/>
                <w:sz w:val="22"/>
              </w:rPr>
            </w:pPr>
            <w:r w:rsidRPr="0073421D">
              <w:rPr>
                <w:rFonts w:eastAsia="Arial"/>
                <w:b/>
                <w:bCs/>
                <w:sz w:val="22"/>
              </w:rPr>
              <w:t xml:space="preserve">Workforce </w:t>
            </w:r>
          </w:p>
        </w:tc>
        <w:tc>
          <w:tcPr>
            <w:tcW w:w="5953" w:type="dxa"/>
            <w:shd w:val="clear" w:color="auto" w:fill="D2DEEF"/>
          </w:tcPr>
          <w:p w14:paraId="542B2CC4" w14:textId="77777777" w:rsidR="001C7D58" w:rsidRPr="0073421D" w:rsidRDefault="001C7D58" w:rsidP="00CE0F92">
            <w:pPr>
              <w:spacing w:line="257" w:lineRule="auto"/>
              <w:rPr>
                <w:rFonts w:eastAsia="Arial"/>
                <w:sz w:val="22"/>
              </w:rPr>
            </w:pPr>
            <w:r w:rsidRPr="0073421D">
              <w:rPr>
                <w:rFonts w:eastAsia="Arial"/>
                <w:sz w:val="22"/>
              </w:rPr>
              <w:t xml:space="preserve">Executive Director of Workforce </w:t>
            </w:r>
            <w:r w:rsidR="00CE0F92" w:rsidRPr="0073421D">
              <w:rPr>
                <w:rFonts w:eastAsia="Arial"/>
                <w:sz w:val="22"/>
              </w:rPr>
              <w:t>&amp;</w:t>
            </w:r>
            <w:r w:rsidRPr="0073421D">
              <w:rPr>
                <w:rFonts w:eastAsia="Arial"/>
                <w:sz w:val="22"/>
              </w:rPr>
              <w:t xml:space="preserve"> Organisational Development</w:t>
            </w:r>
          </w:p>
        </w:tc>
      </w:tr>
      <w:tr w:rsidR="001C7D58" w:rsidRPr="0073421D" w14:paraId="61F3AAA3" w14:textId="77777777" w:rsidTr="009F07A4">
        <w:tc>
          <w:tcPr>
            <w:tcW w:w="3823" w:type="dxa"/>
            <w:shd w:val="clear" w:color="auto" w:fill="5B9BD5" w:themeFill="accent1"/>
          </w:tcPr>
          <w:p w14:paraId="09C65B72" w14:textId="77777777" w:rsidR="001C7D58" w:rsidRPr="0073421D" w:rsidRDefault="001C7D58" w:rsidP="001C7D58">
            <w:pPr>
              <w:spacing w:line="257" w:lineRule="auto"/>
              <w:rPr>
                <w:rFonts w:eastAsia="Arial"/>
                <w:b/>
                <w:sz w:val="22"/>
              </w:rPr>
            </w:pPr>
            <w:r w:rsidRPr="0073421D">
              <w:rPr>
                <w:rFonts w:eastAsia="Arial"/>
                <w:b/>
                <w:bCs/>
                <w:sz w:val="22"/>
              </w:rPr>
              <w:t>Digital</w:t>
            </w:r>
          </w:p>
        </w:tc>
        <w:tc>
          <w:tcPr>
            <w:tcW w:w="5953" w:type="dxa"/>
            <w:shd w:val="clear" w:color="auto" w:fill="D2DEEF"/>
          </w:tcPr>
          <w:p w14:paraId="19AECCCE" w14:textId="77777777" w:rsidR="001C7D58" w:rsidRPr="0073421D" w:rsidRDefault="001C7D58" w:rsidP="001C7D58">
            <w:pPr>
              <w:spacing w:line="257" w:lineRule="auto"/>
              <w:rPr>
                <w:rFonts w:eastAsia="Arial"/>
                <w:sz w:val="22"/>
              </w:rPr>
            </w:pPr>
            <w:r w:rsidRPr="0073421D">
              <w:rPr>
                <w:rFonts w:eastAsia="Arial"/>
                <w:sz w:val="22"/>
              </w:rPr>
              <w:t xml:space="preserve">Director of Digital </w:t>
            </w:r>
          </w:p>
        </w:tc>
      </w:tr>
      <w:tr w:rsidR="00825760" w:rsidRPr="0073421D" w14:paraId="509E94EE" w14:textId="77777777" w:rsidTr="009F07A4">
        <w:tc>
          <w:tcPr>
            <w:tcW w:w="3823" w:type="dxa"/>
            <w:shd w:val="clear" w:color="auto" w:fill="5B9BD5" w:themeFill="accent1"/>
          </w:tcPr>
          <w:p w14:paraId="5BE62B12" w14:textId="77777777" w:rsidR="00825760" w:rsidRPr="0073421D" w:rsidRDefault="00825760" w:rsidP="00FE7F69">
            <w:pPr>
              <w:spacing w:line="257" w:lineRule="auto"/>
              <w:rPr>
                <w:rFonts w:eastAsia="Arial"/>
                <w:b/>
                <w:bCs/>
                <w:sz w:val="22"/>
              </w:rPr>
            </w:pPr>
            <w:r w:rsidRPr="0073421D">
              <w:rPr>
                <w:rFonts w:eastAsia="Arial"/>
                <w:b/>
                <w:bCs/>
                <w:sz w:val="22"/>
              </w:rPr>
              <w:t xml:space="preserve">Quality and Safety </w:t>
            </w:r>
          </w:p>
        </w:tc>
        <w:tc>
          <w:tcPr>
            <w:tcW w:w="5953" w:type="dxa"/>
            <w:shd w:val="clear" w:color="auto" w:fill="DEEAF6" w:themeFill="accent1" w:themeFillTint="33"/>
          </w:tcPr>
          <w:p w14:paraId="280F350C" w14:textId="77777777" w:rsidR="00825760" w:rsidRPr="0073421D" w:rsidRDefault="00825760" w:rsidP="00FE7F69">
            <w:pPr>
              <w:spacing w:line="257" w:lineRule="auto"/>
              <w:rPr>
                <w:rFonts w:eastAsia="Arial"/>
                <w:sz w:val="22"/>
              </w:rPr>
            </w:pPr>
            <w:r w:rsidRPr="0073421D">
              <w:rPr>
                <w:rFonts w:eastAsia="Arial"/>
                <w:sz w:val="22"/>
              </w:rPr>
              <w:t>Executive Director of Nursing &amp; Patient Experience</w:t>
            </w:r>
          </w:p>
          <w:p w14:paraId="6A72C93A" w14:textId="77777777" w:rsidR="00825760" w:rsidRPr="0073421D" w:rsidRDefault="00825760" w:rsidP="00FE7F69">
            <w:pPr>
              <w:spacing w:line="257" w:lineRule="auto"/>
              <w:rPr>
                <w:rFonts w:eastAsia="Arial"/>
                <w:b/>
                <w:sz w:val="22"/>
              </w:rPr>
            </w:pPr>
            <w:r w:rsidRPr="0073421D">
              <w:rPr>
                <w:rFonts w:eastAsia="Arial"/>
                <w:b/>
                <w:sz w:val="22"/>
              </w:rPr>
              <w:t>This will not be reported in detail in this report due to separate governance routes and assurance being provided to the Board</w:t>
            </w:r>
          </w:p>
        </w:tc>
      </w:tr>
      <w:tr w:rsidR="00825760" w:rsidRPr="0073421D" w14:paraId="2FB810BD" w14:textId="77777777" w:rsidTr="009F07A4">
        <w:tc>
          <w:tcPr>
            <w:tcW w:w="3823" w:type="dxa"/>
            <w:shd w:val="clear" w:color="auto" w:fill="5B9BD5" w:themeFill="accent1"/>
          </w:tcPr>
          <w:p w14:paraId="6EC446A6" w14:textId="77777777" w:rsidR="00825760" w:rsidRPr="0073421D" w:rsidRDefault="00825760" w:rsidP="00FE7F69">
            <w:pPr>
              <w:spacing w:line="257" w:lineRule="auto"/>
              <w:rPr>
                <w:rFonts w:eastAsia="Arial"/>
                <w:b/>
                <w:sz w:val="22"/>
              </w:rPr>
            </w:pPr>
            <w:r w:rsidRPr="0073421D">
              <w:rPr>
                <w:rFonts w:eastAsia="Arial"/>
                <w:b/>
                <w:bCs/>
                <w:sz w:val="22"/>
              </w:rPr>
              <w:t>Population Health</w:t>
            </w:r>
          </w:p>
        </w:tc>
        <w:tc>
          <w:tcPr>
            <w:tcW w:w="5953" w:type="dxa"/>
            <w:shd w:val="clear" w:color="auto" w:fill="DEEAF6" w:themeFill="accent1" w:themeFillTint="33"/>
          </w:tcPr>
          <w:p w14:paraId="7AD7467D" w14:textId="77777777" w:rsidR="00825760" w:rsidRPr="0073421D" w:rsidRDefault="00825760" w:rsidP="00FE7F69">
            <w:pPr>
              <w:spacing w:line="257" w:lineRule="auto"/>
              <w:rPr>
                <w:rFonts w:eastAsia="Arial"/>
                <w:sz w:val="22"/>
              </w:rPr>
            </w:pPr>
            <w:r w:rsidRPr="0073421D">
              <w:rPr>
                <w:rFonts w:eastAsia="Arial"/>
                <w:sz w:val="22"/>
              </w:rPr>
              <w:t>Executive Director of Public Health</w:t>
            </w:r>
          </w:p>
        </w:tc>
      </w:tr>
    </w:tbl>
    <w:p w14:paraId="4366E8B8" w14:textId="77777777" w:rsidR="007A5BA0" w:rsidRPr="0073421D" w:rsidRDefault="007A5BA0" w:rsidP="00E72F9F">
      <w:pPr>
        <w:shd w:val="clear" w:color="auto" w:fill="FFFFFF" w:themeFill="background1"/>
        <w:spacing w:after="0"/>
        <w:jc w:val="both"/>
        <w:rPr>
          <w:sz w:val="22"/>
        </w:rPr>
      </w:pPr>
    </w:p>
    <w:p w14:paraId="5DFAAE50" w14:textId="44315CBD" w:rsidR="00C74790" w:rsidRPr="00A86CB3" w:rsidRDefault="00816B19" w:rsidP="00A86CB3">
      <w:pPr>
        <w:shd w:val="clear" w:color="auto" w:fill="FFFFFF" w:themeFill="background1"/>
        <w:spacing w:after="0"/>
        <w:jc w:val="both"/>
        <w:rPr>
          <w:sz w:val="22"/>
        </w:rPr>
      </w:pPr>
      <w:r w:rsidRPr="0073421D">
        <w:rPr>
          <w:sz w:val="22"/>
        </w:rPr>
        <w:t xml:space="preserve">The </w:t>
      </w:r>
      <w:r w:rsidR="00622944" w:rsidRPr="0073421D">
        <w:rPr>
          <w:sz w:val="22"/>
        </w:rPr>
        <w:t>Annual Plan</w:t>
      </w:r>
      <w:r w:rsidRPr="0073421D">
        <w:rPr>
          <w:sz w:val="22"/>
        </w:rPr>
        <w:t xml:space="preserve"> Oversight Group (</w:t>
      </w:r>
      <w:r w:rsidR="00622944" w:rsidRPr="0073421D">
        <w:rPr>
          <w:sz w:val="22"/>
        </w:rPr>
        <w:t>AP</w:t>
      </w:r>
      <w:r w:rsidRPr="0073421D">
        <w:rPr>
          <w:sz w:val="22"/>
        </w:rPr>
        <w:t>OG)</w:t>
      </w:r>
      <w:r w:rsidR="00E61E26" w:rsidRPr="0073421D">
        <w:rPr>
          <w:sz w:val="22"/>
        </w:rPr>
        <w:t xml:space="preserve"> chaired by the Chief Operating Officer</w:t>
      </w:r>
      <w:r w:rsidRPr="0073421D">
        <w:rPr>
          <w:sz w:val="22"/>
        </w:rPr>
        <w:t xml:space="preserve"> received an update on Q</w:t>
      </w:r>
      <w:r w:rsidR="0071695F">
        <w:rPr>
          <w:sz w:val="22"/>
        </w:rPr>
        <w:t>3</w:t>
      </w:r>
      <w:r w:rsidRPr="0073421D">
        <w:rPr>
          <w:sz w:val="22"/>
        </w:rPr>
        <w:t xml:space="preserve"> position </w:t>
      </w:r>
      <w:r w:rsidR="00674FD5" w:rsidRPr="0073421D">
        <w:rPr>
          <w:sz w:val="22"/>
        </w:rPr>
        <w:t xml:space="preserve">from all areas on </w:t>
      </w:r>
      <w:r w:rsidR="0071695F">
        <w:rPr>
          <w:sz w:val="22"/>
        </w:rPr>
        <w:t>6</w:t>
      </w:r>
      <w:r w:rsidR="00674FD5" w:rsidRPr="0073421D">
        <w:rPr>
          <w:sz w:val="22"/>
          <w:vertAlign w:val="superscript"/>
        </w:rPr>
        <w:t>th</w:t>
      </w:r>
      <w:r w:rsidR="00674FD5" w:rsidRPr="0073421D">
        <w:rPr>
          <w:sz w:val="22"/>
        </w:rPr>
        <w:t xml:space="preserve"> </w:t>
      </w:r>
      <w:r w:rsidR="0071695F">
        <w:rPr>
          <w:sz w:val="22"/>
        </w:rPr>
        <w:t>February</w:t>
      </w:r>
      <w:r w:rsidR="00674FD5" w:rsidRPr="0073421D">
        <w:rPr>
          <w:sz w:val="22"/>
        </w:rPr>
        <w:t xml:space="preserve"> 202</w:t>
      </w:r>
      <w:r w:rsidR="0071695F">
        <w:rPr>
          <w:sz w:val="22"/>
        </w:rPr>
        <w:t>4</w:t>
      </w:r>
      <w:r w:rsidR="00674FD5" w:rsidRPr="0073421D">
        <w:rPr>
          <w:sz w:val="22"/>
        </w:rPr>
        <w:t>.</w:t>
      </w:r>
      <w:r w:rsidR="00EB6EC5">
        <w:rPr>
          <w:sz w:val="22"/>
        </w:rPr>
        <w:t xml:space="preserve"> </w:t>
      </w:r>
    </w:p>
    <w:p w14:paraId="53417492" w14:textId="77777777" w:rsidR="00A86CB3" w:rsidRPr="0073421D" w:rsidRDefault="00A86CB3" w:rsidP="00E72F9F">
      <w:pPr>
        <w:shd w:val="clear" w:color="auto" w:fill="FFFFFF" w:themeFill="background1"/>
        <w:spacing w:after="0"/>
        <w:jc w:val="both"/>
        <w:rPr>
          <w:color w:val="FF0000"/>
          <w:sz w:val="22"/>
        </w:rPr>
      </w:pPr>
    </w:p>
    <w:p w14:paraId="1121D9C9" w14:textId="77777777" w:rsidR="002F18F2" w:rsidRPr="0073421D" w:rsidRDefault="002F18F2" w:rsidP="00E72F9F">
      <w:pPr>
        <w:shd w:val="clear" w:color="auto" w:fill="FFFFFF" w:themeFill="background1"/>
        <w:spacing w:after="0"/>
        <w:jc w:val="both"/>
        <w:rPr>
          <w:b/>
          <w:sz w:val="22"/>
        </w:rPr>
      </w:pPr>
      <w:r w:rsidRPr="0073421D">
        <w:rPr>
          <w:b/>
          <w:sz w:val="22"/>
        </w:rPr>
        <w:t>Minimum Data Set</w:t>
      </w:r>
    </w:p>
    <w:p w14:paraId="5AACB834" w14:textId="77777777" w:rsidR="00895C3F" w:rsidRPr="00B427E0" w:rsidRDefault="00E72F9F" w:rsidP="00B427E0">
      <w:pPr>
        <w:shd w:val="clear" w:color="auto" w:fill="FFFFFF" w:themeFill="background1"/>
        <w:spacing w:after="0"/>
        <w:jc w:val="both"/>
        <w:rPr>
          <w:szCs w:val="24"/>
        </w:rPr>
        <w:sectPr w:rsidR="00895C3F" w:rsidRPr="00B427E0" w:rsidSect="00E53A1B">
          <w:headerReference w:type="default" r:id="rId14"/>
          <w:footerReference w:type="default" r:id="rId15"/>
          <w:pgSz w:w="11906" w:h="16838"/>
          <w:pgMar w:top="1440" w:right="1440" w:bottom="1440" w:left="1440" w:header="708" w:footer="708" w:gutter="0"/>
          <w:cols w:space="708"/>
          <w:docGrid w:linePitch="360"/>
        </w:sectPr>
      </w:pPr>
      <w:r w:rsidRPr="0073421D">
        <w:rPr>
          <w:sz w:val="22"/>
        </w:rPr>
        <w:t xml:space="preserve">The Minimum Data Set (MDS) is a part of the </w:t>
      </w:r>
      <w:r w:rsidR="00547729" w:rsidRPr="0073421D">
        <w:rPr>
          <w:sz w:val="22"/>
        </w:rPr>
        <w:t>IMTP</w:t>
      </w:r>
      <w:r w:rsidRPr="0073421D">
        <w:rPr>
          <w:sz w:val="22"/>
        </w:rPr>
        <w:t xml:space="preserve"> and forms part of the formal submission to </w:t>
      </w:r>
      <w:r w:rsidR="00CE0F92" w:rsidRPr="0073421D">
        <w:rPr>
          <w:sz w:val="22"/>
        </w:rPr>
        <w:t>WG</w:t>
      </w:r>
      <w:r w:rsidRPr="0073421D">
        <w:rPr>
          <w:sz w:val="22"/>
        </w:rPr>
        <w:t xml:space="preserve">. </w:t>
      </w:r>
      <w:r w:rsidR="00547729" w:rsidRPr="0073421D">
        <w:rPr>
          <w:sz w:val="22"/>
        </w:rPr>
        <w:t>T</w:t>
      </w:r>
      <w:r w:rsidRPr="0073421D">
        <w:rPr>
          <w:sz w:val="22"/>
        </w:rPr>
        <w:t>he MDS provides a data triangulation between workforce, plann</w:t>
      </w:r>
      <w:r w:rsidR="00547729" w:rsidRPr="0073421D">
        <w:rPr>
          <w:sz w:val="22"/>
        </w:rPr>
        <w:t>ed service activity and finance</w:t>
      </w:r>
      <w:r w:rsidR="00B427E0" w:rsidRPr="0073421D">
        <w:rPr>
          <w:sz w:val="22"/>
        </w:rPr>
        <w:t xml:space="preserve">. </w:t>
      </w:r>
      <w:r w:rsidRPr="0073421D">
        <w:rPr>
          <w:sz w:val="22"/>
        </w:rPr>
        <w:t xml:space="preserve">The MDS is considered </w:t>
      </w:r>
      <w:r w:rsidR="008C54F6" w:rsidRPr="0073421D">
        <w:rPr>
          <w:sz w:val="22"/>
        </w:rPr>
        <w:t xml:space="preserve">by WG </w:t>
      </w:r>
      <w:r w:rsidRPr="0073421D">
        <w:rPr>
          <w:sz w:val="22"/>
        </w:rPr>
        <w:t xml:space="preserve">as a tool to aid planning, </w:t>
      </w:r>
      <w:r w:rsidR="00547729" w:rsidRPr="0073421D">
        <w:rPr>
          <w:sz w:val="22"/>
        </w:rPr>
        <w:t>providing</w:t>
      </w:r>
      <w:r w:rsidRPr="0073421D">
        <w:rPr>
          <w:sz w:val="22"/>
        </w:rPr>
        <w:t xml:space="preserve"> quantification of the ambition in plans at organisational level, and not as a performance monitoring </w:t>
      </w:r>
      <w:r w:rsidR="00B427E0" w:rsidRPr="0073421D">
        <w:rPr>
          <w:sz w:val="22"/>
        </w:rPr>
        <w:t>tool.</w:t>
      </w:r>
    </w:p>
    <w:p w14:paraId="2F2387F8" w14:textId="77777777" w:rsidR="00B87739" w:rsidRPr="0073421D" w:rsidRDefault="00895C3F" w:rsidP="00B87739">
      <w:pPr>
        <w:jc w:val="both"/>
        <w:rPr>
          <w:rFonts w:eastAsia="Arial"/>
          <w:b/>
          <w:bCs/>
          <w:sz w:val="22"/>
        </w:rPr>
      </w:pPr>
      <w:r w:rsidRPr="0073421D">
        <w:rPr>
          <w:rFonts w:eastAsia="Arial"/>
          <w:b/>
          <w:bCs/>
          <w:sz w:val="22"/>
        </w:rPr>
        <w:lastRenderedPageBreak/>
        <w:t xml:space="preserve">3. </w:t>
      </w:r>
      <w:r w:rsidR="00E61E26" w:rsidRPr="0073421D">
        <w:rPr>
          <w:rFonts w:eastAsia="Arial"/>
          <w:b/>
          <w:bCs/>
          <w:sz w:val="22"/>
        </w:rPr>
        <w:t>ANNUAL</w:t>
      </w:r>
      <w:r w:rsidR="00EE2A2B" w:rsidRPr="0073421D">
        <w:rPr>
          <w:rFonts w:eastAsia="Arial"/>
          <w:b/>
          <w:bCs/>
          <w:sz w:val="22"/>
        </w:rPr>
        <w:t xml:space="preserve"> PLAN</w:t>
      </w:r>
      <w:r w:rsidR="568DDF6F" w:rsidRPr="0073421D">
        <w:rPr>
          <w:rFonts w:eastAsia="Arial"/>
          <w:b/>
          <w:bCs/>
          <w:sz w:val="22"/>
        </w:rPr>
        <w:t xml:space="preserve"> </w:t>
      </w:r>
      <w:r w:rsidR="00EE2A2B" w:rsidRPr="0073421D">
        <w:rPr>
          <w:rFonts w:eastAsia="Arial"/>
          <w:b/>
          <w:bCs/>
          <w:sz w:val="22"/>
        </w:rPr>
        <w:t xml:space="preserve">23/24 </w:t>
      </w:r>
      <w:r w:rsidR="568DDF6F" w:rsidRPr="0073421D">
        <w:rPr>
          <w:rFonts w:eastAsia="Arial"/>
          <w:b/>
          <w:bCs/>
          <w:sz w:val="22"/>
        </w:rPr>
        <w:t>DELIVERY UPDATE</w:t>
      </w:r>
    </w:p>
    <w:p w14:paraId="01241036" w14:textId="77777777" w:rsidR="00A64FB2" w:rsidRPr="0073421D" w:rsidRDefault="00B30EEA" w:rsidP="00B87739">
      <w:pPr>
        <w:jc w:val="both"/>
        <w:rPr>
          <w:rFonts w:eastAsia="Arial"/>
          <w:b/>
          <w:sz w:val="22"/>
        </w:rPr>
      </w:pPr>
      <w:r w:rsidRPr="0073421D">
        <w:rPr>
          <w:rFonts w:eastAsia="Arial"/>
          <w:b/>
          <w:sz w:val="22"/>
        </w:rPr>
        <w:t>3.1</w:t>
      </w:r>
      <w:r w:rsidR="00E62E4B" w:rsidRPr="0073421D">
        <w:rPr>
          <w:rFonts w:eastAsia="Arial"/>
          <w:b/>
          <w:sz w:val="22"/>
        </w:rPr>
        <w:t xml:space="preserve"> PROGRESS AGAINST PLAN – SUMMARY</w:t>
      </w:r>
    </w:p>
    <w:p w14:paraId="7C28C1AA" w14:textId="3B8AD88A" w:rsidR="008D3B06" w:rsidRPr="0073421D" w:rsidRDefault="00D412AC" w:rsidP="008D3B06">
      <w:pPr>
        <w:spacing w:after="0"/>
        <w:jc w:val="both"/>
        <w:rPr>
          <w:color w:val="000000" w:themeColor="text1"/>
          <w:sz w:val="22"/>
        </w:rPr>
      </w:pPr>
      <w:r w:rsidRPr="0073421D">
        <w:rPr>
          <w:color w:val="000000" w:themeColor="text1"/>
          <w:sz w:val="22"/>
        </w:rPr>
        <w:t>System areas were required to update on the</w:t>
      </w:r>
      <w:r w:rsidR="00A64FB2" w:rsidRPr="0073421D">
        <w:rPr>
          <w:color w:val="000000" w:themeColor="text1"/>
          <w:sz w:val="22"/>
        </w:rPr>
        <w:t xml:space="preserve"> </w:t>
      </w:r>
      <w:r w:rsidR="00872495" w:rsidRPr="0073421D">
        <w:rPr>
          <w:color w:val="000000" w:themeColor="text1"/>
          <w:sz w:val="22"/>
        </w:rPr>
        <w:t>Q</w:t>
      </w:r>
      <w:r w:rsidR="00C10138">
        <w:rPr>
          <w:color w:val="000000" w:themeColor="text1"/>
          <w:sz w:val="22"/>
        </w:rPr>
        <w:t>3</w:t>
      </w:r>
      <w:r w:rsidR="00AB3C8D" w:rsidRPr="0073421D">
        <w:rPr>
          <w:color w:val="000000" w:themeColor="text1"/>
          <w:sz w:val="22"/>
        </w:rPr>
        <w:t xml:space="preserve"> </w:t>
      </w:r>
      <w:r w:rsidR="00A64FB2" w:rsidRPr="0073421D">
        <w:rPr>
          <w:color w:val="000000" w:themeColor="text1"/>
          <w:sz w:val="22"/>
        </w:rPr>
        <w:t xml:space="preserve">status of </w:t>
      </w:r>
      <w:r w:rsidR="00B9287A" w:rsidRPr="0073421D">
        <w:rPr>
          <w:color w:val="000000" w:themeColor="text1"/>
          <w:sz w:val="22"/>
        </w:rPr>
        <w:t>Methods</w:t>
      </w:r>
      <w:r w:rsidRPr="0073421D">
        <w:rPr>
          <w:color w:val="000000" w:themeColor="text1"/>
          <w:sz w:val="22"/>
        </w:rPr>
        <w:t>,</w:t>
      </w:r>
      <w:r w:rsidR="00B9287A" w:rsidRPr="0073421D">
        <w:rPr>
          <w:color w:val="000000" w:themeColor="text1"/>
          <w:sz w:val="22"/>
        </w:rPr>
        <w:t xml:space="preserve"> </w:t>
      </w:r>
      <w:r w:rsidR="008D3B06" w:rsidRPr="0073421D">
        <w:rPr>
          <w:color w:val="000000" w:themeColor="text1"/>
          <w:sz w:val="22"/>
        </w:rPr>
        <w:t>assessed against delivery of Q</w:t>
      </w:r>
      <w:r w:rsidR="00C10138">
        <w:rPr>
          <w:color w:val="000000" w:themeColor="text1"/>
          <w:sz w:val="22"/>
        </w:rPr>
        <w:t>3</w:t>
      </w:r>
      <w:r w:rsidR="008D3B06" w:rsidRPr="0073421D">
        <w:rPr>
          <w:color w:val="000000" w:themeColor="text1"/>
          <w:sz w:val="22"/>
        </w:rPr>
        <w:t xml:space="preserve"> milestone (where these have been detailed), u</w:t>
      </w:r>
      <w:r w:rsidR="004302F4">
        <w:rPr>
          <w:color w:val="000000" w:themeColor="text1"/>
          <w:sz w:val="22"/>
        </w:rPr>
        <w:t>sing the following definitions:</w:t>
      </w:r>
    </w:p>
    <w:tbl>
      <w:tblPr>
        <w:tblW w:w="8926" w:type="dxa"/>
        <w:tblLook w:val="04A0" w:firstRow="1" w:lastRow="0" w:firstColumn="1" w:lastColumn="0" w:noHBand="0" w:noVBand="1"/>
      </w:tblPr>
      <w:tblGrid>
        <w:gridCol w:w="2263"/>
        <w:gridCol w:w="6663"/>
      </w:tblGrid>
      <w:tr w:rsidR="008D3B06" w:rsidRPr="0073421D" w14:paraId="730CC6B0" w14:textId="77777777" w:rsidTr="004302F4">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29A9D2E" w14:textId="2C942A43" w:rsidR="008D3B06" w:rsidRPr="0073421D" w:rsidRDefault="004302F4" w:rsidP="004302F4">
            <w:pPr>
              <w:spacing w:after="0"/>
              <w:jc w:val="both"/>
              <w:rPr>
                <w:rFonts w:eastAsia="Times New Roman"/>
                <w:b/>
                <w:bCs/>
                <w:sz w:val="22"/>
                <w:u w:val="single"/>
                <w:lang w:eastAsia="en-GB"/>
              </w:rPr>
            </w:pPr>
            <w:r>
              <w:rPr>
                <w:rFonts w:eastAsia="Times New Roman"/>
                <w:b/>
                <w:bCs/>
                <w:sz w:val="22"/>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408CC275" w14:textId="77777777" w:rsidR="008D3B06" w:rsidRPr="0073421D" w:rsidRDefault="008D3B06" w:rsidP="00816B19">
            <w:pPr>
              <w:spacing w:after="0"/>
              <w:jc w:val="both"/>
              <w:rPr>
                <w:rFonts w:eastAsia="Times New Roman"/>
                <w:b/>
                <w:bCs/>
                <w:sz w:val="22"/>
                <w:u w:val="single"/>
                <w:lang w:eastAsia="en-GB"/>
              </w:rPr>
            </w:pPr>
            <w:r w:rsidRPr="0073421D">
              <w:rPr>
                <w:rFonts w:eastAsia="Times New Roman"/>
                <w:b/>
                <w:bCs/>
                <w:sz w:val="22"/>
                <w:u w:val="single"/>
                <w:lang w:eastAsia="en-GB"/>
              </w:rPr>
              <w:t>Definitions</w:t>
            </w:r>
          </w:p>
        </w:tc>
      </w:tr>
      <w:tr w:rsidR="008D3B06" w:rsidRPr="0073421D" w14:paraId="24F69E98" w14:textId="77777777" w:rsidTr="004302F4">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4C2F3304" w14:textId="77777777" w:rsidR="008D3B06" w:rsidRPr="0073421D" w:rsidRDefault="008D3B06" w:rsidP="00816B19">
            <w:pPr>
              <w:spacing w:after="0"/>
              <w:jc w:val="both"/>
              <w:rPr>
                <w:rFonts w:eastAsia="Times New Roman"/>
                <w:b/>
                <w:bCs/>
                <w:sz w:val="22"/>
                <w:lang w:eastAsia="en-GB"/>
              </w:rPr>
            </w:pPr>
            <w:r w:rsidRPr="0073421D">
              <w:rPr>
                <w:rFonts w:eastAsia="Times New Roman"/>
                <w:b/>
                <w:bCs/>
                <w:sz w:val="22"/>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49C4FBA4" w14:textId="77777777" w:rsidR="008D3B06" w:rsidRPr="0073421D" w:rsidRDefault="008D3B06" w:rsidP="00EE2637">
            <w:pPr>
              <w:spacing w:after="0"/>
              <w:rPr>
                <w:rFonts w:eastAsia="Times New Roman"/>
                <w:sz w:val="22"/>
                <w:lang w:eastAsia="en-GB"/>
              </w:rPr>
            </w:pPr>
            <w:r w:rsidRPr="0073421D">
              <w:rPr>
                <w:rFonts w:eastAsia="Times New Roman"/>
                <w:b/>
                <w:bCs/>
                <w:sz w:val="22"/>
                <w:lang w:eastAsia="en-GB"/>
              </w:rPr>
              <w:t xml:space="preserve">ON TRACK </w:t>
            </w:r>
            <w:r w:rsidRPr="0073421D">
              <w:rPr>
                <w:rFonts w:eastAsia="Times New Roman"/>
                <w:sz w:val="22"/>
                <w:lang w:eastAsia="en-GB"/>
              </w:rPr>
              <w:t xml:space="preserve">- </w:t>
            </w:r>
            <w:r w:rsidR="00C41CD9" w:rsidRPr="0073421D">
              <w:rPr>
                <w:rFonts w:eastAsia="Times New Roman"/>
                <w:sz w:val="22"/>
                <w:lang w:eastAsia="en-GB"/>
              </w:rPr>
              <w:t>Progressing</w:t>
            </w:r>
            <w:r w:rsidRPr="0073421D">
              <w:rPr>
                <w:rFonts w:eastAsia="Times New Roman"/>
                <w:sz w:val="22"/>
                <w:lang w:eastAsia="en-GB"/>
              </w:rPr>
              <w:t xml:space="preserve"> as planned </w:t>
            </w:r>
            <w:r w:rsidR="00C41CD9" w:rsidRPr="0073421D">
              <w:rPr>
                <w:rFonts w:eastAsia="Times New Roman"/>
                <w:sz w:val="22"/>
                <w:lang w:eastAsia="en-GB"/>
              </w:rPr>
              <w:t>/to</w:t>
            </w:r>
            <w:r w:rsidRPr="0073421D">
              <w:rPr>
                <w:rFonts w:eastAsia="Times New Roman"/>
                <w:sz w:val="22"/>
                <w:lang w:eastAsia="en-GB"/>
              </w:rPr>
              <w:t xml:space="preserve"> agreed timelines</w:t>
            </w:r>
          </w:p>
        </w:tc>
      </w:tr>
      <w:tr w:rsidR="008D3B06" w:rsidRPr="0073421D" w14:paraId="0907F793" w14:textId="77777777" w:rsidTr="004302F4">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242EE2CB" w14:textId="77777777" w:rsidR="008D3B06" w:rsidRPr="0073421D" w:rsidRDefault="008D3B06" w:rsidP="00816B19">
            <w:pPr>
              <w:spacing w:after="0"/>
              <w:jc w:val="both"/>
              <w:rPr>
                <w:rFonts w:eastAsia="Times New Roman"/>
                <w:b/>
                <w:bCs/>
                <w:sz w:val="22"/>
                <w:lang w:eastAsia="en-GB"/>
              </w:rPr>
            </w:pPr>
            <w:r w:rsidRPr="0073421D">
              <w:rPr>
                <w:rFonts w:eastAsia="Times New Roman"/>
                <w:b/>
                <w:bCs/>
                <w:sz w:val="22"/>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35BF5AB7" w14:textId="77777777" w:rsidR="00C41CD9" w:rsidRPr="0073421D" w:rsidRDefault="008D3B06" w:rsidP="00455306">
            <w:pPr>
              <w:spacing w:after="0"/>
              <w:rPr>
                <w:rFonts w:eastAsia="Times New Roman"/>
                <w:sz w:val="22"/>
                <w:lang w:eastAsia="en-GB"/>
              </w:rPr>
            </w:pPr>
            <w:r w:rsidRPr="0073421D">
              <w:rPr>
                <w:rFonts w:eastAsia="Times New Roman"/>
                <w:b/>
                <w:bCs/>
                <w:sz w:val="22"/>
                <w:lang w:eastAsia="en-GB"/>
              </w:rPr>
              <w:t>OFF TRACK</w:t>
            </w:r>
            <w:r w:rsidR="00547729" w:rsidRPr="0073421D">
              <w:rPr>
                <w:rFonts w:eastAsia="Times New Roman"/>
                <w:sz w:val="22"/>
                <w:lang w:eastAsia="en-GB"/>
              </w:rPr>
              <w:t xml:space="preserve"> </w:t>
            </w:r>
            <w:r w:rsidR="00C41CD9" w:rsidRPr="0073421D">
              <w:rPr>
                <w:rFonts w:eastAsia="Times New Roman"/>
                <w:sz w:val="22"/>
                <w:lang w:eastAsia="en-GB"/>
              </w:rPr>
              <w:t xml:space="preserve">– Not progressing as </w:t>
            </w:r>
            <w:r w:rsidRPr="0073421D">
              <w:rPr>
                <w:rFonts w:eastAsia="Times New Roman"/>
                <w:sz w:val="22"/>
                <w:lang w:eastAsia="en-GB"/>
              </w:rPr>
              <w:t xml:space="preserve">planned/ to original timelines, however this is manageable </w:t>
            </w:r>
            <w:r w:rsidR="00455306" w:rsidRPr="0073421D">
              <w:rPr>
                <w:rFonts w:eastAsia="Times New Roman"/>
                <w:sz w:val="22"/>
                <w:lang w:eastAsia="en-GB"/>
              </w:rPr>
              <w:t xml:space="preserve">&amp; </w:t>
            </w:r>
            <w:r w:rsidRPr="0073421D">
              <w:rPr>
                <w:rFonts w:eastAsia="Times New Roman"/>
                <w:sz w:val="22"/>
                <w:lang w:eastAsia="en-GB"/>
              </w:rPr>
              <w:t>mitigating actions are in place</w:t>
            </w:r>
          </w:p>
        </w:tc>
      </w:tr>
      <w:tr w:rsidR="008D3B06" w:rsidRPr="0073421D" w14:paraId="1FF0032D" w14:textId="77777777" w:rsidTr="004302F4">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11B174C2" w14:textId="77777777" w:rsidR="008D3B06" w:rsidRPr="0073421D" w:rsidRDefault="008D3B06" w:rsidP="00816B19">
            <w:pPr>
              <w:spacing w:after="0"/>
              <w:jc w:val="both"/>
              <w:rPr>
                <w:rFonts w:eastAsia="Times New Roman"/>
                <w:b/>
                <w:bCs/>
                <w:sz w:val="22"/>
                <w:lang w:eastAsia="en-GB"/>
              </w:rPr>
            </w:pPr>
            <w:r w:rsidRPr="0073421D">
              <w:rPr>
                <w:rFonts w:eastAsia="Times New Roman"/>
                <w:b/>
                <w:bCs/>
                <w:sz w:val="22"/>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5FD8EC59" w14:textId="77777777" w:rsidR="008D3B06" w:rsidRPr="0073421D" w:rsidRDefault="008D3B06" w:rsidP="00EE2637">
            <w:pPr>
              <w:spacing w:after="0"/>
              <w:rPr>
                <w:rFonts w:eastAsia="Times New Roman"/>
                <w:sz w:val="22"/>
                <w:lang w:eastAsia="en-GB"/>
              </w:rPr>
            </w:pPr>
            <w:r w:rsidRPr="0073421D">
              <w:rPr>
                <w:rFonts w:eastAsia="Times New Roman"/>
                <w:b/>
                <w:bCs/>
                <w:sz w:val="22"/>
                <w:lang w:eastAsia="en-GB"/>
              </w:rPr>
              <w:t xml:space="preserve">OFF TRACK </w:t>
            </w:r>
            <w:r w:rsidR="00C41CD9" w:rsidRPr="0073421D">
              <w:rPr>
                <w:rFonts w:eastAsia="Times New Roman"/>
                <w:sz w:val="22"/>
                <w:lang w:eastAsia="en-GB"/>
              </w:rPr>
              <w:t>–</w:t>
            </w:r>
            <w:r w:rsidR="00547729" w:rsidRPr="0073421D">
              <w:rPr>
                <w:rFonts w:eastAsia="Times New Roman"/>
                <w:sz w:val="22"/>
                <w:lang w:eastAsia="en-GB"/>
              </w:rPr>
              <w:t xml:space="preserve"> </w:t>
            </w:r>
            <w:r w:rsidR="00C41CD9" w:rsidRPr="0073421D">
              <w:rPr>
                <w:rFonts w:eastAsia="Times New Roman"/>
                <w:sz w:val="22"/>
                <w:lang w:eastAsia="en-GB"/>
              </w:rPr>
              <w:t>Not progressing</w:t>
            </w:r>
            <w:r w:rsidRPr="0073421D">
              <w:rPr>
                <w:rFonts w:eastAsia="Times New Roman"/>
                <w:sz w:val="22"/>
                <w:lang w:eastAsia="en-GB"/>
              </w:rPr>
              <w:t xml:space="preserve"> as planned/ to original timelines, there are significant issues which require escalating </w:t>
            </w:r>
          </w:p>
        </w:tc>
      </w:tr>
    </w:tbl>
    <w:p w14:paraId="55B69DF4" w14:textId="77777777" w:rsidR="008D3B06" w:rsidRPr="0073421D" w:rsidRDefault="008D3B06" w:rsidP="00AB3C8D">
      <w:pPr>
        <w:spacing w:after="0"/>
        <w:jc w:val="both"/>
        <w:rPr>
          <w:color w:val="FF0000"/>
          <w:sz w:val="22"/>
        </w:rPr>
      </w:pPr>
    </w:p>
    <w:p w14:paraId="105E971B" w14:textId="20230BB2" w:rsidR="00547729" w:rsidRPr="0073421D" w:rsidRDefault="00D412AC" w:rsidP="00547729">
      <w:pPr>
        <w:spacing w:after="0"/>
        <w:jc w:val="both"/>
        <w:rPr>
          <w:rFonts w:eastAsia="Arial"/>
          <w:noProof/>
          <w:sz w:val="22"/>
          <w:lang w:eastAsia="en-GB"/>
        </w:rPr>
      </w:pPr>
      <w:r w:rsidRPr="0073421D">
        <w:rPr>
          <w:rFonts w:eastAsia="Arial"/>
          <w:b/>
          <w:noProof/>
          <w:sz w:val="22"/>
          <w:lang w:eastAsia="en-GB"/>
        </w:rPr>
        <w:t>Table 2</w:t>
      </w:r>
      <w:r w:rsidRPr="0073421D">
        <w:rPr>
          <w:rFonts w:eastAsia="Arial"/>
          <w:noProof/>
          <w:sz w:val="22"/>
          <w:lang w:eastAsia="en-GB"/>
        </w:rPr>
        <w:t xml:space="preserve"> summarises the </w:t>
      </w:r>
      <w:r w:rsidR="009F07A4">
        <w:rPr>
          <w:rFonts w:eastAsia="Arial"/>
          <w:noProof/>
          <w:sz w:val="22"/>
          <w:lang w:eastAsia="en-GB"/>
        </w:rPr>
        <w:t xml:space="preserve">reported position for each area, see </w:t>
      </w:r>
      <w:r w:rsidR="00F005B4">
        <w:rPr>
          <w:rFonts w:eastAsia="Arial"/>
          <w:b/>
          <w:noProof/>
          <w:sz w:val="22"/>
          <w:lang w:eastAsia="en-GB"/>
        </w:rPr>
        <w:t>A</w:t>
      </w:r>
      <w:r w:rsidR="009F07A4">
        <w:rPr>
          <w:rFonts w:eastAsia="Arial"/>
          <w:b/>
          <w:noProof/>
          <w:sz w:val="22"/>
          <w:lang w:eastAsia="en-GB"/>
        </w:rPr>
        <w:t>ppendix 1</w:t>
      </w:r>
      <w:r w:rsidR="009F07A4">
        <w:rPr>
          <w:rFonts w:eastAsia="Arial"/>
          <w:noProof/>
          <w:sz w:val="22"/>
          <w:lang w:eastAsia="en-GB"/>
        </w:rPr>
        <w:t xml:space="preserve"> for the full detail of reporting in Q3 on all Methods. </w:t>
      </w:r>
    </w:p>
    <w:tbl>
      <w:tblPr>
        <w:tblStyle w:val="TableGrid"/>
        <w:tblW w:w="5000" w:type="pct"/>
        <w:tblLayout w:type="fixed"/>
        <w:tblLook w:val="04A0" w:firstRow="1" w:lastRow="0" w:firstColumn="1" w:lastColumn="0" w:noHBand="0" w:noVBand="1"/>
      </w:tblPr>
      <w:tblGrid>
        <w:gridCol w:w="2972"/>
        <w:gridCol w:w="6044"/>
      </w:tblGrid>
      <w:tr w:rsidR="002D58D8" w:rsidRPr="00FB2E9D" w14:paraId="7FD97822" w14:textId="77777777" w:rsidTr="004302F4">
        <w:tc>
          <w:tcPr>
            <w:tcW w:w="1648" w:type="pct"/>
            <w:shd w:val="clear" w:color="auto" w:fill="5B9BD5" w:themeFill="accent1"/>
            <w:vAlign w:val="center"/>
          </w:tcPr>
          <w:p w14:paraId="17D78EAC" w14:textId="77777777" w:rsidR="002D58D8" w:rsidRPr="00B427E0" w:rsidRDefault="00C10138" w:rsidP="00B427E0">
            <w:pPr>
              <w:spacing w:line="259" w:lineRule="auto"/>
              <w:jc w:val="center"/>
              <w:rPr>
                <w:rFonts w:eastAsia="Arial"/>
                <w:b/>
                <w:color w:val="000000" w:themeColor="text1"/>
                <w:sz w:val="20"/>
                <w:szCs w:val="20"/>
              </w:rPr>
            </w:pPr>
            <w:r>
              <w:rPr>
                <w:rFonts w:eastAsia="Arial"/>
                <w:b/>
                <w:color w:val="000000" w:themeColor="text1"/>
                <w:sz w:val="20"/>
                <w:szCs w:val="20"/>
              </w:rPr>
              <w:t xml:space="preserve"> </w:t>
            </w:r>
          </w:p>
        </w:tc>
        <w:tc>
          <w:tcPr>
            <w:tcW w:w="3352" w:type="pct"/>
            <w:shd w:val="clear" w:color="auto" w:fill="5B9BD5" w:themeFill="accent1"/>
            <w:vAlign w:val="center"/>
          </w:tcPr>
          <w:p w14:paraId="4389283D" w14:textId="77777777" w:rsidR="002D58D8" w:rsidRPr="00B427E0" w:rsidRDefault="002D58D8" w:rsidP="00B427E0">
            <w:pPr>
              <w:spacing w:line="259" w:lineRule="auto"/>
              <w:jc w:val="center"/>
              <w:rPr>
                <w:rFonts w:eastAsia="Arial"/>
                <w:b/>
                <w:sz w:val="20"/>
                <w:szCs w:val="20"/>
              </w:rPr>
            </w:pPr>
            <w:r>
              <w:rPr>
                <w:rFonts w:eastAsia="Arial"/>
                <w:b/>
                <w:sz w:val="20"/>
                <w:szCs w:val="20"/>
              </w:rPr>
              <w:t>Q3 status METHODS</w:t>
            </w:r>
          </w:p>
        </w:tc>
      </w:tr>
      <w:tr w:rsidR="002D58D8" w:rsidRPr="00FB2E9D" w14:paraId="55F9C3F5" w14:textId="77777777" w:rsidTr="004302F4">
        <w:tc>
          <w:tcPr>
            <w:tcW w:w="1648" w:type="pct"/>
            <w:shd w:val="clear" w:color="auto" w:fill="auto"/>
            <w:vAlign w:val="center"/>
          </w:tcPr>
          <w:p w14:paraId="54E2B799"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Primary Care, Community &amp; Therapies</w:t>
            </w:r>
          </w:p>
        </w:tc>
        <w:tc>
          <w:tcPr>
            <w:tcW w:w="3352" w:type="pct"/>
            <w:vAlign w:val="center"/>
          </w:tcPr>
          <w:p w14:paraId="18AA3D2E" w14:textId="77777777" w:rsidR="002D58D8" w:rsidRPr="00455306" w:rsidRDefault="002D58D8" w:rsidP="00B427E0">
            <w:pPr>
              <w:pStyle w:val="ListParagraph"/>
              <w:spacing w:line="259" w:lineRule="auto"/>
              <w:ind w:left="267"/>
              <w:rPr>
                <w:rFonts w:ascii="Arial" w:eastAsia="Arial" w:hAnsi="Arial" w:cs="Arial"/>
                <w:b/>
                <w:color w:val="000000" w:themeColor="text1"/>
                <w:sz w:val="20"/>
                <w:szCs w:val="20"/>
                <w:highlight w:val="green"/>
              </w:rPr>
            </w:pPr>
            <w:r>
              <w:rPr>
                <w:noProof/>
                <w:lang w:eastAsia="en-GB"/>
              </w:rPr>
              <w:drawing>
                <wp:inline distT="0" distB="0" distL="0" distR="0" wp14:anchorId="08E00262" wp14:editId="616D5168">
                  <wp:extent cx="3895725" cy="304800"/>
                  <wp:effectExtent l="0" t="0" r="9525" b="0"/>
                  <wp:docPr id="1661401391" name="Chart 1">
                    <a:extLst xmlns:a="http://schemas.openxmlformats.org/drawingml/2006/main">
                      <a:ext uri="{FF2B5EF4-FFF2-40B4-BE49-F238E27FC236}">
                        <a16:creationId xmlns:a16="http://schemas.microsoft.com/office/drawing/2014/main" id="{C8448EF7-2EAC-ED9B-39A1-2457002681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2D58D8" w:rsidRPr="00FB2E9D" w14:paraId="1793190B" w14:textId="77777777" w:rsidTr="004302F4">
        <w:trPr>
          <w:trHeight w:val="219"/>
        </w:trPr>
        <w:tc>
          <w:tcPr>
            <w:tcW w:w="1648" w:type="pct"/>
            <w:shd w:val="clear" w:color="auto" w:fill="auto"/>
            <w:vAlign w:val="center"/>
          </w:tcPr>
          <w:p w14:paraId="69DF7B52"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Urgent &amp; Emergency Care</w:t>
            </w:r>
          </w:p>
        </w:tc>
        <w:tc>
          <w:tcPr>
            <w:tcW w:w="3352" w:type="pct"/>
            <w:vAlign w:val="center"/>
          </w:tcPr>
          <w:p w14:paraId="3D8AF984" w14:textId="0CE66644" w:rsidR="002D58D8" w:rsidRPr="00FB2E9D" w:rsidRDefault="002B109B" w:rsidP="00B427E0">
            <w:pPr>
              <w:pStyle w:val="ListParagraph"/>
              <w:spacing w:line="259" w:lineRule="auto"/>
              <w:ind w:left="125"/>
              <w:jc w:val="both"/>
              <w:rPr>
                <w:rFonts w:ascii="Arial" w:eastAsia="Arial" w:hAnsi="Arial" w:cs="Arial"/>
                <w:b/>
                <w:color w:val="000000" w:themeColor="text1"/>
                <w:sz w:val="20"/>
                <w:szCs w:val="20"/>
                <w:highlight w:val="green"/>
              </w:rPr>
            </w:pPr>
            <w:r>
              <w:rPr>
                <w:noProof/>
                <w:lang w:eastAsia="en-GB"/>
              </w:rPr>
              <w:drawing>
                <wp:inline distT="0" distB="0" distL="0" distR="0" wp14:anchorId="7DEDF493" wp14:editId="03E0CE9C">
                  <wp:extent cx="3705225" cy="400050"/>
                  <wp:effectExtent l="0" t="0" r="9525" b="0"/>
                  <wp:docPr id="1" name="Chart 1">
                    <a:extLst xmlns:a="http://schemas.openxmlformats.org/drawingml/2006/main">
                      <a:ext uri="{FF2B5EF4-FFF2-40B4-BE49-F238E27FC236}">
                        <a16:creationId xmlns:a16="http://schemas.microsoft.com/office/drawing/2014/main" id="{1A74163E-365C-B0D3-15AE-27672B4617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2D58D8" w:rsidRPr="00FB2E9D" w14:paraId="661DABA6" w14:textId="77777777" w:rsidTr="00AC4673">
        <w:trPr>
          <w:trHeight w:val="475"/>
        </w:trPr>
        <w:tc>
          <w:tcPr>
            <w:tcW w:w="1648" w:type="pct"/>
            <w:shd w:val="clear" w:color="auto" w:fill="auto"/>
            <w:vAlign w:val="center"/>
          </w:tcPr>
          <w:p w14:paraId="0134778B"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Planned Care</w:t>
            </w:r>
          </w:p>
        </w:tc>
        <w:tc>
          <w:tcPr>
            <w:tcW w:w="3352" w:type="pct"/>
          </w:tcPr>
          <w:p w14:paraId="54DAB9FB" w14:textId="75A13EB8" w:rsidR="002D58D8" w:rsidRPr="00FB2E9D" w:rsidRDefault="006C0FD6" w:rsidP="0073421D">
            <w:pPr>
              <w:pStyle w:val="ListParagraph"/>
              <w:spacing w:line="259" w:lineRule="auto"/>
              <w:ind w:left="327"/>
              <w:jc w:val="both"/>
              <w:rPr>
                <w:rFonts w:ascii="Arial" w:eastAsia="Arial" w:hAnsi="Arial" w:cs="Arial"/>
                <w:b/>
                <w:sz w:val="20"/>
                <w:szCs w:val="20"/>
                <w:highlight w:val="green"/>
              </w:rPr>
            </w:pPr>
            <w:r>
              <w:rPr>
                <w:noProof/>
                <w:lang w:eastAsia="en-GB"/>
              </w:rPr>
              <w:drawing>
                <wp:inline distT="0" distB="0" distL="0" distR="0" wp14:anchorId="45EFFF92" wp14:editId="6BA95DCC">
                  <wp:extent cx="3400425" cy="3714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400425" cy="371475"/>
                          </a:xfrm>
                          <a:prstGeom prst="rect">
                            <a:avLst/>
                          </a:prstGeom>
                        </pic:spPr>
                      </pic:pic>
                    </a:graphicData>
                  </a:graphic>
                </wp:inline>
              </w:drawing>
            </w:r>
          </w:p>
        </w:tc>
      </w:tr>
      <w:tr w:rsidR="002D58D8" w:rsidRPr="00FB2E9D" w14:paraId="6BAFFFF9" w14:textId="77777777" w:rsidTr="004302F4">
        <w:trPr>
          <w:trHeight w:val="397"/>
        </w:trPr>
        <w:tc>
          <w:tcPr>
            <w:tcW w:w="1648" w:type="pct"/>
            <w:shd w:val="clear" w:color="auto" w:fill="auto"/>
            <w:vAlign w:val="center"/>
          </w:tcPr>
          <w:p w14:paraId="1B4EDFF7"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 xml:space="preserve">Cancer </w:t>
            </w:r>
          </w:p>
        </w:tc>
        <w:tc>
          <w:tcPr>
            <w:tcW w:w="3352" w:type="pct"/>
            <w:vAlign w:val="center"/>
          </w:tcPr>
          <w:p w14:paraId="3BF2C658" w14:textId="1A41C91C" w:rsidR="002D58D8" w:rsidRPr="00FB2E9D" w:rsidRDefault="00621FB2" w:rsidP="00B427E0">
            <w:pPr>
              <w:spacing w:line="259" w:lineRule="auto"/>
              <w:jc w:val="center"/>
              <w:rPr>
                <w:rFonts w:eastAsia="Arial"/>
                <w:b/>
                <w:color w:val="FF0000"/>
                <w:sz w:val="20"/>
                <w:szCs w:val="20"/>
              </w:rPr>
            </w:pPr>
            <w:r>
              <w:rPr>
                <w:noProof/>
                <w:lang w:eastAsia="en-GB"/>
              </w:rPr>
              <w:drawing>
                <wp:inline distT="0" distB="0" distL="0" distR="0" wp14:anchorId="68CCE51A" wp14:editId="6F6213F9">
                  <wp:extent cx="3543300" cy="400050"/>
                  <wp:effectExtent l="0" t="0" r="0" b="0"/>
                  <wp:docPr id="1688557613" name="Chart 1">
                    <a:extLst xmlns:a="http://schemas.openxmlformats.org/drawingml/2006/main">
                      <a:ext uri="{FF2B5EF4-FFF2-40B4-BE49-F238E27FC236}">
                        <a16:creationId xmlns:a16="http://schemas.microsoft.com/office/drawing/2014/main" id="{F47399D4-E5E8-8253-A531-AF24123DB5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2D58D8" w:rsidRPr="00FB2E9D" w14:paraId="4554D09E" w14:textId="77777777" w:rsidTr="004302F4">
        <w:tc>
          <w:tcPr>
            <w:tcW w:w="1648" w:type="pct"/>
            <w:shd w:val="clear" w:color="auto" w:fill="auto"/>
            <w:vAlign w:val="center"/>
          </w:tcPr>
          <w:p w14:paraId="59FBE3C6"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Mental Health &amp; Learning Disabilities</w:t>
            </w:r>
          </w:p>
        </w:tc>
        <w:tc>
          <w:tcPr>
            <w:tcW w:w="3352" w:type="pct"/>
            <w:vAlign w:val="center"/>
          </w:tcPr>
          <w:p w14:paraId="2F5E078F" w14:textId="77777777" w:rsidR="002D58D8" w:rsidRPr="00B427E0" w:rsidRDefault="007E0DB4" w:rsidP="00B427E0">
            <w:pPr>
              <w:pStyle w:val="ListParagraph"/>
              <w:numPr>
                <w:ilvl w:val="0"/>
                <w:numId w:val="17"/>
              </w:numPr>
              <w:spacing w:line="259" w:lineRule="auto"/>
              <w:ind w:left="185" w:hanging="677"/>
              <w:rPr>
                <w:rFonts w:ascii="Arial" w:eastAsia="Arial" w:hAnsi="Arial" w:cs="Arial"/>
                <w:b/>
                <w:color w:val="000000" w:themeColor="text1"/>
                <w:sz w:val="20"/>
                <w:szCs w:val="20"/>
              </w:rPr>
            </w:pPr>
            <w:r>
              <w:rPr>
                <w:noProof/>
                <w:lang w:eastAsia="en-GB"/>
              </w:rPr>
              <w:drawing>
                <wp:inline distT="0" distB="0" distL="0" distR="0" wp14:anchorId="043E32E5" wp14:editId="1EE9BAD6">
                  <wp:extent cx="3714750" cy="485775"/>
                  <wp:effectExtent l="0" t="0" r="0" b="9525"/>
                  <wp:docPr id="1731563929" name="Chart 1">
                    <a:extLst xmlns:a="http://schemas.openxmlformats.org/drawingml/2006/main">
                      <a:ext uri="{FF2B5EF4-FFF2-40B4-BE49-F238E27FC236}">
                        <a16:creationId xmlns:a16="http://schemas.microsoft.com/office/drawing/2014/main" id="{5888F295-5251-D76F-5B05-5DCA16E09A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2D58D8" w:rsidRPr="00FB2E9D" w14:paraId="4A5C13AA" w14:textId="77777777" w:rsidTr="004302F4">
        <w:tc>
          <w:tcPr>
            <w:tcW w:w="1648" w:type="pct"/>
            <w:vAlign w:val="center"/>
          </w:tcPr>
          <w:p w14:paraId="61D404CE"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Children &amp; Young People</w:t>
            </w:r>
          </w:p>
        </w:tc>
        <w:tc>
          <w:tcPr>
            <w:tcW w:w="3352" w:type="pct"/>
            <w:vAlign w:val="center"/>
          </w:tcPr>
          <w:p w14:paraId="1DC930A6" w14:textId="77777777" w:rsidR="002D58D8" w:rsidRPr="00FB2E9D" w:rsidRDefault="00C8060A" w:rsidP="00B427E0">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inline distT="0" distB="0" distL="0" distR="0" wp14:anchorId="01CEDC1A" wp14:editId="5AEF57D4">
                  <wp:extent cx="3952875" cy="381000"/>
                  <wp:effectExtent l="0" t="0" r="9525" b="0"/>
                  <wp:docPr id="1497201865" name="Chart 1">
                    <a:extLst xmlns:a="http://schemas.openxmlformats.org/drawingml/2006/main">
                      <a:ext uri="{FF2B5EF4-FFF2-40B4-BE49-F238E27FC236}">
                        <a16:creationId xmlns:a16="http://schemas.microsoft.com/office/drawing/2014/main" id="{8070AC52-E92D-52CF-15BC-D8D7472D69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2D58D8" w:rsidRPr="00FB2E9D" w14:paraId="65F7F97E" w14:textId="77777777" w:rsidTr="004302F4">
        <w:trPr>
          <w:trHeight w:val="402"/>
        </w:trPr>
        <w:tc>
          <w:tcPr>
            <w:tcW w:w="1648" w:type="pct"/>
            <w:vAlign w:val="center"/>
          </w:tcPr>
          <w:p w14:paraId="496B45E9"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Maternity</w:t>
            </w:r>
          </w:p>
        </w:tc>
        <w:tc>
          <w:tcPr>
            <w:tcW w:w="3352" w:type="pct"/>
            <w:vAlign w:val="center"/>
          </w:tcPr>
          <w:p w14:paraId="3365DDBA" w14:textId="77777777" w:rsidR="002D58D8" w:rsidRPr="00FB2E9D" w:rsidRDefault="00C8060A" w:rsidP="00B427E0">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inline distT="0" distB="0" distL="0" distR="0" wp14:anchorId="2DC68D1C" wp14:editId="5FA61A07">
                  <wp:extent cx="3762375" cy="390525"/>
                  <wp:effectExtent l="0" t="0" r="9525" b="9525"/>
                  <wp:docPr id="1055966575" name="Chart 1">
                    <a:extLst xmlns:a="http://schemas.openxmlformats.org/drawingml/2006/main">
                      <a:ext uri="{FF2B5EF4-FFF2-40B4-BE49-F238E27FC236}">
                        <a16:creationId xmlns:a16="http://schemas.microsoft.com/office/drawing/2014/main" id="{80DB8B67-11B7-4D08-5CA2-615352B71F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2D58D8" w:rsidRPr="00FB2E9D" w14:paraId="75F907AB" w14:textId="77777777" w:rsidTr="004302F4">
        <w:trPr>
          <w:trHeight w:val="699"/>
        </w:trPr>
        <w:tc>
          <w:tcPr>
            <w:tcW w:w="1648" w:type="pct"/>
            <w:vAlign w:val="center"/>
          </w:tcPr>
          <w:p w14:paraId="752B3734"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Workforce</w:t>
            </w:r>
          </w:p>
        </w:tc>
        <w:tc>
          <w:tcPr>
            <w:tcW w:w="3352" w:type="pct"/>
            <w:vAlign w:val="center"/>
          </w:tcPr>
          <w:p w14:paraId="15F1BD54" w14:textId="77777777" w:rsidR="002D58D8" w:rsidRPr="00FB2E9D" w:rsidRDefault="00C03344" w:rsidP="00B427E0">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inline distT="0" distB="0" distL="0" distR="0" wp14:anchorId="2FF92D4D" wp14:editId="1F23831B">
                  <wp:extent cx="3952875" cy="381000"/>
                  <wp:effectExtent l="0" t="0" r="9525" b="0"/>
                  <wp:docPr id="1532620092" name="Chart 1">
                    <a:extLst xmlns:a="http://schemas.openxmlformats.org/drawingml/2006/main">
                      <a:ext uri="{FF2B5EF4-FFF2-40B4-BE49-F238E27FC236}">
                        <a16:creationId xmlns:a16="http://schemas.microsoft.com/office/drawing/2014/main" id="{A4546683-503C-E3DD-C708-4718A4B00C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2D58D8" w:rsidRPr="00FB2E9D" w14:paraId="5F86A257" w14:textId="77777777" w:rsidTr="004302F4">
        <w:trPr>
          <w:trHeight w:val="558"/>
        </w:trPr>
        <w:tc>
          <w:tcPr>
            <w:tcW w:w="1648" w:type="pct"/>
            <w:vAlign w:val="center"/>
          </w:tcPr>
          <w:p w14:paraId="6DA82840"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Digital</w:t>
            </w:r>
          </w:p>
        </w:tc>
        <w:tc>
          <w:tcPr>
            <w:tcW w:w="3352" w:type="pct"/>
            <w:vAlign w:val="center"/>
          </w:tcPr>
          <w:p w14:paraId="671D0646" w14:textId="77777777" w:rsidR="002D58D8" w:rsidRPr="00FB2E9D" w:rsidRDefault="00C03344" w:rsidP="00B427E0">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inline distT="0" distB="0" distL="0" distR="0" wp14:anchorId="42F0E7C1" wp14:editId="0B5F60CE">
                  <wp:extent cx="3762375" cy="381000"/>
                  <wp:effectExtent l="0" t="0" r="9525" b="0"/>
                  <wp:docPr id="1561984432" name="Chart 1">
                    <a:extLst xmlns:a="http://schemas.openxmlformats.org/drawingml/2006/main">
                      <a:ext uri="{FF2B5EF4-FFF2-40B4-BE49-F238E27FC236}">
                        <a16:creationId xmlns:a16="http://schemas.microsoft.com/office/drawing/2014/main" id="{7CFACFF7-62F5-C4F7-F348-47EC6E938D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2D58D8" w:rsidRPr="00FB2E9D" w14:paraId="5F744C9F" w14:textId="77777777" w:rsidTr="004302F4">
        <w:trPr>
          <w:trHeight w:val="779"/>
        </w:trPr>
        <w:tc>
          <w:tcPr>
            <w:tcW w:w="1648" w:type="pct"/>
            <w:vAlign w:val="center"/>
          </w:tcPr>
          <w:p w14:paraId="4B0EC78F" w14:textId="77777777" w:rsidR="002D58D8" w:rsidRPr="00FB2E9D" w:rsidRDefault="002D58D8" w:rsidP="00825760">
            <w:pPr>
              <w:spacing w:line="259" w:lineRule="auto"/>
              <w:jc w:val="center"/>
              <w:rPr>
                <w:rFonts w:eastAsia="Arial"/>
                <w:b/>
                <w:color w:val="000000" w:themeColor="text1"/>
                <w:sz w:val="20"/>
                <w:szCs w:val="20"/>
              </w:rPr>
            </w:pPr>
            <w:r w:rsidRPr="00FB2E9D">
              <w:rPr>
                <w:rFonts w:eastAsia="Arial"/>
                <w:b/>
                <w:color w:val="000000" w:themeColor="text1"/>
                <w:sz w:val="20"/>
                <w:szCs w:val="20"/>
              </w:rPr>
              <w:t>Population Health</w:t>
            </w:r>
          </w:p>
        </w:tc>
        <w:tc>
          <w:tcPr>
            <w:tcW w:w="3352" w:type="pct"/>
            <w:vAlign w:val="center"/>
          </w:tcPr>
          <w:p w14:paraId="110A9EA1" w14:textId="77777777" w:rsidR="002D58D8" w:rsidRDefault="00C55FD3" w:rsidP="00825760">
            <w:pPr>
              <w:pStyle w:val="ListParagraph"/>
              <w:spacing w:line="259" w:lineRule="auto"/>
              <w:ind w:left="185"/>
              <w:rPr>
                <w:noProof/>
                <w:lang w:eastAsia="en-GB"/>
              </w:rPr>
            </w:pPr>
            <w:r>
              <w:rPr>
                <w:noProof/>
                <w:lang w:eastAsia="en-GB"/>
              </w:rPr>
              <w:drawing>
                <wp:inline distT="0" distB="0" distL="0" distR="0" wp14:anchorId="71407BCF" wp14:editId="5BCDEC07">
                  <wp:extent cx="3505200" cy="390525"/>
                  <wp:effectExtent l="0" t="0" r="0" b="9525"/>
                  <wp:docPr id="165627765" name="Chart 1">
                    <a:extLst xmlns:a="http://schemas.openxmlformats.org/drawingml/2006/main">
                      <a:ext uri="{FF2B5EF4-FFF2-40B4-BE49-F238E27FC236}">
                        <a16:creationId xmlns:a16="http://schemas.microsoft.com/office/drawing/2014/main" id="{8CA4FE4F-20D8-F060-EF4B-1F4617FD5C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2D58D8" w:rsidRPr="00FB2E9D" w14:paraId="108A57EB" w14:textId="77777777" w:rsidTr="004302F4">
        <w:trPr>
          <w:trHeight w:val="836"/>
        </w:trPr>
        <w:tc>
          <w:tcPr>
            <w:tcW w:w="1648" w:type="pct"/>
            <w:vAlign w:val="center"/>
          </w:tcPr>
          <w:p w14:paraId="0BAC4A34" w14:textId="77777777" w:rsidR="002D58D8" w:rsidRPr="00FB2E9D" w:rsidRDefault="002D58D8" w:rsidP="00047908">
            <w:pPr>
              <w:spacing w:line="259" w:lineRule="auto"/>
              <w:jc w:val="center"/>
              <w:rPr>
                <w:rFonts w:eastAsia="Arial"/>
                <w:b/>
                <w:color w:val="000000" w:themeColor="text1"/>
                <w:sz w:val="20"/>
                <w:szCs w:val="20"/>
              </w:rPr>
            </w:pPr>
            <w:r w:rsidRPr="00FB2E9D">
              <w:rPr>
                <w:rFonts w:eastAsia="Arial"/>
                <w:b/>
                <w:color w:val="000000" w:themeColor="text1"/>
                <w:sz w:val="20"/>
                <w:szCs w:val="20"/>
              </w:rPr>
              <w:t>Quality and Safety</w:t>
            </w:r>
          </w:p>
        </w:tc>
        <w:tc>
          <w:tcPr>
            <w:tcW w:w="3352" w:type="pct"/>
            <w:vAlign w:val="center"/>
          </w:tcPr>
          <w:p w14:paraId="6BA76995" w14:textId="0A155E02" w:rsidR="002D58D8" w:rsidRDefault="00C03344" w:rsidP="004302F4">
            <w:pPr>
              <w:pStyle w:val="ListParagraph"/>
              <w:ind w:left="185"/>
              <w:rPr>
                <w:noProof/>
                <w:lang w:eastAsia="en-GB"/>
              </w:rPr>
            </w:pPr>
            <w:r w:rsidRPr="004C0FD5">
              <w:rPr>
                <w:rFonts w:asciiTheme="minorHAnsi" w:hAnsiTheme="minorHAnsi" w:cstheme="minorHAnsi"/>
                <w:bCs/>
                <w:sz w:val="23"/>
                <w:szCs w:val="23"/>
              </w:rPr>
              <w:t xml:space="preserve">Quality &amp; Safety GMOs have a rigorous governance arrangement and are reported separately via Quality &amp; Safety Committee and Management Board and therefore, rather than duplicating information, we are </w:t>
            </w:r>
            <w:r>
              <w:rPr>
                <w:rFonts w:asciiTheme="minorHAnsi" w:hAnsiTheme="minorHAnsi" w:cstheme="minorHAnsi"/>
                <w:bCs/>
                <w:sz w:val="23"/>
                <w:szCs w:val="23"/>
              </w:rPr>
              <w:t xml:space="preserve">no longer reporting against Q&amp;S GMOs. </w:t>
            </w:r>
          </w:p>
        </w:tc>
      </w:tr>
      <w:tr w:rsidR="002D58D8" w:rsidRPr="00FB2E9D" w14:paraId="0CCA231C" w14:textId="77777777" w:rsidTr="004302F4">
        <w:trPr>
          <w:trHeight w:val="547"/>
        </w:trPr>
        <w:tc>
          <w:tcPr>
            <w:tcW w:w="1648" w:type="pct"/>
            <w:vAlign w:val="center"/>
          </w:tcPr>
          <w:p w14:paraId="265B7D4F" w14:textId="77777777" w:rsidR="002D58D8" w:rsidRDefault="002D58D8" w:rsidP="00047908">
            <w:pPr>
              <w:spacing w:line="259" w:lineRule="auto"/>
              <w:jc w:val="center"/>
              <w:rPr>
                <w:rFonts w:eastAsia="Arial"/>
                <w:b/>
                <w:color w:val="000000" w:themeColor="text1"/>
                <w:sz w:val="20"/>
                <w:szCs w:val="20"/>
              </w:rPr>
            </w:pPr>
            <w:r>
              <w:rPr>
                <w:rFonts w:eastAsia="Arial"/>
                <w:b/>
                <w:color w:val="000000" w:themeColor="text1"/>
                <w:sz w:val="20"/>
                <w:szCs w:val="20"/>
              </w:rPr>
              <w:t>OVERALL</w:t>
            </w:r>
          </w:p>
          <w:p w14:paraId="3C9E94E4" w14:textId="0E285078" w:rsidR="002D58D8" w:rsidRPr="00FB2E9D" w:rsidRDefault="002D58D8" w:rsidP="009F07A4">
            <w:pPr>
              <w:spacing w:line="259" w:lineRule="auto"/>
              <w:rPr>
                <w:rFonts w:eastAsia="Arial"/>
                <w:b/>
                <w:color w:val="000000" w:themeColor="text1"/>
                <w:sz w:val="20"/>
                <w:szCs w:val="20"/>
              </w:rPr>
            </w:pPr>
          </w:p>
        </w:tc>
        <w:tc>
          <w:tcPr>
            <w:tcW w:w="3352" w:type="pct"/>
            <w:vAlign w:val="center"/>
          </w:tcPr>
          <w:p w14:paraId="2AC2C346" w14:textId="77777777" w:rsidR="002D58D8" w:rsidRPr="00825760" w:rsidRDefault="00C55FD3" w:rsidP="001D6529">
            <w:pPr>
              <w:spacing w:line="259" w:lineRule="auto"/>
              <w:rPr>
                <w:b/>
                <w:noProof/>
                <w:lang w:eastAsia="en-GB"/>
              </w:rPr>
            </w:pPr>
            <w:r>
              <w:rPr>
                <w:noProof/>
                <w:lang w:eastAsia="en-GB"/>
              </w:rPr>
              <w:drawing>
                <wp:inline distT="0" distB="0" distL="0" distR="0" wp14:anchorId="4A3CD3B9" wp14:editId="44A922EC">
                  <wp:extent cx="6858000" cy="447675"/>
                  <wp:effectExtent l="0" t="0" r="0" b="9525"/>
                  <wp:docPr id="2117514370" name="Chart 1">
                    <a:extLst xmlns:a="http://schemas.openxmlformats.org/drawingml/2006/main">
                      <a:ext uri="{FF2B5EF4-FFF2-40B4-BE49-F238E27FC236}">
                        <a16:creationId xmlns:a16="http://schemas.microsoft.com/office/drawing/2014/main" id="{F9ECE8D0-7002-F268-6E73-BBEFCB4A77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bl>
    <w:p w14:paraId="452680C1" w14:textId="77777777" w:rsidR="004302F4" w:rsidRDefault="004302F4" w:rsidP="00AB3C8D">
      <w:pPr>
        <w:spacing w:after="0"/>
        <w:jc w:val="both"/>
        <w:rPr>
          <w:rFonts w:eastAsia="Arial"/>
          <w:b/>
          <w:sz w:val="22"/>
          <w:szCs w:val="24"/>
        </w:rPr>
        <w:sectPr w:rsidR="004302F4" w:rsidSect="004302F4">
          <w:headerReference w:type="default" r:id="rId27"/>
          <w:footerReference w:type="default" r:id="rId28"/>
          <w:pgSz w:w="11906" w:h="16838"/>
          <w:pgMar w:top="1440" w:right="1440" w:bottom="1440" w:left="1440" w:header="709" w:footer="709" w:gutter="0"/>
          <w:cols w:space="708"/>
          <w:docGrid w:linePitch="360"/>
        </w:sectPr>
      </w:pPr>
    </w:p>
    <w:p w14:paraId="41B19202" w14:textId="1C10A213" w:rsidR="00047908" w:rsidRDefault="00047908" w:rsidP="00AB3C8D">
      <w:pPr>
        <w:spacing w:after="0"/>
        <w:jc w:val="both"/>
        <w:rPr>
          <w:rFonts w:eastAsia="Arial"/>
          <w:b/>
          <w:sz w:val="22"/>
          <w:szCs w:val="24"/>
        </w:rPr>
      </w:pPr>
    </w:p>
    <w:p w14:paraId="7DBA5CBB" w14:textId="77777777" w:rsidR="006C35ED" w:rsidRPr="0073421D" w:rsidRDefault="00996CAA" w:rsidP="00A87BEC">
      <w:pPr>
        <w:spacing w:line="259" w:lineRule="auto"/>
        <w:rPr>
          <w:rFonts w:eastAsia="Arial"/>
          <w:b/>
          <w:sz w:val="22"/>
          <w:szCs w:val="24"/>
        </w:rPr>
      </w:pPr>
      <w:r w:rsidRPr="0073421D">
        <w:rPr>
          <w:rFonts w:eastAsia="Arial"/>
          <w:b/>
          <w:sz w:val="22"/>
          <w:szCs w:val="24"/>
        </w:rPr>
        <w:t>3.</w:t>
      </w:r>
      <w:r w:rsidR="008C5BC9" w:rsidRPr="0073421D">
        <w:rPr>
          <w:rFonts w:eastAsia="Arial"/>
          <w:b/>
          <w:sz w:val="22"/>
          <w:szCs w:val="24"/>
        </w:rPr>
        <w:t>2</w:t>
      </w:r>
      <w:r w:rsidRPr="0073421D">
        <w:rPr>
          <w:rFonts w:eastAsia="Arial"/>
          <w:b/>
          <w:sz w:val="22"/>
          <w:szCs w:val="24"/>
        </w:rPr>
        <w:t xml:space="preserve"> </w:t>
      </w:r>
      <w:r w:rsidR="006C6283" w:rsidRPr="0073421D">
        <w:rPr>
          <w:rFonts w:eastAsia="Arial"/>
          <w:b/>
          <w:sz w:val="22"/>
          <w:szCs w:val="24"/>
        </w:rPr>
        <w:t>Q</w:t>
      </w:r>
      <w:r w:rsidR="0071695F">
        <w:rPr>
          <w:rFonts w:eastAsia="Arial"/>
          <w:b/>
          <w:sz w:val="22"/>
          <w:szCs w:val="24"/>
        </w:rPr>
        <w:t>3</w:t>
      </w:r>
      <w:r w:rsidR="006C6283" w:rsidRPr="0073421D">
        <w:rPr>
          <w:rFonts w:eastAsia="Arial"/>
          <w:b/>
          <w:sz w:val="22"/>
          <w:szCs w:val="24"/>
        </w:rPr>
        <w:t xml:space="preserve"> ACHIEVEMENTS</w:t>
      </w:r>
    </w:p>
    <w:p w14:paraId="4D526195" w14:textId="77777777" w:rsidR="00F005B4" w:rsidRDefault="006C6283" w:rsidP="00AB3C8D">
      <w:pPr>
        <w:spacing w:after="0"/>
        <w:jc w:val="both"/>
        <w:rPr>
          <w:rFonts w:eastAsia="Arial"/>
          <w:b/>
          <w:noProof/>
          <w:color w:val="FF0000"/>
          <w:sz w:val="22"/>
          <w:szCs w:val="24"/>
          <w:lang w:eastAsia="en-GB"/>
        </w:rPr>
      </w:pPr>
      <w:r w:rsidRPr="00A87BEC">
        <w:rPr>
          <w:rFonts w:eastAsia="Arial"/>
          <w:noProof/>
          <w:sz w:val="22"/>
          <w:szCs w:val="24"/>
          <w:lang w:eastAsia="en-GB"/>
        </w:rPr>
        <w:t>Q</w:t>
      </w:r>
      <w:r w:rsidR="0071695F" w:rsidRPr="00A87BEC">
        <w:rPr>
          <w:rFonts w:eastAsia="Arial"/>
          <w:noProof/>
          <w:sz w:val="22"/>
          <w:szCs w:val="24"/>
          <w:lang w:eastAsia="en-GB"/>
        </w:rPr>
        <w:t>3</w:t>
      </w:r>
      <w:r w:rsidRPr="00A87BEC">
        <w:rPr>
          <w:rFonts w:eastAsia="Arial"/>
          <w:noProof/>
          <w:sz w:val="22"/>
          <w:szCs w:val="24"/>
          <w:lang w:eastAsia="en-GB"/>
        </w:rPr>
        <w:t xml:space="preserve"> achievements are highlighted in</w:t>
      </w:r>
      <w:r w:rsidRPr="00A87BEC">
        <w:rPr>
          <w:rFonts w:eastAsia="Arial"/>
          <w:b/>
          <w:noProof/>
          <w:sz w:val="22"/>
          <w:szCs w:val="24"/>
          <w:lang w:eastAsia="en-GB"/>
        </w:rPr>
        <w:t xml:space="preserve"> </w:t>
      </w:r>
      <w:r w:rsidRPr="00A87BEC">
        <w:rPr>
          <w:rFonts w:eastAsia="Arial"/>
          <w:b/>
          <w:i/>
          <w:noProof/>
          <w:sz w:val="22"/>
          <w:szCs w:val="24"/>
          <w:lang w:eastAsia="en-GB"/>
        </w:rPr>
        <w:t xml:space="preserve">Appendix </w:t>
      </w:r>
      <w:r w:rsidR="00E239EA" w:rsidRPr="00A87BEC">
        <w:rPr>
          <w:rFonts w:eastAsia="Arial"/>
          <w:b/>
          <w:i/>
          <w:noProof/>
          <w:sz w:val="22"/>
          <w:szCs w:val="24"/>
          <w:lang w:eastAsia="en-GB"/>
        </w:rPr>
        <w:t>2</w:t>
      </w:r>
      <w:r w:rsidRPr="00A87BEC">
        <w:rPr>
          <w:rFonts w:eastAsia="Arial"/>
          <w:b/>
          <w:i/>
          <w:noProof/>
          <w:sz w:val="22"/>
          <w:szCs w:val="24"/>
          <w:lang w:eastAsia="en-GB"/>
        </w:rPr>
        <w:t>.</w:t>
      </w:r>
      <w:r w:rsidRPr="00A87BEC">
        <w:rPr>
          <w:rFonts w:eastAsia="Arial"/>
          <w:i/>
          <w:noProof/>
          <w:sz w:val="22"/>
          <w:szCs w:val="24"/>
          <w:lang w:eastAsia="en-GB"/>
        </w:rPr>
        <w:t xml:space="preserve"> </w:t>
      </w:r>
      <w:r w:rsidR="00EE2A2B" w:rsidRPr="00A87BEC">
        <w:rPr>
          <w:rFonts w:eastAsia="Arial"/>
          <w:i/>
          <w:noProof/>
          <w:sz w:val="22"/>
          <w:szCs w:val="24"/>
          <w:lang w:eastAsia="en-GB"/>
        </w:rPr>
        <w:t xml:space="preserve"> </w:t>
      </w:r>
    </w:p>
    <w:p w14:paraId="087BEB0A" w14:textId="77777777" w:rsidR="00F005B4" w:rsidRDefault="00F005B4" w:rsidP="00AB3C8D">
      <w:pPr>
        <w:spacing w:after="0"/>
        <w:jc w:val="both"/>
        <w:rPr>
          <w:rFonts w:eastAsia="Arial"/>
          <w:b/>
          <w:noProof/>
          <w:color w:val="FF0000"/>
          <w:sz w:val="22"/>
          <w:szCs w:val="24"/>
          <w:lang w:eastAsia="en-GB"/>
        </w:rPr>
      </w:pPr>
    </w:p>
    <w:p w14:paraId="4806773E" w14:textId="0AD780FC" w:rsidR="00361E69" w:rsidRPr="00F005B4" w:rsidRDefault="00996CAA" w:rsidP="00AB3C8D">
      <w:pPr>
        <w:spacing w:after="0"/>
        <w:jc w:val="both"/>
        <w:rPr>
          <w:rFonts w:eastAsia="Arial"/>
          <w:b/>
          <w:noProof/>
          <w:color w:val="FF0000"/>
          <w:sz w:val="22"/>
          <w:szCs w:val="24"/>
          <w:lang w:eastAsia="en-GB"/>
        </w:rPr>
      </w:pPr>
      <w:r w:rsidRPr="00A87BEC">
        <w:rPr>
          <w:rFonts w:eastAsia="Arial"/>
          <w:b/>
          <w:sz w:val="22"/>
          <w:szCs w:val="24"/>
        </w:rPr>
        <w:t>3.</w:t>
      </w:r>
      <w:r w:rsidR="008C5BC9" w:rsidRPr="00A87BEC">
        <w:rPr>
          <w:rFonts w:eastAsia="Arial"/>
          <w:b/>
          <w:sz w:val="22"/>
          <w:szCs w:val="24"/>
        </w:rPr>
        <w:t>3</w:t>
      </w:r>
      <w:r w:rsidR="00AB3C8D" w:rsidRPr="00A87BEC">
        <w:rPr>
          <w:rFonts w:eastAsia="Arial"/>
          <w:b/>
          <w:sz w:val="22"/>
          <w:szCs w:val="24"/>
        </w:rPr>
        <w:t xml:space="preserve"> </w:t>
      </w:r>
      <w:r w:rsidR="008C5BC9" w:rsidRPr="00A87BEC">
        <w:rPr>
          <w:rFonts w:eastAsia="Arial"/>
          <w:b/>
          <w:sz w:val="22"/>
          <w:szCs w:val="24"/>
        </w:rPr>
        <w:t xml:space="preserve">OFF TRACK </w:t>
      </w:r>
      <w:r w:rsidR="009F07A4">
        <w:rPr>
          <w:rFonts w:eastAsia="Arial"/>
          <w:b/>
          <w:sz w:val="22"/>
          <w:szCs w:val="24"/>
        </w:rPr>
        <w:t>METHODS</w:t>
      </w:r>
      <w:r w:rsidR="008C5BC9" w:rsidRPr="00A87BEC">
        <w:rPr>
          <w:rFonts w:eastAsia="Arial"/>
          <w:b/>
          <w:sz w:val="22"/>
          <w:szCs w:val="24"/>
        </w:rPr>
        <w:t xml:space="preserve"> AND CHANGES TO </w:t>
      </w:r>
      <w:r w:rsidR="00C41CD9" w:rsidRPr="00A87BEC">
        <w:rPr>
          <w:rFonts w:eastAsia="Arial"/>
          <w:b/>
          <w:sz w:val="22"/>
          <w:szCs w:val="24"/>
        </w:rPr>
        <w:t xml:space="preserve">THE </w:t>
      </w:r>
      <w:r w:rsidR="008C5BC9" w:rsidRPr="00A87BEC">
        <w:rPr>
          <w:rFonts w:eastAsia="Arial"/>
          <w:b/>
          <w:sz w:val="22"/>
          <w:szCs w:val="24"/>
        </w:rPr>
        <w:t>PLAN</w:t>
      </w:r>
    </w:p>
    <w:p w14:paraId="5D3B7C80" w14:textId="77777777" w:rsidR="007C0023" w:rsidRDefault="007C0023" w:rsidP="00AB3C8D">
      <w:pPr>
        <w:spacing w:after="0"/>
        <w:jc w:val="both"/>
        <w:rPr>
          <w:rFonts w:eastAsia="Arial"/>
          <w:b/>
          <w:sz w:val="22"/>
          <w:szCs w:val="24"/>
        </w:rPr>
      </w:pPr>
    </w:p>
    <w:p w14:paraId="49ACA5B6" w14:textId="1B82E38E" w:rsidR="009F07A4" w:rsidRPr="004302F4" w:rsidRDefault="009F07A4" w:rsidP="009F07A4">
      <w:pPr>
        <w:spacing w:after="0"/>
        <w:jc w:val="both"/>
        <w:rPr>
          <w:rFonts w:eastAsia="Arial"/>
          <w:b/>
          <w:sz w:val="22"/>
        </w:rPr>
      </w:pPr>
      <w:r>
        <w:rPr>
          <w:rFonts w:eastAsia="Arial"/>
          <w:sz w:val="22"/>
        </w:rPr>
        <w:t>The Annual Plan Oversight Group (APOG) on 6</w:t>
      </w:r>
      <w:r w:rsidRPr="00C10138">
        <w:rPr>
          <w:rFonts w:eastAsia="Arial"/>
          <w:sz w:val="22"/>
          <w:vertAlign w:val="superscript"/>
        </w:rPr>
        <w:t>th</w:t>
      </w:r>
      <w:r>
        <w:rPr>
          <w:rFonts w:eastAsia="Arial"/>
          <w:sz w:val="22"/>
        </w:rPr>
        <w:t xml:space="preserve"> F</w:t>
      </w:r>
      <w:r w:rsidR="00F005B4">
        <w:rPr>
          <w:rFonts w:eastAsia="Arial"/>
          <w:sz w:val="22"/>
        </w:rPr>
        <w:t>ebruary 2024 chaired by the COO</w:t>
      </w:r>
      <w:r>
        <w:rPr>
          <w:rFonts w:eastAsia="Arial"/>
          <w:sz w:val="22"/>
        </w:rPr>
        <w:t xml:space="preserve"> made recommendations </w:t>
      </w:r>
      <w:r w:rsidR="00F005B4">
        <w:rPr>
          <w:rFonts w:eastAsia="Arial"/>
          <w:sz w:val="22"/>
        </w:rPr>
        <w:t>on proposed changes to the Plan, in respect of GMOs with methods off track</w:t>
      </w:r>
      <w:proofErr w:type="gramStart"/>
      <w:r w:rsidR="00F005B4">
        <w:rPr>
          <w:rFonts w:eastAsia="Arial"/>
          <w:sz w:val="22"/>
        </w:rPr>
        <w:t>/  delayed</w:t>
      </w:r>
      <w:proofErr w:type="gramEnd"/>
      <w:r w:rsidR="00F005B4">
        <w:rPr>
          <w:rFonts w:eastAsia="Arial"/>
          <w:sz w:val="22"/>
        </w:rPr>
        <w:t xml:space="preserve"> int</w:t>
      </w:r>
      <w:r w:rsidR="004302F4">
        <w:rPr>
          <w:rFonts w:eastAsia="Arial"/>
          <w:sz w:val="22"/>
        </w:rPr>
        <w:t xml:space="preserve">o 24/25. </w:t>
      </w:r>
      <w:r w:rsidR="004302F4" w:rsidRPr="004302F4">
        <w:rPr>
          <w:rFonts w:eastAsia="Arial"/>
          <w:b/>
          <w:sz w:val="22"/>
        </w:rPr>
        <w:t>Table 3:</w:t>
      </w:r>
    </w:p>
    <w:tbl>
      <w:tblPr>
        <w:tblStyle w:val="TableGrid"/>
        <w:tblW w:w="0" w:type="auto"/>
        <w:tblLook w:val="04A0" w:firstRow="1" w:lastRow="0" w:firstColumn="1" w:lastColumn="0" w:noHBand="0" w:noVBand="1"/>
      </w:tblPr>
      <w:tblGrid>
        <w:gridCol w:w="1838"/>
        <w:gridCol w:w="4111"/>
        <w:gridCol w:w="7999"/>
      </w:tblGrid>
      <w:tr w:rsidR="009F07A4" w14:paraId="18E24EC6" w14:textId="77777777" w:rsidTr="004302F4">
        <w:trPr>
          <w:trHeight w:val="70"/>
        </w:trPr>
        <w:tc>
          <w:tcPr>
            <w:tcW w:w="1838" w:type="dxa"/>
            <w:shd w:val="clear" w:color="auto" w:fill="5B9BD5" w:themeFill="accent1"/>
          </w:tcPr>
          <w:p w14:paraId="5C8A4ACF" w14:textId="2E34E16B" w:rsidR="009F07A4" w:rsidRPr="009F07A4" w:rsidRDefault="009F07A4" w:rsidP="009F07A4">
            <w:pPr>
              <w:jc w:val="both"/>
              <w:rPr>
                <w:rFonts w:eastAsia="Arial"/>
                <w:b/>
                <w:color w:val="FFFFFF" w:themeColor="background1"/>
                <w:sz w:val="22"/>
              </w:rPr>
            </w:pPr>
            <w:r w:rsidRPr="009F07A4">
              <w:rPr>
                <w:rFonts w:eastAsia="Arial"/>
                <w:b/>
                <w:color w:val="FFFFFF" w:themeColor="background1"/>
                <w:sz w:val="22"/>
              </w:rPr>
              <w:t>System/ Area</w:t>
            </w:r>
          </w:p>
        </w:tc>
        <w:tc>
          <w:tcPr>
            <w:tcW w:w="4111" w:type="dxa"/>
            <w:shd w:val="clear" w:color="auto" w:fill="5B9BD5" w:themeFill="accent1"/>
          </w:tcPr>
          <w:p w14:paraId="4064DA5D" w14:textId="4F9F0BB7" w:rsidR="009F07A4" w:rsidRPr="009F07A4" w:rsidRDefault="009F07A4" w:rsidP="009F07A4">
            <w:pPr>
              <w:jc w:val="both"/>
              <w:rPr>
                <w:rFonts w:eastAsia="Arial"/>
                <w:b/>
                <w:color w:val="FFFFFF" w:themeColor="background1"/>
                <w:sz w:val="22"/>
              </w:rPr>
            </w:pPr>
            <w:r w:rsidRPr="009F07A4">
              <w:rPr>
                <w:rFonts w:eastAsia="Arial"/>
                <w:b/>
                <w:color w:val="FFFFFF" w:themeColor="background1"/>
                <w:sz w:val="22"/>
              </w:rPr>
              <w:t>GMO</w:t>
            </w:r>
          </w:p>
        </w:tc>
        <w:tc>
          <w:tcPr>
            <w:tcW w:w="7999" w:type="dxa"/>
            <w:shd w:val="clear" w:color="auto" w:fill="5B9BD5" w:themeFill="accent1"/>
          </w:tcPr>
          <w:p w14:paraId="781A0297" w14:textId="1C25427B" w:rsidR="009F07A4" w:rsidRPr="009F07A4" w:rsidRDefault="00552B8A" w:rsidP="009F07A4">
            <w:pPr>
              <w:jc w:val="both"/>
              <w:rPr>
                <w:rFonts w:eastAsia="Arial"/>
                <w:b/>
                <w:color w:val="FFFFFF" w:themeColor="background1"/>
                <w:sz w:val="22"/>
              </w:rPr>
            </w:pPr>
            <w:r>
              <w:rPr>
                <w:rFonts w:eastAsia="Arial"/>
                <w:b/>
                <w:color w:val="FFFFFF" w:themeColor="background1"/>
                <w:sz w:val="22"/>
              </w:rPr>
              <w:t>Recommendations from APOG – Proposed</w:t>
            </w:r>
            <w:r w:rsidR="007C0023">
              <w:rPr>
                <w:rFonts w:eastAsia="Arial"/>
                <w:b/>
                <w:color w:val="FFFFFF" w:themeColor="background1"/>
                <w:sz w:val="22"/>
              </w:rPr>
              <w:t xml:space="preserve"> Changes to Plan</w:t>
            </w:r>
          </w:p>
        </w:tc>
      </w:tr>
      <w:tr w:rsidR="009F07A4" w14:paraId="196606A2" w14:textId="77777777" w:rsidTr="004302F4">
        <w:tc>
          <w:tcPr>
            <w:tcW w:w="1838" w:type="dxa"/>
          </w:tcPr>
          <w:p w14:paraId="3CF4B568" w14:textId="5C92222A" w:rsidR="009F07A4" w:rsidRPr="00552B8A" w:rsidRDefault="009F07A4" w:rsidP="009F07A4">
            <w:pPr>
              <w:jc w:val="both"/>
              <w:rPr>
                <w:rFonts w:eastAsia="Arial"/>
                <w:sz w:val="22"/>
              </w:rPr>
            </w:pPr>
            <w:r w:rsidRPr="00552B8A">
              <w:rPr>
                <w:rFonts w:eastAsia="Arial"/>
                <w:sz w:val="22"/>
              </w:rPr>
              <w:t>Population Health</w:t>
            </w:r>
          </w:p>
        </w:tc>
        <w:tc>
          <w:tcPr>
            <w:tcW w:w="4111" w:type="dxa"/>
          </w:tcPr>
          <w:p w14:paraId="12E02875" w14:textId="3DD05B1B" w:rsidR="009F07A4" w:rsidRPr="00552B8A" w:rsidRDefault="009F07A4" w:rsidP="007C0023">
            <w:pPr>
              <w:jc w:val="both"/>
              <w:rPr>
                <w:rFonts w:eastAsia="Arial"/>
                <w:sz w:val="22"/>
              </w:rPr>
            </w:pPr>
            <w:r w:rsidRPr="00552B8A">
              <w:rPr>
                <w:rFonts w:eastAsia="Arial"/>
                <w:sz w:val="22"/>
              </w:rPr>
              <w:t xml:space="preserve">Several GMOs from the Population Health area have been reported as Off Track and </w:t>
            </w:r>
            <w:r w:rsidR="007C0023" w:rsidRPr="00552B8A">
              <w:rPr>
                <w:rFonts w:eastAsia="Arial"/>
                <w:sz w:val="22"/>
              </w:rPr>
              <w:t xml:space="preserve">will not </w:t>
            </w:r>
            <w:r w:rsidRPr="00552B8A">
              <w:rPr>
                <w:rFonts w:eastAsia="Arial"/>
                <w:sz w:val="22"/>
              </w:rPr>
              <w:t>to be delivered by end Q4.</w:t>
            </w:r>
          </w:p>
        </w:tc>
        <w:tc>
          <w:tcPr>
            <w:tcW w:w="7999" w:type="dxa"/>
          </w:tcPr>
          <w:p w14:paraId="60A0DDF9" w14:textId="77777777" w:rsidR="007C0023" w:rsidRPr="00552B8A" w:rsidRDefault="009F07A4" w:rsidP="007C0023">
            <w:pPr>
              <w:pStyle w:val="ListParagraph"/>
              <w:numPr>
                <w:ilvl w:val="0"/>
                <w:numId w:val="17"/>
              </w:numPr>
              <w:ind w:left="325" w:hanging="284"/>
              <w:jc w:val="both"/>
              <w:rPr>
                <w:rFonts w:ascii="Arial" w:eastAsia="Arial" w:hAnsi="Arial" w:cs="Arial"/>
                <w:sz w:val="22"/>
                <w:szCs w:val="22"/>
              </w:rPr>
            </w:pPr>
            <w:r w:rsidRPr="00552B8A">
              <w:rPr>
                <w:rFonts w:ascii="Arial" w:eastAsia="Arial" w:hAnsi="Arial" w:cs="Arial"/>
                <w:sz w:val="22"/>
                <w:szCs w:val="22"/>
              </w:rPr>
              <w:t xml:space="preserve">Agreed that this was not necessarily a true reflection of the positive steps and work undertaken within the Population Health domain during the 23/24 Annual Plan year. </w:t>
            </w:r>
          </w:p>
          <w:p w14:paraId="35144BBA" w14:textId="77777777" w:rsidR="007C0023" w:rsidRPr="00552B8A" w:rsidRDefault="009F07A4" w:rsidP="007C0023">
            <w:pPr>
              <w:pStyle w:val="ListParagraph"/>
              <w:numPr>
                <w:ilvl w:val="0"/>
                <w:numId w:val="17"/>
              </w:numPr>
              <w:ind w:left="325" w:hanging="284"/>
              <w:jc w:val="both"/>
              <w:rPr>
                <w:rFonts w:ascii="Arial" w:eastAsia="Arial" w:hAnsi="Arial" w:cs="Arial"/>
                <w:sz w:val="22"/>
                <w:szCs w:val="22"/>
              </w:rPr>
            </w:pPr>
            <w:r w:rsidRPr="00552B8A">
              <w:rPr>
                <w:rFonts w:ascii="Arial" w:eastAsia="Arial" w:hAnsi="Arial" w:cs="Arial"/>
                <w:sz w:val="22"/>
                <w:szCs w:val="22"/>
              </w:rPr>
              <w:t xml:space="preserve">Agreed that moving into Q4, the Population Health GMOs will be cleansed to enable us to illustrate the good work already undertaken during the 23/24 Year and to drive forward the work that has gone into the framing of the 24/25 Annual Plan within the Population Health context. </w:t>
            </w:r>
          </w:p>
          <w:p w14:paraId="04048FFF" w14:textId="77777777" w:rsidR="007C0023" w:rsidRPr="00552B8A" w:rsidRDefault="009F07A4" w:rsidP="007C0023">
            <w:pPr>
              <w:pStyle w:val="ListParagraph"/>
              <w:numPr>
                <w:ilvl w:val="0"/>
                <w:numId w:val="17"/>
              </w:numPr>
              <w:ind w:left="325" w:hanging="284"/>
              <w:jc w:val="both"/>
              <w:rPr>
                <w:rFonts w:ascii="Arial" w:eastAsia="Arial" w:hAnsi="Arial" w:cs="Arial"/>
                <w:sz w:val="22"/>
                <w:szCs w:val="22"/>
              </w:rPr>
            </w:pPr>
            <w:r w:rsidRPr="00552B8A">
              <w:rPr>
                <w:rFonts w:ascii="Arial" w:eastAsia="Arial" w:hAnsi="Arial" w:cs="Arial"/>
                <w:sz w:val="22"/>
                <w:szCs w:val="22"/>
              </w:rPr>
              <w:t xml:space="preserve">The reprofiling and narrative for the Population Health GMOs will allow us to illustrate that implementation of the Population Health Strategy is an organisational priority. </w:t>
            </w:r>
          </w:p>
          <w:p w14:paraId="3C7CC388" w14:textId="243B447E" w:rsidR="009F07A4" w:rsidRPr="00F005B4" w:rsidRDefault="009F07A4" w:rsidP="009F07A4">
            <w:pPr>
              <w:pStyle w:val="ListParagraph"/>
              <w:numPr>
                <w:ilvl w:val="0"/>
                <w:numId w:val="17"/>
              </w:numPr>
              <w:ind w:left="325" w:hanging="284"/>
              <w:jc w:val="both"/>
              <w:rPr>
                <w:rFonts w:ascii="Arial" w:eastAsia="Arial" w:hAnsi="Arial" w:cs="Arial"/>
                <w:sz w:val="22"/>
                <w:szCs w:val="22"/>
              </w:rPr>
            </w:pPr>
            <w:r w:rsidRPr="00552B8A">
              <w:rPr>
                <w:rFonts w:ascii="Arial" w:eastAsia="Arial" w:hAnsi="Arial" w:cs="Arial"/>
                <w:sz w:val="22"/>
                <w:szCs w:val="22"/>
              </w:rPr>
              <w:t>The adoption of the strategy, at scale, requires coordinated action across the strategic, tactical and organisational perspectives of the organisation to support a move from transactional to transformational way of doing business. The adoption of population health thinking, actions and behaviours requires a cultural shift within and across the entire health board.</w:t>
            </w:r>
          </w:p>
        </w:tc>
      </w:tr>
      <w:tr w:rsidR="007C0023" w14:paraId="31D486E2" w14:textId="77777777" w:rsidTr="004302F4">
        <w:tc>
          <w:tcPr>
            <w:tcW w:w="1838" w:type="dxa"/>
          </w:tcPr>
          <w:p w14:paraId="60DC889E" w14:textId="76C62DF1" w:rsidR="007C0023" w:rsidRPr="00552B8A" w:rsidRDefault="007C0023" w:rsidP="009F07A4">
            <w:pPr>
              <w:jc w:val="both"/>
              <w:rPr>
                <w:rFonts w:eastAsia="Arial"/>
                <w:sz w:val="22"/>
              </w:rPr>
            </w:pPr>
            <w:r w:rsidRPr="00552B8A">
              <w:rPr>
                <w:rFonts w:eastAsia="Arial"/>
                <w:sz w:val="22"/>
              </w:rPr>
              <w:t>Children &amp; Young People</w:t>
            </w:r>
          </w:p>
        </w:tc>
        <w:tc>
          <w:tcPr>
            <w:tcW w:w="4111" w:type="dxa"/>
          </w:tcPr>
          <w:p w14:paraId="07720280" w14:textId="465037DD" w:rsidR="007C0023" w:rsidRPr="00552B8A" w:rsidRDefault="007C0023" w:rsidP="009F07A4">
            <w:pPr>
              <w:jc w:val="both"/>
              <w:rPr>
                <w:rFonts w:eastAsia="Arial"/>
                <w:sz w:val="22"/>
              </w:rPr>
            </w:pPr>
            <w:r w:rsidRPr="00552B8A">
              <w:rPr>
                <w:bCs/>
                <w:sz w:val="22"/>
              </w:rPr>
              <w:t>Deliver a permanent 24-hour neonatal transport model through the new Operational Delivery Network</w:t>
            </w:r>
          </w:p>
        </w:tc>
        <w:tc>
          <w:tcPr>
            <w:tcW w:w="7999" w:type="dxa"/>
          </w:tcPr>
          <w:p w14:paraId="3BD6930F" w14:textId="446F79A2" w:rsidR="007C0023" w:rsidRPr="00552B8A" w:rsidRDefault="007C0023" w:rsidP="009F07A4">
            <w:pPr>
              <w:jc w:val="both"/>
              <w:rPr>
                <w:rFonts w:eastAsia="Arial"/>
                <w:sz w:val="22"/>
              </w:rPr>
            </w:pPr>
            <w:r w:rsidRPr="00552B8A">
              <w:rPr>
                <w:rFonts w:eastAsia="Arial"/>
                <w:sz w:val="22"/>
              </w:rPr>
              <w:t xml:space="preserve">Due to the nature of the funding from WHSSC for this GMO it is unlikely that it will be delivered with the ODN aspect included. This GMO will be reprofiled for Q4 reporting to include what will be delivered by Q4 23/24, and what will be carried forward into the 24/25 Annual Plan. </w:t>
            </w:r>
          </w:p>
        </w:tc>
      </w:tr>
      <w:tr w:rsidR="00552B8A" w14:paraId="2494B480" w14:textId="77777777" w:rsidTr="004302F4">
        <w:tc>
          <w:tcPr>
            <w:tcW w:w="1838" w:type="dxa"/>
          </w:tcPr>
          <w:p w14:paraId="5A14123B" w14:textId="77777777" w:rsidR="00552B8A" w:rsidRPr="00552B8A" w:rsidRDefault="00552B8A" w:rsidP="009F07A4">
            <w:pPr>
              <w:jc w:val="both"/>
              <w:rPr>
                <w:rFonts w:eastAsia="Arial"/>
                <w:sz w:val="22"/>
              </w:rPr>
            </w:pPr>
          </w:p>
        </w:tc>
        <w:tc>
          <w:tcPr>
            <w:tcW w:w="4111" w:type="dxa"/>
          </w:tcPr>
          <w:p w14:paraId="4F0C4935" w14:textId="66B08FB5" w:rsidR="00552B8A" w:rsidRPr="00552B8A" w:rsidRDefault="00552B8A" w:rsidP="009F07A4">
            <w:pPr>
              <w:jc w:val="both"/>
              <w:rPr>
                <w:bCs/>
                <w:sz w:val="22"/>
              </w:rPr>
            </w:pPr>
            <w:r w:rsidRPr="00552B8A">
              <w:rPr>
                <w:bCs/>
                <w:sz w:val="22"/>
              </w:rPr>
              <w:t>Provide CAHMS 24/7 crisis service support in line with adult services</w:t>
            </w:r>
          </w:p>
        </w:tc>
        <w:tc>
          <w:tcPr>
            <w:tcW w:w="7999" w:type="dxa"/>
          </w:tcPr>
          <w:p w14:paraId="2561660D" w14:textId="56484D39" w:rsidR="00552B8A" w:rsidRPr="00552B8A" w:rsidRDefault="00552B8A" w:rsidP="00BC4849">
            <w:pPr>
              <w:jc w:val="both"/>
              <w:rPr>
                <w:rFonts w:eastAsia="Arial"/>
                <w:sz w:val="22"/>
              </w:rPr>
            </w:pPr>
            <w:r w:rsidRPr="00D75CB0">
              <w:rPr>
                <w:iCs/>
                <w:sz w:val="22"/>
              </w:rPr>
              <w:t>Amended Q4 Milestone: Following OCP embed 24/7 Crisis Team within CAMHS Service</w:t>
            </w:r>
          </w:p>
        </w:tc>
      </w:tr>
      <w:tr w:rsidR="007C0023" w14:paraId="1DF99FC8" w14:textId="77777777" w:rsidTr="004302F4">
        <w:tc>
          <w:tcPr>
            <w:tcW w:w="1838" w:type="dxa"/>
          </w:tcPr>
          <w:p w14:paraId="4F8996B3" w14:textId="06FF7C3A" w:rsidR="007C0023" w:rsidRPr="00552B8A" w:rsidRDefault="007C0023" w:rsidP="009F07A4">
            <w:pPr>
              <w:jc w:val="both"/>
              <w:rPr>
                <w:rFonts w:eastAsia="Arial"/>
                <w:sz w:val="22"/>
              </w:rPr>
            </w:pPr>
            <w:r w:rsidRPr="00552B8A">
              <w:rPr>
                <w:rFonts w:eastAsia="Arial"/>
                <w:sz w:val="22"/>
              </w:rPr>
              <w:t>Cancer</w:t>
            </w:r>
          </w:p>
        </w:tc>
        <w:tc>
          <w:tcPr>
            <w:tcW w:w="4111" w:type="dxa"/>
            <w:vAlign w:val="center"/>
          </w:tcPr>
          <w:p w14:paraId="6C673AE6" w14:textId="2838F685" w:rsidR="007C0023" w:rsidRPr="00552B8A" w:rsidRDefault="007C0023" w:rsidP="00FE7F69">
            <w:pPr>
              <w:rPr>
                <w:bCs/>
                <w:sz w:val="22"/>
              </w:rPr>
            </w:pPr>
            <w:r w:rsidRPr="00552B8A">
              <w:rPr>
                <w:bCs/>
                <w:sz w:val="22"/>
              </w:rPr>
              <w:t>Transfer PMB service (Bridgend activity) to CTM.</w:t>
            </w:r>
          </w:p>
        </w:tc>
        <w:tc>
          <w:tcPr>
            <w:tcW w:w="7999" w:type="dxa"/>
          </w:tcPr>
          <w:p w14:paraId="4F4B7CA5" w14:textId="0ADC6D21" w:rsidR="007C0023" w:rsidRPr="00552B8A" w:rsidRDefault="007C0023" w:rsidP="007C0023">
            <w:pPr>
              <w:jc w:val="both"/>
              <w:rPr>
                <w:rFonts w:eastAsia="Arial"/>
                <w:sz w:val="22"/>
              </w:rPr>
            </w:pPr>
            <w:r w:rsidRPr="00552B8A">
              <w:rPr>
                <w:rFonts w:eastAsia="Arial"/>
                <w:sz w:val="22"/>
              </w:rPr>
              <w:t xml:space="preserve">Due to the complexity of needed to complete the disaggregation and transfer of service from CTMUHB, this GMO is unlikely to be delivered by Q4. Timelines are currently being reviewed and the GMO will be reprofiled for Q4 to include what </w:t>
            </w:r>
            <w:r w:rsidRPr="00552B8A">
              <w:rPr>
                <w:rFonts w:eastAsia="Arial"/>
                <w:sz w:val="22"/>
              </w:rPr>
              <w:lastRenderedPageBreak/>
              <w:t xml:space="preserve">will be delivered by Q4 23/24, and what will be carried forward into the 24/25 Annual Plan </w:t>
            </w:r>
          </w:p>
        </w:tc>
      </w:tr>
      <w:tr w:rsidR="00F005B4" w14:paraId="3B49A109" w14:textId="77777777" w:rsidTr="004302F4">
        <w:tc>
          <w:tcPr>
            <w:tcW w:w="1838" w:type="dxa"/>
            <w:vMerge w:val="restart"/>
          </w:tcPr>
          <w:p w14:paraId="35FB9825" w14:textId="60FA5923" w:rsidR="00F005B4" w:rsidRPr="00552B8A" w:rsidRDefault="00F005B4" w:rsidP="009F07A4">
            <w:pPr>
              <w:jc w:val="both"/>
              <w:rPr>
                <w:rFonts w:eastAsia="Arial"/>
                <w:sz w:val="22"/>
              </w:rPr>
            </w:pPr>
            <w:r>
              <w:rPr>
                <w:rFonts w:eastAsia="Arial"/>
                <w:sz w:val="22"/>
              </w:rPr>
              <w:lastRenderedPageBreak/>
              <w:t>MHLD</w:t>
            </w:r>
          </w:p>
        </w:tc>
        <w:tc>
          <w:tcPr>
            <w:tcW w:w="4111" w:type="dxa"/>
          </w:tcPr>
          <w:p w14:paraId="1008842F" w14:textId="0DCD3DD5" w:rsidR="00F005B4" w:rsidRPr="00552B8A" w:rsidRDefault="00F005B4" w:rsidP="00552B8A">
            <w:pPr>
              <w:jc w:val="both"/>
              <w:rPr>
                <w:bCs/>
                <w:sz w:val="22"/>
              </w:rPr>
            </w:pPr>
            <w:r>
              <w:rPr>
                <w:bCs/>
                <w:sz w:val="22"/>
              </w:rPr>
              <w:t xml:space="preserve">Develop </w:t>
            </w:r>
            <w:r w:rsidRPr="00552B8A">
              <w:rPr>
                <w:bCs/>
                <w:sz w:val="22"/>
              </w:rPr>
              <w:t>Adult Mental Inpatient provision business case</w:t>
            </w:r>
          </w:p>
        </w:tc>
        <w:tc>
          <w:tcPr>
            <w:tcW w:w="7999" w:type="dxa"/>
          </w:tcPr>
          <w:p w14:paraId="31C3B027" w14:textId="75B726FE" w:rsidR="00F005B4" w:rsidRPr="00552B8A" w:rsidRDefault="00F005B4" w:rsidP="00552B8A">
            <w:pPr>
              <w:jc w:val="both"/>
              <w:rPr>
                <w:rFonts w:eastAsia="Arial"/>
                <w:sz w:val="22"/>
              </w:rPr>
            </w:pPr>
            <w:r>
              <w:rPr>
                <w:bCs/>
                <w:sz w:val="22"/>
              </w:rPr>
              <w:t>Amended</w:t>
            </w:r>
            <w:r w:rsidRPr="00D75CB0">
              <w:rPr>
                <w:bCs/>
                <w:sz w:val="22"/>
              </w:rPr>
              <w:t xml:space="preserve"> Q4 Milestone: Change in WG process.  Submit revised detailed information for scheme to WG by 14th February 2024</w:t>
            </w:r>
            <w:r>
              <w:rPr>
                <w:bCs/>
                <w:sz w:val="22"/>
              </w:rPr>
              <w:t xml:space="preserve">. </w:t>
            </w:r>
          </w:p>
        </w:tc>
      </w:tr>
      <w:tr w:rsidR="00F005B4" w14:paraId="28D75BFF" w14:textId="77777777" w:rsidTr="004302F4">
        <w:tc>
          <w:tcPr>
            <w:tcW w:w="1838" w:type="dxa"/>
            <w:vMerge/>
          </w:tcPr>
          <w:p w14:paraId="2001D414" w14:textId="77777777" w:rsidR="00F005B4" w:rsidRDefault="00F005B4" w:rsidP="009F07A4">
            <w:pPr>
              <w:jc w:val="both"/>
              <w:rPr>
                <w:rFonts w:eastAsia="Arial"/>
                <w:sz w:val="22"/>
              </w:rPr>
            </w:pPr>
          </w:p>
        </w:tc>
        <w:tc>
          <w:tcPr>
            <w:tcW w:w="4111" w:type="dxa"/>
          </w:tcPr>
          <w:p w14:paraId="0131BDA4" w14:textId="3C665AF9" w:rsidR="00F005B4" w:rsidRDefault="00F005B4" w:rsidP="00552B8A">
            <w:pPr>
              <w:jc w:val="both"/>
              <w:rPr>
                <w:bCs/>
                <w:sz w:val="22"/>
              </w:rPr>
            </w:pPr>
            <w:r w:rsidRPr="00552B8A">
              <w:rPr>
                <w:bCs/>
                <w:sz w:val="22"/>
              </w:rPr>
              <w:t>Work with the APB Commissioning team in relation to substance misuse accommodation strategy for all providers across region including CDAT.</w:t>
            </w:r>
          </w:p>
        </w:tc>
        <w:tc>
          <w:tcPr>
            <w:tcW w:w="7999" w:type="dxa"/>
            <w:vAlign w:val="center"/>
          </w:tcPr>
          <w:p w14:paraId="6C44DCCB" w14:textId="517A5B62" w:rsidR="00F005B4" w:rsidRDefault="00F005B4" w:rsidP="00FE7F69">
            <w:pPr>
              <w:rPr>
                <w:bCs/>
                <w:sz w:val="22"/>
              </w:rPr>
            </w:pPr>
            <w:r w:rsidRPr="00D75CB0">
              <w:rPr>
                <w:sz w:val="22"/>
              </w:rPr>
              <w:t>Amended Q4 Milestone: Continue to work with HB Capital planning to investigate opportunities for relocation to appropriate premises.</w:t>
            </w:r>
          </w:p>
        </w:tc>
      </w:tr>
      <w:tr w:rsidR="00F005B4" w14:paraId="7FFBAF39" w14:textId="77777777" w:rsidTr="004302F4">
        <w:tc>
          <w:tcPr>
            <w:tcW w:w="1838" w:type="dxa"/>
            <w:vMerge/>
          </w:tcPr>
          <w:p w14:paraId="64BB412D" w14:textId="77777777" w:rsidR="00F005B4" w:rsidRDefault="00F005B4" w:rsidP="009F07A4">
            <w:pPr>
              <w:jc w:val="both"/>
              <w:rPr>
                <w:rFonts w:eastAsia="Arial"/>
                <w:sz w:val="22"/>
              </w:rPr>
            </w:pPr>
          </w:p>
        </w:tc>
        <w:tc>
          <w:tcPr>
            <w:tcW w:w="4111" w:type="dxa"/>
          </w:tcPr>
          <w:p w14:paraId="7EC0431F" w14:textId="15373337" w:rsidR="00F005B4" w:rsidRDefault="00F005B4" w:rsidP="00552B8A">
            <w:pPr>
              <w:jc w:val="both"/>
              <w:rPr>
                <w:bCs/>
                <w:sz w:val="22"/>
              </w:rPr>
            </w:pPr>
            <w:r w:rsidRPr="00552B8A">
              <w:rPr>
                <w:bCs/>
                <w:sz w:val="22"/>
              </w:rPr>
              <w:t>Evaluate Acute In-Reach Rehabilitation (AIRR) service with a view to expand the service for male patients and roll it out to our Female population</w:t>
            </w:r>
          </w:p>
        </w:tc>
        <w:tc>
          <w:tcPr>
            <w:tcW w:w="7999" w:type="dxa"/>
          </w:tcPr>
          <w:p w14:paraId="30DBEC0E" w14:textId="4F6F9AED" w:rsidR="00F005B4" w:rsidRDefault="00F005B4" w:rsidP="007C0023">
            <w:pPr>
              <w:jc w:val="both"/>
              <w:rPr>
                <w:bCs/>
                <w:sz w:val="22"/>
              </w:rPr>
            </w:pPr>
            <w:r w:rsidRPr="00D75CB0">
              <w:rPr>
                <w:bCs/>
                <w:sz w:val="22"/>
              </w:rPr>
              <w:t>Amended Q4 Milestone:</w:t>
            </w:r>
            <w:r>
              <w:rPr>
                <w:bCs/>
                <w:sz w:val="22"/>
              </w:rPr>
              <w:t xml:space="preserve"> </w:t>
            </w:r>
            <w:r w:rsidRPr="00D75CB0">
              <w:rPr>
                <w:bCs/>
                <w:sz w:val="22"/>
              </w:rPr>
              <w:t>Running a revised pilot based on adult female ward only with baseline measurements agreed.  Outcome to be reviewed in Adult Inpatient Provision meeting and will form part of Acute Adult Inpatient Modernisation (Rehab) project included in 24.25 plan</w:t>
            </w:r>
          </w:p>
        </w:tc>
      </w:tr>
      <w:tr w:rsidR="00F005B4" w14:paraId="2E1E83CC" w14:textId="77777777" w:rsidTr="004302F4">
        <w:tc>
          <w:tcPr>
            <w:tcW w:w="1838" w:type="dxa"/>
            <w:vMerge/>
          </w:tcPr>
          <w:p w14:paraId="387CDADB" w14:textId="77777777" w:rsidR="00F005B4" w:rsidRDefault="00F005B4" w:rsidP="009F07A4">
            <w:pPr>
              <w:jc w:val="both"/>
              <w:rPr>
                <w:rFonts w:eastAsia="Arial"/>
                <w:sz w:val="22"/>
              </w:rPr>
            </w:pPr>
          </w:p>
        </w:tc>
        <w:tc>
          <w:tcPr>
            <w:tcW w:w="4111" w:type="dxa"/>
          </w:tcPr>
          <w:p w14:paraId="28E4CD11" w14:textId="5E7EBC34" w:rsidR="00F005B4" w:rsidRDefault="00F005B4" w:rsidP="00552B8A">
            <w:pPr>
              <w:jc w:val="both"/>
              <w:rPr>
                <w:bCs/>
                <w:sz w:val="22"/>
              </w:rPr>
            </w:pPr>
            <w:r w:rsidRPr="00F005B4">
              <w:rPr>
                <w:bCs/>
                <w:sz w:val="22"/>
              </w:rPr>
              <w:t>Improve patients access to routine Dental treatment in Forensic Services</w:t>
            </w:r>
          </w:p>
        </w:tc>
        <w:tc>
          <w:tcPr>
            <w:tcW w:w="7999" w:type="dxa"/>
          </w:tcPr>
          <w:p w14:paraId="6C9BBFEB" w14:textId="1199973E" w:rsidR="00F005B4" w:rsidRDefault="00F005B4" w:rsidP="007C0023">
            <w:pPr>
              <w:jc w:val="both"/>
              <w:rPr>
                <w:bCs/>
                <w:sz w:val="22"/>
              </w:rPr>
            </w:pPr>
            <w:r w:rsidRPr="009C6A67">
              <w:rPr>
                <w:iCs/>
                <w:sz w:val="22"/>
              </w:rPr>
              <w:t>Amended Q4 Milestone: Action plan to be developed based on outcome of SLA discussions and funding secured for refurbishment</w:t>
            </w:r>
            <w:r>
              <w:rPr>
                <w:iCs/>
                <w:sz w:val="22"/>
              </w:rPr>
              <w:t>.</w:t>
            </w:r>
          </w:p>
        </w:tc>
      </w:tr>
      <w:tr w:rsidR="007C0023" w14:paraId="167FBDC6" w14:textId="77777777" w:rsidTr="004302F4">
        <w:tc>
          <w:tcPr>
            <w:tcW w:w="1838" w:type="dxa"/>
          </w:tcPr>
          <w:p w14:paraId="431E7E86" w14:textId="22BD3CA6" w:rsidR="007C0023" w:rsidRPr="00552B8A" w:rsidRDefault="00BC4849" w:rsidP="009F07A4">
            <w:pPr>
              <w:jc w:val="both"/>
              <w:rPr>
                <w:rFonts w:eastAsia="Arial"/>
                <w:sz w:val="22"/>
              </w:rPr>
            </w:pPr>
            <w:r w:rsidRPr="00552B8A">
              <w:rPr>
                <w:rFonts w:eastAsia="Arial"/>
                <w:sz w:val="22"/>
              </w:rPr>
              <w:t>Primary Care &amp; Community</w:t>
            </w:r>
          </w:p>
        </w:tc>
        <w:tc>
          <w:tcPr>
            <w:tcW w:w="4111" w:type="dxa"/>
          </w:tcPr>
          <w:p w14:paraId="03E8BA5E" w14:textId="6F64E4B3" w:rsidR="007C0023" w:rsidRPr="00552B8A" w:rsidRDefault="00BC4849" w:rsidP="009F07A4">
            <w:pPr>
              <w:jc w:val="both"/>
              <w:rPr>
                <w:bCs/>
                <w:sz w:val="22"/>
              </w:rPr>
            </w:pPr>
            <w:r w:rsidRPr="00552B8A">
              <w:rPr>
                <w:rFonts w:eastAsia="Arial"/>
                <w:sz w:val="22"/>
              </w:rPr>
              <w:t>Delivery of the Health Delivery Plan and HIW recommendations within HMP Swansea</w:t>
            </w:r>
          </w:p>
        </w:tc>
        <w:tc>
          <w:tcPr>
            <w:tcW w:w="7999" w:type="dxa"/>
          </w:tcPr>
          <w:p w14:paraId="124259E7" w14:textId="227B95B0" w:rsidR="007C0023" w:rsidRPr="00552B8A" w:rsidRDefault="00BC4849" w:rsidP="007C0023">
            <w:pPr>
              <w:jc w:val="both"/>
              <w:rPr>
                <w:rFonts w:eastAsia="Arial"/>
                <w:sz w:val="22"/>
              </w:rPr>
            </w:pPr>
            <w:r w:rsidRPr="00552B8A">
              <w:rPr>
                <w:rFonts w:eastAsia="Arial"/>
                <w:sz w:val="22"/>
              </w:rPr>
              <w:t>Work is ongoing within this GMO but is dependent on the availability of additional resources and funding. To complete all works associated with this GMO, funding is required. This GMO will be reprofiled for Q4 reporting to include what will be delivered by Q4 23/24, and what will be carried forward into the 24/25 Annual Plan.</w:t>
            </w:r>
          </w:p>
        </w:tc>
      </w:tr>
      <w:tr w:rsidR="00F005B4" w14:paraId="37EE5835" w14:textId="77777777" w:rsidTr="004302F4">
        <w:tc>
          <w:tcPr>
            <w:tcW w:w="1838" w:type="dxa"/>
            <w:vMerge w:val="restart"/>
          </w:tcPr>
          <w:p w14:paraId="09C067FA" w14:textId="24A23564" w:rsidR="00F005B4" w:rsidRPr="00552B8A" w:rsidRDefault="00F005B4" w:rsidP="009F07A4">
            <w:pPr>
              <w:jc w:val="both"/>
              <w:rPr>
                <w:rFonts w:eastAsia="Arial"/>
                <w:sz w:val="22"/>
              </w:rPr>
            </w:pPr>
            <w:r>
              <w:rPr>
                <w:rFonts w:eastAsia="Arial"/>
                <w:sz w:val="22"/>
              </w:rPr>
              <w:t xml:space="preserve">Digital </w:t>
            </w:r>
          </w:p>
        </w:tc>
        <w:tc>
          <w:tcPr>
            <w:tcW w:w="4111" w:type="dxa"/>
          </w:tcPr>
          <w:p w14:paraId="347042E8" w14:textId="77777777" w:rsidR="00F005B4" w:rsidRPr="00F005B4" w:rsidRDefault="00F005B4" w:rsidP="00F005B4">
            <w:pPr>
              <w:jc w:val="both"/>
              <w:rPr>
                <w:rFonts w:eastAsia="Arial"/>
                <w:sz w:val="22"/>
              </w:rPr>
            </w:pPr>
            <w:r w:rsidRPr="00F005B4">
              <w:rPr>
                <w:rFonts w:eastAsia="Arial"/>
                <w:sz w:val="22"/>
              </w:rPr>
              <w:t>Virtual wards</w:t>
            </w:r>
          </w:p>
          <w:p w14:paraId="35619E70" w14:textId="51C388D6" w:rsidR="00F005B4" w:rsidRPr="00552B8A" w:rsidRDefault="00F005B4" w:rsidP="00F005B4">
            <w:pPr>
              <w:jc w:val="both"/>
              <w:rPr>
                <w:rFonts w:eastAsia="Arial"/>
                <w:sz w:val="22"/>
              </w:rPr>
            </w:pPr>
            <w:r w:rsidRPr="00F005B4">
              <w:rPr>
                <w:rFonts w:eastAsia="Arial"/>
                <w:sz w:val="22"/>
              </w:rPr>
              <w:t>MDT "wards" to support high risk frailty patients in the community. Implemented across 8 Clusters.</w:t>
            </w:r>
          </w:p>
        </w:tc>
        <w:tc>
          <w:tcPr>
            <w:tcW w:w="7999" w:type="dxa"/>
          </w:tcPr>
          <w:p w14:paraId="7D080680" w14:textId="127C6164" w:rsidR="00F005B4" w:rsidRPr="00F005B4" w:rsidRDefault="00F005B4" w:rsidP="00F005B4">
            <w:pPr>
              <w:rPr>
                <w:rFonts w:eastAsia="Arial"/>
                <w:sz w:val="22"/>
              </w:rPr>
            </w:pPr>
            <w:r w:rsidRPr="00F005B4">
              <w:rPr>
                <w:bCs/>
                <w:sz w:val="23"/>
                <w:szCs w:val="23"/>
              </w:rPr>
              <w:t xml:space="preserve">Remove from Plan: This has been paused due to ongoing discussions with the Virtual Ward team around development in an alternative system and connecting to Signal. </w:t>
            </w:r>
          </w:p>
        </w:tc>
      </w:tr>
      <w:tr w:rsidR="00F005B4" w14:paraId="4343382A" w14:textId="77777777" w:rsidTr="004302F4">
        <w:tc>
          <w:tcPr>
            <w:tcW w:w="1838" w:type="dxa"/>
            <w:vMerge/>
          </w:tcPr>
          <w:p w14:paraId="1231099B" w14:textId="77777777" w:rsidR="00F005B4" w:rsidRDefault="00F005B4" w:rsidP="009F07A4">
            <w:pPr>
              <w:jc w:val="both"/>
              <w:rPr>
                <w:rFonts w:eastAsia="Arial"/>
                <w:sz w:val="22"/>
              </w:rPr>
            </w:pPr>
          </w:p>
        </w:tc>
        <w:tc>
          <w:tcPr>
            <w:tcW w:w="4111" w:type="dxa"/>
          </w:tcPr>
          <w:p w14:paraId="7E4A49DC" w14:textId="05EC9FE2" w:rsidR="00F005B4" w:rsidRPr="00F005B4" w:rsidRDefault="00F005B4" w:rsidP="00F005B4">
            <w:pPr>
              <w:jc w:val="both"/>
              <w:rPr>
                <w:rFonts w:eastAsia="Arial"/>
                <w:sz w:val="22"/>
              </w:rPr>
            </w:pPr>
            <w:r w:rsidRPr="00F005B4">
              <w:rPr>
                <w:rFonts w:eastAsia="Arial"/>
                <w:sz w:val="22"/>
              </w:rPr>
              <w:t>Implementation of All Wales PROMS system from the National Framework</w:t>
            </w:r>
          </w:p>
        </w:tc>
        <w:tc>
          <w:tcPr>
            <w:tcW w:w="7999" w:type="dxa"/>
          </w:tcPr>
          <w:p w14:paraId="030072DD" w14:textId="08C1F546" w:rsidR="00F005B4" w:rsidRPr="00F005B4" w:rsidRDefault="00F005B4" w:rsidP="00F005B4">
            <w:pPr>
              <w:rPr>
                <w:bCs/>
                <w:sz w:val="23"/>
                <w:szCs w:val="23"/>
              </w:rPr>
            </w:pPr>
            <w:r w:rsidRPr="00D75CB0">
              <w:rPr>
                <w:iCs/>
                <w:sz w:val="22"/>
              </w:rPr>
              <w:t>Revised Q4 Milestone: Procurement standstill due to finish Jan 24. Contract award completed by end of January Kick off meetings with supplier Feb 24</w:t>
            </w:r>
          </w:p>
        </w:tc>
      </w:tr>
    </w:tbl>
    <w:p w14:paraId="3A0BD3B1" w14:textId="43F159BB" w:rsidR="00F005B4" w:rsidRDefault="00F005B4" w:rsidP="00731805">
      <w:pPr>
        <w:spacing w:line="259" w:lineRule="auto"/>
        <w:rPr>
          <w:b/>
          <w:bCs/>
          <w:sz w:val="22"/>
          <w:szCs w:val="24"/>
        </w:rPr>
      </w:pPr>
    </w:p>
    <w:p w14:paraId="1D0C445C" w14:textId="661DCE4C" w:rsidR="00824309" w:rsidRDefault="00824309" w:rsidP="00731805">
      <w:pPr>
        <w:spacing w:line="259" w:lineRule="auto"/>
        <w:rPr>
          <w:b/>
          <w:bCs/>
          <w:sz w:val="22"/>
          <w:szCs w:val="24"/>
        </w:rPr>
      </w:pPr>
      <w:r>
        <w:rPr>
          <w:b/>
          <w:bCs/>
          <w:sz w:val="22"/>
          <w:szCs w:val="24"/>
        </w:rPr>
        <w:t>3.4 Off-Track Methods</w:t>
      </w:r>
    </w:p>
    <w:p w14:paraId="2080268F" w14:textId="38033AAF" w:rsidR="00824309" w:rsidRDefault="00824309" w:rsidP="00731805">
      <w:pPr>
        <w:spacing w:line="259" w:lineRule="auto"/>
        <w:rPr>
          <w:b/>
          <w:bCs/>
          <w:sz w:val="22"/>
          <w:szCs w:val="24"/>
        </w:rPr>
      </w:pPr>
      <w:r w:rsidRPr="004302F4">
        <w:rPr>
          <w:bCs/>
          <w:sz w:val="22"/>
          <w:szCs w:val="24"/>
        </w:rPr>
        <w:t xml:space="preserve">The </w:t>
      </w:r>
      <w:r w:rsidR="004302F4">
        <w:rPr>
          <w:bCs/>
          <w:sz w:val="22"/>
          <w:szCs w:val="24"/>
        </w:rPr>
        <w:t>b</w:t>
      </w:r>
      <w:r w:rsidRPr="004302F4">
        <w:rPr>
          <w:bCs/>
          <w:sz w:val="22"/>
          <w:szCs w:val="24"/>
        </w:rPr>
        <w:t xml:space="preserve">elow </w:t>
      </w:r>
      <w:r w:rsidRPr="004302F4">
        <w:rPr>
          <w:b/>
          <w:bCs/>
          <w:sz w:val="22"/>
          <w:szCs w:val="24"/>
        </w:rPr>
        <w:t>Table</w:t>
      </w:r>
      <w:r w:rsidR="004302F4" w:rsidRPr="004302F4">
        <w:rPr>
          <w:b/>
          <w:bCs/>
          <w:sz w:val="22"/>
          <w:szCs w:val="24"/>
        </w:rPr>
        <w:t xml:space="preserve"> 4</w:t>
      </w:r>
      <w:r w:rsidR="004302F4">
        <w:rPr>
          <w:bCs/>
          <w:sz w:val="22"/>
          <w:szCs w:val="24"/>
        </w:rPr>
        <w:t xml:space="preserve"> </w:t>
      </w:r>
      <w:r w:rsidR="004302F4" w:rsidRPr="004302F4">
        <w:rPr>
          <w:bCs/>
          <w:sz w:val="22"/>
          <w:szCs w:val="24"/>
        </w:rPr>
        <w:t>details the</w:t>
      </w:r>
      <w:r w:rsidR="004302F4">
        <w:rPr>
          <w:b/>
          <w:bCs/>
          <w:sz w:val="22"/>
          <w:szCs w:val="24"/>
        </w:rPr>
        <w:t xml:space="preserve"> </w:t>
      </w:r>
      <w:r w:rsidR="004302F4">
        <w:rPr>
          <w:rFonts w:eastAsia="Arial"/>
          <w:sz w:val="22"/>
        </w:rPr>
        <w:t>red ‘off track’ methods reporting, including reasons for delay and the mitigating actions being undertaken.</w:t>
      </w:r>
    </w:p>
    <w:tbl>
      <w:tblPr>
        <w:tblStyle w:val="TableGrid"/>
        <w:tblW w:w="5021" w:type="pct"/>
        <w:tblLook w:val="04A0" w:firstRow="1" w:lastRow="0" w:firstColumn="1" w:lastColumn="0" w:noHBand="0" w:noVBand="1"/>
      </w:tblPr>
      <w:tblGrid>
        <w:gridCol w:w="3818"/>
        <w:gridCol w:w="2687"/>
        <w:gridCol w:w="5808"/>
        <w:gridCol w:w="1694"/>
      </w:tblGrid>
      <w:tr w:rsidR="00824309" w:rsidRPr="00743988" w14:paraId="7EDEDA27" w14:textId="77777777" w:rsidTr="009F068A">
        <w:tc>
          <w:tcPr>
            <w:tcW w:w="5000" w:type="pct"/>
            <w:gridSpan w:val="4"/>
            <w:shd w:val="clear" w:color="auto" w:fill="DEEAF6" w:themeFill="accent1" w:themeFillTint="33"/>
            <w:vAlign w:val="center"/>
          </w:tcPr>
          <w:p w14:paraId="7FC9E18D"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PRIMARY CARE, COMMUNITY &amp; THERAPIES         Service Group Lead: Brian Owens  </w:t>
            </w:r>
            <w:r w:rsidRPr="00743988">
              <w:rPr>
                <w:b/>
                <w:sz w:val="20"/>
                <w:szCs w:val="20"/>
                <w:shd w:val="clear" w:color="auto" w:fill="FF0000"/>
              </w:rPr>
              <w:t>1</w:t>
            </w:r>
          </w:p>
        </w:tc>
      </w:tr>
      <w:tr w:rsidR="00824309" w:rsidRPr="00743988" w14:paraId="2AB4BBD7" w14:textId="77777777" w:rsidTr="004302F4">
        <w:tc>
          <w:tcPr>
            <w:tcW w:w="1365" w:type="pct"/>
            <w:shd w:val="clear" w:color="auto" w:fill="9CC2E5" w:themeFill="accent1" w:themeFillTint="99"/>
            <w:vAlign w:val="center"/>
          </w:tcPr>
          <w:p w14:paraId="4663F4CA" w14:textId="77777777" w:rsidR="00824309" w:rsidRPr="00743988" w:rsidRDefault="00824309" w:rsidP="009F068A">
            <w:pPr>
              <w:autoSpaceDE w:val="0"/>
              <w:autoSpaceDN w:val="0"/>
              <w:adjustRightInd w:val="0"/>
              <w:jc w:val="center"/>
              <w:rPr>
                <w:rFonts w:eastAsia="Arial"/>
                <w:b/>
                <w:color w:val="000000" w:themeColor="text1"/>
                <w:sz w:val="20"/>
                <w:szCs w:val="20"/>
              </w:rPr>
            </w:pPr>
            <w:r w:rsidRPr="00743988">
              <w:rPr>
                <w:rFonts w:eastAsia="Arial"/>
                <w:b/>
                <w:color w:val="000000" w:themeColor="text1"/>
                <w:sz w:val="20"/>
                <w:szCs w:val="20"/>
              </w:rPr>
              <w:t>GMO</w:t>
            </w:r>
          </w:p>
          <w:p w14:paraId="03B2D582" w14:textId="77777777" w:rsidR="00824309" w:rsidRPr="00743988" w:rsidRDefault="00824309" w:rsidP="009F068A">
            <w:pPr>
              <w:autoSpaceDE w:val="0"/>
              <w:autoSpaceDN w:val="0"/>
              <w:adjustRightInd w:val="0"/>
              <w:jc w:val="center"/>
              <w:rPr>
                <w:rFonts w:eastAsia="Arial"/>
                <w:color w:val="000000" w:themeColor="text1"/>
                <w:sz w:val="20"/>
                <w:szCs w:val="20"/>
              </w:rPr>
            </w:pPr>
            <w:r w:rsidRPr="00743988">
              <w:rPr>
                <w:rFonts w:eastAsia="Arial"/>
                <w:b/>
                <w:color w:val="000000" w:themeColor="text1"/>
                <w:sz w:val="20"/>
                <w:szCs w:val="20"/>
              </w:rPr>
              <w:t>(Reference number and Method)</w:t>
            </w:r>
          </w:p>
        </w:tc>
        <w:tc>
          <w:tcPr>
            <w:tcW w:w="961" w:type="pct"/>
            <w:shd w:val="clear" w:color="auto" w:fill="9CC2E5" w:themeFill="accent1" w:themeFillTint="99"/>
            <w:vAlign w:val="center"/>
          </w:tcPr>
          <w:p w14:paraId="7EB593D2" w14:textId="77777777" w:rsidR="00824309" w:rsidRPr="00743988" w:rsidRDefault="00824309" w:rsidP="009F068A">
            <w:pPr>
              <w:autoSpaceDE w:val="0"/>
              <w:autoSpaceDN w:val="0"/>
              <w:adjustRightInd w:val="0"/>
              <w:jc w:val="center"/>
              <w:rPr>
                <w:rFonts w:eastAsia="Arial"/>
                <w:color w:val="000000" w:themeColor="text1"/>
                <w:sz w:val="20"/>
                <w:szCs w:val="20"/>
              </w:rPr>
            </w:pPr>
            <w:r w:rsidRPr="00743988">
              <w:rPr>
                <w:rFonts w:eastAsia="Arial"/>
                <w:b/>
                <w:color w:val="000000" w:themeColor="text1"/>
                <w:sz w:val="20"/>
                <w:szCs w:val="20"/>
              </w:rPr>
              <w:t>Off Track Milestone for Q3</w:t>
            </w:r>
          </w:p>
        </w:tc>
        <w:tc>
          <w:tcPr>
            <w:tcW w:w="2075" w:type="pct"/>
            <w:shd w:val="clear" w:color="auto" w:fill="9CC2E5" w:themeFill="accent1" w:themeFillTint="99"/>
            <w:vAlign w:val="center"/>
          </w:tcPr>
          <w:p w14:paraId="16F4D6F4" w14:textId="77777777" w:rsidR="00824309" w:rsidRPr="00743988" w:rsidRDefault="00824309" w:rsidP="009F068A">
            <w:pPr>
              <w:autoSpaceDE w:val="0"/>
              <w:autoSpaceDN w:val="0"/>
              <w:adjustRightInd w:val="0"/>
              <w:jc w:val="center"/>
              <w:rPr>
                <w:rFonts w:eastAsia="Arial"/>
                <w:color w:val="000000" w:themeColor="text1"/>
                <w:sz w:val="20"/>
                <w:szCs w:val="20"/>
              </w:rPr>
            </w:pPr>
            <w:r w:rsidRPr="00743988">
              <w:rPr>
                <w:rFonts w:eastAsia="Arial"/>
                <w:b/>
                <w:color w:val="000000" w:themeColor="text1"/>
                <w:sz w:val="20"/>
                <w:szCs w:val="20"/>
              </w:rPr>
              <w:t>Reason for delay and what is being done to bring activity back ‘on track’ (Mitigating actions)</w:t>
            </w:r>
          </w:p>
        </w:tc>
        <w:tc>
          <w:tcPr>
            <w:tcW w:w="599" w:type="pct"/>
            <w:shd w:val="clear" w:color="auto" w:fill="9CC2E5" w:themeFill="accent1" w:themeFillTint="99"/>
          </w:tcPr>
          <w:p w14:paraId="49E70543" w14:textId="77777777" w:rsidR="00824309" w:rsidRPr="00743988" w:rsidRDefault="00824309" w:rsidP="009F068A">
            <w:pPr>
              <w:autoSpaceDE w:val="0"/>
              <w:autoSpaceDN w:val="0"/>
              <w:adjustRightInd w:val="0"/>
              <w:jc w:val="center"/>
              <w:rPr>
                <w:rFonts w:eastAsia="Arial"/>
                <w:b/>
                <w:color w:val="000000" w:themeColor="text1"/>
                <w:sz w:val="20"/>
                <w:szCs w:val="20"/>
              </w:rPr>
            </w:pPr>
            <w:r w:rsidRPr="00743988">
              <w:rPr>
                <w:rFonts w:eastAsia="Arial"/>
                <w:b/>
                <w:color w:val="000000" w:themeColor="text1"/>
                <w:sz w:val="20"/>
                <w:szCs w:val="20"/>
              </w:rPr>
              <w:t>Change to Plan:</w:t>
            </w:r>
          </w:p>
          <w:p w14:paraId="3EC1C524" w14:textId="77777777" w:rsidR="00824309" w:rsidRPr="00743988" w:rsidRDefault="00824309" w:rsidP="009F068A">
            <w:pPr>
              <w:autoSpaceDE w:val="0"/>
              <w:autoSpaceDN w:val="0"/>
              <w:adjustRightInd w:val="0"/>
              <w:jc w:val="center"/>
              <w:rPr>
                <w:sz w:val="20"/>
                <w:szCs w:val="20"/>
              </w:rPr>
            </w:pPr>
            <w:r w:rsidRPr="00743988">
              <w:rPr>
                <w:rFonts w:eastAsia="Arial"/>
                <w:b/>
                <w:color w:val="000000" w:themeColor="text1"/>
                <w:sz w:val="20"/>
                <w:szCs w:val="20"/>
              </w:rPr>
              <w:lastRenderedPageBreak/>
              <w:t>Proposed Revised Milestones</w:t>
            </w:r>
          </w:p>
        </w:tc>
      </w:tr>
      <w:tr w:rsidR="00824309" w:rsidRPr="00743988" w14:paraId="33146D01" w14:textId="77777777" w:rsidTr="004302F4">
        <w:tc>
          <w:tcPr>
            <w:tcW w:w="1365" w:type="pct"/>
            <w:shd w:val="clear" w:color="auto" w:fill="FF0000"/>
            <w:vAlign w:val="center"/>
          </w:tcPr>
          <w:p w14:paraId="7296DEB3" w14:textId="77777777" w:rsidR="00824309" w:rsidRPr="00743988" w:rsidRDefault="00824309" w:rsidP="009F068A">
            <w:pPr>
              <w:rPr>
                <w:bCs/>
                <w:sz w:val="20"/>
                <w:szCs w:val="20"/>
              </w:rPr>
            </w:pPr>
            <w:r w:rsidRPr="00743988">
              <w:rPr>
                <w:bCs/>
                <w:sz w:val="20"/>
                <w:szCs w:val="20"/>
              </w:rPr>
              <w:lastRenderedPageBreak/>
              <w:t>PCT_034: Delivery of the Health Delivery Plan and HIW recommendations within HMP Swansea to deliver health and wellbeing in an equitable and safe manner.</w:t>
            </w:r>
          </w:p>
        </w:tc>
        <w:tc>
          <w:tcPr>
            <w:tcW w:w="961" w:type="pct"/>
            <w:shd w:val="clear" w:color="auto" w:fill="FFFFFF" w:themeFill="background1"/>
            <w:vAlign w:val="center"/>
          </w:tcPr>
          <w:p w14:paraId="20EA70B1" w14:textId="77777777" w:rsidR="00824309" w:rsidRPr="00743988" w:rsidRDefault="00824309" w:rsidP="009F068A">
            <w:pPr>
              <w:rPr>
                <w:b/>
                <w:sz w:val="20"/>
                <w:szCs w:val="20"/>
              </w:rPr>
            </w:pPr>
            <w:r w:rsidRPr="00743988">
              <w:rPr>
                <w:bCs/>
                <w:sz w:val="20"/>
                <w:szCs w:val="20"/>
              </w:rPr>
              <w:t>7 actions remain open and work to close these is ongoing but dependent on additional resources. Full implementation of plan remains unfunded</w:t>
            </w:r>
          </w:p>
          <w:p w14:paraId="5CF1ECEC"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Delayed into 24/25</w:t>
            </w:r>
          </w:p>
        </w:tc>
        <w:tc>
          <w:tcPr>
            <w:tcW w:w="2075" w:type="pct"/>
            <w:shd w:val="clear" w:color="auto" w:fill="FFFFFF" w:themeFill="background1"/>
            <w:vAlign w:val="center"/>
          </w:tcPr>
          <w:p w14:paraId="481B0388" w14:textId="77777777" w:rsidR="00824309" w:rsidRPr="00743988" w:rsidRDefault="00824309" w:rsidP="009F068A">
            <w:pPr>
              <w:autoSpaceDE w:val="0"/>
              <w:autoSpaceDN w:val="0"/>
              <w:adjustRightInd w:val="0"/>
              <w:rPr>
                <w:rFonts w:eastAsia="Arial"/>
                <w:color w:val="000000" w:themeColor="text1"/>
                <w:sz w:val="20"/>
                <w:szCs w:val="20"/>
              </w:rPr>
            </w:pPr>
            <w:r w:rsidRPr="00743988">
              <w:rPr>
                <w:rFonts w:eastAsia="Arial"/>
                <w:color w:val="000000" w:themeColor="text1"/>
                <w:sz w:val="20"/>
                <w:szCs w:val="20"/>
              </w:rPr>
              <w:t xml:space="preserve">Dependency on additional resources / funding </w:t>
            </w:r>
          </w:p>
        </w:tc>
        <w:tc>
          <w:tcPr>
            <w:tcW w:w="599" w:type="pct"/>
            <w:shd w:val="clear" w:color="auto" w:fill="FFFFFF" w:themeFill="background1"/>
            <w:vAlign w:val="center"/>
          </w:tcPr>
          <w:p w14:paraId="4F636487" w14:textId="77777777" w:rsidR="00824309" w:rsidRPr="00743988" w:rsidRDefault="00824309" w:rsidP="009F068A">
            <w:pPr>
              <w:autoSpaceDE w:val="0"/>
              <w:autoSpaceDN w:val="0"/>
              <w:adjustRightInd w:val="0"/>
              <w:rPr>
                <w:sz w:val="20"/>
                <w:szCs w:val="20"/>
              </w:rPr>
            </w:pPr>
            <w:r w:rsidRPr="00743988">
              <w:rPr>
                <w:b/>
                <w:color w:val="000000"/>
                <w:sz w:val="20"/>
                <w:szCs w:val="20"/>
                <w:lang w:eastAsia="en-GB"/>
              </w:rPr>
              <w:t>No revised milestones – will be reprofiled for Q4</w:t>
            </w:r>
          </w:p>
        </w:tc>
      </w:tr>
      <w:tr w:rsidR="00824309" w:rsidRPr="00743988" w14:paraId="5E08804E" w14:textId="77777777" w:rsidTr="009F068A">
        <w:tc>
          <w:tcPr>
            <w:tcW w:w="5000" w:type="pct"/>
            <w:gridSpan w:val="4"/>
            <w:shd w:val="clear" w:color="auto" w:fill="DEEAF6" w:themeFill="accent1" w:themeFillTint="33"/>
            <w:vAlign w:val="center"/>
          </w:tcPr>
          <w:p w14:paraId="31A690A9"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URGENT AND EMERGENCY CARE      Exec Lead: Deb Lewis    </w:t>
            </w:r>
            <w:r w:rsidRPr="00743988">
              <w:rPr>
                <w:b/>
                <w:sz w:val="20"/>
                <w:szCs w:val="20"/>
                <w:highlight w:val="red"/>
              </w:rPr>
              <w:t>3</w:t>
            </w:r>
          </w:p>
        </w:tc>
      </w:tr>
      <w:tr w:rsidR="00824309" w:rsidRPr="00743988" w14:paraId="56BC4828" w14:textId="77777777" w:rsidTr="004302F4">
        <w:tc>
          <w:tcPr>
            <w:tcW w:w="1365" w:type="pct"/>
            <w:shd w:val="clear" w:color="auto" w:fill="FF0000"/>
            <w:vAlign w:val="center"/>
          </w:tcPr>
          <w:p w14:paraId="6FC8F4DE" w14:textId="77777777" w:rsidR="00824309" w:rsidRPr="00743988" w:rsidRDefault="00824309" w:rsidP="009F068A">
            <w:pPr>
              <w:rPr>
                <w:b/>
                <w:sz w:val="20"/>
                <w:szCs w:val="20"/>
              </w:rPr>
            </w:pPr>
            <w:r w:rsidRPr="00743988">
              <w:rPr>
                <w:bCs/>
                <w:sz w:val="20"/>
                <w:szCs w:val="20"/>
              </w:rPr>
              <w:t xml:space="preserve">UEC_001: Focussed management of at risk UEC patients, to avoid admission to acute settings - Expand the VW model  - phase 4 (FDS expansion) and 5 (a </w:t>
            </w:r>
            <w:proofErr w:type="spellStart"/>
            <w:r w:rsidRPr="00743988">
              <w:rPr>
                <w:bCs/>
                <w:sz w:val="20"/>
                <w:szCs w:val="20"/>
              </w:rPr>
              <w:t>Inreach</w:t>
            </w:r>
            <w:proofErr w:type="spellEnd"/>
            <w:r w:rsidRPr="00743988">
              <w:rPr>
                <w:bCs/>
                <w:sz w:val="20"/>
                <w:szCs w:val="20"/>
              </w:rPr>
              <w:t xml:space="preserve"> b 7/7) </w:t>
            </w:r>
          </w:p>
        </w:tc>
        <w:tc>
          <w:tcPr>
            <w:tcW w:w="961" w:type="pct"/>
            <w:shd w:val="clear" w:color="auto" w:fill="FFFFFF" w:themeFill="background1"/>
            <w:vAlign w:val="center"/>
          </w:tcPr>
          <w:p w14:paraId="0B66DA78" w14:textId="77777777" w:rsidR="00824309" w:rsidRPr="00743988" w:rsidRDefault="00824309" w:rsidP="009F068A">
            <w:pPr>
              <w:rPr>
                <w:b/>
                <w:sz w:val="20"/>
                <w:szCs w:val="20"/>
              </w:rPr>
            </w:pPr>
            <w:r w:rsidRPr="00743988">
              <w:rPr>
                <w:bCs/>
                <w:sz w:val="20"/>
                <w:szCs w:val="20"/>
              </w:rPr>
              <w:t>Virtual wards in all clusters and performance over target. Virtual wards require funding  to expand - no additional funding has been accessed so therefore project changed to 'red' as per the GMO definition</w:t>
            </w:r>
          </w:p>
          <w:p w14:paraId="03D7DDC7" w14:textId="77777777" w:rsidR="00824309" w:rsidRPr="00743988" w:rsidRDefault="00824309" w:rsidP="009F068A">
            <w:pPr>
              <w:autoSpaceDE w:val="0"/>
              <w:autoSpaceDN w:val="0"/>
              <w:adjustRightInd w:val="0"/>
              <w:rPr>
                <w:rFonts w:eastAsia="Arial"/>
                <w:color w:val="000000" w:themeColor="text1"/>
                <w:sz w:val="20"/>
                <w:szCs w:val="20"/>
              </w:rPr>
            </w:pPr>
          </w:p>
        </w:tc>
        <w:tc>
          <w:tcPr>
            <w:tcW w:w="2075" w:type="pct"/>
            <w:shd w:val="clear" w:color="auto" w:fill="FFFFFF" w:themeFill="background1"/>
            <w:vAlign w:val="center"/>
          </w:tcPr>
          <w:p w14:paraId="0B63C6E8" w14:textId="77777777" w:rsidR="00824309" w:rsidRPr="00743988" w:rsidRDefault="00824309" w:rsidP="009F068A">
            <w:pPr>
              <w:rPr>
                <w:bCs/>
                <w:sz w:val="20"/>
                <w:szCs w:val="20"/>
              </w:rPr>
            </w:pPr>
            <w:r w:rsidRPr="00743988">
              <w:rPr>
                <w:bCs/>
                <w:sz w:val="20"/>
                <w:szCs w:val="20"/>
              </w:rPr>
              <w:t>Earliest anticipated delivery in 24/ 25 - no available funding identified with 23/ 24</w:t>
            </w:r>
          </w:p>
          <w:p w14:paraId="0DD25AD2" w14:textId="77777777" w:rsidR="00824309" w:rsidRPr="00743988" w:rsidRDefault="00824309" w:rsidP="009F068A">
            <w:pPr>
              <w:autoSpaceDE w:val="0"/>
              <w:autoSpaceDN w:val="0"/>
              <w:adjustRightInd w:val="0"/>
              <w:rPr>
                <w:rFonts w:eastAsia="Arial"/>
                <w:color w:val="000000" w:themeColor="text1"/>
                <w:sz w:val="20"/>
                <w:szCs w:val="20"/>
              </w:rPr>
            </w:pPr>
          </w:p>
        </w:tc>
        <w:tc>
          <w:tcPr>
            <w:tcW w:w="599" w:type="pct"/>
            <w:shd w:val="clear" w:color="auto" w:fill="FFFFFF" w:themeFill="background1"/>
            <w:vAlign w:val="center"/>
          </w:tcPr>
          <w:p w14:paraId="59F2E807"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0DA8C58D" w14:textId="77777777" w:rsidTr="004302F4">
        <w:tc>
          <w:tcPr>
            <w:tcW w:w="1365" w:type="pct"/>
            <w:shd w:val="clear" w:color="auto" w:fill="FF0000"/>
            <w:vAlign w:val="center"/>
          </w:tcPr>
          <w:p w14:paraId="10290ACA" w14:textId="77777777" w:rsidR="00824309" w:rsidRPr="00743988" w:rsidRDefault="00824309" w:rsidP="009F068A">
            <w:pPr>
              <w:rPr>
                <w:rFonts w:eastAsia="Arial"/>
                <w:b/>
                <w:color w:val="000000" w:themeColor="text1"/>
                <w:sz w:val="20"/>
                <w:szCs w:val="20"/>
              </w:rPr>
            </w:pPr>
            <w:r w:rsidRPr="00743988">
              <w:rPr>
                <w:bCs/>
                <w:sz w:val="20"/>
                <w:szCs w:val="20"/>
              </w:rPr>
              <w:t xml:space="preserve">UEC_004 (see VBHC DIAB_001-004): Set up Community Diabetes Clinic within Primary and Community Care </w:t>
            </w:r>
          </w:p>
        </w:tc>
        <w:tc>
          <w:tcPr>
            <w:tcW w:w="961" w:type="pct"/>
            <w:shd w:val="clear" w:color="auto" w:fill="FFFFFF" w:themeFill="background1"/>
            <w:vAlign w:val="center"/>
          </w:tcPr>
          <w:p w14:paraId="118F9C36"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Q3; will not be delivered in 23/24.</w:t>
            </w:r>
          </w:p>
        </w:tc>
        <w:tc>
          <w:tcPr>
            <w:tcW w:w="2075" w:type="pct"/>
            <w:shd w:val="clear" w:color="auto" w:fill="FFFFFF" w:themeFill="background1"/>
            <w:vAlign w:val="center"/>
          </w:tcPr>
          <w:p w14:paraId="4D687944" w14:textId="77777777" w:rsidR="00824309" w:rsidRPr="00743988" w:rsidRDefault="00824309" w:rsidP="009F068A">
            <w:pPr>
              <w:autoSpaceDE w:val="0"/>
              <w:autoSpaceDN w:val="0"/>
              <w:adjustRightInd w:val="0"/>
              <w:rPr>
                <w:rFonts w:eastAsia="Arial"/>
                <w:color w:val="000000" w:themeColor="text1"/>
                <w:sz w:val="20"/>
                <w:szCs w:val="20"/>
              </w:rPr>
            </w:pPr>
          </w:p>
        </w:tc>
        <w:tc>
          <w:tcPr>
            <w:tcW w:w="599" w:type="pct"/>
            <w:shd w:val="clear" w:color="auto" w:fill="FFFFFF" w:themeFill="background1"/>
          </w:tcPr>
          <w:p w14:paraId="3C0101A4" w14:textId="77777777" w:rsidR="00824309" w:rsidRPr="00743988" w:rsidRDefault="00824309" w:rsidP="009F068A">
            <w:pPr>
              <w:autoSpaceDE w:val="0"/>
              <w:autoSpaceDN w:val="0"/>
              <w:adjustRightInd w:val="0"/>
              <w:rPr>
                <w:sz w:val="20"/>
                <w:szCs w:val="20"/>
              </w:rPr>
            </w:pPr>
          </w:p>
        </w:tc>
      </w:tr>
      <w:tr w:rsidR="00824309" w:rsidRPr="00743988" w14:paraId="1B31A144" w14:textId="77777777" w:rsidTr="004302F4">
        <w:trPr>
          <w:trHeight w:val="274"/>
        </w:trPr>
        <w:tc>
          <w:tcPr>
            <w:tcW w:w="1365" w:type="pct"/>
            <w:shd w:val="clear" w:color="auto" w:fill="FF0000"/>
            <w:vAlign w:val="center"/>
          </w:tcPr>
          <w:p w14:paraId="1EAF64F4" w14:textId="77777777" w:rsidR="00824309" w:rsidRPr="00743988" w:rsidRDefault="00824309" w:rsidP="009F068A">
            <w:pPr>
              <w:rPr>
                <w:rFonts w:eastAsia="Arial"/>
                <w:b/>
                <w:color w:val="000000" w:themeColor="text1"/>
                <w:sz w:val="20"/>
                <w:szCs w:val="20"/>
              </w:rPr>
            </w:pPr>
            <w:r w:rsidRPr="00743988">
              <w:rPr>
                <w:bCs/>
                <w:sz w:val="20"/>
                <w:szCs w:val="20"/>
              </w:rPr>
              <w:t xml:space="preserve">UEC_004 (see VBHC DIAB_001-004): Achieve 80% sign-up to the Primary Care Diabetes NES by Q1 2023/24 to increase the numbers of GLP-1 initiations completed within Primary Care; </w:t>
            </w:r>
          </w:p>
        </w:tc>
        <w:tc>
          <w:tcPr>
            <w:tcW w:w="961" w:type="pct"/>
            <w:shd w:val="clear" w:color="auto" w:fill="FFFFFF" w:themeFill="background1"/>
            <w:vAlign w:val="center"/>
          </w:tcPr>
          <w:p w14:paraId="49C096FE" w14:textId="77777777" w:rsidR="00824309" w:rsidRPr="00743988" w:rsidRDefault="00824309" w:rsidP="009F068A">
            <w:pPr>
              <w:rPr>
                <w:bCs/>
                <w:sz w:val="20"/>
                <w:szCs w:val="20"/>
              </w:rPr>
            </w:pPr>
            <w:r w:rsidRPr="00743988">
              <w:rPr>
                <w:bCs/>
                <w:sz w:val="20"/>
                <w:szCs w:val="20"/>
              </w:rPr>
              <w:t>Off track Q2 and Q3; Currently on hold due to GLP-1 shortage</w:t>
            </w:r>
          </w:p>
          <w:p w14:paraId="7C6D6A82" w14:textId="77777777" w:rsidR="00824309" w:rsidRPr="00743988" w:rsidRDefault="00824309" w:rsidP="009F068A">
            <w:pPr>
              <w:rPr>
                <w:bCs/>
                <w:sz w:val="20"/>
                <w:szCs w:val="20"/>
              </w:rPr>
            </w:pPr>
          </w:p>
          <w:p w14:paraId="0C9BEE12" w14:textId="77777777" w:rsidR="00824309" w:rsidRPr="00743988" w:rsidRDefault="00824309" w:rsidP="009F068A">
            <w:pPr>
              <w:rPr>
                <w:rFonts w:eastAsia="Arial"/>
                <w:color w:val="000000" w:themeColor="text1"/>
                <w:sz w:val="20"/>
                <w:szCs w:val="20"/>
              </w:rPr>
            </w:pPr>
          </w:p>
        </w:tc>
        <w:tc>
          <w:tcPr>
            <w:tcW w:w="2075" w:type="pct"/>
            <w:shd w:val="clear" w:color="auto" w:fill="FFFFFF" w:themeFill="background1"/>
            <w:vAlign w:val="center"/>
          </w:tcPr>
          <w:p w14:paraId="531DB265" w14:textId="51F52184" w:rsidR="00824309" w:rsidRPr="00824309" w:rsidRDefault="00824309" w:rsidP="00824309">
            <w:pPr>
              <w:rPr>
                <w:bCs/>
                <w:sz w:val="20"/>
                <w:szCs w:val="20"/>
              </w:rPr>
            </w:pPr>
            <w:r w:rsidRPr="00743988">
              <w:rPr>
                <w:bCs/>
                <w:sz w:val="20"/>
                <w:szCs w:val="20"/>
              </w:rPr>
              <w:t>Diabetes project continuing into 24/ 25 in line with VBHC plans - likely merge of some activity into One Bay Way Programme</w:t>
            </w:r>
          </w:p>
        </w:tc>
        <w:tc>
          <w:tcPr>
            <w:tcW w:w="599" w:type="pct"/>
            <w:shd w:val="clear" w:color="auto" w:fill="FFFFFF" w:themeFill="background1"/>
          </w:tcPr>
          <w:p w14:paraId="3551B8F7"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784CCE22" w14:textId="77777777" w:rsidTr="009F068A">
        <w:tc>
          <w:tcPr>
            <w:tcW w:w="5000" w:type="pct"/>
            <w:gridSpan w:val="4"/>
            <w:shd w:val="clear" w:color="auto" w:fill="DEEAF6" w:themeFill="accent1" w:themeFillTint="33"/>
            <w:vAlign w:val="center"/>
          </w:tcPr>
          <w:p w14:paraId="5A0476C2"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PLANNED CARE      Exec Lead: Deb Lewis   </w:t>
            </w:r>
            <w:r w:rsidRPr="00743988">
              <w:rPr>
                <w:b/>
                <w:sz w:val="20"/>
                <w:szCs w:val="20"/>
                <w:shd w:val="clear" w:color="auto" w:fill="FF0000"/>
              </w:rPr>
              <w:t>2</w:t>
            </w:r>
          </w:p>
        </w:tc>
      </w:tr>
      <w:tr w:rsidR="00824309" w:rsidRPr="00743988" w14:paraId="10DA5F21" w14:textId="77777777" w:rsidTr="004302F4">
        <w:tc>
          <w:tcPr>
            <w:tcW w:w="1365" w:type="pct"/>
            <w:shd w:val="clear" w:color="auto" w:fill="FF0000"/>
            <w:vAlign w:val="center"/>
          </w:tcPr>
          <w:p w14:paraId="5BC9E135" w14:textId="77777777" w:rsidR="00824309" w:rsidRPr="00743988" w:rsidRDefault="00824309" w:rsidP="009F068A">
            <w:pPr>
              <w:rPr>
                <w:bCs/>
                <w:sz w:val="20"/>
                <w:szCs w:val="20"/>
              </w:rPr>
            </w:pPr>
            <w:r w:rsidRPr="00743988">
              <w:rPr>
                <w:bCs/>
                <w:sz w:val="20"/>
                <w:szCs w:val="20"/>
              </w:rPr>
              <w:t>PC_013: Expand DXA capacity across the SW Region.</w:t>
            </w:r>
          </w:p>
        </w:tc>
        <w:tc>
          <w:tcPr>
            <w:tcW w:w="961" w:type="pct"/>
            <w:shd w:val="clear" w:color="auto" w:fill="FFFFFF" w:themeFill="background1"/>
            <w:vAlign w:val="center"/>
          </w:tcPr>
          <w:p w14:paraId="6AD19F65" w14:textId="77777777" w:rsidR="00824309" w:rsidRPr="00743988" w:rsidRDefault="00824309" w:rsidP="009F068A">
            <w:pPr>
              <w:autoSpaceDE w:val="0"/>
              <w:autoSpaceDN w:val="0"/>
              <w:adjustRightInd w:val="0"/>
              <w:rPr>
                <w:bCs/>
                <w:sz w:val="20"/>
                <w:szCs w:val="20"/>
              </w:rPr>
            </w:pPr>
            <w:r w:rsidRPr="00743988">
              <w:rPr>
                <w:bCs/>
                <w:sz w:val="20"/>
                <w:szCs w:val="20"/>
              </w:rPr>
              <w:t>Off-track in Q3</w:t>
            </w:r>
          </w:p>
          <w:p w14:paraId="06DCCA2D" w14:textId="77777777" w:rsidR="00824309" w:rsidRPr="00743988" w:rsidRDefault="00824309" w:rsidP="009F068A">
            <w:pPr>
              <w:autoSpaceDE w:val="0"/>
              <w:autoSpaceDN w:val="0"/>
              <w:adjustRightInd w:val="0"/>
              <w:rPr>
                <w:bCs/>
                <w:sz w:val="20"/>
                <w:szCs w:val="20"/>
              </w:rPr>
            </w:pPr>
          </w:p>
          <w:p w14:paraId="5F44C3CA" w14:textId="77777777" w:rsidR="00824309" w:rsidRPr="00743988" w:rsidRDefault="00824309" w:rsidP="009F068A">
            <w:pPr>
              <w:autoSpaceDE w:val="0"/>
              <w:autoSpaceDN w:val="0"/>
              <w:adjustRightInd w:val="0"/>
              <w:rPr>
                <w:bCs/>
                <w:sz w:val="20"/>
                <w:szCs w:val="20"/>
              </w:rPr>
            </w:pPr>
            <w:r w:rsidRPr="00743988">
              <w:rPr>
                <w:bCs/>
                <w:sz w:val="20"/>
                <w:szCs w:val="20"/>
              </w:rPr>
              <w:t>Off Track (manageable) in Q1, Q2</w:t>
            </w:r>
          </w:p>
          <w:p w14:paraId="6C17F2FF" w14:textId="77777777" w:rsidR="00824309" w:rsidRPr="00743988" w:rsidRDefault="00824309" w:rsidP="009F068A">
            <w:pPr>
              <w:autoSpaceDE w:val="0"/>
              <w:autoSpaceDN w:val="0"/>
              <w:adjustRightInd w:val="0"/>
              <w:rPr>
                <w:rFonts w:eastAsia="Arial"/>
                <w:sz w:val="20"/>
                <w:szCs w:val="20"/>
              </w:rPr>
            </w:pPr>
          </w:p>
          <w:p w14:paraId="6DD21FF0" w14:textId="77777777" w:rsidR="00824309" w:rsidRPr="00743988" w:rsidRDefault="00824309" w:rsidP="009F068A">
            <w:pPr>
              <w:autoSpaceDE w:val="0"/>
              <w:autoSpaceDN w:val="0"/>
              <w:adjustRightInd w:val="0"/>
              <w:rPr>
                <w:rFonts w:eastAsia="Arial"/>
                <w:sz w:val="20"/>
                <w:szCs w:val="20"/>
              </w:rPr>
            </w:pPr>
            <w:r w:rsidRPr="00743988">
              <w:rPr>
                <w:bCs/>
                <w:sz w:val="20"/>
                <w:szCs w:val="20"/>
              </w:rPr>
              <w:t>There is no milestone for this activity</w:t>
            </w:r>
          </w:p>
        </w:tc>
        <w:tc>
          <w:tcPr>
            <w:tcW w:w="2075" w:type="pct"/>
            <w:shd w:val="clear" w:color="auto" w:fill="FFFFFF" w:themeFill="background1"/>
            <w:vAlign w:val="center"/>
          </w:tcPr>
          <w:p w14:paraId="31202B68" w14:textId="77777777" w:rsidR="00824309" w:rsidRPr="00743988" w:rsidRDefault="00824309" w:rsidP="009F068A">
            <w:pPr>
              <w:rPr>
                <w:rFonts w:eastAsia="Arial"/>
                <w:color w:val="000000" w:themeColor="text1"/>
                <w:sz w:val="20"/>
                <w:szCs w:val="20"/>
              </w:rPr>
            </w:pPr>
            <w:r w:rsidRPr="00743988">
              <w:rPr>
                <w:bCs/>
                <w:sz w:val="20"/>
                <w:szCs w:val="20"/>
              </w:rPr>
              <w:t xml:space="preserve">Expanding DXA capacity is not being progressed currently. The service have split the waiting lists, with one list for SBUHB patients and one for HDUHB patients. This has been flagged by the COO for SBUHB as creating inequality for patients in the region and a request has been made to the service to produce one list. Current Breaches (end of Dec 2023): SBUHB: 861; Recovery funded activity: - Extended weekday sessions projected an additional 80 patients per month; - </w:t>
            </w:r>
            <w:r w:rsidRPr="00743988">
              <w:rPr>
                <w:bCs/>
                <w:sz w:val="20"/>
                <w:szCs w:val="20"/>
              </w:rPr>
              <w:lastRenderedPageBreak/>
              <w:t>Weekend sessions implemented in August 2023 and projected additional 60 patients per month; The WLI activity typically results in higher volumes of patients being seen than projected. HDUHB: 2812 (scanning); No meaningful actions have been implemented to reduce the impact of the COVID pandemic on waiting lists for DXA in Hywel Dda. NB: there is a separate waiting list for reporting. Separate to the HDUHB and SBUHB position, SBUHB provides technical and scientific support to CTMUHB three days a week for DXA scanning; CTMUHB provides the equipment, facilities, reporting etc. and arranges the waiting list.</w:t>
            </w:r>
          </w:p>
        </w:tc>
        <w:tc>
          <w:tcPr>
            <w:tcW w:w="599" w:type="pct"/>
            <w:shd w:val="clear" w:color="auto" w:fill="FFFFFF" w:themeFill="background1"/>
            <w:vAlign w:val="center"/>
          </w:tcPr>
          <w:p w14:paraId="3A2DF9F1" w14:textId="77777777" w:rsidR="00824309" w:rsidRPr="00743988" w:rsidRDefault="00824309" w:rsidP="009F068A">
            <w:pPr>
              <w:autoSpaceDE w:val="0"/>
              <w:autoSpaceDN w:val="0"/>
              <w:adjustRightInd w:val="0"/>
              <w:rPr>
                <w:sz w:val="20"/>
                <w:szCs w:val="20"/>
              </w:rPr>
            </w:pPr>
            <w:r w:rsidRPr="00743988">
              <w:rPr>
                <w:bCs/>
                <w:sz w:val="20"/>
                <w:szCs w:val="20"/>
              </w:rPr>
              <w:lastRenderedPageBreak/>
              <w:t>To be reviewed for Q4</w:t>
            </w:r>
          </w:p>
        </w:tc>
      </w:tr>
      <w:tr w:rsidR="00824309" w:rsidRPr="00743988" w14:paraId="05744183" w14:textId="77777777" w:rsidTr="004302F4">
        <w:tc>
          <w:tcPr>
            <w:tcW w:w="1365" w:type="pct"/>
            <w:shd w:val="clear" w:color="auto" w:fill="FF0000"/>
            <w:vAlign w:val="center"/>
          </w:tcPr>
          <w:p w14:paraId="248040E5" w14:textId="77777777" w:rsidR="00824309" w:rsidRPr="00743988" w:rsidRDefault="00824309" w:rsidP="009F068A">
            <w:pPr>
              <w:rPr>
                <w:bCs/>
                <w:sz w:val="20"/>
                <w:szCs w:val="20"/>
              </w:rPr>
            </w:pPr>
            <w:r w:rsidRPr="00743988">
              <w:rPr>
                <w:bCs/>
                <w:sz w:val="20"/>
                <w:szCs w:val="20"/>
              </w:rPr>
              <w:t>PC_014: Increase cardiac, respiratory and neurophysiology diagnostic, capacity including direct access for primary care.</w:t>
            </w:r>
          </w:p>
          <w:p w14:paraId="674644BD" w14:textId="77777777" w:rsidR="00824309" w:rsidRPr="00743988" w:rsidRDefault="00824309" w:rsidP="009F068A">
            <w:pPr>
              <w:autoSpaceDE w:val="0"/>
              <w:autoSpaceDN w:val="0"/>
              <w:adjustRightInd w:val="0"/>
              <w:rPr>
                <w:rFonts w:eastAsia="Arial"/>
                <w:b/>
                <w:color w:val="000000" w:themeColor="text1"/>
                <w:sz w:val="20"/>
                <w:szCs w:val="20"/>
              </w:rPr>
            </w:pPr>
          </w:p>
        </w:tc>
        <w:tc>
          <w:tcPr>
            <w:tcW w:w="961" w:type="pct"/>
            <w:shd w:val="clear" w:color="auto" w:fill="FFFFFF" w:themeFill="background1"/>
            <w:vAlign w:val="center"/>
          </w:tcPr>
          <w:p w14:paraId="0DC805AB" w14:textId="77777777" w:rsidR="00824309" w:rsidRPr="00743988" w:rsidRDefault="00824309" w:rsidP="009F068A">
            <w:pPr>
              <w:autoSpaceDE w:val="0"/>
              <w:autoSpaceDN w:val="0"/>
              <w:adjustRightInd w:val="0"/>
              <w:rPr>
                <w:bCs/>
                <w:sz w:val="20"/>
                <w:szCs w:val="20"/>
              </w:rPr>
            </w:pPr>
            <w:r w:rsidRPr="00743988">
              <w:rPr>
                <w:bCs/>
                <w:sz w:val="20"/>
                <w:szCs w:val="20"/>
              </w:rPr>
              <w:t>Cardiac, Respiratory: Off-track in Q3</w:t>
            </w:r>
          </w:p>
          <w:p w14:paraId="4D8E2007" w14:textId="77777777" w:rsidR="00824309" w:rsidRPr="00743988" w:rsidRDefault="00824309" w:rsidP="009F068A">
            <w:pPr>
              <w:autoSpaceDE w:val="0"/>
              <w:autoSpaceDN w:val="0"/>
              <w:adjustRightInd w:val="0"/>
              <w:rPr>
                <w:bCs/>
                <w:sz w:val="20"/>
                <w:szCs w:val="20"/>
              </w:rPr>
            </w:pPr>
          </w:p>
          <w:p w14:paraId="606F7B24" w14:textId="77777777" w:rsidR="00824309" w:rsidRPr="00743988" w:rsidRDefault="00824309" w:rsidP="009F068A">
            <w:pPr>
              <w:autoSpaceDE w:val="0"/>
              <w:autoSpaceDN w:val="0"/>
              <w:adjustRightInd w:val="0"/>
              <w:rPr>
                <w:bCs/>
                <w:sz w:val="20"/>
                <w:szCs w:val="20"/>
              </w:rPr>
            </w:pPr>
            <w:r w:rsidRPr="00743988">
              <w:rPr>
                <w:bCs/>
                <w:sz w:val="20"/>
                <w:szCs w:val="20"/>
              </w:rPr>
              <w:t>Off Track (manageable) in Q1, Q2</w:t>
            </w:r>
          </w:p>
          <w:p w14:paraId="2FD402AC" w14:textId="77777777" w:rsidR="00824309" w:rsidRPr="00743988" w:rsidRDefault="00824309" w:rsidP="009F068A">
            <w:pPr>
              <w:autoSpaceDE w:val="0"/>
              <w:autoSpaceDN w:val="0"/>
              <w:adjustRightInd w:val="0"/>
              <w:rPr>
                <w:rFonts w:eastAsia="Arial"/>
                <w:sz w:val="20"/>
                <w:szCs w:val="20"/>
              </w:rPr>
            </w:pPr>
          </w:p>
        </w:tc>
        <w:tc>
          <w:tcPr>
            <w:tcW w:w="2075" w:type="pct"/>
            <w:shd w:val="clear" w:color="auto" w:fill="FFFFFF" w:themeFill="background1"/>
            <w:vAlign w:val="center"/>
          </w:tcPr>
          <w:p w14:paraId="73775E38"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There has been no increase in core capacity - enhancements have been delivered through temporary measures (e.g., WLI, insourcing, outsourcing). Risks to achieving the targets have been raised in diagnostics board and escalated to Planned Care Board for consideration of additional funding.  See Table 5 for details on mitigation against off track performance for Cardiac CT and MRI</w:t>
            </w:r>
          </w:p>
        </w:tc>
        <w:tc>
          <w:tcPr>
            <w:tcW w:w="599" w:type="pct"/>
            <w:shd w:val="clear" w:color="auto" w:fill="FFFFFF" w:themeFill="background1"/>
            <w:vAlign w:val="center"/>
          </w:tcPr>
          <w:p w14:paraId="45666D19"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5B35046D" w14:textId="77777777" w:rsidTr="009F068A">
        <w:tc>
          <w:tcPr>
            <w:tcW w:w="5000" w:type="pct"/>
            <w:gridSpan w:val="4"/>
            <w:tcBorders>
              <w:bottom w:val="single" w:sz="4" w:space="0" w:color="auto"/>
            </w:tcBorders>
            <w:shd w:val="clear" w:color="auto" w:fill="DEEAF6" w:themeFill="accent1" w:themeFillTint="33"/>
            <w:vAlign w:val="center"/>
          </w:tcPr>
          <w:p w14:paraId="5801E181"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CANCER     Exec Lead: Raj Krishnan 1  </w:t>
            </w:r>
          </w:p>
        </w:tc>
      </w:tr>
      <w:tr w:rsidR="00824309" w:rsidRPr="00743988" w14:paraId="081DC3EC" w14:textId="77777777" w:rsidTr="004302F4">
        <w:tc>
          <w:tcPr>
            <w:tcW w:w="1365" w:type="pct"/>
            <w:shd w:val="clear" w:color="auto" w:fill="FF0000"/>
            <w:vAlign w:val="center"/>
          </w:tcPr>
          <w:p w14:paraId="19D36A1E" w14:textId="77777777" w:rsidR="00824309" w:rsidRPr="00743988" w:rsidRDefault="00824309" w:rsidP="009F068A">
            <w:pPr>
              <w:rPr>
                <w:bCs/>
                <w:sz w:val="20"/>
                <w:szCs w:val="20"/>
              </w:rPr>
            </w:pPr>
            <w:r w:rsidRPr="00743988">
              <w:rPr>
                <w:bCs/>
                <w:sz w:val="20"/>
                <w:szCs w:val="20"/>
              </w:rPr>
              <w:t xml:space="preserve">CAN_020: Transfer PMB service (Bridgend activity) to CTM. </w:t>
            </w:r>
          </w:p>
          <w:p w14:paraId="5E9AB7D2" w14:textId="77777777" w:rsidR="00824309" w:rsidRPr="00743988" w:rsidRDefault="00824309" w:rsidP="009F068A">
            <w:pPr>
              <w:autoSpaceDE w:val="0"/>
              <w:autoSpaceDN w:val="0"/>
              <w:adjustRightInd w:val="0"/>
              <w:rPr>
                <w:rFonts w:eastAsia="Arial"/>
                <w:b/>
                <w:color w:val="000000" w:themeColor="text1"/>
                <w:sz w:val="20"/>
                <w:szCs w:val="20"/>
              </w:rPr>
            </w:pPr>
          </w:p>
        </w:tc>
        <w:tc>
          <w:tcPr>
            <w:tcW w:w="961" w:type="pct"/>
            <w:shd w:val="clear" w:color="auto" w:fill="FFFFFF" w:themeFill="background1"/>
            <w:vAlign w:val="center"/>
          </w:tcPr>
          <w:p w14:paraId="708AD298" w14:textId="77777777" w:rsidR="00824309" w:rsidRPr="00743988" w:rsidRDefault="00824309" w:rsidP="009F068A">
            <w:pPr>
              <w:autoSpaceDE w:val="0"/>
              <w:autoSpaceDN w:val="0"/>
              <w:adjustRightInd w:val="0"/>
              <w:rPr>
                <w:bCs/>
                <w:sz w:val="20"/>
                <w:szCs w:val="20"/>
              </w:rPr>
            </w:pPr>
            <w:r w:rsidRPr="00743988">
              <w:rPr>
                <w:bCs/>
                <w:sz w:val="20"/>
                <w:szCs w:val="20"/>
              </w:rPr>
              <w:t xml:space="preserve">Off track in Q2. Delayed into 24/25 </w:t>
            </w:r>
          </w:p>
        </w:tc>
        <w:tc>
          <w:tcPr>
            <w:tcW w:w="2075" w:type="pct"/>
            <w:shd w:val="clear" w:color="auto" w:fill="FFFFFF" w:themeFill="background1"/>
            <w:vAlign w:val="center"/>
          </w:tcPr>
          <w:p w14:paraId="18BE1339" w14:textId="77777777" w:rsidR="00824309" w:rsidRPr="00743988" w:rsidRDefault="00824309" w:rsidP="009F068A">
            <w:pPr>
              <w:autoSpaceDE w:val="0"/>
              <w:autoSpaceDN w:val="0"/>
              <w:adjustRightInd w:val="0"/>
              <w:rPr>
                <w:rFonts w:eastAsia="Arial"/>
                <w:color w:val="000000" w:themeColor="text1"/>
                <w:sz w:val="20"/>
                <w:szCs w:val="20"/>
              </w:rPr>
            </w:pPr>
            <w:r w:rsidRPr="00743988">
              <w:rPr>
                <w:rFonts w:eastAsia="Arial"/>
                <w:color w:val="000000" w:themeColor="text1"/>
                <w:sz w:val="20"/>
                <w:szCs w:val="20"/>
              </w:rPr>
              <w:t xml:space="preserve">Complexities with SLA disaggregation has led to the delay. Focussed work ongoing and will be included in 24/25 GMOs </w:t>
            </w:r>
          </w:p>
        </w:tc>
        <w:tc>
          <w:tcPr>
            <w:tcW w:w="599" w:type="pct"/>
            <w:shd w:val="clear" w:color="auto" w:fill="FFFFFF" w:themeFill="background1"/>
            <w:vAlign w:val="center"/>
          </w:tcPr>
          <w:p w14:paraId="4EF42AE0"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72637CED" w14:textId="77777777" w:rsidTr="009F068A">
        <w:tc>
          <w:tcPr>
            <w:tcW w:w="5000" w:type="pct"/>
            <w:gridSpan w:val="4"/>
            <w:shd w:val="clear" w:color="auto" w:fill="DEEAF6" w:themeFill="accent1" w:themeFillTint="33"/>
            <w:vAlign w:val="center"/>
          </w:tcPr>
          <w:p w14:paraId="78F1E177"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MENTAL HEALTH AND LEARNING DISABILITIES        Service Group Lead: Janet Williams 3 </w:t>
            </w:r>
          </w:p>
        </w:tc>
      </w:tr>
      <w:tr w:rsidR="00824309" w:rsidRPr="00743988" w14:paraId="652CB5AE" w14:textId="77777777" w:rsidTr="004302F4">
        <w:tc>
          <w:tcPr>
            <w:tcW w:w="1365" w:type="pct"/>
            <w:shd w:val="clear" w:color="auto" w:fill="FF0000"/>
            <w:vAlign w:val="center"/>
          </w:tcPr>
          <w:p w14:paraId="377C8AE6" w14:textId="77777777" w:rsidR="00824309" w:rsidRPr="00743988" w:rsidRDefault="00824309" w:rsidP="009F068A">
            <w:pPr>
              <w:autoSpaceDE w:val="0"/>
              <w:autoSpaceDN w:val="0"/>
              <w:adjustRightInd w:val="0"/>
              <w:rPr>
                <w:rFonts w:eastAsia="Arial"/>
                <w:b/>
                <w:color w:val="000000" w:themeColor="text1"/>
                <w:sz w:val="20"/>
                <w:szCs w:val="20"/>
              </w:rPr>
            </w:pPr>
            <w:r w:rsidRPr="00743988">
              <w:rPr>
                <w:bCs/>
                <w:sz w:val="20"/>
                <w:szCs w:val="20"/>
              </w:rPr>
              <w:t xml:space="preserve">MHLD_024: Continue to work jointly with WHSCC on their 3-5 year plan for Specialist Mental Health Provision in Wales.  </w:t>
            </w:r>
          </w:p>
        </w:tc>
        <w:tc>
          <w:tcPr>
            <w:tcW w:w="961" w:type="pct"/>
            <w:shd w:val="clear" w:color="auto" w:fill="FFFFFF" w:themeFill="background1"/>
            <w:vAlign w:val="center"/>
          </w:tcPr>
          <w:p w14:paraId="3FE979B0"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Off Track (Significant issues) in Q2 &amp; Q3</w:t>
            </w:r>
          </w:p>
        </w:tc>
        <w:tc>
          <w:tcPr>
            <w:tcW w:w="2075" w:type="pct"/>
            <w:shd w:val="clear" w:color="auto" w:fill="FFFFFF" w:themeFill="background1"/>
            <w:vAlign w:val="center"/>
          </w:tcPr>
          <w:p w14:paraId="7AEE307F"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Awaiting Capital Funding – Delayed into 24/25 - To be included in 24.25 plan and further ongoing discussions with WHSCC</w:t>
            </w:r>
          </w:p>
        </w:tc>
        <w:tc>
          <w:tcPr>
            <w:tcW w:w="599" w:type="pct"/>
            <w:shd w:val="clear" w:color="auto" w:fill="FFFFFF" w:themeFill="background1"/>
          </w:tcPr>
          <w:p w14:paraId="1EC776FE" w14:textId="77777777" w:rsidR="00824309" w:rsidRPr="00743988" w:rsidRDefault="00824309" w:rsidP="009F068A">
            <w:pPr>
              <w:autoSpaceDE w:val="0"/>
              <w:autoSpaceDN w:val="0"/>
              <w:adjustRightInd w:val="0"/>
              <w:rPr>
                <w:sz w:val="20"/>
                <w:szCs w:val="20"/>
              </w:rPr>
            </w:pPr>
            <w:r w:rsidRPr="00743988">
              <w:rPr>
                <w:b/>
                <w:sz w:val="20"/>
                <w:szCs w:val="20"/>
              </w:rPr>
              <w:t>Amended Q4 Milestone: Awaiting decision on end of year Capital monies</w:t>
            </w:r>
          </w:p>
        </w:tc>
      </w:tr>
      <w:tr w:rsidR="00824309" w:rsidRPr="00743988" w14:paraId="6DFB0AD9" w14:textId="77777777" w:rsidTr="004302F4">
        <w:tc>
          <w:tcPr>
            <w:tcW w:w="1365" w:type="pct"/>
            <w:shd w:val="clear" w:color="auto" w:fill="FF0000"/>
            <w:vAlign w:val="center"/>
          </w:tcPr>
          <w:p w14:paraId="7F42B205" w14:textId="77777777" w:rsidR="00824309" w:rsidRPr="00743988" w:rsidRDefault="00824309" w:rsidP="009F068A">
            <w:pPr>
              <w:autoSpaceDE w:val="0"/>
              <w:autoSpaceDN w:val="0"/>
              <w:adjustRightInd w:val="0"/>
              <w:rPr>
                <w:rFonts w:eastAsia="Arial"/>
                <w:b/>
                <w:color w:val="000000" w:themeColor="text1"/>
                <w:sz w:val="20"/>
                <w:szCs w:val="20"/>
              </w:rPr>
            </w:pPr>
            <w:r w:rsidRPr="00743988">
              <w:rPr>
                <w:bCs/>
                <w:sz w:val="20"/>
                <w:szCs w:val="20"/>
              </w:rPr>
              <w:t>MHLD_027: Implementation of WCCIS into Service Group</w:t>
            </w:r>
          </w:p>
        </w:tc>
        <w:tc>
          <w:tcPr>
            <w:tcW w:w="961" w:type="pct"/>
            <w:shd w:val="clear" w:color="auto" w:fill="FFFFFF" w:themeFill="background1"/>
            <w:vAlign w:val="center"/>
          </w:tcPr>
          <w:p w14:paraId="3CB4538A" w14:textId="77777777" w:rsidR="00824309" w:rsidRPr="00743988" w:rsidRDefault="00824309" w:rsidP="009F068A">
            <w:pPr>
              <w:autoSpaceDE w:val="0"/>
              <w:autoSpaceDN w:val="0"/>
              <w:adjustRightInd w:val="0"/>
              <w:rPr>
                <w:bCs/>
                <w:sz w:val="20"/>
                <w:szCs w:val="20"/>
              </w:rPr>
            </w:pPr>
            <w:r w:rsidRPr="00743988">
              <w:rPr>
                <w:bCs/>
                <w:sz w:val="20"/>
                <w:szCs w:val="20"/>
              </w:rPr>
              <w:t>Off Track (Significant issues) in Q2 &amp; Q3</w:t>
            </w:r>
          </w:p>
        </w:tc>
        <w:tc>
          <w:tcPr>
            <w:tcW w:w="2075" w:type="pct"/>
            <w:shd w:val="clear" w:color="auto" w:fill="FFFFFF" w:themeFill="background1"/>
            <w:vAlign w:val="center"/>
          </w:tcPr>
          <w:p w14:paraId="6CF5BA5C" w14:textId="77777777" w:rsidR="00824309" w:rsidRPr="00743988" w:rsidRDefault="00824309" w:rsidP="009F068A">
            <w:pPr>
              <w:shd w:val="clear" w:color="auto" w:fill="FFFFFF" w:themeFill="background1"/>
              <w:rPr>
                <w:bCs/>
                <w:sz w:val="20"/>
                <w:szCs w:val="20"/>
              </w:rPr>
            </w:pPr>
            <w:r w:rsidRPr="00743988">
              <w:rPr>
                <w:bCs/>
                <w:sz w:val="20"/>
                <w:szCs w:val="20"/>
              </w:rPr>
              <w:t>Awaiting confirmation from WG on options and alternatives</w:t>
            </w:r>
          </w:p>
          <w:p w14:paraId="29FB4479" w14:textId="77777777" w:rsidR="00824309" w:rsidRPr="00743988" w:rsidRDefault="00824309" w:rsidP="009F068A">
            <w:pPr>
              <w:autoSpaceDE w:val="0"/>
              <w:autoSpaceDN w:val="0"/>
              <w:adjustRightInd w:val="0"/>
              <w:rPr>
                <w:bCs/>
                <w:sz w:val="20"/>
                <w:szCs w:val="20"/>
              </w:rPr>
            </w:pPr>
          </w:p>
          <w:p w14:paraId="277EA2E9"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Will not be delivered – awaiting HB decision</w:t>
            </w:r>
          </w:p>
        </w:tc>
        <w:tc>
          <w:tcPr>
            <w:tcW w:w="599" w:type="pct"/>
            <w:shd w:val="clear" w:color="auto" w:fill="FFFFFF" w:themeFill="background1"/>
          </w:tcPr>
          <w:p w14:paraId="403C8D07"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6A71E983" w14:textId="77777777" w:rsidTr="004302F4">
        <w:tc>
          <w:tcPr>
            <w:tcW w:w="1365" w:type="pct"/>
            <w:shd w:val="clear" w:color="auto" w:fill="FF0000"/>
            <w:vAlign w:val="center"/>
          </w:tcPr>
          <w:p w14:paraId="52DC27B5" w14:textId="77777777" w:rsidR="00824309" w:rsidRPr="00743988" w:rsidRDefault="00824309" w:rsidP="009F068A">
            <w:pPr>
              <w:autoSpaceDE w:val="0"/>
              <w:autoSpaceDN w:val="0"/>
              <w:adjustRightInd w:val="0"/>
              <w:rPr>
                <w:bCs/>
                <w:sz w:val="20"/>
                <w:szCs w:val="20"/>
              </w:rPr>
            </w:pPr>
            <w:r w:rsidRPr="00743988">
              <w:rPr>
                <w:bCs/>
                <w:sz w:val="20"/>
                <w:szCs w:val="20"/>
              </w:rPr>
              <w:t>MHLD_031: Improve patients access to routine Dental treatment in Forensic Services</w:t>
            </w:r>
          </w:p>
        </w:tc>
        <w:tc>
          <w:tcPr>
            <w:tcW w:w="961" w:type="pct"/>
            <w:shd w:val="clear" w:color="auto" w:fill="FFFFFF" w:themeFill="background1"/>
            <w:vAlign w:val="center"/>
          </w:tcPr>
          <w:p w14:paraId="62EC34C7" w14:textId="77777777" w:rsidR="00824309" w:rsidRPr="00743988" w:rsidRDefault="00824309" w:rsidP="009F068A">
            <w:pPr>
              <w:autoSpaceDE w:val="0"/>
              <w:autoSpaceDN w:val="0"/>
              <w:adjustRightInd w:val="0"/>
              <w:rPr>
                <w:bCs/>
                <w:sz w:val="20"/>
                <w:szCs w:val="20"/>
              </w:rPr>
            </w:pPr>
            <w:r w:rsidRPr="00743988">
              <w:rPr>
                <w:bCs/>
                <w:sz w:val="20"/>
                <w:szCs w:val="20"/>
              </w:rPr>
              <w:t>Off Track (Significant issues) in Q3; Off Track (manageable in Q2)</w:t>
            </w:r>
          </w:p>
        </w:tc>
        <w:tc>
          <w:tcPr>
            <w:tcW w:w="2075" w:type="pct"/>
            <w:shd w:val="clear" w:color="auto" w:fill="FFFFFF" w:themeFill="background1"/>
            <w:vAlign w:val="center"/>
          </w:tcPr>
          <w:p w14:paraId="1AB190F5" w14:textId="77777777" w:rsidR="00824309" w:rsidRPr="00743988" w:rsidRDefault="00824309" w:rsidP="009F068A">
            <w:pPr>
              <w:shd w:val="clear" w:color="auto" w:fill="FFFFFF" w:themeFill="background1"/>
              <w:rPr>
                <w:bCs/>
                <w:sz w:val="20"/>
                <w:szCs w:val="20"/>
              </w:rPr>
            </w:pPr>
            <w:r w:rsidRPr="00743988">
              <w:rPr>
                <w:bCs/>
                <w:sz w:val="20"/>
                <w:szCs w:val="20"/>
              </w:rPr>
              <w:t>With Cwm Taf need capital monies investment case to develop the suite</w:t>
            </w:r>
          </w:p>
          <w:p w14:paraId="2912D89A" w14:textId="77777777" w:rsidR="00824309" w:rsidRPr="00743988" w:rsidRDefault="00824309" w:rsidP="009F068A">
            <w:pPr>
              <w:shd w:val="clear" w:color="auto" w:fill="FFFFFF" w:themeFill="background1"/>
              <w:rPr>
                <w:bCs/>
                <w:sz w:val="20"/>
                <w:szCs w:val="20"/>
              </w:rPr>
            </w:pPr>
          </w:p>
          <w:p w14:paraId="530C5E5E" w14:textId="77777777" w:rsidR="00824309" w:rsidRPr="00743988" w:rsidRDefault="00824309" w:rsidP="009F068A">
            <w:pPr>
              <w:shd w:val="clear" w:color="auto" w:fill="FFFFFF" w:themeFill="background1"/>
              <w:rPr>
                <w:bCs/>
                <w:sz w:val="20"/>
                <w:szCs w:val="20"/>
              </w:rPr>
            </w:pPr>
            <w:r w:rsidRPr="00743988">
              <w:rPr>
                <w:bCs/>
                <w:sz w:val="20"/>
                <w:szCs w:val="20"/>
              </w:rPr>
              <w:t>Delayed into 24/25 - Unsure of timescales as currently with CTM for decision making and identification of capital funding from CTM</w:t>
            </w:r>
          </w:p>
        </w:tc>
        <w:tc>
          <w:tcPr>
            <w:tcW w:w="599" w:type="pct"/>
            <w:shd w:val="clear" w:color="auto" w:fill="FFFFFF" w:themeFill="background1"/>
          </w:tcPr>
          <w:p w14:paraId="1C8D0E7F" w14:textId="77777777" w:rsidR="00824309" w:rsidRPr="00743988" w:rsidRDefault="00824309" w:rsidP="009F068A">
            <w:pPr>
              <w:autoSpaceDE w:val="0"/>
              <w:autoSpaceDN w:val="0"/>
              <w:adjustRightInd w:val="0"/>
              <w:rPr>
                <w:sz w:val="20"/>
                <w:szCs w:val="20"/>
              </w:rPr>
            </w:pPr>
            <w:r w:rsidRPr="00743988">
              <w:rPr>
                <w:b/>
                <w:sz w:val="20"/>
                <w:szCs w:val="20"/>
              </w:rPr>
              <w:t xml:space="preserve">Amended Q4 Milestone: Action plan to be developed based on outcome of </w:t>
            </w:r>
            <w:r w:rsidRPr="00743988">
              <w:rPr>
                <w:b/>
                <w:sz w:val="20"/>
                <w:szCs w:val="20"/>
              </w:rPr>
              <w:lastRenderedPageBreak/>
              <w:t>SLA discussions and funding secured for refurbishment</w:t>
            </w:r>
          </w:p>
        </w:tc>
      </w:tr>
      <w:tr w:rsidR="00824309" w:rsidRPr="00743988" w14:paraId="4FD3FD44" w14:textId="77777777" w:rsidTr="009F068A">
        <w:tc>
          <w:tcPr>
            <w:tcW w:w="5000" w:type="pct"/>
            <w:gridSpan w:val="4"/>
            <w:shd w:val="clear" w:color="auto" w:fill="DEEAF6" w:themeFill="accent1" w:themeFillTint="33"/>
            <w:vAlign w:val="center"/>
          </w:tcPr>
          <w:p w14:paraId="2F183C74" w14:textId="77777777" w:rsidR="00824309" w:rsidRPr="00743988" w:rsidRDefault="00824309" w:rsidP="009F068A">
            <w:pPr>
              <w:autoSpaceDE w:val="0"/>
              <w:autoSpaceDN w:val="0"/>
              <w:adjustRightInd w:val="0"/>
              <w:jc w:val="center"/>
              <w:rPr>
                <w:b/>
                <w:sz w:val="20"/>
                <w:szCs w:val="20"/>
              </w:rPr>
            </w:pPr>
            <w:r w:rsidRPr="00743988">
              <w:rPr>
                <w:b/>
                <w:sz w:val="20"/>
                <w:szCs w:val="20"/>
              </w:rPr>
              <w:lastRenderedPageBreak/>
              <w:t xml:space="preserve">CHILDREN AND YOUNG PEOPLE       Exec Lead: Gareth Howells  5 </w:t>
            </w:r>
          </w:p>
        </w:tc>
      </w:tr>
      <w:tr w:rsidR="00824309" w:rsidRPr="00743988" w14:paraId="258B8427" w14:textId="77777777" w:rsidTr="004302F4">
        <w:tc>
          <w:tcPr>
            <w:tcW w:w="1365" w:type="pct"/>
            <w:shd w:val="clear" w:color="auto" w:fill="FF0000"/>
            <w:vAlign w:val="center"/>
          </w:tcPr>
          <w:p w14:paraId="2927F147" w14:textId="77777777" w:rsidR="00824309" w:rsidRPr="00743988" w:rsidRDefault="00824309" w:rsidP="009F068A">
            <w:pPr>
              <w:rPr>
                <w:b/>
                <w:sz w:val="20"/>
                <w:szCs w:val="20"/>
              </w:rPr>
            </w:pPr>
            <w:r w:rsidRPr="00743988">
              <w:rPr>
                <w:bCs/>
                <w:sz w:val="20"/>
                <w:szCs w:val="20"/>
              </w:rPr>
              <w:t>CYP_002: Deliver a permanent 24-hour neonatal transport model through the new Operational Delivery Network</w:t>
            </w:r>
          </w:p>
          <w:p w14:paraId="7C600229" w14:textId="77777777" w:rsidR="00824309" w:rsidRPr="00743988" w:rsidRDefault="00824309" w:rsidP="009F068A">
            <w:pPr>
              <w:autoSpaceDE w:val="0"/>
              <w:autoSpaceDN w:val="0"/>
              <w:adjustRightInd w:val="0"/>
              <w:rPr>
                <w:rFonts w:eastAsia="Arial"/>
                <w:b/>
                <w:color w:val="000000" w:themeColor="text1"/>
                <w:sz w:val="20"/>
                <w:szCs w:val="20"/>
              </w:rPr>
            </w:pPr>
          </w:p>
        </w:tc>
        <w:tc>
          <w:tcPr>
            <w:tcW w:w="961" w:type="pct"/>
            <w:shd w:val="clear" w:color="auto" w:fill="FFFFFF" w:themeFill="background1"/>
            <w:vAlign w:val="center"/>
          </w:tcPr>
          <w:p w14:paraId="0A3FE924" w14:textId="77777777" w:rsidR="00824309" w:rsidRPr="00743988" w:rsidRDefault="00824309" w:rsidP="009F068A">
            <w:pPr>
              <w:autoSpaceDE w:val="0"/>
              <w:autoSpaceDN w:val="0"/>
              <w:adjustRightInd w:val="0"/>
              <w:rPr>
                <w:bCs/>
                <w:sz w:val="20"/>
                <w:szCs w:val="20"/>
              </w:rPr>
            </w:pPr>
            <w:r w:rsidRPr="00743988">
              <w:rPr>
                <w:bCs/>
                <w:sz w:val="20"/>
                <w:szCs w:val="20"/>
              </w:rPr>
              <w:t>Off track in Q2 and Q3; This has been escalated to Nurse Director and CEO who have met with WHSSC. Funding for implementation of ODN frozen by WHSSC due to current financial position – this will be revisited in March 2024 so not deliverable during 23/24</w:t>
            </w:r>
          </w:p>
        </w:tc>
        <w:tc>
          <w:tcPr>
            <w:tcW w:w="2075" w:type="pct"/>
            <w:shd w:val="clear" w:color="auto" w:fill="FFFFFF" w:themeFill="background1"/>
            <w:vAlign w:val="center"/>
          </w:tcPr>
          <w:p w14:paraId="50DFC280"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Funding for implementation of ODN frozen by WHSSC due to current financial position –</w:t>
            </w:r>
          </w:p>
        </w:tc>
        <w:tc>
          <w:tcPr>
            <w:tcW w:w="599" w:type="pct"/>
            <w:shd w:val="clear" w:color="auto" w:fill="FFFFFF" w:themeFill="background1"/>
            <w:vAlign w:val="center"/>
          </w:tcPr>
          <w:p w14:paraId="333579B9" w14:textId="77777777" w:rsidR="00824309" w:rsidRPr="00743988" w:rsidRDefault="00824309" w:rsidP="009F068A">
            <w:pPr>
              <w:autoSpaceDE w:val="0"/>
              <w:autoSpaceDN w:val="0"/>
              <w:adjustRightInd w:val="0"/>
              <w:rPr>
                <w:sz w:val="20"/>
                <w:szCs w:val="20"/>
              </w:rPr>
            </w:pPr>
            <w:r w:rsidRPr="00743988">
              <w:rPr>
                <w:rFonts w:eastAsia="Arial"/>
                <w:sz w:val="20"/>
                <w:szCs w:val="20"/>
              </w:rPr>
              <w:t xml:space="preserve">No revised Milestone – will be reprofiled for Q4 </w:t>
            </w:r>
          </w:p>
        </w:tc>
      </w:tr>
      <w:tr w:rsidR="00824309" w:rsidRPr="00743988" w14:paraId="764E5996" w14:textId="77777777" w:rsidTr="004302F4">
        <w:tc>
          <w:tcPr>
            <w:tcW w:w="1365" w:type="pct"/>
            <w:shd w:val="clear" w:color="auto" w:fill="FF0000"/>
            <w:vAlign w:val="center"/>
          </w:tcPr>
          <w:p w14:paraId="74598CC1" w14:textId="77777777" w:rsidR="00824309" w:rsidRPr="00743988" w:rsidRDefault="00824309" w:rsidP="009F068A">
            <w:pPr>
              <w:rPr>
                <w:rFonts w:eastAsia="Arial"/>
                <w:b/>
                <w:color w:val="000000" w:themeColor="text1"/>
                <w:sz w:val="20"/>
                <w:szCs w:val="20"/>
              </w:rPr>
            </w:pPr>
            <w:r w:rsidRPr="00743988">
              <w:rPr>
                <w:bCs/>
                <w:sz w:val="20"/>
                <w:szCs w:val="20"/>
              </w:rPr>
              <w:t xml:space="preserve">CYP_012: Work with RPB colleagues within Mental Health services to undertake a review of psychological and multi-disciplinary services required for children with learning disabilities, </w:t>
            </w:r>
          </w:p>
        </w:tc>
        <w:tc>
          <w:tcPr>
            <w:tcW w:w="961" w:type="pct"/>
            <w:shd w:val="clear" w:color="auto" w:fill="FFFFFF" w:themeFill="background1"/>
            <w:vAlign w:val="center"/>
          </w:tcPr>
          <w:p w14:paraId="2A79B7FC" w14:textId="77777777" w:rsidR="00824309" w:rsidRPr="00743988" w:rsidRDefault="00824309" w:rsidP="009F068A">
            <w:pPr>
              <w:autoSpaceDE w:val="0"/>
              <w:autoSpaceDN w:val="0"/>
              <w:adjustRightInd w:val="0"/>
              <w:rPr>
                <w:bCs/>
                <w:sz w:val="20"/>
                <w:szCs w:val="20"/>
              </w:rPr>
            </w:pPr>
            <w:r w:rsidRPr="00743988">
              <w:rPr>
                <w:bCs/>
                <w:sz w:val="20"/>
                <w:szCs w:val="20"/>
              </w:rPr>
              <w:t>Off track Q3; Further work required to capture Health Board wide gap (not just psychology services)</w:t>
            </w:r>
          </w:p>
          <w:p w14:paraId="1A93F95E" w14:textId="77777777" w:rsidR="00824309" w:rsidRPr="00743988" w:rsidRDefault="00824309" w:rsidP="009F068A">
            <w:pPr>
              <w:autoSpaceDE w:val="0"/>
              <w:autoSpaceDN w:val="0"/>
              <w:adjustRightInd w:val="0"/>
              <w:rPr>
                <w:bCs/>
                <w:sz w:val="20"/>
                <w:szCs w:val="20"/>
              </w:rPr>
            </w:pPr>
          </w:p>
        </w:tc>
        <w:tc>
          <w:tcPr>
            <w:tcW w:w="2075" w:type="pct"/>
            <w:shd w:val="clear" w:color="auto" w:fill="FFFFFF" w:themeFill="background1"/>
            <w:vAlign w:val="center"/>
          </w:tcPr>
          <w:p w14:paraId="39D2552E" w14:textId="77777777" w:rsidR="00824309" w:rsidRPr="00743988" w:rsidRDefault="00824309" w:rsidP="009F068A">
            <w:pPr>
              <w:autoSpaceDE w:val="0"/>
              <w:autoSpaceDN w:val="0"/>
              <w:adjustRightInd w:val="0"/>
              <w:rPr>
                <w:rFonts w:eastAsia="Arial"/>
                <w:color w:val="000000" w:themeColor="text1"/>
                <w:sz w:val="20"/>
                <w:szCs w:val="20"/>
              </w:rPr>
            </w:pPr>
          </w:p>
        </w:tc>
        <w:tc>
          <w:tcPr>
            <w:tcW w:w="599" w:type="pct"/>
            <w:shd w:val="clear" w:color="auto" w:fill="FFFFFF" w:themeFill="background1"/>
            <w:vAlign w:val="center"/>
          </w:tcPr>
          <w:p w14:paraId="551A8ADE"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2E3D5297" w14:textId="77777777" w:rsidTr="004302F4">
        <w:tc>
          <w:tcPr>
            <w:tcW w:w="1365" w:type="pct"/>
            <w:shd w:val="clear" w:color="auto" w:fill="FF0000"/>
            <w:vAlign w:val="center"/>
          </w:tcPr>
          <w:p w14:paraId="36CFC1C2" w14:textId="77777777" w:rsidR="00824309" w:rsidRPr="00743988" w:rsidRDefault="00824309" w:rsidP="009F068A">
            <w:pPr>
              <w:rPr>
                <w:bCs/>
                <w:sz w:val="20"/>
                <w:szCs w:val="20"/>
              </w:rPr>
            </w:pPr>
            <w:r w:rsidRPr="00743988">
              <w:rPr>
                <w:bCs/>
                <w:sz w:val="20"/>
                <w:szCs w:val="20"/>
              </w:rPr>
              <w:t>CYP_027: Design and plan for General and Surgical Paediatric services to be located in a designated Childrens unit</w:t>
            </w:r>
          </w:p>
        </w:tc>
        <w:tc>
          <w:tcPr>
            <w:tcW w:w="961" w:type="pct"/>
            <w:shd w:val="clear" w:color="auto" w:fill="FFFFFF" w:themeFill="background1"/>
            <w:vAlign w:val="center"/>
          </w:tcPr>
          <w:p w14:paraId="5B490977" w14:textId="77777777" w:rsidR="00824309" w:rsidRPr="00743988" w:rsidRDefault="00824309" w:rsidP="009F068A">
            <w:pPr>
              <w:autoSpaceDE w:val="0"/>
              <w:autoSpaceDN w:val="0"/>
              <w:adjustRightInd w:val="0"/>
              <w:rPr>
                <w:bCs/>
                <w:sz w:val="20"/>
                <w:szCs w:val="20"/>
              </w:rPr>
            </w:pPr>
            <w:r w:rsidRPr="00743988">
              <w:rPr>
                <w:bCs/>
                <w:sz w:val="20"/>
                <w:szCs w:val="20"/>
              </w:rPr>
              <w:t>Off track in Q2 and Q3</w:t>
            </w:r>
          </w:p>
        </w:tc>
        <w:tc>
          <w:tcPr>
            <w:tcW w:w="2075" w:type="pct"/>
            <w:shd w:val="clear" w:color="auto" w:fill="FFFFFF" w:themeFill="background1"/>
            <w:vAlign w:val="center"/>
          </w:tcPr>
          <w:p w14:paraId="1BFCF9D7"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Unlikely that business case will be submitted without the availability of an architect</w:t>
            </w:r>
          </w:p>
        </w:tc>
        <w:tc>
          <w:tcPr>
            <w:tcW w:w="599" w:type="pct"/>
            <w:shd w:val="clear" w:color="auto" w:fill="FFFFFF" w:themeFill="background1"/>
            <w:vAlign w:val="center"/>
          </w:tcPr>
          <w:p w14:paraId="53097E41"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16E4AF3C" w14:textId="77777777" w:rsidTr="004302F4">
        <w:trPr>
          <w:trHeight w:val="572"/>
        </w:trPr>
        <w:tc>
          <w:tcPr>
            <w:tcW w:w="1365" w:type="pct"/>
            <w:shd w:val="clear" w:color="auto" w:fill="FF0000"/>
            <w:vAlign w:val="center"/>
          </w:tcPr>
          <w:p w14:paraId="01962F92" w14:textId="77777777" w:rsidR="00824309" w:rsidRPr="00743988" w:rsidRDefault="00824309" w:rsidP="009F068A">
            <w:pPr>
              <w:rPr>
                <w:bCs/>
                <w:sz w:val="20"/>
                <w:szCs w:val="20"/>
              </w:rPr>
            </w:pPr>
            <w:r w:rsidRPr="00743988">
              <w:rPr>
                <w:bCs/>
                <w:sz w:val="20"/>
                <w:szCs w:val="20"/>
              </w:rPr>
              <w:t>CYP_028:design and plan age appropriate accommodation for Adolescents (linked to above)</w:t>
            </w:r>
          </w:p>
        </w:tc>
        <w:tc>
          <w:tcPr>
            <w:tcW w:w="961" w:type="pct"/>
            <w:shd w:val="clear" w:color="auto" w:fill="FFFFFF" w:themeFill="background1"/>
            <w:vAlign w:val="center"/>
          </w:tcPr>
          <w:p w14:paraId="79AB96CD" w14:textId="77777777" w:rsidR="00824309" w:rsidRPr="00743988" w:rsidRDefault="00824309" w:rsidP="009F068A">
            <w:pPr>
              <w:autoSpaceDE w:val="0"/>
              <w:autoSpaceDN w:val="0"/>
              <w:adjustRightInd w:val="0"/>
              <w:rPr>
                <w:bCs/>
                <w:sz w:val="20"/>
                <w:szCs w:val="20"/>
              </w:rPr>
            </w:pPr>
            <w:r w:rsidRPr="00743988">
              <w:rPr>
                <w:bCs/>
                <w:sz w:val="20"/>
                <w:szCs w:val="20"/>
              </w:rPr>
              <w:t>Off track in Q2 and Q3; Unlikely that business case will be submitted without the availability of an architect - linked to CYP_017</w:t>
            </w:r>
          </w:p>
          <w:p w14:paraId="46C54177" w14:textId="77777777" w:rsidR="00824309" w:rsidRPr="00743988" w:rsidRDefault="00824309" w:rsidP="009F068A">
            <w:pPr>
              <w:autoSpaceDE w:val="0"/>
              <w:autoSpaceDN w:val="0"/>
              <w:adjustRightInd w:val="0"/>
              <w:rPr>
                <w:bCs/>
                <w:sz w:val="20"/>
                <w:szCs w:val="20"/>
              </w:rPr>
            </w:pPr>
          </w:p>
        </w:tc>
        <w:tc>
          <w:tcPr>
            <w:tcW w:w="2075" w:type="pct"/>
            <w:shd w:val="clear" w:color="auto" w:fill="FFFFFF" w:themeFill="background1"/>
            <w:vAlign w:val="center"/>
          </w:tcPr>
          <w:p w14:paraId="186D5583"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Unlikely that business case will be submitted without the availability of an architect</w:t>
            </w:r>
          </w:p>
        </w:tc>
        <w:tc>
          <w:tcPr>
            <w:tcW w:w="599" w:type="pct"/>
            <w:shd w:val="clear" w:color="auto" w:fill="FFFFFF" w:themeFill="background1"/>
            <w:vAlign w:val="center"/>
          </w:tcPr>
          <w:p w14:paraId="35764FEB"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20F1E646" w14:textId="77777777" w:rsidTr="004302F4">
        <w:tc>
          <w:tcPr>
            <w:tcW w:w="1365" w:type="pct"/>
            <w:shd w:val="clear" w:color="auto" w:fill="FF0000"/>
            <w:vAlign w:val="center"/>
          </w:tcPr>
          <w:p w14:paraId="5E234180" w14:textId="77777777" w:rsidR="00824309" w:rsidRPr="00743988" w:rsidRDefault="00824309" w:rsidP="009F068A">
            <w:pPr>
              <w:rPr>
                <w:bCs/>
                <w:sz w:val="20"/>
                <w:szCs w:val="20"/>
              </w:rPr>
            </w:pPr>
            <w:r w:rsidRPr="00743988">
              <w:rPr>
                <w:bCs/>
                <w:sz w:val="20"/>
                <w:szCs w:val="20"/>
              </w:rPr>
              <w:t xml:space="preserve">CYP_036: </w:t>
            </w:r>
            <w:proofErr w:type="spellStart"/>
            <w:r w:rsidRPr="00743988">
              <w:rPr>
                <w:bCs/>
                <w:sz w:val="20"/>
                <w:szCs w:val="20"/>
              </w:rPr>
              <w:t>Colloborative</w:t>
            </w:r>
            <w:proofErr w:type="spellEnd"/>
            <w:r w:rsidRPr="00743988">
              <w:rPr>
                <w:bCs/>
                <w:sz w:val="20"/>
                <w:szCs w:val="20"/>
              </w:rPr>
              <w:t xml:space="preserve"> scoping to explore use of Advanced Practitioner posts to demonstrate prudent use of skill set, and release consultant capacity</w:t>
            </w:r>
          </w:p>
        </w:tc>
        <w:tc>
          <w:tcPr>
            <w:tcW w:w="961" w:type="pct"/>
            <w:shd w:val="clear" w:color="auto" w:fill="FFFFFF" w:themeFill="background1"/>
            <w:vAlign w:val="center"/>
          </w:tcPr>
          <w:p w14:paraId="0994A7E4" w14:textId="77777777" w:rsidR="00824309" w:rsidRPr="00743988" w:rsidRDefault="00824309" w:rsidP="009F068A">
            <w:pPr>
              <w:autoSpaceDE w:val="0"/>
              <w:autoSpaceDN w:val="0"/>
              <w:adjustRightInd w:val="0"/>
              <w:rPr>
                <w:bCs/>
                <w:sz w:val="20"/>
                <w:szCs w:val="20"/>
              </w:rPr>
            </w:pPr>
            <w:r w:rsidRPr="00743988">
              <w:rPr>
                <w:bCs/>
                <w:sz w:val="20"/>
                <w:szCs w:val="20"/>
              </w:rPr>
              <w:t>Off track in Q2 and Q3; Roll over into 24/25 due to funding – linked to above GMOs</w:t>
            </w:r>
          </w:p>
          <w:p w14:paraId="26F987E2" w14:textId="77777777" w:rsidR="00824309" w:rsidRPr="00743988" w:rsidRDefault="00824309" w:rsidP="009F068A">
            <w:pPr>
              <w:autoSpaceDE w:val="0"/>
              <w:autoSpaceDN w:val="0"/>
              <w:adjustRightInd w:val="0"/>
              <w:rPr>
                <w:bCs/>
                <w:sz w:val="20"/>
                <w:szCs w:val="20"/>
              </w:rPr>
            </w:pPr>
          </w:p>
        </w:tc>
        <w:tc>
          <w:tcPr>
            <w:tcW w:w="2075" w:type="pct"/>
            <w:shd w:val="clear" w:color="auto" w:fill="FFFFFF" w:themeFill="background1"/>
            <w:vAlign w:val="center"/>
          </w:tcPr>
          <w:p w14:paraId="4DDEA977" w14:textId="77777777" w:rsidR="00824309" w:rsidRPr="00743988" w:rsidRDefault="00824309" w:rsidP="009F068A">
            <w:pPr>
              <w:autoSpaceDE w:val="0"/>
              <w:autoSpaceDN w:val="0"/>
              <w:adjustRightInd w:val="0"/>
              <w:rPr>
                <w:bCs/>
                <w:sz w:val="20"/>
                <w:szCs w:val="20"/>
              </w:rPr>
            </w:pPr>
          </w:p>
        </w:tc>
        <w:tc>
          <w:tcPr>
            <w:tcW w:w="599" w:type="pct"/>
            <w:shd w:val="clear" w:color="auto" w:fill="FFFFFF" w:themeFill="background1"/>
            <w:vAlign w:val="center"/>
          </w:tcPr>
          <w:p w14:paraId="72181531"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74A542DC" w14:textId="77777777" w:rsidTr="009F068A">
        <w:tc>
          <w:tcPr>
            <w:tcW w:w="5000" w:type="pct"/>
            <w:gridSpan w:val="4"/>
            <w:shd w:val="clear" w:color="auto" w:fill="DEEAF6" w:themeFill="accent1" w:themeFillTint="33"/>
            <w:vAlign w:val="center"/>
          </w:tcPr>
          <w:p w14:paraId="7B1BCD70"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MATERNITY        Exec Lead: Gareth Howells    2 </w:t>
            </w:r>
          </w:p>
        </w:tc>
      </w:tr>
      <w:tr w:rsidR="00824309" w:rsidRPr="00743988" w14:paraId="39EEBE1D" w14:textId="77777777" w:rsidTr="004302F4">
        <w:tc>
          <w:tcPr>
            <w:tcW w:w="1365" w:type="pct"/>
            <w:shd w:val="clear" w:color="auto" w:fill="FF0000"/>
            <w:vAlign w:val="center"/>
          </w:tcPr>
          <w:p w14:paraId="6884469F" w14:textId="77777777" w:rsidR="00824309" w:rsidRPr="00743988" w:rsidRDefault="00824309" w:rsidP="009F068A">
            <w:pPr>
              <w:rPr>
                <w:bCs/>
                <w:sz w:val="20"/>
                <w:szCs w:val="20"/>
              </w:rPr>
            </w:pPr>
            <w:r w:rsidRPr="00743988">
              <w:rPr>
                <w:bCs/>
                <w:sz w:val="20"/>
                <w:szCs w:val="20"/>
              </w:rPr>
              <w:lastRenderedPageBreak/>
              <w:t xml:space="preserve">MAT_010: For women who need obstetric care, we will undertake a full review of our ante-natal clinics to ensure care pathways and specialist services </w:t>
            </w:r>
            <w:r w:rsidRPr="00743988">
              <w:rPr>
                <w:bCs/>
                <w:sz w:val="20"/>
                <w:szCs w:val="20"/>
                <w:bdr w:val="single" w:sz="4" w:space="0" w:color="auto"/>
              </w:rPr>
              <w:t>are available with a view to ensuring that most women see no more than 2 different obstetricians through their pregnancy</w:t>
            </w:r>
          </w:p>
        </w:tc>
        <w:tc>
          <w:tcPr>
            <w:tcW w:w="961" w:type="pct"/>
            <w:shd w:val="clear" w:color="auto" w:fill="FFFFFF" w:themeFill="background1"/>
            <w:vAlign w:val="center"/>
          </w:tcPr>
          <w:p w14:paraId="35962C63" w14:textId="77777777" w:rsidR="00824309" w:rsidRPr="00743988" w:rsidRDefault="00824309" w:rsidP="009F068A">
            <w:pPr>
              <w:autoSpaceDE w:val="0"/>
              <w:autoSpaceDN w:val="0"/>
              <w:adjustRightInd w:val="0"/>
              <w:rPr>
                <w:bCs/>
                <w:sz w:val="20"/>
                <w:szCs w:val="20"/>
              </w:rPr>
            </w:pPr>
            <w:r w:rsidRPr="00743988">
              <w:rPr>
                <w:bCs/>
                <w:sz w:val="20"/>
                <w:szCs w:val="20"/>
              </w:rPr>
              <w:t xml:space="preserve">Off track in Q3; </w:t>
            </w:r>
          </w:p>
          <w:p w14:paraId="5D3197A6" w14:textId="77777777" w:rsidR="00824309" w:rsidRPr="00743988" w:rsidRDefault="00824309" w:rsidP="009F068A">
            <w:pPr>
              <w:autoSpaceDE w:val="0"/>
              <w:autoSpaceDN w:val="0"/>
              <w:adjustRightInd w:val="0"/>
              <w:rPr>
                <w:bCs/>
                <w:sz w:val="20"/>
                <w:szCs w:val="20"/>
              </w:rPr>
            </w:pPr>
          </w:p>
          <w:p w14:paraId="5293924C" w14:textId="77777777" w:rsidR="00824309" w:rsidRPr="00743988" w:rsidRDefault="00824309" w:rsidP="009F068A">
            <w:pPr>
              <w:autoSpaceDE w:val="0"/>
              <w:autoSpaceDN w:val="0"/>
              <w:adjustRightInd w:val="0"/>
              <w:rPr>
                <w:bCs/>
                <w:sz w:val="20"/>
                <w:szCs w:val="20"/>
              </w:rPr>
            </w:pPr>
            <w:r w:rsidRPr="00743988">
              <w:rPr>
                <w:bCs/>
                <w:sz w:val="20"/>
                <w:szCs w:val="20"/>
              </w:rPr>
              <w:t>Off Track (manageable) in Q2</w:t>
            </w:r>
          </w:p>
          <w:p w14:paraId="02604308" w14:textId="77777777" w:rsidR="00824309" w:rsidRPr="00743988" w:rsidRDefault="00824309" w:rsidP="009F068A">
            <w:pPr>
              <w:rPr>
                <w:rFonts w:eastAsia="Arial"/>
                <w:color w:val="000000" w:themeColor="text1"/>
                <w:sz w:val="20"/>
                <w:szCs w:val="20"/>
              </w:rPr>
            </w:pPr>
          </w:p>
        </w:tc>
        <w:tc>
          <w:tcPr>
            <w:tcW w:w="2075" w:type="pct"/>
            <w:shd w:val="clear" w:color="auto" w:fill="FFFFFF" w:themeFill="background1"/>
            <w:vAlign w:val="center"/>
          </w:tcPr>
          <w:p w14:paraId="41F84014" w14:textId="77777777" w:rsidR="00824309" w:rsidRPr="00743988" w:rsidRDefault="00824309" w:rsidP="009F068A">
            <w:pPr>
              <w:rPr>
                <w:bCs/>
                <w:sz w:val="20"/>
                <w:szCs w:val="20"/>
              </w:rPr>
            </w:pPr>
            <w:r w:rsidRPr="00743988">
              <w:rPr>
                <w:bCs/>
                <w:sz w:val="20"/>
                <w:szCs w:val="20"/>
              </w:rPr>
              <w:t>Departmental focus has been on transforming workforce models in community and the OU - ANC is the next phase and potentially more complex as Obstetricians and Radiology will be involved and job plans likely to be affected. ANC work to commence Q4.</w:t>
            </w:r>
          </w:p>
        </w:tc>
        <w:tc>
          <w:tcPr>
            <w:tcW w:w="599" w:type="pct"/>
            <w:shd w:val="clear" w:color="auto" w:fill="FFFFFF" w:themeFill="background1"/>
          </w:tcPr>
          <w:p w14:paraId="6BBF259E" w14:textId="77777777" w:rsidR="00824309" w:rsidRPr="00743988" w:rsidRDefault="00824309" w:rsidP="009F068A">
            <w:pPr>
              <w:rPr>
                <w:bCs/>
                <w:sz w:val="20"/>
                <w:szCs w:val="20"/>
              </w:rPr>
            </w:pPr>
            <w:r w:rsidRPr="00743988">
              <w:rPr>
                <w:b/>
                <w:sz w:val="20"/>
                <w:szCs w:val="20"/>
              </w:rPr>
              <w:t xml:space="preserve">Q4 Milestone Remains extant: </w:t>
            </w:r>
            <w:r w:rsidRPr="00743988">
              <w:rPr>
                <w:b/>
                <w:i/>
                <w:iCs/>
                <w:sz w:val="20"/>
                <w:szCs w:val="20"/>
              </w:rPr>
              <w:t>Revised Model in Place</w:t>
            </w:r>
          </w:p>
          <w:p w14:paraId="1F1313E3" w14:textId="77777777" w:rsidR="00824309" w:rsidRPr="00743988" w:rsidRDefault="00824309" w:rsidP="009F068A">
            <w:pPr>
              <w:autoSpaceDE w:val="0"/>
              <w:autoSpaceDN w:val="0"/>
              <w:adjustRightInd w:val="0"/>
              <w:rPr>
                <w:sz w:val="20"/>
                <w:szCs w:val="20"/>
              </w:rPr>
            </w:pPr>
          </w:p>
        </w:tc>
      </w:tr>
      <w:tr w:rsidR="00824309" w:rsidRPr="00743988" w14:paraId="79E9E13C" w14:textId="77777777" w:rsidTr="004302F4">
        <w:tc>
          <w:tcPr>
            <w:tcW w:w="1365" w:type="pct"/>
            <w:shd w:val="clear" w:color="auto" w:fill="FF0000"/>
            <w:vAlign w:val="center"/>
          </w:tcPr>
          <w:p w14:paraId="17001F6D" w14:textId="77777777" w:rsidR="00824309" w:rsidRPr="00743988" w:rsidRDefault="00824309" w:rsidP="009F068A">
            <w:pPr>
              <w:rPr>
                <w:rFonts w:eastAsia="Arial"/>
                <w:b/>
                <w:color w:val="000000" w:themeColor="text1"/>
                <w:sz w:val="20"/>
                <w:szCs w:val="20"/>
              </w:rPr>
            </w:pPr>
            <w:r w:rsidRPr="00743988">
              <w:rPr>
                <w:bCs/>
                <w:sz w:val="20"/>
                <w:szCs w:val="20"/>
              </w:rPr>
              <w:t xml:space="preserve">MAT_012: Develop a robust workforce plan across all services, ensuring we meet RCOG, Birthrate+ and GPAS standards. </w:t>
            </w:r>
          </w:p>
        </w:tc>
        <w:tc>
          <w:tcPr>
            <w:tcW w:w="961" w:type="pct"/>
            <w:shd w:val="clear" w:color="auto" w:fill="FFFFFF" w:themeFill="background1"/>
            <w:vAlign w:val="center"/>
          </w:tcPr>
          <w:p w14:paraId="7AC2579C" w14:textId="77777777" w:rsidR="00824309" w:rsidRPr="00743988" w:rsidRDefault="00824309" w:rsidP="009F068A">
            <w:pPr>
              <w:autoSpaceDE w:val="0"/>
              <w:autoSpaceDN w:val="0"/>
              <w:adjustRightInd w:val="0"/>
              <w:rPr>
                <w:bCs/>
                <w:sz w:val="20"/>
                <w:szCs w:val="20"/>
              </w:rPr>
            </w:pPr>
            <w:r w:rsidRPr="00743988">
              <w:rPr>
                <w:bCs/>
                <w:sz w:val="20"/>
                <w:szCs w:val="20"/>
              </w:rPr>
              <w:t xml:space="preserve">Off track in Q3; </w:t>
            </w:r>
          </w:p>
          <w:p w14:paraId="0CA7F2A9" w14:textId="77777777" w:rsidR="00824309" w:rsidRPr="00743988" w:rsidRDefault="00824309" w:rsidP="009F068A">
            <w:pPr>
              <w:autoSpaceDE w:val="0"/>
              <w:autoSpaceDN w:val="0"/>
              <w:adjustRightInd w:val="0"/>
              <w:rPr>
                <w:bCs/>
                <w:sz w:val="20"/>
                <w:szCs w:val="20"/>
              </w:rPr>
            </w:pPr>
          </w:p>
          <w:p w14:paraId="221501F5" w14:textId="77777777" w:rsidR="00824309" w:rsidRPr="00743988" w:rsidRDefault="00824309" w:rsidP="009F068A">
            <w:pPr>
              <w:autoSpaceDE w:val="0"/>
              <w:autoSpaceDN w:val="0"/>
              <w:adjustRightInd w:val="0"/>
              <w:rPr>
                <w:bCs/>
                <w:sz w:val="20"/>
                <w:szCs w:val="20"/>
              </w:rPr>
            </w:pPr>
            <w:r w:rsidRPr="00743988">
              <w:rPr>
                <w:bCs/>
                <w:sz w:val="20"/>
                <w:szCs w:val="20"/>
              </w:rPr>
              <w:t>Off Track (manageable) in Q2</w:t>
            </w:r>
          </w:p>
          <w:p w14:paraId="1AF8CF33" w14:textId="77777777" w:rsidR="00824309" w:rsidRPr="00743988" w:rsidRDefault="00824309" w:rsidP="009F068A">
            <w:pPr>
              <w:autoSpaceDE w:val="0"/>
              <w:autoSpaceDN w:val="0"/>
              <w:adjustRightInd w:val="0"/>
              <w:rPr>
                <w:bCs/>
                <w:sz w:val="20"/>
                <w:szCs w:val="20"/>
              </w:rPr>
            </w:pPr>
          </w:p>
        </w:tc>
        <w:tc>
          <w:tcPr>
            <w:tcW w:w="2075" w:type="pct"/>
            <w:shd w:val="clear" w:color="auto" w:fill="FFFFFF" w:themeFill="background1"/>
            <w:vAlign w:val="center"/>
          </w:tcPr>
          <w:p w14:paraId="56319E09" w14:textId="77777777" w:rsidR="00824309" w:rsidRPr="00743988" w:rsidRDefault="00824309" w:rsidP="009F068A">
            <w:pPr>
              <w:rPr>
                <w:bCs/>
                <w:sz w:val="20"/>
                <w:szCs w:val="20"/>
              </w:rPr>
            </w:pPr>
            <w:r w:rsidRPr="00743988">
              <w:rPr>
                <w:bCs/>
                <w:sz w:val="20"/>
                <w:szCs w:val="20"/>
              </w:rPr>
              <w:t>OCPs complete and recruitment and implementation underway.  .  Review of non-registered workforce commenced in Q3 and included in IMTP 24-25.</w:t>
            </w:r>
          </w:p>
          <w:p w14:paraId="48889630" w14:textId="77777777" w:rsidR="00824309" w:rsidRPr="00743988" w:rsidRDefault="00824309" w:rsidP="009F068A">
            <w:pPr>
              <w:autoSpaceDE w:val="0"/>
              <w:autoSpaceDN w:val="0"/>
              <w:adjustRightInd w:val="0"/>
              <w:rPr>
                <w:bCs/>
                <w:sz w:val="20"/>
                <w:szCs w:val="20"/>
              </w:rPr>
            </w:pPr>
          </w:p>
          <w:p w14:paraId="3AF67DE3" w14:textId="77777777" w:rsidR="00824309" w:rsidRPr="00743988" w:rsidRDefault="00824309" w:rsidP="009F068A">
            <w:pPr>
              <w:autoSpaceDE w:val="0"/>
              <w:autoSpaceDN w:val="0"/>
              <w:adjustRightInd w:val="0"/>
              <w:rPr>
                <w:rFonts w:eastAsia="Arial"/>
                <w:sz w:val="20"/>
                <w:szCs w:val="20"/>
              </w:rPr>
            </w:pPr>
            <w:r w:rsidRPr="00743988">
              <w:rPr>
                <w:bCs/>
                <w:sz w:val="20"/>
                <w:szCs w:val="20"/>
              </w:rPr>
              <w:t>Delayed into 24/25</w:t>
            </w:r>
          </w:p>
        </w:tc>
        <w:tc>
          <w:tcPr>
            <w:tcW w:w="599" w:type="pct"/>
            <w:shd w:val="clear" w:color="auto" w:fill="FFFFFF" w:themeFill="background1"/>
          </w:tcPr>
          <w:p w14:paraId="1D484E20" w14:textId="77777777" w:rsidR="00824309" w:rsidRPr="00743988" w:rsidRDefault="00824309" w:rsidP="009F068A">
            <w:pPr>
              <w:autoSpaceDE w:val="0"/>
              <w:autoSpaceDN w:val="0"/>
              <w:adjustRightInd w:val="0"/>
              <w:rPr>
                <w:b/>
                <w:sz w:val="20"/>
                <w:szCs w:val="20"/>
              </w:rPr>
            </w:pPr>
            <w:r w:rsidRPr="00743988">
              <w:rPr>
                <w:b/>
                <w:sz w:val="20"/>
                <w:szCs w:val="20"/>
              </w:rPr>
              <w:t xml:space="preserve">Q4 Milestone Remains extant: </w:t>
            </w:r>
            <w:r w:rsidRPr="00743988">
              <w:rPr>
                <w:b/>
                <w:i/>
                <w:iCs/>
                <w:sz w:val="20"/>
                <w:szCs w:val="20"/>
              </w:rPr>
              <w:t>Implementation (ongoing monitoring)</w:t>
            </w:r>
          </w:p>
        </w:tc>
      </w:tr>
      <w:tr w:rsidR="00824309" w:rsidRPr="00743988" w14:paraId="79B61292" w14:textId="77777777" w:rsidTr="009F068A">
        <w:tc>
          <w:tcPr>
            <w:tcW w:w="5000" w:type="pct"/>
            <w:gridSpan w:val="4"/>
            <w:shd w:val="clear" w:color="auto" w:fill="DEEAF6" w:themeFill="accent1" w:themeFillTint="33"/>
            <w:vAlign w:val="center"/>
          </w:tcPr>
          <w:p w14:paraId="1C72C32B"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DIGITAL      Exec Lead: Matt John    4 </w:t>
            </w:r>
          </w:p>
        </w:tc>
      </w:tr>
      <w:tr w:rsidR="00824309" w:rsidRPr="00743988" w14:paraId="7D10D8FA" w14:textId="77777777" w:rsidTr="004302F4">
        <w:tc>
          <w:tcPr>
            <w:tcW w:w="1365" w:type="pct"/>
            <w:shd w:val="clear" w:color="auto" w:fill="FF0000"/>
            <w:vAlign w:val="center"/>
          </w:tcPr>
          <w:p w14:paraId="34EB33CE" w14:textId="77777777" w:rsidR="00824309" w:rsidRPr="00743988" w:rsidRDefault="00824309" w:rsidP="009F068A">
            <w:pPr>
              <w:rPr>
                <w:bCs/>
                <w:sz w:val="20"/>
                <w:szCs w:val="20"/>
              </w:rPr>
            </w:pPr>
            <w:r w:rsidRPr="00743988">
              <w:rPr>
                <w:bCs/>
                <w:sz w:val="20"/>
                <w:szCs w:val="20"/>
              </w:rPr>
              <w:t>DIG_003: Virtual Consultations and Reviews - Maintain and increase the use of remote and virtual ways of working introduced for outpatient, primary care and therapy services including utilisation of Attend Anywhere, SOS, PIFU and PROMs functionality</w:t>
            </w:r>
          </w:p>
          <w:p w14:paraId="3E2F3D5A" w14:textId="77777777" w:rsidR="00824309" w:rsidRPr="00743988" w:rsidRDefault="00824309" w:rsidP="009F068A">
            <w:pPr>
              <w:autoSpaceDE w:val="0"/>
              <w:autoSpaceDN w:val="0"/>
              <w:adjustRightInd w:val="0"/>
              <w:rPr>
                <w:rFonts w:eastAsia="Arial"/>
                <w:b/>
                <w:color w:val="000000" w:themeColor="text1"/>
                <w:sz w:val="20"/>
                <w:szCs w:val="20"/>
              </w:rPr>
            </w:pPr>
          </w:p>
        </w:tc>
        <w:tc>
          <w:tcPr>
            <w:tcW w:w="961" w:type="pct"/>
            <w:shd w:val="clear" w:color="auto" w:fill="FFFFFF" w:themeFill="background1"/>
            <w:vAlign w:val="center"/>
          </w:tcPr>
          <w:p w14:paraId="35518588" w14:textId="77777777" w:rsidR="00824309" w:rsidRPr="00743988" w:rsidRDefault="00824309" w:rsidP="009F068A">
            <w:pPr>
              <w:autoSpaceDE w:val="0"/>
              <w:autoSpaceDN w:val="0"/>
              <w:adjustRightInd w:val="0"/>
              <w:rPr>
                <w:bCs/>
                <w:sz w:val="20"/>
                <w:szCs w:val="20"/>
              </w:rPr>
            </w:pPr>
            <w:r w:rsidRPr="00743988">
              <w:rPr>
                <w:bCs/>
                <w:sz w:val="20"/>
                <w:szCs w:val="20"/>
              </w:rPr>
              <w:t xml:space="preserve">Off Track (significant issues) – </w:t>
            </w:r>
          </w:p>
          <w:p w14:paraId="137C7219" w14:textId="77777777" w:rsidR="00824309" w:rsidRPr="00743988" w:rsidRDefault="00824309" w:rsidP="009F068A">
            <w:pPr>
              <w:autoSpaceDE w:val="0"/>
              <w:autoSpaceDN w:val="0"/>
              <w:adjustRightInd w:val="0"/>
              <w:rPr>
                <w:bCs/>
                <w:sz w:val="20"/>
                <w:szCs w:val="20"/>
              </w:rPr>
            </w:pPr>
          </w:p>
          <w:p w14:paraId="2831EBB2" w14:textId="77777777" w:rsidR="00824309" w:rsidRPr="00743988" w:rsidRDefault="00824309" w:rsidP="009F068A">
            <w:pPr>
              <w:autoSpaceDE w:val="0"/>
              <w:autoSpaceDN w:val="0"/>
              <w:adjustRightInd w:val="0"/>
              <w:rPr>
                <w:bCs/>
                <w:sz w:val="20"/>
                <w:szCs w:val="20"/>
              </w:rPr>
            </w:pPr>
            <w:r w:rsidRPr="00743988">
              <w:rPr>
                <w:bCs/>
                <w:sz w:val="20"/>
                <w:szCs w:val="20"/>
              </w:rPr>
              <w:t xml:space="preserve">Off track (manageable) in Q2 </w:t>
            </w:r>
          </w:p>
          <w:p w14:paraId="1E2BD180" w14:textId="77777777" w:rsidR="00824309" w:rsidRPr="00743988" w:rsidRDefault="00824309" w:rsidP="009F068A">
            <w:pPr>
              <w:autoSpaceDE w:val="0"/>
              <w:autoSpaceDN w:val="0"/>
              <w:adjustRightInd w:val="0"/>
              <w:rPr>
                <w:rFonts w:eastAsia="Arial"/>
                <w:color w:val="000000" w:themeColor="text1"/>
                <w:sz w:val="20"/>
                <w:szCs w:val="20"/>
              </w:rPr>
            </w:pPr>
          </w:p>
        </w:tc>
        <w:tc>
          <w:tcPr>
            <w:tcW w:w="2075" w:type="pct"/>
            <w:shd w:val="clear" w:color="auto" w:fill="FFFFFF" w:themeFill="background1"/>
            <w:vAlign w:val="center"/>
          </w:tcPr>
          <w:p w14:paraId="1210DA11"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Usage of the Attend Anywhere platform continues to drop, which is consistent with the national reduction in usage.  TEC Cymru (who has funded roll out of the system) will be replacing it with a more cost-effective solution in September 2024, in light of the low usage across Wales.  The Digital team will work with the OPD Transformation Group to include the new platform as part of a coherent strategy.</w:t>
            </w:r>
          </w:p>
        </w:tc>
        <w:tc>
          <w:tcPr>
            <w:tcW w:w="599" w:type="pct"/>
            <w:shd w:val="clear" w:color="auto" w:fill="FFFFFF" w:themeFill="background1"/>
            <w:vAlign w:val="center"/>
          </w:tcPr>
          <w:p w14:paraId="2B8A8B5A"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4E9B221F" w14:textId="77777777" w:rsidTr="004302F4">
        <w:tc>
          <w:tcPr>
            <w:tcW w:w="1365" w:type="pct"/>
            <w:shd w:val="clear" w:color="auto" w:fill="FF0000"/>
            <w:vAlign w:val="center"/>
          </w:tcPr>
          <w:p w14:paraId="0A60F47F" w14:textId="77777777" w:rsidR="00824309" w:rsidRPr="00743988" w:rsidRDefault="00824309" w:rsidP="009F068A">
            <w:pPr>
              <w:rPr>
                <w:rFonts w:eastAsia="Arial"/>
                <w:b/>
                <w:color w:val="000000" w:themeColor="text1"/>
                <w:sz w:val="20"/>
                <w:szCs w:val="20"/>
              </w:rPr>
            </w:pPr>
            <w:r w:rsidRPr="00743988">
              <w:rPr>
                <w:bCs/>
                <w:sz w:val="20"/>
                <w:szCs w:val="20"/>
              </w:rPr>
              <w:t xml:space="preserve">DIG_007: Eye Care - </w:t>
            </w:r>
            <w:proofErr w:type="spellStart"/>
            <w:r w:rsidRPr="00743988">
              <w:rPr>
                <w:bCs/>
                <w:sz w:val="20"/>
                <w:szCs w:val="20"/>
              </w:rPr>
              <w:t>eReferrals</w:t>
            </w:r>
            <w:proofErr w:type="spellEnd"/>
            <w:r w:rsidRPr="00743988">
              <w:rPr>
                <w:bCs/>
                <w:sz w:val="20"/>
                <w:szCs w:val="20"/>
              </w:rPr>
              <w:t xml:space="preserve"> and EPR for Ophthalmology. </w:t>
            </w:r>
          </w:p>
        </w:tc>
        <w:tc>
          <w:tcPr>
            <w:tcW w:w="961" w:type="pct"/>
            <w:shd w:val="clear" w:color="auto" w:fill="FFFFFF" w:themeFill="background1"/>
            <w:vAlign w:val="center"/>
          </w:tcPr>
          <w:p w14:paraId="44906169" w14:textId="77777777" w:rsidR="00824309" w:rsidRPr="00743988" w:rsidRDefault="00824309" w:rsidP="009F068A">
            <w:pPr>
              <w:autoSpaceDE w:val="0"/>
              <w:autoSpaceDN w:val="0"/>
              <w:adjustRightInd w:val="0"/>
              <w:rPr>
                <w:bCs/>
                <w:sz w:val="20"/>
                <w:szCs w:val="20"/>
              </w:rPr>
            </w:pPr>
            <w:r w:rsidRPr="00743988">
              <w:rPr>
                <w:bCs/>
                <w:sz w:val="20"/>
                <w:szCs w:val="20"/>
              </w:rPr>
              <w:t xml:space="preserve">Off Track (significant issues) – </w:t>
            </w:r>
          </w:p>
          <w:p w14:paraId="71F5D89A" w14:textId="77777777" w:rsidR="00824309" w:rsidRPr="00743988" w:rsidRDefault="00824309" w:rsidP="009F068A">
            <w:pPr>
              <w:autoSpaceDE w:val="0"/>
              <w:autoSpaceDN w:val="0"/>
              <w:adjustRightInd w:val="0"/>
              <w:rPr>
                <w:bCs/>
                <w:sz w:val="20"/>
                <w:szCs w:val="20"/>
              </w:rPr>
            </w:pPr>
          </w:p>
          <w:p w14:paraId="7F837584" w14:textId="77777777" w:rsidR="00824309" w:rsidRPr="00743988" w:rsidRDefault="00824309" w:rsidP="009F068A">
            <w:pPr>
              <w:autoSpaceDE w:val="0"/>
              <w:autoSpaceDN w:val="0"/>
              <w:adjustRightInd w:val="0"/>
              <w:rPr>
                <w:bCs/>
                <w:sz w:val="20"/>
                <w:szCs w:val="20"/>
              </w:rPr>
            </w:pPr>
            <w:r w:rsidRPr="00743988">
              <w:rPr>
                <w:bCs/>
                <w:sz w:val="20"/>
                <w:szCs w:val="20"/>
              </w:rPr>
              <w:t>Off track (manageable) in Q2</w:t>
            </w:r>
          </w:p>
          <w:p w14:paraId="7140469B" w14:textId="77777777" w:rsidR="00824309" w:rsidRPr="00743988" w:rsidRDefault="00824309" w:rsidP="009F068A">
            <w:pPr>
              <w:autoSpaceDE w:val="0"/>
              <w:autoSpaceDN w:val="0"/>
              <w:adjustRightInd w:val="0"/>
              <w:rPr>
                <w:rFonts w:eastAsia="Arial"/>
                <w:color w:val="000000" w:themeColor="text1"/>
                <w:sz w:val="20"/>
                <w:szCs w:val="20"/>
              </w:rPr>
            </w:pPr>
          </w:p>
        </w:tc>
        <w:tc>
          <w:tcPr>
            <w:tcW w:w="2075" w:type="pct"/>
            <w:shd w:val="clear" w:color="auto" w:fill="FFFFFF" w:themeFill="background1"/>
            <w:vAlign w:val="center"/>
          </w:tcPr>
          <w:p w14:paraId="49E199AD" w14:textId="77777777" w:rsidR="00824309" w:rsidRPr="00743988" w:rsidRDefault="00824309" w:rsidP="009F068A">
            <w:pPr>
              <w:rPr>
                <w:bCs/>
                <w:sz w:val="20"/>
                <w:szCs w:val="20"/>
              </w:rPr>
            </w:pPr>
            <w:r w:rsidRPr="00743988">
              <w:rPr>
                <w:bCs/>
                <w:sz w:val="20"/>
                <w:szCs w:val="20"/>
              </w:rPr>
              <w:t>DHCW are working on the future options for the national programme of work. An initial go live in the glaucoma service will not be feasible in this financial year</w:t>
            </w:r>
          </w:p>
          <w:p w14:paraId="6ED154F1" w14:textId="77777777" w:rsidR="00824309" w:rsidRPr="00743988" w:rsidRDefault="00824309" w:rsidP="009F068A">
            <w:pPr>
              <w:rPr>
                <w:bCs/>
                <w:sz w:val="20"/>
                <w:szCs w:val="20"/>
              </w:rPr>
            </w:pPr>
          </w:p>
          <w:p w14:paraId="6FB48C3F" w14:textId="77777777" w:rsidR="00824309" w:rsidRPr="00743988" w:rsidRDefault="00824309" w:rsidP="009F068A">
            <w:pPr>
              <w:rPr>
                <w:bCs/>
                <w:sz w:val="20"/>
                <w:szCs w:val="20"/>
              </w:rPr>
            </w:pPr>
            <w:r w:rsidRPr="00743988">
              <w:rPr>
                <w:bCs/>
                <w:sz w:val="20"/>
                <w:szCs w:val="20"/>
              </w:rPr>
              <w:t>Delayed into 24/25</w:t>
            </w:r>
          </w:p>
          <w:p w14:paraId="7C753FE6" w14:textId="77777777" w:rsidR="00824309" w:rsidRPr="00743988" w:rsidRDefault="00824309" w:rsidP="009F068A">
            <w:pPr>
              <w:autoSpaceDE w:val="0"/>
              <w:autoSpaceDN w:val="0"/>
              <w:adjustRightInd w:val="0"/>
              <w:rPr>
                <w:rFonts w:eastAsia="Arial"/>
                <w:color w:val="000000" w:themeColor="text1"/>
                <w:sz w:val="20"/>
                <w:szCs w:val="20"/>
              </w:rPr>
            </w:pPr>
          </w:p>
        </w:tc>
        <w:tc>
          <w:tcPr>
            <w:tcW w:w="599" w:type="pct"/>
            <w:shd w:val="clear" w:color="auto" w:fill="FFFFFF" w:themeFill="background1"/>
            <w:vAlign w:val="center"/>
          </w:tcPr>
          <w:p w14:paraId="392153DD"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4921188C" w14:textId="77777777" w:rsidTr="004302F4">
        <w:tc>
          <w:tcPr>
            <w:tcW w:w="1365" w:type="pct"/>
            <w:shd w:val="clear" w:color="auto" w:fill="FF0000"/>
            <w:vAlign w:val="center"/>
          </w:tcPr>
          <w:p w14:paraId="3078DB20" w14:textId="77777777" w:rsidR="00824309" w:rsidRPr="00743988" w:rsidRDefault="00824309" w:rsidP="009F068A">
            <w:pPr>
              <w:rPr>
                <w:bCs/>
                <w:sz w:val="20"/>
                <w:szCs w:val="20"/>
              </w:rPr>
            </w:pPr>
            <w:r w:rsidRPr="00743988">
              <w:rPr>
                <w:bCs/>
                <w:sz w:val="20"/>
                <w:szCs w:val="20"/>
              </w:rPr>
              <w:t xml:space="preserve">DIG_016: Virtual wards - MDT "wards" </w:t>
            </w:r>
          </w:p>
          <w:p w14:paraId="277B28A1" w14:textId="77777777" w:rsidR="00824309" w:rsidRPr="00743988" w:rsidRDefault="00824309" w:rsidP="009F068A">
            <w:pPr>
              <w:autoSpaceDE w:val="0"/>
              <w:autoSpaceDN w:val="0"/>
              <w:adjustRightInd w:val="0"/>
              <w:rPr>
                <w:rFonts w:eastAsia="Arial"/>
                <w:b/>
                <w:color w:val="000000" w:themeColor="text1"/>
                <w:sz w:val="20"/>
                <w:szCs w:val="20"/>
              </w:rPr>
            </w:pPr>
          </w:p>
        </w:tc>
        <w:tc>
          <w:tcPr>
            <w:tcW w:w="961" w:type="pct"/>
            <w:shd w:val="clear" w:color="auto" w:fill="FFFFFF" w:themeFill="background1"/>
            <w:vAlign w:val="center"/>
          </w:tcPr>
          <w:p w14:paraId="3AD25F56"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 xml:space="preserve">Requirements assessed, however the Virtual Ward team have been exploring potential of procuring a 3rd party solution to function as their VW system.  The process of migrating from </w:t>
            </w:r>
            <w:proofErr w:type="spellStart"/>
            <w:r w:rsidRPr="00743988">
              <w:rPr>
                <w:bCs/>
                <w:sz w:val="20"/>
                <w:szCs w:val="20"/>
              </w:rPr>
              <w:t>sharepoint</w:t>
            </w:r>
            <w:proofErr w:type="spellEnd"/>
            <w:r w:rsidRPr="00743988">
              <w:rPr>
                <w:bCs/>
                <w:sz w:val="20"/>
                <w:szCs w:val="20"/>
              </w:rPr>
              <w:t xml:space="preserve"> to V3 Signal is therefore on hold, pending </w:t>
            </w:r>
            <w:r w:rsidRPr="00743988">
              <w:rPr>
                <w:bCs/>
                <w:sz w:val="20"/>
                <w:szCs w:val="20"/>
              </w:rPr>
              <w:lastRenderedPageBreak/>
              <w:t>a decision from the VW team</w:t>
            </w:r>
          </w:p>
        </w:tc>
        <w:tc>
          <w:tcPr>
            <w:tcW w:w="2075" w:type="pct"/>
            <w:shd w:val="clear" w:color="auto" w:fill="FFFFFF" w:themeFill="background1"/>
            <w:vAlign w:val="center"/>
          </w:tcPr>
          <w:p w14:paraId="33A03E95" w14:textId="77777777" w:rsidR="00824309" w:rsidRPr="00743988" w:rsidRDefault="00824309" w:rsidP="009F068A">
            <w:pPr>
              <w:autoSpaceDE w:val="0"/>
              <w:autoSpaceDN w:val="0"/>
              <w:adjustRightInd w:val="0"/>
              <w:rPr>
                <w:rFonts w:eastAsia="Arial"/>
                <w:color w:val="000000" w:themeColor="text1"/>
                <w:sz w:val="20"/>
                <w:szCs w:val="20"/>
              </w:rPr>
            </w:pPr>
          </w:p>
        </w:tc>
        <w:tc>
          <w:tcPr>
            <w:tcW w:w="599" w:type="pct"/>
            <w:shd w:val="clear" w:color="auto" w:fill="FFFFFF" w:themeFill="background1"/>
            <w:vAlign w:val="center"/>
          </w:tcPr>
          <w:p w14:paraId="258DB9E4" w14:textId="77777777" w:rsidR="00824309" w:rsidRPr="00743988" w:rsidRDefault="00824309" w:rsidP="009F068A">
            <w:pPr>
              <w:autoSpaceDE w:val="0"/>
              <w:autoSpaceDN w:val="0"/>
              <w:adjustRightInd w:val="0"/>
              <w:rPr>
                <w:sz w:val="20"/>
                <w:szCs w:val="20"/>
              </w:rPr>
            </w:pPr>
            <w:r w:rsidRPr="00743988">
              <w:rPr>
                <w:b/>
                <w:color w:val="C00000"/>
                <w:sz w:val="20"/>
                <w:szCs w:val="20"/>
              </w:rPr>
              <w:t xml:space="preserve">Remove from Plan: paused due to ongoing discussions with the Virtual Wards team around development in an alternative </w:t>
            </w:r>
            <w:r w:rsidRPr="00743988">
              <w:rPr>
                <w:b/>
                <w:color w:val="C00000"/>
                <w:sz w:val="20"/>
                <w:szCs w:val="20"/>
              </w:rPr>
              <w:lastRenderedPageBreak/>
              <w:t>system and connecting to Signal</w:t>
            </w:r>
          </w:p>
        </w:tc>
      </w:tr>
      <w:tr w:rsidR="00824309" w:rsidRPr="00743988" w14:paraId="06EFD5AE" w14:textId="77777777" w:rsidTr="004302F4">
        <w:tc>
          <w:tcPr>
            <w:tcW w:w="1365" w:type="pct"/>
            <w:shd w:val="clear" w:color="auto" w:fill="FF0000"/>
            <w:vAlign w:val="center"/>
          </w:tcPr>
          <w:p w14:paraId="15B79FF5" w14:textId="77777777" w:rsidR="00824309" w:rsidRPr="00743988" w:rsidRDefault="00824309" w:rsidP="009F068A">
            <w:pPr>
              <w:autoSpaceDE w:val="0"/>
              <w:autoSpaceDN w:val="0"/>
              <w:adjustRightInd w:val="0"/>
              <w:rPr>
                <w:rFonts w:eastAsia="Arial"/>
                <w:b/>
                <w:color w:val="000000" w:themeColor="text1"/>
                <w:sz w:val="20"/>
                <w:szCs w:val="20"/>
              </w:rPr>
            </w:pPr>
            <w:r w:rsidRPr="00743988">
              <w:rPr>
                <w:bCs/>
                <w:sz w:val="20"/>
                <w:szCs w:val="20"/>
              </w:rPr>
              <w:lastRenderedPageBreak/>
              <w:t>DIG_018: Welsh Intensive Care Information System (WICIS) -</w:t>
            </w:r>
          </w:p>
        </w:tc>
        <w:tc>
          <w:tcPr>
            <w:tcW w:w="961" w:type="pct"/>
            <w:shd w:val="clear" w:color="auto" w:fill="FFFFFF" w:themeFill="background1"/>
            <w:vAlign w:val="center"/>
          </w:tcPr>
          <w:p w14:paraId="40803F76" w14:textId="77777777" w:rsidR="00824309" w:rsidRPr="00743988" w:rsidRDefault="00824309" w:rsidP="009F068A">
            <w:pPr>
              <w:autoSpaceDE w:val="0"/>
              <w:autoSpaceDN w:val="0"/>
              <w:adjustRightInd w:val="0"/>
              <w:rPr>
                <w:bCs/>
                <w:sz w:val="20"/>
                <w:szCs w:val="20"/>
              </w:rPr>
            </w:pPr>
            <w:r w:rsidRPr="00743988">
              <w:rPr>
                <w:bCs/>
                <w:sz w:val="20"/>
                <w:szCs w:val="20"/>
              </w:rPr>
              <w:t>Off Track (significant issues)</w:t>
            </w:r>
          </w:p>
          <w:p w14:paraId="130F7A52" w14:textId="77777777" w:rsidR="00824309" w:rsidRPr="00743988" w:rsidRDefault="00824309" w:rsidP="009F068A">
            <w:pPr>
              <w:autoSpaceDE w:val="0"/>
              <w:autoSpaceDN w:val="0"/>
              <w:adjustRightInd w:val="0"/>
              <w:rPr>
                <w:rFonts w:eastAsia="Arial"/>
                <w:color w:val="000000" w:themeColor="text1"/>
                <w:sz w:val="20"/>
                <w:szCs w:val="20"/>
              </w:rPr>
            </w:pPr>
          </w:p>
        </w:tc>
        <w:tc>
          <w:tcPr>
            <w:tcW w:w="2075" w:type="pct"/>
            <w:shd w:val="clear" w:color="auto" w:fill="FFFFFF" w:themeFill="background1"/>
            <w:vAlign w:val="center"/>
          </w:tcPr>
          <w:p w14:paraId="53D45735"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Although readiness activity is well underway, including testing, milestone is reported as red due to significant issues discovered with the system resulting in uncertainty around the way forward for the project.  Discussions underway with DHCW and the rest of Wales pertaining to the suitability of the solution as a national intensive care system.</w:t>
            </w:r>
          </w:p>
        </w:tc>
        <w:tc>
          <w:tcPr>
            <w:tcW w:w="599" w:type="pct"/>
            <w:shd w:val="clear" w:color="auto" w:fill="FFFFFF" w:themeFill="background1"/>
            <w:vAlign w:val="center"/>
          </w:tcPr>
          <w:p w14:paraId="142267AB" w14:textId="77777777" w:rsidR="00824309" w:rsidRPr="00743988" w:rsidRDefault="00824309" w:rsidP="009F068A">
            <w:pPr>
              <w:autoSpaceDE w:val="0"/>
              <w:autoSpaceDN w:val="0"/>
              <w:adjustRightInd w:val="0"/>
              <w:rPr>
                <w:sz w:val="20"/>
                <w:szCs w:val="20"/>
              </w:rPr>
            </w:pPr>
            <w:r w:rsidRPr="00743988">
              <w:rPr>
                <w:bCs/>
                <w:sz w:val="20"/>
                <w:szCs w:val="20"/>
              </w:rPr>
              <w:t>To be reviewed for Q4</w:t>
            </w:r>
          </w:p>
        </w:tc>
      </w:tr>
      <w:tr w:rsidR="00824309" w:rsidRPr="00743988" w14:paraId="25A68E54" w14:textId="77777777" w:rsidTr="009F068A">
        <w:tc>
          <w:tcPr>
            <w:tcW w:w="5000" w:type="pct"/>
            <w:gridSpan w:val="4"/>
            <w:shd w:val="clear" w:color="auto" w:fill="DEEAF6" w:themeFill="accent1" w:themeFillTint="33"/>
            <w:vAlign w:val="center"/>
          </w:tcPr>
          <w:p w14:paraId="39E51D6C" w14:textId="77777777" w:rsidR="00824309" w:rsidRPr="00743988" w:rsidRDefault="00824309" w:rsidP="009F068A">
            <w:pPr>
              <w:autoSpaceDE w:val="0"/>
              <w:autoSpaceDN w:val="0"/>
              <w:adjustRightInd w:val="0"/>
              <w:jc w:val="center"/>
              <w:rPr>
                <w:b/>
                <w:sz w:val="20"/>
                <w:szCs w:val="20"/>
              </w:rPr>
            </w:pPr>
            <w:r w:rsidRPr="00743988">
              <w:rPr>
                <w:b/>
                <w:sz w:val="20"/>
                <w:szCs w:val="20"/>
              </w:rPr>
              <w:t>WORKFORCE      Exec Lead: Debbie Eyitayo   2</w:t>
            </w:r>
          </w:p>
        </w:tc>
      </w:tr>
      <w:tr w:rsidR="00824309" w:rsidRPr="00743988" w14:paraId="37A26E0F" w14:textId="77777777" w:rsidTr="004302F4">
        <w:tc>
          <w:tcPr>
            <w:tcW w:w="1365" w:type="pct"/>
            <w:shd w:val="clear" w:color="auto" w:fill="FF0000"/>
            <w:vAlign w:val="center"/>
          </w:tcPr>
          <w:p w14:paraId="01AEFB0B" w14:textId="77777777" w:rsidR="00824309" w:rsidRPr="00743988" w:rsidRDefault="00824309" w:rsidP="009F068A">
            <w:pPr>
              <w:rPr>
                <w:rFonts w:eastAsia="Arial"/>
                <w:color w:val="000000" w:themeColor="text1"/>
                <w:sz w:val="20"/>
                <w:szCs w:val="20"/>
              </w:rPr>
            </w:pPr>
            <w:r w:rsidRPr="00743988">
              <w:rPr>
                <w:bCs/>
                <w:sz w:val="20"/>
                <w:szCs w:val="20"/>
              </w:rPr>
              <w:t>WF_010: Attract and recruit our workforce</w:t>
            </w:r>
          </w:p>
        </w:tc>
        <w:tc>
          <w:tcPr>
            <w:tcW w:w="961" w:type="pct"/>
            <w:shd w:val="clear" w:color="auto" w:fill="auto"/>
            <w:vAlign w:val="center"/>
          </w:tcPr>
          <w:p w14:paraId="30E19643" w14:textId="77777777" w:rsidR="00824309" w:rsidRPr="00743988" w:rsidRDefault="00824309" w:rsidP="009F068A">
            <w:pPr>
              <w:autoSpaceDE w:val="0"/>
              <w:autoSpaceDN w:val="0"/>
              <w:adjustRightInd w:val="0"/>
              <w:jc w:val="center"/>
              <w:rPr>
                <w:b/>
                <w:sz w:val="20"/>
                <w:szCs w:val="20"/>
              </w:rPr>
            </w:pPr>
            <w:r w:rsidRPr="00743988">
              <w:rPr>
                <w:bCs/>
                <w:sz w:val="20"/>
                <w:szCs w:val="20"/>
              </w:rPr>
              <w:t>Off track (significant issues) – Off Track (manageable) in Q2</w:t>
            </w:r>
          </w:p>
        </w:tc>
        <w:tc>
          <w:tcPr>
            <w:tcW w:w="2075" w:type="pct"/>
            <w:shd w:val="clear" w:color="auto" w:fill="auto"/>
            <w:vAlign w:val="center"/>
          </w:tcPr>
          <w:p w14:paraId="594E43D6" w14:textId="77777777" w:rsidR="00824309" w:rsidRPr="00743988" w:rsidRDefault="00824309" w:rsidP="009F068A">
            <w:pPr>
              <w:rPr>
                <w:bCs/>
                <w:sz w:val="20"/>
                <w:szCs w:val="20"/>
              </w:rPr>
            </w:pPr>
            <w:r w:rsidRPr="00743988">
              <w:rPr>
                <w:bCs/>
                <w:sz w:val="20"/>
                <w:szCs w:val="20"/>
              </w:rPr>
              <w:t xml:space="preserve">Unable to deliver review by end of year due to staff absence. </w:t>
            </w:r>
          </w:p>
          <w:p w14:paraId="2A8D3BC4" w14:textId="77777777" w:rsidR="00824309" w:rsidRPr="00743988" w:rsidRDefault="00824309" w:rsidP="009F068A">
            <w:pPr>
              <w:rPr>
                <w:bCs/>
                <w:sz w:val="20"/>
                <w:szCs w:val="20"/>
              </w:rPr>
            </w:pPr>
          </w:p>
          <w:p w14:paraId="073A8B93" w14:textId="77777777" w:rsidR="00824309" w:rsidRPr="00743988" w:rsidRDefault="00824309" w:rsidP="009F068A">
            <w:pPr>
              <w:rPr>
                <w:bCs/>
                <w:sz w:val="20"/>
                <w:szCs w:val="20"/>
              </w:rPr>
            </w:pPr>
            <w:r w:rsidRPr="00743988">
              <w:rPr>
                <w:bCs/>
                <w:sz w:val="20"/>
                <w:szCs w:val="20"/>
              </w:rPr>
              <w:t>Staff sickness will require this to be rolled over into 24/25 GMOs with expected delivery date of end of Q4 (24/25)</w:t>
            </w:r>
          </w:p>
        </w:tc>
        <w:tc>
          <w:tcPr>
            <w:tcW w:w="599" w:type="pct"/>
            <w:shd w:val="clear" w:color="auto" w:fill="auto"/>
            <w:vAlign w:val="center"/>
          </w:tcPr>
          <w:p w14:paraId="6C0930CF" w14:textId="77777777" w:rsidR="00824309" w:rsidRPr="00743988" w:rsidRDefault="00824309" w:rsidP="009F068A">
            <w:pPr>
              <w:autoSpaceDE w:val="0"/>
              <w:autoSpaceDN w:val="0"/>
              <w:adjustRightInd w:val="0"/>
              <w:jc w:val="center"/>
              <w:rPr>
                <w:b/>
                <w:sz w:val="20"/>
                <w:szCs w:val="20"/>
              </w:rPr>
            </w:pPr>
            <w:r w:rsidRPr="00743988">
              <w:rPr>
                <w:bCs/>
                <w:sz w:val="20"/>
                <w:szCs w:val="20"/>
              </w:rPr>
              <w:t>To be reviewed for Q4</w:t>
            </w:r>
          </w:p>
        </w:tc>
      </w:tr>
      <w:tr w:rsidR="00824309" w:rsidRPr="00743988" w14:paraId="58F71C54" w14:textId="77777777" w:rsidTr="009F068A">
        <w:tc>
          <w:tcPr>
            <w:tcW w:w="5000" w:type="pct"/>
            <w:gridSpan w:val="4"/>
            <w:shd w:val="clear" w:color="auto" w:fill="DEEAF6" w:themeFill="accent1" w:themeFillTint="33"/>
            <w:vAlign w:val="center"/>
          </w:tcPr>
          <w:p w14:paraId="6D650ED6" w14:textId="77777777" w:rsidR="00824309" w:rsidRPr="00743988" w:rsidRDefault="00824309" w:rsidP="009F068A">
            <w:pPr>
              <w:autoSpaceDE w:val="0"/>
              <w:autoSpaceDN w:val="0"/>
              <w:adjustRightInd w:val="0"/>
              <w:jc w:val="center"/>
              <w:rPr>
                <w:rFonts w:eastAsia="Arial"/>
                <w:b/>
                <w:color w:val="000000" w:themeColor="text1"/>
                <w:sz w:val="20"/>
                <w:szCs w:val="20"/>
              </w:rPr>
            </w:pPr>
            <w:r w:rsidRPr="00743988">
              <w:rPr>
                <w:rFonts w:eastAsia="Arial"/>
                <w:b/>
                <w:color w:val="000000" w:themeColor="text1"/>
                <w:sz w:val="20"/>
                <w:szCs w:val="20"/>
              </w:rPr>
              <w:t>POPULATION HEALTH    Exec Lead: Keith Reid  4</w:t>
            </w:r>
          </w:p>
        </w:tc>
      </w:tr>
      <w:tr w:rsidR="00824309" w:rsidRPr="00743988" w14:paraId="2B510987" w14:textId="77777777" w:rsidTr="004302F4">
        <w:tc>
          <w:tcPr>
            <w:tcW w:w="1365" w:type="pct"/>
            <w:shd w:val="clear" w:color="auto" w:fill="FF0000"/>
            <w:vAlign w:val="center"/>
          </w:tcPr>
          <w:p w14:paraId="65FF1887" w14:textId="77777777" w:rsidR="00824309" w:rsidRPr="00743988" w:rsidRDefault="00824309" w:rsidP="009F068A">
            <w:pPr>
              <w:rPr>
                <w:bCs/>
                <w:sz w:val="20"/>
                <w:szCs w:val="20"/>
              </w:rPr>
            </w:pPr>
            <w:r w:rsidRPr="00743988">
              <w:rPr>
                <w:bCs/>
                <w:sz w:val="20"/>
                <w:szCs w:val="20"/>
              </w:rPr>
              <w:t>POPHEALTH_002: An action plan is developed for implementing year 1 priority actions aligned to the organisational strategic priorities emerging from the PHS</w:t>
            </w:r>
          </w:p>
        </w:tc>
        <w:tc>
          <w:tcPr>
            <w:tcW w:w="961" w:type="pct"/>
            <w:shd w:val="clear" w:color="auto" w:fill="auto"/>
            <w:vAlign w:val="center"/>
          </w:tcPr>
          <w:p w14:paraId="065CD26E"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Off Track (Significant Issues) in Q2/Q3</w:t>
            </w:r>
          </w:p>
        </w:tc>
        <w:tc>
          <w:tcPr>
            <w:tcW w:w="2075" w:type="pct"/>
            <w:shd w:val="clear" w:color="auto" w:fill="auto"/>
            <w:vAlign w:val="center"/>
          </w:tcPr>
          <w:p w14:paraId="32018234" w14:textId="77777777" w:rsidR="00824309" w:rsidRPr="00743988" w:rsidRDefault="00824309" w:rsidP="009F068A">
            <w:pPr>
              <w:rPr>
                <w:bCs/>
                <w:sz w:val="20"/>
                <w:szCs w:val="20"/>
              </w:rPr>
            </w:pPr>
            <w:r w:rsidRPr="00743988">
              <w:rPr>
                <w:bCs/>
                <w:sz w:val="20"/>
                <w:szCs w:val="20"/>
              </w:rPr>
              <w:t>There continues to be no mechanism currently identified to allocate and agree ownership / leadership and management of the whole of organisation / whole of system actions required, across all 4 pillars in 23/24.</w:t>
            </w:r>
          </w:p>
          <w:p w14:paraId="7EECE03A" w14:textId="77777777" w:rsidR="00824309" w:rsidRPr="00743988" w:rsidRDefault="00824309" w:rsidP="009F068A">
            <w:pPr>
              <w:autoSpaceDE w:val="0"/>
              <w:autoSpaceDN w:val="0"/>
              <w:adjustRightInd w:val="0"/>
              <w:rPr>
                <w:bCs/>
                <w:sz w:val="20"/>
                <w:szCs w:val="20"/>
              </w:rPr>
            </w:pPr>
            <w:r w:rsidRPr="00743988">
              <w:rPr>
                <w:bCs/>
                <w:sz w:val="20"/>
                <w:szCs w:val="20"/>
              </w:rPr>
              <w:t xml:space="preserve">Population Health aligned with strategic objective 1: people of Swansea Bay live healthier more equal prosperous lives. </w:t>
            </w:r>
          </w:p>
          <w:p w14:paraId="6062FB04" w14:textId="77777777" w:rsidR="00824309" w:rsidRPr="00743988" w:rsidRDefault="00824309" w:rsidP="009F068A">
            <w:pPr>
              <w:autoSpaceDE w:val="0"/>
              <w:autoSpaceDN w:val="0"/>
              <w:adjustRightInd w:val="0"/>
              <w:rPr>
                <w:bCs/>
                <w:sz w:val="20"/>
                <w:szCs w:val="20"/>
              </w:rPr>
            </w:pPr>
          </w:p>
          <w:p w14:paraId="5044C2A9"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 xml:space="preserve">Population health priorities required for all 24/25 R&amp;S plan submissions will enable a better </w:t>
            </w:r>
            <w:proofErr w:type="spellStart"/>
            <w:r w:rsidRPr="00743988">
              <w:rPr>
                <w:bCs/>
                <w:sz w:val="20"/>
                <w:szCs w:val="20"/>
              </w:rPr>
              <w:t>undertstanding</w:t>
            </w:r>
            <w:proofErr w:type="spellEnd"/>
            <w:r w:rsidRPr="00743988">
              <w:rPr>
                <w:bCs/>
                <w:sz w:val="20"/>
                <w:szCs w:val="20"/>
              </w:rPr>
              <w:t xml:space="preserve"> of the 24/25 actions for SDGs </w:t>
            </w:r>
            <w:proofErr w:type="spellStart"/>
            <w:r w:rsidRPr="00743988">
              <w:rPr>
                <w:bCs/>
                <w:sz w:val="20"/>
                <w:szCs w:val="20"/>
              </w:rPr>
              <w:t>agreeed</w:t>
            </w:r>
            <w:proofErr w:type="spellEnd"/>
            <w:r w:rsidRPr="00743988">
              <w:rPr>
                <w:bCs/>
                <w:sz w:val="20"/>
                <w:szCs w:val="20"/>
              </w:rPr>
              <w:t xml:space="preserve"> through R&amp;S plan process. There continues to be no mechanism, system or processes  for strategy implementation ownership &amp; leadership for of whole system/organisation change across 4 pillars</w:t>
            </w:r>
          </w:p>
        </w:tc>
        <w:tc>
          <w:tcPr>
            <w:tcW w:w="599" w:type="pct"/>
            <w:vMerge w:val="restart"/>
            <w:shd w:val="clear" w:color="auto" w:fill="auto"/>
            <w:vAlign w:val="center"/>
          </w:tcPr>
          <w:p w14:paraId="78ECB10C" w14:textId="77777777" w:rsidR="00824309" w:rsidRPr="00743988" w:rsidRDefault="00824309" w:rsidP="009F068A">
            <w:pPr>
              <w:autoSpaceDE w:val="0"/>
              <w:autoSpaceDN w:val="0"/>
              <w:adjustRightInd w:val="0"/>
              <w:rPr>
                <w:sz w:val="20"/>
                <w:szCs w:val="20"/>
              </w:rPr>
            </w:pPr>
            <w:r w:rsidRPr="00743988">
              <w:rPr>
                <w:rFonts w:eastAsia="Arial"/>
                <w:b/>
                <w:bCs/>
                <w:i/>
                <w:iCs/>
                <w:color w:val="000000" w:themeColor="text1"/>
                <w:sz w:val="20"/>
                <w:szCs w:val="20"/>
              </w:rPr>
              <w:t xml:space="preserve">Population Health GMOs are to be reviewed and reprofiled with additional narrative around achievements and positive works completed and underway to support Population Health agenda in future planning arrangements </w:t>
            </w:r>
          </w:p>
        </w:tc>
      </w:tr>
      <w:tr w:rsidR="00824309" w:rsidRPr="00743988" w14:paraId="26A7930E" w14:textId="77777777" w:rsidTr="004302F4">
        <w:tc>
          <w:tcPr>
            <w:tcW w:w="1365" w:type="pct"/>
            <w:shd w:val="clear" w:color="auto" w:fill="FF0000"/>
            <w:vAlign w:val="center"/>
          </w:tcPr>
          <w:p w14:paraId="5EE756BC" w14:textId="77777777" w:rsidR="00824309" w:rsidRPr="00743988" w:rsidRDefault="00824309" w:rsidP="009F068A">
            <w:pPr>
              <w:rPr>
                <w:bCs/>
                <w:sz w:val="20"/>
                <w:szCs w:val="20"/>
              </w:rPr>
            </w:pPr>
            <w:r w:rsidRPr="00743988">
              <w:rPr>
                <w:bCs/>
                <w:sz w:val="20"/>
                <w:szCs w:val="20"/>
              </w:rPr>
              <w:t>POPHEALTH_003: Supporting programme/project support infrastructure &amp; capacity is established to help drive forward implementation of PHS goals/priorities and cross organisation delivery/response</w:t>
            </w:r>
          </w:p>
        </w:tc>
        <w:tc>
          <w:tcPr>
            <w:tcW w:w="961" w:type="pct"/>
            <w:shd w:val="clear" w:color="auto" w:fill="auto"/>
            <w:vAlign w:val="center"/>
          </w:tcPr>
          <w:p w14:paraId="6BF74A34"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Off Track (Significant Issues) in Q2/Q3</w:t>
            </w:r>
          </w:p>
        </w:tc>
        <w:tc>
          <w:tcPr>
            <w:tcW w:w="2075" w:type="pct"/>
            <w:shd w:val="clear" w:color="auto" w:fill="auto"/>
            <w:vAlign w:val="center"/>
          </w:tcPr>
          <w:p w14:paraId="08E699EA" w14:textId="77777777" w:rsidR="00824309" w:rsidRPr="00743988" w:rsidRDefault="00824309" w:rsidP="009F068A">
            <w:pPr>
              <w:rPr>
                <w:bCs/>
                <w:sz w:val="20"/>
                <w:szCs w:val="20"/>
              </w:rPr>
            </w:pPr>
            <w:r w:rsidRPr="00743988">
              <w:rPr>
                <w:bCs/>
                <w:sz w:val="20"/>
                <w:szCs w:val="20"/>
              </w:rPr>
              <w:t>Organisational infrastructure does not support strategy execution through organisational development; Active engagement of independent members at Population Health and Partnerships Committee; Development of behavioural change capability and resource to support organisational development; Identification of health intelligence capability requirements to facilitate organisational development; Population Health workshops  to support 24/25 planning process; Scoping of external partnerships to support delivery of agreed priority areas.</w:t>
            </w:r>
          </w:p>
          <w:p w14:paraId="11AB6493" w14:textId="77777777" w:rsidR="00824309" w:rsidRPr="00743988" w:rsidRDefault="00824309" w:rsidP="009F068A">
            <w:pPr>
              <w:rPr>
                <w:sz w:val="20"/>
                <w:szCs w:val="20"/>
              </w:rPr>
            </w:pPr>
            <w:r w:rsidRPr="00743988">
              <w:rPr>
                <w:bCs/>
                <w:sz w:val="20"/>
                <w:szCs w:val="20"/>
              </w:rPr>
              <w:lastRenderedPageBreak/>
              <w:t>This GMO will be a continuous developmental programme of activity across the health board and partners in support of our population health ambition.</w:t>
            </w:r>
          </w:p>
        </w:tc>
        <w:tc>
          <w:tcPr>
            <w:tcW w:w="599" w:type="pct"/>
            <w:vMerge/>
            <w:shd w:val="clear" w:color="auto" w:fill="auto"/>
            <w:vAlign w:val="center"/>
          </w:tcPr>
          <w:p w14:paraId="773E2893" w14:textId="77777777" w:rsidR="00824309" w:rsidRPr="00743988" w:rsidRDefault="00824309" w:rsidP="009F068A">
            <w:pPr>
              <w:autoSpaceDE w:val="0"/>
              <w:autoSpaceDN w:val="0"/>
              <w:adjustRightInd w:val="0"/>
              <w:rPr>
                <w:sz w:val="20"/>
                <w:szCs w:val="20"/>
              </w:rPr>
            </w:pPr>
          </w:p>
        </w:tc>
      </w:tr>
      <w:tr w:rsidR="00824309" w:rsidRPr="00743988" w14:paraId="53659CBD" w14:textId="77777777" w:rsidTr="004302F4">
        <w:tc>
          <w:tcPr>
            <w:tcW w:w="1365" w:type="pct"/>
            <w:shd w:val="clear" w:color="auto" w:fill="FF0000"/>
            <w:vAlign w:val="center"/>
          </w:tcPr>
          <w:p w14:paraId="05C1391C" w14:textId="77777777" w:rsidR="00824309" w:rsidRPr="00743988" w:rsidRDefault="00824309" w:rsidP="009F068A">
            <w:pPr>
              <w:rPr>
                <w:bCs/>
                <w:sz w:val="20"/>
                <w:szCs w:val="20"/>
              </w:rPr>
            </w:pPr>
            <w:r w:rsidRPr="00743988">
              <w:rPr>
                <w:bCs/>
                <w:sz w:val="20"/>
                <w:szCs w:val="20"/>
              </w:rPr>
              <w:t>POPHEALTH_005: Operational delivery mechanisms are established that take account of system wide responsibility and accountability for delivery of population health outcomes</w:t>
            </w:r>
          </w:p>
        </w:tc>
        <w:tc>
          <w:tcPr>
            <w:tcW w:w="961" w:type="pct"/>
            <w:shd w:val="clear" w:color="auto" w:fill="auto"/>
            <w:vAlign w:val="center"/>
          </w:tcPr>
          <w:p w14:paraId="60B8A36A" w14:textId="77777777" w:rsidR="00824309" w:rsidRPr="00743988" w:rsidRDefault="00824309" w:rsidP="009F068A">
            <w:pPr>
              <w:autoSpaceDE w:val="0"/>
              <w:autoSpaceDN w:val="0"/>
              <w:adjustRightInd w:val="0"/>
              <w:rPr>
                <w:bCs/>
                <w:sz w:val="20"/>
                <w:szCs w:val="20"/>
              </w:rPr>
            </w:pPr>
            <w:r w:rsidRPr="00743988">
              <w:rPr>
                <w:bCs/>
                <w:sz w:val="20"/>
                <w:szCs w:val="20"/>
              </w:rPr>
              <w:t>Off Track (Significant Issues) in Q3; Off Track (manageable) in Q2</w:t>
            </w:r>
          </w:p>
          <w:p w14:paraId="2661F4D9" w14:textId="77777777" w:rsidR="00824309" w:rsidRPr="00743988" w:rsidRDefault="00824309" w:rsidP="009F068A">
            <w:pPr>
              <w:autoSpaceDE w:val="0"/>
              <w:autoSpaceDN w:val="0"/>
              <w:adjustRightInd w:val="0"/>
              <w:rPr>
                <w:rFonts w:eastAsia="Arial"/>
                <w:color w:val="000000" w:themeColor="text1"/>
                <w:sz w:val="20"/>
                <w:szCs w:val="20"/>
              </w:rPr>
            </w:pPr>
          </w:p>
        </w:tc>
        <w:tc>
          <w:tcPr>
            <w:tcW w:w="2075" w:type="pct"/>
            <w:shd w:val="clear" w:color="auto" w:fill="auto"/>
            <w:vAlign w:val="center"/>
          </w:tcPr>
          <w:p w14:paraId="16FAEC6C" w14:textId="77777777" w:rsidR="00824309" w:rsidRPr="00743988" w:rsidRDefault="00824309" w:rsidP="009F068A">
            <w:pPr>
              <w:rPr>
                <w:bCs/>
                <w:sz w:val="20"/>
                <w:szCs w:val="20"/>
              </w:rPr>
            </w:pPr>
            <w:r w:rsidRPr="00743988">
              <w:rPr>
                <w:bCs/>
                <w:sz w:val="20"/>
                <w:szCs w:val="20"/>
              </w:rPr>
              <w:t>Operational delivery remains federated through SDGs; Progress on developing internal structures at system level, impact of these and capability development not being realised at operational level in Q3; Proactive engagement and progress on embedding population health into SBUHB Strategic Objectives along with the development of strategic indicators; Local population health measures process agreed and to be reported  quarterly through APOG from Q4; Leads developed to operationalise PHS in some SDGs. Work continuing to engage with SDGs that as of yet have not been responsive.</w:t>
            </w:r>
          </w:p>
          <w:p w14:paraId="334C9891"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This GMO will be a continuous developmental programme of activity across the health board and partners in support of our population health ambition.</w:t>
            </w:r>
          </w:p>
        </w:tc>
        <w:tc>
          <w:tcPr>
            <w:tcW w:w="599" w:type="pct"/>
            <w:vMerge/>
            <w:shd w:val="clear" w:color="auto" w:fill="auto"/>
            <w:vAlign w:val="center"/>
          </w:tcPr>
          <w:p w14:paraId="1C85C865" w14:textId="77777777" w:rsidR="00824309" w:rsidRPr="00743988" w:rsidRDefault="00824309" w:rsidP="009F068A">
            <w:pPr>
              <w:autoSpaceDE w:val="0"/>
              <w:autoSpaceDN w:val="0"/>
              <w:adjustRightInd w:val="0"/>
              <w:rPr>
                <w:sz w:val="20"/>
                <w:szCs w:val="20"/>
              </w:rPr>
            </w:pPr>
          </w:p>
        </w:tc>
      </w:tr>
      <w:tr w:rsidR="00824309" w:rsidRPr="00743988" w14:paraId="323B438F" w14:textId="77777777" w:rsidTr="004302F4">
        <w:tc>
          <w:tcPr>
            <w:tcW w:w="1365" w:type="pct"/>
            <w:shd w:val="clear" w:color="auto" w:fill="FF0000"/>
            <w:vAlign w:val="center"/>
          </w:tcPr>
          <w:p w14:paraId="7C3AD486" w14:textId="77777777" w:rsidR="00824309" w:rsidRPr="00743988" w:rsidRDefault="00824309" w:rsidP="009F068A">
            <w:pPr>
              <w:rPr>
                <w:bCs/>
                <w:sz w:val="20"/>
                <w:szCs w:val="20"/>
              </w:rPr>
            </w:pPr>
            <w:r w:rsidRPr="00743988">
              <w:rPr>
                <w:bCs/>
                <w:sz w:val="20"/>
                <w:szCs w:val="20"/>
              </w:rPr>
              <w:t>POPHEALTH_007: Develop a population health intelligence function and products that ensure data &amp; intelligence led decision making</w:t>
            </w:r>
          </w:p>
        </w:tc>
        <w:tc>
          <w:tcPr>
            <w:tcW w:w="961" w:type="pct"/>
            <w:shd w:val="clear" w:color="auto" w:fill="auto"/>
            <w:vAlign w:val="center"/>
          </w:tcPr>
          <w:p w14:paraId="77F81F06"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Off Track (Significant Issues) in Q2 &amp; Q3</w:t>
            </w:r>
          </w:p>
        </w:tc>
        <w:tc>
          <w:tcPr>
            <w:tcW w:w="2075" w:type="pct"/>
            <w:shd w:val="clear" w:color="auto" w:fill="auto"/>
            <w:vAlign w:val="center"/>
          </w:tcPr>
          <w:p w14:paraId="04CB1D3F" w14:textId="77777777" w:rsidR="00824309" w:rsidRPr="00743988" w:rsidRDefault="00824309" w:rsidP="009F068A">
            <w:pPr>
              <w:rPr>
                <w:bCs/>
                <w:sz w:val="20"/>
                <w:szCs w:val="20"/>
              </w:rPr>
            </w:pPr>
            <w:r w:rsidRPr="00743988">
              <w:rPr>
                <w:bCs/>
                <w:sz w:val="20"/>
                <w:szCs w:val="20"/>
              </w:rPr>
              <w:t>Identification of health intelligence capability requirements to build capacity to facilitate organisational development. Scoped additional support requirements to facilitate organisational development around health intelligence. Organisational processes not currently supporting requirements to build organisational capability.</w:t>
            </w:r>
          </w:p>
          <w:p w14:paraId="7F2DBB4C"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Unlikely to be able to secure additional capability within 23/24 due to constrains and timescales associated with procurement of external services</w:t>
            </w:r>
          </w:p>
        </w:tc>
        <w:tc>
          <w:tcPr>
            <w:tcW w:w="599" w:type="pct"/>
            <w:vMerge/>
            <w:shd w:val="clear" w:color="auto" w:fill="auto"/>
            <w:vAlign w:val="center"/>
          </w:tcPr>
          <w:p w14:paraId="18774268" w14:textId="77777777" w:rsidR="00824309" w:rsidRPr="00743988" w:rsidRDefault="00824309" w:rsidP="009F068A">
            <w:pPr>
              <w:autoSpaceDE w:val="0"/>
              <w:autoSpaceDN w:val="0"/>
              <w:adjustRightInd w:val="0"/>
              <w:rPr>
                <w:sz w:val="20"/>
                <w:szCs w:val="20"/>
              </w:rPr>
            </w:pPr>
          </w:p>
        </w:tc>
      </w:tr>
      <w:tr w:rsidR="00824309" w:rsidRPr="00743988" w14:paraId="2FDF3A4F" w14:textId="77777777" w:rsidTr="004302F4">
        <w:tc>
          <w:tcPr>
            <w:tcW w:w="1365" w:type="pct"/>
            <w:shd w:val="clear" w:color="auto" w:fill="FF0000"/>
            <w:vAlign w:val="center"/>
          </w:tcPr>
          <w:p w14:paraId="269B8C22" w14:textId="77777777" w:rsidR="00824309" w:rsidRPr="00743988" w:rsidRDefault="00824309" w:rsidP="009F068A">
            <w:pPr>
              <w:rPr>
                <w:bCs/>
                <w:sz w:val="20"/>
                <w:szCs w:val="20"/>
              </w:rPr>
            </w:pPr>
            <w:r w:rsidRPr="00743988">
              <w:rPr>
                <w:bCs/>
                <w:sz w:val="20"/>
                <w:szCs w:val="20"/>
              </w:rPr>
              <w:t>POPHEALTH_008: Planning, service development &amp; commissioning approaches are informed by population health intelligence &amp; evidence based practice, with a focus on addressing drivers of health inequities.</w:t>
            </w:r>
          </w:p>
        </w:tc>
        <w:tc>
          <w:tcPr>
            <w:tcW w:w="961" w:type="pct"/>
            <w:shd w:val="clear" w:color="auto" w:fill="auto"/>
            <w:vAlign w:val="center"/>
          </w:tcPr>
          <w:p w14:paraId="385BBD42"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Off Track (Significant Issues) in Q2 &amp; Q3</w:t>
            </w:r>
          </w:p>
        </w:tc>
        <w:tc>
          <w:tcPr>
            <w:tcW w:w="2075" w:type="pct"/>
            <w:shd w:val="clear" w:color="auto" w:fill="auto"/>
            <w:vAlign w:val="center"/>
          </w:tcPr>
          <w:p w14:paraId="32785CB4" w14:textId="77777777" w:rsidR="00824309" w:rsidRPr="00743988" w:rsidRDefault="00824309" w:rsidP="009F068A">
            <w:pPr>
              <w:rPr>
                <w:bCs/>
                <w:sz w:val="20"/>
                <w:szCs w:val="20"/>
              </w:rPr>
            </w:pPr>
            <w:r w:rsidRPr="00743988">
              <w:rPr>
                <w:bCs/>
                <w:sz w:val="20"/>
                <w:szCs w:val="20"/>
              </w:rPr>
              <w:t>Planning: Integration of PHS into Strategic Objective 1: People of Swansea Bay lead healthier more equal prosperous lives including development of strategic indicators; Population health influence at One Bay Way limited due to continued focus on service delivery, limited health intelligence capability and pathway data; Management Board Paper - resource allocation to achieve population health gains agreed. Ongoing development around operationalising this proposal through population health governance; Population Health supporting development of VBHC strategy; Development of Population Health Indicators for organisation</w:t>
            </w:r>
          </w:p>
          <w:p w14:paraId="4E89230E"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 xml:space="preserve">This GMO will be a continuous developmental programme of activity across the health board and partners in support of our population health ambition. Foundational work underway in </w:t>
            </w:r>
            <w:r w:rsidRPr="00743988">
              <w:rPr>
                <w:bCs/>
                <w:sz w:val="20"/>
                <w:szCs w:val="20"/>
              </w:rPr>
              <w:lastRenderedPageBreak/>
              <w:t>23/24 to better develop capability &amp; capacity around planning and service development in 24/25.</w:t>
            </w:r>
          </w:p>
        </w:tc>
        <w:tc>
          <w:tcPr>
            <w:tcW w:w="599" w:type="pct"/>
            <w:vMerge/>
            <w:shd w:val="clear" w:color="auto" w:fill="auto"/>
            <w:vAlign w:val="center"/>
          </w:tcPr>
          <w:p w14:paraId="7E12BCBA" w14:textId="77777777" w:rsidR="00824309" w:rsidRPr="00743988" w:rsidRDefault="00824309" w:rsidP="009F068A">
            <w:pPr>
              <w:autoSpaceDE w:val="0"/>
              <w:autoSpaceDN w:val="0"/>
              <w:adjustRightInd w:val="0"/>
              <w:rPr>
                <w:sz w:val="20"/>
                <w:szCs w:val="20"/>
              </w:rPr>
            </w:pPr>
          </w:p>
        </w:tc>
      </w:tr>
      <w:tr w:rsidR="00824309" w:rsidRPr="00743988" w14:paraId="402D0F87" w14:textId="77777777" w:rsidTr="004302F4">
        <w:tc>
          <w:tcPr>
            <w:tcW w:w="1365" w:type="pct"/>
            <w:shd w:val="clear" w:color="auto" w:fill="FF0000"/>
            <w:vAlign w:val="center"/>
          </w:tcPr>
          <w:p w14:paraId="21CCC397" w14:textId="77777777" w:rsidR="00824309" w:rsidRPr="00743988" w:rsidRDefault="00824309" w:rsidP="009F068A">
            <w:pPr>
              <w:rPr>
                <w:bCs/>
                <w:sz w:val="20"/>
                <w:szCs w:val="20"/>
              </w:rPr>
            </w:pPr>
            <w:r w:rsidRPr="00743988">
              <w:rPr>
                <w:bCs/>
                <w:sz w:val="20"/>
                <w:szCs w:val="20"/>
              </w:rPr>
              <w:t>POPHEALTH_009: Public health technical expertise &amp; function is used to embed a focus on addressing health inequities at a population level, including addressing their root causes, through programmes, strategies and partnerships internally &amp; externally (within capacity and prioritised based on need).</w:t>
            </w:r>
          </w:p>
        </w:tc>
        <w:tc>
          <w:tcPr>
            <w:tcW w:w="961" w:type="pct"/>
            <w:shd w:val="clear" w:color="auto" w:fill="auto"/>
            <w:vAlign w:val="center"/>
          </w:tcPr>
          <w:p w14:paraId="477837FE"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Off Track (Significant Issues) in Q2 &amp; Q3</w:t>
            </w:r>
          </w:p>
        </w:tc>
        <w:tc>
          <w:tcPr>
            <w:tcW w:w="2075" w:type="pct"/>
            <w:shd w:val="clear" w:color="auto" w:fill="auto"/>
            <w:vAlign w:val="center"/>
          </w:tcPr>
          <w:p w14:paraId="6A08F7B1" w14:textId="77777777" w:rsidR="00824309" w:rsidRPr="00743988" w:rsidRDefault="00824309" w:rsidP="009F068A">
            <w:pPr>
              <w:rPr>
                <w:bCs/>
                <w:sz w:val="20"/>
                <w:szCs w:val="20"/>
              </w:rPr>
            </w:pPr>
            <w:r w:rsidRPr="00743988">
              <w:rPr>
                <w:bCs/>
                <w:sz w:val="20"/>
                <w:szCs w:val="20"/>
              </w:rPr>
              <w:t>Resource constraints within public health team Q3; Recruitment processes successful in key areas effect not felt till Q4 23/24</w:t>
            </w:r>
          </w:p>
          <w:p w14:paraId="75133B22" w14:textId="77777777" w:rsidR="00824309" w:rsidRPr="00743988" w:rsidRDefault="00824309" w:rsidP="009F068A">
            <w:pPr>
              <w:autoSpaceDE w:val="0"/>
              <w:autoSpaceDN w:val="0"/>
              <w:adjustRightInd w:val="0"/>
              <w:rPr>
                <w:rFonts w:eastAsia="Arial"/>
                <w:color w:val="000000" w:themeColor="text1"/>
                <w:sz w:val="20"/>
                <w:szCs w:val="20"/>
              </w:rPr>
            </w:pPr>
            <w:r w:rsidRPr="00743988">
              <w:rPr>
                <w:bCs/>
                <w:sz w:val="20"/>
                <w:szCs w:val="20"/>
              </w:rPr>
              <w:t>Q4 Increased capacity within public health team to support development of priority areas</w:t>
            </w:r>
          </w:p>
        </w:tc>
        <w:tc>
          <w:tcPr>
            <w:tcW w:w="599" w:type="pct"/>
            <w:vMerge/>
            <w:shd w:val="clear" w:color="auto" w:fill="auto"/>
            <w:vAlign w:val="center"/>
          </w:tcPr>
          <w:p w14:paraId="7DD06E86" w14:textId="77777777" w:rsidR="00824309" w:rsidRPr="00743988" w:rsidRDefault="00824309" w:rsidP="009F068A">
            <w:pPr>
              <w:autoSpaceDE w:val="0"/>
              <w:autoSpaceDN w:val="0"/>
              <w:adjustRightInd w:val="0"/>
              <w:rPr>
                <w:sz w:val="20"/>
                <w:szCs w:val="20"/>
              </w:rPr>
            </w:pPr>
          </w:p>
        </w:tc>
      </w:tr>
    </w:tbl>
    <w:p w14:paraId="3E92FC59" w14:textId="77777777" w:rsidR="00824309" w:rsidRDefault="00824309" w:rsidP="00731805">
      <w:pPr>
        <w:spacing w:line="259" w:lineRule="auto"/>
        <w:rPr>
          <w:b/>
          <w:bCs/>
          <w:sz w:val="22"/>
          <w:szCs w:val="24"/>
        </w:rPr>
      </w:pPr>
    </w:p>
    <w:p w14:paraId="1FB5BAC2" w14:textId="62783EBD" w:rsidR="00731805" w:rsidRPr="00151D03" w:rsidRDefault="001C01B8" w:rsidP="00731805">
      <w:pPr>
        <w:spacing w:line="259" w:lineRule="auto"/>
        <w:rPr>
          <w:rFonts w:eastAsia="Arial"/>
          <w:sz w:val="22"/>
          <w:szCs w:val="24"/>
        </w:rPr>
      </w:pPr>
      <w:r w:rsidRPr="00151D03">
        <w:rPr>
          <w:b/>
          <w:bCs/>
          <w:sz w:val="22"/>
          <w:szCs w:val="24"/>
        </w:rPr>
        <w:t>3</w:t>
      </w:r>
      <w:r w:rsidR="00731805" w:rsidRPr="00151D03">
        <w:rPr>
          <w:b/>
          <w:bCs/>
          <w:sz w:val="22"/>
          <w:szCs w:val="24"/>
        </w:rPr>
        <w:t>.</w:t>
      </w:r>
      <w:r w:rsidR="00BB3EB4" w:rsidRPr="00151D03">
        <w:rPr>
          <w:b/>
          <w:bCs/>
          <w:sz w:val="22"/>
          <w:szCs w:val="24"/>
        </w:rPr>
        <w:t>6</w:t>
      </w:r>
      <w:r w:rsidR="00731805" w:rsidRPr="00151D03">
        <w:rPr>
          <w:b/>
          <w:bCs/>
          <w:sz w:val="22"/>
          <w:szCs w:val="24"/>
        </w:rPr>
        <w:t xml:space="preserve"> PROGRESS AGAINST PLAN – OUTCOMES       </w:t>
      </w:r>
    </w:p>
    <w:p w14:paraId="19CA5C13" w14:textId="668772A4" w:rsidR="00731805" w:rsidRPr="00151D03" w:rsidRDefault="00731805" w:rsidP="00731805">
      <w:pPr>
        <w:jc w:val="both"/>
        <w:rPr>
          <w:rFonts w:eastAsia="Arial"/>
          <w:sz w:val="22"/>
          <w:szCs w:val="24"/>
        </w:rPr>
      </w:pPr>
      <w:r w:rsidRPr="004302F4">
        <w:rPr>
          <w:rFonts w:eastAsia="Arial"/>
          <w:b/>
          <w:sz w:val="22"/>
          <w:szCs w:val="24"/>
        </w:rPr>
        <w:t xml:space="preserve">Table </w:t>
      </w:r>
      <w:r w:rsidR="004302F4" w:rsidRPr="004302F4">
        <w:rPr>
          <w:rFonts w:eastAsia="Arial"/>
          <w:b/>
          <w:sz w:val="22"/>
          <w:szCs w:val="24"/>
        </w:rPr>
        <w:t>5</w:t>
      </w:r>
      <w:r w:rsidRPr="00151D03">
        <w:rPr>
          <w:rFonts w:eastAsia="Arial"/>
          <w:sz w:val="22"/>
          <w:szCs w:val="24"/>
        </w:rPr>
        <w:t xml:space="preserve"> below</w:t>
      </w:r>
      <w:r w:rsidR="009F2C6E" w:rsidRPr="00151D03">
        <w:rPr>
          <w:rFonts w:eastAsia="Arial"/>
          <w:sz w:val="22"/>
          <w:szCs w:val="24"/>
        </w:rPr>
        <w:t xml:space="preserve"> details the key outcomes for Q</w:t>
      </w:r>
      <w:r w:rsidR="0071695F">
        <w:rPr>
          <w:rFonts w:eastAsia="Arial"/>
          <w:sz w:val="22"/>
          <w:szCs w:val="24"/>
        </w:rPr>
        <w:t>3</w:t>
      </w:r>
      <w:r w:rsidRPr="00151D03">
        <w:rPr>
          <w:rFonts w:eastAsia="Arial"/>
          <w:sz w:val="22"/>
          <w:szCs w:val="24"/>
        </w:rPr>
        <w:t xml:space="preserve"> where programmes have approved outcome measures. Performance in </w:t>
      </w:r>
      <w:r w:rsidR="00872495" w:rsidRPr="00151D03">
        <w:rPr>
          <w:rFonts w:eastAsia="Arial"/>
          <w:sz w:val="22"/>
          <w:szCs w:val="24"/>
        </w:rPr>
        <w:t>Q</w:t>
      </w:r>
      <w:r w:rsidR="009F07A4">
        <w:rPr>
          <w:rFonts w:eastAsia="Arial"/>
          <w:sz w:val="22"/>
          <w:szCs w:val="24"/>
        </w:rPr>
        <w:t>3</w:t>
      </w:r>
      <w:r w:rsidRPr="00151D03">
        <w:rPr>
          <w:rFonts w:eastAsia="Arial"/>
          <w:sz w:val="22"/>
          <w:szCs w:val="24"/>
        </w:rPr>
        <w:t xml:space="preserve"> against outc</w:t>
      </w:r>
      <w:r w:rsidR="00665745" w:rsidRPr="00151D03">
        <w:rPr>
          <w:rFonts w:eastAsia="Arial"/>
          <w:sz w:val="22"/>
          <w:szCs w:val="24"/>
        </w:rPr>
        <w:t>ome measures are correct as at</w:t>
      </w:r>
      <w:r w:rsidR="0071695F">
        <w:rPr>
          <w:rFonts w:eastAsia="Arial"/>
          <w:sz w:val="22"/>
          <w:szCs w:val="24"/>
        </w:rPr>
        <w:t xml:space="preserve"> </w:t>
      </w:r>
      <w:r w:rsidR="00F005B4">
        <w:rPr>
          <w:rFonts w:eastAsia="Arial"/>
          <w:sz w:val="22"/>
          <w:szCs w:val="24"/>
        </w:rPr>
        <w:t>February</w:t>
      </w:r>
      <w:r w:rsidR="00665745" w:rsidRPr="00151D03">
        <w:rPr>
          <w:rFonts w:eastAsia="Arial"/>
          <w:sz w:val="22"/>
          <w:szCs w:val="24"/>
        </w:rPr>
        <w:t xml:space="preserve"> 202</w:t>
      </w:r>
      <w:r w:rsidR="0071695F">
        <w:rPr>
          <w:rFonts w:eastAsia="Arial"/>
          <w:sz w:val="22"/>
          <w:szCs w:val="24"/>
        </w:rPr>
        <w:t>4</w:t>
      </w:r>
      <w:r w:rsidRPr="00151D03">
        <w:rPr>
          <w:rFonts w:eastAsia="Arial"/>
          <w:sz w:val="22"/>
          <w:szCs w:val="24"/>
        </w:rPr>
        <w:t>, and are rated accordingly:</w:t>
      </w:r>
    </w:p>
    <w:p w14:paraId="033B1634" w14:textId="77777777" w:rsidR="00731805" w:rsidRPr="00151D03" w:rsidRDefault="00731805" w:rsidP="00731805">
      <w:pPr>
        <w:pStyle w:val="ListParagraph"/>
        <w:numPr>
          <w:ilvl w:val="0"/>
          <w:numId w:val="1"/>
        </w:numPr>
        <w:spacing w:after="160"/>
        <w:jc w:val="both"/>
        <w:rPr>
          <w:rFonts w:ascii="Arial" w:eastAsia="Arial" w:hAnsi="Arial" w:cs="Arial"/>
          <w:sz w:val="22"/>
        </w:rPr>
      </w:pPr>
      <w:r w:rsidRPr="00151D03">
        <w:rPr>
          <w:rFonts w:ascii="Arial" w:eastAsia="Arial" w:hAnsi="Arial" w:cs="Arial"/>
          <w:sz w:val="22"/>
          <w:highlight w:val="green"/>
          <w:shd w:val="clear" w:color="auto" w:fill="00B050"/>
        </w:rPr>
        <w:t>Green,</w:t>
      </w:r>
      <w:r w:rsidRPr="00151D03">
        <w:rPr>
          <w:rFonts w:ascii="Arial" w:eastAsia="Arial" w:hAnsi="Arial" w:cs="Arial"/>
          <w:sz w:val="22"/>
        </w:rPr>
        <w:t xml:space="preserve"> if the outcome measure has met or exceeded the original target,</w:t>
      </w:r>
    </w:p>
    <w:p w14:paraId="0CCF7F71" w14:textId="77777777" w:rsidR="00731805" w:rsidRPr="00151D03" w:rsidRDefault="00731805" w:rsidP="00731805">
      <w:pPr>
        <w:pStyle w:val="ListParagraph"/>
        <w:numPr>
          <w:ilvl w:val="0"/>
          <w:numId w:val="1"/>
        </w:numPr>
        <w:spacing w:after="160"/>
        <w:jc w:val="both"/>
        <w:rPr>
          <w:rFonts w:ascii="Arial" w:eastAsia="Arial" w:hAnsi="Arial" w:cs="Arial"/>
          <w:sz w:val="22"/>
        </w:rPr>
      </w:pPr>
      <w:r w:rsidRPr="00151D03">
        <w:rPr>
          <w:rFonts w:ascii="Arial" w:eastAsia="Arial" w:hAnsi="Arial" w:cs="Arial"/>
          <w:sz w:val="22"/>
          <w:shd w:val="clear" w:color="auto" w:fill="FFC000" w:themeFill="accent4"/>
        </w:rPr>
        <w:t>Amber</w:t>
      </w:r>
      <w:r w:rsidRPr="00151D03">
        <w:rPr>
          <w:rFonts w:ascii="Arial" w:eastAsia="Arial" w:hAnsi="Arial" w:cs="Arial"/>
          <w:sz w:val="22"/>
        </w:rPr>
        <w:t>, if the measure is moving away from the baseline position in the desired direction, has not yet reached the target but the trajectory indicated that it is likely to do so,</w:t>
      </w:r>
    </w:p>
    <w:p w14:paraId="0F58CE86" w14:textId="2B693C19" w:rsidR="00731805" w:rsidRPr="00151D03" w:rsidRDefault="00731805" w:rsidP="00731805">
      <w:pPr>
        <w:pStyle w:val="ListParagraph"/>
        <w:numPr>
          <w:ilvl w:val="0"/>
          <w:numId w:val="1"/>
        </w:numPr>
        <w:spacing w:after="160"/>
        <w:jc w:val="both"/>
        <w:rPr>
          <w:rFonts w:ascii="Arial" w:hAnsi="Arial" w:cs="Arial"/>
          <w:b/>
          <w:bCs/>
          <w:sz w:val="22"/>
          <w:u w:val="single"/>
        </w:rPr>
      </w:pPr>
      <w:r w:rsidRPr="00151D03">
        <w:rPr>
          <w:rFonts w:ascii="Arial" w:eastAsia="Arial" w:hAnsi="Arial" w:cs="Arial"/>
          <w:sz w:val="22"/>
          <w:shd w:val="clear" w:color="auto" w:fill="FF0000"/>
        </w:rPr>
        <w:t>Red,</w:t>
      </w:r>
      <w:r w:rsidRPr="00151D03">
        <w:rPr>
          <w:rFonts w:ascii="Arial" w:eastAsia="Arial" w:hAnsi="Arial" w:cs="Arial"/>
          <w:sz w:val="22"/>
        </w:rPr>
        <w:t xml:space="preserve"> if the measure is not moving in the desired direction, or the trajectory indicates that it will not meet the target. Mitigating actions being und</w:t>
      </w:r>
      <w:r w:rsidR="009F07A4">
        <w:rPr>
          <w:rFonts w:ascii="Arial" w:eastAsia="Arial" w:hAnsi="Arial" w:cs="Arial"/>
          <w:sz w:val="22"/>
        </w:rPr>
        <w:t>ertaken for off track outcomes are routinely reported to P&amp;F Committee and the Boa</w:t>
      </w:r>
      <w:r w:rsidR="00F71ECD">
        <w:rPr>
          <w:rFonts w:ascii="Arial" w:eastAsia="Arial" w:hAnsi="Arial" w:cs="Arial"/>
          <w:sz w:val="22"/>
        </w:rPr>
        <w:t>rd, and are therefore not duplicated in this report.</w:t>
      </w:r>
    </w:p>
    <w:p w14:paraId="54A81A90" w14:textId="77777777" w:rsidR="00F005B4" w:rsidRDefault="00F005B4">
      <w:pPr>
        <w:spacing w:line="259" w:lineRule="auto"/>
        <w:rPr>
          <w:b/>
          <w:bCs/>
          <w:sz w:val="22"/>
          <w:szCs w:val="24"/>
        </w:rPr>
      </w:pPr>
      <w:r>
        <w:rPr>
          <w:b/>
          <w:bCs/>
          <w:sz w:val="22"/>
          <w:szCs w:val="24"/>
        </w:rPr>
        <w:br w:type="page"/>
      </w:r>
    </w:p>
    <w:p w14:paraId="23890E13" w14:textId="323000AA" w:rsidR="00731805" w:rsidRDefault="004302F4" w:rsidP="00731805">
      <w:pPr>
        <w:autoSpaceDE w:val="0"/>
        <w:autoSpaceDN w:val="0"/>
        <w:adjustRightInd w:val="0"/>
        <w:jc w:val="both"/>
        <w:rPr>
          <w:b/>
          <w:bCs/>
          <w:sz w:val="22"/>
          <w:szCs w:val="24"/>
        </w:rPr>
      </w:pPr>
      <w:r>
        <w:rPr>
          <w:b/>
          <w:bCs/>
          <w:sz w:val="22"/>
          <w:szCs w:val="24"/>
        </w:rPr>
        <w:lastRenderedPageBreak/>
        <w:t>TABLE 5</w:t>
      </w:r>
      <w:r w:rsidR="00731805" w:rsidRPr="00151D03">
        <w:rPr>
          <w:b/>
          <w:bCs/>
          <w:sz w:val="22"/>
          <w:szCs w:val="24"/>
        </w:rPr>
        <w:t xml:space="preserve">: OUTCOMES 23/24 </w:t>
      </w:r>
      <w:r w:rsidR="00151D03">
        <w:rPr>
          <w:b/>
          <w:bCs/>
          <w:sz w:val="22"/>
          <w:szCs w:val="24"/>
        </w:rPr>
        <w:t>and Q</w:t>
      </w:r>
      <w:r w:rsidR="00F005B4">
        <w:rPr>
          <w:b/>
          <w:bCs/>
          <w:sz w:val="22"/>
          <w:szCs w:val="24"/>
        </w:rPr>
        <w:t>3</w:t>
      </w:r>
      <w:r w:rsidR="00151D03">
        <w:rPr>
          <w:b/>
          <w:bCs/>
          <w:sz w:val="22"/>
          <w:szCs w:val="24"/>
        </w:rPr>
        <w:t xml:space="preserve"> performance against trajectories</w:t>
      </w:r>
    </w:p>
    <w:tbl>
      <w:tblPr>
        <w:tblStyle w:val="TableGrid"/>
        <w:tblW w:w="5029" w:type="pct"/>
        <w:tblLayout w:type="fixed"/>
        <w:tblLook w:val="04A0" w:firstRow="1" w:lastRow="0" w:firstColumn="1" w:lastColumn="0" w:noHBand="0" w:noVBand="1"/>
      </w:tblPr>
      <w:tblGrid>
        <w:gridCol w:w="1839"/>
        <w:gridCol w:w="25"/>
        <w:gridCol w:w="2388"/>
        <w:gridCol w:w="2169"/>
        <w:gridCol w:w="1664"/>
        <w:gridCol w:w="1125"/>
        <w:gridCol w:w="993"/>
        <w:gridCol w:w="993"/>
        <w:gridCol w:w="990"/>
        <w:gridCol w:w="993"/>
        <w:gridCol w:w="850"/>
      </w:tblGrid>
      <w:tr w:rsidR="009A6E81" w:rsidRPr="00EE2A2B" w14:paraId="1BF6E211" w14:textId="77777777" w:rsidTr="00FE7F69">
        <w:trPr>
          <w:trHeight w:val="300"/>
        </w:trPr>
        <w:tc>
          <w:tcPr>
            <w:tcW w:w="664" w:type="pct"/>
            <w:gridSpan w:val="2"/>
            <w:shd w:val="clear" w:color="auto" w:fill="9CC2E5" w:themeFill="accent1" w:themeFillTint="99"/>
            <w:vAlign w:val="center"/>
          </w:tcPr>
          <w:p w14:paraId="5BEDB2C9" w14:textId="77777777" w:rsidR="009A6E81" w:rsidRPr="00361E69" w:rsidRDefault="009A6E81" w:rsidP="00FE7F69">
            <w:pPr>
              <w:rPr>
                <w:rFonts w:eastAsia="Times New Roman"/>
                <w:b/>
                <w:bCs/>
                <w:sz w:val="20"/>
                <w:szCs w:val="20"/>
                <w:lang w:eastAsia="en-GB"/>
              </w:rPr>
            </w:pPr>
            <w:r w:rsidRPr="00361E69">
              <w:rPr>
                <w:rFonts w:eastAsia="Times New Roman"/>
                <w:b/>
                <w:bCs/>
                <w:sz w:val="20"/>
                <w:szCs w:val="20"/>
                <w:lang w:eastAsia="en-GB"/>
              </w:rPr>
              <w:t>Goal</w:t>
            </w:r>
          </w:p>
        </w:tc>
        <w:tc>
          <w:tcPr>
            <w:tcW w:w="851" w:type="pct"/>
            <w:shd w:val="clear" w:color="auto" w:fill="9CC2E5" w:themeFill="accent1" w:themeFillTint="99"/>
            <w:noWrap/>
            <w:vAlign w:val="center"/>
            <w:hideMark/>
          </w:tcPr>
          <w:p w14:paraId="48F0B896" w14:textId="77777777" w:rsidR="009A6E81" w:rsidRPr="00361E69" w:rsidRDefault="009A6E81" w:rsidP="00FE7F69">
            <w:pPr>
              <w:jc w:val="center"/>
              <w:rPr>
                <w:rFonts w:eastAsia="Times New Roman"/>
                <w:b/>
                <w:bCs/>
                <w:sz w:val="20"/>
                <w:szCs w:val="20"/>
                <w:lang w:eastAsia="en-GB"/>
              </w:rPr>
            </w:pPr>
            <w:r w:rsidRPr="00361E69">
              <w:rPr>
                <w:rFonts w:eastAsia="Times New Roman"/>
                <w:b/>
                <w:bCs/>
                <w:sz w:val="20"/>
                <w:szCs w:val="20"/>
                <w:lang w:eastAsia="en-GB"/>
              </w:rPr>
              <w:t>Outcome</w:t>
            </w:r>
          </w:p>
        </w:tc>
        <w:tc>
          <w:tcPr>
            <w:tcW w:w="773" w:type="pct"/>
            <w:shd w:val="clear" w:color="auto" w:fill="9CC2E5" w:themeFill="accent1" w:themeFillTint="99"/>
            <w:noWrap/>
            <w:vAlign w:val="center"/>
            <w:hideMark/>
          </w:tcPr>
          <w:p w14:paraId="55E63E17" w14:textId="77777777" w:rsidR="009A6E81" w:rsidRPr="00361E69" w:rsidRDefault="009A6E81" w:rsidP="00FE7F69">
            <w:pPr>
              <w:jc w:val="center"/>
              <w:rPr>
                <w:rFonts w:eastAsia="Times New Roman"/>
                <w:b/>
                <w:bCs/>
                <w:sz w:val="20"/>
                <w:szCs w:val="20"/>
                <w:lang w:eastAsia="en-GB"/>
              </w:rPr>
            </w:pPr>
            <w:r w:rsidRPr="00361E69">
              <w:rPr>
                <w:rFonts w:eastAsia="Times New Roman"/>
                <w:b/>
                <w:bCs/>
                <w:sz w:val="20"/>
                <w:szCs w:val="20"/>
                <w:lang w:eastAsia="en-GB"/>
              </w:rPr>
              <w:t>Target</w:t>
            </w:r>
          </w:p>
        </w:tc>
        <w:tc>
          <w:tcPr>
            <w:tcW w:w="593" w:type="pct"/>
            <w:shd w:val="clear" w:color="auto" w:fill="9CC2E5" w:themeFill="accent1" w:themeFillTint="99"/>
            <w:noWrap/>
            <w:vAlign w:val="center"/>
            <w:hideMark/>
          </w:tcPr>
          <w:p w14:paraId="7CE8CBE6" w14:textId="77777777" w:rsidR="009A6E81" w:rsidRPr="00361E69" w:rsidRDefault="009A6E81" w:rsidP="00FE7F69">
            <w:pPr>
              <w:jc w:val="center"/>
              <w:rPr>
                <w:rFonts w:eastAsia="Times New Roman"/>
                <w:b/>
                <w:bCs/>
                <w:sz w:val="20"/>
                <w:szCs w:val="20"/>
                <w:lang w:eastAsia="en-GB"/>
              </w:rPr>
            </w:pPr>
            <w:r w:rsidRPr="00361E69">
              <w:rPr>
                <w:rFonts w:eastAsia="Times New Roman"/>
                <w:b/>
                <w:bCs/>
                <w:sz w:val="20"/>
                <w:szCs w:val="20"/>
                <w:lang w:eastAsia="en-GB"/>
              </w:rPr>
              <w:t>Baseline Position</w:t>
            </w:r>
          </w:p>
          <w:p w14:paraId="09E324B4" w14:textId="77777777" w:rsidR="009A6E81" w:rsidRPr="00361E69" w:rsidRDefault="009A6E81" w:rsidP="00FE7F69">
            <w:pPr>
              <w:jc w:val="center"/>
              <w:rPr>
                <w:rFonts w:eastAsia="Times New Roman"/>
                <w:b/>
                <w:bCs/>
                <w:sz w:val="20"/>
                <w:szCs w:val="20"/>
                <w:lang w:eastAsia="en-GB"/>
              </w:rPr>
            </w:pPr>
            <w:r w:rsidRPr="00361E69">
              <w:rPr>
                <w:rFonts w:eastAsia="Times New Roman"/>
                <w:b/>
                <w:bCs/>
                <w:sz w:val="20"/>
                <w:szCs w:val="20"/>
                <w:lang w:eastAsia="en-GB"/>
              </w:rPr>
              <w:t>(March 2023)</w:t>
            </w:r>
          </w:p>
        </w:tc>
        <w:tc>
          <w:tcPr>
            <w:tcW w:w="401" w:type="pct"/>
            <w:shd w:val="clear" w:color="auto" w:fill="D0CECE" w:themeFill="background2" w:themeFillShade="E6"/>
          </w:tcPr>
          <w:p w14:paraId="6A03C177"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2D21D54A"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0600304F"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FORECAST</w:t>
            </w:r>
          </w:p>
        </w:tc>
        <w:tc>
          <w:tcPr>
            <w:tcW w:w="354" w:type="pct"/>
            <w:shd w:val="clear" w:color="auto" w:fill="D0CECE" w:themeFill="background2" w:themeFillShade="E6"/>
          </w:tcPr>
          <w:p w14:paraId="5049F18F"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3FC4D0E4"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7C8EA1C7"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54" w:type="pct"/>
            <w:shd w:val="clear" w:color="auto" w:fill="D0CECE" w:themeFill="background2" w:themeFillShade="E6"/>
          </w:tcPr>
          <w:p w14:paraId="06E13F2A"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Nov</w:t>
            </w:r>
            <w:r w:rsidRPr="00361E69">
              <w:rPr>
                <w:rFonts w:eastAsia="Times New Roman"/>
                <w:b/>
                <w:bCs/>
                <w:sz w:val="14"/>
                <w:szCs w:val="16"/>
                <w:lang w:eastAsia="en-GB"/>
              </w:rPr>
              <w:t xml:space="preserve">   </w:t>
            </w:r>
          </w:p>
          <w:p w14:paraId="0A40E915"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773A6E4B"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FORECAST</w:t>
            </w:r>
          </w:p>
        </w:tc>
        <w:tc>
          <w:tcPr>
            <w:tcW w:w="353" w:type="pct"/>
            <w:shd w:val="clear" w:color="auto" w:fill="D0CECE" w:themeFill="background2" w:themeFillShade="E6"/>
          </w:tcPr>
          <w:p w14:paraId="17A61EC5"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Nov</w:t>
            </w:r>
          </w:p>
          <w:p w14:paraId="5AF73837"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59348F37"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54" w:type="pct"/>
            <w:shd w:val="clear" w:color="auto" w:fill="D0CECE" w:themeFill="background2" w:themeFillShade="E6"/>
          </w:tcPr>
          <w:p w14:paraId="506706C6"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1B7BB2F2"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738CBFA8"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FORECAST</w:t>
            </w:r>
          </w:p>
        </w:tc>
        <w:tc>
          <w:tcPr>
            <w:tcW w:w="303" w:type="pct"/>
            <w:shd w:val="clear" w:color="auto" w:fill="D0CECE" w:themeFill="background2" w:themeFillShade="E6"/>
          </w:tcPr>
          <w:p w14:paraId="79A196C0"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4721345E"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5FE2D449"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 xml:space="preserve">ACTUAL </w:t>
            </w:r>
          </w:p>
        </w:tc>
      </w:tr>
      <w:tr w:rsidR="009A6E81" w:rsidRPr="00EE2A2B" w14:paraId="0DF1485B" w14:textId="77777777" w:rsidTr="00FE7F69">
        <w:trPr>
          <w:trHeight w:val="149"/>
        </w:trPr>
        <w:tc>
          <w:tcPr>
            <w:tcW w:w="5000" w:type="pct"/>
            <w:gridSpan w:val="11"/>
            <w:shd w:val="clear" w:color="auto" w:fill="5B9BD5" w:themeFill="accent1"/>
            <w:vAlign w:val="center"/>
          </w:tcPr>
          <w:p w14:paraId="694B6F14" w14:textId="77777777" w:rsidR="009A6E81" w:rsidRPr="00361E69" w:rsidRDefault="009A6E81" w:rsidP="00FE7F69">
            <w:pPr>
              <w:jc w:val="center"/>
              <w:rPr>
                <w:rFonts w:eastAsia="Times New Roman"/>
                <w:b/>
                <w:color w:val="FF0000"/>
                <w:sz w:val="20"/>
                <w:szCs w:val="20"/>
                <w:lang w:eastAsia="en-GB"/>
              </w:rPr>
            </w:pPr>
            <w:r w:rsidRPr="00361E69">
              <w:rPr>
                <w:rFonts w:eastAsia="Times New Roman"/>
                <w:b/>
                <w:sz w:val="20"/>
                <w:szCs w:val="20"/>
                <w:lang w:eastAsia="en-GB"/>
              </w:rPr>
              <w:t>URGENT AND EMERGENCY CARE</w:t>
            </w:r>
          </w:p>
        </w:tc>
      </w:tr>
      <w:tr w:rsidR="009A6E81" w:rsidRPr="00EE2A2B" w14:paraId="592F7887" w14:textId="77777777" w:rsidTr="00FE7F69">
        <w:trPr>
          <w:trHeight w:val="958"/>
        </w:trPr>
        <w:tc>
          <w:tcPr>
            <w:tcW w:w="664" w:type="pct"/>
            <w:gridSpan w:val="2"/>
            <w:vMerge w:val="restart"/>
            <w:vAlign w:val="center"/>
          </w:tcPr>
          <w:p w14:paraId="7C7188B9" w14:textId="77777777" w:rsidR="009A6E81" w:rsidRPr="00361E69" w:rsidRDefault="009A6E81" w:rsidP="00FE7F69">
            <w:pPr>
              <w:jc w:val="center"/>
              <w:rPr>
                <w:b/>
                <w:bCs/>
                <w:color w:val="000000" w:themeColor="text1"/>
                <w:sz w:val="20"/>
                <w:szCs w:val="20"/>
                <w:lang w:eastAsia="en-GB"/>
              </w:rPr>
            </w:pPr>
            <w:r>
              <w:rPr>
                <w:b/>
                <w:bCs/>
                <w:color w:val="000000" w:themeColor="text1"/>
                <w:sz w:val="20"/>
                <w:szCs w:val="20"/>
                <w:lang w:eastAsia="en-GB"/>
              </w:rPr>
              <w:t>Improve ED waits and ambulance handover times</w:t>
            </w:r>
          </w:p>
          <w:p w14:paraId="2A970DDB" w14:textId="77777777" w:rsidR="009A6E81" w:rsidRPr="00361E69" w:rsidRDefault="009A6E81" w:rsidP="00FE7F69">
            <w:pPr>
              <w:jc w:val="center"/>
              <w:rPr>
                <w:rFonts w:eastAsia="Times New Roman"/>
                <w:color w:val="FF0000"/>
                <w:sz w:val="20"/>
                <w:szCs w:val="20"/>
                <w:lang w:eastAsia="en-GB"/>
              </w:rPr>
            </w:pPr>
          </w:p>
        </w:tc>
        <w:tc>
          <w:tcPr>
            <w:tcW w:w="851" w:type="pct"/>
            <w:vAlign w:val="center"/>
          </w:tcPr>
          <w:p w14:paraId="7FFB4CB7" w14:textId="77777777" w:rsidR="009A6E81" w:rsidRPr="00361E69" w:rsidRDefault="009A6E81" w:rsidP="00FE7F69">
            <w:pPr>
              <w:pStyle w:val="Default"/>
              <w:jc w:val="both"/>
              <w:rPr>
                <w:rFonts w:ascii="Arial" w:hAnsi="Arial" w:cs="Arial"/>
                <w:color w:val="auto"/>
                <w:sz w:val="20"/>
                <w:szCs w:val="20"/>
              </w:rPr>
            </w:pPr>
          </w:p>
          <w:p w14:paraId="66BB1797" w14:textId="77777777" w:rsidR="009A6E81" w:rsidRPr="00361E69" w:rsidRDefault="009A6E81" w:rsidP="00FE7F69">
            <w:pPr>
              <w:pStyle w:val="Default"/>
              <w:jc w:val="both"/>
              <w:rPr>
                <w:rFonts w:ascii="Arial" w:hAnsi="Arial" w:cs="Arial"/>
                <w:color w:val="auto"/>
                <w:sz w:val="20"/>
                <w:szCs w:val="20"/>
              </w:rPr>
            </w:pPr>
            <w:r w:rsidRPr="00361E69">
              <w:rPr>
                <w:rFonts w:ascii="Arial" w:hAnsi="Arial" w:cs="Arial"/>
                <w:color w:val="auto"/>
                <w:sz w:val="20"/>
                <w:szCs w:val="20"/>
              </w:rPr>
              <w:t>Reduced % patients spending more than 4 hours in ED</w:t>
            </w:r>
          </w:p>
          <w:p w14:paraId="3284F9A9" w14:textId="77777777" w:rsidR="009A6E81" w:rsidRPr="00361E69" w:rsidRDefault="009A6E81" w:rsidP="00FE7F69">
            <w:pPr>
              <w:pStyle w:val="ListParagraph"/>
              <w:ind w:left="176"/>
              <w:jc w:val="both"/>
              <w:rPr>
                <w:rFonts w:ascii="Arial" w:hAnsi="Arial" w:cs="Arial"/>
                <w:sz w:val="20"/>
                <w:szCs w:val="20"/>
                <w:lang w:eastAsia="en-GB"/>
              </w:rPr>
            </w:pPr>
          </w:p>
        </w:tc>
        <w:tc>
          <w:tcPr>
            <w:tcW w:w="773" w:type="pct"/>
            <w:vAlign w:val="center"/>
          </w:tcPr>
          <w:p w14:paraId="326AA143" w14:textId="77777777" w:rsidR="009A6E81" w:rsidRPr="00361E69" w:rsidRDefault="009A6E81" w:rsidP="00FE7F69">
            <w:pPr>
              <w:jc w:val="both"/>
              <w:rPr>
                <w:rFonts w:eastAsia="Times New Roman"/>
                <w:b/>
                <w:bCs/>
                <w:sz w:val="20"/>
                <w:szCs w:val="20"/>
                <w:lang w:eastAsia="en-GB"/>
              </w:rPr>
            </w:pPr>
            <w:r w:rsidRPr="00361E69">
              <w:rPr>
                <w:rFonts w:eastAsia="Times New Roman"/>
                <w:b/>
                <w:bCs/>
                <w:sz w:val="20"/>
                <w:szCs w:val="20"/>
                <w:lang w:eastAsia="en-GB"/>
              </w:rPr>
              <w:t>*Ministerial Target*</w:t>
            </w:r>
          </w:p>
          <w:p w14:paraId="3FB94B26" w14:textId="77777777" w:rsidR="009A6E81" w:rsidRPr="00361E69" w:rsidRDefault="009A6E81" w:rsidP="00FE7F69">
            <w:pPr>
              <w:jc w:val="both"/>
              <w:rPr>
                <w:rFonts w:eastAsia="Times New Roman"/>
                <w:sz w:val="20"/>
                <w:szCs w:val="20"/>
                <w:lang w:eastAsia="en-GB"/>
              </w:rPr>
            </w:pPr>
            <w:r w:rsidRPr="00361E69">
              <w:rPr>
                <w:sz w:val="20"/>
                <w:szCs w:val="20"/>
              </w:rPr>
              <w:t>95% seen under 4 hours</w:t>
            </w:r>
          </w:p>
        </w:tc>
        <w:tc>
          <w:tcPr>
            <w:tcW w:w="593" w:type="pct"/>
            <w:vAlign w:val="center"/>
          </w:tcPr>
          <w:p w14:paraId="4284D968" w14:textId="77777777" w:rsidR="009A6E81" w:rsidRPr="00061D8F" w:rsidRDefault="009A6E81" w:rsidP="00FE7F69">
            <w:pPr>
              <w:jc w:val="center"/>
              <w:rPr>
                <w:rFonts w:eastAsia="Times New Roman"/>
                <w:sz w:val="16"/>
                <w:szCs w:val="16"/>
                <w:lang w:eastAsia="en-GB"/>
              </w:rPr>
            </w:pPr>
            <w:r w:rsidRPr="00061D8F">
              <w:rPr>
                <w:rFonts w:eastAsia="Times New Roman"/>
                <w:sz w:val="16"/>
                <w:szCs w:val="16"/>
                <w:lang w:eastAsia="en-GB"/>
              </w:rPr>
              <w:t>73.7%</w:t>
            </w:r>
          </w:p>
        </w:tc>
        <w:tc>
          <w:tcPr>
            <w:tcW w:w="401" w:type="pct"/>
            <w:shd w:val="clear" w:color="auto" w:fill="D9D9D9" w:themeFill="background1" w:themeFillShade="D9"/>
            <w:vAlign w:val="center"/>
          </w:tcPr>
          <w:p w14:paraId="7D953422"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77%</w:t>
            </w:r>
          </w:p>
        </w:tc>
        <w:tc>
          <w:tcPr>
            <w:tcW w:w="354" w:type="pct"/>
            <w:shd w:val="clear" w:color="auto" w:fill="92D050"/>
            <w:vAlign w:val="center"/>
          </w:tcPr>
          <w:p w14:paraId="5FFDF5E2"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76.63%</w:t>
            </w:r>
          </w:p>
        </w:tc>
        <w:tc>
          <w:tcPr>
            <w:tcW w:w="354" w:type="pct"/>
            <w:shd w:val="clear" w:color="auto" w:fill="D9D9D9" w:themeFill="background1" w:themeFillShade="D9"/>
            <w:vAlign w:val="center"/>
          </w:tcPr>
          <w:p w14:paraId="2CCED0EB"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77%</w:t>
            </w:r>
          </w:p>
        </w:tc>
        <w:tc>
          <w:tcPr>
            <w:tcW w:w="353" w:type="pct"/>
            <w:shd w:val="clear" w:color="auto" w:fill="FFC000"/>
            <w:vAlign w:val="center"/>
          </w:tcPr>
          <w:p w14:paraId="15319DD7"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75.32%</w:t>
            </w:r>
          </w:p>
        </w:tc>
        <w:tc>
          <w:tcPr>
            <w:tcW w:w="354" w:type="pct"/>
            <w:shd w:val="clear" w:color="auto" w:fill="D9D9D9" w:themeFill="background1" w:themeFillShade="D9"/>
            <w:vAlign w:val="center"/>
          </w:tcPr>
          <w:p w14:paraId="2B810C1C"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78%</w:t>
            </w:r>
          </w:p>
        </w:tc>
        <w:tc>
          <w:tcPr>
            <w:tcW w:w="303" w:type="pct"/>
            <w:shd w:val="clear" w:color="auto" w:fill="FFC000"/>
            <w:vAlign w:val="center"/>
          </w:tcPr>
          <w:p w14:paraId="10BA6132"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74.74%</w:t>
            </w:r>
          </w:p>
        </w:tc>
      </w:tr>
      <w:tr w:rsidR="009A6E81" w:rsidRPr="00EE2A2B" w14:paraId="76D0FE1D" w14:textId="77777777" w:rsidTr="00FE7F69">
        <w:trPr>
          <w:trHeight w:val="660"/>
        </w:trPr>
        <w:tc>
          <w:tcPr>
            <w:tcW w:w="664" w:type="pct"/>
            <w:gridSpan w:val="2"/>
            <w:vMerge/>
            <w:vAlign w:val="center"/>
          </w:tcPr>
          <w:p w14:paraId="0D2FCA2F" w14:textId="77777777" w:rsidR="009A6E81" w:rsidRPr="00361E69" w:rsidRDefault="009A6E81" w:rsidP="00FE7F69">
            <w:pPr>
              <w:rPr>
                <w:rFonts w:eastAsia="Times New Roman"/>
                <w:color w:val="FF0000"/>
                <w:sz w:val="20"/>
                <w:szCs w:val="20"/>
                <w:lang w:eastAsia="en-GB"/>
              </w:rPr>
            </w:pPr>
          </w:p>
        </w:tc>
        <w:tc>
          <w:tcPr>
            <w:tcW w:w="851" w:type="pct"/>
            <w:vAlign w:val="center"/>
          </w:tcPr>
          <w:p w14:paraId="7D6C1934" w14:textId="77777777" w:rsidR="009A6E81" w:rsidRPr="00361E69" w:rsidRDefault="009A6E81" w:rsidP="00FE7F69">
            <w:pPr>
              <w:pStyle w:val="Default"/>
              <w:jc w:val="both"/>
              <w:rPr>
                <w:rFonts w:ascii="Arial" w:hAnsi="Arial" w:cs="Arial"/>
                <w:color w:val="auto"/>
                <w:sz w:val="20"/>
                <w:szCs w:val="20"/>
              </w:rPr>
            </w:pPr>
          </w:p>
          <w:p w14:paraId="370FDF92" w14:textId="77777777" w:rsidR="009A6E81" w:rsidRPr="00361E69" w:rsidRDefault="009A6E81" w:rsidP="00FE7F69">
            <w:pPr>
              <w:pStyle w:val="Default"/>
              <w:jc w:val="both"/>
              <w:rPr>
                <w:rFonts w:ascii="Arial" w:hAnsi="Arial" w:cs="Arial"/>
                <w:color w:val="auto"/>
                <w:sz w:val="20"/>
                <w:szCs w:val="20"/>
              </w:rPr>
            </w:pPr>
            <w:r w:rsidRPr="00361E69">
              <w:rPr>
                <w:rFonts w:ascii="Arial" w:hAnsi="Arial" w:cs="Arial"/>
                <w:color w:val="auto"/>
                <w:sz w:val="20"/>
                <w:szCs w:val="20"/>
              </w:rPr>
              <w:t>Reduced number patients spending more than 12 hours in ED</w:t>
            </w:r>
          </w:p>
          <w:p w14:paraId="7700AB4B" w14:textId="77777777" w:rsidR="009A6E81" w:rsidRPr="00361E69" w:rsidRDefault="009A6E81" w:rsidP="00FE7F69">
            <w:pPr>
              <w:pStyle w:val="Default"/>
              <w:jc w:val="both"/>
              <w:rPr>
                <w:rFonts w:ascii="Arial" w:hAnsi="Arial" w:cs="Arial"/>
                <w:sz w:val="20"/>
                <w:szCs w:val="20"/>
              </w:rPr>
            </w:pPr>
          </w:p>
        </w:tc>
        <w:tc>
          <w:tcPr>
            <w:tcW w:w="773" w:type="pct"/>
            <w:vAlign w:val="center"/>
          </w:tcPr>
          <w:p w14:paraId="6FB8527B" w14:textId="77777777" w:rsidR="009A6E81" w:rsidRPr="00361E69" w:rsidRDefault="009A6E81" w:rsidP="00FE7F69">
            <w:pPr>
              <w:jc w:val="both"/>
              <w:rPr>
                <w:rFonts w:eastAsia="Times New Roman"/>
                <w:b/>
                <w:bCs/>
                <w:sz w:val="20"/>
                <w:szCs w:val="20"/>
                <w:lang w:eastAsia="en-GB"/>
              </w:rPr>
            </w:pPr>
            <w:r w:rsidRPr="00361E69">
              <w:rPr>
                <w:rFonts w:eastAsia="Times New Roman"/>
                <w:b/>
                <w:bCs/>
                <w:sz w:val="20"/>
                <w:szCs w:val="20"/>
                <w:lang w:eastAsia="en-GB"/>
              </w:rPr>
              <w:t>*Ministerial Target*</w:t>
            </w:r>
          </w:p>
          <w:p w14:paraId="0D412ACE" w14:textId="77777777" w:rsidR="009A6E81" w:rsidRPr="00361E69" w:rsidRDefault="009A6E81" w:rsidP="00FE7F69">
            <w:pPr>
              <w:jc w:val="both"/>
              <w:rPr>
                <w:sz w:val="20"/>
                <w:szCs w:val="20"/>
              </w:rPr>
            </w:pPr>
            <w:r w:rsidRPr="00361E69">
              <w:rPr>
                <w:sz w:val="20"/>
                <w:szCs w:val="20"/>
              </w:rPr>
              <w:t>0 waiting more than 12 hours</w:t>
            </w:r>
          </w:p>
        </w:tc>
        <w:tc>
          <w:tcPr>
            <w:tcW w:w="593" w:type="pct"/>
            <w:vAlign w:val="center"/>
          </w:tcPr>
          <w:p w14:paraId="1813C687" w14:textId="77777777" w:rsidR="009A6E81" w:rsidRPr="00061D8F" w:rsidRDefault="009A6E81" w:rsidP="00FE7F69">
            <w:pPr>
              <w:jc w:val="center"/>
              <w:rPr>
                <w:rFonts w:eastAsia="Times New Roman"/>
                <w:sz w:val="16"/>
                <w:szCs w:val="16"/>
                <w:lang w:eastAsia="en-GB"/>
              </w:rPr>
            </w:pPr>
            <w:r w:rsidRPr="00061D8F">
              <w:rPr>
                <w:rFonts w:eastAsia="Times New Roman"/>
                <w:sz w:val="16"/>
                <w:szCs w:val="16"/>
                <w:lang w:eastAsia="en-GB"/>
              </w:rPr>
              <w:t>1,385</w:t>
            </w:r>
          </w:p>
        </w:tc>
        <w:tc>
          <w:tcPr>
            <w:tcW w:w="401" w:type="pct"/>
            <w:shd w:val="clear" w:color="auto" w:fill="D9D9D9" w:themeFill="background1" w:themeFillShade="D9"/>
            <w:vAlign w:val="center"/>
          </w:tcPr>
          <w:p w14:paraId="49B3EA88"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845</w:t>
            </w:r>
          </w:p>
        </w:tc>
        <w:tc>
          <w:tcPr>
            <w:tcW w:w="354" w:type="pct"/>
            <w:shd w:val="clear" w:color="auto" w:fill="FF0000"/>
            <w:vAlign w:val="center"/>
          </w:tcPr>
          <w:p w14:paraId="163933CF"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1,207</w:t>
            </w:r>
          </w:p>
        </w:tc>
        <w:tc>
          <w:tcPr>
            <w:tcW w:w="354" w:type="pct"/>
            <w:shd w:val="clear" w:color="auto" w:fill="D9D9D9" w:themeFill="background1" w:themeFillShade="D9"/>
            <w:vAlign w:val="center"/>
          </w:tcPr>
          <w:p w14:paraId="2B853BDB"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760</w:t>
            </w:r>
          </w:p>
        </w:tc>
        <w:tc>
          <w:tcPr>
            <w:tcW w:w="353" w:type="pct"/>
            <w:shd w:val="clear" w:color="auto" w:fill="FF0000"/>
            <w:vAlign w:val="center"/>
          </w:tcPr>
          <w:p w14:paraId="3156081E"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969</w:t>
            </w:r>
          </w:p>
        </w:tc>
        <w:tc>
          <w:tcPr>
            <w:tcW w:w="354" w:type="pct"/>
            <w:shd w:val="clear" w:color="auto" w:fill="D9D9D9" w:themeFill="background1" w:themeFillShade="D9"/>
            <w:vAlign w:val="center"/>
          </w:tcPr>
          <w:p w14:paraId="4C822C48"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675</w:t>
            </w:r>
          </w:p>
        </w:tc>
        <w:tc>
          <w:tcPr>
            <w:tcW w:w="303" w:type="pct"/>
            <w:shd w:val="clear" w:color="auto" w:fill="FF0000"/>
            <w:vAlign w:val="center"/>
          </w:tcPr>
          <w:p w14:paraId="38E9A7A4"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994</w:t>
            </w:r>
          </w:p>
        </w:tc>
      </w:tr>
      <w:tr w:rsidR="009A6E81" w:rsidRPr="00EE2A2B" w14:paraId="4ADFACBB" w14:textId="77777777" w:rsidTr="00FE7F69">
        <w:trPr>
          <w:trHeight w:val="660"/>
        </w:trPr>
        <w:tc>
          <w:tcPr>
            <w:tcW w:w="664" w:type="pct"/>
            <w:gridSpan w:val="2"/>
            <w:vMerge/>
            <w:vAlign w:val="center"/>
          </w:tcPr>
          <w:p w14:paraId="4AB19FF0" w14:textId="77777777" w:rsidR="009A6E81" w:rsidRPr="00361E69" w:rsidRDefault="009A6E81" w:rsidP="00FE7F69">
            <w:pPr>
              <w:rPr>
                <w:rFonts w:eastAsia="Times New Roman"/>
                <w:color w:val="FF0000"/>
                <w:sz w:val="20"/>
                <w:szCs w:val="20"/>
                <w:lang w:eastAsia="en-GB"/>
              </w:rPr>
            </w:pPr>
          </w:p>
        </w:tc>
        <w:tc>
          <w:tcPr>
            <w:tcW w:w="851" w:type="pct"/>
            <w:vAlign w:val="center"/>
          </w:tcPr>
          <w:p w14:paraId="1B518857" w14:textId="77777777" w:rsidR="009A6E81" w:rsidRPr="00361E69" w:rsidRDefault="009A6E81" w:rsidP="00FE7F69">
            <w:pPr>
              <w:pStyle w:val="Default"/>
              <w:jc w:val="both"/>
              <w:rPr>
                <w:rFonts w:ascii="Arial" w:hAnsi="Arial" w:cs="Arial"/>
                <w:sz w:val="20"/>
                <w:szCs w:val="20"/>
              </w:rPr>
            </w:pPr>
            <w:r w:rsidRPr="00361E69">
              <w:rPr>
                <w:rFonts w:ascii="Arial" w:hAnsi="Arial" w:cs="Arial"/>
                <w:sz w:val="20"/>
                <w:szCs w:val="20"/>
              </w:rPr>
              <w:t>Reduction in the number of ambulance patient handovers over 1 hour</w:t>
            </w:r>
          </w:p>
        </w:tc>
        <w:tc>
          <w:tcPr>
            <w:tcW w:w="773" w:type="pct"/>
            <w:vAlign w:val="center"/>
          </w:tcPr>
          <w:p w14:paraId="21E83664" w14:textId="77777777" w:rsidR="009A6E81" w:rsidRPr="00361E69" w:rsidRDefault="009A6E81" w:rsidP="00FE7F69">
            <w:pPr>
              <w:jc w:val="both"/>
              <w:rPr>
                <w:rFonts w:eastAsia="Times New Roman"/>
                <w:b/>
                <w:bCs/>
                <w:sz w:val="20"/>
                <w:szCs w:val="20"/>
                <w:lang w:eastAsia="en-GB"/>
              </w:rPr>
            </w:pPr>
            <w:r w:rsidRPr="00361E69">
              <w:rPr>
                <w:rFonts w:eastAsia="Times New Roman"/>
                <w:b/>
                <w:bCs/>
                <w:sz w:val="20"/>
                <w:szCs w:val="20"/>
                <w:lang w:eastAsia="en-GB"/>
              </w:rPr>
              <w:t>*Ministerial Target*</w:t>
            </w:r>
          </w:p>
          <w:p w14:paraId="647B6A6D" w14:textId="77777777" w:rsidR="009A6E81" w:rsidRPr="00361E69" w:rsidRDefault="009A6E81" w:rsidP="00FE7F69">
            <w:pPr>
              <w:jc w:val="both"/>
              <w:rPr>
                <w:sz w:val="20"/>
                <w:szCs w:val="20"/>
              </w:rPr>
            </w:pPr>
            <w:r w:rsidRPr="00361E69">
              <w:rPr>
                <w:sz w:val="20"/>
                <w:szCs w:val="20"/>
              </w:rPr>
              <w:t>Improvement trajectory towards a national target of zero by March 2024</w:t>
            </w:r>
          </w:p>
        </w:tc>
        <w:tc>
          <w:tcPr>
            <w:tcW w:w="593" w:type="pct"/>
            <w:vAlign w:val="center"/>
          </w:tcPr>
          <w:p w14:paraId="6DAEB81A" w14:textId="77777777" w:rsidR="009A6E81" w:rsidRPr="00061D8F" w:rsidRDefault="009A6E81" w:rsidP="00FE7F69">
            <w:pPr>
              <w:jc w:val="center"/>
              <w:rPr>
                <w:rFonts w:eastAsia="Times New Roman"/>
                <w:sz w:val="16"/>
                <w:szCs w:val="16"/>
                <w:lang w:eastAsia="en-GB"/>
              </w:rPr>
            </w:pPr>
            <w:r w:rsidRPr="00061D8F">
              <w:rPr>
                <w:rFonts w:eastAsia="Times New Roman"/>
                <w:sz w:val="16"/>
                <w:szCs w:val="16"/>
                <w:lang w:eastAsia="en-GB"/>
              </w:rPr>
              <w:t>729</w:t>
            </w:r>
          </w:p>
        </w:tc>
        <w:tc>
          <w:tcPr>
            <w:tcW w:w="401" w:type="pct"/>
            <w:shd w:val="clear" w:color="auto" w:fill="D9D9D9" w:themeFill="background1" w:themeFillShade="D9"/>
            <w:vAlign w:val="center"/>
          </w:tcPr>
          <w:p w14:paraId="62D9BBD9"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444</w:t>
            </w:r>
          </w:p>
        </w:tc>
        <w:tc>
          <w:tcPr>
            <w:tcW w:w="354" w:type="pct"/>
            <w:shd w:val="clear" w:color="auto" w:fill="FF0000"/>
            <w:vAlign w:val="center"/>
          </w:tcPr>
          <w:p w14:paraId="56085E27"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696</w:t>
            </w:r>
          </w:p>
        </w:tc>
        <w:tc>
          <w:tcPr>
            <w:tcW w:w="354" w:type="pct"/>
            <w:shd w:val="clear" w:color="auto" w:fill="D9D9D9" w:themeFill="background1" w:themeFillShade="D9"/>
            <w:vAlign w:val="center"/>
          </w:tcPr>
          <w:p w14:paraId="1A10F4B5"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431</w:t>
            </w:r>
          </w:p>
        </w:tc>
        <w:tc>
          <w:tcPr>
            <w:tcW w:w="353" w:type="pct"/>
            <w:shd w:val="clear" w:color="auto" w:fill="FF0000"/>
            <w:vAlign w:val="center"/>
          </w:tcPr>
          <w:p w14:paraId="178884DF"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724</w:t>
            </w:r>
          </w:p>
        </w:tc>
        <w:tc>
          <w:tcPr>
            <w:tcW w:w="354" w:type="pct"/>
            <w:shd w:val="clear" w:color="auto" w:fill="D9D9D9" w:themeFill="background1" w:themeFillShade="D9"/>
            <w:vAlign w:val="center"/>
          </w:tcPr>
          <w:p w14:paraId="6B5E0C91"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418</w:t>
            </w:r>
          </w:p>
        </w:tc>
        <w:tc>
          <w:tcPr>
            <w:tcW w:w="303" w:type="pct"/>
            <w:shd w:val="clear" w:color="auto" w:fill="FF0000"/>
            <w:vAlign w:val="center"/>
          </w:tcPr>
          <w:p w14:paraId="1215014D"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762</w:t>
            </w:r>
          </w:p>
        </w:tc>
      </w:tr>
      <w:tr w:rsidR="009A6E81" w:rsidRPr="00EE2A2B" w14:paraId="2D8F3FA6" w14:textId="77777777" w:rsidTr="00FE7F69">
        <w:trPr>
          <w:trHeight w:val="841"/>
        </w:trPr>
        <w:tc>
          <w:tcPr>
            <w:tcW w:w="664" w:type="pct"/>
            <w:gridSpan w:val="2"/>
            <w:vMerge/>
            <w:vAlign w:val="center"/>
          </w:tcPr>
          <w:p w14:paraId="01F25FE6" w14:textId="77777777" w:rsidR="009A6E81" w:rsidRPr="00361E69" w:rsidRDefault="009A6E81" w:rsidP="00FE7F69">
            <w:pPr>
              <w:rPr>
                <w:rFonts w:eastAsia="Times New Roman"/>
                <w:color w:val="FF0000"/>
                <w:sz w:val="20"/>
                <w:szCs w:val="20"/>
                <w:lang w:eastAsia="en-GB"/>
              </w:rPr>
            </w:pPr>
          </w:p>
        </w:tc>
        <w:tc>
          <w:tcPr>
            <w:tcW w:w="851" w:type="pct"/>
            <w:vAlign w:val="center"/>
          </w:tcPr>
          <w:p w14:paraId="4A55A57D" w14:textId="77777777" w:rsidR="009A6E81" w:rsidRPr="00361E69" w:rsidRDefault="009A6E81" w:rsidP="00FE7F69">
            <w:pPr>
              <w:pStyle w:val="Default"/>
              <w:jc w:val="both"/>
              <w:rPr>
                <w:rFonts w:eastAsia="Times New Roman"/>
                <w:color w:val="2F5597"/>
                <w:sz w:val="20"/>
                <w:szCs w:val="20"/>
                <w:lang w:eastAsia="en-GB"/>
              </w:rPr>
            </w:pPr>
            <w:r w:rsidRPr="00361E69">
              <w:rPr>
                <w:rFonts w:ascii="Arial" w:hAnsi="Arial" w:cs="Arial"/>
                <w:sz w:val="20"/>
                <w:szCs w:val="20"/>
              </w:rPr>
              <w:t>Reduction in ambulance conveyancing rates</w:t>
            </w:r>
            <w:r w:rsidRPr="00361E69">
              <w:rPr>
                <w:rFonts w:eastAsia="Times New Roman"/>
                <w:color w:val="2F5597"/>
                <w:sz w:val="20"/>
                <w:szCs w:val="20"/>
                <w:lang w:eastAsia="en-GB"/>
              </w:rPr>
              <w:t xml:space="preserve"> </w:t>
            </w:r>
          </w:p>
        </w:tc>
        <w:tc>
          <w:tcPr>
            <w:tcW w:w="773" w:type="pct"/>
            <w:vAlign w:val="center"/>
          </w:tcPr>
          <w:p w14:paraId="52BA8953" w14:textId="77777777" w:rsidR="009A6E81" w:rsidRPr="00361E69" w:rsidRDefault="009A6E81" w:rsidP="00FE7F69">
            <w:pPr>
              <w:jc w:val="both"/>
              <w:rPr>
                <w:sz w:val="20"/>
                <w:szCs w:val="20"/>
              </w:rPr>
            </w:pPr>
            <w:r w:rsidRPr="00361E69">
              <w:rPr>
                <w:sz w:val="20"/>
                <w:szCs w:val="20"/>
              </w:rPr>
              <w:t>Reduce by 20% or 10 a day</w:t>
            </w:r>
          </w:p>
        </w:tc>
        <w:tc>
          <w:tcPr>
            <w:tcW w:w="593" w:type="pct"/>
            <w:vAlign w:val="center"/>
          </w:tcPr>
          <w:p w14:paraId="5933089F" w14:textId="77777777" w:rsidR="009A6E81" w:rsidRPr="00061D8F" w:rsidRDefault="009A6E81" w:rsidP="00FE7F69">
            <w:pPr>
              <w:jc w:val="center"/>
              <w:rPr>
                <w:rFonts w:eastAsia="Times New Roman"/>
                <w:sz w:val="16"/>
                <w:szCs w:val="16"/>
                <w:lang w:eastAsia="en-GB"/>
              </w:rPr>
            </w:pPr>
            <w:r w:rsidRPr="00061D8F">
              <w:rPr>
                <w:rFonts w:eastAsia="Times New Roman"/>
                <w:sz w:val="16"/>
                <w:szCs w:val="16"/>
                <w:lang w:eastAsia="en-GB"/>
              </w:rPr>
              <w:t>1,309</w:t>
            </w:r>
          </w:p>
        </w:tc>
        <w:tc>
          <w:tcPr>
            <w:tcW w:w="401" w:type="pct"/>
            <w:shd w:val="clear" w:color="auto" w:fill="D9D9D9" w:themeFill="background1" w:themeFillShade="D9"/>
            <w:vAlign w:val="center"/>
          </w:tcPr>
          <w:p w14:paraId="15DEA2F1"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w:t>
            </w:r>
          </w:p>
        </w:tc>
        <w:tc>
          <w:tcPr>
            <w:tcW w:w="354" w:type="pct"/>
            <w:shd w:val="clear" w:color="auto" w:fill="FFC000"/>
            <w:vAlign w:val="center"/>
          </w:tcPr>
          <w:p w14:paraId="191DAF9A"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1181</w:t>
            </w:r>
          </w:p>
        </w:tc>
        <w:tc>
          <w:tcPr>
            <w:tcW w:w="354" w:type="pct"/>
            <w:shd w:val="clear" w:color="auto" w:fill="D9D9D9" w:themeFill="background1" w:themeFillShade="D9"/>
            <w:vAlign w:val="center"/>
          </w:tcPr>
          <w:p w14:paraId="22E65554"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w:t>
            </w:r>
          </w:p>
        </w:tc>
        <w:tc>
          <w:tcPr>
            <w:tcW w:w="353" w:type="pct"/>
            <w:shd w:val="clear" w:color="auto" w:fill="FFC000"/>
            <w:vAlign w:val="center"/>
          </w:tcPr>
          <w:p w14:paraId="79643BB2"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1183</w:t>
            </w:r>
          </w:p>
        </w:tc>
        <w:tc>
          <w:tcPr>
            <w:tcW w:w="354" w:type="pct"/>
            <w:shd w:val="clear" w:color="auto" w:fill="D9D9D9" w:themeFill="background1" w:themeFillShade="D9"/>
            <w:vAlign w:val="center"/>
          </w:tcPr>
          <w:p w14:paraId="1553271C"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w:t>
            </w:r>
          </w:p>
        </w:tc>
        <w:tc>
          <w:tcPr>
            <w:tcW w:w="303" w:type="pct"/>
            <w:shd w:val="clear" w:color="auto" w:fill="FFC000"/>
            <w:vAlign w:val="center"/>
          </w:tcPr>
          <w:p w14:paraId="321011FF" w14:textId="77777777" w:rsidR="009A6E81" w:rsidRPr="009F0A22" w:rsidRDefault="009A6E81" w:rsidP="00FE7F69">
            <w:pPr>
              <w:jc w:val="center"/>
              <w:rPr>
                <w:rFonts w:eastAsia="Times New Roman"/>
                <w:sz w:val="16"/>
                <w:szCs w:val="16"/>
                <w:lang w:eastAsia="en-GB"/>
              </w:rPr>
            </w:pPr>
            <w:r>
              <w:rPr>
                <w:rFonts w:eastAsia="Times New Roman"/>
                <w:sz w:val="16"/>
                <w:szCs w:val="16"/>
                <w:lang w:eastAsia="en-GB"/>
              </w:rPr>
              <w:t>1294</w:t>
            </w:r>
          </w:p>
        </w:tc>
      </w:tr>
      <w:tr w:rsidR="009A6E81" w:rsidRPr="00EE2A2B" w14:paraId="336F6BE0" w14:textId="77777777" w:rsidTr="00FE7F69">
        <w:trPr>
          <w:trHeight w:val="660"/>
        </w:trPr>
        <w:tc>
          <w:tcPr>
            <w:tcW w:w="664" w:type="pct"/>
            <w:gridSpan w:val="2"/>
            <w:shd w:val="clear" w:color="auto" w:fill="BDD6EE" w:themeFill="accent1" w:themeFillTint="66"/>
            <w:vAlign w:val="center"/>
          </w:tcPr>
          <w:p w14:paraId="6B899F3D" w14:textId="77777777" w:rsidR="009A6E81" w:rsidRPr="00361E69" w:rsidRDefault="009A6E81" w:rsidP="00FE7F69">
            <w:pPr>
              <w:jc w:val="center"/>
              <w:rPr>
                <w:rFonts w:eastAsia="Times New Roman"/>
                <w:color w:val="FF0000"/>
                <w:sz w:val="20"/>
                <w:szCs w:val="20"/>
                <w:lang w:eastAsia="en-GB"/>
              </w:rPr>
            </w:pPr>
            <w:r w:rsidRPr="00361E69">
              <w:rPr>
                <w:rFonts w:eastAsia="Times New Roman"/>
                <w:b/>
                <w:bCs/>
                <w:sz w:val="20"/>
                <w:szCs w:val="20"/>
                <w:lang w:eastAsia="en-GB"/>
              </w:rPr>
              <w:t>Goal</w:t>
            </w:r>
          </w:p>
        </w:tc>
        <w:tc>
          <w:tcPr>
            <w:tcW w:w="851" w:type="pct"/>
            <w:shd w:val="clear" w:color="auto" w:fill="BDD6EE" w:themeFill="accent1" w:themeFillTint="66"/>
            <w:vAlign w:val="center"/>
          </w:tcPr>
          <w:p w14:paraId="19AEE27F" w14:textId="77777777" w:rsidR="009A6E81" w:rsidRPr="00361E69" w:rsidRDefault="009A6E81" w:rsidP="00FE7F69">
            <w:pPr>
              <w:pStyle w:val="Default"/>
              <w:jc w:val="center"/>
              <w:rPr>
                <w:rFonts w:ascii="Arial" w:hAnsi="Arial" w:cs="Arial"/>
                <w:sz w:val="20"/>
                <w:szCs w:val="20"/>
              </w:rPr>
            </w:pPr>
            <w:r w:rsidRPr="00361E69">
              <w:rPr>
                <w:rFonts w:eastAsia="Times New Roman"/>
                <w:b/>
                <w:bCs/>
                <w:color w:val="auto"/>
                <w:sz w:val="20"/>
                <w:szCs w:val="20"/>
                <w:lang w:eastAsia="en-GB"/>
              </w:rPr>
              <w:t>Outcome</w:t>
            </w:r>
          </w:p>
        </w:tc>
        <w:tc>
          <w:tcPr>
            <w:tcW w:w="773" w:type="pct"/>
            <w:shd w:val="clear" w:color="auto" w:fill="BDD6EE" w:themeFill="accent1" w:themeFillTint="66"/>
            <w:vAlign w:val="center"/>
          </w:tcPr>
          <w:p w14:paraId="6533D503" w14:textId="77777777" w:rsidR="009A6E81" w:rsidRPr="00361E69" w:rsidRDefault="009A6E81" w:rsidP="00FE7F69">
            <w:pPr>
              <w:jc w:val="center"/>
              <w:rPr>
                <w:sz w:val="20"/>
                <w:szCs w:val="20"/>
              </w:rPr>
            </w:pPr>
            <w:r w:rsidRPr="00361E69">
              <w:rPr>
                <w:rFonts w:eastAsia="Times New Roman"/>
                <w:b/>
                <w:bCs/>
                <w:sz w:val="20"/>
                <w:szCs w:val="20"/>
                <w:lang w:eastAsia="en-GB"/>
              </w:rPr>
              <w:t>Target</w:t>
            </w:r>
          </w:p>
        </w:tc>
        <w:tc>
          <w:tcPr>
            <w:tcW w:w="593" w:type="pct"/>
            <w:shd w:val="clear" w:color="auto" w:fill="BDD6EE" w:themeFill="accent1" w:themeFillTint="66"/>
            <w:vAlign w:val="center"/>
          </w:tcPr>
          <w:p w14:paraId="107FBABF" w14:textId="77777777" w:rsidR="009A6E81" w:rsidRPr="00361E69" w:rsidRDefault="009A6E81" w:rsidP="00FE7F69">
            <w:pPr>
              <w:jc w:val="center"/>
              <w:rPr>
                <w:rFonts w:eastAsia="Times New Roman"/>
                <w:b/>
                <w:bCs/>
                <w:sz w:val="20"/>
                <w:szCs w:val="20"/>
                <w:lang w:eastAsia="en-GB"/>
              </w:rPr>
            </w:pPr>
            <w:r w:rsidRPr="00361E69">
              <w:rPr>
                <w:rFonts w:eastAsia="Times New Roman"/>
                <w:b/>
                <w:bCs/>
                <w:sz w:val="20"/>
                <w:szCs w:val="20"/>
                <w:lang w:eastAsia="en-GB"/>
              </w:rPr>
              <w:t>Baseline Position</w:t>
            </w:r>
          </w:p>
          <w:p w14:paraId="0F2BDF05" w14:textId="77777777" w:rsidR="009A6E81" w:rsidRPr="00361E69" w:rsidRDefault="009A6E81" w:rsidP="00FE7F69">
            <w:pPr>
              <w:jc w:val="center"/>
              <w:rPr>
                <w:rFonts w:eastAsia="Times New Roman"/>
                <w:sz w:val="20"/>
                <w:szCs w:val="20"/>
                <w:lang w:eastAsia="en-GB"/>
              </w:rPr>
            </w:pPr>
            <w:r w:rsidRPr="00361E69">
              <w:rPr>
                <w:rFonts w:eastAsia="Times New Roman"/>
                <w:b/>
                <w:bCs/>
                <w:sz w:val="20"/>
                <w:szCs w:val="20"/>
                <w:lang w:eastAsia="en-GB"/>
              </w:rPr>
              <w:t>(March 2023)</w:t>
            </w:r>
          </w:p>
        </w:tc>
        <w:tc>
          <w:tcPr>
            <w:tcW w:w="401" w:type="pct"/>
            <w:shd w:val="clear" w:color="auto" w:fill="D9D9D9" w:themeFill="background1" w:themeFillShade="D9"/>
          </w:tcPr>
          <w:p w14:paraId="21178E0C"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1FB123ED"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69BBEC19" w14:textId="77777777" w:rsidR="009A6E81" w:rsidRPr="00361E69" w:rsidRDefault="009A6E81" w:rsidP="00FE7F69">
            <w:pPr>
              <w:jc w:val="center"/>
              <w:rPr>
                <w:rFonts w:eastAsia="Times New Roman"/>
                <w:sz w:val="14"/>
                <w:szCs w:val="16"/>
                <w:lang w:eastAsia="en-GB"/>
              </w:rPr>
            </w:pPr>
            <w:r w:rsidRPr="00361E69">
              <w:rPr>
                <w:rFonts w:eastAsia="Times New Roman"/>
                <w:b/>
                <w:bCs/>
                <w:sz w:val="14"/>
                <w:szCs w:val="16"/>
                <w:lang w:eastAsia="en-GB"/>
              </w:rPr>
              <w:t>FORECAST</w:t>
            </w:r>
          </w:p>
        </w:tc>
        <w:tc>
          <w:tcPr>
            <w:tcW w:w="354" w:type="pct"/>
            <w:shd w:val="clear" w:color="auto" w:fill="D9D9D9" w:themeFill="background1" w:themeFillShade="D9"/>
          </w:tcPr>
          <w:p w14:paraId="695D7357"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411EBEE6"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538E65C7" w14:textId="77777777" w:rsidR="009A6E81" w:rsidRPr="00361E69" w:rsidRDefault="009A6E81" w:rsidP="00FE7F69">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54" w:type="pct"/>
            <w:shd w:val="clear" w:color="auto" w:fill="D9D9D9" w:themeFill="background1" w:themeFillShade="D9"/>
          </w:tcPr>
          <w:p w14:paraId="18E37689"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Nov</w:t>
            </w:r>
            <w:r w:rsidRPr="00361E69">
              <w:rPr>
                <w:rFonts w:eastAsia="Times New Roman"/>
                <w:b/>
                <w:bCs/>
                <w:sz w:val="14"/>
                <w:szCs w:val="16"/>
                <w:lang w:eastAsia="en-GB"/>
              </w:rPr>
              <w:t xml:space="preserve">   </w:t>
            </w:r>
          </w:p>
          <w:p w14:paraId="6947272E"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69B6FF80" w14:textId="77777777" w:rsidR="009A6E81" w:rsidRPr="00361E69" w:rsidRDefault="009A6E81" w:rsidP="00FE7F69">
            <w:pPr>
              <w:jc w:val="center"/>
              <w:rPr>
                <w:rFonts w:eastAsia="Times New Roman"/>
                <w:sz w:val="14"/>
                <w:szCs w:val="16"/>
                <w:lang w:eastAsia="en-GB"/>
              </w:rPr>
            </w:pPr>
            <w:r w:rsidRPr="00361E69">
              <w:rPr>
                <w:rFonts w:eastAsia="Times New Roman"/>
                <w:b/>
                <w:bCs/>
                <w:sz w:val="14"/>
                <w:szCs w:val="16"/>
                <w:lang w:eastAsia="en-GB"/>
              </w:rPr>
              <w:t>FORECAST</w:t>
            </w:r>
          </w:p>
        </w:tc>
        <w:tc>
          <w:tcPr>
            <w:tcW w:w="353" w:type="pct"/>
            <w:shd w:val="clear" w:color="auto" w:fill="D9D9D9" w:themeFill="background1" w:themeFillShade="D9"/>
          </w:tcPr>
          <w:p w14:paraId="2C74D201"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Nov</w:t>
            </w:r>
          </w:p>
          <w:p w14:paraId="18A9378C"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2EC4BEC4" w14:textId="77777777" w:rsidR="009A6E81" w:rsidRPr="00361E69" w:rsidRDefault="009A6E81" w:rsidP="00FE7F69">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54" w:type="pct"/>
            <w:shd w:val="clear" w:color="auto" w:fill="D9D9D9" w:themeFill="background1" w:themeFillShade="D9"/>
          </w:tcPr>
          <w:p w14:paraId="4CD734ED"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77164C20"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2D735446" w14:textId="77777777" w:rsidR="009A6E81" w:rsidRPr="00361E69" w:rsidRDefault="009A6E81" w:rsidP="00FE7F69">
            <w:pPr>
              <w:jc w:val="center"/>
              <w:rPr>
                <w:rFonts w:eastAsia="Times New Roman"/>
                <w:sz w:val="14"/>
                <w:szCs w:val="16"/>
                <w:lang w:eastAsia="en-GB"/>
              </w:rPr>
            </w:pPr>
            <w:r w:rsidRPr="00361E69">
              <w:rPr>
                <w:rFonts w:eastAsia="Times New Roman"/>
                <w:b/>
                <w:bCs/>
                <w:sz w:val="14"/>
                <w:szCs w:val="16"/>
                <w:lang w:eastAsia="en-GB"/>
              </w:rPr>
              <w:t>FORECAST</w:t>
            </w:r>
          </w:p>
        </w:tc>
        <w:tc>
          <w:tcPr>
            <w:tcW w:w="303" w:type="pct"/>
            <w:shd w:val="clear" w:color="auto" w:fill="D9D9D9" w:themeFill="background1" w:themeFillShade="D9"/>
          </w:tcPr>
          <w:p w14:paraId="3C74C398"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6680609A"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6606F199" w14:textId="77777777" w:rsidR="009A6E81" w:rsidRPr="00361E69" w:rsidRDefault="009A6E81" w:rsidP="00FE7F69">
            <w:pPr>
              <w:jc w:val="center"/>
              <w:rPr>
                <w:rFonts w:eastAsia="Times New Roman"/>
                <w:sz w:val="14"/>
                <w:szCs w:val="16"/>
                <w:lang w:eastAsia="en-GB"/>
              </w:rPr>
            </w:pPr>
            <w:r w:rsidRPr="00361E69">
              <w:rPr>
                <w:rFonts w:eastAsia="Times New Roman"/>
                <w:b/>
                <w:bCs/>
                <w:sz w:val="14"/>
                <w:szCs w:val="16"/>
                <w:lang w:eastAsia="en-GB"/>
              </w:rPr>
              <w:t xml:space="preserve">ACTUAL </w:t>
            </w:r>
          </w:p>
        </w:tc>
      </w:tr>
      <w:tr w:rsidR="009A6E81" w:rsidRPr="00EE2A2B" w14:paraId="563D0972" w14:textId="77777777" w:rsidTr="009F07A4">
        <w:trPr>
          <w:trHeight w:val="113"/>
        </w:trPr>
        <w:tc>
          <w:tcPr>
            <w:tcW w:w="5000" w:type="pct"/>
            <w:gridSpan w:val="11"/>
            <w:shd w:val="clear" w:color="auto" w:fill="5B9BD5" w:themeFill="accent1"/>
            <w:vAlign w:val="center"/>
          </w:tcPr>
          <w:p w14:paraId="548A3C6D" w14:textId="77777777" w:rsidR="009A6E81" w:rsidRPr="00361E69" w:rsidRDefault="009A6E81" w:rsidP="00FE7F69">
            <w:pPr>
              <w:jc w:val="both"/>
              <w:rPr>
                <w:rFonts w:eastAsia="Times New Roman"/>
                <w:sz w:val="20"/>
                <w:szCs w:val="20"/>
                <w:lang w:eastAsia="en-GB"/>
              </w:rPr>
            </w:pPr>
            <w:r w:rsidRPr="00361E69">
              <w:rPr>
                <w:rFonts w:eastAsia="Times New Roman"/>
                <w:b/>
                <w:sz w:val="20"/>
                <w:szCs w:val="20"/>
                <w:lang w:eastAsia="en-GB"/>
              </w:rPr>
              <w:t>PLANNED CARE</w:t>
            </w:r>
          </w:p>
        </w:tc>
      </w:tr>
      <w:tr w:rsidR="009A6E81" w:rsidRPr="00EE2A2B" w14:paraId="75272E92" w14:textId="77777777" w:rsidTr="00FE7F69">
        <w:trPr>
          <w:trHeight w:val="660"/>
        </w:trPr>
        <w:tc>
          <w:tcPr>
            <w:tcW w:w="664" w:type="pct"/>
            <w:gridSpan w:val="2"/>
            <w:vMerge w:val="restart"/>
            <w:vAlign w:val="center"/>
          </w:tcPr>
          <w:p w14:paraId="7EA0512C" w14:textId="77777777" w:rsidR="009A6E81" w:rsidRPr="00361E69" w:rsidRDefault="009A6E81" w:rsidP="00FE7F69">
            <w:pPr>
              <w:jc w:val="center"/>
              <w:rPr>
                <w:rFonts w:eastAsia="Times New Roman"/>
                <w:color w:val="FF0000"/>
                <w:sz w:val="20"/>
                <w:szCs w:val="20"/>
                <w:lang w:eastAsia="en-GB"/>
              </w:rPr>
            </w:pPr>
            <w:r w:rsidRPr="00361E69">
              <w:rPr>
                <w:rFonts w:eastAsia="Times New Roman"/>
                <w:bCs/>
                <w:sz w:val="20"/>
                <w:szCs w:val="20"/>
                <w:lang w:eastAsia="en-GB"/>
              </w:rPr>
              <w:t xml:space="preserve">Improve access to </w:t>
            </w:r>
            <w:r w:rsidRPr="00361E69">
              <w:rPr>
                <w:rFonts w:eastAsia="Times New Roman"/>
                <w:b/>
                <w:bCs/>
                <w:sz w:val="20"/>
                <w:szCs w:val="20"/>
                <w:lang w:eastAsia="en-GB"/>
              </w:rPr>
              <w:t>outpatients (new and follow-up)</w:t>
            </w:r>
          </w:p>
          <w:p w14:paraId="6757015D" w14:textId="77777777" w:rsidR="009A6E81" w:rsidRPr="00361E69" w:rsidRDefault="009A6E81" w:rsidP="00FE7F69">
            <w:pPr>
              <w:jc w:val="center"/>
              <w:rPr>
                <w:rFonts w:eastAsia="Times New Roman"/>
                <w:color w:val="FF0000"/>
                <w:sz w:val="20"/>
                <w:szCs w:val="20"/>
                <w:lang w:eastAsia="en-GB"/>
              </w:rPr>
            </w:pPr>
          </w:p>
        </w:tc>
        <w:tc>
          <w:tcPr>
            <w:tcW w:w="851" w:type="pct"/>
            <w:vAlign w:val="center"/>
          </w:tcPr>
          <w:p w14:paraId="0FDC3AB5"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Number of patients waiting more than 52 weeks for a new outpatient appointment</w:t>
            </w:r>
          </w:p>
        </w:tc>
        <w:tc>
          <w:tcPr>
            <w:tcW w:w="773" w:type="pct"/>
            <w:vAlign w:val="center"/>
          </w:tcPr>
          <w:p w14:paraId="0EC4F724" w14:textId="77777777" w:rsidR="009A6E81" w:rsidRPr="00061D8F" w:rsidRDefault="009A6E81" w:rsidP="00FE7F69">
            <w:pPr>
              <w:jc w:val="both"/>
              <w:rPr>
                <w:rFonts w:eastAsia="Times New Roman"/>
                <w:b/>
                <w:bCs/>
                <w:sz w:val="20"/>
                <w:szCs w:val="20"/>
                <w:lang w:eastAsia="en-GB"/>
              </w:rPr>
            </w:pPr>
            <w:r w:rsidRPr="00361E69">
              <w:rPr>
                <w:rFonts w:eastAsia="Times New Roman"/>
                <w:b/>
                <w:bCs/>
                <w:sz w:val="20"/>
                <w:szCs w:val="20"/>
                <w:lang w:eastAsia="en-GB"/>
              </w:rPr>
              <w:t>*Ministerial Target*</w:t>
            </w:r>
            <w:r>
              <w:rPr>
                <w:rFonts w:eastAsia="Times New Roman"/>
                <w:b/>
                <w:bCs/>
                <w:sz w:val="20"/>
                <w:szCs w:val="20"/>
                <w:lang w:eastAsia="en-GB"/>
              </w:rPr>
              <w:t xml:space="preserve"> </w:t>
            </w:r>
            <w:r w:rsidRPr="00361E69">
              <w:rPr>
                <w:rFonts w:eastAsia="Times New Roman"/>
                <w:sz w:val="20"/>
                <w:szCs w:val="20"/>
                <w:lang w:eastAsia="en-GB"/>
              </w:rPr>
              <w:t>Improvement trajectory towards a national target of zero</w:t>
            </w:r>
          </w:p>
        </w:tc>
        <w:tc>
          <w:tcPr>
            <w:tcW w:w="593" w:type="pct"/>
            <w:vAlign w:val="center"/>
          </w:tcPr>
          <w:p w14:paraId="3549DB33" w14:textId="77777777" w:rsidR="009A6E81" w:rsidRPr="00061D8F" w:rsidRDefault="009A6E81" w:rsidP="00FE7F69">
            <w:pPr>
              <w:jc w:val="center"/>
              <w:rPr>
                <w:rFonts w:eastAsia="Times New Roman"/>
                <w:sz w:val="16"/>
                <w:szCs w:val="20"/>
                <w:lang w:eastAsia="en-GB"/>
              </w:rPr>
            </w:pPr>
            <w:r w:rsidRPr="00061D8F">
              <w:rPr>
                <w:rFonts w:eastAsia="Times New Roman"/>
                <w:sz w:val="16"/>
                <w:szCs w:val="20"/>
                <w:lang w:eastAsia="en-GB"/>
              </w:rPr>
              <w:t>3,895</w:t>
            </w:r>
          </w:p>
        </w:tc>
        <w:tc>
          <w:tcPr>
            <w:tcW w:w="401" w:type="pct"/>
            <w:shd w:val="clear" w:color="auto" w:fill="D9D9D9" w:themeFill="background1" w:themeFillShade="D9"/>
            <w:vAlign w:val="center"/>
          </w:tcPr>
          <w:p w14:paraId="6D6AF310"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0</w:t>
            </w:r>
          </w:p>
        </w:tc>
        <w:tc>
          <w:tcPr>
            <w:tcW w:w="354" w:type="pct"/>
            <w:shd w:val="clear" w:color="auto" w:fill="92D050"/>
            <w:vAlign w:val="center"/>
          </w:tcPr>
          <w:p w14:paraId="3AFBAE37"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0</w:t>
            </w:r>
          </w:p>
        </w:tc>
        <w:tc>
          <w:tcPr>
            <w:tcW w:w="354" w:type="pct"/>
            <w:shd w:val="clear" w:color="auto" w:fill="D9D9D9" w:themeFill="background1" w:themeFillShade="D9"/>
            <w:vAlign w:val="center"/>
          </w:tcPr>
          <w:p w14:paraId="64574221"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0</w:t>
            </w:r>
          </w:p>
        </w:tc>
        <w:tc>
          <w:tcPr>
            <w:tcW w:w="353" w:type="pct"/>
            <w:shd w:val="clear" w:color="auto" w:fill="92D050"/>
            <w:vAlign w:val="center"/>
          </w:tcPr>
          <w:p w14:paraId="0290D724"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0</w:t>
            </w:r>
          </w:p>
        </w:tc>
        <w:tc>
          <w:tcPr>
            <w:tcW w:w="354" w:type="pct"/>
            <w:shd w:val="clear" w:color="auto" w:fill="D9D9D9" w:themeFill="background1" w:themeFillShade="D9"/>
            <w:vAlign w:val="center"/>
          </w:tcPr>
          <w:p w14:paraId="099A29D1" w14:textId="77777777" w:rsidR="009A6E81" w:rsidRPr="00061D8F" w:rsidRDefault="009A6E81" w:rsidP="00FE7F69">
            <w:pPr>
              <w:jc w:val="center"/>
              <w:rPr>
                <w:rFonts w:eastAsia="Times New Roman"/>
                <w:sz w:val="16"/>
                <w:lang w:eastAsia="en-GB"/>
              </w:rPr>
            </w:pPr>
            <w:r>
              <w:rPr>
                <w:rFonts w:eastAsia="Times New Roman"/>
                <w:sz w:val="16"/>
                <w:lang w:eastAsia="en-GB"/>
              </w:rPr>
              <w:t>0</w:t>
            </w:r>
          </w:p>
        </w:tc>
        <w:tc>
          <w:tcPr>
            <w:tcW w:w="303" w:type="pct"/>
            <w:shd w:val="clear" w:color="auto" w:fill="92D050"/>
            <w:vAlign w:val="center"/>
          </w:tcPr>
          <w:p w14:paraId="7A42F112" w14:textId="77777777" w:rsidR="009A6E81" w:rsidRPr="00061D8F" w:rsidRDefault="009A6E81" w:rsidP="00FE7F69">
            <w:pPr>
              <w:jc w:val="center"/>
              <w:rPr>
                <w:rFonts w:eastAsia="Times New Roman"/>
                <w:sz w:val="16"/>
                <w:lang w:eastAsia="en-GB"/>
              </w:rPr>
            </w:pPr>
            <w:r>
              <w:rPr>
                <w:rFonts w:eastAsia="Times New Roman"/>
                <w:sz w:val="16"/>
                <w:lang w:eastAsia="en-GB"/>
              </w:rPr>
              <w:t>0</w:t>
            </w:r>
          </w:p>
        </w:tc>
      </w:tr>
      <w:tr w:rsidR="009A6E81" w:rsidRPr="00EE2A2B" w14:paraId="4ECD45F3" w14:textId="77777777" w:rsidTr="00FE7F69">
        <w:trPr>
          <w:trHeight w:val="660"/>
        </w:trPr>
        <w:tc>
          <w:tcPr>
            <w:tcW w:w="664" w:type="pct"/>
            <w:gridSpan w:val="2"/>
            <w:vMerge/>
            <w:vAlign w:val="center"/>
          </w:tcPr>
          <w:p w14:paraId="7B328F72" w14:textId="77777777" w:rsidR="009A6E81" w:rsidRPr="00361E69" w:rsidRDefault="009A6E81" w:rsidP="00FE7F69">
            <w:pPr>
              <w:rPr>
                <w:rFonts w:eastAsia="Times New Roman"/>
                <w:color w:val="FF0000"/>
                <w:sz w:val="20"/>
                <w:szCs w:val="20"/>
                <w:lang w:eastAsia="en-GB"/>
              </w:rPr>
            </w:pPr>
          </w:p>
        </w:tc>
        <w:tc>
          <w:tcPr>
            <w:tcW w:w="851" w:type="pct"/>
            <w:vAlign w:val="center"/>
          </w:tcPr>
          <w:p w14:paraId="5DB604B8"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Number of patients waiting more than 36 weeks for a new outpatient appointment</w:t>
            </w:r>
          </w:p>
        </w:tc>
        <w:tc>
          <w:tcPr>
            <w:tcW w:w="773" w:type="pct"/>
            <w:vAlign w:val="center"/>
          </w:tcPr>
          <w:p w14:paraId="2ADFEDDF" w14:textId="77777777" w:rsidR="009A6E81" w:rsidRPr="00361E69" w:rsidRDefault="009A6E81" w:rsidP="00FE7F69">
            <w:pPr>
              <w:jc w:val="both"/>
              <w:rPr>
                <w:rFonts w:eastAsia="Times New Roman"/>
                <w:b/>
                <w:bCs/>
                <w:sz w:val="20"/>
                <w:szCs w:val="20"/>
                <w:lang w:eastAsia="en-GB"/>
              </w:rPr>
            </w:pPr>
            <w:r w:rsidRPr="00361E69">
              <w:rPr>
                <w:rFonts w:eastAsia="Times New Roman"/>
                <w:b/>
                <w:bCs/>
                <w:sz w:val="20"/>
                <w:szCs w:val="20"/>
                <w:lang w:eastAsia="en-GB"/>
              </w:rPr>
              <w:t>*Ministerial Target*</w:t>
            </w:r>
          </w:p>
          <w:p w14:paraId="6BB5547B"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Improvement trajectory towards a national target of zero</w:t>
            </w:r>
          </w:p>
        </w:tc>
        <w:tc>
          <w:tcPr>
            <w:tcW w:w="593" w:type="pct"/>
            <w:vAlign w:val="center"/>
          </w:tcPr>
          <w:p w14:paraId="2676F609" w14:textId="77777777" w:rsidR="009A6E81" w:rsidRPr="00061D8F" w:rsidRDefault="009A6E81" w:rsidP="00FE7F69">
            <w:pPr>
              <w:jc w:val="center"/>
              <w:rPr>
                <w:rFonts w:eastAsia="Times New Roman"/>
                <w:sz w:val="16"/>
                <w:szCs w:val="20"/>
                <w:lang w:eastAsia="en-GB"/>
              </w:rPr>
            </w:pPr>
            <w:r w:rsidRPr="00061D8F">
              <w:rPr>
                <w:rFonts w:eastAsia="Times New Roman"/>
                <w:sz w:val="16"/>
                <w:szCs w:val="20"/>
                <w:lang w:eastAsia="en-GB"/>
              </w:rPr>
              <w:t>9,163</w:t>
            </w:r>
          </w:p>
        </w:tc>
        <w:tc>
          <w:tcPr>
            <w:tcW w:w="401" w:type="pct"/>
            <w:shd w:val="clear" w:color="auto" w:fill="D9D9D9" w:themeFill="background1" w:themeFillShade="D9"/>
            <w:vAlign w:val="center"/>
          </w:tcPr>
          <w:p w14:paraId="3CC97AC8"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6,153</w:t>
            </w:r>
          </w:p>
        </w:tc>
        <w:tc>
          <w:tcPr>
            <w:tcW w:w="354" w:type="pct"/>
            <w:shd w:val="clear" w:color="auto" w:fill="92D050"/>
            <w:vAlign w:val="center"/>
          </w:tcPr>
          <w:p w14:paraId="18781763"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4,508</w:t>
            </w:r>
          </w:p>
        </w:tc>
        <w:tc>
          <w:tcPr>
            <w:tcW w:w="354" w:type="pct"/>
            <w:shd w:val="clear" w:color="auto" w:fill="D9D9D9" w:themeFill="background1" w:themeFillShade="D9"/>
            <w:vAlign w:val="center"/>
          </w:tcPr>
          <w:p w14:paraId="5225E471"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5,746</w:t>
            </w:r>
          </w:p>
        </w:tc>
        <w:tc>
          <w:tcPr>
            <w:tcW w:w="353" w:type="pct"/>
            <w:shd w:val="clear" w:color="auto" w:fill="92D050"/>
            <w:vAlign w:val="center"/>
          </w:tcPr>
          <w:p w14:paraId="12B994BA"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4,282</w:t>
            </w:r>
          </w:p>
        </w:tc>
        <w:tc>
          <w:tcPr>
            <w:tcW w:w="354" w:type="pct"/>
            <w:shd w:val="clear" w:color="auto" w:fill="D9D9D9" w:themeFill="background1" w:themeFillShade="D9"/>
            <w:vAlign w:val="center"/>
          </w:tcPr>
          <w:p w14:paraId="748B5698" w14:textId="77777777" w:rsidR="009A6E81" w:rsidRPr="00061D8F" w:rsidRDefault="009A6E81" w:rsidP="00FE7F69">
            <w:pPr>
              <w:jc w:val="center"/>
              <w:rPr>
                <w:rFonts w:eastAsia="Times New Roman"/>
                <w:sz w:val="16"/>
                <w:lang w:eastAsia="en-GB"/>
              </w:rPr>
            </w:pPr>
            <w:r>
              <w:rPr>
                <w:rFonts w:eastAsia="Times New Roman"/>
                <w:sz w:val="16"/>
                <w:lang w:eastAsia="en-GB"/>
              </w:rPr>
              <w:t>5,602</w:t>
            </w:r>
          </w:p>
        </w:tc>
        <w:tc>
          <w:tcPr>
            <w:tcW w:w="303" w:type="pct"/>
            <w:shd w:val="clear" w:color="auto" w:fill="92D050"/>
            <w:vAlign w:val="center"/>
          </w:tcPr>
          <w:p w14:paraId="2085F9CF" w14:textId="77777777" w:rsidR="009A6E81" w:rsidRPr="00061D8F" w:rsidRDefault="009A6E81" w:rsidP="00FE7F69">
            <w:pPr>
              <w:jc w:val="center"/>
              <w:rPr>
                <w:rFonts w:eastAsia="Times New Roman"/>
                <w:sz w:val="16"/>
                <w:lang w:eastAsia="en-GB"/>
              </w:rPr>
            </w:pPr>
            <w:r>
              <w:rPr>
                <w:rFonts w:eastAsia="Times New Roman"/>
                <w:sz w:val="16"/>
                <w:lang w:eastAsia="en-GB"/>
              </w:rPr>
              <w:t>4,546</w:t>
            </w:r>
          </w:p>
        </w:tc>
      </w:tr>
      <w:tr w:rsidR="009A6E81" w:rsidRPr="00EE2A2B" w14:paraId="498C196F" w14:textId="77777777" w:rsidTr="00FE7F69">
        <w:trPr>
          <w:trHeight w:val="660"/>
        </w:trPr>
        <w:tc>
          <w:tcPr>
            <w:tcW w:w="664" w:type="pct"/>
            <w:gridSpan w:val="2"/>
            <w:vMerge/>
            <w:vAlign w:val="center"/>
          </w:tcPr>
          <w:p w14:paraId="34016D9E" w14:textId="77777777" w:rsidR="009A6E81" w:rsidRPr="00361E69" w:rsidRDefault="009A6E81" w:rsidP="00FE7F69">
            <w:pPr>
              <w:rPr>
                <w:rFonts w:eastAsia="Times New Roman"/>
                <w:color w:val="FF0000"/>
                <w:sz w:val="20"/>
                <w:szCs w:val="20"/>
                <w:lang w:eastAsia="en-GB"/>
              </w:rPr>
            </w:pPr>
          </w:p>
        </w:tc>
        <w:tc>
          <w:tcPr>
            <w:tcW w:w="851" w:type="pct"/>
            <w:vAlign w:val="center"/>
          </w:tcPr>
          <w:p w14:paraId="35D72748"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Number of patients waiting for a follow-up outpatient appointment who are delayed by over 100%</w:t>
            </w:r>
          </w:p>
        </w:tc>
        <w:tc>
          <w:tcPr>
            <w:tcW w:w="773" w:type="pct"/>
            <w:vAlign w:val="center"/>
          </w:tcPr>
          <w:p w14:paraId="1A0AC9AE" w14:textId="77777777" w:rsidR="009A6E81" w:rsidRPr="00361E69" w:rsidRDefault="009A6E81" w:rsidP="00FE7F69">
            <w:pPr>
              <w:jc w:val="both"/>
              <w:rPr>
                <w:rFonts w:eastAsia="Times New Roman"/>
                <w:b/>
                <w:bCs/>
                <w:sz w:val="20"/>
                <w:szCs w:val="20"/>
                <w:lang w:eastAsia="en-GB"/>
              </w:rPr>
            </w:pPr>
            <w:r w:rsidRPr="00361E69">
              <w:rPr>
                <w:rFonts w:eastAsia="Times New Roman"/>
                <w:b/>
                <w:bCs/>
                <w:sz w:val="20"/>
                <w:szCs w:val="20"/>
                <w:lang w:eastAsia="en-GB"/>
              </w:rPr>
              <w:t>*Ministerial Target*</w:t>
            </w:r>
          </w:p>
          <w:p w14:paraId="2AE7C77E" w14:textId="77777777" w:rsidR="009A6E81" w:rsidRPr="00361E69" w:rsidRDefault="009A6E81" w:rsidP="00FE7F69">
            <w:pPr>
              <w:jc w:val="both"/>
              <w:rPr>
                <w:rFonts w:eastAsia="Times New Roman"/>
                <w:b/>
                <w:bCs/>
                <w:sz w:val="20"/>
                <w:szCs w:val="20"/>
                <w:lang w:eastAsia="en-GB"/>
              </w:rPr>
            </w:pPr>
            <w:r w:rsidRPr="00361E69">
              <w:rPr>
                <w:rFonts w:eastAsia="Times New Roman"/>
                <w:sz w:val="20"/>
                <w:szCs w:val="20"/>
                <w:lang w:eastAsia="en-GB"/>
              </w:rPr>
              <w:t>Improvement trajectory towards a national target of zero</w:t>
            </w:r>
          </w:p>
        </w:tc>
        <w:tc>
          <w:tcPr>
            <w:tcW w:w="593" w:type="pct"/>
            <w:vAlign w:val="center"/>
          </w:tcPr>
          <w:p w14:paraId="18DCF7DB" w14:textId="77777777" w:rsidR="009A6E81" w:rsidRPr="00061D8F" w:rsidRDefault="009A6E81" w:rsidP="00FE7F69">
            <w:pPr>
              <w:jc w:val="center"/>
              <w:rPr>
                <w:rFonts w:eastAsia="Times New Roman"/>
                <w:sz w:val="16"/>
                <w:szCs w:val="20"/>
                <w:lang w:eastAsia="en-GB"/>
              </w:rPr>
            </w:pPr>
            <w:r w:rsidRPr="00061D8F">
              <w:rPr>
                <w:rFonts w:eastAsia="Times New Roman"/>
                <w:sz w:val="16"/>
                <w:szCs w:val="20"/>
                <w:lang w:eastAsia="en-GB"/>
              </w:rPr>
              <w:t>41,710</w:t>
            </w:r>
          </w:p>
        </w:tc>
        <w:tc>
          <w:tcPr>
            <w:tcW w:w="401" w:type="pct"/>
            <w:shd w:val="clear" w:color="auto" w:fill="D9D9D9" w:themeFill="background1" w:themeFillShade="D9"/>
            <w:vAlign w:val="center"/>
          </w:tcPr>
          <w:p w14:paraId="701D402E"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34,801</w:t>
            </w:r>
          </w:p>
        </w:tc>
        <w:tc>
          <w:tcPr>
            <w:tcW w:w="354" w:type="pct"/>
            <w:shd w:val="clear" w:color="auto" w:fill="FFC000"/>
            <w:vAlign w:val="center"/>
          </w:tcPr>
          <w:p w14:paraId="2D342AAF"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41,188</w:t>
            </w:r>
          </w:p>
        </w:tc>
        <w:tc>
          <w:tcPr>
            <w:tcW w:w="354" w:type="pct"/>
            <w:shd w:val="clear" w:color="auto" w:fill="D9D9D9" w:themeFill="background1" w:themeFillShade="D9"/>
            <w:vAlign w:val="center"/>
          </w:tcPr>
          <w:p w14:paraId="45564CB9"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33,666</w:t>
            </w:r>
          </w:p>
        </w:tc>
        <w:tc>
          <w:tcPr>
            <w:tcW w:w="353" w:type="pct"/>
            <w:shd w:val="clear" w:color="auto" w:fill="FF0000"/>
            <w:vAlign w:val="center"/>
          </w:tcPr>
          <w:p w14:paraId="1ACA242F"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41,727</w:t>
            </w:r>
          </w:p>
        </w:tc>
        <w:tc>
          <w:tcPr>
            <w:tcW w:w="354" w:type="pct"/>
            <w:shd w:val="clear" w:color="auto" w:fill="D9D9D9" w:themeFill="background1" w:themeFillShade="D9"/>
            <w:vAlign w:val="center"/>
          </w:tcPr>
          <w:p w14:paraId="57DAE3C8" w14:textId="77777777" w:rsidR="009A6E81" w:rsidRPr="00061D8F" w:rsidRDefault="009A6E81" w:rsidP="00FE7F69">
            <w:pPr>
              <w:jc w:val="center"/>
              <w:rPr>
                <w:rFonts w:eastAsia="Times New Roman"/>
                <w:sz w:val="16"/>
                <w:lang w:eastAsia="en-GB"/>
              </w:rPr>
            </w:pPr>
            <w:r>
              <w:rPr>
                <w:rFonts w:eastAsia="Times New Roman"/>
                <w:sz w:val="16"/>
                <w:lang w:eastAsia="en-GB"/>
              </w:rPr>
              <w:t>32,531</w:t>
            </w:r>
          </w:p>
        </w:tc>
        <w:tc>
          <w:tcPr>
            <w:tcW w:w="303" w:type="pct"/>
            <w:shd w:val="clear" w:color="auto" w:fill="FF0000"/>
            <w:vAlign w:val="center"/>
          </w:tcPr>
          <w:p w14:paraId="03615F27" w14:textId="77777777" w:rsidR="009A6E81" w:rsidRPr="00061D8F" w:rsidRDefault="009A6E81" w:rsidP="00FE7F69">
            <w:pPr>
              <w:jc w:val="center"/>
              <w:rPr>
                <w:rFonts w:eastAsia="Times New Roman"/>
                <w:sz w:val="16"/>
                <w:lang w:eastAsia="en-GB"/>
              </w:rPr>
            </w:pPr>
            <w:r>
              <w:rPr>
                <w:rFonts w:eastAsia="Times New Roman"/>
                <w:sz w:val="16"/>
                <w:lang w:eastAsia="en-GB"/>
              </w:rPr>
              <w:t>43,784</w:t>
            </w:r>
          </w:p>
        </w:tc>
      </w:tr>
      <w:tr w:rsidR="009A6E81" w:rsidRPr="00EE2A2B" w14:paraId="55280A91" w14:textId="77777777" w:rsidTr="00FE7F69">
        <w:trPr>
          <w:trHeight w:val="1281"/>
        </w:trPr>
        <w:tc>
          <w:tcPr>
            <w:tcW w:w="664" w:type="pct"/>
            <w:gridSpan w:val="2"/>
            <w:vMerge w:val="restart"/>
            <w:vAlign w:val="center"/>
          </w:tcPr>
          <w:p w14:paraId="1EB88EFE" w14:textId="77777777" w:rsidR="009A6E81" w:rsidRPr="00361E69" w:rsidRDefault="009A6E81" w:rsidP="00FE7F69">
            <w:pPr>
              <w:jc w:val="center"/>
              <w:rPr>
                <w:rFonts w:eastAsia="Times New Roman"/>
                <w:b/>
                <w:bCs/>
                <w:sz w:val="20"/>
                <w:szCs w:val="20"/>
                <w:lang w:eastAsia="en-GB"/>
              </w:rPr>
            </w:pPr>
            <w:r>
              <w:rPr>
                <w:rFonts w:eastAsia="Times New Roman"/>
                <w:b/>
                <w:bCs/>
                <w:sz w:val="20"/>
                <w:szCs w:val="20"/>
                <w:lang w:eastAsia="en-GB"/>
              </w:rPr>
              <w:t>Improve treatment wait times</w:t>
            </w:r>
          </w:p>
        </w:tc>
        <w:tc>
          <w:tcPr>
            <w:tcW w:w="851" w:type="pct"/>
            <w:vAlign w:val="center"/>
          </w:tcPr>
          <w:p w14:paraId="29526DAF" w14:textId="77777777" w:rsidR="009A6E81" w:rsidRPr="00061D8F" w:rsidRDefault="009A6E81" w:rsidP="00FE7F69">
            <w:pPr>
              <w:jc w:val="both"/>
              <w:rPr>
                <w:rFonts w:eastAsia="Times New Roman"/>
                <w:sz w:val="20"/>
                <w:szCs w:val="16"/>
                <w:lang w:eastAsia="en-GB"/>
              </w:rPr>
            </w:pPr>
          </w:p>
          <w:p w14:paraId="5A468A05" w14:textId="77777777" w:rsidR="009A6E81" w:rsidRPr="00061D8F" w:rsidRDefault="009A6E81" w:rsidP="00FE7F69">
            <w:pPr>
              <w:jc w:val="both"/>
              <w:rPr>
                <w:rFonts w:eastAsia="Times New Roman"/>
                <w:sz w:val="20"/>
                <w:szCs w:val="16"/>
                <w:lang w:eastAsia="en-GB"/>
              </w:rPr>
            </w:pPr>
            <w:r w:rsidRPr="00061D8F">
              <w:rPr>
                <w:rFonts w:eastAsia="Times New Roman"/>
                <w:sz w:val="20"/>
                <w:szCs w:val="16"/>
                <w:lang w:eastAsia="en-GB"/>
              </w:rPr>
              <w:t>Number of patients waiting more than 104 weeks for referral to treatment</w:t>
            </w:r>
          </w:p>
        </w:tc>
        <w:tc>
          <w:tcPr>
            <w:tcW w:w="773" w:type="pct"/>
            <w:vAlign w:val="center"/>
          </w:tcPr>
          <w:p w14:paraId="5F29CB8A" w14:textId="77777777" w:rsidR="009A6E81" w:rsidRPr="00061D8F" w:rsidRDefault="009A6E81" w:rsidP="00FE7F69">
            <w:pPr>
              <w:jc w:val="both"/>
              <w:rPr>
                <w:rFonts w:eastAsia="Times New Roman"/>
                <w:b/>
                <w:bCs/>
                <w:sz w:val="20"/>
                <w:szCs w:val="16"/>
                <w:lang w:eastAsia="en-GB"/>
              </w:rPr>
            </w:pPr>
            <w:r w:rsidRPr="00061D8F">
              <w:rPr>
                <w:rFonts w:eastAsia="Times New Roman"/>
                <w:b/>
                <w:bCs/>
                <w:sz w:val="20"/>
                <w:szCs w:val="16"/>
                <w:lang w:eastAsia="en-GB"/>
              </w:rPr>
              <w:t>*Ministerial Target*</w:t>
            </w:r>
          </w:p>
          <w:p w14:paraId="61725249" w14:textId="77777777" w:rsidR="009A6E81" w:rsidRPr="00061D8F" w:rsidRDefault="009A6E81" w:rsidP="00FE7F69">
            <w:pPr>
              <w:jc w:val="both"/>
              <w:rPr>
                <w:rFonts w:eastAsia="Times New Roman"/>
                <w:sz w:val="20"/>
                <w:szCs w:val="16"/>
                <w:lang w:eastAsia="en-GB"/>
              </w:rPr>
            </w:pPr>
            <w:r w:rsidRPr="00061D8F">
              <w:rPr>
                <w:rFonts w:eastAsia="Times New Roman"/>
                <w:sz w:val="20"/>
                <w:szCs w:val="16"/>
                <w:lang w:eastAsia="en-GB"/>
              </w:rPr>
              <w:t>Improvement trajectory towards a national target of zero</w:t>
            </w:r>
          </w:p>
        </w:tc>
        <w:tc>
          <w:tcPr>
            <w:tcW w:w="593" w:type="pct"/>
            <w:vAlign w:val="center"/>
          </w:tcPr>
          <w:p w14:paraId="79CB9C99" w14:textId="77777777" w:rsidR="009A6E81" w:rsidRPr="00061D8F" w:rsidRDefault="009A6E81" w:rsidP="00FE7F69">
            <w:pPr>
              <w:jc w:val="center"/>
              <w:rPr>
                <w:rFonts w:eastAsia="Times New Roman"/>
                <w:sz w:val="20"/>
                <w:szCs w:val="16"/>
                <w:lang w:eastAsia="en-GB"/>
              </w:rPr>
            </w:pPr>
            <w:r w:rsidRPr="00061D8F">
              <w:rPr>
                <w:rFonts w:eastAsia="Times New Roman"/>
                <w:sz w:val="16"/>
                <w:szCs w:val="16"/>
                <w:lang w:eastAsia="en-GB"/>
              </w:rPr>
              <w:t>6,015</w:t>
            </w:r>
          </w:p>
        </w:tc>
        <w:tc>
          <w:tcPr>
            <w:tcW w:w="401" w:type="pct"/>
            <w:shd w:val="clear" w:color="auto" w:fill="D9D9D9" w:themeFill="background1" w:themeFillShade="D9"/>
            <w:vAlign w:val="center"/>
          </w:tcPr>
          <w:p w14:paraId="134390DF" w14:textId="77777777" w:rsidR="009A6E81" w:rsidRPr="00061D8F" w:rsidRDefault="009A6E81" w:rsidP="00FE7F69">
            <w:pPr>
              <w:jc w:val="center"/>
              <w:rPr>
                <w:rFonts w:eastAsia="Times New Roman"/>
                <w:sz w:val="16"/>
                <w:szCs w:val="16"/>
                <w:lang w:eastAsia="en-GB"/>
              </w:rPr>
            </w:pPr>
          </w:p>
        </w:tc>
        <w:tc>
          <w:tcPr>
            <w:tcW w:w="354" w:type="pct"/>
            <w:shd w:val="clear" w:color="auto" w:fill="92D050"/>
            <w:vAlign w:val="center"/>
          </w:tcPr>
          <w:p w14:paraId="22197515" w14:textId="77777777" w:rsidR="009A6E81" w:rsidRPr="00061D8F" w:rsidRDefault="009A6E81" w:rsidP="00FE7F69">
            <w:pPr>
              <w:jc w:val="center"/>
              <w:rPr>
                <w:rFonts w:eastAsia="Times New Roman"/>
                <w:sz w:val="16"/>
                <w:szCs w:val="16"/>
                <w:lang w:eastAsia="en-GB"/>
              </w:rPr>
            </w:pPr>
            <w:r>
              <w:rPr>
                <w:rFonts w:eastAsia="Times New Roman"/>
                <w:sz w:val="16"/>
                <w:szCs w:val="16"/>
                <w:lang w:eastAsia="en-GB"/>
              </w:rPr>
              <w:t>4,097</w:t>
            </w:r>
          </w:p>
        </w:tc>
        <w:tc>
          <w:tcPr>
            <w:tcW w:w="354" w:type="pct"/>
            <w:shd w:val="clear" w:color="auto" w:fill="D9D9D9" w:themeFill="background1" w:themeFillShade="D9"/>
            <w:vAlign w:val="center"/>
          </w:tcPr>
          <w:p w14:paraId="45AD77B4" w14:textId="77777777" w:rsidR="009A6E81" w:rsidRPr="00061D8F" w:rsidRDefault="009A6E81" w:rsidP="00FE7F69">
            <w:pPr>
              <w:jc w:val="center"/>
              <w:rPr>
                <w:rFonts w:eastAsia="Times New Roman"/>
                <w:sz w:val="16"/>
                <w:szCs w:val="16"/>
                <w:lang w:eastAsia="en-GB"/>
              </w:rPr>
            </w:pPr>
          </w:p>
        </w:tc>
        <w:tc>
          <w:tcPr>
            <w:tcW w:w="353" w:type="pct"/>
            <w:shd w:val="clear" w:color="auto" w:fill="92D050"/>
            <w:vAlign w:val="center"/>
          </w:tcPr>
          <w:p w14:paraId="2AD5FC66" w14:textId="77777777" w:rsidR="009A6E81" w:rsidRPr="00061D8F" w:rsidRDefault="009A6E81" w:rsidP="00FE7F69">
            <w:pPr>
              <w:jc w:val="center"/>
              <w:rPr>
                <w:rFonts w:eastAsia="Times New Roman"/>
                <w:sz w:val="16"/>
                <w:szCs w:val="16"/>
                <w:lang w:eastAsia="en-GB"/>
              </w:rPr>
            </w:pPr>
            <w:r>
              <w:rPr>
                <w:rFonts w:eastAsia="Times New Roman"/>
                <w:sz w:val="16"/>
                <w:szCs w:val="16"/>
                <w:lang w:eastAsia="en-GB"/>
              </w:rPr>
              <w:t>3,460</w:t>
            </w:r>
          </w:p>
        </w:tc>
        <w:tc>
          <w:tcPr>
            <w:tcW w:w="354" w:type="pct"/>
            <w:shd w:val="clear" w:color="auto" w:fill="D9D9D9" w:themeFill="background1" w:themeFillShade="D9"/>
            <w:vAlign w:val="center"/>
          </w:tcPr>
          <w:p w14:paraId="6E409DE2" w14:textId="77777777" w:rsidR="009A6E81" w:rsidRPr="00061D8F" w:rsidRDefault="009A6E81" w:rsidP="00FE7F69">
            <w:pPr>
              <w:jc w:val="center"/>
              <w:rPr>
                <w:rFonts w:eastAsia="Times New Roman"/>
                <w:sz w:val="16"/>
                <w:szCs w:val="16"/>
                <w:lang w:eastAsia="en-GB"/>
              </w:rPr>
            </w:pPr>
          </w:p>
        </w:tc>
        <w:tc>
          <w:tcPr>
            <w:tcW w:w="303" w:type="pct"/>
            <w:shd w:val="clear" w:color="auto" w:fill="92D050"/>
            <w:vAlign w:val="center"/>
          </w:tcPr>
          <w:p w14:paraId="3FF5D638" w14:textId="77777777" w:rsidR="009A6E81" w:rsidRPr="00061D8F" w:rsidRDefault="009A6E81" w:rsidP="00FE7F69">
            <w:pPr>
              <w:jc w:val="center"/>
              <w:rPr>
                <w:rFonts w:eastAsia="Times New Roman"/>
                <w:sz w:val="16"/>
                <w:szCs w:val="16"/>
                <w:lang w:eastAsia="en-GB"/>
              </w:rPr>
            </w:pPr>
            <w:r>
              <w:rPr>
                <w:rFonts w:eastAsia="Times New Roman"/>
                <w:sz w:val="16"/>
                <w:szCs w:val="16"/>
                <w:lang w:eastAsia="en-GB"/>
              </w:rPr>
              <w:t>2,969</w:t>
            </w:r>
          </w:p>
        </w:tc>
      </w:tr>
      <w:tr w:rsidR="009A6E81" w:rsidRPr="00EE2A2B" w14:paraId="14BFE936" w14:textId="77777777" w:rsidTr="00FE7F69">
        <w:trPr>
          <w:trHeight w:val="660"/>
        </w:trPr>
        <w:tc>
          <w:tcPr>
            <w:tcW w:w="664" w:type="pct"/>
            <w:gridSpan w:val="2"/>
            <w:vMerge/>
            <w:vAlign w:val="center"/>
          </w:tcPr>
          <w:p w14:paraId="7C2A4FEA" w14:textId="77777777" w:rsidR="009A6E81" w:rsidRPr="00361E69" w:rsidRDefault="009A6E81" w:rsidP="00FE7F69">
            <w:pPr>
              <w:jc w:val="center"/>
              <w:rPr>
                <w:rFonts w:eastAsia="Times New Roman"/>
                <w:b/>
                <w:bCs/>
                <w:sz w:val="20"/>
                <w:szCs w:val="20"/>
                <w:lang w:eastAsia="en-GB"/>
              </w:rPr>
            </w:pPr>
          </w:p>
        </w:tc>
        <w:tc>
          <w:tcPr>
            <w:tcW w:w="851" w:type="pct"/>
            <w:vAlign w:val="center"/>
          </w:tcPr>
          <w:p w14:paraId="7E48ABC8" w14:textId="77777777" w:rsidR="009A6E81" w:rsidRPr="00061D8F" w:rsidRDefault="009A6E81" w:rsidP="00FE7F69">
            <w:pPr>
              <w:jc w:val="both"/>
              <w:rPr>
                <w:rFonts w:eastAsia="Times New Roman"/>
                <w:sz w:val="20"/>
                <w:szCs w:val="20"/>
                <w:lang w:eastAsia="en-GB"/>
              </w:rPr>
            </w:pPr>
            <w:r w:rsidRPr="00061D8F">
              <w:rPr>
                <w:rFonts w:eastAsia="Times New Roman"/>
                <w:sz w:val="20"/>
                <w:lang w:eastAsia="en-GB"/>
              </w:rPr>
              <w:t>Number of patients waiting more than 52 weeks for referral to treatment</w:t>
            </w:r>
          </w:p>
        </w:tc>
        <w:tc>
          <w:tcPr>
            <w:tcW w:w="773" w:type="pct"/>
            <w:vAlign w:val="center"/>
          </w:tcPr>
          <w:p w14:paraId="44F30786" w14:textId="77777777" w:rsidR="009A6E81" w:rsidRPr="00061D8F" w:rsidRDefault="009A6E81" w:rsidP="00FE7F69">
            <w:pPr>
              <w:jc w:val="both"/>
              <w:rPr>
                <w:rFonts w:eastAsia="Times New Roman"/>
                <w:b/>
                <w:bCs/>
                <w:sz w:val="20"/>
                <w:lang w:eastAsia="en-GB"/>
              </w:rPr>
            </w:pPr>
            <w:r w:rsidRPr="00061D8F">
              <w:rPr>
                <w:rFonts w:eastAsia="Times New Roman"/>
                <w:b/>
                <w:bCs/>
                <w:sz w:val="20"/>
                <w:lang w:eastAsia="en-GB"/>
              </w:rPr>
              <w:t>*Ministerial Target*</w:t>
            </w:r>
          </w:p>
          <w:p w14:paraId="3A7480DD" w14:textId="77777777" w:rsidR="009A6E81" w:rsidRPr="00061D8F" w:rsidRDefault="009A6E81" w:rsidP="00FE7F69">
            <w:pPr>
              <w:jc w:val="both"/>
              <w:rPr>
                <w:rFonts w:eastAsia="Times New Roman"/>
                <w:sz w:val="20"/>
                <w:lang w:eastAsia="en-GB"/>
              </w:rPr>
            </w:pPr>
            <w:r w:rsidRPr="00061D8F">
              <w:rPr>
                <w:rFonts w:eastAsia="Times New Roman"/>
                <w:sz w:val="20"/>
                <w:lang w:eastAsia="en-GB"/>
              </w:rPr>
              <w:t>Improvement trajectory towards a national target of zero</w:t>
            </w:r>
          </w:p>
          <w:p w14:paraId="22806851" w14:textId="77777777" w:rsidR="009A6E81" w:rsidRPr="00061D8F" w:rsidRDefault="009A6E81" w:rsidP="00FE7F69">
            <w:pPr>
              <w:jc w:val="both"/>
              <w:rPr>
                <w:rFonts w:eastAsia="Times New Roman"/>
                <w:b/>
                <w:bCs/>
                <w:sz w:val="20"/>
                <w:szCs w:val="20"/>
                <w:lang w:eastAsia="en-GB"/>
              </w:rPr>
            </w:pPr>
          </w:p>
        </w:tc>
        <w:tc>
          <w:tcPr>
            <w:tcW w:w="593" w:type="pct"/>
            <w:vAlign w:val="center"/>
          </w:tcPr>
          <w:p w14:paraId="332EB096" w14:textId="77777777" w:rsidR="009A6E81" w:rsidRPr="00061D8F" w:rsidRDefault="009A6E81" w:rsidP="00FE7F69">
            <w:pPr>
              <w:jc w:val="center"/>
              <w:rPr>
                <w:rFonts w:eastAsia="Times New Roman"/>
                <w:sz w:val="16"/>
                <w:szCs w:val="16"/>
                <w:lang w:eastAsia="en-GB"/>
              </w:rPr>
            </w:pPr>
            <w:r w:rsidRPr="00061D8F">
              <w:rPr>
                <w:rFonts w:eastAsia="Times New Roman"/>
                <w:sz w:val="16"/>
                <w:szCs w:val="16"/>
                <w:lang w:eastAsia="en-GB"/>
              </w:rPr>
              <w:t>18,181</w:t>
            </w:r>
          </w:p>
        </w:tc>
        <w:tc>
          <w:tcPr>
            <w:tcW w:w="401" w:type="pct"/>
            <w:shd w:val="clear" w:color="auto" w:fill="D9D9D9" w:themeFill="background1" w:themeFillShade="D9"/>
            <w:vAlign w:val="center"/>
          </w:tcPr>
          <w:p w14:paraId="21393712" w14:textId="77777777" w:rsidR="009A6E81" w:rsidRPr="00061D8F" w:rsidRDefault="009A6E81" w:rsidP="00FE7F69">
            <w:pPr>
              <w:jc w:val="center"/>
              <w:rPr>
                <w:rFonts w:eastAsia="Times New Roman"/>
                <w:sz w:val="16"/>
                <w:szCs w:val="16"/>
                <w:lang w:eastAsia="en-GB"/>
              </w:rPr>
            </w:pPr>
            <w:r>
              <w:rPr>
                <w:rFonts w:eastAsia="Times New Roman"/>
                <w:sz w:val="16"/>
                <w:szCs w:val="16"/>
                <w:lang w:eastAsia="en-GB"/>
              </w:rPr>
              <w:t>15,791</w:t>
            </w:r>
          </w:p>
        </w:tc>
        <w:tc>
          <w:tcPr>
            <w:tcW w:w="354" w:type="pct"/>
            <w:shd w:val="clear" w:color="auto" w:fill="92D050"/>
            <w:vAlign w:val="center"/>
          </w:tcPr>
          <w:p w14:paraId="2B027971" w14:textId="77777777" w:rsidR="009A6E81" w:rsidRPr="00061D8F" w:rsidRDefault="009A6E81" w:rsidP="00FE7F69">
            <w:pPr>
              <w:jc w:val="center"/>
              <w:rPr>
                <w:rFonts w:eastAsia="Times New Roman"/>
                <w:sz w:val="16"/>
                <w:szCs w:val="16"/>
                <w:lang w:eastAsia="en-GB"/>
              </w:rPr>
            </w:pPr>
            <w:r>
              <w:rPr>
                <w:rFonts w:eastAsia="Times New Roman"/>
                <w:sz w:val="16"/>
                <w:szCs w:val="16"/>
                <w:lang w:eastAsia="en-GB"/>
              </w:rPr>
              <w:t>13,942</w:t>
            </w:r>
          </w:p>
        </w:tc>
        <w:tc>
          <w:tcPr>
            <w:tcW w:w="354" w:type="pct"/>
            <w:shd w:val="clear" w:color="auto" w:fill="D9D9D9" w:themeFill="background1" w:themeFillShade="D9"/>
            <w:vAlign w:val="center"/>
          </w:tcPr>
          <w:p w14:paraId="18F9BDF8" w14:textId="77777777" w:rsidR="009A6E81" w:rsidRPr="00061D8F" w:rsidRDefault="009A6E81" w:rsidP="00FE7F69">
            <w:pPr>
              <w:jc w:val="center"/>
              <w:rPr>
                <w:rFonts w:eastAsia="Times New Roman"/>
                <w:sz w:val="16"/>
                <w:szCs w:val="16"/>
                <w:lang w:eastAsia="en-GB"/>
              </w:rPr>
            </w:pPr>
            <w:r>
              <w:rPr>
                <w:rFonts w:eastAsia="Times New Roman"/>
                <w:sz w:val="16"/>
                <w:szCs w:val="16"/>
                <w:lang w:eastAsia="en-GB"/>
              </w:rPr>
              <w:t>15,514</w:t>
            </w:r>
          </w:p>
        </w:tc>
        <w:tc>
          <w:tcPr>
            <w:tcW w:w="353" w:type="pct"/>
            <w:shd w:val="clear" w:color="auto" w:fill="92D050"/>
            <w:vAlign w:val="center"/>
          </w:tcPr>
          <w:p w14:paraId="3FF9855F" w14:textId="77777777" w:rsidR="009A6E81" w:rsidRPr="00061D8F" w:rsidRDefault="009A6E81" w:rsidP="00FE7F69">
            <w:pPr>
              <w:jc w:val="center"/>
              <w:rPr>
                <w:rFonts w:eastAsia="Times New Roman"/>
                <w:sz w:val="16"/>
                <w:szCs w:val="16"/>
                <w:lang w:eastAsia="en-GB"/>
              </w:rPr>
            </w:pPr>
            <w:r>
              <w:rPr>
                <w:rFonts w:eastAsia="Times New Roman"/>
                <w:sz w:val="16"/>
                <w:szCs w:val="16"/>
                <w:lang w:eastAsia="en-GB"/>
              </w:rPr>
              <w:t>13,453</w:t>
            </w:r>
          </w:p>
        </w:tc>
        <w:tc>
          <w:tcPr>
            <w:tcW w:w="354" w:type="pct"/>
            <w:shd w:val="clear" w:color="auto" w:fill="D9D9D9" w:themeFill="background1" w:themeFillShade="D9"/>
            <w:vAlign w:val="center"/>
          </w:tcPr>
          <w:p w14:paraId="627E62C7" w14:textId="77777777" w:rsidR="009A6E81" w:rsidRPr="00061D8F" w:rsidRDefault="009A6E81" w:rsidP="00FE7F69">
            <w:pPr>
              <w:jc w:val="center"/>
              <w:rPr>
                <w:rFonts w:eastAsia="Times New Roman"/>
                <w:sz w:val="16"/>
                <w:szCs w:val="16"/>
                <w:lang w:eastAsia="en-GB"/>
              </w:rPr>
            </w:pPr>
            <w:r>
              <w:rPr>
                <w:rFonts w:eastAsia="Times New Roman"/>
                <w:sz w:val="16"/>
                <w:szCs w:val="16"/>
                <w:lang w:eastAsia="en-GB"/>
              </w:rPr>
              <w:t>15,389</w:t>
            </w:r>
          </w:p>
        </w:tc>
        <w:tc>
          <w:tcPr>
            <w:tcW w:w="303" w:type="pct"/>
            <w:shd w:val="clear" w:color="auto" w:fill="92D050"/>
            <w:vAlign w:val="center"/>
          </w:tcPr>
          <w:p w14:paraId="25A06142" w14:textId="77777777" w:rsidR="009A6E81" w:rsidRPr="00061D8F" w:rsidRDefault="009A6E81" w:rsidP="00FE7F69">
            <w:pPr>
              <w:jc w:val="center"/>
              <w:rPr>
                <w:rFonts w:eastAsia="Times New Roman"/>
                <w:sz w:val="16"/>
                <w:szCs w:val="16"/>
                <w:lang w:eastAsia="en-GB"/>
              </w:rPr>
            </w:pPr>
            <w:r>
              <w:rPr>
                <w:rFonts w:eastAsia="Times New Roman"/>
                <w:sz w:val="16"/>
                <w:szCs w:val="16"/>
                <w:lang w:eastAsia="en-GB"/>
              </w:rPr>
              <w:t>13,386</w:t>
            </w:r>
          </w:p>
        </w:tc>
      </w:tr>
      <w:tr w:rsidR="009A6E81" w:rsidRPr="00EE2A2B" w14:paraId="57B6D364" w14:textId="77777777" w:rsidTr="00FE7F69">
        <w:trPr>
          <w:trHeight w:val="660"/>
        </w:trPr>
        <w:tc>
          <w:tcPr>
            <w:tcW w:w="664" w:type="pct"/>
            <w:gridSpan w:val="2"/>
            <w:vAlign w:val="center"/>
          </w:tcPr>
          <w:p w14:paraId="216273FE" w14:textId="77777777" w:rsidR="009A6E81" w:rsidRPr="00361E69" w:rsidRDefault="009A6E81" w:rsidP="00FE7F69">
            <w:pPr>
              <w:jc w:val="center"/>
              <w:rPr>
                <w:rFonts w:eastAsia="Times New Roman"/>
                <w:b/>
                <w:bCs/>
                <w:sz w:val="20"/>
                <w:szCs w:val="20"/>
                <w:lang w:eastAsia="en-GB"/>
              </w:rPr>
            </w:pPr>
            <w:r>
              <w:rPr>
                <w:rFonts w:eastAsia="Times New Roman"/>
                <w:b/>
                <w:bCs/>
                <w:sz w:val="20"/>
                <w:szCs w:val="20"/>
                <w:lang w:eastAsia="en-GB"/>
              </w:rPr>
              <w:t>Improve access to Therapies</w:t>
            </w:r>
          </w:p>
        </w:tc>
        <w:tc>
          <w:tcPr>
            <w:tcW w:w="851" w:type="pct"/>
            <w:vAlign w:val="center"/>
          </w:tcPr>
          <w:p w14:paraId="590893AA"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Number of patients waiting over 14 weeks for a specified therapy</w:t>
            </w:r>
          </w:p>
        </w:tc>
        <w:tc>
          <w:tcPr>
            <w:tcW w:w="773" w:type="pct"/>
            <w:vAlign w:val="center"/>
          </w:tcPr>
          <w:p w14:paraId="3915CA08" w14:textId="77777777" w:rsidR="009A6E81" w:rsidRPr="00361E69" w:rsidRDefault="009A6E81" w:rsidP="00FE7F69">
            <w:pPr>
              <w:jc w:val="both"/>
              <w:rPr>
                <w:rFonts w:eastAsia="Times New Roman"/>
                <w:b/>
                <w:bCs/>
                <w:sz w:val="20"/>
                <w:szCs w:val="20"/>
                <w:lang w:eastAsia="en-GB"/>
              </w:rPr>
            </w:pPr>
            <w:r w:rsidRPr="00361E69">
              <w:rPr>
                <w:rFonts w:eastAsia="Times New Roman"/>
                <w:b/>
                <w:bCs/>
                <w:sz w:val="20"/>
                <w:szCs w:val="20"/>
                <w:lang w:eastAsia="en-GB"/>
              </w:rPr>
              <w:t>*Ministerial Target*</w:t>
            </w:r>
          </w:p>
          <w:p w14:paraId="13F4769E"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3" w:type="pct"/>
            <w:vAlign w:val="center"/>
          </w:tcPr>
          <w:p w14:paraId="2477397B" w14:textId="77777777" w:rsidR="009A6E81" w:rsidRPr="00061D8F" w:rsidRDefault="009A6E81" w:rsidP="00FE7F69">
            <w:pPr>
              <w:jc w:val="center"/>
              <w:rPr>
                <w:rFonts w:eastAsia="Times New Roman"/>
                <w:sz w:val="16"/>
                <w:szCs w:val="20"/>
                <w:lang w:eastAsia="en-GB"/>
              </w:rPr>
            </w:pPr>
            <w:r w:rsidRPr="00061D8F">
              <w:rPr>
                <w:rFonts w:eastAsia="Times New Roman"/>
                <w:sz w:val="16"/>
                <w:szCs w:val="20"/>
                <w:lang w:eastAsia="en-GB"/>
              </w:rPr>
              <w:t>193</w:t>
            </w:r>
          </w:p>
        </w:tc>
        <w:tc>
          <w:tcPr>
            <w:tcW w:w="401" w:type="pct"/>
            <w:shd w:val="clear" w:color="auto" w:fill="D9D9D9" w:themeFill="background1" w:themeFillShade="D9"/>
            <w:vAlign w:val="center"/>
          </w:tcPr>
          <w:p w14:paraId="0CE4F25D"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105</w:t>
            </w:r>
          </w:p>
        </w:tc>
        <w:tc>
          <w:tcPr>
            <w:tcW w:w="354" w:type="pct"/>
            <w:shd w:val="clear" w:color="auto" w:fill="FFC000"/>
            <w:vAlign w:val="center"/>
          </w:tcPr>
          <w:p w14:paraId="4632829F"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195</w:t>
            </w:r>
          </w:p>
        </w:tc>
        <w:tc>
          <w:tcPr>
            <w:tcW w:w="354" w:type="pct"/>
            <w:shd w:val="clear" w:color="auto" w:fill="D9D9D9" w:themeFill="background1" w:themeFillShade="D9"/>
            <w:vAlign w:val="center"/>
          </w:tcPr>
          <w:p w14:paraId="1AC9E761"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75</w:t>
            </w:r>
          </w:p>
        </w:tc>
        <w:tc>
          <w:tcPr>
            <w:tcW w:w="353" w:type="pct"/>
            <w:shd w:val="clear" w:color="auto" w:fill="FFC000"/>
            <w:vAlign w:val="center"/>
          </w:tcPr>
          <w:p w14:paraId="4EBE3101"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84</w:t>
            </w:r>
          </w:p>
        </w:tc>
        <w:tc>
          <w:tcPr>
            <w:tcW w:w="354" w:type="pct"/>
            <w:shd w:val="clear" w:color="auto" w:fill="D9D9D9" w:themeFill="background1" w:themeFillShade="D9"/>
            <w:vAlign w:val="center"/>
          </w:tcPr>
          <w:p w14:paraId="716AD91D" w14:textId="77777777" w:rsidR="009A6E81" w:rsidRPr="00061D8F" w:rsidRDefault="009A6E81" w:rsidP="00FE7F69">
            <w:pPr>
              <w:jc w:val="center"/>
              <w:rPr>
                <w:rFonts w:eastAsia="Times New Roman"/>
                <w:sz w:val="16"/>
                <w:lang w:eastAsia="en-GB"/>
              </w:rPr>
            </w:pPr>
            <w:r>
              <w:rPr>
                <w:rFonts w:eastAsia="Times New Roman"/>
                <w:sz w:val="16"/>
                <w:lang w:eastAsia="en-GB"/>
              </w:rPr>
              <w:t>75</w:t>
            </w:r>
          </w:p>
        </w:tc>
        <w:tc>
          <w:tcPr>
            <w:tcW w:w="303" w:type="pct"/>
            <w:shd w:val="clear" w:color="auto" w:fill="92D050"/>
            <w:vAlign w:val="center"/>
          </w:tcPr>
          <w:p w14:paraId="2B182100" w14:textId="77777777" w:rsidR="009A6E81" w:rsidRPr="00061D8F" w:rsidRDefault="009A6E81" w:rsidP="00FE7F69">
            <w:pPr>
              <w:jc w:val="center"/>
              <w:rPr>
                <w:rFonts w:eastAsia="Times New Roman"/>
                <w:sz w:val="16"/>
                <w:lang w:eastAsia="en-GB"/>
              </w:rPr>
            </w:pPr>
            <w:r>
              <w:rPr>
                <w:rFonts w:eastAsia="Times New Roman"/>
                <w:sz w:val="16"/>
                <w:lang w:eastAsia="en-GB"/>
              </w:rPr>
              <w:t>73</w:t>
            </w:r>
          </w:p>
        </w:tc>
      </w:tr>
      <w:tr w:rsidR="009A6E81" w:rsidRPr="00EE2A2B" w14:paraId="2F788B9B" w14:textId="77777777" w:rsidTr="00FE7F69">
        <w:trPr>
          <w:trHeight w:val="660"/>
        </w:trPr>
        <w:tc>
          <w:tcPr>
            <w:tcW w:w="664" w:type="pct"/>
            <w:gridSpan w:val="2"/>
            <w:vMerge w:val="restart"/>
            <w:vAlign w:val="center"/>
          </w:tcPr>
          <w:p w14:paraId="1BD88DBB" w14:textId="77777777" w:rsidR="009A6E81" w:rsidRPr="00361E69" w:rsidRDefault="009A6E81" w:rsidP="00FE7F69">
            <w:pPr>
              <w:jc w:val="center"/>
              <w:rPr>
                <w:rFonts w:eastAsia="Times New Roman"/>
                <w:b/>
                <w:bCs/>
                <w:color w:val="FF0000"/>
                <w:sz w:val="20"/>
                <w:szCs w:val="20"/>
                <w:lang w:eastAsia="en-GB"/>
              </w:rPr>
            </w:pPr>
            <w:r w:rsidRPr="00361E69">
              <w:rPr>
                <w:rFonts w:eastAsia="Times New Roman"/>
                <w:b/>
                <w:bCs/>
                <w:sz w:val="20"/>
                <w:szCs w:val="20"/>
                <w:lang w:eastAsia="en-GB"/>
              </w:rPr>
              <w:t>Improve access to Diagnostic services</w:t>
            </w:r>
          </w:p>
          <w:p w14:paraId="5DC1EFB6" w14:textId="77777777" w:rsidR="009A6E81" w:rsidRPr="00361E69" w:rsidRDefault="009A6E81" w:rsidP="00FE7F69">
            <w:pPr>
              <w:jc w:val="center"/>
              <w:rPr>
                <w:rFonts w:eastAsia="Times New Roman"/>
                <w:b/>
                <w:bCs/>
                <w:color w:val="FF0000"/>
                <w:sz w:val="20"/>
                <w:szCs w:val="20"/>
                <w:lang w:eastAsia="en-GB"/>
              </w:rPr>
            </w:pPr>
          </w:p>
        </w:tc>
        <w:tc>
          <w:tcPr>
            <w:tcW w:w="851" w:type="pct"/>
            <w:vAlign w:val="center"/>
          </w:tcPr>
          <w:p w14:paraId="7415FC78"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Number of patients waiting over 8 weeks for an Endoscopy</w:t>
            </w:r>
          </w:p>
        </w:tc>
        <w:tc>
          <w:tcPr>
            <w:tcW w:w="773" w:type="pct"/>
            <w:vAlign w:val="center"/>
          </w:tcPr>
          <w:p w14:paraId="0A838241"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3" w:type="pct"/>
            <w:vAlign w:val="center"/>
          </w:tcPr>
          <w:p w14:paraId="7228B86C" w14:textId="77777777" w:rsidR="009A6E81" w:rsidRPr="00061D8F" w:rsidRDefault="009A6E81" w:rsidP="00FE7F69">
            <w:pPr>
              <w:jc w:val="center"/>
              <w:rPr>
                <w:rFonts w:eastAsia="Times New Roman"/>
                <w:sz w:val="16"/>
                <w:szCs w:val="20"/>
                <w:lang w:eastAsia="en-GB"/>
              </w:rPr>
            </w:pPr>
            <w:r w:rsidRPr="00061D8F">
              <w:rPr>
                <w:rFonts w:eastAsia="Times New Roman"/>
                <w:sz w:val="16"/>
                <w:szCs w:val="20"/>
                <w:lang w:eastAsia="en-GB"/>
              </w:rPr>
              <w:t>4,554</w:t>
            </w:r>
          </w:p>
        </w:tc>
        <w:tc>
          <w:tcPr>
            <w:tcW w:w="401" w:type="pct"/>
            <w:shd w:val="clear" w:color="auto" w:fill="D9D9D9" w:themeFill="background1" w:themeFillShade="D9"/>
            <w:vAlign w:val="center"/>
          </w:tcPr>
          <w:p w14:paraId="1F380C02"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4,136</w:t>
            </w:r>
          </w:p>
        </w:tc>
        <w:tc>
          <w:tcPr>
            <w:tcW w:w="354" w:type="pct"/>
            <w:shd w:val="clear" w:color="auto" w:fill="92D050"/>
            <w:vAlign w:val="center"/>
          </w:tcPr>
          <w:p w14:paraId="44317D78"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3,737</w:t>
            </w:r>
          </w:p>
        </w:tc>
        <w:tc>
          <w:tcPr>
            <w:tcW w:w="354" w:type="pct"/>
            <w:shd w:val="clear" w:color="auto" w:fill="D9D9D9" w:themeFill="background1" w:themeFillShade="D9"/>
            <w:vAlign w:val="center"/>
          </w:tcPr>
          <w:p w14:paraId="39A74F24"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3,988</w:t>
            </w:r>
          </w:p>
        </w:tc>
        <w:tc>
          <w:tcPr>
            <w:tcW w:w="353" w:type="pct"/>
            <w:shd w:val="clear" w:color="auto" w:fill="92D050"/>
            <w:vAlign w:val="center"/>
          </w:tcPr>
          <w:p w14:paraId="6293FD28"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3,427</w:t>
            </w:r>
          </w:p>
        </w:tc>
        <w:tc>
          <w:tcPr>
            <w:tcW w:w="354" w:type="pct"/>
            <w:shd w:val="clear" w:color="auto" w:fill="D9D9D9" w:themeFill="background1" w:themeFillShade="D9"/>
            <w:vAlign w:val="center"/>
          </w:tcPr>
          <w:p w14:paraId="6263C2A4" w14:textId="77777777" w:rsidR="009A6E81" w:rsidRPr="00061D8F" w:rsidRDefault="009A6E81" w:rsidP="00FE7F69">
            <w:pPr>
              <w:jc w:val="center"/>
              <w:rPr>
                <w:rFonts w:eastAsia="Times New Roman"/>
                <w:sz w:val="16"/>
                <w:lang w:eastAsia="en-GB"/>
              </w:rPr>
            </w:pPr>
            <w:r>
              <w:rPr>
                <w:rFonts w:eastAsia="Times New Roman"/>
                <w:sz w:val="16"/>
                <w:lang w:eastAsia="en-GB"/>
              </w:rPr>
              <w:t>3,824</w:t>
            </w:r>
          </w:p>
        </w:tc>
        <w:tc>
          <w:tcPr>
            <w:tcW w:w="303" w:type="pct"/>
            <w:shd w:val="clear" w:color="auto" w:fill="92D050"/>
            <w:vAlign w:val="center"/>
          </w:tcPr>
          <w:p w14:paraId="282F08FD" w14:textId="77777777" w:rsidR="009A6E81" w:rsidRPr="00061D8F" w:rsidRDefault="009A6E81" w:rsidP="00FE7F69">
            <w:pPr>
              <w:jc w:val="center"/>
              <w:rPr>
                <w:rFonts w:eastAsia="Times New Roman"/>
                <w:sz w:val="16"/>
                <w:lang w:eastAsia="en-GB"/>
              </w:rPr>
            </w:pPr>
            <w:r>
              <w:rPr>
                <w:rFonts w:eastAsia="Times New Roman"/>
                <w:sz w:val="16"/>
                <w:lang w:eastAsia="en-GB"/>
              </w:rPr>
              <w:t>3,553</w:t>
            </w:r>
          </w:p>
        </w:tc>
      </w:tr>
      <w:tr w:rsidR="009A6E81" w:rsidRPr="00EE2A2B" w14:paraId="4BEFCDA2" w14:textId="77777777" w:rsidTr="00FE7F69">
        <w:trPr>
          <w:trHeight w:val="660"/>
        </w:trPr>
        <w:tc>
          <w:tcPr>
            <w:tcW w:w="664" w:type="pct"/>
            <w:gridSpan w:val="2"/>
            <w:vMerge/>
            <w:vAlign w:val="center"/>
          </w:tcPr>
          <w:p w14:paraId="3E908DE7" w14:textId="77777777" w:rsidR="009A6E81" w:rsidRPr="00361E69" w:rsidRDefault="009A6E81" w:rsidP="00FE7F69">
            <w:pPr>
              <w:rPr>
                <w:rFonts w:eastAsia="Times New Roman"/>
                <w:color w:val="FF0000"/>
                <w:sz w:val="20"/>
                <w:szCs w:val="20"/>
                <w:lang w:eastAsia="en-GB"/>
              </w:rPr>
            </w:pPr>
          </w:p>
        </w:tc>
        <w:tc>
          <w:tcPr>
            <w:tcW w:w="851" w:type="pct"/>
            <w:vAlign w:val="center"/>
          </w:tcPr>
          <w:p w14:paraId="4AA0B387"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Number of patients waiting over 8 weeks for a specified diagnostic</w:t>
            </w:r>
          </w:p>
        </w:tc>
        <w:tc>
          <w:tcPr>
            <w:tcW w:w="773" w:type="pct"/>
            <w:vAlign w:val="center"/>
          </w:tcPr>
          <w:p w14:paraId="12142F5E" w14:textId="77777777" w:rsidR="009A6E81" w:rsidRPr="00361E69" w:rsidRDefault="009A6E81" w:rsidP="00FE7F69">
            <w:pPr>
              <w:jc w:val="both"/>
              <w:rPr>
                <w:rFonts w:eastAsia="Times New Roman"/>
                <w:b/>
                <w:bCs/>
                <w:sz w:val="20"/>
                <w:szCs w:val="20"/>
                <w:lang w:eastAsia="en-GB"/>
              </w:rPr>
            </w:pPr>
            <w:r w:rsidRPr="00361E69">
              <w:rPr>
                <w:rFonts w:eastAsia="Times New Roman"/>
                <w:b/>
                <w:bCs/>
                <w:sz w:val="20"/>
                <w:szCs w:val="20"/>
                <w:lang w:eastAsia="en-GB"/>
              </w:rPr>
              <w:t>*Ministerial Target*</w:t>
            </w:r>
          </w:p>
          <w:p w14:paraId="2B69DD26" w14:textId="77777777" w:rsidR="009A6E81" w:rsidRPr="00361E69" w:rsidRDefault="009A6E81" w:rsidP="00FE7F69">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3" w:type="pct"/>
            <w:vAlign w:val="center"/>
          </w:tcPr>
          <w:p w14:paraId="1755D6E5" w14:textId="77777777" w:rsidR="009A6E81" w:rsidRPr="00061D8F" w:rsidRDefault="009A6E81" w:rsidP="00FE7F69">
            <w:pPr>
              <w:jc w:val="center"/>
              <w:rPr>
                <w:rFonts w:eastAsia="Times New Roman"/>
                <w:sz w:val="16"/>
                <w:szCs w:val="20"/>
                <w:lang w:eastAsia="en-GB"/>
              </w:rPr>
            </w:pPr>
            <w:r w:rsidRPr="00061D8F">
              <w:rPr>
                <w:rFonts w:eastAsia="Times New Roman"/>
                <w:sz w:val="16"/>
                <w:szCs w:val="20"/>
                <w:lang w:eastAsia="en-GB"/>
              </w:rPr>
              <w:t>6,514</w:t>
            </w:r>
          </w:p>
        </w:tc>
        <w:tc>
          <w:tcPr>
            <w:tcW w:w="401" w:type="pct"/>
            <w:shd w:val="clear" w:color="auto" w:fill="D9D9D9" w:themeFill="background1" w:themeFillShade="D9"/>
            <w:vAlign w:val="center"/>
          </w:tcPr>
          <w:p w14:paraId="5321CBBC"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5,389</w:t>
            </w:r>
          </w:p>
        </w:tc>
        <w:tc>
          <w:tcPr>
            <w:tcW w:w="354" w:type="pct"/>
            <w:shd w:val="clear" w:color="auto" w:fill="FFC000"/>
            <w:vAlign w:val="center"/>
          </w:tcPr>
          <w:p w14:paraId="5291BC25"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5,939</w:t>
            </w:r>
          </w:p>
        </w:tc>
        <w:tc>
          <w:tcPr>
            <w:tcW w:w="354" w:type="pct"/>
            <w:shd w:val="clear" w:color="auto" w:fill="D9D9D9" w:themeFill="background1" w:themeFillShade="D9"/>
            <w:vAlign w:val="center"/>
          </w:tcPr>
          <w:p w14:paraId="3BEBB0E8"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5,089</w:t>
            </w:r>
          </w:p>
        </w:tc>
        <w:tc>
          <w:tcPr>
            <w:tcW w:w="353" w:type="pct"/>
            <w:shd w:val="clear" w:color="auto" w:fill="FFC000"/>
            <w:vAlign w:val="center"/>
          </w:tcPr>
          <w:p w14:paraId="5BEE8979" w14:textId="77777777" w:rsidR="009A6E81" w:rsidRPr="00061D8F" w:rsidRDefault="009A6E81" w:rsidP="00FE7F69">
            <w:pPr>
              <w:jc w:val="center"/>
              <w:rPr>
                <w:rFonts w:eastAsia="Times New Roman"/>
                <w:sz w:val="16"/>
                <w:szCs w:val="20"/>
                <w:lang w:eastAsia="en-GB"/>
              </w:rPr>
            </w:pPr>
            <w:r>
              <w:rPr>
                <w:rFonts w:eastAsia="Times New Roman"/>
                <w:sz w:val="16"/>
                <w:szCs w:val="20"/>
                <w:lang w:eastAsia="en-GB"/>
              </w:rPr>
              <w:t>5,429</w:t>
            </w:r>
          </w:p>
        </w:tc>
        <w:tc>
          <w:tcPr>
            <w:tcW w:w="354" w:type="pct"/>
            <w:shd w:val="clear" w:color="auto" w:fill="D9D9D9" w:themeFill="background1" w:themeFillShade="D9"/>
            <w:vAlign w:val="center"/>
          </w:tcPr>
          <w:p w14:paraId="691CD4F3" w14:textId="77777777" w:rsidR="009A6E81" w:rsidRPr="00061D8F" w:rsidRDefault="009A6E81" w:rsidP="00FE7F69">
            <w:pPr>
              <w:jc w:val="center"/>
              <w:rPr>
                <w:rFonts w:eastAsia="Times New Roman"/>
                <w:sz w:val="16"/>
                <w:lang w:eastAsia="en-GB"/>
              </w:rPr>
            </w:pPr>
            <w:r>
              <w:rPr>
                <w:rFonts w:eastAsia="Times New Roman"/>
                <w:sz w:val="16"/>
                <w:lang w:eastAsia="en-GB"/>
              </w:rPr>
              <w:t>4,750</w:t>
            </w:r>
          </w:p>
        </w:tc>
        <w:tc>
          <w:tcPr>
            <w:tcW w:w="303" w:type="pct"/>
            <w:shd w:val="clear" w:color="auto" w:fill="FF0000"/>
            <w:vAlign w:val="center"/>
          </w:tcPr>
          <w:p w14:paraId="122260FF" w14:textId="77777777" w:rsidR="009A6E81" w:rsidRPr="00061D8F" w:rsidRDefault="009A6E81" w:rsidP="00FE7F69">
            <w:pPr>
              <w:jc w:val="center"/>
              <w:rPr>
                <w:rFonts w:eastAsia="Times New Roman"/>
                <w:sz w:val="16"/>
                <w:lang w:eastAsia="en-GB"/>
              </w:rPr>
            </w:pPr>
            <w:r>
              <w:rPr>
                <w:rFonts w:eastAsia="Times New Roman"/>
                <w:sz w:val="16"/>
                <w:lang w:eastAsia="en-GB"/>
              </w:rPr>
              <w:t>5,616</w:t>
            </w:r>
          </w:p>
        </w:tc>
      </w:tr>
      <w:tr w:rsidR="009A6E81" w:rsidRPr="00EE2A2B" w14:paraId="5BEC4387" w14:textId="77777777" w:rsidTr="00FE7F69">
        <w:trPr>
          <w:trHeight w:val="660"/>
        </w:trPr>
        <w:tc>
          <w:tcPr>
            <w:tcW w:w="664" w:type="pct"/>
            <w:gridSpan w:val="2"/>
            <w:shd w:val="clear" w:color="auto" w:fill="FFE599" w:themeFill="accent4" w:themeFillTint="66"/>
            <w:vAlign w:val="center"/>
          </w:tcPr>
          <w:p w14:paraId="49B0A621" w14:textId="77777777" w:rsidR="009A6E81" w:rsidRPr="00361E69" w:rsidRDefault="009A6E81" w:rsidP="00FE7F69">
            <w:pPr>
              <w:jc w:val="center"/>
              <w:rPr>
                <w:rFonts w:eastAsia="Times New Roman"/>
                <w:color w:val="FF0000"/>
                <w:sz w:val="20"/>
                <w:szCs w:val="20"/>
                <w:lang w:eastAsia="en-GB"/>
              </w:rPr>
            </w:pPr>
            <w:r w:rsidRPr="00361E69">
              <w:rPr>
                <w:rFonts w:eastAsia="Times New Roman"/>
                <w:b/>
                <w:sz w:val="20"/>
                <w:szCs w:val="20"/>
                <w:lang w:eastAsia="en-GB"/>
              </w:rPr>
              <w:t>Goal</w:t>
            </w:r>
          </w:p>
        </w:tc>
        <w:tc>
          <w:tcPr>
            <w:tcW w:w="851" w:type="pct"/>
            <w:shd w:val="clear" w:color="auto" w:fill="BDD6EE" w:themeFill="accent1" w:themeFillTint="66"/>
            <w:vAlign w:val="center"/>
          </w:tcPr>
          <w:p w14:paraId="18E21782" w14:textId="77777777" w:rsidR="009A6E81" w:rsidRPr="00361E69" w:rsidRDefault="009A6E81" w:rsidP="00FE7F69">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3" w:type="pct"/>
            <w:shd w:val="clear" w:color="auto" w:fill="BDD6EE" w:themeFill="accent1" w:themeFillTint="66"/>
            <w:vAlign w:val="center"/>
          </w:tcPr>
          <w:p w14:paraId="34AC8FB3" w14:textId="77777777" w:rsidR="009A6E81" w:rsidRPr="00361E69" w:rsidRDefault="009A6E81" w:rsidP="00FE7F69">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3" w:type="pct"/>
            <w:shd w:val="clear" w:color="auto" w:fill="BDD6EE" w:themeFill="accent1" w:themeFillTint="66"/>
            <w:vAlign w:val="center"/>
          </w:tcPr>
          <w:p w14:paraId="5B1185B7" w14:textId="77777777" w:rsidR="009A6E81" w:rsidRPr="00361E69" w:rsidRDefault="009A6E81" w:rsidP="00FE7F69">
            <w:pPr>
              <w:jc w:val="center"/>
              <w:rPr>
                <w:rFonts w:eastAsia="Times New Roman"/>
                <w:b/>
                <w:bCs/>
                <w:sz w:val="20"/>
                <w:szCs w:val="20"/>
                <w:lang w:eastAsia="en-GB"/>
              </w:rPr>
            </w:pPr>
            <w:r w:rsidRPr="00361E69">
              <w:rPr>
                <w:rFonts w:eastAsia="Times New Roman"/>
                <w:b/>
                <w:bCs/>
                <w:sz w:val="20"/>
                <w:szCs w:val="20"/>
                <w:lang w:eastAsia="en-GB"/>
              </w:rPr>
              <w:t>Baseline Position</w:t>
            </w:r>
          </w:p>
          <w:p w14:paraId="4A43A674" w14:textId="77777777" w:rsidR="009A6E81" w:rsidRPr="00361E69" w:rsidRDefault="009A6E81" w:rsidP="00FE7F69">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401" w:type="pct"/>
            <w:shd w:val="clear" w:color="auto" w:fill="D9D9D9" w:themeFill="background1" w:themeFillShade="D9"/>
          </w:tcPr>
          <w:p w14:paraId="20559C57"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0F5B742D"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42848929" w14:textId="77777777" w:rsidR="009A6E81" w:rsidRPr="00361E69" w:rsidRDefault="009A6E81" w:rsidP="00FE7F69">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54" w:type="pct"/>
            <w:shd w:val="clear" w:color="auto" w:fill="D9D9D9" w:themeFill="background1" w:themeFillShade="D9"/>
          </w:tcPr>
          <w:p w14:paraId="718EC72D"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0D7C0F06"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6B590E74" w14:textId="77777777" w:rsidR="009A6E81" w:rsidRPr="00361E69" w:rsidRDefault="009A6E81" w:rsidP="00FE7F69">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54" w:type="pct"/>
            <w:shd w:val="clear" w:color="auto" w:fill="D9D9D9" w:themeFill="background1" w:themeFillShade="D9"/>
          </w:tcPr>
          <w:p w14:paraId="528C5799"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Nov</w:t>
            </w:r>
            <w:r w:rsidRPr="00361E69">
              <w:rPr>
                <w:rFonts w:eastAsia="Times New Roman"/>
                <w:b/>
                <w:bCs/>
                <w:sz w:val="14"/>
                <w:szCs w:val="16"/>
                <w:lang w:eastAsia="en-GB"/>
              </w:rPr>
              <w:t xml:space="preserve">   </w:t>
            </w:r>
          </w:p>
          <w:p w14:paraId="6D09724E"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1E72FF7E" w14:textId="77777777" w:rsidR="009A6E81" w:rsidRPr="00361E69" w:rsidRDefault="009A6E81" w:rsidP="00FE7F69">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53" w:type="pct"/>
            <w:shd w:val="clear" w:color="auto" w:fill="D9D9D9" w:themeFill="background1" w:themeFillShade="D9"/>
          </w:tcPr>
          <w:p w14:paraId="3CC040A4"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Nov</w:t>
            </w:r>
          </w:p>
          <w:p w14:paraId="367CB270"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68D64AE0" w14:textId="77777777" w:rsidR="009A6E81" w:rsidRPr="00361E69" w:rsidRDefault="009A6E81" w:rsidP="00FE7F69">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54" w:type="pct"/>
            <w:shd w:val="clear" w:color="auto" w:fill="D9D9D9" w:themeFill="background1" w:themeFillShade="D9"/>
          </w:tcPr>
          <w:p w14:paraId="00036B90"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1E423447"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6CDC4DC6" w14:textId="77777777" w:rsidR="009A6E81" w:rsidRPr="00361E69" w:rsidRDefault="009A6E81" w:rsidP="00FE7F69">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03" w:type="pct"/>
            <w:shd w:val="clear" w:color="auto" w:fill="D9D9D9" w:themeFill="background1" w:themeFillShade="D9"/>
          </w:tcPr>
          <w:p w14:paraId="5AA0A59E" w14:textId="77777777" w:rsidR="009A6E81" w:rsidRPr="00361E69" w:rsidRDefault="009A6E81" w:rsidP="00FE7F69">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5FFE8A38" w14:textId="77777777" w:rsidR="009A6E81" w:rsidRPr="00361E69" w:rsidRDefault="009A6E81" w:rsidP="00FE7F69">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43096ECB" w14:textId="77777777" w:rsidR="009A6E81" w:rsidRPr="00361E69" w:rsidRDefault="009A6E81" w:rsidP="00FE7F69">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9A6E81" w:rsidRPr="00EE2A2B" w14:paraId="765EEC0E" w14:textId="77777777" w:rsidTr="00FE7F69">
        <w:trPr>
          <w:trHeight w:val="259"/>
        </w:trPr>
        <w:tc>
          <w:tcPr>
            <w:tcW w:w="5000" w:type="pct"/>
            <w:gridSpan w:val="11"/>
            <w:shd w:val="clear" w:color="auto" w:fill="5B9BD5" w:themeFill="accent1"/>
            <w:vAlign w:val="center"/>
          </w:tcPr>
          <w:p w14:paraId="11E76D75" w14:textId="77777777" w:rsidR="009A6E81" w:rsidRPr="00361E69" w:rsidRDefault="009A6E81" w:rsidP="00FE7F69">
            <w:pPr>
              <w:jc w:val="center"/>
              <w:rPr>
                <w:rFonts w:eastAsia="Times New Roman"/>
                <w:b/>
                <w:color w:val="FF0000"/>
                <w:sz w:val="20"/>
                <w:szCs w:val="20"/>
                <w:lang w:eastAsia="en-GB"/>
              </w:rPr>
            </w:pPr>
            <w:r w:rsidRPr="00361E69">
              <w:rPr>
                <w:rFonts w:eastAsia="Times New Roman"/>
                <w:b/>
                <w:bCs/>
                <w:sz w:val="20"/>
                <w:szCs w:val="20"/>
                <w:lang w:eastAsia="en-GB"/>
              </w:rPr>
              <w:t>CANCER</w:t>
            </w:r>
          </w:p>
        </w:tc>
      </w:tr>
      <w:tr w:rsidR="001061CF" w:rsidRPr="00EE2A2B" w14:paraId="72733FBD" w14:textId="77777777" w:rsidTr="00FE7F69">
        <w:trPr>
          <w:trHeight w:val="660"/>
        </w:trPr>
        <w:tc>
          <w:tcPr>
            <w:tcW w:w="664" w:type="pct"/>
            <w:gridSpan w:val="2"/>
            <w:vMerge w:val="restart"/>
            <w:vAlign w:val="center"/>
          </w:tcPr>
          <w:p w14:paraId="3292CB06" w14:textId="77777777" w:rsidR="001061CF" w:rsidRPr="00361E69" w:rsidRDefault="001061CF" w:rsidP="00FE7F69">
            <w:pPr>
              <w:jc w:val="center"/>
              <w:rPr>
                <w:rFonts w:eastAsia="Times New Roman"/>
                <w:b/>
                <w:bCs/>
                <w:color w:val="FF0000"/>
                <w:sz w:val="20"/>
                <w:szCs w:val="20"/>
                <w:lang w:eastAsia="en-GB"/>
              </w:rPr>
            </w:pPr>
            <w:r w:rsidRPr="00361E69">
              <w:rPr>
                <w:rFonts w:eastAsia="Times New Roman"/>
                <w:b/>
                <w:bCs/>
                <w:sz w:val="20"/>
                <w:szCs w:val="20"/>
                <w:lang w:eastAsia="en-GB"/>
              </w:rPr>
              <w:t xml:space="preserve">Improve cancer </w:t>
            </w:r>
            <w:r>
              <w:rPr>
                <w:rFonts w:eastAsia="Times New Roman"/>
                <w:b/>
                <w:bCs/>
                <w:sz w:val="20"/>
                <w:szCs w:val="20"/>
                <w:lang w:eastAsia="en-GB"/>
              </w:rPr>
              <w:t>waiting times</w:t>
            </w:r>
          </w:p>
        </w:tc>
        <w:tc>
          <w:tcPr>
            <w:tcW w:w="851" w:type="pct"/>
            <w:vAlign w:val="center"/>
          </w:tcPr>
          <w:p w14:paraId="44837B6C" w14:textId="77777777" w:rsidR="001061CF" w:rsidRPr="00361E69" w:rsidRDefault="001061CF" w:rsidP="00FE7F69">
            <w:pPr>
              <w:jc w:val="both"/>
              <w:rPr>
                <w:rFonts w:eastAsia="Times New Roman"/>
                <w:color w:val="FF0000"/>
                <w:sz w:val="20"/>
                <w:szCs w:val="20"/>
                <w:lang w:eastAsia="en-GB"/>
              </w:rPr>
            </w:pPr>
            <w:r w:rsidRPr="00361E69">
              <w:rPr>
                <w:rFonts w:eastAsia="Times New Roman"/>
                <w:sz w:val="20"/>
                <w:szCs w:val="20"/>
                <w:lang w:eastAsia="en-GB"/>
              </w:rPr>
              <w:t xml:space="preserve">Number of patients waiting &gt; 62 days for their first definitive cancer treatment from point of suspicion </w:t>
            </w:r>
          </w:p>
        </w:tc>
        <w:tc>
          <w:tcPr>
            <w:tcW w:w="773" w:type="pct"/>
            <w:vAlign w:val="center"/>
          </w:tcPr>
          <w:p w14:paraId="0322BAB3" w14:textId="77777777" w:rsidR="001061CF" w:rsidRPr="00361E69" w:rsidRDefault="001061CF" w:rsidP="00FE7F69">
            <w:pPr>
              <w:jc w:val="both"/>
              <w:rPr>
                <w:rFonts w:eastAsia="Times New Roman"/>
                <w:b/>
                <w:bCs/>
                <w:sz w:val="20"/>
                <w:szCs w:val="20"/>
                <w:lang w:eastAsia="en-GB"/>
              </w:rPr>
            </w:pPr>
            <w:r w:rsidRPr="00361E69">
              <w:rPr>
                <w:rFonts w:eastAsia="Times New Roman"/>
                <w:b/>
                <w:bCs/>
                <w:sz w:val="20"/>
                <w:szCs w:val="20"/>
                <w:lang w:eastAsia="en-GB"/>
              </w:rPr>
              <w:t>*Ministerial Target*</w:t>
            </w:r>
          </w:p>
          <w:p w14:paraId="66611E0C" w14:textId="77777777" w:rsidR="001061CF" w:rsidRPr="00361E69" w:rsidRDefault="001061CF" w:rsidP="00FE7F69">
            <w:pPr>
              <w:jc w:val="both"/>
              <w:rPr>
                <w:rFonts w:eastAsia="Times New Roman"/>
                <w:sz w:val="20"/>
                <w:szCs w:val="20"/>
                <w:lang w:eastAsia="en-GB"/>
              </w:rPr>
            </w:pPr>
            <w:r w:rsidRPr="00361E69">
              <w:rPr>
                <w:rFonts w:eastAsia="Times New Roman"/>
                <w:sz w:val="20"/>
                <w:szCs w:val="20"/>
                <w:lang w:eastAsia="en-GB"/>
              </w:rPr>
              <w:t>Improvement trajectory towards al target of zero</w:t>
            </w:r>
          </w:p>
        </w:tc>
        <w:tc>
          <w:tcPr>
            <w:tcW w:w="593" w:type="pct"/>
            <w:vAlign w:val="center"/>
          </w:tcPr>
          <w:p w14:paraId="36CA94F8" w14:textId="77777777" w:rsidR="001061CF" w:rsidRPr="00061D8F" w:rsidRDefault="001061CF" w:rsidP="00FE7F69">
            <w:pPr>
              <w:jc w:val="center"/>
              <w:rPr>
                <w:rFonts w:eastAsia="Times New Roman"/>
                <w:color w:val="FF0000"/>
                <w:sz w:val="16"/>
                <w:szCs w:val="20"/>
                <w:lang w:eastAsia="en-GB"/>
              </w:rPr>
            </w:pPr>
            <w:r w:rsidRPr="00061D8F">
              <w:rPr>
                <w:rFonts w:eastAsia="Times New Roman"/>
                <w:sz w:val="16"/>
                <w:szCs w:val="20"/>
                <w:lang w:eastAsia="en-GB"/>
              </w:rPr>
              <w:t>391</w:t>
            </w:r>
          </w:p>
        </w:tc>
        <w:tc>
          <w:tcPr>
            <w:tcW w:w="401" w:type="pct"/>
            <w:shd w:val="clear" w:color="auto" w:fill="D9D9D9" w:themeFill="background1" w:themeFillShade="D9"/>
            <w:vAlign w:val="center"/>
          </w:tcPr>
          <w:p w14:paraId="14C1BA13" w14:textId="77777777" w:rsidR="001061CF" w:rsidRPr="00061D8F" w:rsidRDefault="001061CF" w:rsidP="00FE7F69">
            <w:pPr>
              <w:jc w:val="center"/>
              <w:rPr>
                <w:rFonts w:eastAsia="Times New Roman"/>
                <w:sz w:val="16"/>
                <w:szCs w:val="20"/>
                <w:lang w:eastAsia="en-GB"/>
              </w:rPr>
            </w:pPr>
            <w:r>
              <w:rPr>
                <w:rFonts w:eastAsia="Times New Roman"/>
                <w:sz w:val="16"/>
                <w:szCs w:val="20"/>
                <w:lang w:eastAsia="en-GB"/>
              </w:rPr>
              <w:t>278</w:t>
            </w:r>
          </w:p>
        </w:tc>
        <w:tc>
          <w:tcPr>
            <w:tcW w:w="354" w:type="pct"/>
            <w:tcBorders>
              <w:bottom w:val="single" w:sz="4" w:space="0" w:color="auto"/>
            </w:tcBorders>
            <w:shd w:val="clear" w:color="auto" w:fill="FF0000"/>
          </w:tcPr>
          <w:p w14:paraId="670C256B" w14:textId="77777777" w:rsidR="001061CF" w:rsidRDefault="001061CF" w:rsidP="00FE7F69">
            <w:pPr>
              <w:jc w:val="center"/>
              <w:rPr>
                <w:rFonts w:eastAsia="Times New Roman"/>
                <w:sz w:val="16"/>
                <w:szCs w:val="20"/>
                <w:lang w:eastAsia="en-GB"/>
              </w:rPr>
            </w:pPr>
          </w:p>
          <w:p w14:paraId="580474C1" w14:textId="77777777" w:rsidR="001061CF" w:rsidRDefault="001061CF" w:rsidP="00FE7F69">
            <w:pPr>
              <w:rPr>
                <w:rFonts w:eastAsia="Times New Roman"/>
                <w:sz w:val="16"/>
                <w:szCs w:val="20"/>
                <w:lang w:eastAsia="en-GB"/>
              </w:rPr>
            </w:pPr>
          </w:p>
          <w:p w14:paraId="3DFFE5C2" w14:textId="77777777" w:rsidR="001061CF" w:rsidRDefault="001061CF" w:rsidP="00FE7F69">
            <w:pPr>
              <w:jc w:val="center"/>
              <w:rPr>
                <w:rFonts w:eastAsia="Times New Roman"/>
                <w:sz w:val="16"/>
                <w:szCs w:val="20"/>
                <w:lang w:eastAsia="en-GB"/>
              </w:rPr>
            </w:pPr>
          </w:p>
          <w:p w14:paraId="1D1E0E8F" w14:textId="77777777" w:rsidR="001061CF" w:rsidRPr="00061D8F" w:rsidRDefault="001061CF" w:rsidP="00FE7F69">
            <w:pPr>
              <w:jc w:val="center"/>
              <w:rPr>
                <w:rFonts w:eastAsia="Times New Roman"/>
                <w:sz w:val="16"/>
                <w:szCs w:val="20"/>
                <w:lang w:eastAsia="en-GB"/>
              </w:rPr>
            </w:pPr>
            <w:r>
              <w:rPr>
                <w:rFonts w:eastAsia="Times New Roman"/>
                <w:sz w:val="16"/>
                <w:szCs w:val="20"/>
                <w:lang w:eastAsia="en-GB"/>
              </w:rPr>
              <w:t>316</w:t>
            </w:r>
          </w:p>
        </w:tc>
        <w:tc>
          <w:tcPr>
            <w:tcW w:w="354" w:type="pct"/>
            <w:shd w:val="clear" w:color="auto" w:fill="D9D9D9" w:themeFill="background1" w:themeFillShade="D9"/>
            <w:vAlign w:val="center"/>
          </w:tcPr>
          <w:p w14:paraId="25213794" w14:textId="77777777" w:rsidR="001061CF" w:rsidRPr="00061D8F" w:rsidRDefault="001061CF" w:rsidP="00FE7F69">
            <w:pPr>
              <w:jc w:val="center"/>
              <w:rPr>
                <w:rFonts w:eastAsia="Times New Roman"/>
                <w:sz w:val="16"/>
                <w:szCs w:val="20"/>
                <w:lang w:eastAsia="en-GB"/>
              </w:rPr>
            </w:pPr>
            <w:r>
              <w:rPr>
                <w:rFonts w:eastAsia="Times New Roman"/>
                <w:sz w:val="16"/>
                <w:szCs w:val="20"/>
                <w:lang w:eastAsia="en-GB"/>
              </w:rPr>
              <w:t>232</w:t>
            </w:r>
          </w:p>
        </w:tc>
        <w:tc>
          <w:tcPr>
            <w:tcW w:w="353" w:type="pct"/>
            <w:shd w:val="clear" w:color="auto" w:fill="FF0000"/>
          </w:tcPr>
          <w:p w14:paraId="065DE204" w14:textId="77777777" w:rsidR="001061CF" w:rsidRDefault="001061CF" w:rsidP="00FE7F69">
            <w:pPr>
              <w:jc w:val="center"/>
              <w:rPr>
                <w:rFonts w:eastAsia="Times New Roman"/>
                <w:sz w:val="16"/>
                <w:szCs w:val="20"/>
                <w:lang w:eastAsia="en-GB"/>
              </w:rPr>
            </w:pPr>
          </w:p>
          <w:p w14:paraId="5AB45E3C" w14:textId="77777777" w:rsidR="001061CF" w:rsidRDefault="001061CF" w:rsidP="00FE7F69">
            <w:pPr>
              <w:jc w:val="center"/>
              <w:rPr>
                <w:rFonts w:eastAsia="Times New Roman"/>
                <w:sz w:val="16"/>
                <w:szCs w:val="20"/>
                <w:lang w:eastAsia="en-GB"/>
              </w:rPr>
            </w:pPr>
          </w:p>
          <w:p w14:paraId="54901922" w14:textId="77777777" w:rsidR="001061CF" w:rsidRDefault="001061CF" w:rsidP="00FE7F69">
            <w:pPr>
              <w:jc w:val="center"/>
              <w:rPr>
                <w:rFonts w:eastAsia="Times New Roman"/>
                <w:sz w:val="16"/>
                <w:szCs w:val="20"/>
                <w:lang w:eastAsia="en-GB"/>
              </w:rPr>
            </w:pPr>
          </w:p>
          <w:p w14:paraId="3721186D" w14:textId="77777777" w:rsidR="001061CF" w:rsidRPr="00061D8F" w:rsidRDefault="001061CF" w:rsidP="00FE7F69">
            <w:pPr>
              <w:jc w:val="center"/>
              <w:rPr>
                <w:rFonts w:eastAsia="Times New Roman"/>
                <w:sz w:val="16"/>
                <w:szCs w:val="20"/>
                <w:lang w:eastAsia="en-GB"/>
              </w:rPr>
            </w:pPr>
            <w:r>
              <w:rPr>
                <w:rFonts w:eastAsia="Times New Roman"/>
                <w:sz w:val="16"/>
                <w:szCs w:val="20"/>
                <w:lang w:eastAsia="en-GB"/>
              </w:rPr>
              <w:t>263</w:t>
            </w:r>
          </w:p>
        </w:tc>
        <w:tc>
          <w:tcPr>
            <w:tcW w:w="354" w:type="pct"/>
            <w:shd w:val="clear" w:color="auto" w:fill="D9D9D9" w:themeFill="background1" w:themeFillShade="D9"/>
          </w:tcPr>
          <w:p w14:paraId="0BB2D6BB" w14:textId="77777777" w:rsidR="001061CF" w:rsidRDefault="001061CF" w:rsidP="00FE7F69">
            <w:pPr>
              <w:jc w:val="center"/>
              <w:rPr>
                <w:rFonts w:eastAsia="Times New Roman"/>
                <w:sz w:val="16"/>
                <w:lang w:eastAsia="en-GB"/>
              </w:rPr>
            </w:pPr>
          </w:p>
          <w:p w14:paraId="66E48232" w14:textId="77777777" w:rsidR="001061CF" w:rsidRDefault="001061CF" w:rsidP="00FE7F69">
            <w:pPr>
              <w:jc w:val="center"/>
              <w:rPr>
                <w:rFonts w:eastAsia="Times New Roman"/>
                <w:sz w:val="16"/>
                <w:lang w:eastAsia="en-GB"/>
              </w:rPr>
            </w:pPr>
          </w:p>
          <w:p w14:paraId="6763B631" w14:textId="77777777" w:rsidR="001061CF" w:rsidRDefault="001061CF" w:rsidP="00FE7F69">
            <w:pPr>
              <w:jc w:val="center"/>
              <w:rPr>
                <w:rFonts w:eastAsia="Times New Roman"/>
                <w:sz w:val="16"/>
                <w:lang w:eastAsia="en-GB"/>
              </w:rPr>
            </w:pPr>
          </w:p>
          <w:p w14:paraId="77516391" w14:textId="77777777" w:rsidR="001061CF" w:rsidRDefault="001061CF" w:rsidP="00FE7F69">
            <w:pPr>
              <w:jc w:val="center"/>
              <w:rPr>
                <w:rFonts w:eastAsia="Times New Roman"/>
                <w:sz w:val="16"/>
                <w:lang w:eastAsia="en-GB"/>
              </w:rPr>
            </w:pPr>
            <w:r>
              <w:rPr>
                <w:rFonts w:eastAsia="Times New Roman"/>
                <w:sz w:val="16"/>
                <w:lang w:eastAsia="en-GB"/>
              </w:rPr>
              <w:t>272</w:t>
            </w:r>
          </w:p>
          <w:p w14:paraId="0865B5DA" w14:textId="77777777" w:rsidR="001061CF" w:rsidRPr="00061D8F" w:rsidRDefault="001061CF" w:rsidP="00FE7F69">
            <w:pPr>
              <w:jc w:val="center"/>
              <w:rPr>
                <w:rFonts w:eastAsia="Times New Roman"/>
                <w:sz w:val="16"/>
                <w:lang w:eastAsia="en-GB"/>
              </w:rPr>
            </w:pPr>
          </w:p>
        </w:tc>
        <w:tc>
          <w:tcPr>
            <w:tcW w:w="303" w:type="pct"/>
            <w:shd w:val="clear" w:color="auto" w:fill="FF0000"/>
            <w:vAlign w:val="center"/>
          </w:tcPr>
          <w:p w14:paraId="40FE2F8E" w14:textId="77777777" w:rsidR="001061CF" w:rsidRPr="00061D8F" w:rsidRDefault="001061CF" w:rsidP="00FE7F69">
            <w:pPr>
              <w:jc w:val="center"/>
              <w:rPr>
                <w:rFonts w:eastAsia="Times New Roman"/>
                <w:color w:val="FF0000"/>
                <w:sz w:val="16"/>
                <w:lang w:eastAsia="en-GB"/>
              </w:rPr>
            </w:pPr>
            <w:r w:rsidRPr="00993881">
              <w:rPr>
                <w:rFonts w:eastAsia="Times New Roman"/>
                <w:color w:val="000000" w:themeColor="text1"/>
                <w:sz w:val="16"/>
                <w:lang w:eastAsia="en-GB"/>
              </w:rPr>
              <w:t>302</w:t>
            </w:r>
          </w:p>
        </w:tc>
      </w:tr>
      <w:tr w:rsidR="001061CF" w:rsidRPr="00EE2A2B" w14:paraId="14762FE2" w14:textId="77777777" w:rsidTr="00FE7F69">
        <w:trPr>
          <w:trHeight w:val="660"/>
        </w:trPr>
        <w:tc>
          <w:tcPr>
            <w:tcW w:w="664" w:type="pct"/>
            <w:gridSpan w:val="2"/>
            <w:vMerge/>
            <w:vAlign w:val="center"/>
          </w:tcPr>
          <w:p w14:paraId="4A6117BE" w14:textId="77777777" w:rsidR="001061CF" w:rsidRPr="00361E69" w:rsidRDefault="001061CF" w:rsidP="00FE7F69">
            <w:pPr>
              <w:jc w:val="center"/>
              <w:rPr>
                <w:rFonts w:eastAsia="Times New Roman"/>
                <w:b/>
                <w:bCs/>
                <w:sz w:val="20"/>
                <w:szCs w:val="20"/>
                <w:lang w:eastAsia="en-GB"/>
              </w:rPr>
            </w:pPr>
          </w:p>
        </w:tc>
        <w:tc>
          <w:tcPr>
            <w:tcW w:w="851" w:type="pct"/>
            <w:vAlign w:val="center"/>
          </w:tcPr>
          <w:p w14:paraId="09D8A506" w14:textId="77777777" w:rsidR="001061CF" w:rsidRPr="00361E69" w:rsidRDefault="001061CF" w:rsidP="00FE7F69">
            <w:pPr>
              <w:jc w:val="both"/>
              <w:rPr>
                <w:rFonts w:eastAsia="Times New Roman"/>
                <w:sz w:val="20"/>
                <w:szCs w:val="20"/>
                <w:lang w:eastAsia="en-GB"/>
              </w:rPr>
            </w:pPr>
            <w:r w:rsidRPr="00061D8F">
              <w:rPr>
                <w:rFonts w:eastAsia="Times New Roman"/>
                <w:sz w:val="20"/>
                <w:lang w:eastAsia="en-GB"/>
              </w:rPr>
              <w:t>Improvement in % of patients starting their first definitive treatment within 62 days from point of suspicion (regardless of the referral route</w:t>
            </w:r>
            <w:r w:rsidRPr="00DA28FD">
              <w:rPr>
                <w:rFonts w:eastAsia="Times New Roman"/>
                <w:sz w:val="22"/>
                <w:lang w:eastAsia="en-GB"/>
              </w:rPr>
              <w:t>)</w:t>
            </w:r>
          </w:p>
        </w:tc>
        <w:tc>
          <w:tcPr>
            <w:tcW w:w="773" w:type="pct"/>
            <w:vAlign w:val="center"/>
          </w:tcPr>
          <w:p w14:paraId="573F9837" w14:textId="77777777" w:rsidR="001061CF" w:rsidRPr="00061D8F" w:rsidRDefault="001061CF" w:rsidP="00FE7F69">
            <w:pPr>
              <w:jc w:val="both"/>
              <w:rPr>
                <w:rFonts w:eastAsia="Times New Roman"/>
                <w:b/>
                <w:bCs/>
                <w:sz w:val="20"/>
                <w:lang w:eastAsia="en-GB"/>
              </w:rPr>
            </w:pPr>
            <w:r w:rsidRPr="00EF4D2A">
              <w:rPr>
                <w:rFonts w:eastAsia="Times New Roman"/>
                <w:b/>
                <w:bCs/>
                <w:sz w:val="22"/>
                <w:lang w:eastAsia="en-GB"/>
              </w:rPr>
              <w:t>*</w:t>
            </w:r>
            <w:r w:rsidRPr="00061D8F">
              <w:rPr>
                <w:rFonts w:eastAsia="Times New Roman"/>
                <w:b/>
                <w:bCs/>
                <w:sz w:val="20"/>
                <w:lang w:eastAsia="en-GB"/>
              </w:rPr>
              <w:t>Ministerial Target*</w:t>
            </w:r>
          </w:p>
          <w:p w14:paraId="3DBF694C" w14:textId="77777777" w:rsidR="001061CF" w:rsidRPr="00361E69" w:rsidRDefault="001061CF" w:rsidP="00FE7F69">
            <w:pPr>
              <w:jc w:val="both"/>
              <w:rPr>
                <w:rFonts w:eastAsia="Times New Roman"/>
                <w:b/>
                <w:bCs/>
                <w:sz w:val="20"/>
                <w:szCs w:val="20"/>
                <w:lang w:eastAsia="en-GB"/>
              </w:rPr>
            </w:pPr>
            <w:r w:rsidRPr="00061D8F">
              <w:rPr>
                <w:rFonts w:eastAsia="Times New Roman"/>
                <w:sz w:val="20"/>
                <w:lang w:eastAsia="en-GB"/>
              </w:rPr>
              <w:t>Improvement trajectory towards a national target of 80% by 31st March 2026</w:t>
            </w:r>
          </w:p>
        </w:tc>
        <w:tc>
          <w:tcPr>
            <w:tcW w:w="593" w:type="pct"/>
            <w:vAlign w:val="center"/>
          </w:tcPr>
          <w:p w14:paraId="733750FD" w14:textId="77777777" w:rsidR="001061CF" w:rsidRPr="00061D8F" w:rsidRDefault="001061CF" w:rsidP="00FE7F69">
            <w:pPr>
              <w:jc w:val="center"/>
              <w:rPr>
                <w:rFonts w:eastAsia="Times New Roman"/>
                <w:sz w:val="16"/>
                <w:szCs w:val="16"/>
                <w:lang w:eastAsia="en-GB"/>
              </w:rPr>
            </w:pPr>
          </w:p>
          <w:p w14:paraId="2C2AE595" w14:textId="77777777" w:rsidR="001061CF" w:rsidRPr="00061D8F" w:rsidRDefault="001061CF" w:rsidP="00FE7F69">
            <w:pPr>
              <w:jc w:val="center"/>
              <w:rPr>
                <w:rFonts w:eastAsia="Times New Roman"/>
                <w:sz w:val="16"/>
                <w:szCs w:val="16"/>
                <w:lang w:eastAsia="en-GB"/>
              </w:rPr>
            </w:pPr>
            <w:r w:rsidRPr="00061D8F">
              <w:rPr>
                <w:rFonts w:eastAsia="Times New Roman"/>
                <w:sz w:val="16"/>
                <w:szCs w:val="16"/>
                <w:lang w:eastAsia="en-GB"/>
              </w:rPr>
              <w:t>53.2%</w:t>
            </w:r>
          </w:p>
        </w:tc>
        <w:tc>
          <w:tcPr>
            <w:tcW w:w="401" w:type="pct"/>
            <w:shd w:val="clear" w:color="auto" w:fill="D9D9D9" w:themeFill="background1" w:themeFillShade="D9"/>
            <w:vAlign w:val="center"/>
          </w:tcPr>
          <w:p w14:paraId="04B65FB9" w14:textId="77777777" w:rsidR="001061CF" w:rsidRPr="00061D8F" w:rsidRDefault="001061CF" w:rsidP="00FE7F69">
            <w:pPr>
              <w:jc w:val="center"/>
              <w:rPr>
                <w:rFonts w:eastAsia="Times New Roman"/>
                <w:sz w:val="16"/>
                <w:szCs w:val="16"/>
                <w:lang w:eastAsia="en-GB"/>
              </w:rPr>
            </w:pPr>
            <w:r>
              <w:rPr>
                <w:rFonts w:eastAsia="Times New Roman"/>
                <w:sz w:val="16"/>
                <w:szCs w:val="16"/>
                <w:lang w:eastAsia="en-GB"/>
              </w:rPr>
              <w:t>68%</w:t>
            </w:r>
          </w:p>
        </w:tc>
        <w:tc>
          <w:tcPr>
            <w:tcW w:w="354" w:type="pct"/>
            <w:shd w:val="clear" w:color="auto" w:fill="FF0000"/>
            <w:vAlign w:val="center"/>
          </w:tcPr>
          <w:p w14:paraId="6382E078" w14:textId="77777777" w:rsidR="001061CF" w:rsidRPr="00061D8F" w:rsidRDefault="001061CF" w:rsidP="00FE7F69">
            <w:pPr>
              <w:jc w:val="center"/>
              <w:rPr>
                <w:rFonts w:eastAsia="Times New Roman"/>
                <w:sz w:val="16"/>
                <w:szCs w:val="16"/>
                <w:lang w:eastAsia="en-GB"/>
              </w:rPr>
            </w:pPr>
            <w:r>
              <w:rPr>
                <w:rFonts w:eastAsia="Times New Roman"/>
                <w:sz w:val="16"/>
                <w:szCs w:val="16"/>
                <w:lang w:eastAsia="en-GB"/>
              </w:rPr>
              <w:t>52%</w:t>
            </w:r>
          </w:p>
        </w:tc>
        <w:tc>
          <w:tcPr>
            <w:tcW w:w="354" w:type="pct"/>
            <w:shd w:val="clear" w:color="auto" w:fill="D9D9D9" w:themeFill="background1" w:themeFillShade="D9"/>
            <w:vAlign w:val="center"/>
          </w:tcPr>
          <w:p w14:paraId="2EEA5880" w14:textId="77777777" w:rsidR="001061CF" w:rsidRPr="00061D8F" w:rsidRDefault="001061CF" w:rsidP="00FE7F69">
            <w:pPr>
              <w:jc w:val="center"/>
              <w:rPr>
                <w:rFonts w:eastAsia="Times New Roman"/>
                <w:sz w:val="16"/>
                <w:szCs w:val="16"/>
                <w:lang w:eastAsia="en-GB"/>
              </w:rPr>
            </w:pPr>
            <w:r>
              <w:rPr>
                <w:rFonts w:eastAsia="Times New Roman"/>
                <w:sz w:val="16"/>
                <w:szCs w:val="16"/>
                <w:lang w:eastAsia="en-GB"/>
              </w:rPr>
              <w:t>72%</w:t>
            </w:r>
          </w:p>
        </w:tc>
        <w:tc>
          <w:tcPr>
            <w:tcW w:w="353" w:type="pct"/>
            <w:shd w:val="clear" w:color="auto" w:fill="FF0000"/>
            <w:vAlign w:val="center"/>
          </w:tcPr>
          <w:p w14:paraId="6F51F878" w14:textId="77777777" w:rsidR="001061CF" w:rsidRPr="00061D8F" w:rsidRDefault="001061CF" w:rsidP="00FE7F69">
            <w:pPr>
              <w:jc w:val="center"/>
              <w:rPr>
                <w:rFonts w:eastAsia="Times New Roman"/>
                <w:sz w:val="16"/>
                <w:szCs w:val="16"/>
                <w:lang w:eastAsia="en-GB"/>
              </w:rPr>
            </w:pPr>
            <w:r>
              <w:rPr>
                <w:rFonts w:eastAsia="Times New Roman"/>
                <w:sz w:val="16"/>
                <w:szCs w:val="16"/>
                <w:lang w:eastAsia="en-GB"/>
              </w:rPr>
              <w:t>53%</w:t>
            </w:r>
          </w:p>
        </w:tc>
        <w:tc>
          <w:tcPr>
            <w:tcW w:w="354" w:type="pct"/>
            <w:shd w:val="clear" w:color="auto" w:fill="D9D9D9" w:themeFill="background1" w:themeFillShade="D9"/>
            <w:vAlign w:val="center"/>
          </w:tcPr>
          <w:p w14:paraId="36B608DC" w14:textId="77777777" w:rsidR="001061CF" w:rsidRPr="00061D8F" w:rsidRDefault="001061CF" w:rsidP="00FE7F69">
            <w:pPr>
              <w:jc w:val="center"/>
              <w:rPr>
                <w:rFonts w:eastAsia="Times New Roman"/>
                <w:sz w:val="16"/>
                <w:szCs w:val="16"/>
                <w:lang w:eastAsia="en-GB"/>
              </w:rPr>
            </w:pPr>
            <w:r>
              <w:rPr>
                <w:rFonts w:eastAsia="Times New Roman"/>
                <w:sz w:val="16"/>
                <w:szCs w:val="16"/>
                <w:lang w:eastAsia="en-GB"/>
              </w:rPr>
              <w:t>74%</w:t>
            </w:r>
          </w:p>
        </w:tc>
        <w:tc>
          <w:tcPr>
            <w:tcW w:w="303" w:type="pct"/>
            <w:shd w:val="clear" w:color="auto" w:fill="FF0000"/>
            <w:vAlign w:val="center"/>
          </w:tcPr>
          <w:p w14:paraId="007E9DBE" w14:textId="77777777" w:rsidR="001061CF" w:rsidRPr="00061D8F" w:rsidRDefault="001061CF" w:rsidP="00FE7F69">
            <w:pPr>
              <w:jc w:val="center"/>
              <w:rPr>
                <w:rFonts w:eastAsia="Times New Roman"/>
                <w:sz w:val="16"/>
                <w:szCs w:val="16"/>
                <w:lang w:eastAsia="en-GB"/>
              </w:rPr>
            </w:pPr>
            <w:r>
              <w:rPr>
                <w:rFonts w:eastAsia="Times New Roman"/>
                <w:sz w:val="16"/>
                <w:szCs w:val="16"/>
                <w:lang w:eastAsia="en-GB"/>
              </w:rPr>
              <w:t>51%</w:t>
            </w:r>
          </w:p>
        </w:tc>
      </w:tr>
      <w:tr w:rsidR="009F5225" w:rsidRPr="00EE2A2B" w14:paraId="61887852" w14:textId="77777777" w:rsidTr="00FE7F69">
        <w:trPr>
          <w:trHeight w:val="660"/>
        </w:trPr>
        <w:tc>
          <w:tcPr>
            <w:tcW w:w="664" w:type="pct"/>
            <w:gridSpan w:val="2"/>
            <w:vMerge/>
            <w:vAlign w:val="center"/>
          </w:tcPr>
          <w:p w14:paraId="1517AAE0" w14:textId="77777777" w:rsidR="009F5225" w:rsidRPr="00361E69" w:rsidRDefault="009F5225" w:rsidP="009F5225">
            <w:pPr>
              <w:jc w:val="center"/>
              <w:rPr>
                <w:rFonts w:eastAsia="Times New Roman"/>
                <w:b/>
                <w:bCs/>
                <w:sz w:val="20"/>
                <w:szCs w:val="20"/>
                <w:lang w:eastAsia="en-GB"/>
              </w:rPr>
            </w:pPr>
          </w:p>
        </w:tc>
        <w:tc>
          <w:tcPr>
            <w:tcW w:w="851" w:type="pct"/>
            <w:vAlign w:val="center"/>
          </w:tcPr>
          <w:p w14:paraId="48031413" w14:textId="77777777" w:rsidR="009F5225" w:rsidRPr="00061D8F" w:rsidRDefault="009F5225" w:rsidP="009F5225">
            <w:pPr>
              <w:jc w:val="both"/>
              <w:rPr>
                <w:rFonts w:eastAsia="Times New Roman"/>
                <w:sz w:val="20"/>
                <w:lang w:eastAsia="en-GB"/>
              </w:rPr>
            </w:pPr>
            <w:r>
              <w:rPr>
                <w:rFonts w:eastAsia="Times New Roman"/>
                <w:sz w:val="20"/>
                <w:lang w:eastAsia="en-GB"/>
              </w:rPr>
              <w:t>Scheduled Radiotherapy patients</w:t>
            </w:r>
          </w:p>
        </w:tc>
        <w:tc>
          <w:tcPr>
            <w:tcW w:w="773" w:type="pct"/>
          </w:tcPr>
          <w:p w14:paraId="3926040B" w14:textId="77777777" w:rsidR="00650657" w:rsidRPr="00650657" w:rsidRDefault="00650657" w:rsidP="009F5225">
            <w:pPr>
              <w:jc w:val="both"/>
              <w:rPr>
                <w:rFonts w:eastAsia="Times New Roman"/>
                <w:b/>
                <w:bCs/>
                <w:sz w:val="20"/>
                <w:lang w:eastAsia="en-GB"/>
              </w:rPr>
            </w:pPr>
            <w:r w:rsidRPr="00EF4D2A">
              <w:rPr>
                <w:rFonts w:eastAsia="Times New Roman"/>
                <w:b/>
                <w:bCs/>
                <w:sz w:val="22"/>
                <w:lang w:eastAsia="en-GB"/>
              </w:rPr>
              <w:t>*</w:t>
            </w:r>
            <w:r w:rsidRPr="00061D8F">
              <w:rPr>
                <w:rFonts w:eastAsia="Times New Roman"/>
                <w:b/>
                <w:bCs/>
                <w:sz w:val="20"/>
                <w:lang w:eastAsia="en-GB"/>
              </w:rPr>
              <w:t>Ministerial Target*</w:t>
            </w:r>
          </w:p>
          <w:p w14:paraId="0275E1C8" w14:textId="77777777" w:rsidR="009F5225" w:rsidRPr="00F13508" w:rsidRDefault="009F5225" w:rsidP="009F5225">
            <w:pPr>
              <w:jc w:val="both"/>
              <w:rPr>
                <w:rFonts w:eastAsia="Times New Roman"/>
                <w:b/>
                <w:bCs/>
                <w:sz w:val="22"/>
                <w:lang w:eastAsia="en-GB"/>
              </w:rPr>
            </w:pPr>
            <w:r w:rsidRPr="00650657">
              <w:rPr>
                <w:rFonts w:eastAsia="Times New Roman"/>
                <w:sz w:val="20"/>
                <w:lang w:eastAsia="en-GB"/>
              </w:rPr>
              <w:t>80% of patients to start RT within 14 days</w:t>
            </w:r>
          </w:p>
        </w:tc>
        <w:tc>
          <w:tcPr>
            <w:tcW w:w="593" w:type="pct"/>
            <w:vAlign w:val="center"/>
          </w:tcPr>
          <w:p w14:paraId="7F636994" w14:textId="2708081B" w:rsidR="009F5225" w:rsidRPr="00061D8F" w:rsidRDefault="009F5225" w:rsidP="009F5225">
            <w:pPr>
              <w:jc w:val="center"/>
              <w:rPr>
                <w:rFonts w:eastAsia="Times New Roman"/>
                <w:sz w:val="16"/>
                <w:szCs w:val="16"/>
                <w:lang w:eastAsia="en-GB"/>
              </w:rPr>
            </w:pPr>
          </w:p>
        </w:tc>
        <w:tc>
          <w:tcPr>
            <w:tcW w:w="401" w:type="pct"/>
            <w:shd w:val="clear" w:color="auto" w:fill="D9D9D9" w:themeFill="background1" w:themeFillShade="D9"/>
            <w:vAlign w:val="center"/>
          </w:tcPr>
          <w:p w14:paraId="23D64E40" w14:textId="54D2C86E" w:rsidR="009F5225" w:rsidRDefault="00C66C11" w:rsidP="009F5225">
            <w:pPr>
              <w:jc w:val="center"/>
              <w:rPr>
                <w:rFonts w:eastAsia="Times New Roman"/>
                <w:sz w:val="16"/>
                <w:szCs w:val="16"/>
                <w:lang w:eastAsia="en-GB"/>
              </w:rPr>
            </w:pPr>
            <w:r>
              <w:rPr>
                <w:rFonts w:eastAsia="Times New Roman"/>
                <w:sz w:val="16"/>
                <w:szCs w:val="16"/>
                <w:lang w:eastAsia="en-GB"/>
              </w:rPr>
              <w:t>Not available</w:t>
            </w:r>
          </w:p>
        </w:tc>
        <w:tc>
          <w:tcPr>
            <w:tcW w:w="354" w:type="pct"/>
            <w:shd w:val="clear" w:color="auto" w:fill="FF0000"/>
            <w:vAlign w:val="center"/>
          </w:tcPr>
          <w:p w14:paraId="6F84C4FD" w14:textId="77777777" w:rsidR="009F5225" w:rsidRDefault="00DD2218" w:rsidP="009F5225">
            <w:pPr>
              <w:jc w:val="center"/>
              <w:rPr>
                <w:rFonts w:eastAsia="Times New Roman"/>
                <w:sz w:val="16"/>
                <w:szCs w:val="16"/>
                <w:lang w:eastAsia="en-GB"/>
              </w:rPr>
            </w:pPr>
            <w:r>
              <w:rPr>
                <w:rFonts w:eastAsia="Times New Roman"/>
                <w:sz w:val="16"/>
                <w:szCs w:val="16"/>
                <w:lang w:eastAsia="en-GB"/>
              </w:rPr>
              <w:t>10%</w:t>
            </w:r>
          </w:p>
        </w:tc>
        <w:tc>
          <w:tcPr>
            <w:tcW w:w="354" w:type="pct"/>
            <w:shd w:val="clear" w:color="auto" w:fill="D9D9D9" w:themeFill="background1" w:themeFillShade="D9"/>
            <w:vAlign w:val="center"/>
          </w:tcPr>
          <w:p w14:paraId="538612A6" w14:textId="655C8554" w:rsidR="009F5225" w:rsidRDefault="00C66C11" w:rsidP="009F5225">
            <w:pPr>
              <w:jc w:val="center"/>
              <w:rPr>
                <w:rFonts w:eastAsia="Times New Roman"/>
                <w:sz w:val="16"/>
                <w:szCs w:val="16"/>
                <w:lang w:eastAsia="en-GB"/>
              </w:rPr>
            </w:pPr>
            <w:r>
              <w:rPr>
                <w:rFonts w:eastAsia="Times New Roman"/>
                <w:sz w:val="16"/>
                <w:szCs w:val="16"/>
                <w:lang w:eastAsia="en-GB"/>
              </w:rPr>
              <w:t>Not available</w:t>
            </w:r>
          </w:p>
        </w:tc>
        <w:tc>
          <w:tcPr>
            <w:tcW w:w="353" w:type="pct"/>
            <w:shd w:val="clear" w:color="auto" w:fill="FF0000"/>
            <w:vAlign w:val="center"/>
          </w:tcPr>
          <w:p w14:paraId="59864424" w14:textId="77777777" w:rsidR="009F5225" w:rsidRDefault="008424F1" w:rsidP="009F5225">
            <w:pPr>
              <w:jc w:val="center"/>
              <w:rPr>
                <w:rFonts w:eastAsia="Times New Roman"/>
                <w:sz w:val="16"/>
                <w:szCs w:val="16"/>
                <w:lang w:eastAsia="en-GB"/>
              </w:rPr>
            </w:pPr>
            <w:r>
              <w:rPr>
                <w:rFonts w:eastAsia="Times New Roman"/>
                <w:sz w:val="16"/>
                <w:szCs w:val="16"/>
                <w:lang w:eastAsia="en-GB"/>
              </w:rPr>
              <w:t>12%</w:t>
            </w:r>
          </w:p>
        </w:tc>
        <w:tc>
          <w:tcPr>
            <w:tcW w:w="354" w:type="pct"/>
            <w:shd w:val="clear" w:color="auto" w:fill="D9D9D9" w:themeFill="background1" w:themeFillShade="D9"/>
            <w:vAlign w:val="center"/>
          </w:tcPr>
          <w:p w14:paraId="0EF1111E" w14:textId="578A3593" w:rsidR="009F5225" w:rsidRDefault="00C66C11" w:rsidP="009F5225">
            <w:pPr>
              <w:jc w:val="center"/>
              <w:rPr>
                <w:rFonts w:eastAsia="Times New Roman"/>
                <w:sz w:val="16"/>
                <w:szCs w:val="16"/>
                <w:lang w:eastAsia="en-GB"/>
              </w:rPr>
            </w:pPr>
            <w:r>
              <w:rPr>
                <w:rFonts w:eastAsia="Times New Roman"/>
                <w:sz w:val="16"/>
                <w:szCs w:val="16"/>
                <w:lang w:eastAsia="en-GB"/>
              </w:rPr>
              <w:t>Not available</w:t>
            </w:r>
          </w:p>
        </w:tc>
        <w:tc>
          <w:tcPr>
            <w:tcW w:w="303" w:type="pct"/>
            <w:shd w:val="clear" w:color="auto" w:fill="FF0000"/>
            <w:vAlign w:val="center"/>
          </w:tcPr>
          <w:p w14:paraId="512A5EED" w14:textId="77777777" w:rsidR="009F5225" w:rsidRDefault="009F7710" w:rsidP="009F5225">
            <w:pPr>
              <w:jc w:val="center"/>
              <w:rPr>
                <w:rFonts w:eastAsia="Times New Roman"/>
                <w:sz w:val="16"/>
                <w:szCs w:val="16"/>
                <w:lang w:eastAsia="en-GB"/>
              </w:rPr>
            </w:pPr>
            <w:r>
              <w:rPr>
                <w:rFonts w:eastAsia="Times New Roman"/>
                <w:sz w:val="16"/>
                <w:szCs w:val="16"/>
                <w:lang w:eastAsia="en-GB"/>
              </w:rPr>
              <w:t>17%</w:t>
            </w:r>
          </w:p>
        </w:tc>
      </w:tr>
      <w:tr w:rsidR="009F5225" w:rsidRPr="00EE2A2B" w14:paraId="0EDA3743" w14:textId="77777777" w:rsidTr="00FE7F69">
        <w:trPr>
          <w:trHeight w:val="438"/>
        </w:trPr>
        <w:tc>
          <w:tcPr>
            <w:tcW w:w="5000" w:type="pct"/>
            <w:gridSpan w:val="11"/>
            <w:shd w:val="clear" w:color="auto" w:fill="5B9BD5" w:themeFill="accent1"/>
            <w:vAlign w:val="center"/>
          </w:tcPr>
          <w:p w14:paraId="4B7CD3E8" w14:textId="77777777" w:rsidR="009F5225" w:rsidRPr="00361E69" w:rsidRDefault="009F5225" w:rsidP="009F5225">
            <w:pPr>
              <w:jc w:val="center"/>
              <w:rPr>
                <w:rFonts w:eastAsia="Times New Roman"/>
                <w:color w:val="FF0000"/>
                <w:sz w:val="20"/>
                <w:szCs w:val="20"/>
                <w:lang w:eastAsia="en-GB"/>
              </w:rPr>
            </w:pPr>
            <w:r w:rsidRPr="00361E69">
              <w:rPr>
                <w:rFonts w:eastAsia="Times New Roman"/>
                <w:b/>
                <w:bCs/>
                <w:sz w:val="20"/>
                <w:szCs w:val="20"/>
                <w:lang w:eastAsia="en-GB"/>
              </w:rPr>
              <w:t>CHILDREN AND YOUNG PEOPLE</w:t>
            </w:r>
          </w:p>
        </w:tc>
      </w:tr>
      <w:tr w:rsidR="009F5225" w:rsidRPr="00361E69" w14:paraId="2B3D2955" w14:textId="77777777" w:rsidTr="00FE7F69">
        <w:trPr>
          <w:trHeight w:val="660"/>
        </w:trPr>
        <w:tc>
          <w:tcPr>
            <w:tcW w:w="664" w:type="pct"/>
            <w:gridSpan w:val="2"/>
            <w:shd w:val="clear" w:color="auto" w:fill="FFE599" w:themeFill="accent4" w:themeFillTint="66"/>
            <w:vAlign w:val="center"/>
          </w:tcPr>
          <w:p w14:paraId="6486BFDB" w14:textId="77777777" w:rsidR="009F5225" w:rsidRPr="00361E69" w:rsidRDefault="009F5225" w:rsidP="009F5225">
            <w:pPr>
              <w:jc w:val="center"/>
              <w:rPr>
                <w:rFonts w:eastAsia="Times New Roman"/>
                <w:color w:val="FF0000"/>
                <w:sz w:val="20"/>
                <w:szCs w:val="20"/>
                <w:lang w:eastAsia="en-GB"/>
              </w:rPr>
            </w:pPr>
            <w:r w:rsidRPr="00361E69">
              <w:rPr>
                <w:rFonts w:eastAsia="Times New Roman"/>
                <w:b/>
                <w:sz w:val="20"/>
                <w:szCs w:val="20"/>
                <w:lang w:eastAsia="en-GB"/>
              </w:rPr>
              <w:t>Goal</w:t>
            </w:r>
          </w:p>
        </w:tc>
        <w:tc>
          <w:tcPr>
            <w:tcW w:w="851" w:type="pct"/>
            <w:shd w:val="clear" w:color="auto" w:fill="BDD6EE" w:themeFill="accent1" w:themeFillTint="66"/>
            <w:vAlign w:val="center"/>
          </w:tcPr>
          <w:p w14:paraId="207B2F71" w14:textId="77777777" w:rsidR="009F5225" w:rsidRPr="00361E69" w:rsidRDefault="009F5225" w:rsidP="009F5225">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3" w:type="pct"/>
            <w:shd w:val="clear" w:color="auto" w:fill="BDD6EE" w:themeFill="accent1" w:themeFillTint="66"/>
            <w:vAlign w:val="center"/>
          </w:tcPr>
          <w:p w14:paraId="30D7D7B2" w14:textId="77777777" w:rsidR="009F5225" w:rsidRPr="00361E69" w:rsidRDefault="009F5225" w:rsidP="009F5225">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3" w:type="pct"/>
            <w:shd w:val="clear" w:color="auto" w:fill="BDD6EE" w:themeFill="accent1" w:themeFillTint="66"/>
            <w:vAlign w:val="center"/>
          </w:tcPr>
          <w:p w14:paraId="637A92BE" w14:textId="77777777" w:rsidR="009F5225" w:rsidRPr="00361E69" w:rsidRDefault="009F5225" w:rsidP="009F5225">
            <w:pPr>
              <w:jc w:val="center"/>
              <w:rPr>
                <w:rFonts w:eastAsia="Times New Roman"/>
                <w:b/>
                <w:bCs/>
                <w:sz w:val="20"/>
                <w:szCs w:val="20"/>
                <w:lang w:eastAsia="en-GB"/>
              </w:rPr>
            </w:pPr>
            <w:r w:rsidRPr="00361E69">
              <w:rPr>
                <w:rFonts w:eastAsia="Times New Roman"/>
                <w:b/>
                <w:bCs/>
                <w:sz w:val="20"/>
                <w:szCs w:val="20"/>
                <w:lang w:eastAsia="en-GB"/>
              </w:rPr>
              <w:t>Baseline Position</w:t>
            </w:r>
          </w:p>
          <w:p w14:paraId="705C5D02" w14:textId="77777777" w:rsidR="009F5225" w:rsidRPr="00361E69" w:rsidRDefault="009F5225" w:rsidP="009F5225">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401" w:type="pct"/>
            <w:shd w:val="clear" w:color="auto" w:fill="D9D9D9" w:themeFill="background1" w:themeFillShade="D9"/>
          </w:tcPr>
          <w:p w14:paraId="22691BB3"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3558732D"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1D475453" w14:textId="77777777" w:rsidR="009F5225" w:rsidRPr="00361E69" w:rsidRDefault="009F5225" w:rsidP="009F5225">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54" w:type="pct"/>
            <w:shd w:val="clear" w:color="auto" w:fill="D9D9D9" w:themeFill="background1" w:themeFillShade="D9"/>
          </w:tcPr>
          <w:p w14:paraId="547AB8DC"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0312BF6B"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01462A24" w14:textId="77777777" w:rsidR="009F5225" w:rsidRPr="00361E69" w:rsidRDefault="009F5225" w:rsidP="009F5225">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54" w:type="pct"/>
            <w:shd w:val="clear" w:color="auto" w:fill="D9D9D9" w:themeFill="background1" w:themeFillShade="D9"/>
          </w:tcPr>
          <w:p w14:paraId="7BCB5861"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Nov</w:t>
            </w:r>
            <w:r w:rsidRPr="00361E69">
              <w:rPr>
                <w:rFonts w:eastAsia="Times New Roman"/>
                <w:b/>
                <w:bCs/>
                <w:sz w:val="14"/>
                <w:szCs w:val="16"/>
                <w:lang w:eastAsia="en-GB"/>
              </w:rPr>
              <w:t xml:space="preserve">   </w:t>
            </w:r>
          </w:p>
          <w:p w14:paraId="430A8601"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05C3BC71" w14:textId="77777777" w:rsidR="009F5225" w:rsidRPr="00361E69" w:rsidRDefault="009F5225" w:rsidP="009F5225">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53" w:type="pct"/>
            <w:shd w:val="clear" w:color="auto" w:fill="D9D9D9" w:themeFill="background1" w:themeFillShade="D9"/>
          </w:tcPr>
          <w:p w14:paraId="4120F9FE"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Nov</w:t>
            </w:r>
          </w:p>
          <w:p w14:paraId="29234EEE"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4A97C924" w14:textId="77777777" w:rsidR="009F5225" w:rsidRPr="00361E69" w:rsidRDefault="009F5225" w:rsidP="009F5225">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54" w:type="pct"/>
            <w:shd w:val="clear" w:color="auto" w:fill="D9D9D9" w:themeFill="background1" w:themeFillShade="D9"/>
          </w:tcPr>
          <w:p w14:paraId="3C0C4B43"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3EB0135F"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03E3E8AD" w14:textId="77777777" w:rsidR="009F5225" w:rsidRPr="00361E69" w:rsidRDefault="009F5225" w:rsidP="009F5225">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03" w:type="pct"/>
            <w:shd w:val="clear" w:color="auto" w:fill="D9D9D9" w:themeFill="background1" w:themeFillShade="D9"/>
          </w:tcPr>
          <w:p w14:paraId="5961DB0F"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1A1DC0B8"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02770666" w14:textId="77777777" w:rsidR="009F5225" w:rsidRPr="00361E69" w:rsidRDefault="009F5225" w:rsidP="009F5225">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9F5225" w:rsidRPr="00EE2A2B" w14:paraId="1E84ADBD" w14:textId="77777777" w:rsidTr="00FE7F69">
        <w:trPr>
          <w:trHeight w:val="660"/>
        </w:trPr>
        <w:tc>
          <w:tcPr>
            <w:tcW w:w="664" w:type="pct"/>
            <w:gridSpan w:val="2"/>
            <w:vAlign w:val="center"/>
          </w:tcPr>
          <w:p w14:paraId="64677726" w14:textId="77777777" w:rsidR="009F5225" w:rsidRPr="00361E69" w:rsidRDefault="009F5225" w:rsidP="009F5225">
            <w:pPr>
              <w:jc w:val="center"/>
              <w:rPr>
                <w:rFonts w:eastAsia="Times New Roman"/>
                <w:color w:val="FF0000"/>
                <w:sz w:val="20"/>
                <w:szCs w:val="20"/>
                <w:lang w:eastAsia="en-GB"/>
              </w:rPr>
            </w:pPr>
            <w:r w:rsidRPr="00361E69">
              <w:rPr>
                <w:b/>
                <w:color w:val="000000" w:themeColor="text1"/>
                <w:sz w:val="20"/>
                <w:szCs w:val="20"/>
              </w:rPr>
              <w:t>Community Paediatrics &amp;</w:t>
            </w:r>
          </w:p>
          <w:p w14:paraId="7052D268" w14:textId="77777777" w:rsidR="009F5225" w:rsidRPr="00361E69" w:rsidRDefault="009F5225" w:rsidP="009F5225">
            <w:pPr>
              <w:jc w:val="center"/>
              <w:rPr>
                <w:rFonts w:eastAsia="Times New Roman"/>
                <w:color w:val="FF0000"/>
                <w:sz w:val="20"/>
                <w:szCs w:val="20"/>
                <w:lang w:eastAsia="en-GB"/>
              </w:rPr>
            </w:pPr>
            <w:r w:rsidRPr="00361E69">
              <w:rPr>
                <w:b/>
                <w:color w:val="000000" w:themeColor="text1"/>
                <w:sz w:val="20"/>
                <w:szCs w:val="20"/>
              </w:rPr>
              <w:t>General Paediatrics</w:t>
            </w:r>
          </w:p>
          <w:p w14:paraId="345EC54F" w14:textId="77777777" w:rsidR="009F5225" w:rsidRPr="00361E69" w:rsidRDefault="009F5225" w:rsidP="009F5225">
            <w:pPr>
              <w:jc w:val="center"/>
              <w:rPr>
                <w:rFonts w:eastAsia="Times New Roman"/>
                <w:color w:val="FF0000"/>
                <w:sz w:val="20"/>
                <w:szCs w:val="20"/>
                <w:lang w:eastAsia="en-GB"/>
              </w:rPr>
            </w:pPr>
          </w:p>
        </w:tc>
        <w:tc>
          <w:tcPr>
            <w:tcW w:w="851" w:type="pct"/>
            <w:vAlign w:val="center"/>
          </w:tcPr>
          <w:p w14:paraId="32C44656" w14:textId="77777777" w:rsidR="009F5225" w:rsidRPr="00361E69" w:rsidRDefault="009F5225" w:rsidP="009F5225">
            <w:pPr>
              <w:rPr>
                <w:rFonts w:eastAsia="Times New Roman"/>
                <w:color w:val="FF0000"/>
                <w:sz w:val="20"/>
                <w:szCs w:val="20"/>
                <w:lang w:eastAsia="en-GB"/>
              </w:rPr>
            </w:pPr>
            <w:r w:rsidRPr="00361E69">
              <w:rPr>
                <w:color w:val="000000"/>
                <w:sz w:val="20"/>
                <w:szCs w:val="20"/>
                <w:shd w:val="clear" w:color="auto" w:fill="FFFFFF"/>
              </w:rPr>
              <w:t>Increased % of NDD assessment and intervention received within 26 weeks</w:t>
            </w:r>
          </w:p>
        </w:tc>
        <w:tc>
          <w:tcPr>
            <w:tcW w:w="773" w:type="pct"/>
            <w:vAlign w:val="center"/>
          </w:tcPr>
          <w:p w14:paraId="2ECB1487" w14:textId="77777777" w:rsidR="009F5225" w:rsidRPr="00361E69" w:rsidRDefault="009F5225" w:rsidP="009F5225">
            <w:pPr>
              <w:rPr>
                <w:rFonts w:eastAsia="Times New Roman"/>
                <w:b/>
                <w:bCs/>
                <w:sz w:val="20"/>
                <w:szCs w:val="20"/>
                <w:lang w:eastAsia="en-GB"/>
              </w:rPr>
            </w:pPr>
            <w:r w:rsidRPr="00361E69">
              <w:rPr>
                <w:rFonts w:eastAsia="Times New Roman"/>
                <w:b/>
                <w:bCs/>
                <w:sz w:val="20"/>
                <w:szCs w:val="20"/>
                <w:lang w:eastAsia="en-GB"/>
              </w:rPr>
              <w:t>*Ministerial Target*</w:t>
            </w:r>
          </w:p>
          <w:p w14:paraId="3FDF5D3A" w14:textId="77777777" w:rsidR="009F5225" w:rsidRPr="00361E69" w:rsidRDefault="009F5225" w:rsidP="009F5225">
            <w:pPr>
              <w:rPr>
                <w:rFonts w:eastAsia="Times New Roman"/>
                <w:color w:val="FF0000"/>
                <w:sz w:val="20"/>
                <w:szCs w:val="20"/>
                <w:lang w:eastAsia="en-GB"/>
              </w:rPr>
            </w:pPr>
            <w:r w:rsidRPr="00361E69">
              <w:rPr>
                <w:rFonts w:eastAsia="Times New Roman"/>
                <w:color w:val="000000" w:themeColor="text1"/>
                <w:sz w:val="20"/>
                <w:szCs w:val="20"/>
                <w:lang w:eastAsia="en-GB"/>
              </w:rPr>
              <w:t>85% (National Target)</w:t>
            </w:r>
          </w:p>
        </w:tc>
        <w:tc>
          <w:tcPr>
            <w:tcW w:w="593" w:type="pct"/>
            <w:vAlign w:val="center"/>
          </w:tcPr>
          <w:p w14:paraId="77086045" w14:textId="77777777" w:rsidR="009F5225" w:rsidRPr="00061D8F" w:rsidRDefault="009F5225" w:rsidP="009F5225">
            <w:pPr>
              <w:jc w:val="center"/>
              <w:rPr>
                <w:rFonts w:eastAsia="Times New Roman"/>
                <w:sz w:val="16"/>
                <w:szCs w:val="20"/>
                <w:lang w:eastAsia="en-GB"/>
              </w:rPr>
            </w:pPr>
            <w:r w:rsidRPr="00061D8F">
              <w:rPr>
                <w:rFonts w:eastAsia="Times New Roman"/>
                <w:sz w:val="16"/>
                <w:szCs w:val="20"/>
                <w:lang w:eastAsia="en-GB"/>
              </w:rPr>
              <w:t>29%</w:t>
            </w:r>
          </w:p>
        </w:tc>
        <w:tc>
          <w:tcPr>
            <w:tcW w:w="401" w:type="pct"/>
            <w:shd w:val="clear" w:color="auto" w:fill="D9D9D9" w:themeFill="background1" w:themeFillShade="D9"/>
            <w:vAlign w:val="center"/>
          </w:tcPr>
          <w:p w14:paraId="17622DFB" w14:textId="77777777" w:rsidR="009F5225" w:rsidRPr="00061D8F" w:rsidRDefault="009F5225" w:rsidP="009F5225">
            <w:pPr>
              <w:jc w:val="center"/>
              <w:rPr>
                <w:rFonts w:eastAsia="Times New Roman"/>
                <w:color w:val="FF0000"/>
                <w:sz w:val="16"/>
                <w:szCs w:val="20"/>
                <w:lang w:eastAsia="en-GB"/>
              </w:rPr>
            </w:pPr>
            <w:r w:rsidRPr="004427AE">
              <w:rPr>
                <w:rFonts w:eastAsia="Times New Roman"/>
                <w:color w:val="000000" w:themeColor="text1"/>
                <w:sz w:val="16"/>
                <w:szCs w:val="20"/>
                <w:lang w:eastAsia="en-GB"/>
              </w:rPr>
              <w:t>35%</w:t>
            </w:r>
          </w:p>
        </w:tc>
        <w:tc>
          <w:tcPr>
            <w:tcW w:w="354" w:type="pct"/>
            <w:shd w:val="clear" w:color="auto" w:fill="FFC000"/>
            <w:vAlign w:val="center"/>
          </w:tcPr>
          <w:p w14:paraId="2C8AB3DA" w14:textId="77777777" w:rsidR="009F5225" w:rsidRPr="00061D8F" w:rsidRDefault="009F5225" w:rsidP="009F5225">
            <w:pPr>
              <w:jc w:val="center"/>
              <w:rPr>
                <w:rFonts w:eastAsia="Times New Roman"/>
                <w:sz w:val="16"/>
                <w:szCs w:val="20"/>
                <w:lang w:eastAsia="en-GB"/>
              </w:rPr>
            </w:pPr>
            <w:r>
              <w:rPr>
                <w:rFonts w:eastAsia="Times New Roman"/>
                <w:sz w:val="16"/>
                <w:szCs w:val="20"/>
                <w:lang w:eastAsia="en-GB"/>
              </w:rPr>
              <w:t>30%</w:t>
            </w:r>
          </w:p>
        </w:tc>
        <w:tc>
          <w:tcPr>
            <w:tcW w:w="354" w:type="pct"/>
            <w:shd w:val="clear" w:color="auto" w:fill="D9D9D9" w:themeFill="background1" w:themeFillShade="D9"/>
            <w:vAlign w:val="center"/>
          </w:tcPr>
          <w:p w14:paraId="6022787A" w14:textId="77777777" w:rsidR="009F5225" w:rsidRPr="00061D8F" w:rsidRDefault="009F5225" w:rsidP="009F5225">
            <w:pPr>
              <w:jc w:val="center"/>
              <w:rPr>
                <w:rFonts w:eastAsia="Times New Roman"/>
                <w:sz w:val="16"/>
                <w:szCs w:val="20"/>
                <w:lang w:eastAsia="en-GB"/>
              </w:rPr>
            </w:pPr>
            <w:r>
              <w:rPr>
                <w:rFonts w:eastAsia="Times New Roman"/>
                <w:sz w:val="16"/>
                <w:szCs w:val="20"/>
                <w:lang w:eastAsia="en-GB"/>
              </w:rPr>
              <w:t>35%</w:t>
            </w:r>
          </w:p>
        </w:tc>
        <w:tc>
          <w:tcPr>
            <w:tcW w:w="353" w:type="pct"/>
            <w:shd w:val="clear" w:color="auto" w:fill="FFC000"/>
            <w:vAlign w:val="center"/>
          </w:tcPr>
          <w:p w14:paraId="2574C8B3" w14:textId="77777777" w:rsidR="009F5225" w:rsidRPr="00061D8F" w:rsidRDefault="009F5225" w:rsidP="009F5225">
            <w:pPr>
              <w:jc w:val="center"/>
              <w:rPr>
                <w:rFonts w:eastAsia="Times New Roman"/>
                <w:sz w:val="16"/>
                <w:szCs w:val="20"/>
                <w:lang w:eastAsia="en-GB"/>
              </w:rPr>
            </w:pPr>
            <w:r>
              <w:rPr>
                <w:rFonts w:eastAsia="Times New Roman"/>
                <w:sz w:val="16"/>
                <w:szCs w:val="20"/>
                <w:lang w:eastAsia="en-GB"/>
              </w:rPr>
              <w:t>30%</w:t>
            </w:r>
          </w:p>
        </w:tc>
        <w:tc>
          <w:tcPr>
            <w:tcW w:w="354" w:type="pct"/>
            <w:shd w:val="clear" w:color="auto" w:fill="D9D9D9" w:themeFill="background1" w:themeFillShade="D9"/>
            <w:vAlign w:val="center"/>
          </w:tcPr>
          <w:p w14:paraId="0C442F7B" w14:textId="77777777" w:rsidR="009F5225" w:rsidRPr="00061D8F" w:rsidRDefault="009F5225" w:rsidP="009F5225">
            <w:pPr>
              <w:jc w:val="center"/>
              <w:rPr>
                <w:rFonts w:eastAsia="Times New Roman"/>
                <w:sz w:val="16"/>
                <w:lang w:eastAsia="en-GB"/>
              </w:rPr>
            </w:pPr>
            <w:r>
              <w:rPr>
                <w:rFonts w:eastAsia="Times New Roman"/>
                <w:sz w:val="16"/>
                <w:lang w:eastAsia="en-GB"/>
              </w:rPr>
              <w:t>40%</w:t>
            </w:r>
          </w:p>
        </w:tc>
        <w:tc>
          <w:tcPr>
            <w:tcW w:w="303" w:type="pct"/>
            <w:shd w:val="clear" w:color="auto" w:fill="FF0000"/>
            <w:vAlign w:val="center"/>
          </w:tcPr>
          <w:p w14:paraId="2EDE3ADB" w14:textId="77777777" w:rsidR="009F5225" w:rsidRPr="00061D8F" w:rsidRDefault="009F5225" w:rsidP="009F5225">
            <w:pPr>
              <w:jc w:val="center"/>
              <w:rPr>
                <w:rFonts w:eastAsia="Times New Roman"/>
                <w:sz w:val="16"/>
                <w:lang w:eastAsia="en-GB"/>
              </w:rPr>
            </w:pPr>
            <w:r>
              <w:rPr>
                <w:rFonts w:eastAsia="Times New Roman"/>
                <w:sz w:val="16"/>
                <w:lang w:eastAsia="en-GB"/>
              </w:rPr>
              <w:t>29%</w:t>
            </w:r>
          </w:p>
        </w:tc>
      </w:tr>
      <w:tr w:rsidR="009F5225" w:rsidRPr="00EE2A2B" w14:paraId="117F1CD0" w14:textId="77777777" w:rsidTr="009F07A4">
        <w:trPr>
          <w:trHeight w:val="248"/>
        </w:trPr>
        <w:tc>
          <w:tcPr>
            <w:tcW w:w="5000" w:type="pct"/>
            <w:gridSpan w:val="11"/>
            <w:shd w:val="clear" w:color="auto" w:fill="5B9BD5" w:themeFill="accent1"/>
            <w:vAlign w:val="center"/>
          </w:tcPr>
          <w:p w14:paraId="6309FEC1" w14:textId="77777777" w:rsidR="009F5225" w:rsidRPr="00361E69" w:rsidRDefault="009F5225" w:rsidP="009F5225">
            <w:pPr>
              <w:jc w:val="center"/>
              <w:rPr>
                <w:rFonts w:eastAsia="Times New Roman"/>
                <w:sz w:val="20"/>
                <w:szCs w:val="20"/>
                <w:lang w:eastAsia="en-GB"/>
              </w:rPr>
            </w:pPr>
            <w:r w:rsidRPr="00361E69">
              <w:rPr>
                <w:rFonts w:eastAsia="Times New Roman"/>
                <w:b/>
                <w:bCs/>
                <w:sz w:val="20"/>
                <w:szCs w:val="20"/>
                <w:lang w:eastAsia="en-GB"/>
              </w:rPr>
              <w:t>MENTAL HEALTH &amp; CAMHS</w:t>
            </w:r>
          </w:p>
        </w:tc>
      </w:tr>
      <w:tr w:rsidR="009F5225" w:rsidRPr="00361E69" w14:paraId="7FB49BFF" w14:textId="77777777" w:rsidTr="00FE7F69">
        <w:trPr>
          <w:trHeight w:val="660"/>
        </w:trPr>
        <w:tc>
          <w:tcPr>
            <w:tcW w:w="664" w:type="pct"/>
            <w:gridSpan w:val="2"/>
            <w:shd w:val="clear" w:color="auto" w:fill="FFE599" w:themeFill="accent4" w:themeFillTint="66"/>
            <w:vAlign w:val="center"/>
          </w:tcPr>
          <w:p w14:paraId="54812437" w14:textId="77777777" w:rsidR="009F5225" w:rsidRPr="00361E69" w:rsidRDefault="009F5225" w:rsidP="009F5225">
            <w:pPr>
              <w:jc w:val="center"/>
              <w:rPr>
                <w:rFonts w:eastAsia="Times New Roman"/>
                <w:color w:val="FF0000"/>
                <w:sz w:val="20"/>
                <w:szCs w:val="20"/>
                <w:lang w:eastAsia="en-GB"/>
              </w:rPr>
            </w:pPr>
            <w:r w:rsidRPr="00361E69">
              <w:rPr>
                <w:rFonts w:eastAsia="Times New Roman"/>
                <w:b/>
                <w:sz w:val="20"/>
                <w:szCs w:val="20"/>
                <w:lang w:eastAsia="en-GB"/>
              </w:rPr>
              <w:t>Goal</w:t>
            </w:r>
          </w:p>
        </w:tc>
        <w:tc>
          <w:tcPr>
            <w:tcW w:w="851" w:type="pct"/>
            <w:shd w:val="clear" w:color="auto" w:fill="BDD6EE" w:themeFill="accent1" w:themeFillTint="66"/>
            <w:vAlign w:val="center"/>
          </w:tcPr>
          <w:p w14:paraId="795724D9" w14:textId="77777777" w:rsidR="009F5225" w:rsidRPr="00361E69" w:rsidRDefault="009F5225" w:rsidP="009F5225">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3" w:type="pct"/>
            <w:shd w:val="clear" w:color="auto" w:fill="BDD6EE" w:themeFill="accent1" w:themeFillTint="66"/>
            <w:vAlign w:val="center"/>
          </w:tcPr>
          <w:p w14:paraId="1F2D94FE" w14:textId="77777777" w:rsidR="009F5225" w:rsidRPr="00361E69" w:rsidRDefault="009F5225" w:rsidP="009F5225">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3" w:type="pct"/>
            <w:shd w:val="clear" w:color="auto" w:fill="BDD6EE" w:themeFill="accent1" w:themeFillTint="66"/>
            <w:vAlign w:val="center"/>
          </w:tcPr>
          <w:p w14:paraId="32B98700" w14:textId="77777777" w:rsidR="009F5225" w:rsidRPr="00361E69" w:rsidRDefault="009F5225" w:rsidP="009F5225">
            <w:pPr>
              <w:jc w:val="center"/>
              <w:rPr>
                <w:rFonts w:eastAsia="Times New Roman"/>
                <w:b/>
                <w:bCs/>
                <w:sz w:val="20"/>
                <w:szCs w:val="20"/>
                <w:lang w:eastAsia="en-GB"/>
              </w:rPr>
            </w:pPr>
            <w:r w:rsidRPr="00361E69">
              <w:rPr>
                <w:rFonts w:eastAsia="Times New Roman"/>
                <w:b/>
                <w:bCs/>
                <w:sz w:val="20"/>
                <w:szCs w:val="20"/>
                <w:lang w:eastAsia="en-GB"/>
              </w:rPr>
              <w:t>Baseline Position</w:t>
            </w:r>
          </w:p>
          <w:p w14:paraId="127CE3B8" w14:textId="77777777" w:rsidR="009F5225" w:rsidRPr="00361E69" w:rsidRDefault="009F5225" w:rsidP="009F5225">
            <w:pPr>
              <w:jc w:val="center"/>
              <w:rPr>
                <w:rFonts w:eastAsia="Times New Roman"/>
                <w:sz w:val="20"/>
                <w:szCs w:val="20"/>
                <w:lang w:eastAsia="en-GB"/>
              </w:rPr>
            </w:pPr>
            <w:r w:rsidRPr="00361E69">
              <w:rPr>
                <w:rFonts w:eastAsia="Times New Roman"/>
                <w:b/>
                <w:bCs/>
                <w:sz w:val="20"/>
                <w:szCs w:val="20"/>
                <w:lang w:eastAsia="en-GB"/>
              </w:rPr>
              <w:t>(March 2023)</w:t>
            </w:r>
          </w:p>
        </w:tc>
        <w:tc>
          <w:tcPr>
            <w:tcW w:w="401" w:type="pct"/>
            <w:shd w:val="clear" w:color="auto" w:fill="DBDBDB" w:themeFill="accent3" w:themeFillTint="66"/>
          </w:tcPr>
          <w:p w14:paraId="5C38BFB7"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081FC054"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4521F8C2" w14:textId="77777777" w:rsidR="009F5225" w:rsidRPr="00361E69" w:rsidRDefault="009F5225" w:rsidP="009F5225">
            <w:pPr>
              <w:jc w:val="center"/>
              <w:rPr>
                <w:rFonts w:eastAsia="Times New Roman"/>
                <w:color w:val="FF0000"/>
                <w:sz w:val="14"/>
                <w:szCs w:val="20"/>
                <w:lang w:eastAsia="en-GB"/>
              </w:rPr>
            </w:pPr>
            <w:r w:rsidRPr="00361E69">
              <w:rPr>
                <w:rFonts w:eastAsia="Times New Roman"/>
                <w:b/>
                <w:bCs/>
                <w:sz w:val="14"/>
                <w:szCs w:val="16"/>
                <w:lang w:eastAsia="en-GB"/>
              </w:rPr>
              <w:t>FORECAST</w:t>
            </w:r>
          </w:p>
        </w:tc>
        <w:tc>
          <w:tcPr>
            <w:tcW w:w="354" w:type="pct"/>
            <w:shd w:val="clear" w:color="auto" w:fill="DBDBDB" w:themeFill="accent3" w:themeFillTint="66"/>
          </w:tcPr>
          <w:p w14:paraId="435104B1"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Oct</w:t>
            </w:r>
            <w:r w:rsidRPr="00361E69">
              <w:rPr>
                <w:rFonts w:eastAsia="Times New Roman"/>
                <w:b/>
                <w:bCs/>
                <w:sz w:val="14"/>
                <w:szCs w:val="16"/>
                <w:lang w:eastAsia="en-GB"/>
              </w:rPr>
              <w:t xml:space="preserve"> </w:t>
            </w:r>
          </w:p>
          <w:p w14:paraId="162DC874"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756FCEEC" w14:textId="77777777" w:rsidR="009F5225" w:rsidRPr="00361E69" w:rsidRDefault="009F5225" w:rsidP="009F5225">
            <w:pPr>
              <w:jc w:val="center"/>
              <w:rPr>
                <w:rFonts w:eastAsia="Times New Roman"/>
                <w:sz w:val="14"/>
                <w:szCs w:val="20"/>
                <w:lang w:eastAsia="en-GB"/>
              </w:rPr>
            </w:pPr>
            <w:r w:rsidRPr="00361E69">
              <w:rPr>
                <w:rFonts w:eastAsia="Times New Roman"/>
                <w:b/>
                <w:bCs/>
                <w:sz w:val="14"/>
                <w:szCs w:val="16"/>
                <w:lang w:eastAsia="en-GB"/>
              </w:rPr>
              <w:t xml:space="preserve">ACTUAL </w:t>
            </w:r>
          </w:p>
        </w:tc>
        <w:tc>
          <w:tcPr>
            <w:tcW w:w="354" w:type="pct"/>
            <w:shd w:val="clear" w:color="auto" w:fill="DBDBDB" w:themeFill="accent3" w:themeFillTint="66"/>
          </w:tcPr>
          <w:p w14:paraId="5D622A32"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Nov</w:t>
            </w:r>
            <w:r w:rsidRPr="00361E69">
              <w:rPr>
                <w:rFonts w:eastAsia="Times New Roman"/>
                <w:b/>
                <w:bCs/>
                <w:sz w:val="14"/>
                <w:szCs w:val="16"/>
                <w:lang w:eastAsia="en-GB"/>
              </w:rPr>
              <w:t xml:space="preserve">   </w:t>
            </w:r>
          </w:p>
          <w:p w14:paraId="19F9A0C0"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18989E66" w14:textId="77777777" w:rsidR="009F5225" w:rsidRPr="00361E69" w:rsidRDefault="009F5225" w:rsidP="009F5225">
            <w:pPr>
              <w:jc w:val="center"/>
              <w:rPr>
                <w:rFonts w:eastAsia="Times New Roman"/>
                <w:sz w:val="14"/>
                <w:szCs w:val="20"/>
                <w:lang w:eastAsia="en-GB"/>
              </w:rPr>
            </w:pPr>
            <w:r w:rsidRPr="00361E69">
              <w:rPr>
                <w:rFonts w:eastAsia="Times New Roman"/>
                <w:b/>
                <w:bCs/>
                <w:sz w:val="14"/>
                <w:szCs w:val="16"/>
                <w:lang w:eastAsia="en-GB"/>
              </w:rPr>
              <w:t>FORECAST</w:t>
            </w:r>
          </w:p>
        </w:tc>
        <w:tc>
          <w:tcPr>
            <w:tcW w:w="353" w:type="pct"/>
            <w:shd w:val="clear" w:color="auto" w:fill="DBDBDB" w:themeFill="accent3" w:themeFillTint="66"/>
          </w:tcPr>
          <w:p w14:paraId="32016ED2"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Nov</w:t>
            </w:r>
          </w:p>
          <w:p w14:paraId="7C0537DE"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6F3D27B9" w14:textId="77777777" w:rsidR="009F5225" w:rsidRPr="00361E69" w:rsidRDefault="009F5225" w:rsidP="009F5225">
            <w:pPr>
              <w:jc w:val="center"/>
              <w:rPr>
                <w:rFonts w:eastAsia="Times New Roman"/>
                <w:sz w:val="14"/>
                <w:szCs w:val="20"/>
                <w:lang w:eastAsia="en-GB"/>
              </w:rPr>
            </w:pPr>
            <w:r w:rsidRPr="00361E69">
              <w:rPr>
                <w:rFonts w:eastAsia="Times New Roman"/>
                <w:b/>
                <w:bCs/>
                <w:sz w:val="14"/>
                <w:szCs w:val="16"/>
                <w:lang w:eastAsia="en-GB"/>
              </w:rPr>
              <w:t xml:space="preserve">ACTUAL </w:t>
            </w:r>
          </w:p>
        </w:tc>
        <w:tc>
          <w:tcPr>
            <w:tcW w:w="354" w:type="pct"/>
            <w:shd w:val="clear" w:color="auto" w:fill="DBDBDB" w:themeFill="accent3" w:themeFillTint="66"/>
          </w:tcPr>
          <w:p w14:paraId="1829C996"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16275031"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7D3C3353" w14:textId="77777777" w:rsidR="009F5225" w:rsidRPr="00361E69" w:rsidRDefault="009F5225" w:rsidP="009F5225">
            <w:pPr>
              <w:jc w:val="center"/>
              <w:rPr>
                <w:rFonts w:eastAsia="Times New Roman"/>
                <w:sz w:val="14"/>
                <w:lang w:eastAsia="en-GB"/>
              </w:rPr>
            </w:pPr>
            <w:r w:rsidRPr="00361E69">
              <w:rPr>
                <w:rFonts w:eastAsia="Times New Roman"/>
                <w:b/>
                <w:bCs/>
                <w:sz w:val="14"/>
                <w:szCs w:val="16"/>
                <w:lang w:eastAsia="en-GB"/>
              </w:rPr>
              <w:t>FORECAST</w:t>
            </w:r>
          </w:p>
        </w:tc>
        <w:tc>
          <w:tcPr>
            <w:tcW w:w="303" w:type="pct"/>
            <w:shd w:val="clear" w:color="auto" w:fill="DBDBDB" w:themeFill="accent3" w:themeFillTint="66"/>
          </w:tcPr>
          <w:p w14:paraId="0989FAF4" w14:textId="77777777" w:rsidR="009F5225" w:rsidRPr="00361E69" w:rsidRDefault="009F5225" w:rsidP="009F5225">
            <w:pPr>
              <w:jc w:val="center"/>
              <w:rPr>
                <w:rFonts w:eastAsia="Times New Roman"/>
                <w:b/>
                <w:bCs/>
                <w:sz w:val="14"/>
                <w:szCs w:val="16"/>
                <w:lang w:eastAsia="en-GB"/>
              </w:rPr>
            </w:pPr>
            <w:r>
              <w:rPr>
                <w:rFonts w:eastAsia="Times New Roman"/>
                <w:b/>
                <w:bCs/>
                <w:sz w:val="14"/>
                <w:szCs w:val="16"/>
                <w:lang w:eastAsia="en-GB"/>
              </w:rPr>
              <w:t>Dec</w:t>
            </w:r>
            <w:r w:rsidRPr="00361E69">
              <w:rPr>
                <w:rFonts w:eastAsia="Times New Roman"/>
                <w:b/>
                <w:bCs/>
                <w:sz w:val="14"/>
                <w:szCs w:val="16"/>
                <w:lang w:eastAsia="en-GB"/>
              </w:rPr>
              <w:t xml:space="preserve"> </w:t>
            </w:r>
          </w:p>
          <w:p w14:paraId="0D6D299A" w14:textId="77777777" w:rsidR="009F5225" w:rsidRPr="00361E69" w:rsidRDefault="009F5225" w:rsidP="009F5225">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3</w:t>
            </w:r>
          </w:p>
          <w:p w14:paraId="2FE1ACF2" w14:textId="77777777" w:rsidR="009F5225" w:rsidRPr="00361E69" w:rsidRDefault="009F5225" w:rsidP="009F5225">
            <w:pPr>
              <w:jc w:val="center"/>
              <w:rPr>
                <w:rFonts w:eastAsia="Times New Roman"/>
                <w:sz w:val="14"/>
                <w:lang w:eastAsia="en-GB"/>
              </w:rPr>
            </w:pPr>
            <w:r w:rsidRPr="00361E69">
              <w:rPr>
                <w:rFonts w:eastAsia="Times New Roman"/>
                <w:b/>
                <w:bCs/>
                <w:sz w:val="14"/>
                <w:szCs w:val="16"/>
                <w:lang w:eastAsia="en-GB"/>
              </w:rPr>
              <w:t xml:space="preserve">ACTUAL </w:t>
            </w:r>
          </w:p>
        </w:tc>
      </w:tr>
      <w:tr w:rsidR="009F5225" w:rsidRPr="00EE2A2B" w14:paraId="13112093" w14:textId="77777777" w:rsidTr="00FE7F69">
        <w:trPr>
          <w:trHeight w:val="660"/>
        </w:trPr>
        <w:tc>
          <w:tcPr>
            <w:tcW w:w="655" w:type="pct"/>
            <w:vMerge w:val="restart"/>
            <w:vAlign w:val="center"/>
          </w:tcPr>
          <w:p w14:paraId="4ED18EE8" w14:textId="77777777" w:rsidR="009F5225" w:rsidRPr="00361E69" w:rsidRDefault="009F5225" w:rsidP="009F5225">
            <w:pPr>
              <w:jc w:val="center"/>
              <w:rPr>
                <w:rFonts w:eastAsia="Times New Roman"/>
                <w:b/>
                <w:bCs/>
                <w:sz w:val="20"/>
                <w:szCs w:val="20"/>
                <w:lang w:eastAsia="en-GB"/>
              </w:rPr>
            </w:pPr>
            <w:r>
              <w:rPr>
                <w:rFonts w:eastAsia="Times New Roman"/>
                <w:b/>
                <w:bCs/>
                <w:sz w:val="20"/>
                <w:szCs w:val="20"/>
                <w:lang w:eastAsia="en-GB"/>
              </w:rPr>
              <w:t xml:space="preserve">Improve </w:t>
            </w:r>
            <w:r w:rsidRPr="00361E69">
              <w:rPr>
                <w:rFonts w:eastAsia="Times New Roman"/>
                <w:b/>
                <w:bCs/>
                <w:sz w:val="20"/>
                <w:szCs w:val="20"/>
                <w:lang w:eastAsia="en-GB"/>
              </w:rPr>
              <w:t>Adult Mental Health</w:t>
            </w:r>
            <w:r>
              <w:rPr>
                <w:rFonts w:eastAsia="Times New Roman"/>
                <w:b/>
                <w:bCs/>
                <w:sz w:val="20"/>
                <w:szCs w:val="20"/>
                <w:lang w:eastAsia="en-GB"/>
              </w:rPr>
              <w:t xml:space="preserve"> assessment and treatment waits</w:t>
            </w:r>
          </w:p>
        </w:tc>
        <w:tc>
          <w:tcPr>
            <w:tcW w:w="860" w:type="pct"/>
            <w:gridSpan w:val="2"/>
            <w:vAlign w:val="center"/>
          </w:tcPr>
          <w:p w14:paraId="58642B21" w14:textId="77777777" w:rsidR="009F5225" w:rsidRPr="00061D8F" w:rsidRDefault="009F5225" w:rsidP="009F5225">
            <w:pPr>
              <w:rPr>
                <w:rFonts w:eastAsia="Times New Roman"/>
                <w:color w:val="FF0000"/>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73" w:type="pct"/>
            <w:vAlign w:val="center"/>
          </w:tcPr>
          <w:p w14:paraId="15D76A75" w14:textId="77777777" w:rsidR="009F5225" w:rsidRPr="00061D8F" w:rsidRDefault="009F5225" w:rsidP="009F5225">
            <w:pPr>
              <w:rPr>
                <w:rFonts w:eastAsia="Times New Roman"/>
                <w:b/>
                <w:bCs/>
                <w:sz w:val="20"/>
                <w:szCs w:val="20"/>
                <w:lang w:eastAsia="en-GB"/>
              </w:rPr>
            </w:pPr>
            <w:r w:rsidRPr="00061D8F">
              <w:rPr>
                <w:rFonts w:eastAsia="Times New Roman"/>
                <w:b/>
                <w:bCs/>
                <w:sz w:val="20"/>
                <w:szCs w:val="20"/>
                <w:lang w:eastAsia="en-GB"/>
              </w:rPr>
              <w:t>*Ministerial Target*</w:t>
            </w:r>
          </w:p>
          <w:p w14:paraId="041BB957" w14:textId="77777777" w:rsidR="009F5225" w:rsidRPr="00061D8F" w:rsidRDefault="009F5225" w:rsidP="009F5225">
            <w:pPr>
              <w:rPr>
                <w:rFonts w:eastAsia="Times New Roman"/>
                <w:b/>
                <w:bCs/>
                <w:sz w:val="20"/>
                <w:szCs w:val="20"/>
                <w:lang w:eastAsia="en-GB"/>
              </w:rPr>
            </w:pPr>
          </w:p>
          <w:p w14:paraId="36A1DFE0" w14:textId="77777777" w:rsidR="009F5225" w:rsidRPr="00061D8F" w:rsidRDefault="009F5225" w:rsidP="009F5225">
            <w:pPr>
              <w:rPr>
                <w:rFonts w:eastAsia="Times New Roman"/>
                <w:sz w:val="20"/>
                <w:szCs w:val="20"/>
                <w:lang w:eastAsia="en-GB"/>
              </w:rPr>
            </w:pPr>
            <w:r w:rsidRPr="00061D8F">
              <w:rPr>
                <w:rFonts w:eastAsia="Times New Roman"/>
                <w:sz w:val="20"/>
                <w:szCs w:val="20"/>
                <w:lang w:eastAsia="en-GB"/>
              </w:rPr>
              <w:t>80%</w:t>
            </w:r>
          </w:p>
        </w:tc>
        <w:tc>
          <w:tcPr>
            <w:tcW w:w="593" w:type="pct"/>
            <w:vAlign w:val="center"/>
          </w:tcPr>
          <w:p w14:paraId="7B1660B9" w14:textId="77777777" w:rsidR="009F5225" w:rsidRPr="00061D8F" w:rsidRDefault="009F5225" w:rsidP="009F5225">
            <w:pPr>
              <w:jc w:val="center"/>
              <w:rPr>
                <w:rFonts w:eastAsia="Times New Roman"/>
                <w:sz w:val="16"/>
                <w:szCs w:val="16"/>
                <w:lang w:eastAsia="en-GB"/>
              </w:rPr>
            </w:pPr>
            <w:r w:rsidRPr="00061D8F">
              <w:rPr>
                <w:rFonts w:eastAsia="Times New Roman"/>
                <w:sz w:val="16"/>
                <w:szCs w:val="16"/>
                <w:lang w:eastAsia="en-GB"/>
              </w:rPr>
              <w:t>96%</w:t>
            </w:r>
          </w:p>
        </w:tc>
        <w:tc>
          <w:tcPr>
            <w:tcW w:w="401" w:type="pct"/>
            <w:shd w:val="clear" w:color="auto" w:fill="D9D9D9" w:themeFill="background1" w:themeFillShade="D9"/>
            <w:vAlign w:val="center"/>
          </w:tcPr>
          <w:p w14:paraId="24899CEF"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85%</w:t>
            </w:r>
          </w:p>
        </w:tc>
        <w:tc>
          <w:tcPr>
            <w:tcW w:w="354" w:type="pct"/>
            <w:shd w:val="clear" w:color="auto" w:fill="92D050"/>
            <w:vAlign w:val="center"/>
          </w:tcPr>
          <w:p w14:paraId="4E563CE3"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100%</w:t>
            </w:r>
          </w:p>
        </w:tc>
        <w:tc>
          <w:tcPr>
            <w:tcW w:w="354" w:type="pct"/>
            <w:shd w:val="clear" w:color="auto" w:fill="D9D9D9" w:themeFill="background1" w:themeFillShade="D9"/>
            <w:vAlign w:val="center"/>
          </w:tcPr>
          <w:p w14:paraId="5D6AB5EB"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85%</w:t>
            </w:r>
          </w:p>
        </w:tc>
        <w:tc>
          <w:tcPr>
            <w:tcW w:w="353" w:type="pct"/>
            <w:shd w:val="clear" w:color="auto" w:fill="92D050"/>
            <w:vAlign w:val="center"/>
          </w:tcPr>
          <w:p w14:paraId="61D1CFF6"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97%</w:t>
            </w:r>
          </w:p>
        </w:tc>
        <w:tc>
          <w:tcPr>
            <w:tcW w:w="354" w:type="pct"/>
            <w:shd w:val="clear" w:color="auto" w:fill="D9D9D9" w:themeFill="background1" w:themeFillShade="D9"/>
            <w:vAlign w:val="center"/>
          </w:tcPr>
          <w:p w14:paraId="4923F72B"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85%</w:t>
            </w:r>
          </w:p>
        </w:tc>
        <w:tc>
          <w:tcPr>
            <w:tcW w:w="303" w:type="pct"/>
            <w:shd w:val="clear" w:color="auto" w:fill="92D050"/>
            <w:vAlign w:val="center"/>
          </w:tcPr>
          <w:p w14:paraId="03CE0E8E"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98%</w:t>
            </w:r>
          </w:p>
        </w:tc>
      </w:tr>
      <w:tr w:rsidR="009F5225" w:rsidRPr="00EE2A2B" w14:paraId="2B05E3A6" w14:textId="77777777" w:rsidTr="00FE7F69">
        <w:trPr>
          <w:trHeight w:val="660"/>
        </w:trPr>
        <w:tc>
          <w:tcPr>
            <w:tcW w:w="655" w:type="pct"/>
            <w:vMerge/>
            <w:vAlign w:val="center"/>
          </w:tcPr>
          <w:p w14:paraId="131B69B8" w14:textId="77777777" w:rsidR="009F5225" w:rsidRPr="00361E69" w:rsidRDefault="009F5225" w:rsidP="009F5225">
            <w:pPr>
              <w:rPr>
                <w:rFonts w:eastAsia="Times New Roman"/>
                <w:sz w:val="20"/>
                <w:szCs w:val="20"/>
                <w:lang w:eastAsia="en-GB"/>
              </w:rPr>
            </w:pPr>
          </w:p>
        </w:tc>
        <w:tc>
          <w:tcPr>
            <w:tcW w:w="860" w:type="pct"/>
            <w:gridSpan w:val="2"/>
            <w:vAlign w:val="center"/>
          </w:tcPr>
          <w:p w14:paraId="1DB361CE" w14:textId="77777777" w:rsidR="009F5225" w:rsidRPr="00061D8F" w:rsidRDefault="009F5225" w:rsidP="009F5225">
            <w:pPr>
              <w:rPr>
                <w:rFonts w:eastAsia="Times New Roman"/>
                <w:color w:val="FF0000"/>
                <w:sz w:val="20"/>
                <w:szCs w:val="20"/>
                <w:lang w:eastAsia="en-GB"/>
              </w:rPr>
            </w:pPr>
            <w:r w:rsidRPr="00061D8F">
              <w:rPr>
                <w:rFonts w:eastAsia="Times New Roman"/>
                <w:sz w:val="20"/>
                <w:szCs w:val="20"/>
                <w:lang w:eastAsia="en-GB"/>
              </w:rPr>
              <w:t>Part 1b - % of therapeutic interventions started within (up to and including) 28 days following an assessment by LPMHSS</w:t>
            </w:r>
          </w:p>
        </w:tc>
        <w:tc>
          <w:tcPr>
            <w:tcW w:w="773" w:type="pct"/>
            <w:vAlign w:val="center"/>
          </w:tcPr>
          <w:p w14:paraId="05BBEAE4" w14:textId="77777777" w:rsidR="009F5225" w:rsidRPr="00061D8F" w:rsidRDefault="009F5225" w:rsidP="009F5225">
            <w:pPr>
              <w:rPr>
                <w:rFonts w:eastAsia="Times New Roman"/>
                <w:b/>
                <w:bCs/>
                <w:sz w:val="20"/>
                <w:szCs w:val="20"/>
                <w:lang w:eastAsia="en-GB"/>
              </w:rPr>
            </w:pPr>
            <w:r w:rsidRPr="00061D8F">
              <w:rPr>
                <w:rFonts w:eastAsia="Times New Roman"/>
                <w:b/>
                <w:bCs/>
                <w:sz w:val="20"/>
                <w:szCs w:val="20"/>
                <w:lang w:eastAsia="en-GB"/>
              </w:rPr>
              <w:t>*Ministerial Target*</w:t>
            </w:r>
          </w:p>
          <w:p w14:paraId="152ED225" w14:textId="77777777" w:rsidR="009F5225" w:rsidRPr="00061D8F" w:rsidRDefault="009F5225" w:rsidP="009F5225">
            <w:pPr>
              <w:rPr>
                <w:rFonts w:eastAsia="Times New Roman"/>
                <w:b/>
                <w:bCs/>
                <w:sz w:val="20"/>
                <w:szCs w:val="20"/>
                <w:lang w:eastAsia="en-GB"/>
              </w:rPr>
            </w:pPr>
          </w:p>
          <w:p w14:paraId="40409A73" w14:textId="77777777" w:rsidR="009F5225" w:rsidRPr="00061D8F" w:rsidRDefault="009F5225" w:rsidP="009F5225">
            <w:pPr>
              <w:rPr>
                <w:rFonts w:eastAsia="Times New Roman"/>
                <w:sz w:val="20"/>
                <w:szCs w:val="20"/>
                <w:lang w:eastAsia="en-GB"/>
              </w:rPr>
            </w:pPr>
            <w:r w:rsidRPr="00061D8F">
              <w:rPr>
                <w:rFonts w:eastAsia="Times New Roman"/>
                <w:sz w:val="20"/>
                <w:szCs w:val="20"/>
                <w:lang w:eastAsia="en-GB"/>
              </w:rPr>
              <w:t>80%</w:t>
            </w:r>
          </w:p>
        </w:tc>
        <w:tc>
          <w:tcPr>
            <w:tcW w:w="593" w:type="pct"/>
            <w:vAlign w:val="center"/>
          </w:tcPr>
          <w:p w14:paraId="097212C9" w14:textId="77777777" w:rsidR="009F5225" w:rsidRPr="00061D8F" w:rsidRDefault="009F5225" w:rsidP="009F5225">
            <w:pPr>
              <w:jc w:val="center"/>
              <w:rPr>
                <w:rFonts w:eastAsia="Times New Roman"/>
                <w:sz w:val="16"/>
                <w:szCs w:val="16"/>
                <w:lang w:eastAsia="en-GB"/>
              </w:rPr>
            </w:pPr>
            <w:r w:rsidRPr="00061D8F">
              <w:rPr>
                <w:rFonts w:eastAsia="Times New Roman"/>
                <w:sz w:val="16"/>
                <w:szCs w:val="16"/>
                <w:lang w:eastAsia="en-GB"/>
              </w:rPr>
              <w:t>100%</w:t>
            </w:r>
          </w:p>
        </w:tc>
        <w:tc>
          <w:tcPr>
            <w:tcW w:w="401" w:type="pct"/>
            <w:shd w:val="clear" w:color="auto" w:fill="D9D9D9" w:themeFill="background1" w:themeFillShade="D9"/>
            <w:vAlign w:val="center"/>
          </w:tcPr>
          <w:p w14:paraId="784756CC"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95%</w:t>
            </w:r>
          </w:p>
        </w:tc>
        <w:tc>
          <w:tcPr>
            <w:tcW w:w="354" w:type="pct"/>
            <w:shd w:val="clear" w:color="auto" w:fill="92D050"/>
            <w:vAlign w:val="center"/>
          </w:tcPr>
          <w:p w14:paraId="63D9CFA3"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100%</w:t>
            </w:r>
          </w:p>
        </w:tc>
        <w:tc>
          <w:tcPr>
            <w:tcW w:w="354" w:type="pct"/>
            <w:shd w:val="clear" w:color="auto" w:fill="D9D9D9" w:themeFill="background1" w:themeFillShade="D9"/>
            <w:vAlign w:val="center"/>
          </w:tcPr>
          <w:p w14:paraId="35FF800D"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95%</w:t>
            </w:r>
          </w:p>
        </w:tc>
        <w:tc>
          <w:tcPr>
            <w:tcW w:w="353" w:type="pct"/>
            <w:shd w:val="clear" w:color="auto" w:fill="92D050"/>
            <w:vAlign w:val="center"/>
          </w:tcPr>
          <w:p w14:paraId="25E0326A"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100%</w:t>
            </w:r>
          </w:p>
        </w:tc>
        <w:tc>
          <w:tcPr>
            <w:tcW w:w="354" w:type="pct"/>
            <w:shd w:val="clear" w:color="auto" w:fill="D9D9D9" w:themeFill="background1" w:themeFillShade="D9"/>
            <w:vAlign w:val="center"/>
          </w:tcPr>
          <w:p w14:paraId="24FACF1F"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95%</w:t>
            </w:r>
          </w:p>
        </w:tc>
        <w:tc>
          <w:tcPr>
            <w:tcW w:w="303" w:type="pct"/>
            <w:shd w:val="clear" w:color="auto" w:fill="92D050"/>
            <w:vAlign w:val="center"/>
          </w:tcPr>
          <w:p w14:paraId="44E89E18"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100%</w:t>
            </w:r>
          </w:p>
        </w:tc>
      </w:tr>
      <w:tr w:rsidR="009F5225" w:rsidRPr="00EE2A2B" w14:paraId="46BF4B34" w14:textId="77777777" w:rsidTr="00FE7F69">
        <w:trPr>
          <w:trHeight w:val="660"/>
        </w:trPr>
        <w:tc>
          <w:tcPr>
            <w:tcW w:w="655" w:type="pct"/>
            <w:vMerge/>
            <w:vAlign w:val="center"/>
          </w:tcPr>
          <w:p w14:paraId="1BFB247C" w14:textId="77777777" w:rsidR="009F5225" w:rsidRPr="00361E69" w:rsidRDefault="009F5225" w:rsidP="009F5225">
            <w:pPr>
              <w:rPr>
                <w:rFonts w:eastAsia="Times New Roman"/>
                <w:sz w:val="20"/>
                <w:szCs w:val="20"/>
                <w:lang w:eastAsia="en-GB"/>
              </w:rPr>
            </w:pPr>
          </w:p>
        </w:tc>
        <w:tc>
          <w:tcPr>
            <w:tcW w:w="860" w:type="pct"/>
            <w:gridSpan w:val="2"/>
            <w:vAlign w:val="center"/>
          </w:tcPr>
          <w:p w14:paraId="0CB35FF9" w14:textId="77777777" w:rsidR="009F5225" w:rsidRPr="00061D8F" w:rsidRDefault="009F5225" w:rsidP="009F5225">
            <w:pPr>
              <w:rPr>
                <w:rFonts w:eastAsia="Times New Roman"/>
                <w:sz w:val="20"/>
                <w:szCs w:val="20"/>
                <w:lang w:eastAsia="en-GB"/>
              </w:rPr>
            </w:pPr>
            <w:r w:rsidRPr="00061D8F">
              <w:rPr>
                <w:rFonts w:eastAsia="Times New Roman"/>
                <w:sz w:val="20"/>
                <w:szCs w:val="20"/>
                <w:lang w:eastAsia="en-GB"/>
              </w:rPr>
              <w:t>Part 2 - % of health board residents in receipt of secondary mental health services who have a valid care and treatment plan</w:t>
            </w:r>
          </w:p>
        </w:tc>
        <w:tc>
          <w:tcPr>
            <w:tcW w:w="773" w:type="pct"/>
            <w:vAlign w:val="center"/>
          </w:tcPr>
          <w:p w14:paraId="58758C67" w14:textId="77777777" w:rsidR="009F5225" w:rsidRPr="00061D8F" w:rsidRDefault="009F5225" w:rsidP="009F5225">
            <w:pPr>
              <w:rPr>
                <w:rFonts w:eastAsia="Times New Roman"/>
                <w:b/>
                <w:bCs/>
                <w:sz w:val="20"/>
                <w:szCs w:val="20"/>
                <w:lang w:eastAsia="en-GB"/>
              </w:rPr>
            </w:pPr>
            <w:r w:rsidRPr="00061D8F">
              <w:rPr>
                <w:rFonts w:eastAsia="Times New Roman"/>
                <w:b/>
                <w:bCs/>
                <w:sz w:val="20"/>
                <w:szCs w:val="20"/>
                <w:lang w:eastAsia="en-GB"/>
              </w:rPr>
              <w:t>*Ministerial Target*</w:t>
            </w:r>
          </w:p>
          <w:p w14:paraId="3098270E" w14:textId="77777777" w:rsidR="009F5225" w:rsidRPr="00061D8F" w:rsidRDefault="009F5225" w:rsidP="009F5225">
            <w:pPr>
              <w:rPr>
                <w:rFonts w:eastAsia="Times New Roman"/>
                <w:b/>
                <w:bCs/>
                <w:sz w:val="20"/>
                <w:szCs w:val="20"/>
                <w:lang w:eastAsia="en-GB"/>
              </w:rPr>
            </w:pPr>
          </w:p>
          <w:p w14:paraId="581F238B" w14:textId="77777777" w:rsidR="009F5225" w:rsidRPr="00061D8F" w:rsidRDefault="009F5225" w:rsidP="009F5225">
            <w:pPr>
              <w:rPr>
                <w:rFonts w:eastAsia="Times New Roman"/>
                <w:sz w:val="20"/>
                <w:szCs w:val="20"/>
                <w:lang w:eastAsia="en-GB"/>
              </w:rPr>
            </w:pPr>
            <w:r w:rsidRPr="00061D8F">
              <w:rPr>
                <w:rFonts w:eastAsia="Times New Roman"/>
                <w:sz w:val="20"/>
                <w:szCs w:val="20"/>
                <w:lang w:eastAsia="en-GB"/>
              </w:rPr>
              <w:t>90%</w:t>
            </w:r>
          </w:p>
        </w:tc>
        <w:tc>
          <w:tcPr>
            <w:tcW w:w="593" w:type="pct"/>
            <w:vAlign w:val="center"/>
          </w:tcPr>
          <w:p w14:paraId="3DA37512" w14:textId="77777777" w:rsidR="009F5225" w:rsidRPr="00061D8F" w:rsidRDefault="009F5225" w:rsidP="009F5225">
            <w:pPr>
              <w:jc w:val="center"/>
              <w:rPr>
                <w:rFonts w:eastAsia="Times New Roman"/>
                <w:sz w:val="16"/>
                <w:szCs w:val="16"/>
                <w:lang w:eastAsia="en-GB"/>
              </w:rPr>
            </w:pPr>
            <w:r w:rsidRPr="00061D8F">
              <w:rPr>
                <w:rFonts w:eastAsia="Times New Roman"/>
                <w:sz w:val="16"/>
                <w:szCs w:val="16"/>
                <w:lang w:eastAsia="en-GB"/>
              </w:rPr>
              <w:t>87%</w:t>
            </w:r>
          </w:p>
        </w:tc>
        <w:tc>
          <w:tcPr>
            <w:tcW w:w="401" w:type="pct"/>
            <w:shd w:val="clear" w:color="auto" w:fill="D9D9D9" w:themeFill="background1" w:themeFillShade="D9"/>
            <w:vAlign w:val="center"/>
          </w:tcPr>
          <w:p w14:paraId="42CF0AC1"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90%</w:t>
            </w:r>
          </w:p>
        </w:tc>
        <w:tc>
          <w:tcPr>
            <w:tcW w:w="354" w:type="pct"/>
            <w:shd w:val="clear" w:color="auto" w:fill="FFC000"/>
            <w:vAlign w:val="center"/>
          </w:tcPr>
          <w:p w14:paraId="1BDC7870"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89%</w:t>
            </w:r>
          </w:p>
        </w:tc>
        <w:tc>
          <w:tcPr>
            <w:tcW w:w="354" w:type="pct"/>
            <w:shd w:val="clear" w:color="auto" w:fill="D9D9D9" w:themeFill="background1" w:themeFillShade="D9"/>
            <w:vAlign w:val="center"/>
          </w:tcPr>
          <w:p w14:paraId="740530DC"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90%</w:t>
            </w:r>
          </w:p>
        </w:tc>
        <w:tc>
          <w:tcPr>
            <w:tcW w:w="353" w:type="pct"/>
            <w:shd w:val="clear" w:color="auto" w:fill="92D050"/>
            <w:vAlign w:val="center"/>
          </w:tcPr>
          <w:p w14:paraId="06304F67"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90%</w:t>
            </w:r>
          </w:p>
        </w:tc>
        <w:tc>
          <w:tcPr>
            <w:tcW w:w="354" w:type="pct"/>
            <w:shd w:val="clear" w:color="auto" w:fill="D9D9D9" w:themeFill="background1" w:themeFillShade="D9"/>
            <w:vAlign w:val="center"/>
          </w:tcPr>
          <w:p w14:paraId="0662D00E"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90%</w:t>
            </w:r>
          </w:p>
        </w:tc>
        <w:tc>
          <w:tcPr>
            <w:tcW w:w="303" w:type="pct"/>
            <w:shd w:val="clear" w:color="auto" w:fill="FFC000"/>
            <w:vAlign w:val="center"/>
          </w:tcPr>
          <w:p w14:paraId="17D44DF4"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88%</w:t>
            </w:r>
          </w:p>
        </w:tc>
      </w:tr>
      <w:tr w:rsidR="009F5225" w:rsidRPr="00EE2A2B" w14:paraId="102644CB" w14:textId="77777777" w:rsidTr="00FE7F69">
        <w:trPr>
          <w:trHeight w:val="660"/>
        </w:trPr>
        <w:tc>
          <w:tcPr>
            <w:tcW w:w="655" w:type="pct"/>
            <w:vMerge w:val="restart"/>
            <w:vAlign w:val="center"/>
          </w:tcPr>
          <w:p w14:paraId="33B4E142" w14:textId="77777777" w:rsidR="009F5225" w:rsidRDefault="009F5225" w:rsidP="009F5225">
            <w:pPr>
              <w:jc w:val="center"/>
              <w:rPr>
                <w:rFonts w:eastAsia="Times New Roman"/>
                <w:b/>
                <w:bCs/>
                <w:sz w:val="20"/>
                <w:szCs w:val="20"/>
                <w:lang w:eastAsia="en-GB"/>
              </w:rPr>
            </w:pPr>
            <w:r>
              <w:rPr>
                <w:rFonts w:eastAsia="Times New Roman"/>
                <w:b/>
                <w:bCs/>
                <w:sz w:val="20"/>
                <w:szCs w:val="20"/>
                <w:lang w:eastAsia="en-GB"/>
              </w:rPr>
              <w:t xml:space="preserve">Improve </w:t>
            </w:r>
            <w:r w:rsidRPr="00361E69">
              <w:rPr>
                <w:rFonts w:eastAsia="Times New Roman"/>
                <w:b/>
                <w:bCs/>
                <w:sz w:val="20"/>
                <w:szCs w:val="20"/>
                <w:lang w:eastAsia="en-GB"/>
              </w:rPr>
              <w:t>CAMHS</w:t>
            </w:r>
          </w:p>
          <w:p w14:paraId="3D3272E0" w14:textId="77777777" w:rsidR="009F5225" w:rsidRDefault="009F5225" w:rsidP="009F5225">
            <w:pPr>
              <w:jc w:val="center"/>
              <w:rPr>
                <w:rFonts w:eastAsia="Times New Roman"/>
                <w:b/>
                <w:bCs/>
                <w:sz w:val="20"/>
                <w:szCs w:val="20"/>
                <w:lang w:eastAsia="en-GB"/>
              </w:rPr>
            </w:pPr>
            <w:r>
              <w:rPr>
                <w:rFonts w:eastAsia="Times New Roman"/>
                <w:b/>
                <w:bCs/>
                <w:sz w:val="20"/>
                <w:szCs w:val="20"/>
                <w:lang w:eastAsia="en-GB"/>
              </w:rPr>
              <w:t>assessment and treatment waits</w:t>
            </w:r>
          </w:p>
        </w:tc>
        <w:tc>
          <w:tcPr>
            <w:tcW w:w="860" w:type="pct"/>
            <w:gridSpan w:val="2"/>
            <w:vAlign w:val="center"/>
          </w:tcPr>
          <w:p w14:paraId="536DC34E" w14:textId="77777777" w:rsidR="009F5225" w:rsidRPr="00061D8F" w:rsidRDefault="009F5225" w:rsidP="009F5225">
            <w:pPr>
              <w:rPr>
                <w:rFonts w:eastAsia="Times New Roman"/>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73" w:type="pct"/>
            <w:vAlign w:val="center"/>
          </w:tcPr>
          <w:p w14:paraId="34EA6F90" w14:textId="77777777" w:rsidR="009F5225" w:rsidRPr="00061D8F" w:rsidRDefault="009F5225" w:rsidP="009F5225">
            <w:pPr>
              <w:rPr>
                <w:rFonts w:eastAsia="Times New Roman"/>
                <w:b/>
                <w:bCs/>
                <w:sz w:val="20"/>
                <w:szCs w:val="20"/>
                <w:lang w:eastAsia="en-GB"/>
              </w:rPr>
            </w:pPr>
            <w:r w:rsidRPr="00061D8F">
              <w:rPr>
                <w:rFonts w:eastAsia="Times New Roman"/>
                <w:b/>
                <w:bCs/>
                <w:sz w:val="20"/>
                <w:szCs w:val="20"/>
                <w:lang w:eastAsia="en-GB"/>
              </w:rPr>
              <w:t>*Ministerial Target*</w:t>
            </w:r>
          </w:p>
          <w:p w14:paraId="20C6B431" w14:textId="77777777" w:rsidR="009F5225" w:rsidRPr="00061D8F" w:rsidRDefault="009F5225" w:rsidP="009F5225">
            <w:pPr>
              <w:rPr>
                <w:rFonts w:eastAsia="Times New Roman"/>
                <w:b/>
                <w:bCs/>
                <w:sz w:val="20"/>
                <w:szCs w:val="20"/>
                <w:lang w:eastAsia="en-GB"/>
              </w:rPr>
            </w:pPr>
          </w:p>
          <w:p w14:paraId="01FB7D38" w14:textId="77777777" w:rsidR="009F5225" w:rsidRPr="00061D8F" w:rsidRDefault="009F5225" w:rsidP="009F5225">
            <w:pPr>
              <w:rPr>
                <w:rFonts w:eastAsia="Times New Roman"/>
                <w:b/>
                <w:bCs/>
                <w:sz w:val="20"/>
                <w:szCs w:val="20"/>
                <w:lang w:eastAsia="en-GB"/>
              </w:rPr>
            </w:pPr>
            <w:r w:rsidRPr="00061D8F">
              <w:rPr>
                <w:rFonts w:eastAsia="Times New Roman"/>
                <w:sz w:val="20"/>
                <w:szCs w:val="20"/>
                <w:lang w:eastAsia="en-GB"/>
              </w:rPr>
              <w:t>80%</w:t>
            </w:r>
          </w:p>
        </w:tc>
        <w:tc>
          <w:tcPr>
            <w:tcW w:w="593" w:type="pct"/>
            <w:vAlign w:val="center"/>
          </w:tcPr>
          <w:p w14:paraId="27FF7069" w14:textId="77777777" w:rsidR="009F5225" w:rsidRPr="00061D8F" w:rsidRDefault="009F5225" w:rsidP="009F5225">
            <w:pPr>
              <w:jc w:val="center"/>
              <w:rPr>
                <w:rFonts w:eastAsia="Times New Roman"/>
                <w:sz w:val="16"/>
                <w:szCs w:val="16"/>
                <w:lang w:eastAsia="en-GB"/>
              </w:rPr>
            </w:pPr>
            <w:r w:rsidRPr="00061D8F">
              <w:rPr>
                <w:rFonts w:eastAsia="Times New Roman"/>
                <w:sz w:val="16"/>
                <w:szCs w:val="16"/>
                <w:lang w:eastAsia="en-GB"/>
              </w:rPr>
              <w:t>74%</w:t>
            </w:r>
          </w:p>
        </w:tc>
        <w:tc>
          <w:tcPr>
            <w:tcW w:w="401" w:type="pct"/>
            <w:shd w:val="clear" w:color="auto" w:fill="D9D9D9" w:themeFill="background1" w:themeFillShade="D9"/>
            <w:vAlign w:val="center"/>
          </w:tcPr>
          <w:p w14:paraId="0D88464A"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35%</w:t>
            </w:r>
          </w:p>
        </w:tc>
        <w:tc>
          <w:tcPr>
            <w:tcW w:w="354" w:type="pct"/>
            <w:shd w:val="clear" w:color="auto" w:fill="92D050"/>
            <w:vAlign w:val="center"/>
          </w:tcPr>
          <w:p w14:paraId="3FFD3CB4"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77%</w:t>
            </w:r>
          </w:p>
        </w:tc>
        <w:tc>
          <w:tcPr>
            <w:tcW w:w="354" w:type="pct"/>
            <w:shd w:val="clear" w:color="auto" w:fill="D9D9D9" w:themeFill="background1" w:themeFillShade="D9"/>
            <w:vAlign w:val="center"/>
          </w:tcPr>
          <w:p w14:paraId="710EAB97"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35%</w:t>
            </w:r>
          </w:p>
        </w:tc>
        <w:tc>
          <w:tcPr>
            <w:tcW w:w="353" w:type="pct"/>
            <w:shd w:val="clear" w:color="auto" w:fill="92D050"/>
            <w:vAlign w:val="center"/>
          </w:tcPr>
          <w:p w14:paraId="5AD9B6C4"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86%</w:t>
            </w:r>
          </w:p>
        </w:tc>
        <w:tc>
          <w:tcPr>
            <w:tcW w:w="354" w:type="pct"/>
            <w:shd w:val="clear" w:color="auto" w:fill="D9D9D9" w:themeFill="background1" w:themeFillShade="D9"/>
            <w:vAlign w:val="center"/>
          </w:tcPr>
          <w:p w14:paraId="6D45613B"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35%</w:t>
            </w:r>
          </w:p>
        </w:tc>
        <w:tc>
          <w:tcPr>
            <w:tcW w:w="303" w:type="pct"/>
            <w:shd w:val="clear" w:color="auto" w:fill="92D050"/>
            <w:vAlign w:val="center"/>
          </w:tcPr>
          <w:p w14:paraId="19B00115"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70%</w:t>
            </w:r>
          </w:p>
        </w:tc>
      </w:tr>
      <w:tr w:rsidR="009F5225" w:rsidRPr="00EE2A2B" w14:paraId="7F239CCC" w14:textId="77777777" w:rsidTr="00FE7F69">
        <w:trPr>
          <w:trHeight w:val="660"/>
        </w:trPr>
        <w:tc>
          <w:tcPr>
            <w:tcW w:w="655" w:type="pct"/>
            <w:vMerge/>
            <w:vAlign w:val="center"/>
          </w:tcPr>
          <w:p w14:paraId="2729E222" w14:textId="77777777" w:rsidR="009F5225" w:rsidRPr="00361E69" w:rsidRDefault="009F5225" w:rsidP="009F5225">
            <w:pPr>
              <w:jc w:val="center"/>
              <w:rPr>
                <w:rFonts w:eastAsia="Times New Roman"/>
                <w:b/>
                <w:bCs/>
                <w:sz w:val="20"/>
                <w:szCs w:val="20"/>
                <w:lang w:eastAsia="en-GB"/>
              </w:rPr>
            </w:pPr>
          </w:p>
        </w:tc>
        <w:tc>
          <w:tcPr>
            <w:tcW w:w="860" w:type="pct"/>
            <w:gridSpan w:val="2"/>
            <w:vAlign w:val="center"/>
          </w:tcPr>
          <w:p w14:paraId="0CD509A5" w14:textId="77777777" w:rsidR="009F5225" w:rsidRPr="00061D8F" w:rsidRDefault="009F5225" w:rsidP="009F5225">
            <w:pPr>
              <w:rPr>
                <w:rFonts w:eastAsia="Times New Roman"/>
                <w:sz w:val="20"/>
                <w:szCs w:val="20"/>
                <w:lang w:eastAsia="en-GB"/>
              </w:rPr>
            </w:pPr>
            <w:r w:rsidRPr="00061D8F">
              <w:rPr>
                <w:rFonts w:eastAsia="Times New Roman"/>
                <w:sz w:val="20"/>
                <w:szCs w:val="20"/>
                <w:lang w:eastAsia="en-GB"/>
              </w:rPr>
              <w:t>Part 1b - % of therapeutic interventions started within (up to and including) 28 days following an assessment by LPMHSS</w:t>
            </w:r>
          </w:p>
        </w:tc>
        <w:tc>
          <w:tcPr>
            <w:tcW w:w="773" w:type="pct"/>
            <w:vAlign w:val="center"/>
          </w:tcPr>
          <w:p w14:paraId="63DFC9DE" w14:textId="77777777" w:rsidR="009F5225" w:rsidRPr="00061D8F" w:rsidRDefault="009F5225" w:rsidP="009F5225">
            <w:pPr>
              <w:rPr>
                <w:rFonts w:eastAsia="Times New Roman"/>
                <w:b/>
                <w:bCs/>
                <w:sz w:val="20"/>
                <w:szCs w:val="20"/>
                <w:lang w:eastAsia="en-GB"/>
              </w:rPr>
            </w:pPr>
            <w:r w:rsidRPr="00061D8F">
              <w:rPr>
                <w:rFonts w:eastAsia="Times New Roman"/>
                <w:b/>
                <w:bCs/>
                <w:sz w:val="20"/>
                <w:szCs w:val="20"/>
                <w:lang w:eastAsia="en-GB"/>
              </w:rPr>
              <w:t>*Ministerial Target*</w:t>
            </w:r>
          </w:p>
          <w:p w14:paraId="1B503C11" w14:textId="77777777" w:rsidR="009F5225" w:rsidRPr="00061D8F" w:rsidRDefault="009F5225" w:rsidP="009F5225">
            <w:pPr>
              <w:rPr>
                <w:rFonts w:eastAsia="Times New Roman"/>
                <w:sz w:val="20"/>
                <w:szCs w:val="20"/>
                <w:lang w:eastAsia="en-GB"/>
              </w:rPr>
            </w:pPr>
          </w:p>
          <w:p w14:paraId="701D19A9" w14:textId="77777777" w:rsidR="009F5225" w:rsidRPr="00061D8F" w:rsidRDefault="009F5225" w:rsidP="009F5225">
            <w:pPr>
              <w:rPr>
                <w:rFonts w:eastAsia="Times New Roman"/>
                <w:sz w:val="20"/>
                <w:szCs w:val="20"/>
                <w:lang w:eastAsia="en-GB"/>
              </w:rPr>
            </w:pPr>
            <w:r w:rsidRPr="00061D8F">
              <w:rPr>
                <w:rFonts w:eastAsia="Times New Roman"/>
                <w:sz w:val="20"/>
                <w:szCs w:val="20"/>
                <w:lang w:eastAsia="en-GB"/>
              </w:rPr>
              <w:t>80%</w:t>
            </w:r>
          </w:p>
        </w:tc>
        <w:tc>
          <w:tcPr>
            <w:tcW w:w="593" w:type="pct"/>
            <w:vAlign w:val="center"/>
          </w:tcPr>
          <w:p w14:paraId="276E5F28" w14:textId="77777777" w:rsidR="009F5225" w:rsidRPr="00061D8F" w:rsidRDefault="009F5225" w:rsidP="009F5225">
            <w:pPr>
              <w:jc w:val="center"/>
              <w:rPr>
                <w:rFonts w:eastAsia="Times New Roman"/>
                <w:sz w:val="16"/>
                <w:szCs w:val="16"/>
                <w:lang w:eastAsia="en-GB"/>
              </w:rPr>
            </w:pPr>
            <w:r w:rsidRPr="00061D8F">
              <w:rPr>
                <w:rFonts w:eastAsia="Times New Roman"/>
                <w:sz w:val="16"/>
                <w:szCs w:val="16"/>
                <w:lang w:eastAsia="en-GB"/>
              </w:rPr>
              <w:t>50%</w:t>
            </w:r>
          </w:p>
        </w:tc>
        <w:tc>
          <w:tcPr>
            <w:tcW w:w="401" w:type="pct"/>
            <w:shd w:val="clear" w:color="auto" w:fill="D9D9D9" w:themeFill="background1" w:themeFillShade="D9"/>
            <w:vAlign w:val="center"/>
          </w:tcPr>
          <w:p w14:paraId="504557A0"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35%</w:t>
            </w:r>
          </w:p>
        </w:tc>
        <w:tc>
          <w:tcPr>
            <w:tcW w:w="354" w:type="pct"/>
            <w:shd w:val="clear" w:color="auto" w:fill="92D050"/>
            <w:vAlign w:val="center"/>
          </w:tcPr>
          <w:p w14:paraId="0F3F63A7"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100%</w:t>
            </w:r>
          </w:p>
        </w:tc>
        <w:tc>
          <w:tcPr>
            <w:tcW w:w="354" w:type="pct"/>
            <w:shd w:val="clear" w:color="auto" w:fill="D9D9D9" w:themeFill="background1" w:themeFillShade="D9"/>
            <w:vAlign w:val="center"/>
          </w:tcPr>
          <w:p w14:paraId="0DDEBEEF"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38%</w:t>
            </w:r>
          </w:p>
        </w:tc>
        <w:tc>
          <w:tcPr>
            <w:tcW w:w="353" w:type="pct"/>
            <w:shd w:val="clear" w:color="auto" w:fill="92D050"/>
            <w:vAlign w:val="center"/>
          </w:tcPr>
          <w:p w14:paraId="354F9251"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100%</w:t>
            </w:r>
          </w:p>
        </w:tc>
        <w:tc>
          <w:tcPr>
            <w:tcW w:w="354" w:type="pct"/>
            <w:shd w:val="clear" w:color="auto" w:fill="D9D9D9" w:themeFill="background1" w:themeFillShade="D9"/>
            <w:vAlign w:val="center"/>
          </w:tcPr>
          <w:p w14:paraId="48AD0FCE"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40%</w:t>
            </w:r>
          </w:p>
        </w:tc>
        <w:tc>
          <w:tcPr>
            <w:tcW w:w="303" w:type="pct"/>
            <w:shd w:val="clear" w:color="auto" w:fill="92D050"/>
            <w:vAlign w:val="center"/>
          </w:tcPr>
          <w:p w14:paraId="32443EA2"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86%</w:t>
            </w:r>
          </w:p>
        </w:tc>
      </w:tr>
      <w:tr w:rsidR="009F5225" w:rsidRPr="00EE2A2B" w14:paraId="4D58FCFF" w14:textId="77777777" w:rsidTr="00FE7F69">
        <w:trPr>
          <w:trHeight w:val="558"/>
        </w:trPr>
        <w:tc>
          <w:tcPr>
            <w:tcW w:w="655" w:type="pct"/>
            <w:vMerge/>
            <w:vAlign w:val="center"/>
          </w:tcPr>
          <w:p w14:paraId="1443370C" w14:textId="77777777" w:rsidR="009F5225" w:rsidRPr="00361E69" w:rsidRDefault="009F5225" w:rsidP="009F5225">
            <w:pPr>
              <w:rPr>
                <w:rFonts w:eastAsia="Times New Roman"/>
                <w:color w:val="FF0000"/>
                <w:sz w:val="20"/>
                <w:szCs w:val="20"/>
                <w:lang w:eastAsia="en-GB"/>
              </w:rPr>
            </w:pPr>
          </w:p>
        </w:tc>
        <w:tc>
          <w:tcPr>
            <w:tcW w:w="860" w:type="pct"/>
            <w:gridSpan w:val="2"/>
            <w:vAlign w:val="center"/>
          </w:tcPr>
          <w:p w14:paraId="71A3816D" w14:textId="77777777" w:rsidR="009F5225" w:rsidRPr="00061D8F" w:rsidRDefault="009F5225" w:rsidP="009F5225">
            <w:pPr>
              <w:rPr>
                <w:rFonts w:eastAsia="Times New Roman"/>
                <w:sz w:val="20"/>
                <w:szCs w:val="20"/>
                <w:lang w:eastAsia="en-GB"/>
              </w:rPr>
            </w:pPr>
            <w:r w:rsidRPr="00061D8F">
              <w:rPr>
                <w:rFonts w:eastAsia="Times New Roman"/>
                <w:sz w:val="20"/>
                <w:lang w:eastAsia="en-GB"/>
              </w:rPr>
              <w:t xml:space="preserve">Part 2 - % of health board residents in receipt of secondary mental health services </w:t>
            </w:r>
          </w:p>
        </w:tc>
        <w:tc>
          <w:tcPr>
            <w:tcW w:w="773" w:type="pct"/>
            <w:vAlign w:val="center"/>
          </w:tcPr>
          <w:p w14:paraId="28A92A09" w14:textId="77777777" w:rsidR="009F5225" w:rsidRPr="00061D8F" w:rsidRDefault="009F5225" w:rsidP="009F5225">
            <w:pPr>
              <w:rPr>
                <w:rFonts w:eastAsia="Times New Roman"/>
                <w:b/>
                <w:bCs/>
                <w:sz w:val="20"/>
                <w:lang w:eastAsia="en-GB"/>
              </w:rPr>
            </w:pPr>
            <w:r w:rsidRPr="00061D8F">
              <w:rPr>
                <w:rFonts w:eastAsia="Times New Roman"/>
                <w:b/>
                <w:bCs/>
                <w:sz w:val="20"/>
                <w:lang w:eastAsia="en-GB"/>
              </w:rPr>
              <w:t>*Ministerial Target*</w:t>
            </w:r>
          </w:p>
          <w:p w14:paraId="7CBE636C" w14:textId="77777777" w:rsidR="009F5225" w:rsidRPr="00061D8F" w:rsidRDefault="009F5225" w:rsidP="009F5225">
            <w:pPr>
              <w:rPr>
                <w:rFonts w:eastAsia="Times New Roman"/>
                <w:sz w:val="20"/>
                <w:lang w:eastAsia="en-GB"/>
              </w:rPr>
            </w:pPr>
          </w:p>
          <w:p w14:paraId="2EF9235E" w14:textId="77777777" w:rsidR="009F5225" w:rsidRPr="00061D8F" w:rsidRDefault="009F5225" w:rsidP="009F5225">
            <w:pPr>
              <w:rPr>
                <w:rFonts w:eastAsia="Times New Roman"/>
                <w:sz w:val="20"/>
                <w:szCs w:val="20"/>
                <w:lang w:eastAsia="en-GB"/>
              </w:rPr>
            </w:pPr>
            <w:r w:rsidRPr="00061D8F">
              <w:rPr>
                <w:rFonts w:eastAsia="Times New Roman"/>
                <w:sz w:val="20"/>
                <w:lang w:eastAsia="en-GB"/>
              </w:rPr>
              <w:t>90%</w:t>
            </w:r>
          </w:p>
        </w:tc>
        <w:tc>
          <w:tcPr>
            <w:tcW w:w="593" w:type="pct"/>
            <w:vAlign w:val="center"/>
          </w:tcPr>
          <w:p w14:paraId="26CE8DD0" w14:textId="77777777" w:rsidR="009F5225" w:rsidRPr="00061D8F" w:rsidRDefault="009F5225" w:rsidP="009F5225">
            <w:pPr>
              <w:jc w:val="center"/>
              <w:rPr>
                <w:rFonts w:eastAsia="Times New Roman"/>
                <w:sz w:val="16"/>
                <w:szCs w:val="16"/>
                <w:lang w:eastAsia="en-GB"/>
              </w:rPr>
            </w:pPr>
            <w:r w:rsidRPr="00061D8F">
              <w:rPr>
                <w:rFonts w:eastAsia="Times New Roman"/>
                <w:sz w:val="16"/>
                <w:szCs w:val="16"/>
                <w:lang w:eastAsia="en-GB"/>
              </w:rPr>
              <w:t>100%</w:t>
            </w:r>
          </w:p>
        </w:tc>
        <w:tc>
          <w:tcPr>
            <w:tcW w:w="401" w:type="pct"/>
            <w:shd w:val="clear" w:color="auto" w:fill="D9D9D9" w:themeFill="background1" w:themeFillShade="D9"/>
            <w:vAlign w:val="center"/>
          </w:tcPr>
          <w:p w14:paraId="5D233509"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90%</w:t>
            </w:r>
          </w:p>
        </w:tc>
        <w:tc>
          <w:tcPr>
            <w:tcW w:w="354" w:type="pct"/>
            <w:shd w:val="clear" w:color="auto" w:fill="92D050"/>
            <w:vAlign w:val="center"/>
          </w:tcPr>
          <w:p w14:paraId="2AB67742"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92%</w:t>
            </w:r>
          </w:p>
        </w:tc>
        <w:tc>
          <w:tcPr>
            <w:tcW w:w="354" w:type="pct"/>
            <w:shd w:val="clear" w:color="auto" w:fill="D9D9D9" w:themeFill="background1" w:themeFillShade="D9"/>
            <w:vAlign w:val="center"/>
          </w:tcPr>
          <w:p w14:paraId="3509E26A"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90%</w:t>
            </w:r>
          </w:p>
        </w:tc>
        <w:tc>
          <w:tcPr>
            <w:tcW w:w="353" w:type="pct"/>
            <w:shd w:val="clear" w:color="auto" w:fill="92D050"/>
            <w:vAlign w:val="center"/>
          </w:tcPr>
          <w:p w14:paraId="573FC244"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98%</w:t>
            </w:r>
          </w:p>
        </w:tc>
        <w:tc>
          <w:tcPr>
            <w:tcW w:w="354" w:type="pct"/>
            <w:shd w:val="clear" w:color="auto" w:fill="D9D9D9" w:themeFill="background1" w:themeFillShade="D9"/>
            <w:vAlign w:val="center"/>
          </w:tcPr>
          <w:p w14:paraId="440C88AA"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90%</w:t>
            </w:r>
          </w:p>
        </w:tc>
        <w:tc>
          <w:tcPr>
            <w:tcW w:w="303" w:type="pct"/>
            <w:shd w:val="clear" w:color="auto" w:fill="92D050"/>
            <w:vAlign w:val="center"/>
          </w:tcPr>
          <w:p w14:paraId="2FE3B30E" w14:textId="77777777" w:rsidR="009F5225" w:rsidRPr="00061D8F" w:rsidRDefault="009F5225" w:rsidP="009F5225">
            <w:pPr>
              <w:jc w:val="center"/>
              <w:rPr>
                <w:rFonts w:eastAsia="Times New Roman"/>
                <w:sz w:val="16"/>
                <w:szCs w:val="16"/>
                <w:lang w:eastAsia="en-GB"/>
              </w:rPr>
            </w:pPr>
            <w:r>
              <w:rPr>
                <w:rFonts w:eastAsia="Times New Roman"/>
                <w:sz w:val="16"/>
                <w:szCs w:val="16"/>
                <w:lang w:eastAsia="en-GB"/>
              </w:rPr>
              <w:t>92%</w:t>
            </w:r>
          </w:p>
        </w:tc>
      </w:tr>
    </w:tbl>
    <w:p w14:paraId="7F95C3DC" w14:textId="77777777" w:rsidR="00C66C11" w:rsidRDefault="00C66C11" w:rsidP="00DE7DA9">
      <w:pPr>
        <w:spacing w:line="259" w:lineRule="auto"/>
        <w:rPr>
          <w:rFonts w:eastAsia="Calibri"/>
          <w:b/>
          <w:sz w:val="22"/>
        </w:rPr>
      </w:pPr>
    </w:p>
    <w:p w14:paraId="06C91642" w14:textId="3C2973F1" w:rsidR="00E72F9F" w:rsidRPr="00151D03" w:rsidRDefault="00E72F9F" w:rsidP="00DE7DA9">
      <w:pPr>
        <w:spacing w:line="259" w:lineRule="auto"/>
        <w:rPr>
          <w:rFonts w:eastAsia="Calibri"/>
          <w:b/>
          <w:sz w:val="22"/>
        </w:rPr>
      </w:pPr>
      <w:r w:rsidRPr="00151D03">
        <w:rPr>
          <w:rFonts w:eastAsia="Calibri"/>
          <w:b/>
          <w:sz w:val="22"/>
        </w:rPr>
        <w:t>3.</w:t>
      </w:r>
      <w:r w:rsidR="00BB3EB4" w:rsidRPr="00151D03">
        <w:rPr>
          <w:rFonts w:eastAsia="Calibri"/>
          <w:b/>
          <w:sz w:val="22"/>
        </w:rPr>
        <w:t>7</w:t>
      </w:r>
      <w:r w:rsidRPr="00151D03">
        <w:rPr>
          <w:b/>
          <w:sz w:val="22"/>
        </w:rPr>
        <w:t xml:space="preserve"> MDS UPDATE FOR Q</w:t>
      </w:r>
      <w:r w:rsidR="0071695F">
        <w:rPr>
          <w:b/>
          <w:sz w:val="22"/>
        </w:rPr>
        <w:t>3</w:t>
      </w:r>
      <w:r w:rsidR="00DE6441" w:rsidRPr="00151D03">
        <w:rPr>
          <w:b/>
          <w:sz w:val="22"/>
        </w:rPr>
        <w:t xml:space="preserve">  </w:t>
      </w:r>
    </w:p>
    <w:p w14:paraId="6B678DBB" w14:textId="77777777" w:rsidR="004E1A87" w:rsidRPr="00EA50BE" w:rsidRDefault="00EA50BE" w:rsidP="00151D03">
      <w:pPr>
        <w:tabs>
          <w:tab w:val="left" w:pos="6946"/>
        </w:tabs>
        <w:jc w:val="both"/>
        <w:rPr>
          <w:sz w:val="22"/>
        </w:rPr>
      </w:pPr>
      <w:r>
        <w:rPr>
          <w:sz w:val="22"/>
        </w:rPr>
        <w:t>Welsh Government have</w:t>
      </w:r>
      <w:r w:rsidR="00224981" w:rsidRPr="00151D03">
        <w:rPr>
          <w:sz w:val="22"/>
        </w:rPr>
        <w:t xml:space="preserve"> </w:t>
      </w:r>
      <w:r w:rsidR="00E72F9F" w:rsidRPr="00151D03">
        <w:rPr>
          <w:sz w:val="22"/>
        </w:rPr>
        <w:t>requested</w:t>
      </w:r>
      <w:r w:rsidR="00224981" w:rsidRPr="00151D03">
        <w:rPr>
          <w:sz w:val="22"/>
        </w:rPr>
        <w:t xml:space="preserve"> formal submission of the MDS</w:t>
      </w:r>
      <w:r>
        <w:rPr>
          <w:sz w:val="22"/>
        </w:rPr>
        <w:t xml:space="preserve"> updated</w:t>
      </w:r>
      <w:r w:rsidR="00224981" w:rsidRPr="00151D03">
        <w:rPr>
          <w:sz w:val="22"/>
        </w:rPr>
        <w:t xml:space="preserve"> for Q</w:t>
      </w:r>
      <w:r w:rsidR="0071695F">
        <w:rPr>
          <w:sz w:val="22"/>
        </w:rPr>
        <w:t>3</w:t>
      </w:r>
      <w:r>
        <w:rPr>
          <w:sz w:val="22"/>
        </w:rPr>
        <w:t xml:space="preserve"> 23/24. </w:t>
      </w:r>
      <w:r w:rsidR="004E1A87" w:rsidRPr="00151D03">
        <w:rPr>
          <w:sz w:val="22"/>
        </w:rPr>
        <w:t>A copy of the Q</w:t>
      </w:r>
      <w:r w:rsidR="0071695F">
        <w:rPr>
          <w:sz w:val="22"/>
        </w:rPr>
        <w:t>3</w:t>
      </w:r>
      <w:r w:rsidR="004E1A87" w:rsidRPr="00151D03">
        <w:rPr>
          <w:sz w:val="22"/>
        </w:rPr>
        <w:t xml:space="preserve"> actual data as provided</w:t>
      </w:r>
      <w:r>
        <w:rPr>
          <w:sz w:val="22"/>
        </w:rPr>
        <w:t xml:space="preserve"> to date</w:t>
      </w:r>
      <w:r w:rsidR="004E1A87" w:rsidRPr="00151D03">
        <w:rPr>
          <w:sz w:val="22"/>
        </w:rPr>
        <w:t xml:space="preserve"> </w:t>
      </w:r>
      <w:r w:rsidR="00E72F9F" w:rsidRPr="00151D03">
        <w:rPr>
          <w:sz w:val="22"/>
        </w:rPr>
        <w:t xml:space="preserve">is included as </w:t>
      </w:r>
      <w:r w:rsidR="00E72F9F" w:rsidRPr="00EF7681">
        <w:rPr>
          <w:b/>
          <w:sz w:val="22"/>
        </w:rPr>
        <w:t xml:space="preserve">Appendix </w:t>
      </w:r>
      <w:r w:rsidR="00EF21FE" w:rsidRPr="00EF7681">
        <w:rPr>
          <w:b/>
          <w:sz w:val="22"/>
        </w:rPr>
        <w:t>4</w:t>
      </w:r>
      <w:r>
        <w:rPr>
          <w:b/>
          <w:sz w:val="22"/>
        </w:rPr>
        <w:t xml:space="preserve"> </w:t>
      </w:r>
      <w:r w:rsidRPr="00EA50BE">
        <w:rPr>
          <w:sz w:val="22"/>
        </w:rPr>
        <w:t>and will be submitted to WG following approval by Management Board.</w:t>
      </w:r>
    </w:p>
    <w:p w14:paraId="6BFF14FF" w14:textId="77777777" w:rsidR="00EF7681" w:rsidRDefault="00EF7681" w:rsidP="001C01B8">
      <w:pPr>
        <w:jc w:val="both"/>
        <w:rPr>
          <w:rFonts w:eastAsia="Arial"/>
          <w:b/>
          <w:bCs/>
          <w:color w:val="000000" w:themeColor="text1"/>
          <w:sz w:val="22"/>
        </w:rPr>
      </w:pPr>
    </w:p>
    <w:p w14:paraId="26E061EE" w14:textId="73E67ABA" w:rsidR="001C01B8" w:rsidRPr="00151D03" w:rsidRDefault="001C01B8" w:rsidP="001C01B8">
      <w:pPr>
        <w:jc w:val="both"/>
        <w:rPr>
          <w:rFonts w:eastAsia="Arial"/>
          <w:b/>
          <w:bCs/>
          <w:color w:val="FF0000"/>
          <w:sz w:val="22"/>
        </w:rPr>
      </w:pPr>
      <w:r w:rsidRPr="00151D03">
        <w:rPr>
          <w:rFonts w:eastAsia="Arial"/>
          <w:b/>
          <w:bCs/>
          <w:color w:val="000000" w:themeColor="text1"/>
          <w:sz w:val="22"/>
        </w:rPr>
        <w:t>3.</w:t>
      </w:r>
      <w:r w:rsidR="00BB3EB4" w:rsidRPr="00151D03">
        <w:rPr>
          <w:rFonts w:eastAsia="Arial"/>
          <w:b/>
          <w:bCs/>
          <w:color w:val="000000" w:themeColor="text1"/>
          <w:sz w:val="22"/>
        </w:rPr>
        <w:t>8</w:t>
      </w:r>
      <w:r w:rsidRPr="00151D03">
        <w:rPr>
          <w:rFonts w:eastAsia="Arial"/>
          <w:b/>
          <w:bCs/>
          <w:color w:val="000000" w:themeColor="text1"/>
          <w:sz w:val="22"/>
        </w:rPr>
        <w:t xml:space="preserve"> WELLBEING OBJEC</w:t>
      </w:r>
      <w:r w:rsidR="00007A56" w:rsidRPr="00151D03">
        <w:rPr>
          <w:rFonts w:eastAsia="Arial"/>
          <w:b/>
          <w:bCs/>
          <w:color w:val="000000" w:themeColor="text1"/>
          <w:sz w:val="22"/>
        </w:rPr>
        <w:t>TIVES ALIGNMENT AND REPORTING</w:t>
      </w:r>
    </w:p>
    <w:p w14:paraId="0919A129" w14:textId="77777777" w:rsidR="001C01B8" w:rsidRPr="00151D03" w:rsidRDefault="001C01B8" w:rsidP="001C01B8">
      <w:pPr>
        <w:spacing w:line="259" w:lineRule="auto"/>
        <w:rPr>
          <w:rFonts w:eastAsia="Arial"/>
          <w:color w:val="000000" w:themeColor="text1"/>
          <w:sz w:val="22"/>
        </w:rPr>
      </w:pPr>
      <w:r w:rsidRPr="00151D03">
        <w:rPr>
          <w:rFonts w:eastAsia="Arial"/>
          <w:color w:val="000000" w:themeColor="text1"/>
          <w:sz w:val="22"/>
        </w:rPr>
        <w:t>In meeting our duty to deliver the Wellbeing of Future Generations Act (2015), the Health Board is required to publish its Wellbeing Objectives (WBO) and report on their delivery. In 2021, the CEO led a WBO refresh and these are published in the Annual Plan 2021-22. These Wellbeing Objectives are:</w:t>
      </w:r>
    </w:p>
    <w:p w14:paraId="37485020"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WBO1: Give every child the best start in life</w:t>
      </w:r>
    </w:p>
    <w:p w14:paraId="6C36B83C"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 xml:space="preserve">WBO2: Nurture and use the environment to improve health and wellbeing </w:t>
      </w:r>
    </w:p>
    <w:p w14:paraId="0A46C31F"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lastRenderedPageBreak/>
        <w:t>WBO3: Apply ethical recruitment practices and support health and care workers to be healthy, skilled, diverse and resilient</w:t>
      </w:r>
    </w:p>
    <w:p w14:paraId="57B83056"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WBO4: Plan, commission, deliver and promote equitable, inclusive and accessible health and wellbeing services</w:t>
      </w:r>
    </w:p>
    <w:p w14:paraId="5023364C"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WBO5: Provide opportunities to support every adult to be healthier and to age well </w:t>
      </w:r>
    </w:p>
    <w:p w14:paraId="71E6E064" w14:textId="77777777" w:rsidR="001C01B8" w:rsidRPr="00151D03" w:rsidRDefault="001C01B8" w:rsidP="00BD2645">
      <w:pPr>
        <w:pStyle w:val="ListParagraph"/>
        <w:numPr>
          <w:ilvl w:val="0"/>
          <w:numId w:val="9"/>
        </w:numPr>
        <w:rPr>
          <w:rFonts w:eastAsia="Arial"/>
          <w:color w:val="000000" w:themeColor="text1"/>
          <w:sz w:val="22"/>
          <w:szCs w:val="22"/>
        </w:rPr>
      </w:pPr>
      <w:r w:rsidRPr="00151D03">
        <w:rPr>
          <w:rFonts w:ascii="Arial" w:eastAsia="Arial" w:hAnsi="Arial" w:cs="Arial"/>
          <w:b/>
          <w:color w:val="000000" w:themeColor="text1"/>
          <w:sz w:val="22"/>
          <w:szCs w:val="22"/>
        </w:rPr>
        <w:t>WBO6: Seek to allocate our resources to meeting the needs of, and improving, the population’s health</w:t>
      </w:r>
    </w:p>
    <w:p w14:paraId="413B53EA" w14:textId="77777777" w:rsidR="001C01B8" w:rsidRPr="00151D03" w:rsidRDefault="001C01B8" w:rsidP="001C01B8">
      <w:pPr>
        <w:spacing w:line="259" w:lineRule="auto"/>
        <w:rPr>
          <w:rFonts w:eastAsia="Arial"/>
          <w:color w:val="000000" w:themeColor="text1"/>
          <w:sz w:val="22"/>
        </w:rPr>
      </w:pPr>
    </w:p>
    <w:p w14:paraId="1C0F0DF4" w14:textId="77777777" w:rsidR="00D7280E" w:rsidRPr="00151D03" w:rsidRDefault="001C01B8" w:rsidP="001C01B8">
      <w:pPr>
        <w:spacing w:line="259" w:lineRule="auto"/>
        <w:rPr>
          <w:rFonts w:eastAsia="Arial"/>
          <w:color w:val="000000" w:themeColor="text1"/>
          <w:sz w:val="22"/>
        </w:rPr>
      </w:pPr>
      <w:r w:rsidRPr="00151D03">
        <w:rPr>
          <w:rFonts w:eastAsia="Arial"/>
          <w:color w:val="000000" w:themeColor="text1"/>
          <w:sz w:val="22"/>
        </w:rPr>
        <w:t>To</w:t>
      </w:r>
      <w:r w:rsidR="008A63FB">
        <w:rPr>
          <w:rFonts w:eastAsia="Arial"/>
          <w:color w:val="000000" w:themeColor="text1"/>
          <w:sz w:val="22"/>
        </w:rPr>
        <w:t xml:space="preserve"> delivery of the WBO,</w:t>
      </w:r>
      <w:r w:rsidRPr="00151D03">
        <w:rPr>
          <w:rFonts w:eastAsia="Arial"/>
          <w:color w:val="000000" w:themeColor="text1"/>
          <w:sz w:val="22"/>
        </w:rPr>
        <w:t xml:space="preserve"> the WBO</w:t>
      </w:r>
      <w:r w:rsidR="008A63FB">
        <w:rPr>
          <w:rFonts w:eastAsia="Arial"/>
          <w:color w:val="000000" w:themeColor="text1"/>
          <w:sz w:val="22"/>
        </w:rPr>
        <w:t>s</w:t>
      </w:r>
      <w:r w:rsidRPr="00151D03">
        <w:rPr>
          <w:rFonts w:eastAsia="Arial"/>
          <w:color w:val="000000" w:themeColor="text1"/>
          <w:sz w:val="22"/>
        </w:rPr>
        <w:t xml:space="preserve"> have been mapped to the Goals </w:t>
      </w:r>
      <w:r w:rsidR="00361E69">
        <w:rPr>
          <w:rFonts w:eastAsia="Arial"/>
          <w:color w:val="000000" w:themeColor="text1"/>
          <w:sz w:val="22"/>
        </w:rPr>
        <w:t xml:space="preserve">of the Annual Plan 23/24. </w:t>
      </w:r>
      <w:r w:rsidRPr="00151D03">
        <w:rPr>
          <w:rFonts w:eastAsia="Arial"/>
          <w:color w:val="000000" w:themeColor="text1"/>
          <w:sz w:val="22"/>
        </w:rPr>
        <w:t>The Q</w:t>
      </w:r>
      <w:r w:rsidR="0071695F">
        <w:rPr>
          <w:rFonts w:eastAsia="Arial"/>
          <w:color w:val="000000" w:themeColor="text1"/>
          <w:sz w:val="22"/>
        </w:rPr>
        <w:t>3</w:t>
      </w:r>
      <w:r w:rsidRPr="00151D03">
        <w:rPr>
          <w:rFonts w:eastAsia="Arial"/>
          <w:color w:val="000000" w:themeColor="text1"/>
          <w:sz w:val="22"/>
        </w:rPr>
        <w:t xml:space="preserve"> update</w:t>
      </w:r>
      <w:r w:rsidR="008A63FB">
        <w:rPr>
          <w:rFonts w:eastAsia="Arial"/>
          <w:color w:val="000000" w:themeColor="text1"/>
          <w:sz w:val="22"/>
        </w:rPr>
        <w:t>s against delivery of methods were</w:t>
      </w:r>
      <w:r w:rsidRPr="00151D03">
        <w:rPr>
          <w:rFonts w:eastAsia="Arial"/>
          <w:color w:val="000000" w:themeColor="text1"/>
          <w:sz w:val="22"/>
        </w:rPr>
        <w:t xml:space="preserve"> reviewed and the overall position of </w:t>
      </w:r>
      <w:r w:rsidR="008A63FB">
        <w:rPr>
          <w:rFonts w:eastAsia="Arial"/>
          <w:color w:val="000000" w:themeColor="text1"/>
          <w:sz w:val="22"/>
        </w:rPr>
        <w:t xml:space="preserve">Goal delivery is reported below. </w:t>
      </w:r>
      <w:r w:rsidRPr="00151D03">
        <w:rPr>
          <w:rFonts w:eastAsia="Arial"/>
          <w:color w:val="000000" w:themeColor="text1"/>
          <w:sz w:val="22"/>
        </w:rPr>
        <w:t xml:space="preserve">This enables the Health Board to demonstrate how the </w:t>
      </w:r>
      <w:r w:rsidR="00361E69">
        <w:rPr>
          <w:rFonts w:eastAsia="Arial"/>
          <w:color w:val="000000" w:themeColor="text1"/>
          <w:sz w:val="22"/>
        </w:rPr>
        <w:t xml:space="preserve">Annual Plan </w:t>
      </w:r>
      <w:r w:rsidRPr="00151D03">
        <w:rPr>
          <w:rFonts w:eastAsia="Arial"/>
          <w:color w:val="000000" w:themeColor="text1"/>
          <w:sz w:val="22"/>
        </w:rPr>
        <w:t>is contributing to delivering our WBO</w:t>
      </w:r>
      <w:r w:rsidR="008A63FB">
        <w:rPr>
          <w:rFonts w:eastAsia="Arial"/>
          <w:color w:val="000000" w:themeColor="text1"/>
          <w:sz w:val="22"/>
        </w:rPr>
        <w:t>s</w:t>
      </w:r>
      <w:r w:rsidRPr="00151D03">
        <w:rPr>
          <w:rFonts w:eastAsia="Arial"/>
          <w:color w:val="000000" w:themeColor="text1"/>
          <w:sz w:val="22"/>
        </w:rPr>
        <w:t xml:space="preserve">. </w:t>
      </w:r>
    </w:p>
    <w:p w14:paraId="08970A3C" w14:textId="77777777" w:rsidR="00D7280E" w:rsidRDefault="00D7280E" w:rsidP="001C01B8">
      <w:pPr>
        <w:spacing w:line="259" w:lineRule="auto"/>
        <w:rPr>
          <w:rFonts w:eastAsia="Arial"/>
          <w:color w:val="000000" w:themeColor="text1"/>
        </w:rPr>
      </w:pPr>
      <w:r>
        <w:rPr>
          <w:rFonts w:eastAsia="Arial"/>
          <w:noProof/>
          <w:color w:val="000000" w:themeColor="text1"/>
          <w:lang w:eastAsia="en-GB"/>
        </w:rPr>
        <w:drawing>
          <wp:inline distT="0" distB="0" distL="0" distR="0" wp14:anchorId="1C3DDA82" wp14:editId="5DE49637">
            <wp:extent cx="8210550" cy="18573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57042F1" w14:textId="77777777" w:rsidR="00114B0B" w:rsidRPr="007F50C1" w:rsidRDefault="002D279C" w:rsidP="00114B0B">
      <w:pPr>
        <w:jc w:val="both"/>
        <w:rPr>
          <w:rFonts w:eastAsia="Arial"/>
          <w:b/>
          <w:bCs/>
          <w:sz w:val="22"/>
        </w:rPr>
      </w:pPr>
      <w:r w:rsidRPr="007F50C1">
        <w:rPr>
          <w:rFonts w:eastAsia="Arial"/>
          <w:b/>
          <w:bCs/>
          <w:sz w:val="22"/>
        </w:rPr>
        <w:t>5</w:t>
      </w:r>
      <w:r w:rsidR="568DDF6F" w:rsidRPr="007F50C1">
        <w:rPr>
          <w:rFonts w:eastAsia="Arial"/>
          <w:b/>
          <w:bCs/>
          <w:sz w:val="22"/>
        </w:rPr>
        <w:t>. FINANCIAL IMPLICATIONS</w:t>
      </w:r>
      <w:r w:rsidR="00EE2A2B" w:rsidRPr="007F50C1">
        <w:rPr>
          <w:rFonts w:eastAsia="Arial"/>
          <w:b/>
          <w:bCs/>
          <w:sz w:val="22"/>
        </w:rPr>
        <w:t xml:space="preserve">   </w:t>
      </w:r>
    </w:p>
    <w:p w14:paraId="769AE550" w14:textId="7BF15AEA" w:rsidR="00E760F8" w:rsidRDefault="00567BB6" w:rsidP="00F005B4">
      <w:pPr>
        <w:rPr>
          <w:sz w:val="22"/>
        </w:rPr>
      </w:pPr>
      <w:r w:rsidRPr="00567BB6">
        <w:rPr>
          <w:sz w:val="22"/>
        </w:rPr>
        <w:t>The Health Board developed and submitted a</w:t>
      </w:r>
      <w:proofErr w:type="gramStart"/>
      <w:r w:rsidRPr="00567BB6">
        <w:rPr>
          <w:sz w:val="22"/>
        </w:rPr>
        <w:t>  revised</w:t>
      </w:r>
      <w:proofErr w:type="gramEnd"/>
      <w:r w:rsidRPr="00567BB6">
        <w:rPr>
          <w:sz w:val="22"/>
        </w:rPr>
        <w:t xml:space="preserve"> 3 Year plan on 31st May 2023 which reported a deficit of £86.6m. Following the hard work undertaken within Welsh Government NHS Wales had received £460m of additional funding of which Swansea Bay received £60.8m for 2023/24, of which £43.3m is recurrent. For 2023/24 there is then a requirement for the HB to deliver a 10% reduction based on the original deficit plan value of £86.6m, to achieve a control total of £17m. There are multiple actions required to achieve the Control total set by WG and this is being overseen by what is referred to as the ‘Landing Plan’, with updates on delivery against the plan provided to Performance &amp; Finance Committee each month. At the end of </w:t>
      </w:r>
      <w:proofErr w:type="spellStart"/>
      <w:r w:rsidRPr="00567BB6">
        <w:rPr>
          <w:sz w:val="22"/>
        </w:rPr>
        <w:t>Mth</w:t>
      </w:r>
      <w:proofErr w:type="spellEnd"/>
      <w:r w:rsidRPr="00567BB6">
        <w:rPr>
          <w:sz w:val="22"/>
        </w:rPr>
        <w:t xml:space="preserve"> 9 the YTD position reported to WG in the MMR was £41.5m overspent, and there is considerable work to finalise in the latter quarter of 2023/24 to ensure the £17m Control total is achieved.</w:t>
      </w:r>
    </w:p>
    <w:p w14:paraId="7539C382" w14:textId="42DBCDB7" w:rsidR="00F005B4" w:rsidRDefault="00F005B4" w:rsidP="00F005B4">
      <w:pPr>
        <w:rPr>
          <w:sz w:val="22"/>
        </w:rPr>
      </w:pPr>
    </w:p>
    <w:p w14:paraId="056FB642" w14:textId="77777777" w:rsidR="00F005B4" w:rsidRPr="00F005B4" w:rsidRDefault="00F005B4" w:rsidP="00F005B4">
      <w:pPr>
        <w:rPr>
          <w:sz w:val="22"/>
        </w:rPr>
      </w:pPr>
    </w:p>
    <w:p w14:paraId="6E233FC3" w14:textId="77777777" w:rsidR="00D200D6" w:rsidRPr="007F50C1" w:rsidRDefault="00D9066D" w:rsidP="00EE2A2B">
      <w:pPr>
        <w:spacing w:line="257" w:lineRule="auto"/>
        <w:jc w:val="both"/>
        <w:rPr>
          <w:rFonts w:eastAsia="Arial"/>
          <w:b/>
          <w:sz w:val="22"/>
        </w:rPr>
      </w:pPr>
      <w:r w:rsidRPr="007F50C1">
        <w:rPr>
          <w:rFonts w:eastAsia="Arial"/>
          <w:b/>
          <w:sz w:val="22"/>
        </w:rPr>
        <w:lastRenderedPageBreak/>
        <w:t>6. WORKFORCE IMPLICATIONS</w:t>
      </w:r>
    </w:p>
    <w:p w14:paraId="3BFF7B48" w14:textId="58EAD2E7" w:rsidR="00537157" w:rsidRPr="00F005B4" w:rsidRDefault="00537157" w:rsidP="00F005B4">
      <w:pPr>
        <w:rPr>
          <w:rFonts w:ascii="Calibri" w:hAnsi="Calibri" w:cs="Calibri"/>
          <w:sz w:val="22"/>
          <w:lang w:eastAsia="en-GB"/>
        </w:rPr>
      </w:pPr>
      <w:r w:rsidRPr="00537157">
        <w:rPr>
          <w:sz w:val="22"/>
          <w:lang w:eastAsia="en-GB"/>
        </w:rPr>
        <w:t xml:space="preserve">In comparison to previous quarters, very few workforce risks have been raised in quarter 3. Where issues have been raised, these have predominantly been due to </w:t>
      </w:r>
      <w:r w:rsidRPr="00537157">
        <w:rPr>
          <w:sz w:val="22"/>
        </w:rPr>
        <w:t>workforce funding issues, resulting in uncertainty and delay in the delivery of some GMOs. In contrast, s</w:t>
      </w:r>
      <w:r w:rsidRPr="00537157">
        <w:rPr>
          <w:sz w:val="22"/>
          <w:lang w:eastAsia="en-GB"/>
        </w:rPr>
        <w:t xml:space="preserve">ome areas have reported successful recruitment to key posts and/or ongoing recruitment with no concerns. One specific risk worth noting however, is the potential for further industrial action involving Junior Doctors, which will require early engagement and planning to mitigate the potential impact on the delivery timelines for some GMOs. </w:t>
      </w:r>
    </w:p>
    <w:p w14:paraId="53294848" w14:textId="2B19C81A" w:rsidR="00BF0A8E" w:rsidRDefault="006A79C5" w:rsidP="00EA50BE">
      <w:pPr>
        <w:jc w:val="both"/>
        <w:rPr>
          <w:rFonts w:eastAsia="Arial"/>
          <w:b/>
          <w:bCs/>
          <w:color w:val="000000" w:themeColor="text1"/>
          <w:sz w:val="22"/>
        </w:rPr>
      </w:pPr>
      <w:r w:rsidRPr="007F50C1">
        <w:rPr>
          <w:rFonts w:eastAsia="Arial"/>
          <w:b/>
          <w:bCs/>
          <w:color w:val="000000" w:themeColor="text1"/>
          <w:sz w:val="22"/>
        </w:rPr>
        <w:t>7</w:t>
      </w:r>
      <w:r w:rsidR="568DDF6F" w:rsidRPr="007F50C1">
        <w:rPr>
          <w:rFonts w:eastAsia="Arial"/>
          <w:b/>
          <w:bCs/>
          <w:color w:val="000000" w:themeColor="text1"/>
          <w:sz w:val="22"/>
        </w:rPr>
        <w:t>. RECOMMENDATION</w:t>
      </w:r>
    </w:p>
    <w:p w14:paraId="532693C5" w14:textId="4B931ACB" w:rsidR="00D46D95" w:rsidRDefault="00D46D95" w:rsidP="00EA50BE">
      <w:pPr>
        <w:jc w:val="both"/>
        <w:rPr>
          <w:rFonts w:eastAsia="Arial"/>
          <w:b/>
          <w:bCs/>
          <w:color w:val="000000" w:themeColor="text1"/>
          <w:sz w:val="22"/>
        </w:rPr>
      </w:pPr>
      <w:r>
        <w:rPr>
          <w:rFonts w:eastAsia="Arial"/>
          <w:b/>
          <w:bCs/>
          <w:color w:val="000000" w:themeColor="text1"/>
          <w:sz w:val="22"/>
        </w:rPr>
        <w:t xml:space="preserve">The </w:t>
      </w:r>
      <w:r w:rsidR="00D630A4">
        <w:rPr>
          <w:rFonts w:eastAsia="Arial"/>
          <w:b/>
          <w:bCs/>
          <w:color w:val="000000" w:themeColor="text1"/>
          <w:sz w:val="22"/>
        </w:rPr>
        <w:t>Committee</w:t>
      </w:r>
      <w:r>
        <w:rPr>
          <w:rFonts w:eastAsia="Arial"/>
          <w:b/>
          <w:bCs/>
          <w:color w:val="000000" w:themeColor="text1"/>
          <w:sz w:val="22"/>
        </w:rPr>
        <w:t xml:space="preserve"> is asked to:</w:t>
      </w:r>
    </w:p>
    <w:p w14:paraId="2CBC0656" w14:textId="77777777" w:rsidR="00F005B4" w:rsidRPr="0073421D" w:rsidRDefault="00F005B4" w:rsidP="00F005B4">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the areas of achievements to deliver the Annual Plan in Q</w:t>
      </w:r>
      <w:r>
        <w:rPr>
          <w:rFonts w:ascii="Arial" w:eastAsia="Arial" w:hAnsi="Arial" w:cs="Arial"/>
          <w:color w:val="000000" w:themeColor="text1"/>
          <w:sz w:val="22"/>
          <w:szCs w:val="22"/>
        </w:rPr>
        <w:t>3</w:t>
      </w:r>
      <w:r w:rsidRPr="0073421D">
        <w:rPr>
          <w:rFonts w:ascii="Arial" w:eastAsia="Arial" w:hAnsi="Arial" w:cs="Arial"/>
          <w:color w:val="000000" w:themeColor="text1"/>
          <w:sz w:val="22"/>
          <w:szCs w:val="22"/>
        </w:rPr>
        <w:t>.</w:t>
      </w:r>
    </w:p>
    <w:p w14:paraId="444BD2F4" w14:textId="77777777" w:rsidR="00F005B4" w:rsidRDefault="00F005B4" w:rsidP="00F005B4">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 xml:space="preserve">mitigating actions against </w:t>
      </w:r>
      <w:r>
        <w:rPr>
          <w:rFonts w:ascii="Arial" w:eastAsia="Arial" w:hAnsi="Arial" w:cs="Arial"/>
          <w:color w:val="000000" w:themeColor="text1"/>
          <w:sz w:val="22"/>
          <w:szCs w:val="22"/>
        </w:rPr>
        <w:t>GMOs</w:t>
      </w:r>
      <w:r w:rsidRPr="0073421D">
        <w:rPr>
          <w:rFonts w:ascii="Arial" w:eastAsia="Arial" w:hAnsi="Arial" w:cs="Arial"/>
          <w:color w:val="000000" w:themeColor="text1"/>
          <w:sz w:val="22"/>
          <w:szCs w:val="22"/>
        </w:rPr>
        <w:t xml:space="preserve"> which are off-track</w:t>
      </w:r>
      <w:r>
        <w:rPr>
          <w:rFonts w:ascii="Arial" w:eastAsia="Arial" w:hAnsi="Arial" w:cs="Arial"/>
          <w:color w:val="000000" w:themeColor="text1"/>
          <w:sz w:val="22"/>
          <w:szCs w:val="22"/>
        </w:rPr>
        <w:t>.</w:t>
      </w:r>
      <w:r w:rsidRPr="0073421D">
        <w:rPr>
          <w:rFonts w:ascii="Arial" w:eastAsia="Arial" w:hAnsi="Arial" w:cs="Arial"/>
          <w:color w:val="000000" w:themeColor="text1"/>
          <w:sz w:val="22"/>
          <w:szCs w:val="22"/>
        </w:rPr>
        <w:t xml:space="preserve"> </w:t>
      </w:r>
    </w:p>
    <w:p w14:paraId="29930324" w14:textId="77777777" w:rsidR="00F005B4" w:rsidRDefault="00F005B4" w:rsidP="00F005B4">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color w:val="000000" w:themeColor="text1"/>
          <w:sz w:val="22"/>
          <w:szCs w:val="22"/>
        </w:rPr>
        <w:t xml:space="preserve">APPROVE </w:t>
      </w:r>
      <w:r>
        <w:rPr>
          <w:rFonts w:ascii="Arial" w:eastAsia="Arial" w:hAnsi="Arial" w:cs="Arial"/>
          <w:color w:val="000000" w:themeColor="text1"/>
          <w:sz w:val="22"/>
          <w:szCs w:val="22"/>
        </w:rPr>
        <w:t>the r</w:t>
      </w:r>
      <w:r w:rsidRPr="0073421D">
        <w:rPr>
          <w:rFonts w:ascii="Arial" w:eastAsia="Arial" w:hAnsi="Arial" w:cs="Arial"/>
          <w:color w:val="000000" w:themeColor="text1"/>
          <w:sz w:val="22"/>
          <w:szCs w:val="22"/>
        </w:rPr>
        <w:t>evised timescales and changes to the plan</w:t>
      </w:r>
      <w:r>
        <w:rPr>
          <w:rFonts w:ascii="Arial" w:eastAsia="Arial" w:hAnsi="Arial" w:cs="Arial"/>
          <w:color w:val="000000" w:themeColor="text1"/>
          <w:sz w:val="22"/>
          <w:szCs w:val="22"/>
        </w:rPr>
        <w:t xml:space="preserve"> where delivery is off track/ delayed into 24/25.</w:t>
      </w:r>
    </w:p>
    <w:p w14:paraId="0F245D9F" w14:textId="15026026" w:rsidR="00D46D95" w:rsidRDefault="00F005B4" w:rsidP="00F005B4">
      <w:pPr>
        <w:pStyle w:val="ListParagraph"/>
        <w:numPr>
          <w:ilvl w:val="0"/>
          <w:numId w:val="3"/>
        </w:numPr>
        <w:ind w:left="458" w:hanging="283"/>
        <w:jc w:val="both"/>
        <w:rPr>
          <w:rFonts w:ascii="Arial" w:hAnsi="Arial" w:cs="Arial"/>
          <w:sz w:val="22"/>
          <w:szCs w:val="22"/>
        </w:rPr>
      </w:pPr>
      <w:r w:rsidRPr="00F005B4">
        <w:rPr>
          <w:rFonts w:ascii="Arial" w:hAnsi="Arial" w:cs="Arial"/>
          <w:b/>
          <w:sz w:val="22"/>
          <w:szCs w:val="22"/>
        </w:rPr>
        <w:t xml:space="preserve">APPROVE </w:t>
      </w:r>
      <w:r w:rsidRPr="00F005B4">
        <w:rPr>
          <w:rFonts w:ascii="Arial" w:hAnsi="Arial" w:cs="Arial"/>
          <w:sz w:val="22"/>
          <w:szCs w:val="22"/>
        </w:rPr>
        <w:t>updated MDS for Quarter 3 for submission to WG</w:t>
      </w:r>
    </w:p>
    <w:p w14:paraId="172F4582" w14:textId="77777777" w:rsidR="00D46D95" w:rsidRDefault="00D46D95">
      <w:pPr>
        <w:spacing w:line="259" w:lineRule="auto"/>
        <w:rPr>
          <w:rFonts w:eastAsia="Times New Roman"/>
          <w:sz w:val="22"/>
        </w:rPr>
      </w:pPr>
      <w:r>
        <w:rPr>
          <w:sz w:val="22"/>
        </w:rPr>
        <w:br w:type="page"/>
      </w:r>
    </w:p>
    <w:p w14:paraId="1F5C140D" w14:textId="77777777" w:rsidR="00E760F8" w:rsidRPr="00E760F8" w:rsidRDefault="00E760F8" w:rsidP="00E760F8">
      <w:pPr>
        <w:pStyle w:val="ListParagraph"/>
        <w:ind w:left="458"/>
        <w:jc w:val="both"/>
        <w:rPr>
          <w:rFonts w:ascii="Arial" w:eastAsia="Arial" w:hAnsi="Arial" w:cs="Arial"/>
          <w:color w:val="000000" w:themeColor="text1"/>
          <w:sz w:val="22"/>
          <w:szCs w:val="22"/>
        </w:rPr>
      </w:pPr>
    </w:p>
    <w:tbl>
      <w:tblPr>
        <w:tblStyle w:val="TableGrid1"/>
        <w:tblW w:w="14638" w:type="dxa"/>
        <w:tblLayout w:type="fixed"/>
        <w:tblLook w:val="04A0" w:firstRow="1" w:lastRow="0" w:firstColumn="1" w:lastColumn="0" w:noHBand="0" w:noVBand="1"/>
      </w:tblPr>
      <w:tblGrid>
        <w:gridCol w:w="2864"/>
        <w:gridCol w:w="1047"/>
        <w:gridCol w:w="8155"/>
        <w:gridCol w:w="2572"/>
      </w:tblGrid>
      <w:tr w:rsidR="00B30EEA" w:rsidRPr="00B30EEA" w14:paraId="2090CE6C" w14:textId="77777777" w:rsidTr="00EA50BE">
        <w:trPr>
          <w:trHeight w:val="523"/>
        </w:trPr>
        <w:tc>
          <w:tcPr>
            <w:tcW w:w="14638" w:type="dxa"/>
            <w:gridSpan w:val="4"/>
            <w:shd w:val="clear" w:color="auto" w:fill="D5DCE4" w:themeFill="text2" w:themeFillTint="33"/>
          </w:tcPr>
          <w:p w14:paraId="663D1442" w14:textId="77777777" w:rsidR="00A23B3F" w:rsidRPr="005D6051" w:rsidRDefault="00A23B3F" w:rsidP="00A23B3F">
            <w:pPr>
              <w:rPr>
                <w:b/>
                <w:color w:val="000000" w:themeColor="text1"/>
                <w:szCs w:val="24"/>
              </w:rPr>
            </w:pPr>
            <w:r w:rsidRPr="005D6051">
              <w:rPr>
                <w:b/>
                <w:color w:val="000000" w:themeColor="text1"/>
                <w:szCs w:val="24"/>
              </w:rPr>
              <w:t>Governance and Assurance</w:t>
            </w:r>
          </w:p>
          <w:p w14:paraId="503F1EE3" w14:textId="77777777" w:rsidR="00A23B3F" w:rsidRPr="005D6051" w:rsidRDefault="00A23B3F" w:rsidP="00A23B3F">
            <w:pPr>
              <w:rPr>
                <w:color w:val="000000" w:themeColor="text1"/>
                <w:szCs w:val="24"/>
              </w:rPr>
            </w:pPr>
          </w:p>
        </w:tc>
      </w:tr>
      <w:tr w:rsidR="00B30EEA" w:rsidRPr="00B30EEA" w14:paraId="75118744" w14:textId="77777777" w:rsidTr="00EA50BE">
        <w:trPr>
          <w:trHeight w:val="450"/>
        </w:trPr>
        <w:tc>
          <w:tcPr>
            <w:tcW w:w="2864" w:type="dxa"/>
            <w:vMerge w:val="restart"/>
          </w:tcPr>
          <w:p w14:paraId="6E4BC48C" w14:textId="77777777" w:rsidR="00A23B3F" w:rsidRPr="00361E69" w:rsidRDefault="00A23B3F" w:rsidP="00A23B3F">
            <w:pPr>
              <w:rPr>
                <w:b/>
                <w:color w:val="000000" w:themeColor="text1"/>
                <w:sz w:val="22"/>
              </w:rPr>
            </w:pPr>
            <w:r w:rsidRPr="00361E69">
              <w:rPr>
                <w:b/>
                <w:color w:val="000000" w:themeColor="text1"/>
                <w:sz w:val="22"/>
              </w:rPr>
              <w:t>Link to Enabling Objectives</w:t>
            </w:r>
          </w:p>
          <w:p w14:paraId="6BC01B5A" w14:textId="77777777" w:rsidR="00A23B3F" w:rsidRPr="00361E69" w:rsidRDefault="00A23B3F" w:rsidP="00A23B3F">
            <w:pPr>
              <w:rPr>
                <w:b/>
                <w:color w:val="000000" w:themeColor="text1"/>
                <w:sz w:val="22"/>
              </w:rPr>
            </w:pPr>
            <w:r w:rsidRPr="00361E69">
              <w:rPr>
                <w:b/>
                <w:i/>
                <w:color w:val="000000" w:themeColor="text1"/>
                <w:sz w:val="22"/>
              </w:rPr>
              <w:t>(please choose)</w:t>
            </w:r>
          </w:p>
        </w:tc>
        <w:tc>
          <w:tcPr>
            <w:tcW w:w="11774" w:type="dxa"/>
            <w:gridSpan w:val="3"/>
            <w:shd w:val="clear" w:color="auto" w:fill="BDD6EE" w:themeFill="accent1" w:themeFillTint="66"/>
          </w:tcPr>
          <w:p w14:paraId="43E64C7F" w14:textId="77777777" w:rsidR="00A23B3F" w:rsidRPr="00361E69" w:rsidRDefault="00A23B3F" w:rsidP="00A23B3F">
            <w:pPr>
              <w:jc w:val="both"/>
              <w:rPr>
                <w:b/>
                <w:color w:val="000000" w:themeColor="text1"/>
                <w:sz w:val="22"/>
              </w:rPr>
            </w:pPr>
            <w:r w:rsidRPr="00361E69">
              <w:rPr>
                <w:b/>
                <w:color w:val="000000" w:themeColor="text1"/>
                <w:sz w:val="22"/>
              </w:rPr>
              <w:t>Supporting better health and wellbeing by actively promoting and empowering people to live well in resilient communities</w:t>
            </w:r>
          </w:p>
        </w:tc>
      </w:tr>
      <w:tr w:rsidR="00B30EEA" w:rsidRPr="00B30EEA" w14:paraId="7C00E37C" w14:textId="77777777" w:rsidTr="00EA50BE">
        <w:trPr>
          <w:trHeight w:val="70"/>
        </w:trPr>
        <w:tc>
          <w:tcPr>
            <w:tcW w:w="2864" w:type="dxa"/>
            <w:vMerge/>
          </w:tcPr>
          <w:p w14:paraId="3C7F2175" w14:textId="77777777" w:rsidR="00A23B3F" w:rsidRPr="00361E69" w:rsidRDefault="00A23B3F" w:rsidP="00A23B3F">
            <w:pPr>
              <w:rPr>
                <w:b/>
                <w:color w:val="000000" w:themeColor="text1"/>
                <w:sz w:val="22"/>
              </w:rPr>
            </w:pPr>
          </w:p>
        </w:tc>
        <w:tc>
          <w:tcPr>
            <w:tcW w:w="9202" w:type="dxa"/>
            <w:gridSpan w:val="2"/>
          </w:tcPr>
          <w:p w14:paraId="743352C1" w14:textId="77777777" w:rsidR="00A23B3F" w:rsidRPr="00361E69" w:rsidRDefault="00A23B3F" w:rsidP="00A23B3F">
            <w:pPr>
              <w:rPr>
                <w:color w:val="000000" w:themeColor="text1"/>
                <w:sz w:val="22"/>
              </w:rPr>
            </w:pPr>
            <w:r w:rsidRPr="00361E69">
              <w:rPr>
                <w:color w:val="000000" w:themeColor="text1"/>
                <w:sz w:val="22"/>
              </w:rPr>
              <w:t>Partnerships for Improving Health and Wellbeing</w:t>
            </w:r>
          </w:p>
        </w:tc>
        <w:sdt>
          <w:sdtPr>
            <w:rPr>
              <w:color w:val="000000" w:themeColor="text1"/>
              <w:sz w:val="22"/>
            </w:rPr>
            <w:id w:val="1705433169"/>
            <w14:checkbox>
              <w14:checked w14:val="0"/>
              <w14:checkedState w14:val="2612" w14:font="MS Gothic"/>
              <w14:uncheckedState w14:val="2610" w14:font="MS Gothic"/>
            </w14:checkbox>
          </w:sdtPr>
          <w:sdtEndPr/>
          <w:sdtContent>
            <w:tc>
              <w:tcPr>
                <w:tcW w:w="2572" w:type="dxa"/>
              </w:tcPr>
              <w:p w14:paraId="6FFA9A5D"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43D26B9" w14:textId="77777777" w:rsidTr="00EA50BE">
        <w:trPr>
          <w:trHeight w:val="70"/>
        </w:trPr>
        <w:tc>
          <w:tcPr>
            <w:tcW w:w="2864" w:type="dxa"/>
            <w:vMerge/>
          </w:tcPr>
          <w:p w14:paraId="4923F612" w14:textId="77777777" w:rsidR="00A23B3F" w:rsidRPr="00361E69" w:rsidRDefault="00A23B3F" w:rsidP="00A23B3F">
            <w:pPr>
              <w:rPr>
                <w:b/>
                <w:color w:val="000000" w:themeColor="text1"/>
                <w:sz w:val="22"/>
              </w:rPr>
            </w:pPr>
          </w:p>
        </w:tc>
        <w:tc>
          <w:tcPr>
            <w:tcW w:w="9202" w:type="dxa"/>
            <w:gridSpan w:val="2"/>
          </w:tcPr>
          <w:p w14:paraId="03A3EB48" w14:textId="77777777" w:rsidR="00A23B3F" w:rsidRPr="00361E69" w:rsidRDefault="00A23B3F" w:rsidP="00A23B3F">
            <w:pPr>
              <w:rPr>
                <w:color w:val="000000" w:themeColor="text1"/>
                <w:sz w:val="22"/>
              </w:rPr>
            </w:pPr>
            <w:r w:rsidRPr="00361E69">
              <w:rPr>
                <w:color w:val="000000" w:themeColor="text1"/>
                <w:sz w:val="22"/>
              </w:rPr>
              <w:t>Co-Production and Health Literacy</w:t>
            </w:r>
          </w:p>
        </w:tc>
        <w:sdt>
          <w:sdtPr>
            <w:rPr>
              <w:color w:val="000000" w:themeColor="text1"/>
              <w:sz w:val="22"/>
            </w:rPr>
            <w:id w:val="1151252969"/>
            <w14:checkbox>
              <w14:checked w14:val="0"/>
              <w14:checkedState w14:val="2612" w14:font="MS Gothic"/>
              <w14:uncheckedState w14:val="2610" w14:font="MS Gothic"/>
            </w14:checkbox>
          </w:sdtPr>
          <w:sdtEndPr/>
          <w:sdtContent>
            <w:tc>
              <w:tcPr>
                <w:tcW w:w="2572" w:type="dxa"/>
              </w:tcPr>
              <w:p w14:paraId="4285DB5C"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AA1BDBA" w14:textId="77777777" w:rsidTr="00EA50BE">
        <w:trPr>
          <w:trHeight w:val="70"/>
        </w:trPr>
        <w:tc>
          <w:tcPr>
            <w:tcW w:w="2864" w:type="dxa"/>
            <w:vMerge/>
          </w:tcPr>
          <w:p w14:paraId="590359ED" w14:textId="77777777" w:rsidR="00A23B3F" w:rsidRPr="00361E69" w:rsidRDefault="00A23B3F" w:rsidP="00A23B3F">
            <w:pPr>
              <w:rPr>
                <w:b/>
                <w:color w:val="000000" w:themeColor="text1"/>
                <w:sz w:val="22"/>
              </w:rPr>
            </w:pPr>
          </w:p>
        </w:tc>
        <w:tc>
          <w:tcPr>
            <w:tcW w:w="9202" w:type="dxa"/>
            <w:gridSpan w:val="2"/>
          </w:tcPr>
          <w:p w14:paraId="709DC751" w14:textId="77777777" w:rsidR="00A23B3F" w:rsidRPr="00361E69" w:rsidRDefault="00A23B3F" w:rsidP="00A23B3F">
            <w:pPr>
              <w:jc w:val="both"/>
              <w:rPr>
                <w:color w:val="000000" w:themeColor="text1"/>
                <w:sz w:val="22"/>
              </w:rPr>
            </w:pPr>
            <w:r w:rsidRPr="00361E69">
              <w:rPr>
                <w:color w:val="000000" w:themeColor="text1"/>
                <w:sz w:val="22"/>
              </w:rPr>
              <w:t>Digitally Enabled Health and Wellbeing</w:t>
            </w:r>
          </w:p>
        </w:tc>
        <w:sdt>
          <w:sdtPr>
            <w:rPr>
              <w:color w:val="000000" w:themeColor="text1"/>
              <w:sz w:val="22"/>
            </w:rPr>
            <w:id w:val="-1773847484"/>
            <w14:checkbox>
              <w14:checked w14:val="0"/>
              <w14:checkedState w14:val="2612" w14:font="MS Gothic"/>
              <w14:uncheckedState w14:val="2610" w14:font="MS Gothic"/>
            </w14:checkbox>
          </w:sdtPr>
          <w:sdtEndPr/>
          <w:sdtContent>
            <w:tc>
              <w:tcPr>
                <w:tcW w:w="2572" w:type="dxa"/>
              </w:tcPr>
              <w:p w14:paraId="6FF44FAE"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F68FE30" w14:textId="77777777" w:rsidTr="00EA50BE">
        <w:trPr>
          <w:trHeight w:val="70"/>
        </w:trPr>
        <w:tc>
          <w:tcPr>
            <w:tcW w:w="2864" w:type="dxa"/>
            <w:vMerge/>
          </w:tcPr>
          <w:p w14:paraId="79F83141" w14:textId="77777777" w:rsidR="00A23B3F" w:rsidRPr="00361E69" w:rsidRDefault="00A23B3F" w:rsidP="00A23B3F">
            <w:pPr>
              <w:rPr>
                <w:b/>
                <w:color w:val="000000" w:themeColor="text1"/>
                <w:sz w:val="22"/>
              </w:rPr>
            </w:pPr>
          </w:p>
        </w:tc>
        <w:tc>
          <w:tcPr>
            <w:tcW w:w="11774" w:type="dxa"/>
            <w:gridSpan w:val="3"/>
            <w:shd w:val="clear" w:color="auto" w:fill="BDD6EE" w:themeFill="accent1" w:themeFillTint="66"/>
          </w:tcPr>
          <w:p w14:paraId="41867CA8" w14:textId="77777777" w:rsidR="00A23B3F" w:rsidRPr="00361E69" w:rsidRDefault="00A23B3F" w:rsidP="00A23B3F">
            <w:pPr>
              <w:rPr>
                <w:b/>
                <w:color w:val="000000" w:themeColor="text1"/>
                <w:sz w:val="22"/>
              </w:rPr>
            </w:pPr>
            <w:r w:rsidRPr="00361E69">
              <w:rPr>
                <w:b/>
                <w:color w:val="000000" w:themeColor="text1"/>
                <w:sz w:val="22"/>
              </w:rPr>
              <w:t xml:space="preserve">Deliver better care through excellent health and care services achieving the outcomes that matter most to people </w:t>
            </w:r>
          </w:p>
        </w:tc>
      </w:tr>
      <w:tr w:rsidR="00B30EEA" w:rsidRPr="00B30EEA" w14:paraId="59AC3DEA" w14:textId="77777777" w:rsidTr="00EA50BE">
        <w:trPr>
          <w:trHeight w:val="70"/>
        </w:trPr>
        <w:tc>
          <w:tcPr>
            <w:tcW w:w="2864" w:type="dxa"/>
            <w:vMerge/>
          </w:tcPr>
          <w:p w14:paraId="59EC6A60" w14:textId="77777777" w:rsidR="00A23B3F" w:rsidRPr="00361E69" w:rsidRDefault="00A23B3F" w:rsidP="00A23B3F">
            <w:pPr>
              <w:rPr>
                <w:b/>
                <w:color w:val="000000" w:themeColor="text1"/>
                <w:sz w:val="22"/>
              </w:rPr>
            </w:pPr>
          </w:p>
        </w:tc>
        <w:tc>
          <w:tcPr>
            <w:tcW w:w="9202" w:type="dxa"/>
            <w:gridSpan w:val="2"/>
          </w:tcPr>
          <w:p w14:paraId="5DB9D724" w14:textId="77777777" w:rsidR="00A23B3F" w:rsidRPr="00361E69" w:rsidRDefault="00A23B3F" w:rsidP="00A23B3F">
            <w:pPr>
              <w:rPr>
                <w:color w:val="000000" w:themeColor="text1"/>
                <w:sz w:val="22"/>
              </w:rPr>
            </w:pPr>
            <w:r w:rsidRPr="00361E69">
              <w:rPr>
                <w:color w:val="000000" w:themeColor="text1"/>
                <w:sz w:val="22"/>
              </w:rPr>
              <w:t>Best Value Outcomes and High Quality Care</w:t>
            </w:r>
          </w:p>
        </w:tc>
        <w:sdt>
          <w:sdtPr>
            <w:rPr>
              <w:color w:val="000000" w:themeColor="text1"/>
              <w:sz w:val="22"/>
            </w:rPr>
            <w:id w:val="1190956866"/>
            <w14:checkbox>
              <w14:checked w14:val="0"/>
              <w14:checkedState w14:val="2612" w14:font="MS Gothic"/>
              <w14:uncheckedState w14:val="2610" w14:font="MS Gothic"/>
            </w14:checkbox>
          </w:sdtPr>
          <w:sdtEndPr/>
          <w:sdtContent>
            <w:tc>
              <w:tcPr>
                <w:tcW w:w="2572" w:type="dxa"/>
              </w:tcPr>
              <w:p w14:paraId="3D7F59FE"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636B0A78" w14:textId="77777777" w:rsidTr="00EA50BE">
        <w:trPr>
          <w:trHeight w:val="70"/>
        </w:trPr>
        <w:tc>
          <w:tcPr>
            <w:tcW w:w="2864" w:type="dxa"/>
            <w:vMerge/>
          </w:tcPr>
          <w:p w14:paraId="3FD00F47" w14:textId="77777777" w:rsidR="00A23B3F" w:rsidRPr="00361E69" w:rsidRDefault="00A23B3F" w:rsidP="00A23B3F">
            <w:pPr>
              <w:rPr>
                <w:b/>
                <w:color w:val="000000" w:themeColor="text1"/>
                <w:sz w:val="22"/>
              </w:rPr>
            </w:pPr>
          </w:p>
        </w:tc>
        <w:tc>
          <w:tcPr>
            <w:tcW w:w="9202" w:type="dxa"/>
            <w:gridSpan w:val="2"/>
          </w:tcPr>
          <w:p w14:paraId="2BE6E565" w14:textId="77777777" w:rsidR="00A23B3F" w:rsidRPr="00361E69" w:rsidRDefault="00A23B3F" w:rsidP="00A23B3F">
            <w:pPr>
              <w:rPr>
                <w:color w:val="000000" w:themeColor="text1"/>
                <w:sz w:val="22"/>
              </w:rPr>
            </w:pPr>
            <w:r w:rsidRPr="00361E69">
              <w:rPr>
                <w:color w:val="000000" w:themeColor="text1"/>
                <w:sz w:val="22"/>
              </w:rPr>
              <w:t>Partnerships for Care</w:t>
            </w:r>
          </w:p>
        </w:tc>
        <w:sdt>
          <w:sdtPr>
            <w:rPr>
              <w:color w:val="000000" w:themeColor="text1"/>
              <w:sz w:val="22"/>
            </w:rPr>
            <w:id w:val="832023854"/>
            <w14:checkbox>
              <w14:checked w14:val="0"/>
              <w14:checkedState w14:val="2612" w14:font="MS Gothic"/>
              <w14:uncheckedState w14:val="2610" w14:font="MS Gothic"/>
            </w14:checkbox>
          </w:sdtPr>
          <w:sdtEndPr/>
          <w:sdtContent>
            <w:tc>
              <w:tcPr>
                <w:tcW w:w="2572" w:type="dxa"/>
              </w:tcPr>
              <w:p w14:paraId="53FB1BEC"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6E590E6" w14:textId="77777777" w:rsidTr="00EA50BE">
        <w:trPr>
          <w:trHeight w:val="70"/>
        </w:trPr>
        <w:tc>
          <w:tcPr>
            <w:tcW w:w="2864" w:type="dxa"/>
            <w:vMerge/>
          </w:tcPr>
          <w:p w14:paraId="1C7D805A" w14:textId="77777777" w:rsidR="00A23B3F" w:rsidRPr="00361E69" w:rsidRDefault="00A23B3F" w:rsidP="00A23B3F">
            <w:pPr>
              <w:rPr>
                <w:b/>
                <w:color w:val="000000" w:themeColor="text1"/>
                <w:sz w:val="22"/>
              </w:rPr>
            </w:pPr>
          </w:p>
        </w:tc>
        <w:tc>
          <w:tcPr>
            <w:tcW w:w="9202" w:type="dxa"/>
            <w:gridSpan w:val="2"/>
          </w:tcPr>
          <w:p w14:paraId="15B1BF9C" w14:textId="77777777" w:rsidR="00A23B3F" w:rsidRPr="00361E69" w:rsidRDefault="00A23B3F" w:rsidP="00A23B3F">
            <w:pPr>
              <w:rPr>
                <w:b/>
                <w:color w:val="000000" w:themeColor="text1"/>
                <w:sz w:val="22"/>
              </w:rPr>
            </w:pPr>
            <w:r w:rsidRPr="00361E69">
              <w:rPr>
                <w:color w:val="000000" w:themeColor="text1"/>
                <w:sz w:val="22"/>
              </w:rPr>
              <w:t>Excellent Staff</w:t>
            </w:r>
          </w:p>
        </w:tc>
        <w:sdt>
          <w:sdtPr>
            <w:rPr>
              <w:color w:val="000000" w:themeColor="text1"/>
              <w:sz w:val="22"/>
            </w:rPr>
            <w:id w:val="717472097"/>
            <w14:checkbox>
              <w14:checked w14:val="0"/>
              <w14:checkedState w14:val="2612" w14:font="MS Gothic"/>
              <w14:uncheckedState w14:val="2610" w14:font="MS Gothic"/>
            </w14:checkbox>
          </w:sdtPr>
          <w:sdtEndPr/>
          <w:sdtContent>
            <w:tc>
              <w:tcPr>
                <w:tcW w:w="2572" w:type="dxa"/>
              </w:tcPr>
              <w:p w14:paraId="5F107F03"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AE27C3B" w14:textId="77777777" w:rsidTr="00EA50BE">
        <w:trPr>
          <w:trHeight w:val="70"/>
        </w:trPr>
        <w:tc>
          <w:tcPr>
            <w:tcW w:w="2864" w:type="dxa"/>
            <w:vMerge/>
          </w:tcPr>
          <w:p w14:paraId="7FF4963A" w14:textId="77777777" w:rsidR="00A23B3F" w:rsidRPr="00361E69" w:rsidRDefault="00A23B3F" w:rsidP="00A23B3F">
            <w:pPr>
              <w:rPr>
                <w:b/>
                <w:color w:val="000000" w:themeColor="text1"/>
                <w:sz w:val="22"/>
              </w:rPr>
            </w:pPr>
          </w:p>
        </w:tc>
        <w:tc>
          <w:tcPr>
            <w:tcW w:w="9202" w:type="dxa"/>
            <w:gridSpan w:val="2"/>
          </w:tcPr>
          <w:p w14:paraId="653424A2" w14:textId="77777777" w:rsidR="00A23B3F" w:rsidRPr="00361E69" w:rsidRDefault="00A23B3F" w:rsidP="00A23B3F">
            <w:pPr>
              <w:rPr>
                <w:b/>
                <w:color w:val="000000" w:themeColor="text1"/>
                <w:sz w:val="22"/>
              </w:rPr>
            </w:pPr>
            <w:r w:rsidRPr="00361E69">
              <w:rPr>
                <w:color w:val="000000" w:themeColor="text1"/>
                <w:sz w:val="22"/>
              </w:rPr>
              <w:t>Digitally Enabled Care</w:t>
            </w:r>
          </w:p>
        </w:tc>
        <w:sdt>
          <w:sdtPr>
            <w:rPr>
              <w:color w:val="000000" w:themeColor="text1"/>
              <w:sz w:val="22"/>
            </w:rPr>
            <w:id w:val="-12686039"/>
            <w14:checkbox>
              <w14:checked w14:val="0"/>
              <w14:checkedState w14:val="2612" w14:font="MS Gothic"/>
              <w14:uncheckedState w14:val="2610" w14:font="MS Gothic"/>
            </w14:checkbox>
          </w:sdtPr>
          <w:sdtEndPr/>
          <w:sdtContent>
            <w:tc>
              <w:tcPr>
                <w:tcW w:w="2572" w:type="dxa"/>
              </w:tcPr>
              <w:p w14:paraId="1C6E348B"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E9BF2CC" w14:textId="77777777" w:rsidTr="00EA50BE">
        <w:trPr>
          <w:trHeight w:val="70"/>
        </w:trPr>
        <w:tc>
          <w:tcPr>
            <w:tcW w:w="2864" w:type="dxa"/>
            <w:vMerge/>
          </w:tcPr>
          <w:p w14:paraId="6DC4C510" w14:textId="77777777" w:rsidR="00A23B3F" w:rsidRPr="00361E69" w:rsidRDefault="00A23B3F" w:rsidP="00A23B3F">
            <w:pPr>
              <w:rPr>
                <w:b/>
                <w:color w:val="000000" w:themeColor="text1"/>
                <w:sz w:val="22"/>
              </w:rPr>
            </w:pPr>
          </w:p>
        </w:tc>
        <w:tc>
          <w:tcPr>
            <w:tcW w:w="9202" w:type="dxa"/>
            <w:gridSpan w:val="2"/>
          </w:tcPr>
          <w:p w14:paraId="30C8EAA7" w14:textId="77777777" w:rsidR="00A23B3F" w:rsidRPr="00361E69" w:rsidRDefault="00A23B3F" w:rsidP="00A23B3F">
            <w:pPr>
              <w:rPr>
                <w:b/>
                <w:color w:val="000000" w:themeColor="text1"/>
                <w:sz w:val="22"/>
              </w:rPr>
            </w:pPr>
            <w:r w:rsidRPr="00361E69">
              <w:rPr>
                <w:color w:val="000000" w:themeColor="text1"/>
                <w:sz w:val="22"/>
              </w:rPr>
              <w:t>Outstanding Research, Innovation, Education and Learning</w:t>
            </w:r>
          </w:p>
        </w:tc>
        <w:sdt>
          <w:sdtPr>
            <w:rPr>
              <w:color w:val="000000" w:themeColor="text1"/>
              <w:sz w:val="22"/>
            </w:rPr>
            <w:id w:val="216336744"/>
            <w14:checkbox>
              <w14:checked w14:val="0"/>
              <w14:checkedState w14:val="2612" w14:font="MS Gothic"/>
              <w14:uncheckedState w14:val="2610" w14:font="MS Gothic"/>
            </w14:checkbox>
          </w:sdtPr>
          <w:sdtEndPr/>
          <w:sdtContent>
            <w:tc>
              <w:tcPr>
                <w:tcW w:w="2572" w:type="dxa"/>
              </w:tcPr>
              <w:p w14:paraId="26DEDB9E"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336657C" w14:textId="77777777" w:rsidTr="00EA50BE">
        <w:trPr>
          <w:trHeight w:val="261"/>
        </w:trPr>
        <w:tc>
          <w:tcPr>
            <w:tcW w:w="14638" w:type="dxa"/>
            <w:gridSpan w:val="4"/>
            <w:shd w:val="clear" w:color="auto" w:fill="D5DCE4" w:themeFill="text2" w:themeFillTint="33"/>
          </w:tcPr>
          <w:p w14:paraId="4FBE5101" w14:textId="77777777" w:rsidR="00A23B3F" w:rsidRPr="00361E69" w:rsidRDefault="00A23B3F" w:rsidP="00A23B3F">
            <w:pPr>
              <w:rPr>
                <w:b/>
                <w:color w:val="000000" w:themeColor="text1"/>
                <w:sz w:val="22"/>
              </w:rPr>
            </w:pPr>
            <w:r w:rsidRPr="00361E69">
              <w:rPr>
                <w:b/>
                <w:color w:val="000000" w:themeColor="text1"/>
                <w:sz w:val="22"/>
              </w:rPr>
              <w:t>Health and Care Standards</w:t>
            </w:r>
          </w:p>
        </w:tc>
      </w:tr>
      <w:tr w:rsidR="00B30EEA" w:rsidRPr="00B30EEA" w14:paraId="6B7CBB38" w14:textId="77777777" w:rsidTr="00EA50BE">
        <w:trPr>
          <w:trHeight w:val="247"/>
        </w:trPr>
        <w:tc>
          <w:tcPr>
            <w:tcW w:w="2864" w:type="dxa"/>
            <w:vMerge w:val="restart"/>
          </w:tcPr>
          <w:p w14:paraId="68E022E1" w14:textId="77777777" w:rsidR="00A23B3F" w:rsidRPr="00361E69" w:rsidRDefault="00A23B3F" w:rsidP="00A23B3F">
            <w:pPr>
              <w:rPr>
                <w:color w:val="000000" w:themeColor="text1"/>
                <w:sz w:val="22"/>
              </w:rPr>
            </w:pPr>
            <w:r w:rsidRPr="00361E69">
              <w:rPr>
                <w:b/>
                <w:i/>
                <w:color w:val="000000" w:themeColor="text1"/>
                <w:sz w:val="22"/>
              </w:rPr>
              <w:t>(please choose)</w:t>
            </w:r>
          </w:p>
        </w:tc>
        <w:tc>
          <w:tcPr>
            <w:tcW w:w="9202" w:type="dxa"/>
            <w:gridSpan w:val="2"/>
          </w:tcPr>
          <w:p w14:paraId="79A713F6" w14:textId="77777777" w:rsidR="00A23B3F" w:rsidRPr="00361E69" w:rsidRDefault="00A23B3F" w:rsidP="00A23B3F">
            <w:pPr>
              <w:rPr>
                <w:color w:val="000000" w:themeColor="text1"/>
                <w:sz w:val="22"/>
              </w:rPr>
            </w:pPr>
            <w:r w:rsidRPr="00361E69">
              <w:rPr>
                <w:color w:val="000000" w:themeColor="text1"/>
                <w:sz w:val="22"/>
              </w:rPr>
              <w:t>Staying Healthy</w:t>
            </w:r>
          </w:p>
        </w:tc>
        <w:sdt>
          <w:sdtPr>
            <w:rPr>
              <w:color w:val="000000" w:themeColor="text1"/>
              <w:sz w:val="22"/>
            </w:rPr>
            <w:id w:val="937573542"/>
            <w14:checkbox>
              <w14:checked w14:val="0"/>
              <w14:checkedState w14:val="2612" w14:font="MS Gothic"/>
              <w14:uncheckedState w14:val="2610" w14:font="MS Gothic"/>
            </w14:checkbox>
          </w:sdtPr>
          <w:sdtEndPr/>
          <w:sdtContent>
            <w:tc>
              <w:tcPr>
                <w:tcW w:w="2572" w:type="dxa"/>
              </w:tcPr>
              <w:p w14:paraId="19B5B8BC"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BBDB452" w14:textId="77777777" w:rsidTr="00EA50BE">
        <w:trPr>
          <w:trHeight w:val="261"/>
        </w:trPr>
        <w:tc>
          <w:tcPr>
            <w:tcW w:w="2864" w:type="dxa"/>
            <w:vMerge/>
          </w:tcPr>
          <w:p w14:paraId="2B2732A7" w14:textId="77777777" w:rsidR="00A23B3F" w:rsidRPr="00361E69" w:rsidRDefault="00A23B3F" w:rsidP="00A23B3F">
            <w:pPr>
              <w:rPr>
                <w:b/>
                <w:color w:val="000000" w:themeColor="text1"/>
                <w:sz w:val="22"/>
              </w:rPr>
            </w:pPr>
          </w:p>
        </w:tc>
        <w:tc>
          <w:tcPr>
            <w:tcW w:w="9202" w:type="dxa"/>
            <w:gridSpan w:val="2"/>
          </w:tcPr>
          <w:p w14:paraId="19CF0C4F" w14:textId="77777777" w:rsidR="00A23B3F" w:rsidRPr="00361E69" w:rsidRDefault="00A23B3F" w:rsidP="00A23B3F">
            <w:pPr>
              <w:rPr>
                <w:b/>
                <w:color w:val="000000" w:themeColor="text1"/>
                <w:sz w:val="22"/>
              </w:rPr>
            </w:pPr>
            <w:r w:rsidRPr="00361E69">
              <w:rPr>
                <w:color w:val="000000" w:themeColor="text1"/>
                <w:sz w:val="22"/>
              </w:rPr>
              <w:t>Safe Care</w:t>
            </w:r>
          </w:p>
        </w:tc>
        <w:sdt>
          <w:sdtPr>
            <w:rPr>
              <w:color w:val="000000" w:themeColor="text1"/>
              <w:sz w:val="22"/>
            </w:rPr>
            <w:id w:val="-275186550"/>
            <w14:checkbox>
              <w14:checked w14:val="0"/>
              <w14:checkedState w14:val="2612" w14:font="MS Gothic"/>
              <w14:uncheckedState w14:val="2610" w14:font="MS Gothic"/>
            </w14:checkbox>
          </w:sdtPr>
          <w:sdtEndPr/>
          <w:sdtContent>
            <w:tc>
              <w:tcPr>
                <w:tcW w:w="2572" w:type="dxa"/>
              </w:tcPr>
              <w:p w14:paraId="3717EBCC"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110B2A7" w14:textId="77777777" w:rsidTr="00EA50BE">
        <w:trPr>
          <w:trHeight w:val="276"/>
        </w:trPr>
        <w:tc>
          <w:tcPr>
            <w:tcW w:w="2864" w:type="dxa"/>
            <w:vMerge/>
          </w:tcPr>
          <w:p w14:paraId="27BB8502" w14:textId="77777777" w:rsidR="00A23B3F" w:rsidRPr="00361E69" w:rsidRDefault="00A23B3F" w:rsidP="00A23B3F">
            <w:pPr>
              <w:rPr>
                <w:b/>
                <w:color w:val="000000" w:themeColor="text1"/>
                <w:sz w:val="22"/>
              </w:rPr>
            </w:pPr>
          </w:p>
        </w:tc>
        <w:tc>
          <w:tcPr>
            <w:tcW w:w="9202" w:type="dxa"/>
            <w:gridSpan w:val="2"/>
          </w:tcPr>
          <w:p w14:paraId="5FEA61AF" w14:textId="77777777" w:rsidR="00A23B3F" w:rsidRPr="00361E69" w:rsidRDefault="00A23B3F" w:rsidP="00A23B3F">
            <w:pPr>
              <w:rPr>
                <w:b/>
                <w:color w:val="000000" w:themeColor="text1"/>
                <w:sz w:val="22"/>
              </w:rPr>
            </w:pPr>
            <w:r w:rsidRPr="00361E69">
              <w:rPr>
                <w:color w:val="000000" w:themeColor="text1"/>
                <w:sz w:val="22"/>
              </w:rPr>
              <w:t>Effective  Care</w:t>
            </w:r>
          </w:p>
        </w:tc>
        <w:sdt>
          <w:sdtPr>
            <w:rPr>
              <w:color w:val="000000" w:themeColor="text1"/>
              <w:sz w:val="22"/>
            </w:rPr>
            <w:id w:val="-1590772104"/>
            <w14:checkbox>
              <w14:checked w14:val="0"/>
              <w14:checkedState w14:val="2612" w14:font="MS Gothic"/>
              <w14:uncheckedState w14:val="2610" w14:font="MS Gothic"/>
            </w14:checkbox>
          </w:sdtPr>
          <w:sdtEndPr/>
          <w:sdtContent>
            <w:tc>
              <w:tcPr>
                <w:tcW w:w="2572" w:type="dxa"/>
              </w:tcPr>
              <w:p w14:paraId="3DB26D1C"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345E442" w14:textId="77777777" w:rsidTr="00EA50BE">
        <w:trPr>
          <w:trHeight w:val="261"/>
        </w:trPr>
        <w:tc>
          <w:tcPr>
            <w:tcW w:w="2864" w:type="dxa"/>
            <w:vMerge/>
          </w:tcPr>
          <w:p w14:paraId="78A25E39" w14:textId="77777777" w:rsidR="00A23B3F" w:rsidRPr="00361E69" w:rsidRDefault="00A23B3F" w:rsidP="00A23B3F">
            <w:pPr>
              <w:rPr>
                <w:b/>
                <w:color w:val="000000" w:themeColor="text1"/>
                <w:sz w:val="22"/>
              </w:rPr>
            </w:pPr>
          </w:p>
        </w:tc>
        <w:tc>
          <w:tcPr>
            <w:tcW w:w="9202" w:type="dxa"/>
            <w:gridSpan w:val="2"/>
          </w:tcPr>
          <w:p w14:paraId="08059B56" w14:textId="77777777" w:rsidR="00A23B3F" w:rsidRPr="00361E69" w:rsidRDefault="00A23B3F" w:rsidP="00A23B3F">
            <w:pPr>
              <w:rPr>
                <w:b/>
                <w:color w:val="000000" w:themeColor="text1"/>
                <w:sz w:val="22"/>
              </w:rPr>
            </w:pPr>
            <w:r w:rsidRPr="00361E69">
              <w:rPr>
                <w:color w:val="000000" w:themeColor="text1"/>
                <w:sz w:val="22"/>
              </w:rPr>
              <w:t>Dignified Care</w:t>
            </w:r>
          </w:p>
        </w:tc>
        <w:sdt>
          <w:sdtPr>
            <w:rPr>
              <w:color w:val="000000" w:themeColor="text1"/>
              <w:sz w:val="22"/>
            </w:rPr>
            <w:id w:val="1427299090"/>
            <w14:checkbox>
              <w14:checked w14:val="0"/>
              <w14:checkedState w14:val="2612" w14:font="MS Gothic"/>
              <w14:uncheckedState w14:val="2610" w14:font="MS Gothic"/>
            </w14:checkbox>
          </w:sdtPr>
          <w:sdtEndPr/>
          <w:sdtContent>
            <w:tc>
              <w:tcPr>
                <w:tcW w:w="2572" w:type="dxa"/>
              </w:tcPr>
              <w:p w14:paraId="5A24DD2D"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7BDF518" w14:textId="77777777" w:rsidTr="00EA50BE">
        <w:trPr>
          <w:trHeight w:val="276"/>
        </w:trPr>
        <w:tc>
          <w:tcPr>
            <w:tcW w:w="2864" w:type="dxa"/>
            <w:vMerge/>
          </w:tcPr>
          <w:p w14:paraId="3B529ACF" w14:textId="77777777" w:rsidR="00A23B3F" w:rsidRPr="00361E69" w:rsidRDefault="00A23B3F" w:rsidP="00A23B3F">
            <w:pPr>
              <w:rPr>
                <w:b/>
                <w:color w:val="000000" w:themeColor="text1"/>
                <w:sz w:val="22"/>
              </w:rPr>
            </w:pPr>
          </w:p>
        </w:tc>
        <w:tc>
          <w:tcPr>
            <w:tcW w:w="9202" w:type="dxa"/>
            <w:gridSpan w:val="2"/>
          </w:tcPr>
          <w:p w14:paraId="6B09C114" w14:textId="77777777" w:rsidR="00A23B3F" w:rsidRPr="00361E69" w:rsidRDefault="00A23B3F" w:rsidP="00A23B3F">
            <w:pPr>
              <w:rPr>
                <w:b/>
                <w:color w:val="000000" w:themeColor="text1"/>
                <w:sz w:val="22"/>
              </w:rPr>
            </w:pPr>
            <w:r w:rsidRPr="00361E69">
              <w:rPr>
                <w:color w:val="000000" w:themeColor="text1"/>
                <w:sz w:val="22"/>
              </w:rPr>
              <w:t>Timely Care</w:t>
            </w:r>
          </w:p>
        </w:tc>
        <w:sdt>
          <w:sdtPr>
            <w:rPr>
              <w:color w:val="000000" w:themeColor="text1"/>
              <w:sz w:val="22"/>
            </w:rPr>
            <w:id w:val="-1511138502"/>
            <w14:checkbox>
              <w14:checked w14:val="0"/>
              <w14:checkedState w14:val="2612" w14:font="MS Gothic"/>
              <w14:uncheckedState w14:val="2610" w14:font="MS Gothic"/>
            </w14:checkbox>
          </w:sdtPr>
          <w:sdtEndPr/>
          <w:sdtContent>
            <w:tc>
              <w:tcPr>
                <w:tcW w:w="2572" w:type="dxa"/>
              </w:tcPr>
              <w:p w14:paraId="7040F9D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D7BD8F8" w14:textId="77777777" w:rsidTr="00EA50BE">
        <w:trPr>
          <w:trHeight w:val="261"/>
        </w:trPr>
        <w:tc>
          <w:tcPr>
            <w:tcW w:w="2864" w:type="dxa"/>
            <w:vMerge/>
          </w:tcPr>
          <w:p w14:paraId="1D70458E" w14:textId="77777777" w:rsidR="00A23B3F" w:rsidRPr="00361E69" w:rsidRDefault="00A23B3F" w:rsidP="00A23B3F">
            <w:pPr>
              <w:rPr>
                <w:b/>
                <w:color w:val="000000" w:themeColor="text1"/>
                <w:sz w:val="22"/>
              </w:rPr>
            </w:pPr>
          </w:p>
        </w:tc>
        <w:tc>
          <w:tcPr>
            <w:tcW w:w="9202" w:type="dxa"/>
            <w:gridSpan w:val="2"/>
          </w:tcPr>
          <w:p w14:paraId="77291606" w14:textId="77777777" w:rsidR="00A23B3F" w:rsidRPr="00361E69" w:rsidRDefault="00A23B3F" w:rsidP="00A23B3F">
            <w:pPr>
              <w:rPr>
                <w:b/>
                <w:color w:val="000000" w:themeColor="text1"/>
                <w:sz w:val="22"/>
              </w:rPr>
            </w:pPr>
            <w:r w:rsidRPr="00361E69">
              <w:rPr>
                <w:color w:val="000000" w:themeColor="text1"/>
                <w:sz w:val="22"/>
              </w:rPr>
              <w:t>Individual Care</w:t>
            </w:r>
          </w:p>
        </w:tc>
        <w:sdt>
          <w:sdtPr>
            <w:rPr>
              <w:color w:val="000000" w:themeColor="text1"/>
              <w:sz w:val="22"/>
            </w:rPr>
            <w:id w:val="-1349403007"/>
            <w14:checkbox>
              <w14:checked w14:val="0"/>
              <w14:checkedState w14:val="2612" w14:font="MS Gothic"/>
              <w14:uncheckedState w14:val="2610" w14:font="MS Gothic"/>
            </w14:checkbox>
          </w:sdtPr>
          <w:sdtEndPr/>
          <w:sdtContent>
            <w:tc>
              <w:tcPr>
                <w:tcW w:w="2572" w:type="dxa"/>
              </w:tcPr>
              <w:p w14:paraId="7E3EE248"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8A731ED" w14:textId="77777777" w:rsidTr="00EA50BE">
        <w:trPr>
          <w:trHeight w:val="261"/>
        </w:trPr>
        <w:tc>
          <w:tcPr>
            <w:tcW w:w="2864" w:type="dxa"/>
            <w:vMerge/>
          </w:tcPr>
          <w:p w14:paraId="233F82D4" w14:textId="77777777" w:rsidR="00A23B3F" w:rsidRPr="00361E69" w:rsidRDefault="00A23B3F" w:rsidP="00A23B3F">
            <w:pPr>
              <w:rPr>
                <w:b/>
                <w:color w:val="000000" w:themeColor="text1"/>
                <w:sz w:val="22"/>
              </w:rPr>
            </w:pPr>
          </w:p>
        </w:tc>
        <w:tc>
          <w:tcPr>
            <w:tcW w:w="9202" w:type="dxa"/>
            <w:gridSpan w:val="2"/>
          </w:tcPr>
          <w:p w14:paraId="568AC599" w14:textId="77777777" w:rsidR="00A23B3F" w:rsidRPr="00361E69" w:rsidRDefault="00A23B3F" w:rsidP="00A23B3F">
            <w:pPr>
              <w:rPr>
                <w:b/>
                <w:color w:val="000000" w:themeColor="text1"/>
                <w:sz w:val="22"/>
              </w:rPr>
            </w:pPr>
            <w:r w:rsidRPr="00361E69">
              <w:rPr>
                <w:color w:val="000000" w:themeColor="text1"/>
                <w:sz w:val="22"/>
              </w:rPr>
              <w:t>Staff and Resources</w:t>
            </w:r>
          </w:p>
        </w:tc>
        <w:sdt>
          <w:sdtPr>
            <w:rPr>
              <w:color w:val="000000" w:themeColor="text1"/>
              <w:sz w:val="22"/>
            </w:rPr>
            <w:id w:val="-1357344251"/>
            <w14:checkbox>
              <w14:checked w14:val="0"/>
              <w14:checkedState w14:val="2612" w14:font="MS Gothic"/>
              <w14:uncheckedState w14:val="2610" w14:font="MS Gothic"/>
            </w14:checkbox>
          </w:sdtPr>
          <w:sdtEndPr/>
          <w:sdtContent>
            <w:tc>
              <w:tcPr>
                <w:tcW w:w="2572" w:type="dxa"/>
              </w:tcPr>
              <w:p w14:paraId="24CB5C78"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E5740AA" w14:textId="77777777" w:rsidTr="00EA50BE">
        <w:trPr>
          <w:trHeight w:val="276"/>
        </w:trPr>
        <w:tc>
          <w:tcPr>
            <w:tcW w:w="14638" w:type="dxa"/>
            <w:gridSpan w:val="4"/>
            <w:shd w:val="clear" w:color="auto" w:fill="D5DCE4" w:themeFill="text2" w:themeFillTint="33"/>
          </w:tcPr>
          <w:p w14:paraId="31330BC5" w14:textId="77777777" w:rsidR="00A23B3F" w:rsidRPr="00361E69" w:rsidRDefault="00A23B3F" w:rsidP="00A23B3F">
            <w:pPr>
              <w:rPr>
                <w:b/>
                <w:color w:val="000000" w:themeColor="text1"/>
                <w:sz w:val="22"/>
              </w:rPr>
            </w:pPr>
            <w:r w:rsidRPr="00361E69">
              <w:rPr>
                <w:b/>
                <w:color w:val="000000" w:themeColor="text1"/>
                <w:sz w:val="22"/>
              </w:rPr>
              <w:t>Quality, Safety and Patient Experience</w:t>
            </w:r>
          </w:p>
        </w:tc>
      </w:tr>
      <w:tr w:rsidR="00B30EEA" w:rsidRPr="00B30EEA" w14:paraId="0D863DF1" w14:textId="77777777" w:rsidTr="00EA50BE">
        <w:trPr>
          <w:trHeight w:val="70"/>
        </w:trPr>
        <w:tc>
          <w:tcPr>
            <w:tcW w:w="14638" w:type="dxa"/>
            <w:gridSpan w:val="4"/>
          </w:tcPr>
          <w:p w14:paraId="445860CC" w14:textId="77777777" w:rsidR="00A23B3F" w:rsidRPr="00361E69" w:rsidRDefault="00A23B3F" w:rsidP="005D6051">
            <w:pPr>
              <w:rPr>
                <w:b/>
                <w:color w:val="000000" w:themeColor="text1"/>
                <w:sz w:val="22"/>
              </w:rPr>
            </w:pPr>
            <w:r w:rsidRPr="00361E69">
              <w:rPr>
                <w:color w:val="000000" w:themeColor="text1"/>
                <w:sz w:val="22"/>
              </w:rPr>
              <w:t>No direct implications of this report, however the Plan is predicated on improving quality, safety and patient experience.</w:t>
            </w:r>
          </w:p>
        </w:tc>
      </w:tr>
      <w:tr w:rsidR="00B30EEA" w:rsidRPr="00B30EEA" w14:paraId="76363C1C" w14:textId="77777777" w:rsidTr="00EA50BE">
        <w:trPr>
          <w:trHeight w:val="261"/>
        </w:trPr>
        <w:tc>
          <w:tcPr>
            <w:tcW w:w="14638" w:type="dxa"/>
            <w:gridSpan w:val="4"/>
            <w:shd w:val="clear" w:color="auto" w:fill="D5DCE4" w:themeFill="text2" w:themeFillTint="33"/>
          </w:tcPr>
          <w:p w14:paraId="7202F321" w14:textId="77777777" w:rsidR="00A23B3F" w:rsidRPr="00361E69" w:rsidRDefault="00A23B3F" w:rsidP="00A23B3F">
            <w:pPr>
              <w:rPr>
                <w:b/>
                <w:color w:val="000000" w:themeColor="text1"/>
                <w:sz w:val="22"/>
              </w:rPr>
            </w:pPr>
            <w:r w:rsidRPr="00361E69">
              <w:rPr>
                <w:b/>
                <w:color w:val="000000" w:themeColor="text1"/>
                <w:sz w:val="22"/>
              </w:rPr>
              <w:t>Financial Implications</w:t>
            </w:r>
          </w:p>
        </w:tc>
      </w:tr>
      <w:tr w:rsidR="00B30EEA" w:rsidRPr="00B30EEA" w14:paraId="1BEF82E7" w14:textId="77777777" w:rsidTr="00EA50BE">
        <w:trPr>
          <w:trHeight w:val="70"/>
        </w:trPr>
        <w:tc>
          <w:tcPr>
            <w:tcW w:w="14638" w:type="dxa"/>
            <w:gridSpan w:val="4"/>
          </w:tcPr>
          <w:p w14:paraId="19ACF995" w14:textId="77777777" w:rsidR="00A23B3F" w:rsidRPr="00361E69" w:rsidRDefault="00A23B3F" w:rsidP="00A23B3F">
            <w:pPr>
              <w:ind w:right="96"/>
              <w:rPr>
                <w:color w:val="000000" w:themeColor="text1"/>
                <w:sz w:val="22"/>
              </w:rPr>
            </w:pPr>
            <w:r w:rsidRPr="00361E69">
              <w:rPr>
                <w:color w:val="000000" w:themeColor="text1"/>
                <w:sz w:val="22"/>
              </w:rPr>
              <w:t>No direct financial implications of this report, see financial implication section for detail on the Finance Plan.</w:t>
            </w:r>
          </w:p>
        </w:tc>
      </w:tr>
      <w:tr w:rsidR="00B30EEA" w:rsidRPr="00B30EEA" w14:paraId="419B9064" w14:textId="77777777" w:rsidTr="00EA50BE">
        <w:trPr>
          <w:trHeight w:val="261"/>
        </w:trPr>
        <w:tc>
          <w:tcPr>
            <w:tcW w:w="14638" w:type="dxa"/>
            <w:gridSpan w:val="4"/>
            <w:shd w:val="clear" w:color="auto" w:fill="D5DCE4" w:themeFill="text2" w:themeFillTint="33"/>
          </w:tcPr>
          <w:p w14:paraId="4E7D8D1E" w14:textId="77777777" w:rsidR="00A23B3F" w:rsidRPr="00361E69" w:rsidRDefault="00A23B3F" w:rsidP="00A23B3F">
            <w:pPr>
              <w:keepNext/>
              <w:keepLines/>
              <w:ind w:right="96"/>
              <w:rPr>
                <w:b/>
                <w:color w:val="000000" w:themeColor="text1"/>
                <w:sz w:val="22"/>
              </w:rPr>
            </w:pPr>
            <w:r w:rsidRPr="00361E69">
              <w:rPr>
                <w:b/>
                <w:color w:val="000000" w:themeColor="text1"/>
                <w:sz w:val="22"/>
              </w:rPr>
              <w:t>Legal Implications (including equality and diversity assessment)</w:t>
            </w:r>
          </w:p>
        </w:tc>
      </w:tr>
      <w:tr w:rsidR="00B30EEA" w:rsidRPr="00B30EEA" w14:paraId="5FA2113C" w14:textId="77777777" w:rsidTr="00EA50BE">
        <w:trPr>
          <w:trHeight w:val="167"/>
        </w:trPr>
        <w:tc>
          <w:tcPr>
            <w:tcW w:w="14638" w:type="dxa"/>
            <w:gridSpan w:val="4"/>
          </w:tcPr>
          <w:p w14:paraId="410DEEAB" w14:textId="77777777" w:rsidR="00A23B3F" w:rsidRDefault="00A23B3F" w:rsidP="00A23B3F">
            <w:pPr>
              <w:ind w:right="96"/>
              <w:rPr>
                <w:color w:val="000000" w:themeColor="text1"/>
                <w:sz w:val="22"/>
              </w:rPr>
            </w:pPr>
            <w:r w:rsidRPr="00361E69">
              <w:rPr>
                <w:color w:val="000000" w:themeColor="text1"/>
                <w:sz w:val="22"/>
              </w:rPr>
              <w:t>A Quality Impact Assessment and Equality Impact Assessment process will be part of the broader planning arrangements to ensure that service models detailed in the Plan are quality and equality/ diversity impact assessed.</w:t>
            </w:r>
          </w:p>
          <w:p w14:paraId="07FF13AA" w14:textId="099C0239" w:rsidR="00D46D95" w:rsidRPr="00361E69" w:rsidRDefault="00D46D95" w:rsidP="00A23B3F">
            <w:pPr>
              <w:ind w:right="96"/>
              <w:rPr>
                <w:color w:val="000000" w:themeColor="text1"/>
                <w:sz w:val="22"/>
              </w:rPr>
            </w:pPr>
          </w:p>
        </w:tc>
      </w:tr>
      <w:tr w:rsidR="00B30EEA" w:rsidRPr="00B30EEA" w14:paraId="1ECA305C" w14:textId="77777777" w:rsidTr="00EA50BE">
        <w:trPr>
          <w:trHeight w:val="276"/>
        </w:trPr>
        <w:tc>
          <w:tcPr>
            <w:tcW w:w="14638" w:type="dxa"/>
            <w:gridSpan w:val="4"/>
            <w:shd w:val="clear" w:color="auto" w:fill="D5DCE4" w:themeFill="text2" w:themeFillTint="33"/>
          </w:tcPr>
          <w:p w14:paraId="677C18A4" w14:textId="77777777" w:rsidR="00A23B3F" w:rsidRPr="00361E69" w:rsidRDefault="00A23B3F" w:rsidP="00A23B3F">
            <w:pPr>
              <w:ind w:right="96"/>
              <w:rPr>
                <w:b/>
                <w:color w:val="000000" w:themeColor="text1"/>
                <w:sz w:val="22"/>
              </w:rPr>
            </w:pPr>
            <w:r w:rsidRPr="00361E69">
              <w:rPr>
                <w:b/>
                <w:color w:val="000000" w:themeColor="text1"/>
                <w:sz w:val="22"/>
              </w:rPr>
              <w:lastRenderedPageBreak/>
              <w:t>Staffing Implications</w:t>
            </w:r>
          </w:p>
        </w:tc>
      </w:tr>
      <w:tr w:rsidR="00B30EEA" w:rsidRPr="00B30EEA" w14:paraId="262950ED" w14:textId="77777777" w:rsidTr="00EA50BE">
        <w:trPr>
          <w:trHeight w:val="70"/>
        </w:trPr>
        <w:tc>
          <w:tcPr>
            <w:tcW w:w="14638" w:type="dxa"/>
            <w:gridSpan w:val="4"/>
          </w:tcPr>
          <w:p w14:paraId="4DADF8A9" w14:textId="77777777" w:rsidR="00A23B3F" w:rsidRPr="00361E69" w:rsidRDefault="00A23B3F" w:rsidP="00A23B3F">
            <w:pPr>
              <w:ind w:right="96"/>
              <w:rPr>
                <w:color w:val="000000" w:themeColor="text1"/>
                <w:sz w:val="22"/>
              </w:rPr>
            </w:pPr>
            <w:r w:rsidRPr="00361E69">
              <w:rPr>
                <w:color w:val="000000" w:themeColor="text1"/>
                <w:sz w:val="22"/>
              </w:rPr>
              <w:t xml:space="preserve">No direct impact outlined in this report however there will be significant staffing implications as a result of new service models outlined in the </w:t>
            </w:r>
            <w:r w:rsidR="00BF0A8E">
              <w:rPr>
                <w:color w:val="000000" w:themeColor="text1"/>
                <w:sz w:val="22"/>
              </w:rPr>
              <w:t xml:space="preserve">Annual </w:t>
            </w:r>
            <w:r w:rsidRPr="00361E69">
              <w:rPr>
                <w:color w:val="000000" w:themeColor="text1"/>
                <w:sz w:val="22"/>
              </w:rPr>
              <w:t>Plan – risks and implications to workforce form an integral part to planning arrangements.</w:t>
            </w:r>
          </w:p>
        </w:tc>
      </w:tr>
      <w:tr w:rsidR="00B30EEA" w:rsidRPr="00B30EEA" w14:paraId="4B05BBED" w14:textId="77777777" w:rsidTr="00EA50BE">
        <w:trPr>
          <w:trHeight w:val="70"/>
        </w:trPr>
        <w:tc>
          <w:tcPr>
            <w:tcW w:w="14638" w:type="dxa"/>
            <w:gridSpan w:val="4"/>
            <w:shd w:val="clear" w:color="auto" w:fill="D5DCE4" w:themeFill="text2" w:themeFillTint="33"/>
          </w:tcPr>
          <w:p w14:paraId="1A124C4C" w14:textId="77777777" w:rsidR="00A23B3F" w:rsidRPr="00361E69" w:rsidRDefault="00A23B3F" w:rsidP="00A23B3F">
            <w:pPr>
              <w:ind w:right="96"/>
              <w:rPr>
                <w:b/>
                <w:color w:val="000000" w:themeColor="text1"/>
                <w:sz w:val="22"/>
              </w:rPr>
            </w:pPr>
            <w:r w:rsidRPr="00361E69">
              <w:rPr>
                <w:b/>
                <w:color w:val="000000" w:themeColor="text1"/>
                <w:sz w:val="22"/>
              </w:rPr>
              <w:t>Long Term Implications (including the impact of the Well-being of Future Generations (Wales) Act 2015)</w:t>
            </w:r>
          </w:p>
        </w:tc>
      </w:tr>
      <w:tr w:rsidR="00B30EEA" w:rsidRPr="00B30EEA" w14:paraId="5264363F" w14:textId="77777777" w:rsidTr="00EA50BE">
        <w:trPr>
          <w:trHeight w:val="461"/>
        </w:trPr>
        <w:tc>
          <w:tcPr>
            <w:tcW w:w="14638" w:type="dxa"/>
            <w:gridSpan w:val="4"/>
          </w:tcPr>
          <w:p w14:paraId="36075568" w14:textId="72612D43" w:rsidR="00A23B3F" w:rsidRPr="00361E69" w:rsidRDefault="00A23B3F" w:rsidP="00D46D95">
            <w:pPr>
              <w:ind w:right="96"/>
              <w:rPr>
                <w:color w:val="000000" w:themeColor="text1"/>
                <w:sz w:val="22"/>
              </w:rPr>
            </w:pPr>
            <w:r w:rsidRPr="00361E69">
              <w:rPr>
                <w:color w:val="000000" w:themeColor="text1"/>
                <w:sz w:val="22"/>
              </w:rPr>
              <w:t xml:space="preserve">The </w:t>
            </w:r>
            <w:r w:rsidR="00E760F8">
              <w:rPr>
                <w:color w:val="000000" w:themeColor="text1"/>
                <w:sz w:val="22"/>
              </w:rPr>
              <w:t xml:space="preserve">Annual Plan </w:t>
            </w:r>
            <w:r w:rsidRPr="00361E69">
              <w:rPr>
                <w:color w:val="000000" w:themeColor="text1"/>
                <w:sz w:val="22"/>
              </w:rPr>
              <w:t xml:space="preserve">aims to deliver our Strategic Objectives which were aligned to our Wellbeing Objectives through the development of the Organisational Strategy. This paper sets out the alignment of the approved Health Board Wellbeing Objectives directly to the </w:t>
            </w:r>
            <w:r w:rsidR="00BF0A8E">
              <w:rPr>
                <w:color w:val="000000" w:themeColor="text1"/>
                <w:sz w:val="22"/>
              </w:rPr>
              <w:t>Annual</w:t>
            </w:r>
            <w:r w:rsidRPr="00361E69">
              <w:rPr>
                <w:color w:val="000000" w:themeColor="text1"/>
                <w:sz w:val="22"/>
              </w:rPr>
              <w:t xml:space="preserve"> Plan Deliverables.</w:t>
            </w:r>
          </w:p>
        </w:tc>
      </w:tr>
      <w:tr w:rsidR="00B30EEA" w:rsidRPr="00B30EEA" w14:paraId="2F3DBF55" w14:textId="77777777" w:rsidTr="00EA50BE">
        <w:trPr>
          <w:trHeight w:val="261"/>
        </w:trPr>
        <w:tc>
          <w:tcPr>
            <w:tcW w:w="3911" w:type="dxa"/>
            <w:gridSpan w:val="2"/>
          </w:tcPr>
          <w:p w14:paraId="6981E2F4" w14:textId="77777777" w:rsidR="00A23B3F" w:rsidRPr="00361E69" w:rsidRDefault="00A23B3F" w:rsidP="00A23B3F">
            <w:pPr>
              <w:ind w:right="96"/>
              <w:rPr>
                <w:color w:val="000000" w:themeColor="text1"/>
                <w:sz w:val="22"/>
              </w:rPr>
            </w:pPr>
            <w:r w:rsidRPr="00361E69">
              <w:rPr>
                <w:b/>
                <w:color w:val="000000" w:themeColor="text1"/>
                <w:sz w:val="22"/>
              </w:rPr>
              <w:t>Report History</w:t>
            </w:r>
          </w:p>
        </w:tc>
        <w:tc>
          <w:tcPr>
            <w:tcW w:w="10727" w:type="dxa"/>
            <w:gridSpan w:val="2"/>
          </w:tcPr>
          <w:p w14:paraId="36ECA333" w14:textId="783D2A3A" w:rsidR="00A23B3F" w:rsidRPr="00361E69" w:rsidRDefault="00731805" w:rsidP="00D630A4">
            <w:pPr>
              <w:ind w:right="96"/>
              <w:rPr>
                <w:sz w:val="22"/>
              </w:rPr>
            </w:pPr>
            <w:r w:rsidRPr="00E760F8">
              <w:rPr>
                <w:sz w:val="22"/>
              </w:rPr>
              <w:t xml:space="preserve">First version of this report. </w:t>
            </w:r>
            <w:r w:rsidR="00D630A4">
              <w:rPr>
                <w:sz w:val="22"/>
              </w:rPr>
              <w:t>This report is</w:t>
            </w:r>
            <w:r w:rsidR="00BF0A8E" w:rsidRPr="00E760F8">
              <w:rPr>
                <w:sz w:val="22"/>
              </w:rPr>
              <w:t xml:space="preserve"> </w:t>
            </w:r>
            <w:r w:rsidR="00D630A4">
              <w:rPr>
                <w:sz w:val="22"/>
              </w:rPr>
              <w:t xml:space="preserve">also to </w:t>
            </w:r>
            <w:r w:rsidR="00BF0A8E" w:rsidRPr="00E760F8">
              <w:rPr>
                <w:sz w:val="22"/>
              </w:rPr>
              <w:t xml:space="preserve">be received by </w:t>
            </w:r>
            <w:r w:rsidR="00D630A4">
              <w:rPr>
                <w:sz w:val="22"/>
              </w:rPr>
              <w:t>the Management Board on 6</w:t>
            </w:r>
            <w:r w:rsidR="00D630A4" w:rsidRPr="00D630A4">
              <w:rPr>
                <w:sz w:val="22"/>
                <w:vertAlign w:val="superscript"/>
              </w:rPr>
              <w:t>th</w:t>
            </w:r>
            <w:r w:rsidR="00D630A4">
              <w:rPr>
                <w:sz w:val="22"/>
              </w:rPr>
              <w:t xml:space="preserve"> March </w:t>
            </w:r>
            <w:r w:rsidR="00E760F8" w:rsidRPr="00E760F8">
              <w:rPr>
                <w:sz w:val="22"/>
              </w:rPr>
              <w:t>2024</w:t>
            </w:r>
            <w:r w:rsidR="00BF0A8E" w:rsidRPr="00E760F8">
              <w:rPr>
                <w:sz w:val="22"/>
              </w:rPr>
              <w:t xml:space="preserve"> and Health Board on </w:t>
            </w:r>
            <w:r w:rsidR="00E760F8" w:rsidRPr="00E760F8">
              <w:rPr>
                <w:sz w:val="22"/>
              </w:rPr>
              <w:t>29</w:t>
            </w:r>
            <w:r w:rsidR="00E760F8" w:rsidRPr="00E760F8">
              <w:rPr>
                <w:sz w:val="22"/>
                <w:vertAlign w:val="superscript"/>
              </w:rPr>
              <w:t>th</w:t>
            </w:r>
            <w:r w:rsidR="00E760F8" w:rsidRPr="00E760F8">
              <w:rPr>
                <w:sz w:val="22"/>
              </w:rPr>
              <w:t xml:space="preserve"> March 2024</w:t>
            </w:r>
          </w:p>
        </w:tc>
      </w:tr>
      <w:tr w:rsidR="00A23B3F" w:rsidRPr="00B30EEA" w14:paraId="08425B3E" w14:textId="77777777" w:rsidTr="00EA50BE">
        <w:trPr>
          <w:trHeight w:val="523"/>
        </w:trPr>
        <w:tc>
          <w:tcPr>
            <w:tcW w:w="3911" w:type="dxa"/>
            <w:gridSpan w:val="2"/>
          </w:tcPr>
          <w:p w14:paraId="6EE1F79E" w14:textId="77777777" w:rsidR="00A23B3F" w:rsidRPr="00361E69" w:rsidRDefault="00A23B3F" w:rsidP="00A23B3F">
            <w:pPr>
              <w:ind w:right="96"/>
              <w:rPr>
                <w:b/>
                <w:color w:val="000000" w:themeColor="text1"/>
                <w:sz w:val="22"/>
              </w:rPr>
            </w:pPr>
            <w:r w:rsidRPr="00361E69">
              <w:rPr>
                <w:b/>
                <w:color w:val="000000" w:themeColor="text1"/>
                <w:sz w:val="22"/>
              </w:rPr>
              <w:t>Appendices</w:t>
            </w:r>
          </w:p>
        </w:tc>
        <w:tc>
          <w:tcPr>
            <w:tcW w:w="10727" w:type="dxa"/>
            <w:gridSpan w:val="2"/>
          </w:tcPr>
          <w:p w14:paraId="2DEEF50C" w14:textId="2FE74436" w:rsidR="00F005B4" w:rsidRDefault="00C41890" w:rsidP="00F005B4">
            <w:pPr>
              <w:ind w:right="96"/>
              <w:rPr>
                <w:color w:val="000000" w:themeColor="text1"/>
                <w:sz w:val="22"/>
              </w:rPr>
            </w:pPr>
            <w:r w:rsidRPr="00BF0A8E">
              <w:rPr>
                <w:color w:val="000000" w:themeColor="text1"/>
                <w:sz w:val="22"/>
              </w:rPr>
              <w:t xml:space="preserve">Appendix 1 – </w:t>
            </w:r>
            <w:r w:rsidR="00F005B4" w:rsidRPr="00BF0A8E">
              <w:rPr>
                <w:color w:val="000000" w:themeColor="text1"/>
                <w:sz w:val="22"/>
              </w:rPr>
              <w:t>GMO Q</w:t>
            </w:r>
            <w:r w:rsidR="00F005B4">
              <w:rPr>
                <w:color w:val="000000" w:themeColor="text1"/>
                <w:sz w:val="22"/>
              </w:rPr>
              <w:t>3</w:t>
            </w:r>
            <w:r w:rsidR="00F005B4" w:rsidRPr="00BF0A8E">
              <w:rPr>
                <w:color w:val="000000" w:themeColor="text1"/>
                <w:sz w:val="22"/>
              </w:rPr>
              <w:t xml:space="preserve"> update master </w:t>
            </w:r>
          </w:p>
          <w:p w14:paraId="6DE55D22" w14:textId="081CFC20" w:rsidR="0005769D" w:rsidRDefault="00F005B4" w:rsidP="000B597E">
            <w:pPr>
              <w:ind w:right="96"/>
              <w:rPr>
                <w:color w:val="000000" w:themeColor="text1"/>
                <w:sz w:val="22"/>
              </w:rPr>
            </w:pPr>
            <w:r>
              <w:rPr>
                <w:color w:val="000000" w:themeColor="text1"/>
                <w:sz w:val="22"/>
              </w:rPr>
              <w:t xml:space="preserve">Appendix 2 - </w:t>
            </w:r>
            <w:r w:rsidR="00872495" w:rsidRPr="00BF0A8E">
              <w:rPr>
                <w:color w:val="000000" w:themeColor="text1"/>
                <w:sz w:val="22"/>
              </w:rPr>
              <w:t>Q</w:t>
            </w:r>
            <w:r w:rsidR="0066407D">
              <w:rPr>
                <w:color w:val="000000" w:themeColor="text1"/>
                <w:sz w:val="22"/>
              </w:rPr>
              <w:t>3</w:t>
            </w:r>
            <w:r w:rsidR="00C41890" w:rsidRPr="00BF0A8E">
              <w:rPr>
                <w:color w:val="000000" w:themeColor="text1"/>
                <w:sz w:val="22"/>
              </w:rPr>
              <w:t xml:space="preserve"> Key Achievements</w:t>
            </w:r>
          </w:p>
          <w:p w14:paraId="2203D656" w14:textId="5E6C8727" w:rsidR="00C41890" w:rsidRPr="00361E69" w:rsidRDefault="00C41890" w:rsidP="00F005B4">
            <w:pPr>
              <w:ind w:right="96"/>
              <w:rPr>
                <w:color w:val="000000" w:themeColor="text1"/>
                <w:sz w:val="22"/>
                <w:highlight w:val="yellow"/>
              </w:rPr>
            </w:pPr>
            <w:r w:rsidRPr="00BF0A8E">
              <w:rPr>
                <w:color w:val="000000" w:themeColor="text1"/>
                <w:sz w:val="22"/>
              </w:rPr>
              <w:t xml:space="preserve">Appendix </w:t>
            </w:r>
            <w:r w:rsidR="004302F4">
              <w:rPr>
                <w:color w:val="000000" w:themeColor="text1"/>
                <w:sz w:val="22"/>
              </w:rPr>
              <w:t>3</w:t>
            </w:r>
            <w:r w:rsidR="00731805" w:rsidRPr="00BF0A8E">
              <w:rPr>
                <w:color w:val="000000" w:themeColor="text1"/>
                <w:sz w:val="22"/>
              </w:rPr>
              <w:t xml:space="preserve"> – MDS </w:t>
            </w:r>
            <w:r w:rsidR="00872495" w:rsidRPr="00BF0A8E">
              <w:rPr>
                <w:color w:val="000000" w:themeColor="text1"/>
                <w:sz w:val="22"/>
              </w:rPr>
              <w:t>Q</w:t>
            </w:r>
            <w:r w:rsidR="0066407D">
              <w:rPr>
                <w:color w:val="000000" w:themeColor="text1"/>
                <w:sz w:val="22"/>
              </w:rPr>
              <w:t>3</w:t>
            </w:r>
            <w:r w:rsidRPr="00BF0A8E">
              <w:rPr>
                <w:color w:val="000000" w:themeColor="text1"/>
                <w:sz w:val="22"/>
              </w:rPr>
              <w:t xml:space="preserve"> Final</w:t>
            </w:r>
          </w:p>
        </w:tc>
      </w:tr>
    </w:tbl>
    <w:p w14:paraId="55D9C3D0" w14:textId="0D9E704B" w:rsidR="0061607B" w:rsidRDefault="0061607B" w:rsidP="0086378D">
      <w:pPr>
        <w:ind w:right="96"/>
        <w:jc w:val="both"/>
        <w:rPr>
          <w:i/>
          <w:color w:val="FF0000"/>
        </w:rPr>
      </w:pPr>
    </w:p>
    <w:p w14:paraId="1E39DCDA" w14:textId="77777777" w:rsidR="0061607B" w:rsidRDefault="0061607B" w:rsidP="0086378D">
      <w:pPr>
        <w:ind w:right="96"/>
        <w:jc w:val="both"/>
        <w:rPr>
          <w:i/>
          <w:color w:val="FF0000"/>
        </w:rPr>
      </w:pPr>
    </w:p>
    <w:p w14:paraId="322DE2D4" w14:textId="733426F1" w:rsidR="0061607B" w:rsidRDefault="0061607B" w:rsidP="0086378D">
      <w:pPr>
        <w:ind w:right="96"/>
        <w:jc w:val="both"/>
        <w:rPr>
          <w:i/>
          <w:color w:val="FF0000"/>
        </w:rPr>
      </w:pPr>
    </w:p>
    <w:p w14:paraId="2563BC01" w14:textId="77777777" w:rsidR="0061607B" w:rsidRDefault="0061607B" w:rsidP="0086378D">
      <w:pPr>
        <w:ind w:right="96"/>
        <w:jc w:val="both"/>
        <w:rPr>
          <w:i/>
          <w:color w:val="FF0000"/>
        </w:rPr>
      </w:pPr>
    </w:p>
    <w:sectPr w:rsidR="0061607B" w:rsidSect="00895C3F">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BDD3A7" w14:textId="77777777" w:rsidR="009F068A" w:rsidRDefault="009F068A">
      <w:pPr>
        <w:spacing w:after="0"/>
      </w:pPr>
      <w:r>
        <w:separator/>
      </w:r>
    </w:p>
  </w:endnote>
  <w:endnote w:type="continuationSeparator" w:id="0">
    <w:p w14:paraId="2396813A" w14:textId="77777777" w:rsidR="009F068A" w:rsidRDefault="009F068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1969306"/>
      <w:docPartObj>
        <w:docPartGallery w:val="Page Numbers (Bottom of Page)"/>
        <w:docPartUnique/>
      </w:docPartObj>
    </w:sdtPr>
    <w:sdtEndPr/>
    <w:sdtContent>
      <w:sdt>
        <w:sdtPr>
          <w:id w:val="-1769616900"/>
          <w:docPartObj>
            <w:docPartGallery w:val="Page Numbers (Top of Page)"/>
            <w:docPartUnique/>
          </w:docPartObj>
        </w:sdtPr>
        <w:sdtEndPr/>
        <w:sdtContent>
          <w:p w14:paraId="2E9F1DCC" w14:textId="78D6EFBC" w:rsidR="009F068A" w:rsidRDefault="009F068A">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FF049A">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FF049A">
              <w:rPr>
                <w:b/>
                <w:bCs/>
                <w:noProof/>
              </w:rPr>
              <w:t>20</w:t>
            </w:r>
            <w:r>
              <w:rPr>
                <w:b/>
                <w:bCs/>
                <w:szCs w:val="24"/>
              </w:rPr>
              <w:fldChar w:fldCharType="end"/>
            </w:r>
          </w:p>
        </w:sdtContent>
      </w:sdt>
    </w:sdtContent>
  </w:sdt>
  <w:p w14:paraId="2946FA0C" w14:textId="4F619EB0" w:rsidR="009F068A" w:rsidRPr="0063169A" w:rsidRDefault="00DE67FF" w:rsidP="02C7A83A">
    <w:pPr>
      <w:pStyle w:val="Footer"/>
      <w:rPr>
        <w:sz w:val="16"/>
      </w:rPr>
    </w:pPr>
    <w:r>
      <w:rPr>
        <w:sz w:val="16"/>
      </w:rPr>
      <w:t>Pe</w:t>
    </w:r>
    <w:r w:rsidR="00FF049A">
      <w:rPr>
        <w:sz w:val="16"/>
      </w:rPr>
      <w:t>rformance and Finance Committee - Tuesday, 27</w:t>
    </w:r>
    <w:r w:rsidR="00FF049A" w:rsidRPr="00FF049A">
      <w:rPr>
        <w:sz w:val="16"/>
        <w:vertAlign w:val="superscript"/>
      </w:rPr>
      <w:t>th</w:t>
    </w:r>
    <w:r w:rsidR="00FF049A">
      <w:rPr>
        <w:sz w:val="16"/>
      </w:rPr>
      <w:t xml:space="preserve"> </w:t>
    </w:r>
    <w:r>
      <w:rPr>
        <w:sz w:val="16"/>
      </w:rPr>
      <w:t>February 2024</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909787"/>
      <w:docPartObj>
        <w:docPartGallery w:val="Page Numbers (Bottom of Page)"/>
        <w:docPartUnique/>
      </w:docPartObj>
    </w:sdtPr>
    <w:sdtEndPr/>
    <w:sdtContent>
      <w:sdt>
        <w:sdtPr>
          <w:id w:val="1935481315"/>
          <w:docPartObj>
            <w:docPartGallery w:val="Page Numbers (Top of Page)"/>
            <w:docPartUnique/>
          </w:docPartObj>
        </w:sdtPr>
        <w:sdtEndPr/>
        <w:sdtContent>
          <w:p w14:paraId="53F25BDF" w14:textId="3B32C735" w:rsidR="009F068A" w:rsidRDefault="009F068A">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FF049A">
              <w:rPr>
                <w:b/>
                <w:bCs/>
                <w:noProof/>
              </w:rPr>
              <w:t>3</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FF049A">
              <w:rPr>
                <w:b/>
                <w:bCs/>
                <w:noProof/>
              </w:rPr>
              <w:t>20</w:t>
            </w:r>
            <w:r>
              <w:rPr>
                <w:b/>
                <w:bCs/>
                <w:szCs w:val="24"/>
              </w:rPr>
              <w:fldChar w:fldCharType="end"/>
            </w:r>
          </w:p>
        </w:sdtContent>
      </w:sdt>
    </w:sdtContent>
  </w:sdt>
  <w:p w14:paraId="13BB640A" w14:textId="77777777" w:rsidR="009F068A" w:rsidRDefault="009F068A" w:rsidP="02C7A8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0A4B41" w14:textId="77777777" w:rsidR="009F068A" w:rsidRDefault="009F068A">
      <w:pPr>
        <w:spacing w:after="0"/>
      </w:pPr>
      <w:r>
        <w:separator/>
      </w:r>
    </w:p>
  </w:footnote>
  <w:footnote w:type="continuationSeparator" w:id="0">
    <w:p w14:paraId="22803DC6" w14:textId="77777777" w:rsidR="009F068A" w:rsidRDefault="009F068A">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009F068A" w14:paraId="59334C70" w14:textId="77777777" w:rsidTr="02C7A83A">
      <w:tc>
        <w:tcPr>
          <w:tcW w:w="4650" w:type="dxa"/>
        </w:tcPr>
        <w:p w14:paraId="714ECE2B" w14:textId="77777777" w:rsidR="009F068A" w:rsidRDefault="009F068A" w:rsidP="02C7A83A">
          <w:pPr>
            <w:pStyle w:val="Header"/>
            <w:ind w:left="-115"/>
          </w:pPr>
        </w:p>
      </w:tc>
      <w:tc>
        <w:tcPr>
          <w:tcW w:w="4650" w:type="dxa"/>
        </w:tcPr>
        <w:p w14:paraId="77483B9B" w14:textId="77777777" w:rsidR="009F068A" w:rsidRDefault="009F068A" w:rsidP="02C7A83A">
          <w:pPr>
            <w:pStyle w:val="Header"/>
            <w:jc w:val="center"/>
          </w:pPr>
        </w:p>
      </w:tc>
      <w:tc>
        <w:tcPr>
          <w:tcW w:w="4650" w:type="dxa"/>
        </w:tcPr>
        <w:p w14:paraId="2923B068" w14:textId="77777777" w:rsidR="009F068A" w:rsidRDefault="009F068A" w:rsidP="02C7A83A">
          <w:pPr>
            <w:pStyle w:val="Header"/>
            <w:ind w:right="-115"/>
            <w:jc w:val="right"/>
          </w:pPr>
        </w:p>
      </w:tc>
    </w:tr>
  </w:tbl>
  <w:p w14:paraId="2008498B" w14:textId="77777777" w:rsidR="009F068A" w:rsidRDefault="009F068A" w:rsidP="02C7A8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009F068A" w14:paraId="1B42F39C" w14:textId="77777777" w:rsidTr="02C7A83A">
      <w:tc>
        <w:tcPr>
          <w:tcW w:w="4650" w:type="dxa"/>
        </w:tcPr>
        <w:p w14:paraId="6C63673B" w14:textId="77777777" w:rsidR="009F068A" w:rsidRDefault="009F068A" w:rsidP="02C7A83A">
          <w:pPr>
            <w:pStyle w:val="Header"/>
            <w:ind w:left="-115"/>
          </w:pPr>
        </w:p>
      </w:tc>
      <w:tc>
        <w:tcPr>
          <w:tcW w:w="4650" w:type="dxa"/>
        </w:tcPr>
        <w:p w14:paraId="3C7C2A23" w14:textId="77777777" w:rsidR="009F068A" w:rsidRDefault="009F068A" w:rsidP="02C7A83A">
          <w:pPr>
            <w:pStyle w:val="Header"/>
            <w:jc w:val="center"/>
          </w:pPr>
        </w:p>
      </w:tc>
      <w:tc>
        <w:tcPr>
          <w:tcW w:w="4650" w:type="dxa"/>
        </w:tcPr>
        <w:p w14:paraId="0269432E" w14:textId="77777777" w:rsidR="009F068A" w:rsidRDefault="009F068A" w:rsidP="02C7A83A">
          <w:pPr>
            <w:pStyle w:val="Header"/>
            <w:ind w:right="-115"/>
            <w:jc w:val="right"/>
          </w:pPr>
        </w:p>
      </w:tc>
    </w:tr>
  </w:tbl>
  <w:p w14:paraId="72886E7B" w14:textId="77777777" w:rsidR="009F068A" w:rsidRDefault="009F068A"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17812"/>
    <w:multiLevelType w:val="hybridMultilevel"/>
    <w:tmpl w:val="67106C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3C71AA1"/>
    <w:multiLevelType w:val="hybridMultilevel"/>
    <w:tmpl w:val="E52EB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469AA"/>
    <w:multiLevelType w:val="hybridMultilevel"/>
    <w:tmpl w:val="1EAC30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B371C8"/>
    <w:multiLevelType w:val="hybridMultilevel"/>
    <w:tmpl w:val="CBAACFE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BB18D6"/>
    <w:multiLevelType w:val="hybridMultilevel"/>
    <w:tmpl w:val="106E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4C201BE"/>
    <w:multiLevelType w:val="hybridMultilevel"/>
    <w:tmpl w:val="9A007DA4"/>
    <w:lvl w:ilvl="0" w:tplc="EA0C5746">
      <w:numFmt w:val="bullet"/>
      <w:lvlText w:val="-"/>
      <w:lvlJc w:val="left"/>
      <w:pPr>
        <w:ind w:left="720" w:hanging="360"/>
      </w:pPr>
      <w:rPr>
        <w:rFonts w:ascii="Calibri" w:eastAsiaTheme="minorHAnsi" w:hAnsi="Calibri" w:cs="Calibri" w:hint="default"/>
        <w:b/>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7" w15:restartNumberingAfterBreak="0">
    <w:nsid w:val="1DC026F0"/>
    <w:multiLevelType w:val="hybridMultilevel"/>
    <w:tmpl w:val="CAC69986"/>
    <w:lvl w:ilvl="0" w:tplc="595C8928">
      <w:start w:val="1"/>
      <w:numFmt w:val="bullet"/>
      <w:lvlText w:val=""/>
      <w:lvlJc w:val="left"/>
      <w:pPr>
        <w:ind w:left="720" w:hanging="360"/>
      </w:pPr>
      <w:rPr>
        <w:rFonts w:ascii="Symbol" w:hAnsi="Symbol" w:hint="default"/>
      </w:rPr>
    </w:lvl>
    <w:lvl w:ilvl="1" w:tplc="458EDB5C">
      <w:start w:val="1"/>
      <w:numFmt w:val="bullet"/>
      <w:lvlText w:val="o"/>
      <w:lvlJc w:val="left"/>
      <w:pPr>
        <w:ind w:left="1440" w:hanging="360"/>
      </w:pPr>
      <w:rPr>
        <w:rFonts w:ascii="Courier New" w:hAnsi="Courier New" w:hint="default"/>
      </w:rPr>
    </w:lvl>
    <w:lvl w:ilvl="2" w:tplc="D4C29882">
      <w:start w:val="1"/>
      <w:numFmt w:val="bullet"/>
      <w:lvlText w:val=""/>
      <w:lvlJc w:val="left"/>
      <w:pPr>
        <w:ind w:left="2160" w:hanging="360"/>
      </w:pPr>
      <w:rPr>
        <w:rFonts w:ascii="Wingdings" w:hAnsi="Wingdings" w:hint="default"/>
      </w:rPr>
    </w:lvl>
    <w:lvl w:ilvl="3" w:tplc="45EE4482">
      <w:start w:val="1"/>
      <w:numFmt w:val="bullet"/>
      <w:lvlText w:val=""/>
      <w:lvlJc w:val="left"/>
      <w:pPr>
        <w:ind w:left="2880" w:hanging="360"/>
      </w:pPr>
      <w:rPr>
        <w:rFonts w:ascii="Symbol" w:hAnsi="Symbol" w:hint="default"/>
      </w:rPr>
    </w:lvl>
    <w:lvl w:ilvl="4" w:tplc="9726041A">
      <w:start w:val="1"/>
      <w:numFmt w:val="bullet"/>
      <w:lvlText w:val="o"/>
      <w:lvlJc w:val="left"/>
      <w:pPr>
        <w:ind w:left="3600" w:hanging="360"/>
      </w:pPr>
      <w:rPr>
        <w:rFonts w:ascii="Courier New" w:hAnsi="Courier New" w:hint="default"/>
      </w:rPr>
    </w:lvl>
    <w:lvl w:ilvl="5" w:tplc="AA52BB10">
      <w:start w:val="1"/>
      <w:numFmt w:val="bullet"/>
      <w:lvlText w:val=""/>
      <w:lvlJc w:val="left"/>
      <w:pPr>
        <w:ind w:left="4320" w:hanging="360"/>
      </w:pPr>
      <w:rPr>
        <w:rFonts w:ascii="Wingdings" w:hAnsi="Wingdings" w:hint="default"/>
      </w:rPr>
    </w:lvl>
    <w:lvl w:ilvl="6" w:tplc="FFFACD1C">
      <w:start w:val="1"/>
      <w:numFmt w:val="bullet"/>
      <w:lvlText w:val=""/>
      <w:lvlJc w:val="left"/>
      <w:pPr>
        <w:ind w:left="5040" w:hanging="360"/>
      </w:pPr>
      <w:rPr>
        <w:rFonts w:ascii="Symbol" w:hAnsi="Symbol" w:hint="default"/>
      </w:rPr>
    </w:lvl>
    <w:lvl w:ilvl="7" w:tplc="5308A95A">
      <w:start w:val="1"/>
      <w:numFmt w:val="bullet"/>
      <w:lvlText w:val="o"/>
      <w:lvlJc w:val="left"/>
      <w:pPr>
        <w:ind w:left="5760" w:hanging="360"/>
      </w:pPr>
      <w:rPr>
        <w:rFonts w:ascii="Courier New" w:hAnsi="Courier New" w:hint="default"/>
      </w:rPr>
    </w:lvl>
    <w:lvl w:ilvl="8" w:tplc="7D6E8088">
      <w:start w:val="1"/>
      <w:numFmt w:val="bullet"/>
      <w:lvlText w:val=""/>
      <w:lvlJc w:val="left"/>
      <w:pPr>
        <w:ind w:left="6480" w:hanging="360"/>
      </w:pPr>
      <w:rPr>
        <w:rFonts w:ascii="Wingdings" w:hAnsi="Wingdings" w:hint="default"/>
      </w:rPr>
    </w:lvl>
  </w:abstractNum>
  <w:abstractNum w:abstractNumId="8" w15:restartNumberingAfterBreak="0">
    <w:nsid w:val="225016E4"/>
    <w:multiLevelType w:val="hybridMultilevel"/>
    <w:tmpl w:val="C1EC0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BB4EB5"/>
    <w:multiLevelType w:val="hybridMultilevel"/>
    <w:tmpl w:val="71E0FB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5560748"/>
    <w:multiLevelType w:val="hybridMultilevel"/>
    <w:tmpl w:val="0FE2A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636EF4"/>
    <w:multiLevelType w:val="hybridMultilevel"/>
    <w:tmpl w:val="D5781E1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2681654D"/>
    <w:multiLevelType w:val="hybridMultilevel"/>
    <w:tmpl w:val="FE5A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7D2A04"/>
    <w:multiLevelType w:val="hybridMultilevel"/>
    <w:tmpl w:val="26DE7D8C"/>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3A44FC6"/>
    <w:multiLevelType w:val="hybridMultilevel"/>
    <w:tmpl w:val="F0DA5F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3B563D8"/>
    <w:multiLevelType w:val="hybridMultilevel"/>
    <w:tmpl w:val="60EE0694"/>
    <w:lvl w:ilvl="0" w:tplc="C1626FF0">
      <w:start w:val="1"/>
      <w:numFmt w:val="bullet"/>
      <w:lvlText w:val=""/>
      <w:lvlJc w:val="left"/>
      <w:pPr>
        <w:tabs>
          <w:tab w:val="num" w:pos="720"/>
        </w:tabs>
        <w:ind w:left="720" w:hanging="360"/>
      </w:pPr>
      <w:rPr>
        <w:rFonts w:ascii="Wingdings" w:hAnsi="Wingdings" w:hint="default"/>
      </w:rPr>
    </w:lvl>
    <w:lvl w:ilvl="1" w:tplc="A8B8180A" w:tentative="1">
      <w:start w:val="1"/>
      <w:numFmt w:val="bullet"/>
      <w:lvlText w:val=""/>
      <w:lvlJc w:val="left"/>
      <w:pPr>
        <w:tabs>
          <w:tab w:val="num" w:pos="1440"/>
        </w:tabs>
        <w:ind w:left="1440" w:hanging="360"/>
      </w:pPr>
      <w:rPr>
        <w:rFonts w:ascii="Wingdings" w:hAnsi="Wingdings" w:hint="default"/>
      </w:rPr>
    </w:lvl>
    <w:lvl w:ilvl="2" w:tplc="7FFAF7D0" w:tentative="1">
      <w:start w:val="1"/>
      <w:numFmt w:val="bullet"/>
      <w:lvlText w:val=""/>
      <w:lvlJc w:val="left"/>
      <w:pPr>
        <w:tabs>
          <w:tab w:val="num" w:pos="2160"/>
        </w:tabs>
        <w:ind w:left="2160" w:hanging="360"/>
      </w:pPr>
      <w:rPr>
        <w:rFonts w:ascii="Wingdings" w:hAnsi="Wingdings" w:hint="default"/>
      </w:rPr>
    </w:lvl>
    <w:lvl w:ilvl="3" w:tplc="90FECB38" w:tentative="1">
      <w:start w:val="1"/>
      <w:numFmt w:val="bullet"/>
      <w:lvlText w:val=""/>
      <w:lvlJc w:val="left"/>
      <w:pPr>
        <w:tabs>
          <w:tab w:val="num" w:pos="2880"/>
        </w:tabs>
        <w:ind w:left="2880" w:hanging="360"/>
      </w:pPr>
      <w:rPr>
        <w:rFonts w:ascii="Wingdings" w:hAnsi="Wingdings" w:hint="default"/>
      </w:rPr>
    </w:lvl>
    <w:lvl w:ilvl="4" w:tplc="AE2436D8" w:tentative="1">
      <w:start w:val="1"/>
      <w:numFmt w:val="bullet"/>
      <w:lvlText w:val=""/>
      <w:lvlJc w:val="left"/>
      <w:pPr>
        <w:tabs>
          <w:tab w:val="num" w:pos="3600"/>
        </w:tabs>
        <w:ind w:left="3600" w:hanging="360"/>
      </w:pPr>
      <w:rPr>
        <w:rFonts w:ascii="Wingdings" w:hAnsi="Wingdings" w:hint="default"/>
      </w:rPr>
    </w:lvl>
    <w:lvl w:ilvl="5" w:tplc="672A3D1C" w:tentative="1">
      <w:start w:val="1"/>
      <w:numFmt w:val="bullet"/>
      <w:lvlText w:val=""/>
      <w:lvlJc w:val="left"/>
      <w:pPr>
        <w:tabs>
          <w:tab w:val="num" w:pos="4320"/>
        </w:tabs>
        <w:ind w:left="4320" w:hanging="360"/>
      </w:pPr>
      <w:rPr>
        <w:rFonts w:ascii="Wingdings" w:hAnsi="Wingdings" w:hint="default"/>
      </w:rPr>
    </w:lvl>
    <w:lvl w:ilvl="6" w:tplc="DF94EA54" w:tentative="1">
      <w:start w:val="1"/>
      <w:numFmt w:val="bullet"/>
      <w:lvlText w:val=""/>
      <w:lvlJc w:val="left"/>
      <w:pPr>
        <w:tabs>
          <w:tab w:val="num" w:pos="5040"/>
        </w:tabs>
        <w:ind w:left="5040" w:hanging="360"/>
      </w:pPr>
      <w:rPr>
        <w:rFonts w:ascii="Wingdings" w:hAnsi="Wingdings" w:hint="default"/>
      </w:rPr>
    </w:lvl>
    <w:lvl w:ilvl="7" w:tplc="3872C2E8" w:tentative="1">
      <w:start w:val="1"/>
      <w:numFmt w:val="bullet"/>
      <w:lvlText w:val=""/>
      <w:lvlJc w:val="left"/>
      <w:pPr>
        <w:tabs>
          <w:tab w:val="num" w:pos="5760"/>
        </w:tabs>
        <w:ind w:left="5760" w:hanging="360"/>
      </w:pPr>
      <w:rPr>
        <w:rFonts w:ascii="Wingdings" w:hAnsi="Wingdings" w:hint="default"/>
      </w:rPr>
    </w:lvl>
    <w:lvl w:ilvl="8" w:tplc="ED28B4F2"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18" w15:restartNumberingAfterBreak="0">
    <w:nsid w:val="4474535B"/>
    <w:multiLevelType w:val="hybridMultilevel"/>
    <w:tmpl w:val="202EE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BD5C1B"/>
    <w:multiLevelType w:val="hybridMultilevel"/>
    <w:tmpl w:val="FABED50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20" w15:restartNumberingAfterBreak="0">
    <w:nsid w:val="45D94E35"/>
    <w:multiLevelType w:val="hybridMultilevel"/>
    <w:tmpl w:val="362A635E"/>
    <w:lvl w:ilvl="0" w:tplc="7C183490">
      <w:start w:val="1"/>
      <w:numFmt w:val="bullet"/>
      <w:lvlText w:val="•"/>
      <w:lvlJc w:val="left"/>
      <w:pPr>
        <w:tabs>
          <w:tab w:val="num" w:pos="720"/>
        </w:tabs>
        <w:ind w:left="720" w:hanging="360"/>
      </w:pPr>
      <w:rPr>
        <w:rFonts w:ascii="Arial" w:hAnsi="Arial" w:hint="default"/>
      </w:rPr>
    </w:lvl>
    <w:lvl w:ilvl="1" w:tplc="FB48B58A" w:tentative="1">
      <w:start w:val="1"/>
      <w:numFmt w:val="bullet"/>
      <w:lvlText w:val="•"/>
      <w:lvlJc w:val="left"/>
      <w:pPr>
        <w:tabs>
          <w:tab w:val="num" w:pos="1440"/>
        </w:tabs>
        <w:ind w:left="1440" w:hanging="360"/>
      </w:pPr>
      <w:rPr>
        <w:rFonts w:ascii="Arial" w:hAnsi="Arial" w:hint="default"/>
      </w:rPr>
    </w:lvl>
    <w:lvl w:ilvl="2" w:tplc="F3CC8728" w:tentative="1">
      <w:start w:val="1"/>
      <w:numFmt w:val="bullet"/>
      <w:lvlText w:val="•"/>
      <w:lvlJc w:val="left"/>
      <w:pPr>
        <w:tabs>
          <w:tab w:val="num" w:pos="2160"/>
        </w:tabs>
        <w:ind w:left="2160" w:hanging="360"/>
      </w:pPr>
      <w:rPr>
        <w:rFonts w:ascii="Arial" w:hAnsi="Arial" w:hint="default"/>
      </w:rPr>
    </w:lvl>
    <w:lvl w:ilvl="3" w:tplc="A3CC3AFA" w:tentative="1">
      <w:start w:val="1"/>
      <w:numFmt w:val="bullet"/>
      <w:lvlText w:val="•"/>
      <w:lvlJc w:val="left"/>
      <w:pPr>
        <w:tabs>
          <w:tab w:val="num" w:pos="2880"/>
        </w:tabs>
        <w:ind w:left="2880" w:hanging="360"/>
      </w:pPr>
      <w:rPr>
        <w:rFonts w:ascii="Arial" w:hAnsi="Arial" w:hint="default"/>
      </w:rPr>
    </w:lvl>
    <w:lvl w:ilvl="4" w:tplc="FAF0742A" w:tentative="1">
      <w:start w:val="1"/>
      <w:numFmt w:val="bullet"/>
      <w:lvlText w:val="•"/>
      <w:lvlJc w:val="left"/>
      <w:pPr>
        <w:tabs>
          <w:tab w:val="num" w:pos="3600"/>
        </w:tabs>
        <w:ind w:left="3600" w:hanging="360"/>
      </w:pPr>
      <w:rPr>
        <w:rFonts w:ascii="Arial" w:hAnsi="Arial" w:hint="default"/>
      </w:rPr>
    </w:lvl>
    <w:lvl w:ilvl="5" w:tplc="FCA039A4" w:tentative="1">
      <w:start w:val="1"/>
      <w:numFmt w:val="bullet"/>
      <w:lvlText w:val="•"/>
      <w:lvlJc w:val="left"/>
      <w:pPr>
        <w:tabs>
          <w:tab w:val="num" w:pos="4320"/>
        </w:tabs>
        <w:ind w:left="4320" w:hanging="360"/>
      </w:pPr>
      <w:rPr>
        <w:rFonts w:ascii="Arial" w:hAnsi="Arial" w:hint="default"/>
      </w:rPr>
    </w:lvl>
    <w:lvl w:ilvl="6" w:tplc="9F32CBF6" w:tentative="1">
      <w:start w:val="1"/>
      <w:numFmt w:val="bullet"/>
      <w:lvlText w:val="•"/>
      <w:lvlJc w:val="left"/>
      <w:pPr>
        <w:tabs>
          <w:tab w:val="num" w:pos="5040"/>
        </w:tabs>
        <w:ind w:left="5040" w:hanging="360"/>
      </w:pPr>
      <w:rPr>
        <w:rFonts w:ascii="Arial" w:hAnsi="Arial" w:hint="default"/>
      </w:rPr>
    </w:lvl>
    <w:lvl w:ilvl="7" w:tplc="4E5EC3A6" w:tentative="1">
      <w:start w:val="1"/>
      <w:numFmt w:val="bullet"/>
      <w:lvlText w:val="•"/>
      <w:lvlJc w:val="left"/>
      <w:pPr>
        <w:tabs>
          <w:tab w:val="num" w:pos="5760"/>
        </w:tabs>
        <w:ind w:left="5760" w:hanging="360"/>
      </w:pPr>
      <w:rPr>
        <w:rFonts w:ascii="Arial" w:hAnsi="Arial" w:hint="default"/>
      </w:rPr>
    </w:lvl>
    <w:lvl w:ilvl="8" w:tplc="6472FA0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008102A"/>
    <w:multiLevelType w:val="hybridMultilevel"/>
    <w:tmpl w:val="3318B0E4"/>
    <w:lvl w:ilvl="0" w:tplc="F65E0572">
      <w:start w:val="5"/>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F24EFC"/>
    <w:multiLevelType w:val="hybridMultilevel"/>
    <w:tmpl w:val="58D65B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3" w15:restartNumberingAfterBreak="0">
    <w:nsid w:val="581F5628"/>
    <w:multiLevelType w:val="hybridMultilevel"/>
    <w:tmpl w:val="076AD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25"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E0C40D8"/>
    <w:multiLevelType w:val="hybridMultilevel"/>
    <w:tmpl w:val="A116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F774FB"/>
    <w:multiLevelType w:val="hybridMultilevel"/>
    <w:tmpl w:val="05107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306889"/>
    <w:multiLevelType w:val="hybridMultilevel"/>
    <w:tmpl w:val="2A5C7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B55136"/>
    <w:multiLevelType w:val="hybridMultilevel"/>
    <w:tmpl w:val="227EBB98"/>
    <w:lvl w:ilvl="0" w:tplc="E46493F2">
      <w:start w:val="2"/>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7C4823AE"/>
    <w:multiLevelType w:val="hybridMultilevel"/>
    <w:tmpl w:val="20409B5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CF0D2D"/>
    <w:multiLevelType w:val="hybridMultilevel"/>
    <w:tmpl w:val="B4E66ED6"/>
    <w:lvl w:ilvl="0" w:tplc="667AB8B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6"/>
  </w:num>
  <w:num w:numId="3">
    <w:abstractNumId w:val="17"/>
  </w:num>
  <w:num w:numId="4">
    <w:abstractNumId w:val="7"/>
  </w:num>
  <w:num w:numId="5">
    <w:abstractNumId w:val="14"/>
  </w:num>
  <w:num w:numId="6">
    <w:abstractNumId w:val="10"/>
  </w:num>
  <w:num w:numId="7">
    <w:abstractNumId w:val="25"/>
  </w:num>
  <w:num w:numId="8">
    <w:abstractNumId w:val="21"/>
  </w:num>
  <w:num w:numId="9">
    <w:abstractNumId w:val="13"/>
  </w:num>
  <w:num w:numId="10">
    <w:abstractNumId w:val="31"/>
  </w:num>
  <w:num w:numId="11">
    <w:abstractNumId w:val="5"/>
  </w:num>
  <w:num w:numId="12">
    <w:abstractNumId w:val="19"/>
  </w:num>
  <w:num w:numId="13">
    <w:abstractNumId w:val="27"/>
  </w:num>
  <w:num w:numId="14">
    <w:abstractNumId w:val="8"/>
  </w:num>
  <w:num w:numId="15">
    <w:abstractNumId w:val="12"/>
  </w:num>
  <w:num w:numId="16">
    <w:abstractNumId w:val="23"/>
  </w:num>
  <w:num w:numId="17">
    <w:abstractNumId w:val="1"/>
  </w:num>
  <w:num w:numId="18">
    <w:abstractNumId w:val="28"/>
  </w:num>
  <w:num w:numId="19">
    <w:abstractNumId w:val="3"/>
  </w:num>
  <w:num w:numId="20">
    <w:abstractNumId w:val="2"/>
  </w:num>
  <w:num w:numId="21">
    <w:abstractNumId w:val="25"/>
  </w:num>
  <w:num w:numId="22">
    <w:abstractNumId w:val="4"/>
  </w:num>
  <w:num w:numId="23">
    <w:abstractNumId w:val="16"/>
  </w:num>
  <w:num w:numId="24">
    <w:abstractNumId w:val="0"/>
  </w:num>
  <w:num w:numId="25">
    <w:abstractNumId w:val="0"/>
  </w:num>
  <w:num w:numId="26">
    <w:abstractNumId w:val="30"/>
  </w:num>
  <w:num w:numId="27">
    <w:abstractNumId w:val="29"/>
  </w:num>
  <w:num w:numId="28">
    <w:abstractNumId w:val="20"/>
  </w:num>
  <w:num w:numId="29">
    <w:abstractNumId w:val="20"/>
  </w:num>
  <w:num w:numId="30">
    <w:abstractNumId w:val="18"/>
  </w:num>
  <w:num w:numId="31">
    <w:abstractNumId w:val="26"/>
  </w:num>
  <w:num w:numId="32">
    <w:abstractNumId w:val="9"/>
  </w:num>
  <w:num w:numId="33">
    <w:abstractNumId w:val="11"/>
  </w:num>
  <w:num w:numId="34">
    <w:abstractNumId w:val="15"/>
  </w:num>
  <w:num w:numId="35">
    <w:abstractNumId w:val="2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1F1"/>
    <w:rsid w:val="00007355"/>
    <w:rsid w:val="00007A56"/>
    <w:rsid w:val="0001311F"/>
    <w:rsid w:val="000142F2"/>
    <w:rsid w:val="00021897"/>
    <w:rsid w:val="000233C6"/>
    <w:rsid w:val="000274D1"/>
    <w:rsid w:val="00031745"/>
    <w:rsid w:val="00037971"/>
    <w:rsid w:val="00041EC5"/>
    <w:rsid w:val="00044114"/>
    <w:rsid w:val="00047908"/>
    <w:rsid w:val="000501F1"/>
    <w:rsid w:val="000506D4"/>
    <w:rsid w:val="00050837"/>
    <w:rsid w:val="00054E40"/>
    <w:rsid w:val="000573C3"/>
    <w:rsid w:val="0005769D"/>
    <w:rsid w:val="00061D8F"/>
    <w:rsid w:val="00062742"/>
    <w:rsid w:val="00067DB9"/>
    <w:rsid w:val="00071921"/>
    <w:rsid w:val="0007698E"/>
    <w:rsid w:val="00085EB6"/>
    <w:rsid w:val="00094567"/>
    <w:rsid w:val="00097ECE"/>
    <w:rsid w:val="000A0D41"/>
    <w:rsid w:val="000A6D8D"/>
    <w:rsid w:val="000B03DC"/>
    <w:rsid w:val="000B597E"/>
    <w:rsid w:val="000D166B"/>
    <w:rsid w:val="000D2CC3"/>
    <w:rsid w:val="000D64FF"/>
    <w:rsid w:val="000E2D5F"/>
    <w:rsid w:val="000E467E"/>
    <w:rsid w:val="000E6637"/>
    <w:rsid w:val="000E6A8A"/>
    <w:rsid w:val="000F4937"/>
    <w:rsid w:val="0010101C"/>
    <w:rsid w:val="001054AF"/>
    <w:rsid w:val="001061CF"/>
    <w:rsid w:val="00112715"/>
    <w:rsid w:val="00114B0B"/>
    <w:rsid w:val="001175FD"/>
    <w:rsid w:val="00117AF2"/>
    <w:rsid w:val="00120A45"/>
    <w:rsid w:val="00127B47"/>
    <w:rsid w:val="001323C3"/>
    <w:rsid w:val="00136288"/>
    <w:rsid w:val="001468F4"/>
    <w:rsid w:val="00151D03"/>
    <w:rsid w:val="0015290B"/>
    <w:rsid w:val="001537C1"/>
    <w:rsid w:val="00155159"/>
    <w:rsid w:val="00156D5D"/>
    <w:rsid w:val="00163E1E"/>
    <w:rsid w:val="00164E9D"/>
    <w:rsid w:val="0016598D"/>
    <w:rsid w:val="00167AEA"/>
    <w:rsid w:val="001729FC"/>
    <w:rsid w:val="0017383A"/>
    <w:rsid w:val="001771BD"/>
    <w:rsid w:val="00180172"/>
    <w:rsid w:val="00183345"/>
    <w:rsid w:val="00183FB4"/>
    <w:rsid w:val="00195057"/>
    <w:rsid w:val="001A5DC2"/>
    <w:rsid w:val="001A7F80"/>
    <w:rsid w:val="001B2F33"/>
    <w:rsid w:val="001C01B8"/>
    <w:rsid w:val="001C3E21"/>
    <w:rsid w:val="001C645D"/>
    <w:rsid w:val="001C7D58"/>
    <w:rsid w:val="001D2E42"/>
    <w:rsid w:val="001D3F66"/>
    <w:rsid w:val="001D6529"/>
    <w:rsid w:val="001D66D1"/>
    <w:rsid w:val="001D6E80"/>
    <w:rsid w:val="001E449F"/>
    <w:rsid w:val="001F0B8B"/>
    <w:rsid w:val="001F38CF"/>
    <w:rsid w:val="00200038"/>
    <w:rsid w:val="0020142A"/>
    <w:rsid w:val="00202FF2"/>
    <w:rsid w:val="00203677"/>
    <w:rsid w:val="0020435D"/>
    <w:rsid w:val="00206785"/>
    <w:rsid w:val="00212E2A"/>
    <w:rsid w:val="002172C4"/>
    <w:rsid w:val="00224981"/>
    <w:rsid w:val="002271BD"/>
    <w:rsid w:val="00227A77"/>
    <w:rsid w:val="00231722"/>
    <w:rsid w:val="00231AB2"/>
    <w:rsid w:val="0023452E"/>
    <w:rsid w:val="00235674"/>
    <w:rsid w:val="0023596A"/>
    <w:rsid w:val="00243C63"/>
    <w:rsid w:val="002526B3"/>
    <w:rsid w:val="00253E77"/>
    <w:rsid w:val="00254D05"/>
    <w:rsid w:val="00255F16"/>
    <w:rsid w:val="00271EE4"/>
    <w:rsid w:val="00280D72"/>
    <w:rsid w:val="002814F3"/>
    <w:rsid w:val="002930D6"/>
    <w:rsid w:val="00295979"/>
    <w:rsid w:val="002A15EC"/>
    <w:rsid w:val="002A20E8"/>
    <w:rsid w:val="002A6D54"/>
    <w:rsid w:val="002A7287"/>
    <w:rsid w:val="002B109B"/>
    <w:rsid w:val="002B3612"/>
    <w:rsid w:val="002B663C"/>
    <w:rsid w:val="002C2AD8"/>
    <w:rsid w:val="002D1984"/>
    <w:rsid w:val="002D19FE"/>
    <w:rsid w:val="002D279C"/>
    <w:rsid w:val="002D27C1"/>
    <w:rsid w:val="002D359E"/>
    <w:rsid w:val="002D58D8"/>
    <w:rsid w:val="002E495F"/>
    <w:rsid w:val="002E5F60"/>
    <w:rsid w:val="002F18F2"/>
    <w:rsid w:val="002F2A1F"/>
    <w:rsid w:val="00303C7D"/>
    <w:rsid w:val="00304D01"/>
    <w:rsid w:val="003118EC"/>
    <w:rsid w:val="003143A2"/>
    <w:rsid w:val="003254EF"/>
    <w:rsid w:val="0032661D"/>
    <w:rsid w:val="00326CFD"/>
    <w:rsid w:val="00327E52"/>
    <w:rsid w:val="0033422D"/>
    <w:rsid w:val="00334DE3"/>
    <w:rsid w:val="003358CE"/>
    <w:rsid w:val="003469A0"/>
    <w:rsid w:val="00352610"/>
    <w:rsid w:val="003538D9"/>
    <w:rsid w:val="00355D32"/>
    <w:rsid w:val="00355F9A"/>
    <w:rsid w:val="0035707C"/>
    <w:rsid w:val="003616BB"/>
    <w:rsid w:val="00361E69"/>
    <w:rsid w:val="0036535E"/>
    <w:rsid w:val="00367B21"/>
    <w:rsid w:val="003720A4"/>
    <w:rsid w:val="00373795"/>
    <w:rsid w:val="00374F0D"/>
    <w:rsid w:val="00375724"/>
    <w:rsid w:val="003773C9"/>
    <w:rsid w:val="003915C2"/>
    <w:rsid w:val="003A1167"/>
    <w:rsid w:val="003A6D6E"/>
    <w:rsid w:val="003B1B53"/>
    <w:rsid w:val="003C3AA7"/>
    <w:rsid w:val="003C3EA0"/>
    <w:rsid w:val="003C449F"/>
    <w:rsid w:val="003C4DB6"/>
    <w:rsid w:val="003C6277"/>
    <w:rsid w:val="003D01DA"/>
    <w:rsid w:val="003D5254"/>
    <w:rsid w:val="003D76F9"/>
    <w:rsid w:val="003E300C"/>
    <w:rsid w:val="003E5B31"/>
    <w:rsid w:val="003F5235"/>
    <w:rsid w:val="00404DB1"/>
    <w:rsid w:val="00410B84"/>
    <w:rsid w:val="00424E42"/>
    <w:rsid w:val="004302F4"/>
    <w:rsid w:val="00430D97"/>
    <w:rsid w:val="00431292"/>
    <w:rsid w:val="0043541C"/>
    <w:rsid w:val="004444BE"/>
    <w:rsid w:val="004454BE"/>
    <w:rsid w:val="0045364C"/>
    <w:rsid w:val="00455306"/>
    <w:rsid w:val="00463639"/>
    <w:rsid w:val="00464A10"/>
    <w:rsid w:val="00465C56"/>
    <w:rsid w:val="00466982"/>
    <w:rsid w:val="00467185"/>
    <w:rsid w:val="004756A3"/>
    <w:rsid w:val="004759BA"/>
    <w:rsid w:val="0048242B"/>
    <w:rsid w:val="0048276F"/>
    <w:rsid w:val="00486ED4"/>
    <w:rsid w:val="004918B4"/>
    <w:rsid w:val="004967D1"/>
    <w:rsid w:val="004B0CD8"/>
    <w:rsid w:val="004B3169"/>
    <w:rsid w:val="004B3917"/>
    <w:rsid w:val="004C0B6F"/>
    <w:rsid w:val="004C1530"/>
    <w:rsid w:val="004D72E3"/>
    <w:rsid w:val="004E1A87"/>
    <w:rsid w:val="004E206C"/>
    <w:rsid w:val="004E6AC7"/>
    <w:rsid w:val="004E6EF0"/>
    <w:rsid w:val="004F4BE4"/>
    <w:rsid w:val="004F704B"/>
    <w:rsid w:val="004F73BC"/>
    <w:rsid w:val="004F754F"/>
    <w:rsid w:val="004F7F84"/>
    <w:rsid w:val="00501D2E"/>
    <w:rsid w:val="00507921"/>
    <w:rsid w:val="00512A46"/>
    <w:rsid w:val="00513E78"/>
    <w:rsid w:val="0052295B"/>
    <w:rsid w:val="00523235"/>
    <w:rsid w:val="00524464"/>
    <w:rsid w:val="00525631"/>
    <w:rsid w:val="00525C13"/>
    <w:rsid w:val="00534BB8"/>
    <w:rsid w:val="00537157"/>
    <w:rsid w:val="00541A54"/>
    <w:rsid w:val="00542A40"/>
    <w:rsid w:val="0054650D"/>
    <w:rsid w:val="00547729"/>
    <w:rsid w:val="005502DA"/>
    <w:rsid w:val="00552B8A"/>
    <w:rsid w:val="00552DA8"/>
    <w:rsid w:val="0055347F"/>
    <w:rsid w:val="00557376"/>
    <w:rsid w:val="00561FA8"/>
    <w:rsid w:val="00563AA3"/>
    <w:rsid w:val="00565A51"/>
    <w:rsid w:val="00567BB6"/>
    <w:rsid w:val="00567CEA"/>
    <w:rsid w:val="005719CC"/>
    <w:rsid w:val="005822F6"/>
    <w:rsid w:val="00590B3D"/>
    <w:rsid w:val="0059350B"/>
    <w:rsid w:val="00595ED1"/>
    <w:rsid w:val="0059640F"/>
    <w:rsid w:val="00597B5B"/>
    <w:rsid w:val="005A7D69"/>
    <w:rsid w:val="005B27C3"/>
    <w:rsid w:val="005B55D6"/>
    <w:rsid w:val="005B6947"/>
    <w:rsid w:val="005B77BF"/>
    <w:rsid w:val="005C2D3D"/>
    <w:rsid w:val="005D0041"/>
    <w:rsid w:val="005D2D1C"/>
    <w:rsid w:val="005D3182"/>
    <w:rsid w:val="005D3B49"/>
    <w:rsid w:val="005D431C"/>
    <w:rsid w:val="005D6051"/>
    <w:rsid w:val="005D7A7C"/>
    <w:rsid w:val="005E55D9"/>
    <w:rsid w:val="005E62A9"/>
    <w:rsid w:val="005F076A"/>
    <w:rsid w:val="005F12EE"/>
    <w:rsid w:val="006016D3"/>
    <w:rsid w:val="00602C59"/>
    <w:rsid w:val="00605011"/>
    <w:rsid w:val="00612B52"/>
    <w:rsid w:val="00612C22"/>
    <w:rsid w:val="00614609"/>
    <w:rsid w:val="006153F0"/>
    <w:rsid w:val="006158DB"/>
    <w:rsid w:val="0061607B"/>
    <w:rsid w:val="00617E99"/>
    <w:rsid w:val="00621FB2"/>
    <w:rsid w:val="0062231B"/>
    <w:rsid w:val="00622944"/>
    <w:rsid w:val="00624C74"/>
    <w:rsid w:val="0063169A"/>
    <w:rsid w:val="00632923"/>
    <w:rsid w:val="00640211"/>
    <w:rsid w:val="006436E1"/>
    <w:rsid w:val="00644A7A"/>
    <w:rsid w:val="00645E01"/>
    <w:rsid w:val="0064772E"/>
    <w:rsid w:val="00647FB0"/>
    <w:rsid w:val="00650657"/>
    <w:rsid w:val="00650A8F"/>
    <w:rsid w:val="0066407D"/>
    <w:rsid w:val="006641D5"/>
    <w:rsid w:val="00665745"/>
    <w:rsid w:val="00667926"/>
    <w:rsid w:val="006704E8"/>
    <w:rsid w:val="00670A78"/>
    <w:rsid w:val="006711AC"/>
    <w:rsid w:val="00672697"/>
    <w:rsid w:val="00674FD5"/>
    <w:rsid w:val="006772C3"/>
    <w:rsid w:val="0067736F"/>
    <w:rsid w:val="00692487"/>
    <w:rsid w:val="006949F6"/>
    <w:rsid w:val="0069719E"/>
    <w:rsid w:val="00697343"/>
    <w:rsid w:val="006A4DCE"/>
    <w:rsid w:val="006A79C5"/>
    <w:rsid w:val="006B545C"/>
    <w:rsid w:val="006B5DDA"/>
    <w:rsid w:val="006C0853"/>
    <w:rsid w:val="006C0FD6"/>
    <w:rsid w:val="006C24EE"/>
    <w:rsid w:val="006C35ED"/>
    <w:rsid w:val="006C5AA7"/>
    <w:rsid w:val="006C6283"/>
    <w:rsid w:val="006D0530"/>
    <w:rsid w:val="006D1ACC"/>
    <w:rsid w:val="006D5F78"/>
    <w:rsid w:val="006E2831"/>
    <w:rsid w:val="006E488E"/>
    <w:rsid w:val="006F17C6"/>
    <w:rsid w:val="006F2C3D"/>
    <w:rsid w:val="006F34AC"/>
    <w:rsid w:val="00706FD4"/>
    <w:rsid w:val="007106CC"/>
    <w:rsid w:val="0071695F"/>
    <w:rsid w:val="00716BB0"/>
    <w:rsid w:val="00731805"/>
    <w:rsid w:val="0073421D"/>
    <w:rsid w:val="00743581"/>
    <w:rsid w:val="007532CC"/>
    <w:rsid w:val="00754D6A"/>
    <w:rsid w:val="00757BD8"/>
    <w:rsid w:val="007660C4"/>
    <w:rsid w:val="00767C74"/>
    <w:rsid w:val="00772882"/>
    <w:rsid w:val="007768B5"/>
    <w:rsid w:val="00783401"/>
    <w:rsid w:val="0078704F"/>
    <w:rsid w:val="00790208"/>
    <w:rsid w:val="00792E1A"/>
    <w:rsid w:val="00797A83"/>
    <w:rsid w:val="007A016D"/>
    <w:rsid w:val="007A05FF"/>
    <w:rsid w:val="007A1A6D"/>
    <w:rsid w:val="007A5BA0"/>
    <w:rsid w:val="007B0443"/>
    <w:rsid w:val="007B43FC"/>
    <w:rsid w:val="007B4AFF"/>
    <w:rsid w:val="007C0023"/>
    <w:rsid w:val="007C1556"/>
    <w:rsid w:val="007C2AC8"/>
    <w:rsid w:val="007D1043"/>
    <w:rsid w:val="007D7DFE"/>
    <w:rsid w:val="007E0DB4"/>
    <w:rsid w:val="007E6F2D"/>
    <w:rsid w:val="007F0314"/>
    <w:rsid w:val="007F50C1"/>
    <w:rsid w:val="00800FF1"/>
    <w:rsid w:val="008067CB"/>
    <w:rsid w:val="00810A3B"/>
    <w:rsid w:val="008155F4"/>
    <w:rsid w:val="00816B19"/>
    <w:rsid w:val="00824309"/>
    <w:rsid w:val="00825760"/>
    <w:rsid w:val="008304E6"/>
    <w:rsid w:val="00831752"/>
    <w:rsid w:val="00831826"/>
    <w:rsid w:val="00834C14"/>
    <w:rsid w:val="00835D91"/>
    <w:rsid w:val="00836277"/>
    <w:rsid w:val="00836478"/>
    <w:rsid w:val="00841E33"/>
    <w:rsid w:val="008424F1"/>
    <w:rsid w:val="0084362E"/>
    <w:rsid w:val="00845710"/>
    <w:rsid w:val="00851F7B"/>
    <w:rsid w:val="00854794"/>
    <w:rsid w:val="0086378D"/>
    <w:rsid w:val="00865014"/>
    <w:rsid w:val="008687C4"/>
    <w:rsid w:val="00872495"/>
    <w:rsid w:val="00883FAE"/>
    <w:rsid w:val="00894EAA"/>
    <w:rsid w:val="00895196"/>
    <w:rsid w:val="00895B6D"/>
    <w:rsid w:val="00895C3F"/>
    <w:rsid w:val="008A1324"/>
    <w:rsid w:val="008A26E3"/>
    <w:rsid w:val="008A31DB"/>
    <w:rsid w:val="008A63FB"/>
    <w:rsid w:val="008A6788"/>
    <w:rsid w:val="008A7CCC"/>
    <w:rsid w:val="008B0656"/>
    <w:rsid w:val="008B6E03"/>
    <w:rsid w:val="008C54F6"/>
    <w:rsid w:val="008C5BC9"/>
    <w:rsid w:val="008D1E33"/>
    <w:rsid w:val="008D3B06"/>
    <w:rsid w:val="008D4ADD"/>
    <w:rsid w:val="008E1343"/>
    <w:rsid w:val="008E4D25"/>
    <w:rsid w:val="008E53AF"/>
    <w:rsid w:val="008E6CB5"/>
    <w:rsid w:val="008F013E"/>
    <w:rsid w:val="008F298D"/>
    <w:rsid w:val="008F2F8D"/>
    <w:rsid w:val="008F5525"/>
    <w:rsid w:val="008F75CB"/>
    <w:rsid w:val="00910EEE"/>
    <w:rsid w:val="00914539"/>
    <w:rsid w:val="00915112"/>
    <w:rsid w:val="00917164"/>
    <w:rsid w:val="00921311"/>
    <w:rsid w:val="009264F3"/>
    <w:rsid w:val="00930FAC"/>
    <w:rsid w:val="009311B9"/>
    <w:rsid w:val="00934BEA"/>
    <w:rsid w:val="00935D01"/>
    <w:rsid w:val="0094163D"/>
    <w:rsid w:val="00942FFF"/>
    <w:rsid w:val="0094326D"/>
    <w:rsid w:val="00944FE5"/>
    <w:rsid w:val="00946781"/>
    <w:rsid w:val="00946C62"/>
    <w:rsid w:val="0095223F"/>
    <w:rsid w:val="0096000C"/>
    <w:rsid w:val="009636F8"/>
    <w:rsid w:val="00973677"/>
    <w:rsid w:val="00977169"/>
    <w:rsid w:val="009800EC"/>
    <w:rsid w:val="009805A8"/>
    <w:rsid w:val="00984396"/>
    <w:rsid w:val="0098586C"/>
    <w:rsid w:val="00994399"/>
    <w:rsid w:val="00996CAA"/>
    <w:rsid w:val="009A3747"/>
    <w:rsid w:val="009A6E81"/>
    <w:rsid w:val="009B2DC9"/>
    <w:rsid w:val="009B34E3"/>
    <w:rsid w:val="009B577C"/>
    <w:rsid w:val="009B60BB"/>
    <w:rsid w:val="009C1002"/>
    <w:rsid w:val="009C2884"/>
    <w:rsid w:val="009C6A67"/>
    <w:rsid w:val="009C77B2"/>
    <w:rsid w:val="009D0450"/>
    <w:rsid w:val="009D09E0"/>
    <w:rsid w:val="009D2009"/>
    <w:rsid w:val="009D50AB"/>
    <w:rsid w:val="009E20F8"/>
    <w:rsid w:val="009E316A"/>
    <w:rsid w:val="009E4CC4"/>
    <w:rsid w:val="009F068A"/>
    <w:rsid w:val="009F07A4"/>
    <w:rsid w:val="009F0A22"/>
    <w:rsid w:val="009F2C6E"/>
    <w:rsid w:val="009F37C2"/>
    <w:rsid w:val="009F5225"/>
    <w:rsid w:val="009F55E6"/>
    <w:rsid w:val="009F7710"/>
    <w:rsid w:val="00A023E1"/>
    <w:rsid w:val="00A036A8"/>
    <w:rsid w:val="00A041F0"/>
    <w:rsid w:val="00A045ED"/>
    <w:rsid w:val="00A04C02"/>
    <w:rsid w:val="00A145FF"/>
    <w:rsid w:val="00A216A1"/>
    <w:rsid w:val="00A23B3F"/>
    <w:rsid w:val="00A257AD"/>
    <w:rsid w:val="00A25BEF"/>
    <w:rsid w:val="00A32350"/>
    <w:rsid w:val="00A36D4D"/>
    <w:rsid w:val="00A41F84"/>
    <w:rsid w:val="00A45699"/>
    <w:rsid w:val="00A4700F"/>
    <w:rsid w:val="00A47474"/>
    <w:rsid w:val="00A572C5"/>
    <w:rsid w:val="00A61C1C"/>
    <w:rsid w:val="00A626E6"/>
    <w:rsid w:val="00A6368A"/>
    <w:rsid w:val="00A63B0A"/>
    <w:rsid w:val="00A64CB8"/>
    <w:rsid w:val="00A64FB2"/>
    <w:rsid w:val="00A70B82"/>
    <w:rsid w:val="00A71D28"/>
    <w:rsid w:val="00A75D4E"/>
    <w:rsid w:val="00A81C63"/>
    <w:rsid w:val="00A82EA2"/>
    <w:rsid w:val="00A82F6A"/>
    <w:rsid w:val="00A85940"/>
    <w:rsid w:val="00A86CB3"/>
    <w:rsid w:val="00A87BEC"/>
    <w:rsid w:val="00A91901"/>
    <w:rsid w:val="00A9208C"/>
    <w:rsid w:val="00A927F2"/>
    <w:rsid w:val="00A97141"/>
    <w:rsid w:val="00AA42C0"/>
    <w:rsid w:val="00AB1A05"/>
    <w:rsid w:val="00AB3C8D"/>
    <w:rsid w:val="00AC06E3"/>
    <w:rsid w:val="00AC11C8"/>
    <w:rsid w:val="00AC3079"/>
    <w:rsid w:val="00AC4673"/>
    <w:rsid w:val="00AE11F5"/>
    <w:rsid w:val="00AE40CD"/>
    <w:rsid w:val="00AF4844"/>
    <w:rsid w:val="00B045A3"/>
    <w:rsid w:val="00B05D35"/>
    <w:rsid w:val="00B12366"/>
    <w:rsid w:val="00B14F72"/>
    <w:rsid w:val="00B15BE3"/>
    <w:rsid w:val="00B16732"/>
    <w:rsid w:val="00B21826"/>
    <w:rsid w:val="00B22353"/>
    <w:rsid w:val="00B24B46"/>
    <w:rsid w:val="00B27266"/>
    <w:rsid w:val="00B30EEA"/>
    <w:rsid w:val="00B325C5"/>
    <w:rsid w:val="00B33534"/>
    <w:rsid w:val="00B33F8E"/>
    <w:rsid w:val="00B35471"/>
    <w:rsid w:val="00B427E0"/>
    <w:rsid w:val="00B43D00"/>
    <w:rsid w:val="00B47913"/>
    <w:rsid w:val="00B508A4"/>
    <w:rsid w:val="00B7520E"/>
    <w:rsid w:val="00B77595"/>
    <w:rsid w:val="00B80DBC"/>
    <w:rsid w:val="00B81B07"/>
    <w:rsid w:val="00B848E2"/>
    <w:rsid w:val="00B850F7"/>
    <w:rsid w:val="00B87739"/>
    <w:rsid w:val="00B9287A"/>
    <w:rsid w:val="00B9417A"/>
    <w:rsid w:val="00B962F1"/>
    <w:rsid w:val="00BA7417"/>
    <w:rsid w:val="00BB35D6"/>
    <w:rsid w:val="00BB3EB4"/>
    <w:rsid w:val="00BB76E3"/>
    <w:rsid w:val="00BC1F1C"/>
    <w:rsid w:val="00BC30A9"/>
    <w:rsid w:val="00BC3CBC"/>
    <w:rsid w:val="00BC4849"/>
    <w:rsid w:val="00BD2645"/>
    <w:rsid w:val="00BD2FA6"/>
    <w:rsid w:val="00BD5A69"/>
    <w:rsid w:val="00BD68F9"/>
    <w:rsid w:val="00BD73C5"/>
    <w:rsid w:val="00BE0374"/>
    <w:rsid w:val="00BE6466"/>
    <w:rsid w:val="00BE72B4"/>
    <w:rsid w:val="00BF0A8E"/>
    <w:rsid w:val="00BF0E8D"/>
    <w:rsid w:val="00BF46CD"/>
    <w:rsid w:val="00BF6447"/>
    <w:rsid w:val="00BF6C08"/>
    <w:rsid w:val="00C02734"/>
    <w:rsid w:val="00C03231"/>
    <w:rsid w:val="00C03344"/>
    <w:rsid w:val="00C07658"/>
    <w:rsid w:val="00C10138"/>
    <w:rsid w:val="00C14C46"/>
    <w:rsid w:val="00C22691"/>
    <w:rsid w:val="00C24068"/>
    <w:rsid w:val="00C25807"/>
    <w:rsid w:val="00C31046"/>
    <w:rsid w:val="00C3717A"/>
    <w:rsid w:val="00C37527"/>
    <w:rsid w:val="00C41890"/>
    <w:rsid w:val="00C41CD9"/>
    <w:rsid w:val="00C44A62"/>
    <w:rsid w:val="00C52B90"/>
    <w:rsid w:val="00C53C3A"/>
    <w:rsid w:val="00C55A9E"/>
    <w:rsid w:val="00C55FD3"/>
    <w:rsid w:val="00C5725E"/>
    <w:rsid w:val="00C616DE"/>
    <w:rsid w:val="00C6528B"/>
    <w:rsid w:val="00C66C11"/>
    <w:rsid w:val="00C66C18"/>
    <w:rsid w:val="00C74790"/>
    <w:rsid w:val="00C8060A"/>
    <w:rsid w:val="00C91929"/>
    <w:rsid w:val="00C926C4"/>
    <w:rsid w:val="00C93137"/>
    <w:rsid w:val="00C9679D"/>
    <w:rsid w:val="00C96E44"/>
    <w:rsid w:val="00CA1F11"/>
    <w:rsid w:val="00CA2AB6"/>
    <w:rsid w:val="00CA438A"/>
    <w:rsid w:val="00CB1C70"/>
    <w:rsid w:val="00CB2D16"/>
    <w:rsid w:val="00CB6EEB"/>
    <w:rsid w:val="00CB7319"/>
    <w:rsid w:val="00CC2FA2"/>
    <w:rsid w:val="00CC45EA"/>
    <w:rsid w:val="00CC7831"/>
    <w:rsid w:val="00CD303C"/>
    <w:rsid w:val="00CD42E1"/>
    <w:rsid w:val="00CD505E"/>
    <w:rsid w:val="00CD7385"/>
    <w:rsid w:val="00CE0F92"/>
    <w:rsid w:val="00CE1A8A"/>
    <w:rsid w:val="00CF10B6"/>
    <w:rsid w:val="00CF4D53"/>
    <w:rsid w:val="00D0654F"/>
    <w:rsid w:val="00D10935"/>
    <w:rsid w:val="00D14FA7"/>
    <w:rsid w:val="00D17490"/>
    <w:rsid w:val="00D178E7"/>
    <w:rsid w:val="00D200D6"/>
    <w:rsid w:val="00D23848"/>
    <w:rsid w:val="00D259EC"/>
    <w:rsid w:val="00D31735"/>
    <w:rsid w:val="00D4039D"/>
    <w:rsid w:val="00D40C02"/>
    <w:rsid w:val="00D412AC"/>
    <w:rsid w:val="00D4335C"/>
    <w:rsid w:val="00D46D95"/>
    <w:rsid w:val="00D4F291"/>
    <w:rsid w:val="00D50755"/>
    <w:rsid w:val="00D5193C"/>
    <w:rsid w:val="00D5335F"/>
    <w:rsid w:val="00D55199"/>
    <w:rsid w:val="00D56999"/>
    <w:rsid w:val="00D630A4"/>
    <w:rsid w:val="00D63DED"/>
    <w:rsid w:val="00D66BD0"/>
    <w:rsid w:val="00D66F27"/>
    <w:rsid w:val="00D67807"/>
    <w:rsid w:val="00D72328"/>
    <w:rsid w:val="00D7280E"/>
    <w:rsid w:val="00D74438"/>
    <w:rsid w:val="00D75CB0"/>
    <w:rsid w:val="00D817D8"/>
    <w:rsid w:val="00D9066D"/>
    <w:rsid w:val="00D92263"/>
    <w:rsid w:val="00D931C5"/>
    <w:rsid w:val="00D94112"/>
    <w:rsid w:val="00D9446E"/>
    <w:rsid w:val="00D959D0"/>
    <w:rsid w:val="00D97A7D"/>
    <w:rsid w:val="00DA6DB3"/>
    <w:rsid w:val="00DB017E"/>
    <w:rsid w:val="00DB159C"/>
    <w:rsid w:val="00DB5DAF"/>
    <w:rsid w:val="00DC10BA"/>
    <w:rsid w:val="00DC3F46"/>
    <w:rsid w:val="00DC6EC7"/>
    <w:rsid w:val="00DD1887"/>
    <w:rsid w:val="00DD2104"/>
    <w:rsid w:val="00DD2218"/>
    <w:rsid w:val="00DE16EA"/>
    <w:rsid w:val="00DE6441"/>
    <w:rsid w:val="00DE67FF"/>
    <w:rsid w:val="00DE77EC"/>
    <w:rsid w:val="00DE7DA9"/>
    <w:rsid w:val="00DF4002"/>
    <w:rsid w:val="00DF7FEB"/>
    <w:rsid w:val="00E0348A"/>
    <w:rsid w:val="00E034BE"/>
    <w:rsid w:val="00E20894"/>
    <w:rsid w:val="00E22C00"/>
    <w:rsid w:val="00E239EA"/>
    <w:rsid w:val="00E3173C"/>
    <w:rsid w:val="00E31C8A"/>
    <w:rsid w:val="00E425E7"/>
    <w:rsid w:val="00E51EBD"/>
    <w:rsid w:val="00E53A1B"/>
    <w:rsid w:val="00E55C36"/>
    <w:rsid w:val="00E61E26"/>
    <w:rsid w:val="00E62E4B"/>
    <w:rsid w:val="00E72F9F"/>
    <w:rsid w:val="00E760F8"/>
    <w:rsid w:val="00E76409"/>
    <w:rsid w:val="00E931C1"/>
    <w:rsid w:val="00E93729"/>
    <w:rsid w:val="00E94A5E"/>
    <w:rsid w:val="00E965F3"/>
    <w:rsid w:val="00EA0025"/>
    <w:rsid w:val="00EA399D"/>
    <w:rsid w:val="00EA3F02"/>
    <w:rsid w:val="00EA50BE"/>
    <w:rsid w:val="00EB6EC5"/>
    <w:rsid w:val="00EB7914"/>
    <w:rsid w:val="00EC0876"/>
    <w:rsid w:val="00EC12B6"/>
    <w:rsid w:val="00EC1804"/>
    <w:rsid w:val="00EC3378"/>
    <w:rsid w:val="00EC513B"/>
    <w:rsid w:val="00ED59CF"/>
    <w:rsid w:val="00EE2637"/>
    <w:rsid w:val="00EE2A2B"/>
    <w:rsid w:val="00EE6735"/>
    <w:rsid w:val="00EF1AE6"/>
    <w:rsid w:val="00EF21FE"/>
    <w:rsid w:val="00EF53FD"/>
    <w:rsid w:val="00EF6626"/>
    <w:rsid w:val="00EF7681"/>
    <w:rsid w:val="00F005B4"/>
    <w:rsid w:val="00F01D9D"/>
    <w:rsid w:val="00F0344D"/>
    <w:rsid w:val="00F0655C"/>
    <w:rsid w:val="00F079A1"/>
    <w:rsid w:val="00F12D43"/>
    <w:rsid w:val="00F13396"/>
    <w:rsid w:val="00F13508"/>
    <w:rsid w:val="00F151B1"/>
    <w:rsid w:val="00F22649"/>
    <w:rsid w:val="00F31C27"/>
    <w:rsid w:val="00F34D78"/>
    <w:rsid w:val="00F4057F"/>
    <w:rsid w:val="00F432DF"/>
    <w:rsid w:val="00F44EF9"/>
    <w:rsid w:val="00F45DD3"/>
    <w:rsid w:val="00F50C9D"/>
    <w:rsid w:val="00F555F8"/>
    <w:rsid w:val="00F5571B"/>
    <w:rsid w:val="00F5787C"/>
    <w:rsid w:val="00F638D4"/>
    <w:rsid w:val="00F65D59"/>
    <w:rsid w:val="00F704CB"/>
    <w:rsid w:val="00F71ECD"/>
    <w:rsid w:val="00F74886"/>
    <w:rsid w:val="00F84C77"/>
    <w:rsid w:val="00F84D36"/>
    <w:rsid w:val="00F90F22"/>
    <w:rsid w:val="00F91191"/>
    <w:rsid w:val="00F948BE"/>
    <w:rsid w:val="00FA3CE7"/>
    <w:rsid w:val="00FA598E"/>
    <w:rsid w:val="00FA7A53"/>
    <w:rsid w:val="00FB1CB2"/>
    <w:rsid w:val="00FB2E9D"/>
    <w:rsid w:val="00FB7738"/>
    <w:rsid w:val="00FC0DB8"/>
    <w:rsid w:val="00FC4AA3"/>
    <w:rsid w:val="00FC53A3"/>
    <w:rsid w:val="00FD1AC7"/>
    <w:rsid w:val="00FD2144"/>
    <w:rsid w:val="00FD4E73"/>
    <w:rsid w:val="00FD5B20"/>
    <w:rsid w:val="00FD5CE3"/>
    <w:rsid w:val="00FE3D87"/>
    <w:rsid w:val="00FE7F69"/>
    <w:rsid w:val="00FF049A"/>
    <w:rsid w:val="00FF65F0"/>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3683BAD"/>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1805"/>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4967D1"/>
    <w:pPr>
      <w:spacing w:after="0" w:line="240" w:lineRule="auto"/>
    </w:pPr>
    <w:rPr>
      <w:rFonts w:ascii="Arial" w:eastAsiaTheme="minorHAnsi" w:hAnsi="Arial"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5006905">
      <w:bodyDiv w:val="1"/>
      <w:marLeft w:val="0"/>
      <w:marRight w:val="0"/>
      <w:marTop w:val="0"/>
      <w:marBottom w:val="0"/>
      <w:divBdr>
        <w:top w:val="none" w:sz="0" w:space="0" w:color="auto"/>
        <w:left w:val="none" w:sz="0" w:space="0" w:color="auto"/>
        <w:bottom w:val="none" w:sz="0" w:space="0" w:color="auto"/>
        <w:right w:val="none" w:sz="0" w:space="0" w:color="auto"/>
      </w:divBdr>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48637611">
      <w:bodyDiv w:val="1"/>
      <w:marLeft w:val="0"/>
      <w:marRight w:val="0"/>
      <w:marTop w:val="0"/>
      <w:marBottom w:val="0"/>
      <w:divBdr>
        <w:top w:val="none" w:sz="0" w:space="0" w:color="auto"/>
        <w:left w:val="none" w:sz="0" w:space="0" w:color="auto"/>
        <w:bottom w:val="none" w:sz="0" w:space="0" w:color="auto"/>
        <w:right w:val="none" w:sz="0" w:space="0" w:color="auto"/>
      </w:divBdr>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19670402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289937507">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1262384">
      <w:bodyDiv w:val="1"/>
      <w:marLeft w:val="0"/>
      <w:marRight w:val="0"/>
      <w:marTop w:val="0"/>
      <w:marBottom w:val="0"/>
      <w:divBdr>
        <w:top w:val="none" w:sz="0" w:space="0" w:color="auto"/>
        <w:left w:val="none" w:sz="0" w:space="0" w:color="auto"/>
        <w:bottom w:val="none" w:sz="0" w:space="0" w:color="auto"/>
        <w:right w:val="none" w:sz="0" w:space="0" w:color="auto"/>
      </w:divBdr>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24057753">
      <w:bodyDiv w:val="1"/>
      <w:marLeft w:val="0"/>
      <w:marRight w:val="0"/>
      <w:marTop w:val="0"/>
      <w:marBottom w:val="0"/>
      <w:divBdr>
        <w:top w:val="none" w:sz="0" w:space="0" w:color="auto"/>
        <w:left w:val="none" w:sz="0" w:space="0" w:color="auto"/>
        <w:bottom w:val="none" w:sz="0" w:space="0" w:color="auto"/>
        <w:right w:val="none" w:sz="0" w:space="0" w:color="auto"/>
      </w:divBdr>
    </w:div>
    <w:div w:id="548153199">
      <w:bodyDiv w:val="1"/>
      <w:marLeft w:val="0"/>
      <w:marRight w:val="0"/>
      <w:marTop w:val="0"/>
      <w:marBottom w:val="0"/>
      <w:divBdr>
        <w:top w:val="none" w:sz="0" w:space="0" w:color="auto"/>
        <w:left w:val="none" w:sz="0" w:space="0" w:color="auto"/>
        <w:bottom w:val="none" w:sz="0" w:space="0" w:color="auto"/>
        <w:right w:val="none" w:sz="0" w:space="0" w:color="auto"/>
      </w:divBdr>
    </w:div>
    <w:div w:id="565531716">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29038347">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881407978">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988947755">
      <w:bodyDiv w:val="1"/>
      <w:marLeft w:val="0"/>
      <w:marRight w:val="0"/>
      <w:marTop w:val="0"/>
      <w:marBottom w:val="0"/>
      <w:divBdr>
        <w:top w:val="none" w:sz="0" w:space="0" w:color="auto"/>
        <w:left w:val="none" w:sz="0" w:space="0" w:color="auto"/>
        <w:bottom w:val="none" w:sz="0" w:space="0" w:color="auto"/>
        <w:right w:val="none" w:sz="0" w:space="0" w:color="auto"/>
      </w:divBdr>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38748331">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47996516">
      <w:bodyDiv w:val="1"/>
      <w:marLeft w:val="0"/>
      <w:marRight w:val="0"/>
      <w:marTop w:val="0"/>
      <w:marBottom w:val="0"/>
      <w:divBdr>
        <w:top w:val="none" w:sz="0" w:space="0" w:color="auto"/>
        <w:left w:val="none" w:sz="0" w:space="0" w:color="auto"/>
        <w:bottom w:val="none" w:sz="0" w:space="0" w:color="auto"/>
        <w:right w:val="none" w:sz="0" w:space="0" w:color="auto"/>
      </w:divBdr>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10357941">
      <w:bodyDiv w:val="1"/>
      <w:marLeft w:val="0"/>
      <w:marRight w:val="0"/>
      <w:marTop w:val="0"/>
      <w:marBottom w:val="0"/>
      <w:divBdr>
        <w:top w:val="none" w:sz="0" w:space="0" w:color="auto"/>
        <w:left w:val="none" w:sz="0" w:space="0" w:color="auto"/>
        <w:bottom w:val="none" w:sz="0" w:space="0" w:color="auto"/>
        <w:right w:val="none" w:sz="0" w:space="0" w:color="auto"/>
      </w:divBdr>
    </w:div>
    <w:div w:id="1319000884">
      <w:bodyDiv w:val="1"/>
      <w:marLeft w:val="0"/>
      <w:marRight w:val="0"/>
      <w:marTop w:val="0"/>
      <w:marBottom w:val="0"/>
      <w:divBdr>
        <w:top w:val="none" w:sz="0" w:space="0" w:color="auto"/>
        <w:left w:val="none" w:sz="0" w:space="0" w:color="auto"/>
        <w:bottom w:val="none" w:sz="0" w:space="0" w:color="auto"/>
        <w:right w:val="none" w:sz="0" w:space="0" w:color="auto"/>
      </w:divBdr>
      <w:divsChild>
        <w:div w:id="620916292">
          <w:marLeft w:val="446"/>
          <w:marRight w:val="0"/>
          <w:marTop w:val="0"/>
          <w:marBottom w:val="240"/>
          <w:divBdr>
            <w:top w:val="none" w:sz="0" w:space="0" w:color="auto"/>
            <w:left w:val="none" w:sz="0" w:space="0" w:color="auto"/>
            <w:bottom w:val="none" w:sz="0" w:space="0" w:color="auto"/>
            <w:right w:val="none" w:sz="0" w:space="0" w:color="auto"/>
          </w:divBdr>
        </w:div>
      </w:divsChild>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406338779">
      <w:bodyDiv w:val="1"/>
      <w:marLeft w:val="0"/>
      <w:marRight w:val="0"/>
      <w:marTop w:val="0"/>
      <w:marBottom w:val="0"/>
      <w:divBdr>
        <w:top w:val="none" w:sz="0" w:space="0" w:color="auto"/>
        <w:left w:val="none" w:sz="0" w:space="0" w:color="auto"/>
        <w:bottom w:val="none" w:sz="0" w:space="0" w:color="auto"/>
        <w:right w:val="none" w:sz="0" w:space="0" w:color="auto"/>
      </w:divBdr>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19135643">
      <w:bodyDiv w:val="1"/>
      <w:marLeft w:val="0"/>
      <w:marRight w:val="0"/>
      <w:marTop w:val="0"/>
      <w:marBottom w:val="0"/>
      <w:divBdr>
        <w:top w:val="none" w:sz="0" w:space="0" w:color="auto"/>
        <w:left w:val="none" w:sz="0" w:space="0" w:color="auto"/>
        <w:bottom w:val="none" w:sz="0" w:space="0" w:color="auto"/>
        <w:right w:val="none" w:sz="0" w:space="0" w:color="auto"/>
      </w:divBdr>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693532015">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4.png"/><Relationship Id="rId26" Type="http://schemas.openxmlformats.org/officeDocument/2006/relationships/chart" Target="charts/chart10.xml"/><Relationship Id="rId3" Type="http://schemas.openxmlformats.org/officeDocument/2006/relationships/customXml" Target="../customXml/item3.xml"/><Relationship Id="rId21" Type="http://schemas.openxmlformats.org/officeDocument/2006/relationships/chart" Target="charts/chart5.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2.xml"/><Relationship Id="rId25" Type="http://schemas.openxmlformats.org/officeDocument/2006/relationships/chart" Target="charts/chart9.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chart" Target="charts/chart4.xml"/><Relationship Id="rId29"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8.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chart" Target="charts/chart7.xm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chart" Target="charts/chart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chart" Target="charts/chart6.xml"/><Relationship Id="rId27" Type="http://schemas.openxmlformats.org/officeDocument/2006/relationships/header" Target="header2.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thq_fs1\Planning\Karen%20S\IMTP\009_Annual%20Plan%20Oversight%20Group%20(APOG)\20240206\GMOs%202324%20Delivery_MASTER_Q3_CollatedView.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3914260717410324E-2"/>
          <c:y val="5.0925925925925923E-2"/>
          <c:w val="0.78619685039370091"/>
          <c:h val="0.43831656459609208"/>
        </c:manualLayout>
      </c:layout>
      <c:barChart>
        <c:barDir val="bar"/>
        <c:grouping val="stacked"/>
        <c:varyColors val="0"/>
        <c:ser>
          <c:idx val="0"/>
          <c:order val="0"/>
          <c:tx>
            <c:strRef>
              <c:f>Sheet3!$B$2</c:f>
              <c:strCache>
                <c:ptCount val="1"/>
                <c:pt idx="0">
                  <c:v>No of GMOs 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Sheet3!$C$2</c:f>
              <c:numCache>
                <c:formatCode>General</c:formatCode>
                <c:ptCount val="1"/>
                <c:pt idx="0">
                  <c:v>14</c:v>
                </c:pt>
              </c:numCache>
            </c:numRef>
          </c:val>
          <c:extLst>
            <c:ext xmlns:c16="http://schemas.microsoft.com/office/drawing/2014/chart" uri="{C3380CC4-5D6E-409C-BE32-E72D297353CC}">
              <c16:uniqueId val="{00000000-66F2-4AB3-A835-E7ABC289EAF2}"/>
            </c:ext>
          </c:extLst>
        </c:ser>
        <c:ser>
          <c:idx val="1"/>
          <c:order val="1"/>
          <c:tx>
            <c:strRef>
              <c:f>Sheet3!$B$3</c:f>
              <c:strCache>
                <c:ptCount val="1"/>
                <c:pt idx="0">
                  <c:v>No of GMOs OFF TRACK with year-end recovery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Sheet3!$C$3</c:f>
              <c:numCache>
                <c:formatCode>General</c:formatCode>
                <c:ptCount val="1"/>
                <c:pt idx="0">
                  <c:v>3</c:v>
                </c:pt>
              </c:numCache>
            </c:numRef>
          </c:val>
          <c:extLst>
            <c:ext xmlns:c16="http://schemas.microsoft.com/office/drawing/2014/chart" uri="{C3380CC4-5D6E-409C-BE32-E72D297353CC}">
              <c16:uniqueId val="{00000001-66F2-4AB3-A835-E7ABC289EAF2}"/>
            </c:ext>
          </c:extLst>
        </c:ser>
        <c:ser>
          <c:idx val="2"/>
          <c:order val="2"/>
          <c:tx>
            <c:strRef>
              <c:f>Sheet3!$B$4</c:f>
              <c:strCache>
                <c:ptCount val="1"/>
                <c:pt idx="0">
                  <c:v>No of GMOs OFF TRACK</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Sheet3!$C$4</c:f>
              <c:numCache>
                <c:formatCode>General</c:formatCode>
                <c:ptCount val="1"/>
                <c:pt idx="0">
                  <c:v>1</c:v>
                </c:pt>
              </c:numCache>
            </c:numRef>
          </c:val>
          <c:extLst>
            <c:ext xmlns:c16="http://schemas.microsoft.com/office/drawing/2014/chart" uri="{C3380CC4-5D6E-409C-BE32-E72D297353CC}">
              <c16:uniqueId val="{00000002-66F2-4AB3-A835-E7ABC289EAF2}"/>
            </c:ext>
          </c:extLst>
        </c:ser>
        <c:dLbls>
          <c:dLblPos val="ctr"/>
          <c:showLegendKey val="0"/>
          <c:showVal val="1"/>
          <c:showCatName val="0"/>
          <c:showSerName val="0"/>
          <c:showPercent val="0"/>
          <c:showBubbleSize val="0"/>
        </c:dLbls>
        <c:gapWidth val="150"/>
        <c:overlap val="100"/>
        <c:axId val="1512002224"/>
        <c:axId val="1487316687"/>
      </c:barChart>
      <c:catAx>
        <c:axId val="1512002224"/>
        <c:scaling>
          <c:orientation val="minMax"/>
        </c:scaling>
        <c:delete val="1"/>
        <c:axPos val="l"/>
        <c:numFmt formatCode="General" sourceLinked="1"/>
        <c:majorTickMark val="none"/>
        <c:minorTickMark val="none"/>
        <c:tickLblPos val="nextTo"/>
        <c:crossAx val="1487316687"/>
        <c:crosses val="autoZero"/>
        <c:auto val="1"/>
        <c:lblAlgn val="ctr"/>
        <c:lblOffset val="100"/>
        <c:noMultiLvlLbl val="0"/>
      </c:catAx>
      <c:valAx>
        <c:axId val="1487316687"/>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12002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Sheet4!$B$2</c:f>
              <c:strCache>
                <c:ptCount val="1"/>
                <c:pt idx="0">
                  <c:v>ON TRACK - Action progressing as planned and to agreed timelines</c:v>
                </c:pt>
              </c:strCache>
            </c:strRef>
          </c:tx>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3F16-4751-8959-277D2302306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Sheet4!$C$2</c:f>
              <c:numCache>
                <c:formatCode>General</c:formatCode>
                <c:ptCount val="1"/>
                <c:pt idx="0">
                  <c:v>130</c:v>
                </c:pt>
              </c:numCache>
            </c:numRef>
          </c:val>
          <c:extLst>
            <c:ext xmlns:c16="http://schemas.microsoft.com/office/drawing/2014/chart" uri="{C3380CC4-5D6E-409C-BE32-E72D297353CC}">
              <c16:uniqueId val="{00000002-3F16-4751-8959-277D23023064}"/>
            </c:ext>
          </c:extLst>
        </c:ser>
        <c:ser>
          <c:idx val="1"/>
          <c:order val="1"/>
          <c:tx>
            <c:strRef>
              <c:f>Sheet4!$B$3</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Sheet4!$C$3</c:f>
              <c:numCache>
                <c:formatCode>General</c:formatCode>
                <c:ptCount val="1"/>
                <c:pt idx="0">
                  <c:v>39</c:v>
                </c:pt>
              </c:numCache>
            </c:numRef>
          </c:val>
          <c:extLst>
            <c:ext xmlns:c16="http://schemas.microsoft.com/office/drawing/2014/chart" uri="{C3380CC4-5D6E-409C-BE32-E72D297353CC}">
              <c16:uniqueId val="{00000003-3F16-4751-8959-277D23023064}"/>
            </c:ext>
          </c:extLst>
        </c:ser>
        <c:ser>
          <c:idx val="2"/>
          <c:order val="2"/>
          <c:tx>
            <c:strRef>
              <c:f>Sheet4!$B$4</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Sheet4!$C$4</c:f>
              <c:numCache>
                <c:formatCode>General</c:formatCode>
                <c:ptCount val="1"/>
                <c:pt idx="0">
                  <c:v>26</c:v>
                </c:pt>
              </c:numCache>
            </c:numRef>
          </c:val>
          <c:extLst>
            <c:ext xmlns:c16="http://schemas.microsoft.com/office/drawing/2014/chart" uri="{C3380CC4-5D6E-409C-BE32-E72D297353CC}">
              <c16:uniqueId val="{00000004-3F16-4751-8959-277D23023064}"/>
            </c:ext>
          </c:extLst>
        </c:ser>
        <c:dLbls>
          <c:dLblPos val="ctr"/>
          <c:showLegendKey val="0"/>
          <c:showVal val="1"/>
          <c:showCatName val="0"/>
          <c:showSerName val="0"/>
          <c:showPercent val="0"/>
          <c:showBubbleSize val="0"/>
        </c:dLbls>
        <c:gapWidth val="150"/>
        <c:overlap val="100"/>
        <c:axId val="1388181840"/>
        <c:axId val="1520529536"/>
      </c:barChart>
      <c:catAx>
        <c:axId val="1388181840"/>
        <c:scaling>
          <c:orientation val="minMax"/>
        </c:scaling>
        <c:delete val="1"/>
        <c:axPos val="l"/>
        <c:numFmt formatCode="General" sourceLinked="1"/>
        <c:majorTickMark val="none"/>
        <c:minorTickMark val="none"/>
        <c:tickLblPos val="nextTo"/>
        <c:crossAx val="1520529536"/>
        <c:crosses val="autoZero"/>
        <c:auto val="1"/>
        <c:lblAlgn val="ctr"/>
        <c:lblOffset val="100"/>
        <c:noMultiLvlLbl val="0"/>
      </c:catAx>
      <c:valAx>
        <c:axId val="1520529536"/>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388181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1" i="0" cap="all" baseline="0">
                <a:effectLst/>
              </a:rPr>
              <a:t>Delivery of Wellbeing Objectives by Goal in Q3</a:t>
            </a:r>
            <a:endParaRPr lang="en-GB">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909135810977677E-2"/>
          <c:y val="0.23292704265625333"/>
          <c:w val="0.92147452574992672"/>
          <c:h val="0.52277276316070243"/>
        </c:manualLayout>
      </c:layout>
      <c:barChart>
        <c:barDir val="bar"/>
        <c:grouping val="stacked"/>
        <c:varyColors val="0"/>
        <c:ser>
          <c:idx val="0"/>
          <c:order val="0"/>
          <c:tx>
            <c:strRef>
              <c:f>Sheet1!$B$1</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Sheet1!$B$2:$B$7</c:f>
              <c:numCache>
                <c:formatCode>General</c:formatCode>
                <c:ptCount val="6"/>
                <c:pt idx="0">
                  <c:v>7</c:v>
                </c:pt>
                <c:pt idx="1">
                  <c:v>5</c:v>
                </c:pt>
                <c:pt idx="2">
                  <c:v>7</c:v>
                </c:pt>
                <c:pt idx="3">
                  <c:v>9</c:v>
                </c:pt>
                <c:pt idx="4">
                  <c:v>15</c:v>
                </c:pt>
                <c:pt idx="5">
                  <c:v>21</c:v>
                </c:pt>
              </c:numCache>
            </c:numRef>
          </c:val>
          <c:extLst>
            <c:ext xmlns:c16="http://schemas.microsoft.com/office/drawing/2014/chart" uri="{C3380CC4-5D6E-409C-BE32-E72D297353CC}">
              <c16:uniqueId val="{00000000-3057-407C-A513-E4BCDC31DF00}"/>
            </c:ext>
          </c:extLst>
        </c:ser>
        <c:ser>
          <c:idx val="1"/>
          <c:order val="1"/>
          <c:tx>
            <c:strRef>
              <c:f>Sheet1!$C$1</c:f>
              <c:strCache>
                <c:ptCount val="1"/>
                <c:pt idx="0">
                  <c:v>Monitoring</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Sheet1!$C$2:$C$7</c:f>
              <c:numCache>
                <c:formatCode>General</c:formatCode>
                <c:ptCount val="6"/>
                <c:pt idx="1">
                  <c:v>1</c:v>
                </c:pt>
                <c:pt idx="3">
                  <c:v>2</c:v>
                </c:pt>
                <c:pt idx="5">
                  <c:v>1</c:v>
                </c:pt>
              </c:numCache>
            </c:numRef>
          </c:val>
          <c:extLst>
            <c:ext xmlns:c16="http://schemas.microsoft.com/office/drawing/2014/chart" uri="{C3380CC4-5D6E-409C-BE32-E72D297353CC}">
              <c16:uniqueId val="{00000001-3057-407C-A513-E4BCDC31DF00}"/>
            </c:ext>
          </c:extLst>
        </c:ser>
        <c:ser>
          <c:idx val="2"/>
          <c:order val="2"/>
          <c:tx>
            <c:strRef>
              <c:f>Sheet1!$D$1</c:f>
              <c:strCache>
                <c:ptCount val="1"/>
                <c:pt idx="0">
                  <c:v>Off Track </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Sheet1!$D$2:$D$7</c:f>
              <c:numCache>
                <c:formatCode>General</c:formatCode>
                <c:ptCount val="6"/>
                <c:pt idx="0">
                  <c:v>5</c:v>
                </c:pt>
                <c:pt idx="1">
                  <c:v>5</c:v>
                </c:pt>
                <c:pt idx="2">
                  <c:v>5</c:v>
                </c:pt>
                <c:pt idx="3">
                  <c:v>9</c:v>
                </c:pt>
                <c:pt idx="4">
                  <c:v>14</c:v>
                </c:pt>
                <c:pt idx="5">
                  <c:v>22</c:v>
                </c:pt>
              </c:numCache>
            </c:numRef>
          </c:val>
          <c:extLst>
            <c:ext xmlns:c16="http://schemas.microsoft.com/office/drawing/2014/chart" uri="{C3380CC4-5D6E-409C-BE32-E72D297353CC}">
              <c16:uniqueId val="{00000002-3057-407C-A513-E4BCDC31DF00}"/>
            </c:ext>
          </c:extLst>
        </c:ser>
        <c:ser>
          <c:idx val="3"/>
          <c:order val="3"/>
          <c:tx>
            <c:strRef>
              <c:f>Sheet1!$E$1</c:f>
              <c:strCache>
                <c:ptCount val="1"/>
                <c:pt idx="0">
                  <c:v>Complete</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Sheet1!$E$2:$E$7</c:f>
              <c:numCache>
                <c:formatCode>General</c:formatCode>
                <c:ptCount val="6"/>
              </c:numCache>
            </c:numRef>
          </c:val>
          <c:extLst>
            <c:ext xmlns:c16="http://schemas.microsoft.com/office/drawing/2014/chart" uri="{C3380CC4-5D6E-409C-BE32-E72D297353CC}">
              <c16:uniqueId val="{00000003-3057-407C-A513-E4BCDC31DF00}"/>
            </c:ext>
          </c:extLst>
        </c:ser>
        <c:ser>
          <c:idx val="4"/>
          <c:order val="4"/>
          <c:tx>
            <c:strRef>
              <c:f>Sheet1!$F$1</c:f>
              <c:strCache>
                <c:ptCount val="1"/>
                <c:pt idx="0">
                  <c:v>Not Recorded</c:v>
                </c:pt>
              </c:strCache>
            </c:strRef>
          </c:tx>
          <c:spPr>
            <a:solidFill>
              <a:srgbClr val="7030A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Sheet1!$F$2:$F$7</c:f>
              <c:numCache>
                <c:formatCode>General</c:formatCode>
                <c:ptCount val="6"/>
              </c:numCache>
            </c:numRef>
          </c:val>
          <c:extLst>
            <c:ext xmlns:c16="http://schemas.microsoft.com/office/drawing/2014/chart" uri="{C3380CC4-5D6E-409C-BE32-E72D297353CC}">
              <c16:uniqueId val="{00000004-3057-407C-A513-E4BCDC31DF00}"/>
            </c:ext>
          </c:extLst>
        </c:ser>
        <c:dLbls>
          <c:dLblPos val="ctr"/>
          <c:showLegendKey val="0"/>
          <c:showVal val="1"/>
          <c:showCatName val="0"/>
          <c:showSerName val="0"/>
          <c:showPercent val="0"/>
          <c:showBubbleSize val="0"/>
        </c:dLbls>
        <c:gapWidth val="150"/>
        <c:overlap val="100"/>
        <c:axId val="1473021232"/>
        <c:axId val="1473024560"/>
      </c:barChart>
      <c:catAx>
        <c:axId val="14730212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024560"/>
        <c:crosses val="autoZero"/>
        <c:auto val="1"/>
        <c:lblAlgn val="ctr"/>
        <c:lblOffset val="100"/>
        <c:noMultiLvlLbl val="0"/>
      </c:catAx>
      <c:valAx>
        <c:axId val="14730245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021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Sheet3!$B$7</c:f>
              <c:strCache>
                <c:ptCount val="1"/>
                <c:pt idx="0">
                  <c:v>No of GMOs 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Sheet3!$C$7</c:f>
              <c:numCache>
                <c:formatCode>General</c:formatCode>
                <c:ptCount val="1"/>
                <c:pt idx="0">
                  <c:v>17</c:v>
                </c:pt>
              </c:numCache>
            </c:numRef>
          </c:val>
          <c:extLst>
            <c:ext xmlns:c16="http://schemas.microsoft.com/office/drawing/2014/chart" uri="{C3380CC4-5D6E-409C-BE32-E72D297353CC}">
              <c16:uniqueId val="{00000000-9FCA-452C-8101-3B2D6E036958}"/>
            </c:ext>
          </c:extLst>
        </c:ser>
        <c:ser>
          <c:idx val="1"/>
          <c:order val="1"/>
          <c:tx>
            <c:strRef>
              <c:f>Sheet3!$B$8</c:f>
              <c:strCache>
                <c:ptCount val="1"/>
                <c:pt idx="0">
                  <c:v>No of GMOs OFF TRACK with year-end recovery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Sheet3!$C$8</c:f>
              <c:numCache>
                <c:formatCode>General</c:formatCode>
                <c:ptCount val="1"/>
                <c:pt idx="0">
                  <c:v>6</c:v>
                </c:pt>
              </c:numCache>
            </c:numRef>
          </c:val>
          <c:extLst>
            <c:ext xmlns:c16="http://schemas.microsoft.com/office/drawing/2014/chart" uri="{C3380CC4-5D6E-409C-BE32-E72D297353CC}">
              <c16:uniqueId val="{00000001-9FCA-452C-8101-3B2D6E036958}"/>
            </c:ext>
          </c:extLst>
        </c:ser>
        <c:ser>
          <c:idx val="2"/>
          <c:order val="2"/>
          <c:tx>
            <c:strRef>
              <c:f>Sheet3!$B$9</c:f>
              <c:strCache>
                <c:ptCount val="1"/>
                <c:pt idx="0">
                  <c:v>No of GMOs OFF TRACK</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Sheet3!$C$9</c:f>
              <c:numCache>
                <c:formatCode>General</c:formatCode>
                <c:ptCount val="1"/>
                <c:pt idx="0">
                  <c:v>3</c:v>
                </c:pt>
              </c:numCache>
            </c:numRef>
          </c:val>
          <c:extLst>
            <c:ext xmlns:c16="http://schemas.microsoft.com/office/drawing/2014/chart" uri="{C3380CC4-5D6E-409C-BE32-E72D297353CC}">
              <c16:uniqueId val="{00000002-9FCA-452C-8101-3B2D6E036958}"/>
            </c:ext>
          </c:extLst>
        </c:ser>
        <c:dLbls>
          <c:dLblPos val="ctr"/>
          <c:showLegendKey val="0"/>
          <c:showVal val="1"/>
          <c:showCatName val="0"/>
          <c:showSerName val="0"/>
          <c:showPercent val="0"/>
          <c:showBubbleSize val="0"/>
        </c:dLbls>
        <c:gapWidth val="150"/>
        <c:overlap val="100"/>
        <c:axId val="1135561056"/>
        <c:axId val="1386758960"/>
      </c:barChart>
      <c:catAx>
        <c:axId val="1135561056"/>
        <c:scaling>
          <c:orientation val="minMax"/>
        </c:scaling>
        <c:delete val="1"/>
        <c:axPos val="l"/>
        <c:numFmt formatCode="General" sourceLinked="1"/>
        <c:majorTickMark val="none"/>
        <c:minorTickMark val="none"/>
        <c:tickLblPos val="nextTo"/>
        <c:crossAx val="1386758960"/>
        <c:crosses val="autoZero"/>
        <c:auto val="1"/>
        <c:lblAlgn val="ctr"/>
        <c:lblOffset val="100"/>
        <c:noMultiLvlLbl val="0"/>
      </c:catAx>
      <c:valAx>
        <c:axId val="1386758960"/>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35561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Sheet3!$B$18</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Sheet3!$C$18</c:f>
              <c:numCache>
                <c:formatCode>General</c:formatCode>
                <c:ptCount val="1"/>
                <c:pt idx="0">
                  <c:v>15</c:v>
                </c:pt>
              </c:numCache>
            </c:numRef>
          </c:val>
          <c:extLst>
            <c:ext xmlns:c16="http://schemas.microsoft.com/office/drawing/2014/chart" uri="{C3380CC4-5D6E-409C-BE32-E72D297353CC}">
              <c16:uniqueId val="{00000000-5C3C-4A50-84FF-343CFCA0062D}"/>
            </c:ext>
          </c:extLst>
        </c:ser>
        <c:ser>
          <c:idx val="1"/>
          <c:order val="1"/>
          <c:tx>
            <c:strRef>
              <c:f>Sheet3!$B$19</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Sheet3!$C$19</c:f>
              <c:numCache>
                <c:formatCode>General</c:formatCode>
                <c:ptCount val="1"/>
                <c:pt idx="0">
                  <c:v>6</c:v>
                </c:pt>
              </c:numCache>
            </c:numRef>
          </c:val>
          <c:extLst>
            <c:ext xmlns:c16="http://schemas.microsoft.com/office/drawing/2014/chart" uri="{C3380CC4-5D6E-409C-BE32-E72D297353CC}">
              <c16:uniqueId val="{00000001-5C3C-4A50-84FF-343CFCA0062D}"/>
            </c:ext>
          </c:extLst>
        </c:ser>
        <c:ser>
          <c:idx val="2"/>
          <c:order val="2"/>
          <c:tx>
            <c:strRef>
              <c:f>Sheet3!$B$20</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Sheet3!$C$20</c:f>
              <c:numCache>
                <c:formatCode>General</c:formatCode>
                <c:ptCount val="1"/>
                <c:pt idx="0">
                  <c:v>1</c:v>
                </c:pt>
              </c:numCache>
            </c:numRef>
          </c:val>
          <c:extLst>
            <c:ext xmlns:c16="http://schemas.microsoft.com/office/drawing/2014/chart" uri="{C3380CC4-5D6E-409C-BE32-E72D297353CC}">
              <c16:uniqueId val="{00000002-5C3C-4A50-84FF-343CFCA0062D}"/>
            </c:ext>
          </c:extLst>
        </c:ser>
        <c:dLbls>
          <c:dLblPos val="ctr"/>
          <c:showLegendKey val="0"/>
          <c:showVal val="1"/>
          <c:showCatName val="0"/>
          <c:showSerName val="0"/>
          <c:showPercent val="0"/>
          <c:showBubbleSize val="0"/>
        </c:dLbls>
        <c:gapWidth val="150"/>
        <c:overlap val="100"/>
        <c:axId val="1135557216"/>
        <c:axId val="1386761440"/>
      </c:barChart>
      <c:catAx>
        <c:axId val="1135557216"/>
        <c:scaling>
          <c:orientation val="minMax"/>
        </c:scaling>
        <c:delete val="1"/>
        <c:axPos val="l"/>
        <c:numFmt formatCode="General" sourceLinked="1"/>
        <c:majorTickMark val="none"/>
        <c:minorTickMark val="none"/>
        <c:tickLblPos val="nextTo"/>
        <c:crossAx val="1386761440"/>
        <c:crosses val="autoZero"/>
        <c:auto val="1"/>
        <c:lblAlgn val="ctr"/>
        <c:lblOffset val="100"/>
        <c:noMultiLvlLbl val="0"/>
      </c:catAx>
      <c:valAx>
        <c:axId val="1386761440"/>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35557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6781609195402298E-2"/>
          <c:y val="0.17460317460317459"/>
          <c:w val="0.94298850574712645"/>
          <c:h val="0.20634920634920634"/>
        </c:manualLayout>
      </c:layout>
      <c:barChart>
        <c:barDir val="bar"/>
        <c:grouping val="stacked"/>
        <c:varyColors val="0"/>
        <c:ser>
          <c:idx val="0"/>
          <c:order val="0"/>
          <c:tx>
            <c:strRef>
              <c:f>Sheet3!$B$23</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Sheet3!$C$23</c:f>
              <c:numCache>
                <c:formatCode>General</c:formatCode>
                <c:ptCount val="1"/>
                <c:pt idx="0">
                  <c:v>17</c:v>
                </c:pt>
              </c:numCache>
            </c:numRef>
          </c:val>
          <c:extLst>
            <c:ext xmlns:c16="http://schemas.microsoft.com/office/drawing/2014/chart" uri="{C3380CC4-5D6E-409C-BE32-E72D297353CC}">
              <c16:uniqueId val="{00000000-88A5-4A44-AC02-BE8122F987A3}"/>
            </c:ext>
          </c:extLst>
        </c:ser>
        <c:ser>
          <c:idx val="1"/>
          <c:order val="1"/>
          <c:tx>
            <c:strRef>
              <c:f>Sheet3!$B$24</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Sheet3!$C$24</c:f>
              <c:numCache>
                <c:formatCode>General</c:formatCode>
                <c:ptCount val="1"/>
                <c:pt idx="0">
                  <c:v>8</c:v>
                </c:pt>
              </c:numCache>
            </c:numRef>
          </c:val>
          <c:extLst>
            <c:ext xmlns:c16="http://schemas.microsoft.com/office/drawing/2014/chart" uri="{C3380CC4-5D6E-409C-BE32-E72D297353CC}">
              <c16:uniqueId val="{00000001-88A5-4A44-AC02-BE8122F987A3}"/>
            </c:ext>
          </c:extLst>
        </c:ser>
        <c:ser>
          <c:idx val="2"/>
          <c:order val="2"/>
          <c:tx>
            <c:strRef>
              <c:f>Sheet3!$B$25</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Sheet3!$C$25</c:f>
              <c:numCache>
                <c:formatCode>General</c:formatCode>
                <c:ptCount val="1"/>
                <c:pt idx="0">
                  <c:v>4</c:v>
                </c:pt>
              </c:numCache>
            </c:numRef>
          </c:val>
          <c:extLst>
            <c:ext xmlns:c16="http://schemas.microsoft.com/office/drawing/2014/chart" uri="{C3380CC4-5D6E-409C-BE32-E72D297353CC}">
              <c16:uniqueId val="{00000002-88A5-4A44-AC02-BE8122F987A3}"/>
            </c:ext>
          </c:extLst>
        </c:ser>
        <c:dLbls>
          <c:dLblPos val="ctr"/>
          <c:showLegendKey val="0"/>
          <c:showVal val="1"/>
          <c:showCatName val="0"/>
          <c:showSerName val="0"/>
          <c:showPercent val="0"/>
          <c:showBubbleSize val="0"/>
        </c:dLbls>
        <c:gapWidth val="150"/>
        <c:overlap val="100"/>
        <c:axId val="1141184400"/>
        <c:axId val="1486799903"/>
      </c:barChart>
      <c:catAx>
        <c:axId val="1141184400"/>
        <c:scaling>
          <c:orientation val="minMax"/>
        </c:scaling>
        <c:delete val="1"/>
        <c:axPos val="l"/>
        <c:numFmt formatCode="General" sourceLinked="1"/>
        <c:majorTickMark val="none"/>
        <c:minorTickMark val="none"/>
        <c:tickLblPos val="nextTo"/>
        <c:crossAx val="1486799903"/>
        <c:crosses val="autoZero"/>
        <c:auto val="1"/>
        <c:lblAlgn val="ctr"/>
        <c:lblOffset val="100"/>
        <c:noMultiLvlLbl val="0"/>
      </c:catAx>
      <c:valAx>
        <c:axId val="148679990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41184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Sheet3!$B$28</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Sheet3!$C$28</c:f>
              <c:numCache>
                <c:formatCode>General</c:formatCode>
                <c:ptCount val="1"/>
                <c:pt idx="0">
                  <c:v>18</c:v>
                </c:pt>
              </c:numCache>
            </c:numRef>
          </c:val>
          <c:extLst>
            <c:ext xmlns:c16="http://schemas.microsoft.com/office/drawing/2014/chart" uri="{C3380CC4-5D6E-409C-BE32-E72D297353CC}">
              <c16:uniqueId val="{00000000-AD9E-4229-92EF-FFC6C9CEC08C}"/>
            </c:ext>
          </c:extLst>
        </c:ser>
        <c:ser>
          <c:idx val="1"/>
          <c:order val="1"/>
          <c:tx>
            <c:strRef>
              <c:f>Sheet3!$B$29</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Sheet3!$C$29</c:f>
              <c:numCache>
                <c:formatCode>General</c:formatCode>
                <c:ptCount val="1"/>
              </c:numCache>
            </c:numRef>
          </c:val>
          <c:extLst>
            <c:ext xmlns:c16="http://schemas.microsoft.com/office/drawing/2014/chart" uri="{C3380CC4-5D6E-409C-BE32-E72D297353CC}">
              <c16:uniqueId val="{00000001-AD9E-4229-92EF-FFC6C9CEC08C}"/>
            </c:ext>
          </c:extLst>
        </c:ser>
        <c:ser>
          <c:idx val="2"/>
          <c:order val="2"/>
          <c:tx>
            <c:strRef>
              <c:f>Sheet3!$B$30</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Sheet3!$C$30</c:f>
              <c:numCache>
                <c:formatCode>General</c:formatCode>
                <c:ptCount val="1"/>
                <c:pt idx="0">
                  <c:v>6</c:v>
                </c:pt>
              </c:numCache>
            </c:numRef>
          </c:val>
          <c:extLst>
            <c:ext xmlns:c16="http://schemas.microsoft.com/office/drawing/2014/chart" uri="{C3380CC4-5D6E-409C-BE32-E72D297353CC}">
              <c16:uniqueId val="{00000002-AD9E-4229-92EF-FFC6C9CEC08C}"/>
            </c:ext>
          </c:extLst>
        </c:ser>
        <c:dLbls>
          <c:dLblPos val="ctr"/>
          <c:showLegendKey val="0"/>
          <c:showVal val="1"/>
          <c:showCatName val="0"/>
          <c:showSerName val="0"/>
          <c:showPercent val="0"/>
          <c:showBubbleSize val="0"/>
        </c:dLbls>
        <c:gapWidth val="150"/>
        <c:overlap val="100"/>
        <c:axId val="1071477952"/>
        <c:axId val="1486801391"/>
      </c:barChart>
      <c:catAx>
        <c:axId val="1071477952"/>
        <c:scaling>
          <c:orientation val="minMax"/>
        </c:scaling>
        <c:delete val="1"/>
        <c:axPos val="l"/>
        <c:numFmt formatCode="General" sourceLinked="1"/>
        <c:majorTickMark val="none"/>
        <c:minorTickMark val="none"/>
        <c:tickLblPos val="nextTo"/>
        <c:crossAx val="1486801391"/>
        <c:crosses val="autoZero"/>
        <c:auto val="1"/>
        <c:lblAlgn val="ctr"/>
        <c:lblOffset val="100"/>
        <c:noMultiLvlLbl val="0"/>
      </c:catAx>
      <c:valAx>
        <c:axId val="1486801391"/>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071477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Sheet3!$B$34</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Sheet3!$C$34</c:f>
              <c:numCache>
                <c:formatCode>General</c:formatCode>
                <c:ptCount val="1"/>
                <c:pt idx="0">
                  <c:v>2</c:v>
                </c:pt>
              </c:numCache>
            </c:numRef>
          </c:val>
          <c:extLst>
            <c:ext xmlns:c16="http://schemas.microsoft.com/office/drawing/2014/chart" uri="{C3380CC4-5D6E-409C-BE32-E72D297353CC}">
              <c16:uniqueId val="{00000000-088D-48F4-8FD9-F74EF3D30411}"/>
            </c:ext>
          </c:extLst>
        </c:ser>
        <c:ser>
          <c:idx val="1"/>
          <c:order val="1"/>
          <c:tx>
            <c:strRef>
              <c:f>Sheet3!$B$35</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Sheet3!$C$35</c:f>
              <c:numCache>
                <c:formatCode>General</c:formatCode>
                <c:ptCount val="1"/>
                <c:pt idx="0">
                  <c:v>3</c:v>
                </c:pt>
              </c:numCache>
            </c:numRef>
          </c:val>
          <c:extLst>
            <c:ext xmlns:c16="http://schemas.microsoft.com/office/drawing/2014/chart" uri="{C3380CC4-5D6E-409C-BE32-E72D297353CC}">
              <c16:uniqueId val="{00000001-088D-48F4-8FD9-F74EF3D30411}"/>
            </c:ext>
          </c:extLst>
        </c:ser>
        <c:ser>
          <c:idx val="2"/>
          <c:order val="2"/>
          <c:tx>
            <c:strRef>
              <c:f>Sheet3!$B$36</c:f>
              <c:strCache>
                <c:ptCount val="1"/>
                <c:pt idx="0">
                  <c:v>OFF TRACK - action not progressing as planned/ to original timelines, there are significant issues which require escalating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Sheet3!$C$36</c:f>
              <c:numCache>
                <c:formatCode>General</c:formatCode>
                <c:ptCount val="1"/>
                <c:pt idx="0">
                  <c:v>0</c:v>
                </c:pt>
              </c:numCache>
            </c:numRef>
          </c:val>
          <c:extLst>
            <c:ext xmlns:c16="http://schemas.microsoft.com/office/drawing/2014/chart" uri="{C3380CC4-5D6E-409C-BE32-E72D297353CC}">
              <c16:uniqueId val="{00000002-088D-48F4-8FD9-F74EF3D30411}"/>
            </c:ext>
          </c:extLst>
        </c:ser>
        <c:dLbls>
          <c:dLblPos val="ctr"/>
          <c:showLegendKey val="0"/>
          <c:showVal val="1"/>
          <c:showCatName val="0"/>
          <c:showSerName val="0"/>
          <c:showPercent val="0"/>
          <c:showBubbleSize val="0"/>
        </c:dLbls>
        <c:gapWidth val="150"/>
        <c:overlap val="100"/>
        <c:axId val="1135562496"/>
        <c:axId val="1388327808"/>
      </c:barChart>
      <c:catAx>
        <c:axId val="1135562496"/>
        <c:scaling>
          <c:orientation val="minMax"/>
        </c:scaling>
        <c:delete val="1"/>
        <c:axPos val="l"/>
        <c:numFmt formatCode="General" sourceLinked="1"/>
        <c:majorTickMark val="none"/>
        <c:minorTickMark val="none"/>
        <c:tickLblPos val="nextTo"/>
        <c:crossAx val="1388327808"/>
        <c:crosses val="autoZero"/>
        <c:auto val="1"/>
        <c:lblAlgn val="ctr"/>
        <c:lblOffset val="100"/>
        <c:noMultiLvlLbl val="0"/>
      </c:catAx>
      <c:valAx>
        <c:axId val="1388327808"/>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35562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Sheet3!$B$39</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Sheet3!$C$39</c:f>
              <c:numCache>
                <c:formatCode>General</c:formatCode>
                <c:ptCount val="1"/>
                <c:pt idx="0">
                  <c:v>13</c:v>
                </c:pt>
              </c:numCache>
            </c:numRef>
          </c:val>
          <c:extLst>
            <c:ext xmlns:c16="http://schemas.microsoft.com/office/drawing/2014/chart" uri="{C3380CC4-5D6E-409C-BE32-E72D297353CC}">
              <c16:uniqueId val="{00000000-5248-455A-8828-2F5D599A6930}"/>
            </c:ext>
          </c:extLst>
        </c:ser>
        <c:ser>
          <c:idx val="1"/>
          <c:order val="1"/>
          <c:tx>
            <c:strRef>
              <c:f>Sheet3!$B$40</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Sheet3!$C$40</c:f>
              <c:numCache>
                <c:formatCode>General</c:formatCode>
                <c:ptCount val="1"/>
                <c:pt idx="0">
                  <c:v>2</c:v>
                </c:pt>
              </c:numCache>
            </c:numRef>
          </c:val>
          <c:extLst>
            <c:ext xmlns:c16="http://schemas.microsoft.com/office/drawing/2014/chart" uri="{C3380CC4-5D6E-409C-BE32-E72D297353CC}">
              <c16:uniqueId val="{00000001-5248-455A-8828-2F5D599A6930}"/>
            </c:ext>
          </c:extLst>
        </c:ser>
        <c:ser>
          <c:idx val="2"/>
          <c:order val="2"/>
          <c:tx>
            <c:strRef>
              <c:f>Sheet3!$B$41</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Sheet3!$C$41</c:f>
              <c:numCache>
                <c:formatCode>General</c:formatCode>
                <c:ptCount val="1"/>
                <c:pt idx="0">
                  <c:v>1</c:v>
                </c:pt>
              </c:numCache>
            </c:numRef>
          </c:val>
          <c:extLst>
            <c:ext xmlns:c16="http://schemas.microsoft.com/office/drawing/2014/chart" uri="{C3380CC4-5D6E-409C-BE32-E72D297353CC}">
              <c16:uniqueId val="{00000002-5248-455A-8828-2F5D599A6930}"/>
            </c:ext>
          </c:extLst>
        </c:ser>
        <c:dLbls>
          <c:dLblPos val="ctr"/>
          <c:showLegendKey val="0"/>
          <c:showVal val="1"/>
          <c:showCatName val="0"/>
          <c:showSerName val="0"/>
          <c:showPercent val="0"/>
          <c:showBubbleSize val="0"/>
        </c:dLbls>
        <c:gapWidth val="150"/>
        <c:overlap val="100"/>
        <c:axId val="1509312992"/>
        <c:axId val="1562680848"/>
      </c:barChart>
      <c:catAx>
        <c:axId val="1509312992"/>
        <c:scaling>
          <c:orientation val="minMax"/>
        </c:scaling>
        <c:delete val="1"/>
        <c:axPos val="l"/>
        <c:numFmt formatCode="General" sourceLinked="1"/>
        <c:majorTickMark val="none"/>
        <c:minorTickMark val="none"/>
        <c:tickLblPos val="nextTo"/>
        <c:crossAx val="1562680848"/>
        <c:crosses val="autoZero"/>
        <c:auto val="1"/>
        <c:lblAlgn val="ctr"/>
        <c:lblOffset val="100"/>
        <c:noMultiLvlLbl val="0"/>
      </c:catAx>
      <c:valAx>
        <c:axId val="1562680848"/>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09312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Sheet3!$B$45</c:f>
              <c:strCache>
                <c:ptCount val="1"/>
                <c:pt idx="0">
                  <c:v>ON TRACK - Action progressing as planned and to agreed timelines</c:v>
                </c:pt>
              </c:strCache>
            </c:strRef>
          </c:tx>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C739-43D7-8BF0-40C164E5DEC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Sheet3!$C$45</c:f>
              <c:numCache>
                <c:formatCode>General</c:formatCode>
                <c:ptCount val="1"/>
                <c:pt idx="0">
                  <c:v>32</c:v>
                </c:pt>
              </c:numCache>
            </c:numRef>
          </c:val>
          <c:extLst>
            <c:ext xmlns:c16="http://schemas.microsoft.com/office/drawing/2014/chart" uri="{C3380CC4-5D6E-409C-BE32-E72D297353CC}">
              <c16:uniqueId val="{00000002-C739-43D7-8BF0-40C164E5DEC5}"/>
            </c:ext>
          </c:extLst>
        </c:ser>
        <c:ser>
          <c:idx val="1"/>
          <c:order val="1"/>
          <c:tx>
            <c:strRef>
              <c:f>Sheet3!$B$46</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Sheet3!$C$46</c:f>
              <c:numCache>
                <c:formatCode>General</c:formatCode>
                <c:ptCount val="1"/>
                <c:pt idx="0">
                  <c:v>6</c:v>
                </c:pt>
              </c:numCache>
            </c:numRef>
          </c:val>
          <c:extLst>
            <c:ext xmlns:c16="http://schemas.microsoft.com/office/drawing/2014/chart" uri="{C3380CC4-5D6E-409C-BE32-E72D297353CC}">
              <c16:uniqueId val="{00000003-C739-43D7-8BF0-40C164E5DEC5}"/>
            </c:ext>
          </c:extLst>
        </c:ser>
        <c:ser>
          <c:idx val="2"/>
          <c:order val="2"/>
          <c:tx>
            <c:strRef>
              <c:f>Sheet3!$B$47</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Sheet3!$C$47</c:f>
              <c:numCache>
                <c:formatCode>General</c:formatCode>
                <c:ptCount val="1"/>
                <c:pt idx="0">
                  <c:v>4</c:v>
                </c:pt>
              </c:numCache>
            </c:numRef>
          </c:val>
          <c:extLst>
            <c:ext xmlns:c16="http://schemas.microsoft.com/office/drawing/2014/chart" uri="{C3380CC4-5D6E-409C-BE32-E72D297353CC}">
              <c16:uniqueId val="{00000004-C739-43D7-8BF0-40C164E5DEC5}"/>
            </c:ext>
          </c:extLst>
        </c:ser>
        <c:dLbls>
          <c:dLblPos val="ctr"/>
          <c:showLegendKey val="0"/>
          <c:showVal val="1"/>
          <c:showCatName val="0"/>
          <c:showSerName val="0"/>
          <c:showPercent val="0"/>
          <c:showBubbleSize val="0"/>
        </c:dLbls>
        <c:gapWidth val="150"/>
        <c:overlap val="100"/>
        <c:axId val="1388179920"/>
        <c:axId val="1388330288"/>
      </c:barChart>
      <c:catAx>
        <c:axId val="1388179920"/>
        <c:scaling>
          <c:orientation val="minMax"/>
        </c:scaling>
        <c:delete val="1"/>
        <c:axPos val="l"/>
        <c:numFmt formatCode="General" sourceLinked="1"/>
        <c:majorTickMark val="none"/>
        <c:minorTickMark val="none"/>
        <c:tickLblPos val="nextTo"/>
        <c:crossAx val="1388330288"/>
        <c:crosses val="autoZero"/>
        <c:auto val="1"/>
        <c:lblAlgn val="ctr"/>
        <c:lblOffset val="100"/>
        <c:noMultiLvlLbl val="0"/>
      </c:catAx>
      <c:valAx>
        <c:axId val="1388330288"/>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38817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Sheet3!$B$50</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Sheet3!$C$50</c:f>
              <c:numCache>
                <c:formatCode>General</c:formatCode>
                <c:ptCount val="1"/>
                <c:pt idx="0">
                  <c:v>2</c:v>
                </c:pt>
              </c:numCache>
            </c:numRef>
          </c:val>
          <c:extLst>
            <c:ext xmlns:c16="http://schemas.microsoft.com/office/drawing/2014/chart" uri="{C3380CC4-5D6E-409C-BE32-E72D297353CC}">
              <c16:uniqueId val="{00000000-438D-4054-A5C1-26ACE088040C}"/>
            </c:ext>
          </c:extLst>
        </c:ser>
        <c:ser>
          <c:idx val="1"/>
          <c:order val="1"/>
          <c:tx>
            <c:strRef>
              <c:f>Sheet3!$B$51</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Sheet3!$C$51</c:f>
              <c:numCache>
                <c:formatCode>General</c:formatCode>
                <c:ptCount val="1"/>
                <c:pt idx="0">
                  <c:v>5</c:v>
                </c:pt>
              </c:numCache>
            </c:numRef>
          </c:val>
          <c:extLst>
            <c:ext xmlns:c16="http://schemas.microsoft.com/office/drawing/2014/chart" uri="{C3380CC4-5D6E-409C-BE32-E72D297353CC}">
              <c16:uniqueId val="{00000001-438D-4054-A5C1-26ACE088040C}"/>
            </c:ext>
          </c:extLst>
        </c:ser>
        <c:ser>
          <c:idx val="2"/>
          <c:order val="2"/>
          <c:tx>
            <c:strRef>
              <c:f>Sheet3!$B$52</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Sheet3!$C$52</c:f>
              <c:numCache>
                <c:formatCode>General</c:formatCode>
                <c:ptCount val="1"/>
                <c:pt idx="0">
                  <c:v>6</c:v>
                </c:pt>
              </c:numCache>
            </c:numRef>
          </c:val>
          <c:extLst>
            <c:ext xmlns:c16="http://schemas.microsoft.com/office/drawing/2014/chart" uri="{C3380CC4-5D6E-409C-BE32-E72D297353CC}">
              <c16:uniqueId val="{00000002-438D-4054-A5C1-26ACE088040C}"/>
            </c:ext>
          </c:extLst>
        </c:ser>
        <c:dLbls>
          <c:dLblPos val="ctr"/>
          <c:showLegendKey val="0"/>
          <c:showVal val="1"/>
          <c:showCatName val="0"/>
          <c:showSerName val="0"/>
          <c:showPercent val="0"/>
          <c:showBubbleSize val="0"/>
        </c:dLbls>
        <c:gapWidth val="150"/>
        <c:overlap val="100"/>
        <c:axId val="1045697600"/>
        <c:axId val="1388328800"/>
      </c:barChart>
      <c:catAx>
        <c:axId val="1045697600"/>
        <c:scaling>
          <c:orientation val="minMax"/>
        </c:scaling>
        <c:delete val="1"/>
        <c:axPos val="l"/>
        <c:numFmt formatCode="General" sourceLinked="1"/>
        <c:majorTickMark val="none"/>
        <c:minorTickMark val="none"/>
        <c:tickLblPos val="nextTo"/>
        <c:crossAx val="1388328800"/>
        <c:crosses val="autoZero"/>
        <c:auto val="1"/>
        <c:lblAlgn val="ctr"/>
        <c:lblOffset val="100"/>
        <c:noMultiLvlLbl val="0"/>
      </c:catAx>
      <c:valAx>
        <c:axId val="1388328800"/>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0456976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5d4831ed4e24e4a7f8055ad2d796919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428a23afef14e24bf2a065d523d6541d"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DED65-CE0C-4F4E-A1E5-3CB5B23B2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FD4616-B7C0-41F6-9486-09C76172FBCE}">
  <ds:schemaRefs>
    <ds:schemaRef ds:uri="http://schemas.microsoft.com/sharepoint/v3/contenttype/forms"/>
  </ds:schemaRefs>
</ds:datastoreItem>
</file>

<file path=customXml/itemProps3.xml><?xml version="1.0" encoding="utf-8"?>
<ds:datastoreItem xmlns:ds="http://schemas.openxmlformats.org/officeDocument/2006/customXml" ds:itemID="{4176E1C1-60D7-4B59-AF29-944300D54455}">
  <ds:schemaRefs>
    <ds:schemaRef ds:uri="http://purl.org/dc/elements/1.1/"/>
    <ds:schemaRef ds:uri="http://schemas.openxmlformats.org/package/2006/metadata/core-properties"/>
    <ds:schemaRef ds:uri="f30bebb2-c01f-48d0-81da-dc8b123879c2"/>
    <ds:schemaRef ds:uri="http://www.w3.org/XML/1998/namespace"/>
    <ds:schemaRef ds:uri="http://schemas.microsoft.com/office/2006/metadata/properties"/>
    <ds:schemaRef ds:uri="http://purl.org/dc/terms/"/>
    <ds:schemaRef ds:uri="b7e247b7-cca8-429f-8688-16f83c8fba5f"/>
    <ds:schemaRef ds:uri="http://schemas.microsoft.com/office/2006/documentManagement/typ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F1F7BB8C-89EB-40CD-9CF1-363400B13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20</Pages>
  <Words>5611</Words>
  <Characters>31987</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Georgia Pennells (Swansea Bay - Corporate Governance  Manager)</cp:lastModifiedBy>
  <cp:revision>3</cp:revision>
  <cp:lastPrinted>2023-03-09T17:25:00Z</cp:lastPrinted>
  <dcterms:created xsi:type="dcterms:W3CDTF">2024-02-16T10:14:00Z</dcterms:created>
  <dcterms:modified xsi:type="dcterms:W3CDTF">2024-02-20T11:39:00Z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