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F824F6" w14:textId="41EE28A4" w:rsidR="0052297E" w:rsidRDefault="00C107F2" w:rsidP="00A940B6">
      <w:pPr>
        <w:adjustRightInd w:val="0"/>
        <w:spacing w:before="100" w:beforeAutospacing="1" w:after="100" w:afterAutospacing="1" w:line="240" w:lineRule="auto"/>
        <w:jc w:val="center"/>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421E0DA8" wp14:editId="7305221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9139FAE" wp14:editId="26F9FF1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Pr="0072604C">
        <w:rPr>
          <w:noProof/>
          <w:lang w:eastAsia="en-GB"/>
        </w:rPr>
        <w:drawing>
          <wp:inline distT="0" distB="0" distL="0" distR="0" wp14:anchorId="62DA32F4" wp14:editId="5FBAC48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bookmarkStart w:id="0" w:name="_GoBack"/>
      <w:bookmarkEnd w:id="0"/>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0D99A5B" w14:textId="77777777" w:rsidTr="00DA76AD">
        <w:tc>
          <w:tcPr>
            <w:tcW w:w="2547" w:type="dxa"/>
          </w:tcPr>
          <w:p w14:paraId="1284F61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7-25T00:00:00Z">
              <w:dateFormat w:val="dd MMMM yyyy"/>
              <w:lid w:val="en-GB"/>
              <w:storeMappedDataAs w:val="dateTime"/>
              <w:calendar w:val="gregorian"/>
            </w:date>
          </w:sdtPr>
          <w:sdtEndPr/>
          <w:sdtContent>
            <w:tc>
              <w:tcPr>
                <w:tcW w:w="3260" w:type="dxa"/>
                <w:gridSpan w:val="2"/>
              </w:tcPr>
              <w:p w14:paraId="11E1736D" w14:textId="2D334974" w:rsidR="00F5082D" w:rsidRPr="00FA0CA9" w:rsidRDefault="007D3916" w:rsidP="00FA0CA9">
                <w:pPr>
                  <w:rPr>
                    <w:rFonts w:ascii="Arial" w:hAnsi="Arial" w:cs="Arial"/>
                    <w:b/>
                    <w:sz w:val="24"/>
                    <w:szCs w:val="24"/>
                  </w:rPr>
                </w:pPr>
                <w:r>
                  <w:rPr>
                    <w:rFonts w:ascii="Arial" w:hAnsi="Arial" w:cs="Arial"/>
                    <w:b/>
                    <w:sz w:val="24"/>
                    <w:szCs w:val="24"/>
                  </w:rPr>
                  <w:t>25 July 2023</w:t>
                </w:r>
              </w:p>
            </w:tc>
          </w:sdtContent>
        </w:sdt>
        <w:tc>
          <w:tcPr>
            <w:tcW w:w="2368" w:type="dxa"/>
            <w:gridSpan w:val="3"/>
          </w:tcPr>
          <w:p w14:paraId="1115D06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CE7BA0F" w14:textId="529D3692" w:rsidR="00F5082D" w:rsidRPr="00FA0CA9" w:rsidRDefault="007D3916" w:rsidP="00FA0CA9">
            <w:pPr>
              <w:rPr>
                <w:rFonts w:ascii="Arial" w:hAnsi="Arial" w:cs="Arial"/>
                <w:b/>
                <w:sz w:val="24"/>
                <w:szCs w:val="24"/>
              </w:rPr>
            </w:pPr>
            <w:r>
              <w:rPr>
                <w:rFonts w:ascii="Arial" w:hAnsi="Arial" w:cs="Arial"/>
                <w:b/>
                <w:sz w:val="24"/>
                <w:szCs w:val="24"/>
              </w:rPr>
              <w:t>4.4</w:t>
            </w:r>
          </w:p>
        </w:tc>
      </w:tr>
      <w:tr w:rsidR="00083FC0" w:rsidRPr="00034194" w14:paraId="14DE9639" w14:textId="77777777" w:rsidTr="00DA76AD">
        <w:tc>
          <w:tcPr>
            <w:tcW w:w="2547" w:type="dxa"/>
          </w:tcPr>
          <w:p w14:paraId="270364C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83E30AF" w14:textId="348AD89B" w:rsidR="00034194" w:rsidRPr="00FA0CA9" w:rsidRDefault="001D6A53" w:rsidP="005035DD">
            <w:pPr>
              <w:rPr>
                <w:rFonts w:ascii="Arial" w:hAnsi="Arial" w:cs="Arial"/>
                <w:b/>
                <w:sz w:val="24"/>
                <w:szCs w:val="24"/>
              </w:rPr>
            </w:pPr>
            <w:r>
              <w:rPr>
                <w:rFonts w:ascii="Arial" w:hAnsi="Arial" w:cs="Arial"/>
                <w:sz w:val="24"/>
                <w:szCs w:val="24"/>
              </w:rPr>
              <w:t xml:space="preserve">Review of </w:t>
            </w:r>
            <w:r w:rsidR="005035DD">
              <w:rPr>
                <w:rFonts w:ascii="Arial" w:hAnsi="Arial" w:cs="Arial"/>
                <w:sz w:val="24"/>
                <w:szCs w:val="24"/>
              </w:rPr>
              <w:t xml:space="preserve">Continuing Healthcare </w:t>
            </w:r>
            <w:r w:rsidR="005A203F">
              <w:rPr>
                <w:rFonts w:ascii="Arial" w:hAnsi="Arial" w:cs="Arial"/>
                <w:sz w:val="24"/>
                <w:szCs w:val="24"/>
              </w:rPr>
              <w:t xml:space="preserve">(CHC) </w:t>
            </w:r>
            <w:r w:rsidR="005035DD">
              <w:rPr>
                <w:rFonts w:ascii="Arial" w:hAnsi="Arial" w:cs="Arial"/>
                <w:sz w:val="24"/>
                <w:szCs w:val="24"/>
              </w:rPr>
              <w:t>and Complex C</w:t>
            </w:r>
            <w:r>
              <w:rPr>
                <w:rFonts w:ascii="Arial" w:hAnsi="Arial" w:cs="Arial"/>
                <w:sz w:val="24"/>
                <w:szCs w:val="24"/>
              </w:rPr>
              <w:t xml:space="preserve">are </w:t>
            </w:r>
            <w:r w:rsidR="005A203F">
              <w:rPr>
                <w:rFonts w:ascii="Arial" w:hAnsi="Arial" w:cs="Arial"/>
                <w:sz w:val="24"/>
                <w:szCs w:val="24"/>
              </w:rPr>
              <w:t xml:space="preserve">(CC) </w:t>
            </w:r>
          </w:p>
        </w:tc>
      </w:tr>
      <w:tr w:rsidR="00083FC0" w:rsidRPr="00034194" w14:paraId="19613F91" w14:textId="77777777" w:rsidTr="00DA76AD">
        <w:tc>
          <w:tcPr>
            <w:tcW w:w="2547" w:type="dxa"/>
          </w:tcPr>
          <w:p w14:paraId="3A35CAB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CAECFA8" w14:textId="591778F8" w:rsidR="005035DD" w:rsidRPr="00FA0CA9" w:rsidRDefault="009C533B" w:rsidP="005F7632">
            <w:pPr>
              <w:rPr>
                <w:rFonts w:ascii="Arial" w:hAnsi="Arial" w:cs="Arial"/>
                <w:sz w:val="24"/>
                <w:szCs w:val="24"/>
              </w:rPr>
            </w:pPr>
            <w:r>
              <w:rPr>
                <w:rFonts w:ascii="Arial" w:hAnsi="Arial" w:cs="Arial"/>
                <w:sz w:val="24"/>
                <w:szCs w:val="24"/>
              </w:rPr>
              <w:t>Kerry Broadhead, Assistant Director of Strategy</w:t>
            </w:r>
          </w:p>
        </w:tc>
      </w:tr>
      <w:tr w:rsidR="00083FC0" w:rsidRPr="00034194" w14:paraId="6BBE645D" w14:textId="77777777" w:rsidTr="00DA76AD">
        <w:tc>
          <w:tcPr>
            <w:tcW w:w="2547" w:type="dxa"/>
          </w:tcPr>
          <w:p w14:paraId="42D067D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02D0FA7" w14:textId="21A217D9" w:rsidR="00217A35" w:rsidRPr="00FA0CA9" w:rsidRDefault="009C533B" w:rsidP="009C533B">
            <w:pPr>
              <w:rPr>
                <w:rFonts w:ascii="Arial" w:hAnsi="Arial" w:cs="Arial"/>
                <w:sz w:val="24"/>
                <w:szCs w:val="24"/>
              </w:rPr>
            </w:pPr>
            <w:r>
              <w:rPr>
                <w:rFonts w:ascii="Arial" w:hAnsi="Arial" w:cs="Arial"/>
                <w:sz w:val="24"/>
                <w:szCs w:val="24"/>
              </w:rPr>
              <w:t>Nerissa Vaugh</w:t>
            </w:r>
            <w:r w:rsidR="00675A03">
              <w:rPr>
                <w:rFonts w:ascii="Arial" w:hAnsi="Arial" w:cs="Arial"/>
                <w:sz w:val="24"/>
                <w:szCs w:val="24"/>
              </w:rPr>
              <w:t>a</w:t>
            </w:r>
            <w:r>
              <w:rPr>
                <w:rFonts w:ascii="Arial" w:hAnsi="Arial" w:cs="Arial"/>
                <w:sz w:val="24"/>
                <w:szCs w:val="24"/>
              </w:rPr>
              <w:t>n</w:t>
            </w:r>
            <w:r w:rsidR="005035DD">
              <w:rPr>
                <w:rFonts w:ascii="Arial" w:hAnsi="Arial" w:cs="Arial"/>
                <w:sz w:val="24"/>
                <w:szCs w:val="24"/>
              </w:rPr>
              <w:t xml:space="preserve">, </w:t>
            </w:r>
            <w:r>
              <w:rPr>
                <w:rFonts w:ascii="Arial" w:hAnsi="Arial" w:cs="Arial"/>
                <w:sz w:val="24"/>
                <w:szCs w:val="24"/>
              </w:rPr>
              <w:t>Interim Executive Director of Strategy</w:t>
            </w:r>
          </w:p>
        </w:tc>
      </w:tr>
      <w:tr w:rsidR="00083FC0" w:rsidRPr="00034194" w14:paraId="745DCAA2" w14:textId="77777777" w:rsidTr="00DA76AD">
        <w:tc>
          <w:tcPr>
            <w:tcW w:w="2547" w:type="dxa"/>
          </w:tcPr>
          <w:p w14:paraId="021D36CE"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5CC296B" w14:textId="6F11D07C" w:rsidR="005D1652" w:rsidRPr="00FA0CA9" w:rsidRDefault="002C2FBD" w:rsidP="002C2FBD">
            <w:pPr>
              <w:rPr>
                <w:rFonts w:ascii="Arial" w:hAnsi="Arial" w:cs="Arial"/>
                <w:sz w:val="24"/>
                <w:szCs w:val="24"/>
              </w:rPr>
            </w:pPr>
            <w:r>
              <w:rPr>
                <w:rFonts w:ascii="Arial" w:hAnsi="Arial" w:cs="Arial"/>
                <w:sz w:val="24"/>
                <w:szCs w:val="24"/>
              </w:rPr>
              <w:t>Nerissa Vaugh</w:t>
            </w:r>
            <w:r w:rsidR="00675A03">
              <w:rPr>
                <w:rFonts w:ascii="Arial" w:hAnsi="Arial" w:cs="Arial"/>
                <w:sz w:val="24"/>
                <w:szCs w:val="24"/>
              </w:rPr>
              <w:t>a</w:t>
            </w:r>
            <w:r>
              <w:rPr>
                <w:rFonts w:ascii="Arial" w:hAnsi="Arial" w:cs="Arial"/>
                <w:sz w:val="24"/>
                <w:szCs w:val="24"/>
              </w:rPr>
              <w:t>n, Interim</w:t>
            </w:r>
            <w:r w:rsidR="005035DD">
              <w:rPr>
                <w:rFonts w:ascii="Arial" w:hAnsi="Arial" w:cs="Arial"/>
                <w:sz w:val="24"/>
                <w:szCs w:val="24"/>
              </w:rPr>
              <w:t xml:space="preserve"> Director of Strategy</w:t>
            </w:r>
          </w:p>
        </w:tc>
      </w:tr>
      <w:tr w:rsidR="00083FC0" w:rsidRPr="00034194" w14:paraId="421B867F" w14:textId="77777777" w:rsidTr="00DA76AD">
        <w:tc>
          <w:tcPr>
            <w:tcW w:w="2547" w:type="dxa"/>
          </w:tcPr>
          <w:p w14:paraId="4D3394BF" w14:textId="77777777" w:rsidR="00BC241D" w:rsidRPr="00A954D5" w:rsidRDefault="00BC241D" w:rsidP="00FA0CA9">
            <w:pPr>
              <w:rPr>
                <w:rFonts w:ascii="Arial" w:hAnsi="Arial" w:cs="Arial"/>
                <w:b/>
                <w:sz w:val="24"/>
                <w:szCs w:val="24"/>
              </w:rPr>
            </w:pPr>
            <w:r w:rsidRPr="00A954D5">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EDE52CE" w14:textId="6CA384E7" w:rsidR="00BC241D" w:rsidRPr="00A954D5" w:rsidRDefault="00532950" w:rsidP="00FA0CA9">
                <w:pPr>
                  <w:rPr>
                    <w:rFonts w:ascii="Arial" w:hAnsi="Arial" w:cs="Arial"/>
                    <w:sz w:val="24"/>
                    <w:szCs w:val="24"/>
                  </w:rPr>
                </w:pPr>
                <w:r>
                  <w:rPr>
                    <w:rFonts w:ascii="Arial" w:hAnsi="Arial" w:cs="Arial"/>
                    <w:sz w:val="24"/>
                    <w:szCs w:val="24"/>
                  </w:rPr>
                  <w:t>Open</w:t>
                </w:r>
              </w:p>
            </w:sdtContent>
          </w:sdt>
        </w:tc>
      </w:tr>
      <w:tr w:rsidR="00083FC0" w:rsidRPr="00034194" w14:paraId="608880C1" w14:textId="77777777" w:rsidTr="00DA76AD">
        <w:tc>
          <w:tcPr>
            <w:tcW w:w="2547" w:type="dxa"/>
          </w:tcPr>
          <w:p w14:paraId="350391ED"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798EB53" w14:textId="51356EC0" w:rsidR="00034194" w:rsidRPr="00FA0CA9" w:rsidRDefault="00C9682A" w:rsidP="005F7632">
            <w:pPr>
              <w:ind w:right="96"/>
              <w:rPr>
                <w:rFonts w:ascii="Arial" w:hAnsi="Arial" w:cs="Arial"/>
                <w:sz w:val="24"/>
                <w:szCs w:val="24"/>
              </w:rPr>
            </w:pPr>
            <w:r>
              <w:rPr>
                <w:rFonts w:ascii="Arial" w:hAnsi="Arial" w:cs="Arial"/>
                <w:sz w:val="24"/>
                <w:szCs w:val="24"/>
              </w:rPr>
              <w:t xml:space="preserve">To set out the </w:t>
            </w:r>
            <w:r w:rsidR="005F7632">
              <w:rPr>
                <w:rFonts w:ascii="Arial" w:hAnsi="Arial" w:cs="Arial"/>
                <w:sz w:val="24"/>
                <w:szCs w:val="24"/>
              </w:rPr>
              <w:t xml:space="preserve">key findings from the baseline position assessment and </w:t>
            </w:r>
            <w:r w:rsidR="009C533B">
              <w:rPr>
                <w:rFonts w:ascii="Arial" w:hAnsi="Arial" w:cs="Arial"/>
                <w:sz w:val="24"/>
                <w:szCs w:val="24"/>
              </w:rPr>
              <w:t xml:space="preserve">output from a </w:t>
            </w:r>
            <w:r>
              <w:rPr>
                <w:rFonts w:ascii="Arial" w:hAnsi="Arial" w:cs="Arial"/>
                <w:sz w:val="24"/>
                <w:szCs w:val="24"/>
              </w:rPr>
              <w:t>Health Board</w:t>
            </w:r>
            <w:r w:rsidR="009C533B">
              <w:rPr>
                <w:rFonts w:ascii="Arial" w:hAnsi="Arial" w:cs="Arial"/>
                <w:sz w:val="24"/>
                <w:szCs w:val="24"/>
              </w:rPr>
              <w:t xml:space="preserve"> </w:t>
            </w:r>
            <w:r w:rsidR="005F7632">
              <w:rPr>
                <w:rFonts w:ascii="Arial" w:hAnsi="Arial" w:cs="Arial"/>
                <w:sz w:val="24"/>
                <w:szCs w:val="24"/>
              </w:rPr>
              <w:t xml:space="preserve">commissioning options appraisal for </w:t>
            </w:r>
            <w:r>
              <w:rPr>
                <w:rFonts w:ascii="Arial" w:hAnsi="Arial" w:cs="Arial"/>
                <w:sz w:val="24"/>
                <w:szCs w:val="24"/>
              </w:rPr>
              <w:t>Con</w:t>
            </w:r>
            <w:r w:rsidR="009C533B">
              <w:rPr>
                <w:rFonts w:ascii="Arial" w:hAnsi="Arial" w:cs="Arial"/>
                <w:sz w:val="24"/>
                <w:szCs w:val="24"/>
              </w:rPr>
              <w:t>tinuing Healthcare and Complex C</w:t>
            </w:r>
            <w:r>
              <w:rPr>
                <w:rFonts w:ascii="Arial" w:hAnsi="Arial" w:cs="Arial"/>
                <w:sz w:val="24"/>
                <w:szCs w:val="24"/>
              </w:rPr>
              <w:t>are</w:t>
            </w:r>
            <w:r w:rsidR="005F7632">
              <w:rPr>
                <w:rFonts w:ascii="Arial" w:hAnsi="Arial" w:cs="Arial"/>
                <w:sz w:val="24"/>
                <w:szCs w:val="24"/>
              </w:rPr>
              <w:t xml:space="preserve">. </w:t>
            </w:r>
          </w:p>
        </w:tc>
      </w:tr>
      <w:tr w:rsidR="00083FC0" w:rsidRPr="00034194" w14:paraId="25D8F664" w14:textId="77777777" w:rsidTr="00DA76AD">
        <w:tc>
          <w:tcPr>
            <w:tcW w:w="2547" w:type="dxa"/>
          </w:tcPr>
          <w:p w14:paraId="6FC04F64"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3FB2A305" w14:textId="77777777" w:rsidR="00034194" w:rsidRPr="00FA0CA9" w:rsidRDefault="00034194" w:rsidP="00FA0CA9">
            <w:pPr>
              <w:rPr>
                <w:rFonts w:ascii="Arial" w:hAnsi="Arial" w:cs="Arial"/>
                <w:b/>
                <w:sz w:val="24"/>
                <w:szCs w:val="24"/>
              </w:rPr>
            </w:pPr>
          </w:p>
          <w:p w14:paraId="4324BBAD" w14:textId="77777777" w:rsidR="00034194" w:rsidRPr="00FA0CA9" w:rsidRDefault="00034194" w:rsidP="00FA0CA9">
            <w:pPr>
              <w:rPr>
                <w:rFonts w:ascii="Arial" w:hAnsi="Arial" w:cs="Arial"/>
                <w:b/>
                <w:sz w:val="24"/>
                <w:szCs w:val="24"/>
              </w:rPr>
            </w:pPr>
          </w:p>
          <w:p w14:paraId="7340B2E9" w14:textId="5CCFFE62" w:rsidR="00C332F1" w:rsidRDefault="00C332F1" w:rsidP="00FA0CA9">
            <w:pPr>
              <w:rPr>
                <w:rFonts w:ascii="Arial" w:hAnsi="Arial" w:cs="Arial"/>
                <w:b/>
                <w:sz w:val="24"/>
                <w:szCs w:val="24"/>
              </w:rPr>
            </w:pPr>
          </w:p>
          <w:p w14:paraId="6C716B7F" w14:textId="77777777" w:rsidR="00C332F1" w:rsidRPr="00C332F1" w:rsidRDefault="00C332F1" w:rsidP="00C332F1">
            <w:pPr>
              <w:rPr>
                <w:rFonts w:ascii="Arial" w:hAnsi="Arial" w:cs="Arial"/>
                <w:sz w:val="24"/>
                <w:szCs w:val="24"/>
              </w:rPr>
            </w:pPr>
          </w:p>
          <w:p w14:paraId="6BDF1306" w14:textId="77777777" w:rsidR="00C332F1" w:rsidRPr="00C332F1" w:rsidRDefault="00C332F1" w:rsidP="00C332F1">
            <w:pPr>
              <w:rPr>
                <w:rFonts w:ascii="Arial" w:hAnsi="Arial" w:cs="Arial"/>
                <w:sz w:val="24"/>
                <w:szCs w:val="24"/>
              </w:rPr>
            </w:pPr>
          </w:p>
          <w:p w14:paraId="0DBB6E53" w14:textId="77777777" w:rsidR="00C332F1" w:rsidRPr="00C332F1" w:rsidRDefault="00C332F1" w:rsidP="00C332F1">
            <w:pPr>
              <w:rPr>
                <w:rFonts w:ascii="Arial" w:hAnsi="Arial" w:cs="Arial"/>
                <w:sz w:val="24"/>
                <w:szCs w:val="24"/>
              </w:rPr>
            </w:pPr>
          </w:p>
          <w:p w14:paraId="66C43F15" w14:textId="77777777" w:rsidR="00C332F1" w:rsidRPr="00C332F1" w:rsidRDefault="00C332F1" w:rsidP="00C332F1">
            <w:pPr>
              <w:rPr>
                <w:rFonts w:ascii="Arial" w:hAnsi="Arial" w:cs="Arial"/>
                <w:sz w:val="24"/>
                <w:szCs w:val="24"/>
              </w:rPr>
            </w:pPr>
          </w:p>
          <w:p w14:paraId="68548E3B" w14:textId="77777777" w:rsidR="00C332F1" w:rsidRPr="00C332F1" w:rsidRDefault="00C332F1" w:rsidP="00C332F1">
            <w:pPr>
              <w:rPr>
                <w:rFonts w:ascii="Arial" w:hAnsi="Arial" w:cs="Arial"/>
                <w:sz w:val="24"/>
                <w:szCs w:val="24"/>
              </w:rPr>
            </w:pPr>
          </w:p>
          <w:p w14:paraId="7701915C" w14:textId="77777777" w:rsidR="00C332F1" w:rsidRPr="00C332F1" w:rsidRDefault="00C332F1" w:rsidP="00C332F1">
            <w:pPr>
              <w:rPr>
                <w:rFonts w:ascii="Arial" w:hAnsi="Arial" w:cs="Arial"/>
                <w:sz w:val="24"/>
                <w:szCs w:val="24"/>
              </w:rPr>
            </w:pPr>
          </w:p>
          <w:p w14:paraId="35DAFFD7" w14:textId="77777777" w:rsidR="00C332F1" w:rsidRPr="00C332F1" w:rsidRDefault="00C332F1" w:rsidP="00C332F1">
            <w:pPr>
              <w:rPr>
                <w:rFonts w:ascii="Arial" w:hAnsi="Arial" w:cs="Arial"/>
                <w:sz w:val="24"/>
                <w:szCs w:val="24"/>
              </w:rPr>
            </w:pPr>
          </w:p>
          <w:p w14:paraId="61AAAC56" w14:textId="77777777" w:rsidR="00C332F1" w:rsidRPr="00C332F1" w:rsidRDefault="00C332F1" w:rsidP="00C332F1">
            <w:pPr>
              <w:rPr>
                <w:rFonts w:ascii="Arial" w:hAnsi="Arial" w:cs="Arial"/>
                <w:sz w:val="24"/>
                <w:szCs w:val="24"/>
              </w:rPr>
            </w:pPr>
          </w:p>
          <w:p w14:paraId="4CB366ED" w14:textId="77777777" w:rsidR="00C332F1" w:rsidRPr="00C332F1" w:rsidRDefault="00C332F1" w:rsidP="00C332F1">
            <w:pPr>
              <w:rPr>
                <w:rFonts w:ascii="Arial" w:hAnsi="Arial" w:cs="Arial"/>
                <w:sz w:val="24"/>
                <w:szCs w:val="24"/>
              </w:rPr>
            </w:pPr>
          </w:p>
          <w:p w14:paraId="6E692B7A" w14:textId="77777777" w:rsidR="00C332F1" w:rsidRPr="00C332F1" w:rsidRDefault="00C332F1" w:rsidP="00C332F1">
            <w:pPr>
              <w:rPr>
                <w:rFonts w:ascii="Arial" w:hAnsi="Arial" w:cs="Arial"/>
                <w:sz w:val="24"/>
                <w:szCs w:val="24"/>
              </w:rPr>
            </w:pPr>
          </w:p>
          <w:p w14:paraId="047A11B0" w14:textId="77777777" w:rsidR="00C332F1" w:rsidRPr="00C332F1" w:rsidRDefault="00C332F1" w:rsidP="00C332F1">
            <w:pPr>
              <w:rPr>
                <w:rFonts w:ascii="Arial" w:hAnsi="Arial" w:cs="Arial"/>
                <w:sz w:val="24"/>
                <w:szCs w:val="24"/>
              </w:rPr>
            </w:pPr>
          </w:p>
          <w:p w14:paraId="18BB3AB5" w14:textId="77777777" w:rsidR="00C332F1" w:rsidRPr="00C332F1" w:rsidRDefault="00C332F1" w:rsidP="00C332F1">
            <w:pPr>
              <w:rPr>
                <w:rFonts w:ascii="Arial" w:hAnsi="Arial" w:cs="Arial"/>
                <w:sz w:val="24"/>
                <w:szCs w:val="24"/>
              </w:rPr>
            </w:pPr>
          </w:p>
          <w:p w14:paraId="4BB2059D" w14:textId="77777777" w:rsidR="00C332F1" w:rsidRPr="00C332F1" w:rsidRDefault="00C332F1" w:rsidP="00C332F1">
            <w:pPr>
              <w:rPr>
                <w:rFonts w:ascii="Arial" w:hAnsi="Arial" w:cs="Arial"/>
                <w:sz w:val="24"/>
                <w:szCs w:val="24"/>
              </w:rPr>
            </w:pPr>
          </w:p>
          <w:p w14:paraId="7843EBB4" w14:textId="77777777" w:rsidR="00C332F1" w:rsidRPr="00C332F1" w:rsidRDefault="00C332F1" w:rsidP="00C332F1">
            <w:pPr>
              <w:rPr>
                <w:rFonts w:ascii="Arial" w:hAnsi="Arial" w:cs="Arial"/>
                <w:sz w:val="24"/>
                <w:szCs w:val="24"/>
              </w:rPr>
            </w:pPr>
          </w:p>
          <w:p w14:paraId="4D4F3E1A" w14:textId="77777777" w:rsidR="00C332F1" w:rsidRPr="00C332F1" w:rsidRDefault="00C332F1" w:rsidP="00C332F1">
            <w:pPr>
              <w:rPr>
                <w:rFonts w:ascii="Arial" w:hAnsi="Arial" w:cs="Arial"/>
                <w:sz w:val="24"/>
                <w:szCs w:val="24"/>
              </w:rPr>
            </w:pPr>
          </w:p>
          <w:p w14:paraId="325EE313" w14:textId="7AFB7300" w:rsidR="00C332F1" w:rsidRDefault="00C332F1" w:rsidP="00C332F1">
            <w:pPr>
              <w:rPr>
                <w:rFonts w:ascii="Arial" w:hAnsi="Arial" w:cs="Arial"/>
                <w:sz w:val="24"/>
                <w:szCs w:val="24"/>
              </w:rPr>
            </w:pPr>
          </w:p>
          <w:p w14:paraId="0E82F128" w14:textId="77777777" w:rsidR="00C332F1" w:rsidRPr="00C332F1" w:rsidRDefault="00C332F1" w:rsidP="00C332F1">
            <w:pPr>
              <w:rPr>
                <w:rFonts w:ascii="Arial" w:hAnsi="Arial" w:cs="Arial"/>
                <w:sz w:val="24"/>
                <w:szCs w:val="24"/>
              </w:rPr>
            </w:pPr>
          </w:p>
          <w:p w14:paraId="17B23962" w14:textId="77777777" w:rsidR="00C332F1" w:rsidRPr="00C332F1" w:rsidRDefault="00C332F1" w:rsidP="00C332F1">
            <w:pPr>
              <w:rPr>
                <w:rFonts w:ascii="Arial" w:hAnsi="Arial" w:cs="Arial"/>
                <w:sz w:val="24"/>
                <w:szCs w:val="24"/>
              </w:rPr>
            </w:pPr>
          </w:p>
          <w:p w14:paraId="3C9B7336" w14:textId="77777777" w:rsidR="00C332F1" w:rsidRPr="00C332F1" w:rsidRDefault="00C332F1" w:rsidP="00C332F1">
            <w:pPr>
              <w:rPr>
                <w:rFonts w:ascii="Arial" w:hAnsi="Arial" w:cs="Arial"/>
                <w:sz w:val="24"/>
                <w:szCs w:val="24"/>
              </w:rPr>
            </w:pPr>
          </w:p>
          <w:p w14:paraId="341DF60E" w14:textId="77777777" w:rsidR="00C332F1" w:rsidRPr="00C332F1" w:rsidRDefault="00C332F1" w:rsidP="00C332F1">
            <w:pPr>
              <w:rPr>
                <w:rFonts w:ascii="Arial" w:hAnsi="Arial" w:cs="Arial"/>
                <w:sz w:val="24"/>
                <w:szCs w:val="24"/>
              </w:rPr>
            </w:pPr>
          </w:p>
          <w:p w14:paraId="3CE4D7CE" w14:textId="77777777" w:rsidR="00C332F1" w:rsidRPr="00C332F1" w:rsidRDefault="00C332F1" w:rsidP="00C332F1">
            <w:pPr>
              <w:rPr>
                <w:rFonts w:ascii="Arial" w:hAnsi="Arial" w:cs="Arial"/>
                <w:sz w:val="24"/>
                <w:szCs w:val="24"/>
              </w:rPr>
            </w:pPr>
          </w:p>
          <w:p w14:paraId="1F3F8DDF" w14:textId="77777777" w:rsidR="00C332F1" w:rsidRPr="00C332F1" w:rsidRDefault="00C332F1" w:rsidP="00C332F1">
            <w:pPr>
              <w:rPr>
                <w:rFonts w:ascii="Arial" w:hAnsi="Arial" w:cs="Arial"/>
                <w:sz w:val="24"/>
                <w:szCs w:val="24"/>
              </w:rPr>
            </w:pPr>
          </w:p>
          <w:p w14:paraId="1B77C2C9" w14:textId="062C3ED0" w:rsidR="00C332F1" w:rsidRDefault="00C332F1" w:rsidP="00C332F1">
            <w:pPr>
              <w:rPr>
                <w:rFonts w:ascii="Arial" w:hAnsi="Arial" w:cs="Arial"/>
                <w:sz w:val="24"/>
                <w:szCs w:val="24"/>
              </w:rPr>
            </w:pPr>
          </w:p>
          <w:p w14:paraId="3182977B" w14:textId="77777777" w:rsidR="00C332F1" w:rsidRPr="00C332F1" w:rsidRDefault="00C332F1" w:rsidP="00C332F1">
            <w:pPr>
              <w:rPr>
                <w:rFonts w:ascii="Arial" w:hAnsi="Arial" w:cs="Arial"/>
                <w:sz w:val="24"/>
                <w:szCs w:val="24"/>
              </w:rPr>
            </w:pPr>
          </w:p>
          <w:p w14:paraId="0AFE0B31" w14:textId="77777777" w:rsidR="00C332F1" w:rsidRPr="00C332F1" w:rsidRDefault="00C332F1" w:rsidP="00C332F1">
            <w:pPr>
              <w:rPr>
                <w:rFonts w:ascii="Arial" w:hAnsi="Arial" w:cs="Arial"/>
                <w:sz w:val="24"/>
                <w:szCs w:val="24"/>
              </w:rPr>
            </w:pPr>
          </w:p>
          <w:p w14:paraId="6A726D6E" w14:textId="46A29E81" w:rsidR="00C332F1" w:rsidRDefault="00C332F1" w:rsidP="00C332F1">
            <w:pPr>
              <w:rPr>
                <w:rFonts w:ascii="Arial" w:hAnsi="Arial" w:cs="Arial"/>
                <w:sz w:val="24"/>
                <w:szCs w:val="24"/>
              </w:rPr>
            </w:pPr>
          </w:p>
          <w:p w14:paraId="67A79945" w14:textId="77777777" w:rsidR="00034194" w:rsidRPr="00C332F1" w:rsidRDefault="00034194" w:rsidP="00C332F1">
            <w:pPr>
              <w:rPr>
                <w:rFonts w:ascii="Arial" w:hAnsi="Arial" w:cs="Arial"/>
                <w:sz w:val="24"/>
                <w:szCs w:val="24"/>
              </w:rPr>
            </w:pPr>
          </w:p>
        </w:tc>
        <w:tc>
          <w:tcPr>
            <w:tcW w:w="6469" w:type="dxa"/>
            <w:gridSpan w:val="6"/>
          </w:tcPr>
          <w:p w14:paraId="49A9D032" w14:textId="2FCEBE17" w:rsidR="001324E9" w:rsidRPr="001324E9" w:rsidRDefault="001324E9" w:rsidP="001324E9">
            <w:pPr>
              <w:ind w:right="96"/>
              <w:rPr>
                <w:rFonts w:ascii="Arial" w:hAnsi="Arial" w:cs="Arial"/>
                <w:sz w:val="24"/>
                <w:szCs w:val="24"/>
              </w:rPr>
            </w:pPr>
            <w:r w:rsidRPr="001324E9">
              <w:rPr>
                <w:rFonts w:ascii="Arial" w:hAnsi="Arial" w:cs="Arial"/>
                <w:sz w:val="24"/>
                <w:szCs w:val="24"/>
              </w:rPr>
              <w:t>SBUHB has responsibility for commissioning Continuing Healthcare (CHC) for adults and Continuing Care (CC) for children and young people (CYP). The scale of spend is c£60M against a budget of £54M.</w:t>
            </w:r>
          </w:p>
          <w:p w14:paraId="68FB09F8" w14:textId="7755A9FC" w:rsidR="001324E9" w:rsidRPr="001324E9" w:rsidRDefault="001324E9" w:rsidP="001324E9">
            <w:pPr>
              <w:ind w:right="96"/>
              <w:rPr>
                <w:rFonts w:ascii="Arial" w:hAnsi="Arial" w:cs="Arial"/>
                <w:sz w:val="24"/>
                <w:szCs w:val="24"/>
              </w:rPr>
            </w:pPr>
            <w:r w:rsidRPr="001324E9">
              <w:rPr>
                <w:rFonts w:ascii="Arial" w:hAnsi="Arial" w:cs="Arial"/>
                <w:sz w:val="24"/>
                <w:szCs w:val="24"/>
              </w:rPr>
              <w:t xml:space="preserve">A baseline assessment, </w:t>
            </w:r>
            <w:r w:rsidR="005F7632">
              <w:rPr>
                <w:rFonts w:ascii="Arial" w:hAnsi="Arial" w:cs="Arial"/>
                <w:sz w:val="24"/>
                <w:szCs w:val="24"/>
              </w:rPr>
              <w:t xml:space="preserve">undertaken late 2022 </w:t>
            </w:r>
            <w:r w:rsidRPr="001324E9">
              <w:rPr>
                <w:rFonts w:ascii="Arial" w:hAnsi="Arial" w:cs="Arial"/>
                <w:sz w:val="24"/>
                <w:szCs w:val="24"/>
              </w:rPr>
              <w:t>identified; disparate commissioning arrangements across three Service Groups (SGs); inadequate organisational oversight of the entirety of CHC/CC commissioning; a significant commissioning gap for children with a learning disability who have complex care needs</w:t>
            </w:r>
            <w:r>
              <w:rPr>
                <w:rFonts w:ascii="Arial" w:hAnsi="Arial" w:cs="Arial"/>
                <w:sz w:val="24"/>
                <w:szCs w:val="24"/>
              </w:rPr>
              <w:t>; and a diverse range of roles working across the SGs which may offer an economy of scale opportunity.</w:t>
            </w:r>
          </w:p>
          <w:p w14:paraId="01BA6684" w14:textId="77777777" w:rsidR="001324E9" w:rsidRPr="001324E9" w:rsidRDefault="001324E9" w:rsidP="001324E9">
            <w:pPr>
              <w:ind w:right="96"/>
              <w:rPr>
                <w:rFonts w:ascii="Arial" w:hAnsi="Arial" w:cs="Arial"/>
                <w:sz w:val="24"/>
                <w:szCs w:val="24"/>
              </w:rPr>
            </w:pPr>
          </w:p>
          <w:p w14:paraId="66FB7F76" w14:textId="53792A89" w:rsidR="001324E9" w:rsidRPr="001324E9" w:rsidRDefault="001324E9" w:rsidP="001324E9">
            <w:pPr>
              <w:ind w:right="96"/>
              <w:rPr>
                <w:rFonts w:ascii="Arial" w:hAnsi="Arial" w:cs="Arial"/>
                <w:sz w:val="24"/>
                <w:szCs w:val="24"/>
              </w:rPr>
            </w:pPr>
            <w:r>
              <w:rPr>
                <w:rFonts w:ascii="Arial" w:hAnsi="Arial" w:cs="Arial"/>
                <w:sz w:val="24"/>
                <w:szCs w:val="24"/>
              </w:rPr>
              <w:t xml:space="preserve">There are </w:t>
            </w:r>
            <w:r w:rsidRPr="001324E9">
              <w:rPr>
                <w:rFonts w:ascii="Arial" w:hAnsi="Arial" w:cs="Arial"/>
                <w:sz w:val="24"/>
                <w:szCs w:val="24"/>
              </w:rPr>
              <w:t>gaps in service provision which requir</w:t>
            </w:r>
            <w:r>
              <w:rPr>
                <w:rFonts w:ascii="Arial" w:hAnsi="Arial" w:cs="Arial"/>
                <w:sz w:val="24"/>
                <w:szCs w:val="24"/>
              </w:rPr>
              <w:t>e</w:t>
            </w:r>
            <w:r w:rsidRPr="001324E9">
              <w:rPr>
                <w:rFonts w:ascii="Arial" w:hAnsi="Arial" w:cs="Arial"/>
                <w:sz w:val="24"/>
                <w:szCs w:val="24"/>
              </w:rPr>
              <w:t xml:space="preserve"> service solutions and market development.</w:t>
            </w:r>
          </w:p>
          <w:p w14:paraId="5955C3D6" w14:textId="77777777" w:rsidR="001324E9" w:rsidRPr="001324E9" w:rsidRDefault="001324E9" w:rsidP="001324E9">
            <w:pPr>
              <w:ind w:right="96"/>
              <w:rPr>
                <w:rFonts w:ascii="Arial" w:hAnsi="Arial" w:cs="Arial"/>
                <w:sz w:val="24"/>
                <w:szCs w:val="24"/>
              </w:rPr>
            </w:pPr>
          </w:p>
          <w:p w14:paraId="4A46BDC9" w14:textId="09A291F0" w:rsidR="001324E9" w:rsidRPr="001324E9" w:rsidRDefault="001324E9" w:rsidP="001324E9">
            <w:pPr>
              <w:ind w:right="96"/>
              <w:rPr>
                <w:rFonts w:ascii="Arial" w:hAnsi="Arial" w:cs="Arial"/>
                <w:sz w:val="24"/>
                <w:szCs w:val="24"/>
              </w:rPr>
            </w:pPr>
            <w:r w:rsidRPr="001324E9">
              <w:rPr>
                <w:rFonts w:ascii="Arial" w:hAnsi="Arial" w:cs="Arial"/>
                <w:sz w:val="24"/>
                <w:szCs w:val="24"/>
              </w:rPr>
              <w:t>All three SGs, alongside our two Local Authority (LA) partners, participated in a series of Vanguard Workshops in March 2023 to identify opportunities to improve CHC/CC arrangements. The output</w:t>
            </w:r>
            <w:r w:rsidR="005F7632">
              <w:rPr>
                <w:rFonts w:ascii="Arial" w:hAnsi="Arial" w:cs="Arial"/>
                <w:sz w:val="24"/>
                <w:szCs w:val="24"/>
              </w:rPr>
              <w:t>s will be incorporated into the implementation of a centralised CHC/CC commissioning team approved by management Board June 2023.</w:t>
            </w:r>
          </w:p>
          <w:p w14:paraId="16EBA815" w14:textId="77777777" w:rsidR="001324E9" w:rsidRPr="001324E9" w:rsidRDefault="001324E9" w:rsidP="001324E9">
            <w:pPr>
              <w:ind w:right="96"/>
              <w:rPr>
                <w:rFonts w:ascii="Arial" w:hAnsi="Arial" w:cs="Arial"/>
                <w:sz w:val="24"/>
                <w:szCs w:val="24"/>
              </w:rPr>
            </w:pPr>
          </w:p>
          <w:p w14:paraId="73B59FFF" w14:textId="2B58BFB6" w:rsidR="001324E9" w:rsidRDefault="001324E9" w:rsidP="001324E9">
            <w:pPr>
              <w:ind w:right="96"/>
              <w:rPr>
                <w:rFonts w:ascii="Arial" w:hAnsi="Arial" w:cs="Arial"/>
                <w:sz w:val="24"/>
                <w:szCs w:val="24"/>
              </w:rPr>
            </w:pPr>
            <w:r w:rsidRPr="001324E9">
              <w:rPr>
                <w:rFonts w:ascii="Arial" w:hAnsi="Arial" w:cs="Arial"/>
                <w:sz w:val="24"/>
                <w:szCs w:val="24"/>
              </w:rPr>
              <w:t xml:space="preserve">There are significant tensions between the Health Board (HB) and LAs on funding arrangements which require closer working to build relationships and negotiations of risk share/ pooled funding, initially this could be for adults with Learning Disabilities. </w:t>
            </w:r>
          </w:p>
          <w:p w14:paraId="06BF7D91" w14:textId="77777777" w:rsidR="00FA0B6D" w:rsidRPr="001324E9" w:rsidRDefault="00FA0B6D" w:rsidP="001324E9">
            <w:pPr>
              <w:ind w:right="96"/>
              <w:rPr>
                <w:rFonts w:ascii="Arial" w:hAnsi="Arial" w:cs="Arial"/>
                <w:sz w:val="24"/>
                <w:szCs w:val="24"/>
              </w:rPr>
            </w:pPr>
          </w:p>
          <w:p w14:paraId="00FEBAB3" w14:textId="1C8601A6" w:rsidR="009C533B" w:rsidRDefault="005F7632" w:rsidP="001324E9">
            <w:pPr>
              <w:ind w:right="96"/>
              <w:rPr>
                <w:rFonts w:ascii="Arial" w:hAnsi="Arial" w:cs="Arial"/>
                <w:sz w:val="24"/>
                <w:szCs w:val="24"/>
              </w:rPr>
            </w:pPr>
            <w:r>
              <w:rPr>
                <w:rFonts w:ascii="Arial" w:hAnsi="Arial" w:cs="Arial"/>
                <w:sz w:val="24"/>
                <w:szCs w:val="24"/>
              </w:rPr>
              <w:lastRenderedPageBreak/>
              <w:t xml:space="preserve">The </w:t>
            </w:r>
            <w:r w:rsidR="001324E9" w:rsidRPr="001324E9">
              <w:rPr>
                <w:rFonts w:ascii="Arial" w:hAnsi="Arial" w:cs="Arial"/>
                <w:sz w:val="24"/>
                <w:szCs w:val="24"/>
              </w:rPr>
              <w:t xml:space="preserve">Health Board </w:t>
            </w:r>
            <w:r>
              <w:rPr>
                <w:rFonts w:ascii="Arial" w:hAnsi="Arial" w:cs="Arial"/>
                <w:sz w:val="24"/>
                <w:szCs w:val="24"/>
              </w:rPr>
              <w:t xml:space="preserve">is </w:t>
            </w:r>
            <w:r w:rsidR="001324E9" w:rsidRPr="001324E9">
              <w:rPr>
                <w:rFonts w:ascii="Arial" w:hAnsi="Arial" w:cs="Arial"/>
                <w:sz w:val="24"/>
                <w:szCs w:val="24"/>
              </w:rPr>
              <w:t>work</w:t>
            </w:r>
            <w:r>
              <w:rPr>
                <w:rFonts w:ascii="Arial" w:hAnsi="Arial" w:cs="Arial"/>
                <w:sz w:val="24"/>
                <w:szCs w:val="24"/>
              </w:rPr>
              <w:t>ing</w:t>
            </w:r>
            <w:r w:rsidR="001324E9" w:rsidRPr="001324E9">
              <w:rPr>
                <w:rFonts w:ascii="Arial" w:hAnsi="Arial" w:cs="Arial"/>
                <w:sz w:val="24"/>
                <w:szCs w:val="24"/>
              </w:rPr>
              <w:t xml:space="preserve"> with the National Commissioning Collaborative Unit to undertake detailed planning to deliver the </w:t>
            </w:r>
            <w:r>
              <w:rPr>
                <w:rFonts w:ascii="Arial" w:hAnsi="Arial" w:cs="Arial"/>
                <w:sz w:val="24"/>
                <w:szCs w:val="24"/>
              </w:rPr>
              <w:t>centralised commissioning approach. I</w:t>
            </w:r>
            <w:r w:rsidR="001324E9" w:rsidRPr="001324E9">
              <w:rPr>
                <w:rFonts w:ascii="Arial" w:hAnsi="Arial" w:cs="Arial"/>
                <w:sz w:val="24"/>
                <w:szCs w:val="24"/>
              </w:rPr>
              <w:t>nclud</w:t>
            </w:r>
            <w:r>
              <w:rPr>
                <w:rFonts w:ascii="Arial" w:hAnsi="Arial" w:cs="Arial"/>
                <w:sz w:val="24"/>
                <w:szCs w:val="24"/>
              </w:rPr>
              <w:t>ing</w:t>
            </w:r>
            <w:r w:rsidR="001324E9" w:rsidRPr="001324E9">
              <w:rPr>
                <w:rFonts w:ascii="Arial" w:hAnsi="Arial" w:cs="Arial"/>
                <w:sz w:val="24"/>
                <w:szCs w:val="24"/>
              </w:rPr>
              <w:t xml:space="preserve"> assessment of requirements for WTE roles, engagement and consultation, responsibility and accountability arrangements and impact assessment</w:t>
            </w:r>
          </w:p>
          <w:p w14:paraId="5412509E" w14:textId="77777777" w:rsidR="001324E9" w:rsidRDefault="001324E9" w:rsidP="00FA0CA9">
            <w:pPr>
              <w:ind w:right="96"/>
              <w:rPr>
                <w:rFonts w:ascii="Arial" w:hAnsi="Arial" w:cs="Arial"/>
                <w:sz w:val="24"/>
                <w:szCs w:val="24"/>
              </w:rPr>
            </w:pPr>
          </w:p>
          <w:p w14:paraId="320947E8" w14:textId="77777777" w:rsidR="00FA0B6D" w:rsidRPr="00FA0B6D" w:rsidRDefault="00FA0B6D" w:rsidP="00FA0B6D">
            <w:pPr>
              <w:rPr>
                <w:rFonts w:ascii="Arial" w:hAnsi="Arial" w:cs="Arial"/>
                <w:sz w:val="24"/>
                <w:szCs w:val="24"/>
              </w:rPr>
            </w:pPr>
            <w:r w:rsidRPr="00FA0B6D">
              <w:rPr>
                <w:rFonts w:ascii="Arial" w:hAnsi="Arial" w:cs="Arial"/>
                <w:sz w:val="24"/>
                <w:szCs w:val="24"/>
              </w:rPr>
              <w:t>The size of the economy of scale savings is currently unknown, the initial intent will be to aim for a reduction of approximately 10% in current costs to address the gap in the children’s commissioning function.</w:t>
            </w:r>
          </w:p>
          <w:p w14:paraId="0CFB758A" w14:textId="1F0BC1E1" w:rsidR="007713B6" w:rsidRPr="00C2186A" w:rsidRDefault="007713B6" w:rsidP="007713B6">
            <w:pPr>
              <w:ind w:right="96"/>
              <w:rPr>
                <w:rFonts w:ascii="Arial" w:hAnsi="Arial" w:cs="Arial"/>
                <w:sz w:val="24"/>
                <w:szCs w:val="24"/>
              </w:rPr>
            </w:pPr>
          </w:p>
        </w:tc>
      </w:tr>
      <w:tr w:rsidR="00083FC0" w:rsidRPr="00034194" w14:paraId="1845B434" w14:textId="77777777" w:rsidTr="00DA76AD">
        <w:trPr>
          <w:trHeight w:val="97"/>
        </w:trPr>
        <w:tc>
          <w:tcPr>
            <w:tcW w:w="2547" w:type="dxa"/>
            <w:vMerge w:val="restart"/>
          </w:tcPr>
          <w:p w14:paraId="0F712A34" w14:textId="77777777" w:rsidR="0020539A" w:rsidRPr="00FA0CA9" w:rsidRDefault="0020539A" w:rsidP="00FA0CA9">
            <w:pPr>
              <w:rPr>
                <w:rFonts w:ascii="Arial" w:hAnsi="Arial" w:cs="Arial"/>
                <w:b/>
                <w:sz w:val="24"/>
                <w:szCs w:val="24"/>
              </w:rPr>
            </w:pPr>
            <w:r w:rsidRPr="00FA0CA9">
              <w:rPr>
                <w:rFonts w:ascii="Arial" w:hAnsi="Arial" w:cs="Arial"/>
                <w:b/>
                <w:sz w:val="24"/>
                <w:szCs w:val="24"/>
              </w:rPr>
              <w:lastRenderedPageBreak/>
              <w:t xml:space="preserve">Specific Action Required </w:t>
            </w:r>
          </w:p>
          <w:p w14:paraId="036CD87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1BA3E2E"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0F02D78"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90D4EBA"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E922943"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4C4CE27D" w14:textId="77777777" w:rsidTr="00DA76AD">
        <w:trPr>
          <w:trHeight w:val="96"/>
        </w:trPr>
        <w:tc>
          <w:tcPr>
            <w:tcW w:w="2547" w:type="dxa"/>
            <w:vMerge/>
          </w:tcPr>
          <w:p w14:paraId="451EDF9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4C74A69B" w14:textId="511A00E0" w:rsidR="0020539A" w:rsidRPr="00FA0CA9" w:rsidRDefault="00B20C3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22860B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2137FEF" w14:textId="669CC5A5" w:rsidR="0020539A" w:rsidRPr="00FA0CA9" w:rsidRDefault="00B20C3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11FCEC9" w14:textId="14570865" w:rsidR="0020539A" w:rsidRPr="00FA0CA9" w:rsidRDefault="00B20C3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17C377E" w14:textId="77777777" w:rsidTr="00DA76AD">
        <w:tc>
          <w:tcPr>
            <w:tcW w:w="2547" w:type="dxa"/>
          </w:tcPr>
          <w:p w14:paraId="3C99BDB6"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10FC2F6" w14:textId="77777777" w:rsidR="0020539A" w:rsidRPr="00FA0CA9" w:rsidRDefault="0020539A" w:rsidP="00FA0CA9">
            <w:pPr>
              <w:rPr>
                <w:rFonts w:ascii="Arial" w:hAnsi="Arial" w:cs="Arial"/>
                <w:b/>
                <w:sz w:val="24"/>
                <w:szCs w:val="24"/>
              </w:rPr>
            </w:pPr>
          </w:p>
        </w:tc>
        <w:tc>
          <w:tcPr>
            <w:tcW w:w="6469" w:type="dxa"/>
            <w:gridSpan w:val="6"/>
          </w:tcPr>
          <w:p w14:paraId="04B73B07" w14:textId="77777777" w:rsidR="00585277" w:rsidRPr="001D6A53" w:rsidRDefault="00585277" w:rsidP="00FA0CA9">
            <w:pPr>
              <w:ind w:right="96"/>
              <w:rPr>
                <w:rFonts w:ascii="Arial" w:hAnsi="Arial" w:cs="Arial"/>
                <w:sz w:val="24"/>
                <w:szCs w:val="24"/>
              </w:rPr>
            </w:pPr>
            <w:r w:rsidRPr="001D6A53">
              <w:rPr>
                <w:rFonts w:ascii="Arial" w:hAnsi="Arial" w:cs="Arial"/>
                <w:sz w:val="24"/>
                <w:szCs w:val="24"/>
              </w:rPr>
              <w:t>Members are asked to:</w:t>
            </w:r>
          </w:p>
          <w:p w14:paraId="666E38A0" w14:textId="77777777" w:rsidR="0020539A" w:rsidRDefault="0020539A" w:rsidP="00FF4297">
            <w:pPr>
              <w:ind w:right="96"/>
              <w:rPr>
                <w:rFonts w:ascii="Arial" w:hAnsi="Arial" w:cs="Arial"/>
                <w:sz w:val="24"/>
                <w:szCs w:val="24"/>
              </w:rPr>
            </w:pPr>
          </w:p>
          <w:p w14:paraId="5F8B19B9" w14:textId="77957E9E" w:rsidR="005F7632" w:rsidRPr="005F7632" w:rsidRDefault="00FF4297" w:rsidP="00FF4297">
            <w:pPr>
              <w:pStyle w:val="ListParagraph"/>
              <w:numPr>
                <w:ilvl w:val="0"/>
                <w:numId w:val="6"/>
              </w:numPr>
              <w:ind w:right="96"/>
              <w:rPr>
                <w:rFonts w:ascii="Arial" w:hAnsi="Arial" w:cs="Arial"/>
                <w:sz w:val="24"/>
                <w:szCs w:val="24"/>
              </w:rPr>
            </w:pPr>
            <w:r w:rsidRPr="00A954D5">
              <w:rPr>
                <w:rFonts w:ascii="Arial" w:hAnsi="Arial" w:cs="Arial"/>
                <w:b/>
                <w:sz w:val="24"/>
                <w:szCs w:val="24"/>
              </w:rPr>
              <w:t xml:space="preserve">NOTE- </w:t>
            </w:r>
            <w:r w:rsidR="005F7632">
              <w:rPr>
                <w:rFonts w:ascii="Arial" w:hAnsi="Arial" w:cs="Arial"/>
                <w:sz w:val="24"/>
                <w:szCs w:val="24"/>
              </w:rPr>
              <w:t>the key findings of the position statement</w:t>
            </w:r>
          </w:p>
          <w:p w14:paraId="0CDA67A9" w14:textId="03C9FF44" w:rsidR="00FF4297" w:rsidRPr="00A954D5" w:rsidRDefault="005F7632" w:rsidP="00FF4297">
            <w:pPr>
              <w:pStyle w:val="ListParagraph"/>
              <w:numPr>
                <w:ilvl w:val="0"/>
                <w:numId w:val="6"/>
              </w:numPr>
              <w:ind w:right="96"/>
              <w:rPr>
                <w:rFonts w:ascii="Arial" w:hAnsi="Arial" w:cs="Arial"/>
                <w:sz w:val="24"/>
                <w:szCs w:val="24"/>
              </w:rPr>
            </w:pPr>
            <w:r>
              <w:rPr>
                <w:rFonts w:ascii="Arial" w:hAnsi="Arial" w:cs="Arial"/>
                <w:b/>
                <w:sz w:val="24"/>
                <w:szCs w:val="24"/>
              </w:rPr>
              <w:t xml:space="preserve">NOTE - </w:t>
            </w:r>
            <w:r w:rsidR="00FF4297">
              <w:rPr>
                <w:rFonts w:ascii="Arial" w:hAnsi="Arial" w:cs="Arial"/>
                <w:sz w:val="24"/>
                <w:szCs w:val="24"/>
              </w:rPr>
              <w:t>the Service Groups</w:t>
            </w:r>
            <w:r w:rsidR="00FF4297" w:rsidRPr="00A954D5">
              <w:rPr>
                <w:rFonts w:ascii="Arial" w:hAnsi="Arial" w:cs="Arial"/>
                <w:sz w:val="24"/>
                <w:szCs w:val="24"/>
              </w:rPr>
              <w:t xml:space="preserve"> </w:t>
            </w:r>
            <w:r w:rsidR="00FF4297">
              <w:rPr>
                <w:rFonts w:ascii="Arial" w:hAnsi="Arial" w:cs="Arial"/>
                <w:sz w:val="24"/>
                <w:szCs w:val="24"/>
              </w:rPr>
              <w:t xml:space="preserve">leadership &amp; engagement in the </w:t>
            </w:r>
            <w:r>
              <w:rPr>
                <w:rFonts w:ascii="Arial" w:hAnsi="Arial" w:cs="Arial"/>
                <w:sz w:val="24"/>
                <w:szCs w:val="24"/>
              </w:rPr>
              <w:t xml:space="preserve">commissioning </w:t>
            </w:r>
            <w:r w:rsidR="00FF4297">
              <w:rPr>
                <w:rFonts w:ascii="Arial" w:hAnsi="Arial" w:cs="Arial"/>
                <w:sz w:val="24"/>
                <w:szCs w:val="24"/>
              </w:rPr>
              <w:t xml:space="preserve">option appraisal </w:t>
            </w:r>
          </w:p>
          <w:p w14:paraId="31C77ADD" w14:textId="7EB3FAED" w:rsidR="00FF4297" w:rsidRDefault="005F7632" w:rsidP="00FF4297">
            <w:pPr>
              <w:pStyle w:val="ListParagraph"/>
              <w:numPr>
                <w:ilvl w:val="0"/>
                <w:numId w:val="6"/>
              </w:numPr>
              <w:ind w:right="96"/>
              <w:rPr>
                <w:rFonts w:ascii="Arial" w:hAnsi="Arial" w:cs="Arial"/>
                <w:sz w:val="24"/>
                <w:szCs w:val="24"/>
              </w:rPr>
            </w:pPr>
            <w:r>
              <w:rPr>
                <w:rFonts w:ascii="Arial" w:hAnsi="Arial" w:cs="Arial"/>
                <w:b/>
                <w:sz w:val="24"/>
                <w:szCs w:val="24"/>
              </w:rPr>
              <w:t xml:space="preserve">NOTE – </w:t>
            </w:r>
            <w:r>
              <w:rPr>
                <w:rFonts w:ascii="Arial" w:hAnsi="Arial" w:cs="Arial"/>
                <w:sz w:val="24"/>
                <w:szCs w:val="24"/>
              </w:rPr>
              <w:t xml:space="preserve">Management Board approval to </w:t>
            </w:r>
            <w:r w:rsidR="00FF4297" w:rsidRPr="00FF4297">
              <w:rPr>
                <w:rFonts w:ascii="Arial" w:hAnsi="Arial" w:cs="Arial"/>
                <w:sz w:val="24"/>
                <w:szCs w:val="24"/>
              </w:rPr>
              <w:t>centralis</w:t>
            </w:r>
            <w:r>
              <w:rPr>
                <w:rFonts w:ascii="Arial" w:hAnsi="Arial" w:cs="Arial"/>
                <w:sz w:val="24"/>
                <w:szCs w:val="24"/>
              </w:rPr>
              <w:t>e</w:t>
            </w:r>
            <w:r w:rsidR="00FF4297">
              <w:rPr>
                <w:rFonts w:ascii="Arial" w:hAnsi="Arial" w:cs="Arial"/>
                <w:sz w:val="24"/>
                <w:szCs w:val="24"/>
              </w:rPr>
              <w:t xml:space="preserve"> CHC commissioning into </w:t>
            </w:r>
            <w:r>
              <w:rPr>
                <w:rFonts w:ascii="Arial" w:hAnsi="Arial" w:cs="Arial"/>
                <w:sz w:val="24"/>
                <w:szCs w:val="24"/>
              </w:rPr>
              <w:t xml:space="preserve">the </w:t>
            </w:r>
            <w:r w:rsidR="00FF4297">
              <w:rPr>
                <w:rFonts w:ascii="Arial" w:hAnsi="Arial" w:cs="Arial"/>
                <w:sz w:val="24"/>
                <w:szCs w:val="24"/>
              </w:rPr>
              <w:t xml:space="preserve">Strategy Directorate  </w:t>
            </w:r>
          </w:p>
          <w:p w14:paraId="104AFAB7" w14:textId="77777777" w:rsidR="00B20C3D" w:rsidRDefault="005F7632" w:rsidP="00FC745B">
            <w:pPr>
              <w:pStyle w:val="ListParagraph"/>
              <w:numPr>
                <w:ilvl w:val="0"/>
                <w:numId w:val="6"/>
              </w:numPr>
              <w:ind w:right="96"/>
              <w:rPr>
                <w:rFonts w:ascii="Arial" w:hAnsi="Arial" w:cs="Arial"/>
                <w:sz w:val="24"/>
                <w:szCs w:val="24"/>
              </w:rPr>
            </w:pPr>
            <w:r w:rsidRPr="00B20C3D">
              <w:rPr>
                <w:rFonts w:ascii="Arial" w:hAnsi="Arial" w:cs="Arial"/>
                <w:b/>
                <w:sz w:val="24"/>
                <w:szCs w:val="24"/>
              </w:rPr>
              <w:t xml:space="preserve">NOTE – </w:t>
            </w:r>
            <w:r w:rsidRPr="00B20C3D">
              <w:rPr>
                <w:rFonts w:ascii="Arial" w:hAnsi="Arial" w:cs="Arial"/>
                <w:sz w:val="24"/>
                <w:szCs w:val="24"/>
              </w:rPr>
              <w:t>Health Board</w:t>
            </w:r>
            <w:r w:rsidRPr="00B20C3D">
              <w:rPr>
                <w:rFonts w:ascii="Arial" w:hAnsi="Arial" w:cs="Arial"/>
                <w:b/>
                <w:sz w:val="24"/>
                <w:szCs w:val="24"/>
              </w:rPr>
              <w:t xml:space="preserve"> </w:t>
            </w:r>
            <w:r w:rsidRPr="00B20C3D">
              <w:rPr>
                <w:rFonts w:ascii="Arial" w:hAnsi="Arial" w:cs="Arial"/>
                <w:sz w:val="24"/>
                <w:szCs w:val="24"/>
              </w:rPr>
              <w:t xml:space="preserve">engagement of </w:t>
            </w:r>
            <w:r w:rsidR="00FF4297" w:rsidRPr="00B20C3D">
              <w:rPr>
                <w:rFonts w:ascii="Arial" w:hAnsi="Arial" w:cs="Arial"/>
                <w:sz w:val="24"/>
                <w:szCs w:val="24"/>
              </w:rPr>
              <w:t xml:space="preserve">NCCU to support design of the </w:t>
            </w:r>
            <w:r w:rsidRPr="00B20C3D">
              <w:rPr>
                <w:rFonts w:ascii="Arial" w:hAnsi="Arial" w:cs="Arial"/>
                <w:sz w:val="24"/>
                <w:szCs w:val="24"/>
              </w:rPr>
              <w:t xml:space="preserve">centralised </w:t>
            </w:r>
            <w:r w:rsidR="00FF4297" w:rsidRPr="00B20C3D">
              <w:rPr>
                <w:rFonts w:ascii="Arial" w:hAnsi="Arial" w:cs="Arial"/>
                <w:sz w:val="24"/>
                <w:szCs w:val="24"/>
              </w:rPr>
              <w:t xml:space="preserve">team </w:t>
            </w:r>
          </w:p>
          <w:p w14:paraId="5AE093C7" w14:textId="6F98B700" w:rsidR="00FF4297" w:rsidRPr="00B20C3D" w:rsidRDefault="00B20C3D" w:rsidP="00FC745B">
            <w:pPr>
              <w:pStyle w:val="ListParagraph"/>
              <w:numPr>
                <w:ilvl w:val="0"/>
                <w:numId w:val="6"/>
              </w:numPr>
              <w:ind w:right="96"/>
              <w:rPr>
                <w:rFonts w:ascii="Arial" w:hAnsi="Arial" w:cs="Arial"/>
                <w:sz w:val="24"/>
                <w:szCs w:val="24"/>
              </w:rPr>
            </w:pPr>
            <w:r>
              <w:rPr>
                <w:rFonts w:ascii="Arial" w:hAnsi="Arial" w:cs="Arial"/>
                <w:b/>
                <w:sz w:val="24"/>
                <w:szCs w:val="24"/>
              </w:rPr>
              <w:t>NOT</w:t>
            </w:r>
            <w:r w:rsidRPr="00B20C3D">
              <w:rPr>
                <w:rFonts w:ascii="Arial" w:hAnsi="Arial" w:cs="Arial"/>
                <w:b/>
                <w:sz w:val="24"/>
                <w:szCs w:val="24"/>
              </w:rPr>
              <w:t xml:space="preserve">E - </w:t>
            </w:r>
            <w:proofErr w:type="spellStart"/>
            <w:r w:rsidR="00FF4297" w:rsidRPr="00B20C3D">
              <w:rPr>
                <w:rFonts w:ascii="Arial" w:hAnsi="Arial" w:cs="Arial"/>
                <w:sz w:val="24"/>
                <w:szCs w:val="24"/>
              </w:rPr>
              <w:t>Managament</w:t>
            </w:r>
            <w:proofErr w:type="spellEnd"/>
            <w:r w:rsidR="00FF4297" w:rsidRPr="00B20C3D">
              <w:rPr>
                <w:rFonts w:ascii="Arial" w:hAnsi="Arial" w:cs="Arial"/>
                <w:sz w:val="24"/>
                <w:szCs w:val="24"/>
              </w:rPr>
              <w:t xml:space="preserve"> Board </w:t>
            </w:r>
            <w:r w:rsidRPr="00B20C3D">
              <w:rPr>
                <w:rFonts w:ascii="Arial" w:hAnsi="Arial" w:cs="Arial"/>
                <w:sz w:val="24"/>
                <w:szCs w:val="24"/>
              </w:rPr>
              <w:t xml:space="preserve">to </w:t>
            </w:r>
            <w:r w:rsidR="00FF4297" w:rsidRPr="00B20C3D">
              <w:rPr>
                <w:rFonts w:ascii="Arial" w:hAnsi="Arial" w:cs="Arial"/>
                <w:sz w:val="24"/>
                <w:szCs w:val="24"/>
              </w:rPr>
              <w:t>receiv</w:t>
            </w:r>
            <w:r w:rsidRPr="00B20C3D">
              <w:rPr>
                <w:rFonts w:ascii="Arial" w:hAnsi="Arial" w:cs="Arial"/>
                <w:sz w:val="24"/>
                <w:szCs w:val="24"/>
              </w:rPr>
              <w:t>e</w:t>
            </w:r>
            <w:r w:rsidR="00FF4297" w:rsidRPr="00B20C3D">
              <w:rPr>
                <w:rFonts w:ascii="Arial" w:hAnsi="Arial" w:cs="Arial"/>
                <w:sz w:val="24"/>
                <w:szCs w:val="24"/>
              </w:rPr>
              <w:t xml:space="preserve"> a paper on the </w:t>
            </w:r>
            <w:proofErr w:type="spellStart"/>
            <w:r w:rsidR="00FF4297" w:rsidRPr="00B20C3D">
              <w:rPr>
                <w:rFonts w:ascii="Arial" w:hAnsi="Arial" w:cs="Arial"/>
                <w:sz w:val="24"/>
                <w:szCs w:val="24"/>
              </w:rPr>
              <w:t>reconguration</w:t>
            </w:r>
            <w:proofErr w:type="spellEnd"/>
            <w:r w:rsidR="00FF4297" w:rsidRPr="00B20C3D">
              <w:rPr>
                <w:rFonts w:ascii="Arial" w:hAnsi="Arial" w:cs="Arial"/>
                <w:sz w:val="24"/>
                <w:szCs w:val="24"/>
              </w:rPr>
              <w:t xml:space="preserve"> and savings in </w:t>
            </w:r>
            <w:proofErr w:type="spellStart"/>
            <w:r w:rsidR="00FF4297" w:rsidRPr="00B20C3D">
              <w:rPr>
                <w:rFonts w:ascii="Arial" w:hAnsi="Arial" w:cs="Arial"/>
                <w:sz w:val="24"/>
                <w:szCs w:val="24"/>
              </w:rPr>
              <w:t>Septmeber</w:t>
            </w:r>
            <w:proofErr w:type="spellEnd"/>
            <w:r w:rsidR="00FF4297" w:rsidRPr="00B20C3D">
              <w:rPr>
                <w:rFonts w:ascii="Arial" w:hAnsi="Arial" w:cs="Arial"/>
                <w:sz w:val="24"/>
                <w:szCs w:val="24"/>
              </w:rPr>
              <w:t xml:space="preserve"> 2023.</w:t>
            </w:r>
          </w:p>
          <w:p w14:paraId="7A9B4549" w14:textId="62101FB4" w:rsidR="00FF4297" w:rsidRDefault="00FF4297" w:rsidP="00FF4297">
            <w:pPr>
              <w:pStyle w:val="ListParagraph"/>
              <w:numPr>
                <w:ilvl w:val="0"/>
                <w:numId w:val="6"/>
              </w:numPr>
              <w:ind w:right="96"/>
              <w:rPr>
                <w:rFonts w:ascii="Arial" w:hAnsi="Arial" w:cs="Arial"/>
                <w:sz w:val="24"/>
                <w:szCs w:val="24"/>
              </w:rPr>
            </w:pPr>
            <w:r>
              <w:rPr>
                <w:rFonts w:ascii="Arial" w:hAnsi="Arial" w:cs="Arial"/>
                <w:b/>
                <w:sz w:val="24"/>
                <w:szCs w:val="24"/>
              </w:rPr>
              <w:t xml:space="preserve">NOTE </w:t>
            </w:r>
            <w:r>
              <w:rPr>
                <w:rFonts w:ascii="Arial" w:hAnsi="Arial" w:cs="Arial"/>
                <w:sz w:val="24"/>
                <w:szCs w:val="24"/>
              </w:rPr>
              <w:t>the significant issues raised in the paper on  children’s services co</w:t>
            </w:r>
            <w:r w:rsidR="00FA0B6D">
              <w:rPr>
                <w:rFonts w:ascii="Arial" w:hAnsi="Arial" w:cs="Arial"/>
                <w:sz w:val="24"/>
                <w:szCs w:val="24"/>
              </w:rPr>
              <w:t>m</w:t>
            </w:r>
            <w:r>
              <w:rPr>
                <w:rFonts w:ascii="Arial" w:hAnsi="Arial" w:cs="Arial"/>
                <w:sz w:val="24"/>
                <w:szCs w:val="24"/>
              </w:rPr>
              <w:t>plex care commissioning</w:t>
            </w:r>
          </w:p>
          <w:p w14:paraId="31BDF309" w14:textId="054D2C8F" w:rsidR="00FF4297" w:rsidRDefault="00FF4297" w:rsidP="00FF4297">
            <w:pPr>
              <w:pStyle w:val="ListParagraph"/>
              <w:numPr>
                <w:ilvl w:val="0"/>
                <w:numId w:val="6"/>
              </w:numPr>
              <w:ind w:right="96"/>
              <w:rPr>
                <w:rFonts w:ascii="Arial" w:hAnsi="Arial" w:cs="Arial"/>
                <w:sz w:val="24"/>
                <w:szCs w:val="24"/>
              </w:rPr>
            </w:pPr>
            <w:r>
              <w:rPr>
                <w:rFonts w:ascii="Arial" w:hAnsi="Arial" w:cs="Arial"/>
                <w:b/>
                <w:sz w:val="24"/>
                <w:szCs w:val="24"/>
              </w:rPr>
              <w:t xml:space="preserve">NOTE </w:t>
            </w:r>
            <w:r>
              <w:rPr>
                <w:rFonts w:ascii="Arial" w:hAnsi="Arial" w:cs="Arial"/>
                <w:sz w:val="24"/>
                <w:szCs w:val="24"/>
              </w:rPr>
              <w:t xml:space="preserve">that staff engagement and consultation will be built into the redesign planning </w:t>
            </w:r>
          </w:p>
          <w:p w14:paraId="5F21814D" w14:textId="09A79919" w:rsidR="00FF4297" w:rsidRPr="00A954D5" w:rsidRDefault="00FF4297" w:rsidP="00FF4297">
            <w:pPr>
              <w:pStyle w:val="ListParagraph"/>
              <w:numPr>
                <w:ilvl w:val="0"/>
                <w:numId w:val="6"/>
              </w:numPr>
              <w:ind w:right="96"/>
              <w:rPr>
                <w:rFonts w:ascii="Arial" w:hAnsi="Arial" w:cs="Arial"/>
                <w:sz w:val="24"/>
                <w:szCs w:val="24"/>
              </w:rPr>
            </w:pPr>
            <w:r>
              <w:rPr>
                <w:rFonts w:ascii="Arial" w:hAnsi="Arial" w:cs="Arial"/>
                <w:b/>
                <w:sz w:val="24"/>
                <w:szCs w:val="24"/>
              </w:rPr>
              <w:t xml:space="preserve">NOTE </w:t>
            </w:r>
            <w:r>
              <w:rPr>
                <w:rFonts w:ascii="Arial" w:hAnsi="Arial" w:cs="Arial"/>
                <w:sz w:val="24"/>
                <w:szCs w:val="24"/>
              </w:rPr>
              <w:t>the current risks and financial implications raised within the paper</w:t>
            </w:r>
          </w:p>
          <w:p w14:paraId="3F21DF31" w14:textId="1788BC47" w:rsidR="00FF4297" w:rsidRPr="00FF4297" w:rsidRDefault="00FF4297" w:rsidP="00FF4297">
            <w:pPr>
              <w:ind w:right="96"/>
              <w:rPr>
                <w:rFonts w:ascii="Arial" w:hAnsi="Arial" w:cs="Arial"/>
                <w:sz w:val="24"/>
                <w:szCs w:val="24"/>
              </w:rPr>
            </w:pPr>
          </w:p>
        </w:tc>
      </w:tr>
    </w:tbl>
    <w:p w14:paraId="65698455" w14:textId="77777777" w:rsidR="0020539A" w:rsidRDefault="0020539A"/>
    <w:p w14:paraId="1C06AD7D" w14:textId="7027675C" w:rsidR="00C33A04" w:rsidRDefault="0020539A" w:rsidP="00FA0B6D">
      <w:pPr>
        <w:pStyle w:val="ListParagraph"/>
        <w:ind w:right="96"/>
      </w:pPr>
      <w:r>
        <w:br w:type="page"/>
      </w:r>
    </w:p>
    <w:p w14:paraId="22493C9D" w14:textId="197839A8" w:rsidR="0072604C" w:rsidRPr="0072604C" w:rsidRDefault="001D6A53" w:rsidP="0072604C">
      <w:pPr>
        <w:spacing w:after="0" w:line="240" w:lineRule="auto"/>
        <w:jc w:val="center"/>
        <w:rPr>
          <w:rFonts w:ascii="Arial" w:hAnsi="Arial" w:cs="Arial"/>
          <w:b/>
          <w:sz w:val="24"/>
          <w:szCs w:val="24"/>
        </w:rPr>
      </w:pPr>
      <w:r w:rsidRPr="001D6A53">
        <w:rPr>
          <w:rFonts w:ascii="Arial" w:hAnsi="Arial" w:cs="Arial"/>
          <w:b/>
          <w:caps/>
          <w:sz w:val="24"/>
          <w:szCs w:val="24"/>
        </w:rPr>
        <w:lastRenderedPageBreak/>
        <w:t xml:space="preserve">Review of Continuing Healthcare and Complex Care </w:t>
      </w:r>
      <w:r w:rsidRPr="0072604C" w:rsidDel="001D6A53">
        <w:rPr>
          <w:rFonts w:ascii="Arial" w:hAnsi="Arial" w:cs="Arial"/>
          <w:b/>
          <w:sz w:val="24"/>
          <w:szCs w:val="24"/>
        </w:rPr>
        <w:t xml:space="preserve"> </w:t>
      </w:r>
    </w:p>
    <w:p w14:paraId="6EA70F46" w14:textId="77777777" w:rsidR="00C33A04" w:rsidRPr="0072604C" w:rsidRDefault="00F531BD" w:rsidP="008B16DC">
      <w:pPr>
        <w:pStyle w:val="Heading1"/>
      </w:pPr>
      <w:r w:rsidRPr="0072604C">
        <w:t>INTRODUCTION</w:t>
      </w:r>
    </w:p>
    <w:p w14:paraId="1A01F222" w14:textId="77777777" w:rsidR="00B54938" w:rsidRDefault="00B54938" w:rsidP="0072604C">
      <w:pPr>
        <w:spacing w:after="0" w:line="240" w:lineRule="auto"/>
        <w:rPr>
          <w:rFonts w:ascii="Arial" w:hAnsi="Arial" w:cs="Arial"/>
          <w:sz w:val="24"/>
          <w:szCs w:val="24"/>
        </w:rPr>
      </w:pPr>
    </w:p>
    <w:p w14:paraId="57B2C603" w14:textId="47A69AA7" w:rsidR="00E83CEF" w:rsidRDefault="00BD1110" w:rsidP="00902A2D">
      <w:pPr>
        <w:spacing w:after="0" w:line="240" w:lineRule="auto"/>
        <w:contextualSpacing/>
        <w:jc w:val="both"/>
        <w:rPr>
          <w:rFonts w:ascii="Arial" w:hAnsi="Arial" w:cs="Arial"/>
          <w:sz w:val="24"/>
          <w:szCs w:val="24"/>
        </w:rPr>
      </w:pPr>
      <w:r>
        <w:rPr>
          <w:rFonts w:ascii="Arial" w:hAnsi="Arial" w:cs="Arial"/>
          <w:sz w:val="24"/>
          <w:szCs w:val="24"/>
        </w:rPr>
        <w:t xml:space="preserve">Continuing Healthcare (CHC) and Complex Care (CC) has an annual budget of c£54m </w:t>
      </w:r>
      <w:r w:rsidR="00086BFB">
        <w:rPr>
          <w:rFonts w:ascii="Arial" w:hAnsi="Arial" w:cs="Arial"/>
          <w:sz w:val="24"/>
          <w:szCs w:val="24"/>
        </w:rPr>
        <w:t xml:space="preserve">and </w:t>
      </w:r>
      <w:proofErr w:type="gramStart"/>
      <w:r w:rsidR="00086BFB">
        <w:rPr>
          <w:rFonts w:ascii="Arial" w:hAnsi="Arial" w:cs="Arial"/>
          <w:sz w:val="24"/>
          <w:szCs w:val="24"/>
        </w:rPr>
        <w:t>a spend</w:t>
      </w:r>
      <w:proofErr w:type="gramEnd"/>
      <w:r w:rsidR="00086BFB">
        <w:rPr>
          <w:rFonts w:ascii="Arial" w:hAnsi="Arial" w:cs="Arial"/>
          <w:sz w:val="24"/>
          <w:szCs w:val="24"/>
        </w:rPr>
        <w:t xml:space="preserve"> of c£60M, </w:t>
      </w:r>
      <w:r>
        <w:rPr>
          <w:rFonts w:ascii="Arial" w:hAnsi="Arial" w:cs="Arial"/>
          <w:sz w:val="24"/>
          <w:szCs w:val="24"/>
        </w:rPr>
        <w:t xml:space="preserve">in Swansea Bay University Health Board (SBUHB).  </w:t>
      </w:r>
      <w:r w:rsidR="005A203F">
        <w:rPr>
          <w:rFonts w:ascii="Arial" w:hAnsi="Arial" w:cs="Arial"/>
          <w:sz w:val="24"/>
          <w:szCs w:val="24"/>
        </w:rPr>
        <w:t>A baseline</w:t>
      </w:r>
      <w:r>
        <w:rPr>
          <w:rFonts w:ascii="Arial" w:hAnsi="Arial" w:cs="Arial"/>
          <w:sz w:val="24"/>
          <w:szCs w:val="24"/>
        </w:rPr>
        <w:t xml:space="preserve"> </w:t>
      </w:r>
      <w:r w:rsidR="005A203F">
        <w:rPr>
          <w:rFonts w:ascii="Arial" w:hAnsi="Arial" w:cs="Arial"/>
          <w:sz w:val="24"/>
          <w:szCs w:val="24"/>
        </w:rPr>
        <w:t>assessment</w:t>
      </w:r>
      <w:r>
        <w:rPr>
          <w:rFonts w:ascii="Arial" w:hAnsi="Arial" w:cs="Arial"/>
          <w:sz w:val="24"/>
          <w:szCs w:val="24"/>
        </w:rPr>
        <w:t xml:space="preserve"> of the commissioning and delivery arrangements was presented to Management Board (MB) in</w:t>
      </w:r>
      <w:r w:rsidR="00E83CEF">
        <w:rPr>
          <w:rFonts w:ascii="Arial" w:hAnsi="Arial" w:cs="Arial"/>
          <w:sz w:val="24"/>
          <w:szCs w:val="24"/>
        </w:rPr>
        <w:t xml:space="preserve"> December </w:t>
      </w:r>
      <w:r w:rsidR="001D6A53">
        <w:rPr>
          <w:rFonts w:ascii="Arial" w:hAnsi="Arial" w:cs="Arial"/>
          <w:sz w:val="24"/>
          <w:szCs w:val="24"/>
        </w:rPr>
        <w:t>2022</w:t>
      </w:r>
      <w:r>
        <w:rPr>
          <w:rFonts w:ascii="Arial" w:hAnsi="Arial" w:cs="Arial"/>
          <w:sz w:val="24"/>
          <w:szCs w:val="24"/>
        </w:rPr>
        <w:t xml:space="preserve"> along with the </w:t>
      </w:r>
      <w:r w:rsidR="002851D8">
        <w:rPr>
          <w:rFonts w:ascii="Arial" w:hAnsi="Arial" w:cs="Arial"/>
          <w:sz w:val="24"/>
          <w:szCs w:val="24"/>
        </w:rPr>
        <w:t>Terms of Reference (</w:t>
      </w:r>
      <w:proofErr w:type="spellStart"/>
      <w:r w:rsidR="002851D8">
        <w:rPr>
          <w:rFonts w:ascii="Arial" w:hAnsi="Arial" w:cs="Arial"/>
          <w:sz w:val="24"/>
          <w:szCs w:val="24"/>
        </w:rPr>
        <w:t>ToR</w:t>
      </w:r>
      <w:proofErr w:type="spellEnd"/>
      <w:r w:rsidR="002851D8">
        <w:rPr>
          <w:rFonts w:ascii="Arial" w:hAnsi="Arial" w:cs="Arial"/>
          <w:sz w:val="24"/>
          <w:szCs w:val="24"/>
        </w:rPr>
        <w:t xml:space="preserve">) </w:t>
      </w:r>
      <w:r>
        <w:rPr>
          <w:rFonts w:ascii="Arial" w:hAnsi="Arial" w:cs="Arial"/>
          <w:sz w:val="24"/>
          <w:szCs w:val="24"/>
        </w:rPr>
        <w:t xml:space="preserve">for a task and finish group to </w:t>
      </w:r>
      <w:r w:rsidR="00B20C3D">
        <w:rPr>
          <w:rFonts w:ascii="Arial" w:hAnsi="Arial" w:cs="Arial"/>
          <w:sz w:val="24"/>
          <w:szCs w:val="24"/>
        </w:rPr>
        <w:t xml:space="preserve">undertake an </w:t>
      </w:r>
      <w:r w:rsidR="00E83CEF">
        <w:rPr>
          <w:rFonts w:ascii="Arial" w:hAnsi="Arial" w:cs="Arial"/>
          <w:sz w:val="24"/>
          <w:szCs w:val="24"/>
        </w:rPr>
        <w:t xml:space="preserve">options </w:t>
      </w:r>
      <w:r w:rsidR="00B20C3D">
        <w:rPr>
          <w:rFonts w:ascii="Arial" w:hAnsi="Arial" w:cs="Arial"/>
          <w:sz w:val="24"/>
          <w:szCs w:val="24"/>
        </w:rPr>
        <w:t xml:space="preserve">appraisal on </w:t>
      </w:r>
      <w:r w:rsidR="00E83CEF">
        <w:rPr>
          <w:rFonts w:ascii="Arial" w:hAnsi="Arial" w:cs="Arial"/>
          <w:sz w:val="24"/>
          <w:szCs w:val="24"/>
        </w:rPr>
        <w:t>improv</w:t>
      </w:r>
      <w:r w:rsidR="00B20C3D">
        <w:rPr>
          <w:rFonts w:ascii="Arial" w:hAnsi="Arial" w:cs="Arial"/>
          <w:sz w:val="24"/>
          <w:szCs w:val="24"/>
        </w:rPr>
        <w:t>ing</w:t>
      </w:r>
      <w:r w:rsidR="00E83CEF">
        <w:rPr>
          <w:rFonts w:ascii="Arial" w:hAnsi="Arial" w:cs="Arial"/>
          <w:sz w:val="24"/>
          <w:szCs w:val="24"/>
        </w:rPr>
        <w:t xml:space="preserve"> the Health Board </w:t>
      </w:r>
      <w:r>
        <w:rPr>
          <w:rFonts w:ascii="Arial" w:hAnsi="Arial" w:cs="Arial"/>
          <w:sz w:val="24"/>
          <w:szCs w:val="24"/>
        </w:rPr>
        <w:t>CHC</w:t>
      </w:r>
      <w:r w:rsidR="00E83CEF">
        <w:rPr>
          <w:rFonts w:ascii="Arial" w:hAnsi="Arial" w:cs="Arial"/>
          <w:sz w:val="24"/>
          <w:szCs w:val="24"/>
        </w:rPr>
        <w:t xml:space="preserve"> </w:t>
      </w:r>
      <w:r>
        <w:rPr>
          <w:rFonts w:ascii="Arial" w:hAnsi="Arial" w:cs="Arial"/>
          <w:sz w:val="24"/>
          <w:szCs w:val="24"/>
        </w:rPr>
        <w:t>and CC</w:t>
      </w:r>
      <w:r w:rsidR="00E83CEF">
        <w:rPr>
          <w:rFonts w:ascii="Arial" w:hAnsi="Arial" w:cs="Arial"/>
          <w:sz w:val="24"/>
          <w:szCs w:val="24"/>
        </w:rPr>
        <w:t xml:space="preserve"> commissioning function (Appendix </w:t>
      </w:r>
      <w:r w:rsidR="005F705C">
        <w:rPr>
          <w:rFonts w:ascii="Arial" w:hAnsi="Arial" w:cs="Arial"/>
          <w:sz w:val="24"/>
          <w:szCs w:val="24"/>
        </w:rPr>
        <w:t>1</w:t>
      </w:r>
      <w:r w:rsidR="00E83CEF">
        <w:rPr>
          <w:rFonts w:ascii="Arial" w:hAnsi="Arial" w:cs="Arial"/>
          <w:sz w:val="24"/>
          <w:szCs w:val="24"/>
        </w:rPr>
        <w:t>)</w:t>
      </w:r>
      <w:r w:rsidR="00B20C3D">
        <w:rPr>
          <w:rFonts w:ascii="Arial" w:hAnsi="Arial" w:cs="Arial"/>
          <w:sz w:val="24"/>
          <w:szCs w:val="24"/>
        </w:rPr>
        <w:t xml:space="preserve"> in response to findings of the baseline assessment</w:t>
      </w:r>
      <w:r w:rsidR="00E83CEF">
        <w:rPr>
          <w:rFonts w:ascii="Arial" w:hAnsi="Arial" w:cs="Arial"/>
          <w:sz w:val="24"/>
          <w:szCs w:val="24"/>
        </w:rPr>
        <w:t>.</w:t>
      </w:r>
    </w:p>
    <w:p w14:paraId="4DDE553B" w14:textId="77777777" w:rsidR="009305AF" w:rsidRDefault="00C33A04" w:rsidP="008B16DC">
      <w:pPr>
        <w:pStyle w:val="Heading1"/>
      </w:pPr>
      <w:r w:rsidRPr="0072604C">
        <w:t>BACKGROUND</w:t>
      </w:r>
    </w:p>
    <w:p w14:paraId="65789651" w14:textId="77777777" w:rsidR="009305AF" w:rsidRDefault="009305AF" w:rsidP="009305AF">
      <w:pPr>
        <w:spacing w:after="0" w:line="240" w:lineRule="auto"/>
        <w:rPr>
          <w:rFonts w:ascii="Arial" w:hAnsi="Arial" w:cs="Arial"/>
          <w:b/>
          <w:sz w:val="24"/>
          <w:szCs w:val="24"/>
        </w:rPr>
      </w:pPr>
    </w:p>
    <w:p w14:paraId="5E2B921E" w14:textId="693E48DC" w:rsidR="00E83CEF" w:rsidRDefault="00E83CEF" w:rsidP="00E83CEF">
      <w:pPr>
        <w:spacing w:after="0" w:line="240" w:lineRule="auto"/>
        <w:contextualSpacing/>
        <w:jc w:val="both"/>
        <w:rPr>
          <w:rFonts w:ascii="Arial" w:hAnsi="Arial" w:cs="Arial"/>
          <w:sz w:val="24"/>
          <w:szCs w:val="24"/>
        </w:rPr>
      </w:pPr>
      <w:r>
        <w:rPr>
          <w:rFonts w:ascii="Arial" w:eastAsiaTheme="minorEastAsia" w:hAnsi="Arial" w:cs="Arial"/>
          <w:color w:val="000000" w:themeColor="text1"/>
          <w:kern w:val="24"/>
          <w:sz w:val="24"/>
          <w:szCs w:val="24"/>
          <w:lang w:eastAsia="en-GB"/>
        </w:rPr>
        <w:t xml:space="preserve">The Strategy Directorate led a </w:t>
      </w:r>
      <w:r w:rsidR="00B20C3D">
        <w:rPr>
          <w:rFonts w:ascii="Arial" w:eastAsiaTheme="minorEastAsia" w:hAnsi="Arial" w:cs="Arial"/>
          <w:color w:val="000000" w:themeColor="text1"/>
          <w:kern w:val="24"/>
          <w:sz w:val="24"/>
          <w:szCs w:val="24"/>
          <w:lang w:eastAsia="en-GB"/>
        </w:rPr>
        <w:t>baseline assessment</w:t>
      </w:r>
      <w:r>
        <w:rPr>
          <w:rFonts w:ascii="Arial" w:eastAsiaTheme="minorEastAsia" w:hAnsi="Arial" w:cs="Arial"/>
          <w:color w:val="000000" w:themeColor="text1"/>
          <w:kern w:val="24"/>
          <w:sz w:val="24"/>
          <w:szCs w:val="24"/>
          <w:lang w:eastAsia="en-GB"/>
        </w:rPr>
        <w:t>, in 2022, of</w:t>
      </w:r>
      <w:r w:rsidRPr="00E83CEF">
        <w:rPr>
          <w:rFonts w:ascii="Arial" w:hAnsi="Arial" w:cs="Arial"/>
          <w:sz w:val="24"/>
          <w:szCs w:val="24"/>
        </w:rPr>
        <w:t xml:space="preserve"> </w:t>
      </w:r>
      <w:r w:rsidR="005F705C">
        <w:rPr>
          <w:rFonts w:ascii="Arial" w:hAnsi="Arial" w:cs="Arial"/>
          <w:sz w:val="24"/>
          <w:szCs w:val="24"/>
        </w:rPr>
        <w:t>C</w:t>
      </w:r>
      <w:r w:rsidR="00D36804">
        <w:rPr>
          <w:rFonts w:ascii="Arial" w:hAnsi="Arial" w:cs="Arial"/>
          <w:sz w:val="24"/>
          <w:szCs w:val="24"/>
        </w:rPr>
        <w:t xml:space="preserve">HC and </w:t>
      </w:r>
      <w:r>
        <w:rPr>
          <w:rFonts w:ascii="Arial" w:hAnsi="Arial" w:cs="Arial"/>
          <w:sz w:val="24"/>
          <w:szCs w:val="24"/>
        </w:rPr>
        <w:t xml:space="preserve">CC </w:t>
      </w:r>
      <w:r>
        <w:rPr>
          <w:rFonts w:ascii="Arial" w:eastAsiaTheme="minorEastAsia" w:hAnsi="Arial" w:cs="Arial"/>
          <w:color w:val="000000" w:themeColor="text1"/>
          <w:kern w:val="24"/>
          <w:sz w:val="24"/>
          <w:szCs w:val="24"/>
          <w:lang w:eastAsia="en-GB"/>
        </w:rPr>
        <w:t xml:space="preserve">commissioning and delivery within the Health Board (Appendix </w:t>
      </w:r>
      <w:r w:rsidR="005F705C">
        <w:rPr>
          <w:rFonts w:ascii="Arial" w:eastAsiaTheme="minorEastAsia" w:hAnsi="Arial" w:cs="Arial"/>
          <w:color w:val="000000" w:themeColor="text1"/>
          <w:kern w:val="24"/>
          <w:sz w:val="24"/>
          <w:szCs w:val="24"/>
          <w:lang w:eastAsia="en-GB"/>
        </w:rPr>
        <w:t>2</w:t>
      </w:r>
      <w:r>
        <w:rPr>
          <w:rFonts w:ascii="Arial" w:eastAsiaTheme="minorEastAsia" w:hAnsi="Arial" w:cs="Arial"/>
          <w:color w:val="000000" w:themeColor="text1"/>
          <w:kern w:val="24"/>
          <w:sz w:val="24"/>
          <w:szCs w:val="24"/>
          <w:lang w:eastAsia="en-GB"/>
        </w:rPr>
        <w:t xml:space="preserve">). The review identified that </w:t>
      </w:r>
      <w:r>
        <w:rPr>
          <w:rFonts w:ascii="Arial" w:hAnsi="Arial" w:cs="Arial"/>
          <w:sz w:val="24"/>
          <w:szCs w:val="24"/>
        </w:rPr>
        <w:t>CHC and CC are</w:t>
      </w:r>
      <w:r w:rsidRPr="00B54938">
        <w:rPr>
          <w:rFonts w:ascii="Arial" w:hAnsi="Arial" w:cs="Arial"/>
          <w:sz w:val="24"/>
          <w:szCs w:val="24"/>
        </w:rPr>
        <w:t xml:space="preserve"> commissioned </w:t>
      </w:r>
      <w:r>
        <w:rPr>
          <w:rFonts w:ascii="Arial" w:hAnsi="Arial" w:cs="Arial"/>
          <w:sz w:val="24"/>
          <w:szCs w:val="24"/>
        </w:rPr>
        <w:t>by three S</w:t>
      </w:r>
      <w:r w:rsidRPr="00B54938">
        <w:rPr>
          <w:rFonts w:ascii="Arial" w:hAnsi="Arial" w:cs="Arial"/>
          <w:sz w:val="24"/>
          <w:szCs w:val="24"/>
        </w:rPr>
        <w:t xml:space="preserve">ervice </w:t>
      </w:r>
      <w:r>
        <w:rPr>
          <w:rFonts w:ascii="Arial" w:hAnsi="Arial" w:cs="Arial"/>
          <w:sz w:val="24"/>
          <w:szCs w:val="24"/>
        </w:rPr>
        <w:t>G</w:t>
      </w:r>
      <w:r w:rsidRPr="00B54938">
        <w:rPr>
          <w:rFonts w:ascii="Arial" w:hAnsi="Arial" w:cs="Arial"/>
          <w:sz w:val="24"/>
          <w:szCs w:val="24"/>
        </w:rPr>
        <w:t>roups</w:t>
      </w:r>
      <w:r>
        <w:rPr>
          <w:rFonts w:ascii="Arial" w:hAnsi="Arial" w:cs="Arial"/>
          <w:sz w:val="24"/>
          <w:szCs w:val="24"/>
        </w:rPr>
        <w:t xml:space="preserve"> (SGs) with differing approaches, mainly </w:t>
      </w:r>
      <w:r>
        <w:rPr>
          <w:rFonts w:ascii="Arial" w:eastAsia="Times New Roman" w:hAnsi="Arial" w:cs="Arial"/>
          <w:sz w:val="24"/>
          <w:szCs w:val="24"/>
          <w:lang w:eastAsia="en-GB"/>
        </w:rPr>
        <w:t>as a result of historical custom and practice. This h</w:t>
      </w:r>
      <w:r>
        <w:rPr>
          <w:rFonts w:ascii="Arial" w:hAnsi="Arial" w:cs="Arial"/>
          <w:sz w:val="24"/>
          <w:szCs w:val="24"/>
        </w:rPr>
        <w:t xml:space="preserve">as resulted in </w:t>
      </w:r>
      <w:r w:rsidR="00086BFB">
        <w:rPr>
          <w:rFonts w:ascii="Arial" w:hAnsi="Arial" w:cs="Arial"/>
          <w:sz w:val="24"/>
          <w:szCs w:val="24"/>
        </w:rPr>
        <w:t>d</w:t>
      </w:r>
      <w:r>
        <w:rPr>
          <w:rFonts w:ascii="Arial" w:hAnsi="Arial" w:cs="Arial"/>
          <w:sz w:val="24"/>
          <w:szCs w:val="24"/>
        </w:rPr>
        <w:t>isparities</w:t>
      </w:r>
      <w:r w:rsidR="00086BFB">
        <w:rPr>
          <w:rFonts w:ascii="Arial" w:hAnsi="Arial" w:cs="Arial"/>
          <w:sz w:val="24"/>
          <w:szCs w:val="24"/>
        </w:rPr>
        <w:t xml:space="preserve"> and gaps in</w:t>
      </w:r>
      <w:r>
        <w:rPr>
          <w:rFonts w:ascii="Arial" w:hAnsi="Arial" w:cs="Arial"/>
          <w:sz w:val="24"/>
          <w:szCs w:val="24"/>
        </w:rPr>
        <w:t xml:space="preserve"> p</w:t>
      </w:r>
      <w:r w:rsidR="00086BFB">
        <w:rPr>
          <w:rFonts w:ascii="Arial" w:hAnsi="Arial" w:cs="Arial"/>
          <w:sz w:val="24"/>
          <w:szCs w:val="24"/>
        </w:rPr>
        <w:t xml:space="preserve">rocesses, areas of inefficiency and </w:t>
      </w:r>
      <w:r>
        <w:rPr>
          <w:rFonts w:ascii="Arial" w:hAnsi="Arial" w:cs="Arial"/>
          <w:sz w:val="24"/>
          <w:szCs w:val="24"/>
        </w:rPr>
        <w:t xml:space="preserve">duplication in practice and tension with partners from the lack of a </w:t>
      </w:r>
      <w:r w:rsidRPr="00B54938">
        <w:rPr>
          <w:rFonts w:ascii="Arial" w:hAnsi="Arial" w:cs="Arial"/>
          <w:sz w:val="24"/>
          <w:szCs w:val="24"/>
        </w:rPr>
        <w:t xml:space="preserve">single </w:t>
      </w:r>
      <w:r>
        <w:rPr>
          <w:rFonts w:ascii="Arial" w:hAnsi="Arial" w:cs="Arial"/>
          <w:sz w:val="24"/>
          <w:szCs w:val="24"/>
        </w:rPr>
        <w:t>unified Health Board ‘</w:t>
      </w:r>
      <w:r w:rsidRPr="00B54938">
        <w:rPr>
          <w:rFonts w:ascii="Arial" w:hAnsi="Arial" w:cs="Arial"/>
          <w:sz w:val="24"/>
          <w:szCs w:val="24"/>
        </w:rPr>
        <w:t>voice</w:t>
      </w:r>
      <w:r>
        <w:rPr>
          <w:rFonts w:ascii="Arial" w:hAnsi="Arial" w:cs="Arial"/>
          <w:sz w:val="24"/>
          <w:szCs w:val="24"/>
        </w:rPr>
        <w:t xml:space="preserve">’. </w:t>
      </w:r>
      <w:r w:rsidRPr="00B54938">
        <w:rPr>
          <w:rFonts w:ascii="Arial" w:hAnsi="Arial" w:cs="Arial"/>
          <w:sz w:val="24"/>
          <w:szCs w:val="24"/>
        </w:rPr>
        <w:t xml:space="preserve"> </w:t>
      </w:r>
    </w:p>
    <w:p w14:paraId="157E16B0" w14:textId="70C4EDFF" w:rsidR="00B20C3D" w:rsidRDefault="00B20C3D" w:rsidP="00E83CEF">
      <w:pPr>
        <w:spacing w:after="0" w:line="240" w:lineRule="auto"/>
        <w:contextualSpacing/>
        <w:jc w:val="both"/>
        <w:rPr>
          <w:rFonts w:ascii="Arial" w:hAnsi="Arial" w:cs="Arial"/>
          <w:sz w:val="24"/>
          <w:szCs w:val="24"/>
        </w:rPr>
      </w:pPr>
    </w:p>
    <w:p w14:paraId="0D99B1EC" w14:textId="270F485E" w:rsidR="009305AF" w:rsidRDefault="00B20C3D" w:rsidP="008B16DC">
      <w:pPr>
        <w:pStyle w:val="Heading2"/>
      </w:pPr>
      <w:r>
        <w:t>C</w:t>
      </w:r>
      <w:r w:rsidR="0035749C" w:rsidRPr="001800C2">
        <w:t>urrent Commissioning A</w:t>
      </w:r>
      <w:r w:rsidR="009305AF" w:rsidRPr="001800C2">
        <w:t>rrangements</w:t>
      </w:r>
    </w:p>
    <w:p w14:paraId="29C159E6" w14:textId="4FE7C56A" w:rsidR="00710C83" w:rsidRDefault="007F1617" w:rsidP="006D46F4">
      <w:pPr>
        <w:jc w:val="both"/>
        <w:rPr>
          <w:rFonts w:ascii="Arial" w:hAnsi="Arial" w:cs="Arial"/>
          <w:sz w:val="24"/>
        </w:rPr>
      </w:pPr>
      <w:r>
        <w:rPr>
          <w:rFonts w:ascii="Arial" w:hAnsi="Arial" w:cs="Arial"/>
          <w:sz w:val="24"/>
        </w:rPr>
        <w:t>C</w:t>
      </w:r>
      <w:r w:rsidR="00D36804">
        <w:rPr>
          <w:rFonts w:ascii="Arial" w:hAnsi="Arial" w:cs="Arial"/>
          <w:sz w:val="24"/>
        </w:rPr>
        <w:t xml:space="preserve">urrent commissioning arrangements </w:t>
      </w:r>
      <w:r>
        <w:rPr>
          <w:rFonts w:ascii="Arial" w:hAnsi="Arial" w:cs="Arial"/>
          <w:sz w:val="24"/>
        </w:rPr>
        <w:t xml:space="preserve">are summarised at Appendix 3. </w:t>
      </w:r>
      <w:r w:rsidR="00807AD7">
        <w:rPr>
          <w:rFonts w:ascii="Arial" w:hAnsi="Arial" w:cs="Arial"/>
          <w:sz w:val="24"/>
        </w:rPr>
        <w:t>Whilst the eligibility</w:t>
      </w:r>
      <w:r w:rsidR="002737DB">
        <w:rPr>
          <w:rFonts w:ascii="Arial" w:hAnsi="Arial" w:cs="Arial"/>
          <w:sz w:val="24"/>
        </w:rPr>
        <w:t xml:space="preserve"> criteria differs between the </w:t>
      </w:r>
      <w:r w:rsidR="009444C3">
        <w:rPr>
          <w:rFonts w:ascii="Arial" w:hAnsi="Arial" w:cs="Arial"/>
          <w:sz w:val="24"/>
        </w:rPr>
        <w:t>patient</w:t>
      </w:r>
      <w:r w:rsidR="00807AD7">
        <w:rPr>
          <w:rFonts w:ascii="Arial" w:hAnsi="Arial" w:cs="Arial"/>
          <w:sz w:val="24"/>
        </w:rPr>
        <w:t xml:space="preserve"> groups, there </w:t>
      </w:r>
      <w:r>
        <w:rPr>
          <w:rFonts w:ascii="Arial" w:hAnsi="Arial" w:cs="Arial"/>
          <w:sz w:val="24"/>
        </w:rPr>
        <w:t xml:space="preserve">are existing </w:t>
      </w:r>
      <w:r w:rsidR="00807AD7">
        <w:rPr>
          <w:rFonts w:ascii="Arial" w:hAnsi="Arial" w:cs="Arial"/>
          <w:sz w:val="24"/>
        </w:rPr>
        <w:t xml:space="preserve">processes for assessing eligibility, </w:t>
      </w:r>
      <w:r w:rsidR="009444C3">
        <w:rPr>
          <w:rFonts w:ascii="Arial" w:hAnsi="Arial" w:cs="Arial"/>
          <w:sz w:val="24"/>
        </w:rPr>
        <w:t xml:space="preserve">considering applications and monitoring outcomes.  However, </w:t>
      </w:r>
      <w:r>
        <w:rPr>
          <w:rFonts w:ascii="Arial" w:hAnsi="Arial" w:cs="Arial"/>
          <w:sz w:val="24"/>
        </w:rPr>
        <w:t>both th</w:t>
      </w:r>
      <w:r w:rsidR="00B20C3D">
        <w:rPr>
          <w:rFonts w:ascii="Arial" w:hAnsi="Arial" w:cs="Arial"/>
          <w:sz w:val="24"/>
        </w:rPr>
        <w:t xml:space="preserve">e baseline assessment </w:t>
      </w:r>
      <w:r>
        <w:rPr>
          <w:rFonts w:ascii="Arial" w:hAnsi="Arial" w:cs="Arial"/>
          <w:sz w:val="24"/>
        </w:rPr>
        <w:t xml:space="preserve">and the Vanguard workshops identified </w:t>
      </w:r>
      <w:r w:rsidR="002737DB">
        <w:rPr>
          <w:rFonts w:ascii="Arial" w:hAnsi="Arial" w:cs="Arial"/>
          <w:sz w:val="24"/>
        </w:rPr>
        <w:t>opportunities to strea</w:t>
      </w:r>
      <w:r>
        <w:rPr>
          <w:rFonts w:ascii="Arial" w:hAnsi="Arial" w:cs="Arial"/>
          <w:sz w:val="24"/>
        </w:rPr>
        <w:t xml:space="preserve">mline and standardise processes, </w:t>
      </w:r>
      <w:r w:rsidR="00086BFB">
        <w:rPr>
          <w:rFonts w:ascii="Arial" w:hAnsi="Arial" w:cs="Arial"/>
          <w:sz w:val="24"/>
        </w:rPr>
        <w:t xml:space="preserve">to </w:t>
      </w:r>
      <w:r w:rsidR="002737DB">
        <w:rPr>
          <w:rFonts w:ascii="Arial" w:hAnsi="Arial" w:cs="Arial"/>
          <w:sz w:val="24"/>
        </w:rPr>
        <w:t>more</w:t>
      </w:r>
      <w:r>
        <w:rPr>
          <w:rFonts w:ascii="Arial" w:hAnsi="Arial" w:cs="Arial"/>
          <w:sz w:val="24"/>
        </w:rPr>
        <w:t xml:space="preserve"> efficiently manage </w:t>
      </w:r>
      <w:r w:rsidR="002737DB">
        <w:rPr>
          <w:rFonts w:ascii="Arial" w:hAnsi="Arial" w:cs="Arial"/>
          <w:sz w:val="24"/>
        </w:rPr>
        <w:t>contract</w:t>
      </w:r>
      <w:r>
        <w:rPr>
          <w:rFonts w:ascii="Arial" w:hAnsi="Arial" w:cs="Arial"/>
          <w:sz w:val="24"/>
        </w:rPr>
        <w:t xml:space="preserve">ing </w:t>
      </w:r>
      <w:r w:rsidR="00086BFB">
        <w:rPr>
          <w:rFonts w:ascii="Arial" w:hAnsi="Arial" w:cs="Arial"/>
          <w:sz w:val="24"/>
        </w:rPr>
        <w:t xml:space="preserve">and </w:t>
      </w:r>
      <w:r>
        <w:rPr>
          <w:rFonts w:ascii="Arial" w:hAnsi="Arial" w:cs="Arial"/>
          <w:sz w:val="24"/>
        </w:rPr>
        <w:t xml:space="preserve">to </w:t>
      </w:r>
      <w:r w:rsidR="002737DB">
        <w:rPr>
          <w:rFonts w:ascii="Arial" w:hAnsi="Arial" w:cs="Arial"/>
          <w:sz w:val="24"/>
        </w:rPr>
        <w:t>enhanc</w:t>
      </w:r>
      <w:r>
        <w:rPr>
          <w:rFonts w:ascii="Arial" w:hAnsi="Arial" w:cs="Arial"/>
          <w:sz w:val="24"/>
        </w:rPr>
        <w:t>e</w:t>
      </w:r>
      <w:r w:rsidR="002737DB">
        <w:rPr>
          <w:rFonts w:ascii="Arial" w:hAnsi="Arial" w:cs="Arial"/>
          <w:sz w:val="24"/>
        </w:rPr>
        <w:t xml:space="preserve"> negotiati</w:t>
      </w:r>
      <w:r>
        <w:rPr>
          <w:rFonts w:ascii="Arial" w:hAnsi="Arial" w:cs="Arial"/>
          <w:sz w:val="24"/>
        </w:rPr>
        <w:t>ng</w:t>
      </w:r>
      <w:r w:rsidR="002737DB">
        <w:rPr>
          <w:rFonts w:ascii="Arial" w:hAnsi="Arial" w:cs="Arial"/>
          <w:sz w:val="24"/>
        </w:rPr>
        <w:t xml:space="preserve"> leverage with providers.   </w:t>
      </w:r>
      <w:r w:rsidR="009444C3">
        <w:rPr>
          <w:rFonts w:ascii="Arial" w:hAnsi="Arial" w:cs="Arial"/>
          <w:sz w:val="24"/>
        </w:rPr>
        <w:t xml:space="preserve"> </w:t>
      </w:r>
    </w:p>
    <w:p w14:paraId="46B98F35" w14:textId="2EC9863B" w:rsidR="004A11C7" w:rsidRDefault="004A11C7" w:rsidP="004A11C7">
      <w:pPr>
        <w:ind w:right="96"/>
      </w:pPr>
      <w:r>
        <w:rPr>
          <w:rFonts w:ascii="Arial" w:hAnsi="Arial" w:cs="Arial"/>
          <w:sz w:val="24"/>
        </w:rPr>
        <w:t xml:space="preserve">Of particular note is the current position in respect of children’s services (CYP). </w:t>
      </w:r>
      <w:r>
        <w:rPr>
          <w:rFonts w:ascii="Arial" w:hAnsi="Arial" w:cs="Arial"/>
          <w:sz w:val="24"/>
          <w:szCs w:val="24"/>
        </w:rPr>
        <w:t xml:space="preserve">The 2022 </w:t>
      </w:r>
      <w:r w:rsidR="00B20C3D">
        <w:rPr>
          <w:rFonts w:ascii="Arial" w:hAnsi="Arial" w:cs="Arial"/>
          <w:sz w:val="24"/>
          <w:szCs w:val="24"/>
        </w:rPr>
        <w:t xml:space="preserve">baseline assessment </w:t>
      </w:r>
      <w:r>
        <w:rPr>
          <w:rFonts w:ascii="Arial" w:hAnsi="Arial" w:cs="Arial"/>
          <w:sz w:val="24"/>
          <w:szCs w:val="24"/>
        </w:rPr>
        <w:t>identified a s</w:t>
      </w:r>
      <w:r w:rsidRPr="00C2186A">
        <w:rPr>
          <w:rFonts w:ascii="Arial" w:hAnsi="Arial" w:cs="Arial"/>
          <w:sz w:val="24"/>
          <w:szCs w:val="24"/>
        </w:rPr>
        <w:t>ignificant commissioning gap for children with a learning disability who have complex care needs</w:t>
      </w:r>
      <w:r>
        <w:rPr>
          <w:rFonts w:ascii="Arial" w:hAnsi="Arial" w:cs="Arial"/>
          <w:sz w:val="24"/>
          <w:szCs w:val="24"/>
        </w:rPr>
        <w:t xml:space="preserve"> as well as </w:t>
      </w:r>
      <w:r w:rsidRPr="00C2186A">
        <w:rPr>
          <w:rFonts w:ascii="Arial" w:hAnsi="Arial" w:cs="Arial"/>
          <w:sz w:val="24"/>
          <w:szCs w:val="24"/>
        </w:rPr>
        <w:t>gap</w:t>
      </w:r>
      <w:r>
        <w:rPr>
          <w:rFonts w:ascii="Arial" w:hAnsi="Arial" w:cs="Arial"/>
          <w:sz w:val="24"/>
          <w:szCs w:val="24"/>
        </w:rPr>
        <w:t>s</w:t>
      </w:r>
      <w:r w:rsidRPr="00C2186A">
        <w:rPr>
          <w:rFonts w:ascii="Arial" w:hAnsi="Arial" w:cs="Arial"/>
          <w:sz w:val="24"/>
          <w:szCs w:val="24"/>
        </w:rPr>
        <w:t xml:space="preserve"> </w:t>
      </w:r>
      <w:r>
        <w:rPr>
          <w:rFonts w:ascii="Arial" w:hAnsi="Arial" w:cs="Arial"/>
          <w:sz w:val="24"/>
          <w:szCs w:val="24"/>
        </w:rPr>
        <w:t xml:space="preserve">in service provision. </w:t>
      </w:r>
      <w:r>
        <w:rPr>
          <w:rFonts w:ascii="Arial" w:hAnsi="Arial" w:cs="Arial"/>
          <w:sz w:val="24"/>
        </w:rPr>
        <w:t xml:space="preserve">Whilst these services are commissioned </w:t>
      </w:r>
      <w:r w:rsidRPr="004A11C7">
        <w:rPr>
          <w:rFonts w:ascii="Arial" w:hAnsi="Arial" w:cs="Arial"/>
          <w:sz w:val="24"/>
          <w:szCs w:val="24"/>
        </w:rPr>
        <w:t xml:space="preserve">and delivered by the </w:t>
      </w:r>
      <w:r w:rsidR="00FF4297">
        <w:rPr>
          <w:rFonts w:ascii="Arial" w:hAnsi="Arial" w:cs="Arial"/>
          <w:sz w:val="24"/>
          <w:szCs w:val="24"/>
        </w:rPr>
        <w:t xml:space="preserve">Singleton and Neath Port Talbot (SNPT) </w:t>
      </w:r>
      <w:r w:rsidRPr="004A11C7">
        <w:rPr>
          <w:rFonts w:ascii="Arial" w:hAnsi="Arial" w:cs="Arial"/>
          <w:sz w:val="24"/>
          <w:szCs w:val="24"/>
        </w:rPr>
        <w:t xml:space="preserve">CYP Division, </w:t>
      </w:r>
      <w:r w:rsidR="00C5056D">
        <w:rPr>
          <w:rFonts w:ascii="Arial" w:hAnsi="Arial" w:cs="Arial"/>
          <w:sz w:val="24"/>
          <w:szCs w:val="24"/>
        </w:rPr>
        <w:t xml:space="preserve">it should be </w:t>
      </w:r>
      <w:r w:rsidRPr="004A11C7">
        <w:rPr>
          <w:rFonts w:ascii="Arial" w:hAnsi="Arial" w:cs="Arial"/>
          <w:sz w:val="24"/>
          <w:szCs w:val="24"/>
        </w:rPr>
        <w:t>noted that there</w:t>
      </w:r>
      <w:r w:rsidR="00C5056D">
        <w:rPr>
          <w:rFonts w:ascii="Arial" w:hAnsi="Arial" w:cs="Arial"/>
          <w:sz w:val="24"/>
          <w:szCs w:val="24"/>
        </w:rPr>
        <w:t xml:space="preserve"> are </w:t>
      </w:r>
      <w:r w:rsidRPr="004A11C7">
        <w:rPr>
          <w:rFonts w:ascii="Arial" w:hAnsi="Arial" w:cs="Arial"/>
          <w:sz w:val="24"/>
          <w:szCs w:val="24"/>
        </w:rPr>
        <w:t>no direct post</w:t>
      </w:r>
      <w:r w:rsidR="00C5056D">
        <w:rPr>
          <w:rFonts w:ascii="Arial" w:hAnsi="Arial" w:cs="Arial"/>
          <w:sz w:val="24"/>
          <w:szCs w:val="24"/>
        </w:rPr>
        <w:t>s</w:t>
      </w:r>
      <w:r w:rsidRPr="004A11C7">
        <w:rPr>
          <w:rFonts w:ascii="Arial" w:hAnsi="Arial" w:cs="Arial"/>
          <w:sz w:val="24"/>
          <w:szCs w:val="24"/>
        </w:rPr>
        <w:t xml:space="preserve"> designated to commissioning the services/packages of care. </w:t>
      </w:r>
    </w:p>
    <w:p w14:paraId="06DD229F" w14:textId="77777777" w:rsidR="000134E3" w:rsidRPr="000134E3" w:rsidRDefault="000134E3" w:rsidP="008B16DC">
      <w:pPr>
        <w:pStyle w:val="Heading2"/>
      </w:pPr>
      <w:r w:rsidRPr="000134E3">
        <w:t>Current Commissioning Roles</w:t>
      </w:r>
    </w:p>
    <w:p w14:paraId="6C85D7DE" w14:textId="4B948F85" w:rsidR="009677AD" w:rsidRDefault="001800C2" w:rsidP="000134E3">
      <w:pPr>
        <w:spacing w:after="0" w:line="240" w:lineRule="auto"/>
        <w:jc w:val="both"/>
        <w:rPr>
          <w:rFonts w:ascii="Arial" w:hAnsi="Arial" w:cs="Arial"/>
          <w:sz w:val="24"/>
          <w:szCs w:val="24"/>
        </w:rPr>
      </w:pPr>
      <w:r w:rsidRPr="000134E3">
        <w:rPr>
          <w:rFonts w:ascii="Arial" w:hAnsi="Arial" w:cs="Arial"/>
          <w:sz w:val="24"/>
          <w:szCs w:val="24"/>
        </w:rPr>
        <w:t>The s</w:t>
      </w:r>
      <w:r w:rsidR="00F357DB" w:rsidRPr="000134E3">
        <w:rPr>
          <w:rFonts w:ascii="Arial" w:hAnsi="Arial" w:cs="Arial"/>
          <w:sz w:val="24"/>
          <w:szCs w:val="24"/>
        </w:rPr>
        <w:t>taff</w:t>
      </w:r>
      <w:r w:rsidRPr="000134E3">
        <w:rPr>
          <w:rFonts w:ascii="Arial" w:hAnsi="Arial" w:cs="Arial"/>
          <w:sz w:val="24"/>
          <w:szCs w:val="24"/>
        </w:rPr>
        <w:t xml:space="preserve"> undertaking the </w:t>
      </w:r>
      <w:r w:rsidR="007F1617">
        <w:rPr>
          <w:rFonts w:ascii="Arial" w:hAnsi="Arial" w:cs="Arial"/>
          <w:sz w:val="24"/>
          <w:szCs w:val="24"/>
        </w:rPr>
        <w:t xml:space="preserve">current CHC/CC </w:t>
      </w:r>
      <w:r w:rsidRPr="000134E3">
        <w:rPr>
          <w:rFonts w:ascii="Arial" w:hAnsi="Arial" w:cs="Arial"/>
          <w:sz w:val="24"/>
          <w:szCs w:val="24"/>
        </w:rPr>
        <w:t xml:space="preserve">commissioning function </w:t>
      </w:r>
      <w:r w:rsidR="009677AD">
        <w:rPr>
          <w:rFonts w:ascii="Arial" w:hAnsi="Arial" w:cs="Arial"/>
          <w:sz w:val="24"/>
          <w:szCs w:val="24"/>
        </w:rPr>
        <w:t>are p</w:t>
      </w:r>
      <w:r w:rsidR="007F1617">
        <w:rPr>
          <w:rFonts w:ascii="Arial" w:hAnsi="Arial" w:cs="Arial"/>
          <w:sz w:val="24"/>
          <w:szCs w:val="24"/>
        </w:rPr>
        <w:t xml:space="preserve">redominately located within three </w:t>
      </w:r>
      <w:r w:rsidR="009677AD">
        <w:rPr>
          <w:rFonts w:ascii="Arial" w:hAnsi="Arial" w:cs="Arial"/>
          <w:sz w:val="24"/>
          <w:szCs w:val="24"/>
        </w:rPr>
        <w:t>SG</w:t>
      </w:r>
      <w:r w:rsidR="007F1617">
        <w:rPr>
          <w:rFonts w:ascii="Arial" w:hAnsi="Arial" w:cs="Arial"/>
          <w:sz w:val="24"/>
          <w:szCs w:val="24"/>
        </w:rPr>
        <w:t>s; PCT, MH&amp;LD</w:t>
      </w:r>
      <w:r w:rsidR="009677AD">
        <w:rPr>
          <w:rFonts w:ascii="Arial" w:hAnsi="Arial" w:cs="Arial"/>
          <w:sz w:val="24"/>
          <w:szCs w:val="24"/>
        </w:rPr>
        <w:t>,</w:t>
      </w:r>
      <w:r w:rsidR="007F1617">
        <w:rPr>
          <w:rFonts w:ascii="Arial" w:hAnsi="Arial" w:cs="Arial"/>
          <w:sz w:val="24"/>
          <w:szCs w:val="24"/>
        </w:rPr>
        <w:t xml:space="preserve"> Singleton and Neath Port Talbot (SNPT), </w:t>
      </w:r>
      <w:r w:rsidR="009677AD">
        <w:rPr>
          <w:rFonts w:ascii="Arial" w:hAnsi="Arial" w:cs="Arial"/>
          <w:sz w:val="24"/>
          <w:szCs w:val="24"/>
        </w:rPr>
        <w:t xml:space="preserve">with the exception of one contract manager </w:t>
      </w:r>
      <w:r w:rsidR="007F1617">
        <w:rPr>
          <w:rFonts w:ascii="Arial" w:hAnsi="Arial" w:cs="Arial"/>
          <w:sz w:val="24"/>
          <w:szCs w:val="24"/>
        </w:rPr>
        <w:t xml:space="preserve">who is sited </w:t>
      </w:r>
      <w:r w:rsidR="009677AD">
        <w:rPr>
          <w:rFonts w:ascii="Arial" w:hAnsi="Arial" w:cs="Arial"/>
          <w:sz w:val="24"/>
          <w:szCs w:val="24"/>
        </w:rPr>
        <w:t>in the procurement team. A summary of the WTE compliment by SG can</w:t>
      </w:r>
      <w:r w:rsidR="00B87690">
        <w:rPr>
          <w:rFonts w:ascii="Arial" w:hAnsi="Arial" w:cs="Arial"/>
          <w:sz w:val="24"/>
          <w:szCs w:val="24"/>
        </w:rPr>
        <w:t xml:space="preserve"> be seen at Appendix 4</w:t>
      </w:r>
      <w:r w:rsidR="009677AD">
        <w:rPr>
          <w:rFonts w:ascii="Arial" w:hAnsi="Arial" w:cs="Arial"/>
          <w:sz w:val="24"/>
          <w:szCs w:val="24"/>
        </w:rPr>
        <w:t xml:space="preserve">. </w:t>
      </w:r>
    </w:p>
    <w:p w14:paraId="65B762FF" w14:textId="77777777" w:rsidR="009677AD" w:rsidRDefault="009677AD" w:rsidP="000134E3">
      <w:pPr>
        <w:spacing w:after="0" w:line="240" w:lineRule="auto"/>
        <w:jc w:val="both"/>
        <w:rPr>
          <w:rFonts w:ascii="Arial" w:hAnsi="Arial" w:cs="Arial"/>
          <w:sz w:val="24"/>
          <w:szCs w:val="24"/>
        </w:rPr>
      </w:pPr>
    </w:p>
    <w:p w14:paraId="19993E33" w14:textId="4B71D0CB" w:rsidR="00C5056D" w:rsidRDefault="009677AD" w:rsidP="00CC4860">
      <w:pPr>
        <w:spacing w:after="0" w:line="240" w:lineRule="auto"/>
        <w:jc w:val="both"/>
        <w:rPr>
          <w:rFonts w:ascii="Arial" w:hAnsi="Arial" w:cs="Arial"/>
          <w:sz w:val="24"/>
          <w:szCs w:val="24"/>
        </w:rPr>
      </w:pPr>
      <w:r>
        <w:rPr>
          <w:rFonts w:ascii="Arial" w:hAnsi="Arial" w:cs="Arial"/>
          <w:sz w:val="24"/>
          <w:szCs w:val="24"/>
        </w:rPr>
        <w:t>The roles cover different</w:t>
      </w:r>
      <w:r w:rsidR="00086BFB">
        <w:rPr>
          <w:rFonts w:ascii="Arial" w:hAnsi="Arial" w:cs="Arial"/>
          <w:sz w:val="24"/>
          <w:szCs w:val="24"/>
        </w:rPr>
        <w:t xml:space="preserve">, sometimes multiple </w:t>
      </w:r>
      <w:r>
        <w:rPr>
          <w:rFonts w:ascii="Arial" w:hAnsi="Arial" w:cs="Arial"/>
          <w:sz w:val="24"/>
          <w:szCs w:val="24"/>
        </w:rPr>
        <w:t>elements of the commissioning function</w:t>
      </w:r>
      <w:r w:rsidR="00086BFB">
        <w:rPr>
          <w:rFonts w:ascii="Arial" w:hAnsi="Arial" w:cs="Arial"/>
          <w:sz w:val="24"/>
          <w:szCs w:val="24"/>
        </w:rPr>
        <w:t>.</w:t>
      </w:r>
      <w:r>
        <w:rPr>
          <w:rFonts w:ascii="Arial" w:hAnsi="Arial" w:cs="Arial"/>
          <w:sz w:val="24"/>
          <w:szCs w:val="24"/>
        </w:rPr>
        <w:t xml:space="preserve"> </w:t>
      </w:r>
      <w:r w:rsidR="000134E3">
        <w:rPr>
          <w:rFonts w:ascii="Arial" w:hAnsi="Arial" w:cs="Arial"/>
          <w:sz w:val="24"/>
          <w:szCs w:val="24"/>
        </w:rPr>
        <w:t>Some, but not all of the staff roles, have additional duties within the SG</w:t>
      </w:r>
      <w:r w:rsidR="00B87690">
        <w:rPr>
          <w:rFonts w:ascii="Arial" w:hAnsi="Arial" w:cs="Arial"/>
          <w:sz w:val="24"/>
          <w:szCs w:val="24"/>
        </w:rPr>
        <w:t>s</w:t>
      </w:r>
      <w:r w:rsidR="000134E3">
        <w:rPr>
          <w:rFonts w:ascii="Arial" w:hAnsi="Arial" w:cs="Arial"/>
          <w:sz w:val="24"/>
          <w:szCs w:val="24"/>
        </w:rPr>
        <w:t>, in particular, senior managers, finance business partners and some senior nurses.</w:t>
      </w:r>
      <w:r>
        <w:rPr>
          <w:rFonts w:ascii="Arial" w:hAnsi="Arial" w:cs="Arial"/>
          <w:sz w:val="24"/>
          <w:szCs w:val="24"/>
        </w:rPr>
        <w:t xml:space="preserve"> </w:t>
      </w:r>
      <w:r w:rsidR="004F244A">
        <w:rPr>
          <w:rFonts w:ascii="Arial" w:hAnsi="Arial" w:cs="Arial"/>
          <w:sz w:val="24"/>
          <w:szCs w:val="24"/>
        </w:rPr>
        <w:t>T</w:t>
      </w:r>
      <w:r w:rsidR="000134E3">
        <w:rPr>
          <w:rFonts w:ascii="Arial" w:hAnsi="Arial" w:cs="Arial"/>
          <w:sz w:val="24"/>
          <w:szCs w:val="24"/>
        </w:rPr>
        <w:t>he n</w:t>
      </w:r>
      <w:r w:rsidR="004F244A" w:rsidRPr="005A4B4D">
        <w:rPr>
          <w:rFonts w:ascii="Arial" w:hAnsi="Arial" w:cs="Arial"/>
          <w:sz w:val="24"/>
          <w:szCs w:val="24"/>
        </w:rPr>
        <w:t>urse</w:t>
      </w:r>
      <w:r w:rsidR="000134E3">
        <w:rPr>
          <w:rFonts w:ascii="Arial" w:hAnsi="Arial" w:cs="Arial"/>
          <w:sz w:val="24"/>
          <w:szCs w:val="24"/>
        </w:rPr>
        <w:t xml:space="preserve"> roles within S</w:t>
      </w:r>
      <w:r w:rsidR="007F1617">
        <w:rPr>
          <w:rFonts w:ascii="Arial" w:hAnsi="Arial" w:cs="Arial"/>
          <w:sz w:val="24"/>
          <w:szCs w:val="24"/>
        </w:rPr>
        <w:t>NPT</w:t>
      </w:r>
      <w:r w:rsidR="000134E3">
        <w:rPr>
          <w:rFonts w:ascii="Arial" w:hAnsi="Arial" w:cs="Arial"/>
          <w:sz w:val="24"/>
          <w:szCs w:val="24"/>
        </w:rPr>
        <w:t xml:space="preserve"> differ from those in the other SGs as they </w:t>
      </w:r>
      <w:r w:rsidR="007F1617">
        <w:rPr>
          <w:rFonts w:ascii="Arial" w:hAnsi="Arial" w:cs="Arial"/>
          <w:sz w:val="24"/>
          <w:szCs w:val="24"/>
        </w:rPr>
        <w:t xml:space="preserve">also deliver </w:t>
      </w:r>
      <w:r>
        <w:rPr>
          <w:rFonts w:ascii="Arial" w:hAnsi="Arial" w:cs="Arial"/>
          <w:sz w:val="24"/>
          <w:szCs w:val="24"/>
        </w:rPr>
        <w:t xml:space="preserve">patient care, so </w:t>
      </w:r>
      <w:r>
        <w:rPr>
          <w:rFonts w:ascii="Arial" w:hAnsi="Arial" w:cs="Arial"/>
          <w:sz w:val="24"/>
          <w:szCs w:val="24"/>
        </w:rPr>
        <w:lastRenderedPageBreak/>
        <w:t xml:space="preserve">there is no clear </w:t>
      </w:r>
      <w:r w:rsidR="004F244A" w:rsidRPr="005A4B4D">
        <w:rPr>
          <w:rFonts w:ascii="Arial" w:hAnsi="Arial" w:cs="Arial"/>
          <w:sz w:val="24"/>
          <w:szCs w:val="24"/>
        </w:rPr>
        <w:t xml:space="preserve">division </w:t>
      </w:r>
      <w:r>
        <w:rPr>
          <w:rFonts w:ascii="Arial" w:hAnsi="Arial" w:cs="Arial"/>
          <w:sz w:val="24"/>
          <w:szCs w:val="24"/>
        </w:rPr>
        <w:t>in their</w:t>
      </w:r>
      <w:r w:rsidR="004F244A" w:rsidRPr="005A4B4D">
        <w:rPr>
          <w:rFonts w:ascii="Arial" w:hAnsi="Arial" w:cs="Arial"/>
          <w:sz w:val="24"/>
          <w:szCs w:val="24"/>
        </w:rPr>
        <w:t xml:space="preserve"> role</w:t>
      </w:r>
      <w:r>
        <w:rPr>
          <w:rFonts w:ascii="Arial" w:hAnsi="Arial" w:cs="Arial"/>
          <w:sz w:val="24"/>
          <w:szCs w:val="24"/>
        </w:rPr>
        <w:t xml:space="preserve">. This has been raised as a source of </w:t>
      </w:r>
      <w:r w:rsidR="004F244A" w:rsidRPr="005A4B4D">
        <w:rPr>
          <w:rFonts w:ascii="Arial" w:hAnsi="Arial" w:cs="Arial"/>
          <w:sz w:val="24"/>
          <w:szCs w:val="24"/>
        </w:rPr>
        <w:t>p</w:t>
      </w:r>
      <w:r w:rsidR="004F244A">
        <w:rPr>
          <w:rFonts w:ascii="Arial" w:hAnsi="Arial" w:cs="Arial"/>
          <w:sz w:val="24"/>
          <w:szCs w:val="24"/>
        </w:rPr>
        <w:t>otential conflict of interest,</w:t>
      </w:r>
      <w:r w:rsidR="004F244A" w:rsidRPr="005A4B4D">
        <w:rPr>
          <w:rFonts w:ascii="Arial" w:hAnsi="Arial" w:cs="Arial"/>
          <w:sz w:val="24"/>
          <w:szCs w:val="24"/>
        </w:rPr>
        <w:t xml:space="preserve"> </w:t>
      </w:r>
      <w:r>
        <w:rPr>
          <w:rFonts w:ascii="Arial" w:hAnsi="Arial" w:cs="Arial"/>
          <w:sz w:val="24"/>
          <w:szCs w:val="24"/>
        </w:rPr>
        <w:t xml:space="preserve">by </w:t>
      </w:r>
      <w:r w:rsidR="004F244A" w:rsidRPr="005A4B4D">
        <w:rPr>
          <w:rFonts w:ascii="Arial" w:hAnsi="Arial" w:cs="Arial"/>
          <w:sz w:val="24"/>
          <w:szCs w:val="24"/>
        </w:rPr>
        <w:t>families</w:t>
      </w:r>
      <w:r>
        <w:rPr>
          <w:rFonts w:ascii="Arial" w:hAnsi="Arial" w:cs="Arial"/>
          <w:sz w:val="24"/>
          <w:szCs w:val="24"/>
        </w:rPr>
        <w:t xml:space="preserve"> and the nurses</w:t>
      </w:r>
      <w:r w:rsidR="004F244A">
        <w:rPr>
          <w:rFonts w:ascii="Arial" w:hAnsi="Arial" w:cs="Arial"/>
          <w:sz w:val="24"/>
          <w:szCs w:val="24"/>
        </w:rPr>
        <w:t xml:space="preserve"> </w:t>
      </w:r>
      <w:r w:rsidR="007F1617">
        <w:rPr>
          <w:rFonts w:ascii="Arial" w:hAnsi="Arial" w:cs="Arial"/>
          <w:sz w:val="24"/>
          <w:szCs w:val="24"/>
        </w:rPr>
        <w:t xml:space="preserve">themselves </w:t>
      </w:r>
      <w:r w:rsidR="004F244A">
        <w:rPr>
          <w:rFonts w:ascii="Arial" w:hAnsi="Arial" w:cs="Arial"/>
          <w:sz w:val="24"/>
          <w:szCs w:val="24"/>
        </w:rPr>
        <w:t>in a recent</w:t>
      </w:r>
      <w:r w:rsidR="004F244A" w:rsidRPr="005A4B4D">
        <w:rPr>
          <w:rFonts w:ascii="Arial" w:hAnsi="Arial" w:cs="Arial"/>
          <w:sz w:val="24"/>
          <w:szCs w:val="24"/>
        </w:rPr>
        <w:t xml:space="preserve"> review</w:t>
      </w:r>
      <w:r w:rsidR="00C5056D">
        <w:rPr>
          <w:rFonts w:ascii="Arial" w:hAnsi="Arial" w:cs="Arial"/>
          <w:sz w:val="24"/>
          <w:szCs w:val="24"/>
        </w:rPr>
        <w:t xml:space="preserve">. </w:t>
      </w:r>
    </w:p>
    <w:p w14:paraId="6863DB5A" w14:textId="77777777" w:rsidR="00B20C3D" w:rsidRDefault="00B20C3D" w:rsidP="00CC4860">
      <w:pPr>
        <w:spacing w:after="0" w:line="240" w:lineRule="auto"/>
        <w:jc w:val="both"/>
        <w:rPr>
          <w:rFonts w:ascii="Arial" w:hAnsi="Arial" w:cs="Arial"/>
          <w:sz w:val="24"/>
          <w:szCs w:val="24"/>
        </w:rPr>
      </w:pPr>
    </w:p>
    <w:p w14:paraId="475DBA83" w14:textId="384B5C40" w:rsidR="000134E3" w:rsidRDefault="00C5056D" w:rsidP="00CC4860">
      <w:pPr>
        <w:spacing w:after="0" w:line="240" w:lineRule="auto"/>
        <w:jc w:val="both"/>
        <w:rPr>
          <w:rFonts w:ascii="Arial" w:hAnsi="Arial" w:cs="Arial"/>
          <w:sz w:val="24"/>
          <w:szCs w:val="24"/>
        </w:rPr>
      </w:pPr>
      <w:r w:rsidRPr="004A11C7">
        <w:rPr>
          <w:rFonts w:ascii="Arial" w:hAnsi="Arial" w:cs="Arial"/>
          <w:sz w:val="24"/>
          <w:szCs w:val="24"/>
        </w:rPr>
        <w:t>Currently th</w:t>
      </w:r>
      <w:r>
        <w:rPr>
          <w:rFonts w:ascii="Arial" w:hAnsi="Arial" w:cs="Arial"/>
          <w:sz w:val="24"/>
          <w:szCs w:val="24"/>
        </w:rPr>
        <w:t xml:space="preserve">e CYP commissioning </w:t>
      </w:r>
      <w:r w:rsidRPr="004A11C7">
        <w:rPr>
          <w:rFonts w:ascii="Arial" w:hAnsi="Arial" w:cs="Arial"/>
          <w:sz w:val="24"/>
          <w:szCs w:val="24"/>
        </w:rPr>
        <w:t xml:space="preserve">function is undertaken by the </w:t>
      </w:r>
      <w:r>
        <w:rPr>
          <w:rFonts w:ascii="Arial" w:hAnsi="Arial" w:cs="Arial"/>
          <w:sz w:val="24"/>
          <w:szCs w:val="24"/>
        </w:rPr>
        <w:t xml:space="preserve">SNPT CYP </w:t>
      </w:r>
      <w:r w:rsidRPr="004A11C7">
        <w:rPr>
          <w:rFonts w:ascii="Arial" w:hAnsi="Arial" w:cs="Arial"/>
          <w:sz w:val="24"/>
          <w:szCs w:val="24"/>
        </w:rPr>
        <w:t>Divisional Management team</w:t>
      </w:r>
      <w:r>
        <w:rPr>
          <w:rFonts w:ascii="Arial" w:hAnsi="Arial" w:cs="Arial"/>
          <w:sz w:val="24"/>
          <w:szCs w:val="24"/>
        </w:rPr>
        <w:t>, alongside their co</w:t>
      </w:r>
      <w:r w:rsidRPr="004A11C7">
        <w:rPr>
          <w:rFonts w:ascii="Arial" w:hAnsi="Arial" w:cs="Arial"/>
          <w:sz w:val="24"/>
          <w:szCs w:val="24"/>
        </w:rPr>
        <w:t>re responsibilities</w:t>
      </w:r>
      <w:r>
        <w:rPr>
          <w:rFonts w:ascii="Arial" w:hAnsi="Arial" w:cs="Arial"/>
          <w:sz w:val="24"/>
          <w:szCs w:val="24"/>
        </w:rPr>
        <w:t xml:space="preserve">. </w:t>
      </w:r>
      <w:r w:rsidRPr="004A11C7">
        <w:rPr>
          <w:rFonts w:ascii="Arial" w:hAnsi="Arial" w:cs="Arial"/>
          <w:sz w:val="24"/>
          <w:szCs w:val="24"/>
        </w:rPr>
        <w:t xml:space="preserve">The </w:t>
      </w:r>
      <w:r>
        <w:rPr>
          <w:rFonts w:ascii="Arial" w:hAnsi="Arial" w:cs="Arial"/>
          <w:sz w:val="24"/>
          <w:szCs w:val="24"/>
        </w:rPr>
        <w:t xml:space="preserve">CYP </w:t>
      </w:r>
      <w:r w:rsidRPr="004A11C7">
        <w:rPr>
          <w:rFonts w:ascii="Arial" w:hAnsi="Arial" w:cs="Arial"/>
          <w:sz w:val="24"/>
          <w:szCs w:val="24"/>
        </w:rPr>
        <w:t>Division are supportive of the centralis</w:t>
      </w:r>
      <w:r w:rsidR="00B20C3D">
        <w:rPr>
          <w:rFonts w:ascii="Arial" w:hAnsi="Arial" w:cs="Arial"/>
          <w:sz w:val="24"/>
          <w:szCs w:val="24"/>
        </w:rPr>
        <w:t xml:space="preserve">ation of </w:t>
      </w:r>
      <w:r w:rsidRPr="004A11C7">
        <w:rPr>
          <w:rFonts w:ascii="Arial" w:hAnsi="Arial" w:cs="Arial"/>
          <w:sz w:val="24"/>
          <w:szCs w:val="24"/>
        </w:rPr>
        <w:t>the commissioning function as it w</w:t>
      </w:r>
      <w:r w:rsidR="00B20C3D">
        <w:rPr>
          <w:rFonts w:ascii="Arial" w:hAnsi="Arial" w:cs="Arial"/>
          <w:sz w:val="24"/>
          <w:szCs w:val="24"/>
        </w:rPr>
        <w:t>ill</w:t>
      </w:r>
      <w:r w:rsidRPr="004A11C7">
        <w:rPr>
          <w:rFonts w:ascii="Arial" w:hAnsi="Arial" w:cs="Arial"/>
          <w:sz w:val="24"/>
          <w:szCs w:val="24"/>
        </w:rPr>
        <w:t xml:space="preserve"> strengthen governance around th</w:t>
      </w:r>
      <w:r>
        <w:rPr>
          <w:rFonts w:ascii="Arial" w:hAnsi="Arial" w:cs="Arial"/>
          <w:sz w:val="24"/>
          <w:szCs w:val="24"/>
        </w:rPr>
        <w:t xml:space="preserve">e </w:t>
      </w:r>
      <w:r w:rsidRPr="004A11C7">
        <w:rPr>
          <w:rFonts w:ascii="Arial" w:hAnsi="Arial" w:cs="Arial"/>
          <w:sz w:val="24"/>
          <w:szCs w:val="24"/>
        </w:rPr>
        <w:t>process</w:t>
      </w:r>
      <w:r>
        <w:rPr>
          <w:rFonts w:ascii="Arial" w:hAnsi="Arial" w:cs="Arial"/>
          <w:sz w:val="24"/>
          <w:szCs w:val="24"/>
        </w:rPr>
        <w:t>es for CYP</w:t>
      </w:r>
      <w:r w:rsidRPr="004A11C7">
        <w:rPr>
          <w:rFonts w:ascii="Arial" w:hAnsi="Arial" w:cs="Arial"/>
          <w:sz w:val="24"/>
          <w:szCs w:val="24"/>
        </w:rPr>
        <w:t xml:space="preserve">, </w:t>
      </w:r>
      <w:r>
        <w:rPr>
          <w:rFonts w:ascii="Arial" w:hAnsi="Arial" w:cs="Arial"/>
          <w:sz w:val="24"/>
          <w:szCs w:val="24"/>
        </w:rPr>
        <w:t xml:space="preserve">however the CYP Division do not </w:t>
      </w:r>
      <w:r w:rsidRPr="004A11C7">
        <w:rPr>
          <w:rFonts w:ascii="Arial" w:hAnsi="Arial" w:cs="Arial"/>
          <w:sz w:val="24"/>
          <w:szCs w:val="24"/>
        </w:rPr>
        <w:t xml:space="preserve">consider disaggregation of CYP posts </w:t>
      </w:r>
      <w:r>
        <w:rPr>
          <w:rFonts w:ascii="Arial" w:hAnsi="Arial" w:cs="Arial"/>
          <w:sz w:val="24"/>
          <w:szCs w:val="24"/>
        </w:rPr>
        <w:t xml:space="preserve">to </w:t>
      </w:r>
      <w:r w:rsidR="00B20C3D">
        <w:rPr>
          <w:rFonts w:ascii="Arial" w:hAnsi="Arial" w:cs="Arial"/>
          <w:sz w:val="24"/>
          <w:szCs w:val="24"/>
        </w:rPr>
        <w:t xml:space="preserve">support this to </w:t>
      </w:r>
      <w:r>
        <w:rPr>
          <w:rFonts w:ascii="Arial" w:hAnsi="Arial" w:cs="Arial"/>
          <w:sz w:val="24"/>
          <w:szCs w:val="24"/>
        </w:rPr>
        <w:t>be</w:t>
      </w:r>
      <w:r w:rsidRPr="004A11C7">
        <w:rPr>
          <w:rFonts w:ascii="Arial" w:hAnsi="Arial" w:cs="Arial"/>
          <w:sz w:val="24"/>
          <w:szCs w:val="24"/>
        </w:rPr>
        <w:t xml:space="preserve"> possible due to the under-resource</w:t>
      </w:r>
      <w:r>
        <w:rPr>
          <w:rFonts w:ascii="Arial" w:hAnsi="Arial" w:cs="Arial"/>
          <w:sz w:val="24"/>
          <w:szCs w:val="24"/>
        </w:rPr>
        <w:t>d</w:t>
      </w:r>
      <w:r w:rsidRPr="004A11C7">
        <w:rPr>
          <w:rFonts w:ascii="Arial" w:hAnsi="Arial" w:cs="Arial"/>
          <w:sz w:val="24"/>
          <w:szCs w:val="24"/>
        </w:rPr>
        <w:t xml:space="preserve"> service </w:t>
      </w:r>
      <w:r>
        <w:rPr>
          <w:rFonts w:ascii="Arial" w:hAnsi="Arial" w:cs="Arial"/>
          <w:sz w:val="24"/>
          <w:szCs w:val="24"/>
        </w:rPr>
        <w:t xml:space="preserve">position </w:t>
      </w:r>
      <w:r w:rsidRPr="004A11C7">
        <w:rPr>
          <w:rFonts w:ascii="Arial" w:hAnsi="Arial" w:cs="Arial"/>
          <w:sz w:val="24"/>
          <w:szCs w:val="24"/>
        </w:rPr>
        <w:t xml:space="preserve">outlined </w:t>
      </w:r>
      <w:r>
        <w:rPr>
          <w:rFonts w:ascii="Arial" w:hAnsi="Arial" w:cs="Arial"/>
          <w:sz w:val="24"/>
          <w:szCs w:val="24"/>
        </w:rPr>
        <w:t xml:space="preserve">in </w:t>
      </w:r>
      <w:r w:rsidRPr="004A11C7">
        <w:rPr>
          <w:rFonts w:ascii="Arial" w:hAnsi="Arial" w:cs="Arial"/>
          <w:sz w:val="24"/>
          <w:szCs w:val="24"/>
        </w:rPr>
        <w:t>an external review of the service</w:t>
      </w:r>
      <w:r>
        <w:t xml:space="preserve">. </w:t>
      </w:r>
      <w:r w:rsidR="004F244A" w:rsidRPr="005A4B4D">
        <w:rPr>
          <w:rFonts w:ascii="Arial" w:hAnsi="Arial" w:cs="Arial"/>
          <w:sz w:val="24"/>
          <w:szCs w:val="24"/>
        </w:rPr>
        <w:t xml:space="preserve"> </w:t>
      </w:r>
    </w:p>
    <w:p w14:paraId="28B7580D" w14:textId="1DF75B17" w:rsidR="009305AF" w:rsidRPr="009677AD" w:rsidRDefault="0035749C" w:rsidP="008B16DC">
      <w:pPr>
        <w:pStyle w:val="Heading2"/>
      </w:pPr>
      <w:r w:rsidRPr="009677AD">
        <w:t xml:space="preserve">The </w:t>
      </w:r>
      <w:r w:rsidR="00B20C3D">
        <w:t xml:space="preserve">Commissioning Options Appraisal </w:t>
      </w:r>
      <w:r w:rsidRPr="009677AD">
        <w:t>P</w:t>
      </w:r>
      <w:r w:rsidR="00FA4D64" w:rsidRPr="009677AD">
        <w:t>rocess</w:t>
      </w:r>
    </w:p>
    <w:p w14:paraId="1CB9C217" w14:textId="379CCEAD" w:rsidR="009677AD" w:rsidRDefault="00B87690" w:rsidP="00DC59F9">
      <w:pPr>
        <w:spacing w:after="0" w:line="240" w:lineRule="auto"/>
        <w:jc w:val="both"/>
        <w:rPr>
          <w:rFonts w:ascii="Arial" w:hAnsi="Arial" w:cs="Arial"/>
          <w:sz w:val="24"/>
          <w:szCs w:val="24"/>
        </w:rPr>
      </w:pPr>
      <w:r>
        <w:rPr>
          <w:rFonts w:ascii="Arial" w:hAnsi="Arial" w:cs="Arial"/>
          <w:sz w:val="24"/>
          <w:szCs w:val="24"/>
        </w:rPr>
        <w:t>Jointly c</w:t>
      </w:r>
      <w:r w:rsidR="009677AD">
        <w:rPr>
          <w:rFonts w:ascii="Arial" w:hAnsi="Arial" w:cs="Arial"/>
          <w:sz w:val="24"/>
          <w:szCs w:val="24"/>
        </w:rPr>
        <w:t>haired and led by the SG Directors for PCT and MH&amp;LD, the CHC Commissioning Group members</w:t>
      </w:r>
      <w:r w:rsidR="00984660">
        <w:rPr>
          <w:rFonts w:ascii="Arial" w:hAnsi="Arial" w:cs="Arial"/>
          <w:sz w:val="24"/>
          <w:szCs w:val="24"/>
        </w:rPr>
        <w:t xml:space="preserve"> (</w:t>
      </w:r>
      <w:proofErr w:type="spellStart"/>
      <w:r w:rsidR="00984660">
        <w:rPr>
          <w:rFonts w:ascii="Arial" w:hAnsi="Arial" w:cs="Arial"/>
          <w:sz w:val="24"/>
          <w:szCs w:val="24"/>
        </w:rPr>
        <w:t>ToRs</w:t>
      </w:r>
      <w:proofErr w:type="spellEnd"/>
      <w:r w:rsidR="00984660">
        <w:rPr>
          <w:rFonts w:ascii="Arial" w:hAnsi="Arial" w:cs="Arial"/>
          <w:sz w:val="24"/>
          <w:szCs w:val="24"/>
        </w:rPr>
        <w:t xml:space="preserve"> </w:t>
      </w:r>
      <w:r w:rsidR="007F1617">
        <w:rPr>
          <w:rFonts w:ascii="Arial" w:hAnsi="Arial" w:cs="Arial"/>
          <w:sz w:val="24"/>
          <w:szCs w:val="24"/>
        </w:rPr>
        <w:t xml:space="preserve">appended at </w:t>
      </w:r>
      <w:r w:rsidR="00984660">
        <w:rPr>
          <w:rFonts w:ascii="Arial" w:hAnsi="Arial" w:cs="Arial"/>
          <w:sz w:val="24"/>
          <w:szCs w:val="24"/>
        </w:rPr>
        <w:t>introduction include full membership)</w:t>
      </w:r>
      <w:r w:rsidR="009677AD">
        <w:rPr>
          <w:rFonts w:ascii="Arial" w:hAnsi="Arial" w:cs="Arial"/>
          <w:sz w:val="24"/>
          <w:szCs w:val="24"/>
        </w:rPr>
        <w:t xml:space="preserve">, </w:t>
      </w:r>
      <w:r w:rsidR="00984660">
        <w:rPr>
          <w:rFonts w:ascii="Arial" w:hAnsi="Arial" w:cs="Arial"/>
          <w:sz w:val="24"/>
          <w:szCs w:val="24"/>
        </w:rPr>
        <w:t xml:space="preserve">and </w:t>
      </w:r>
      <w:r w:rsidR="009677AD">
        <w:rPr>
          <w:rFonts w:ascii="Arial" w:hAnsi="Arial" w:cs="Arial"/>
          <w:sz w:val="24"/>
          <w:szCs w:val="24"/>
        </w:rPr>
        <w:t>supported by the Assistant Director of Strategy</w:t>
      </w:r>
      <w:r w:rsidR="0086456B">
        <w:rPr>
          <w:rFonts w:ascii="Arial" w:hAnsi="Arial" w:cs="Arial"/>
          <w:sz w:val="24"/>
          <w:szCs w:val="24"/>
        </w:rPr>
        <w:t>,</w:t>
      </w:r>
      <w:r w:rsidR="00984660">
        <w:rPr>
          <w:rFonts w:ascii="Arial" w:hAnsi="Arial" w:cs="Arial"/>
          <w:sz w:val="24"/>
          <w:szCs w:val="24"/>
        </w:rPr>
        <w:t xml:space="preserve"> designed and agreed:</w:t>
      </w:r>
    </w:p>
    <w:p w14:paraId="1D57BE41" w14:textId="77777777" w:rsidR="0086456B" w:rsidRDefault="00984660" w:rsidP="0086456B">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Scope of</w:t>
      </w:r>
      <w:r w:rsidR="0086456B">
        <w:rPr>
          <w:rFonts w:ascii="Arial" w:hAnsi="Arial" w:cs="Arial"/>
          <w:sz w:val="24"/>
          <w:szCs w:val="24"/>
        </w:rPr>
        <w:t xml:space="preserve"> the commissioning functions for inclusion</w:t>
      </w:r>
    </w:p>
    <w:p w14:paraId="4A2A8B8B" w14:textId="77777777" w:rsidR="0086456B" w:rsidRDefault="0086456B" w:rsidP="0086456B">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Defin</w:t>
      </w:r>
      <w:r w:rsidR="00984660">
        <w:rPr>
          <w:rFonts w:ascii="Arial" w:hAnsi="Arial" w:cs="Arial"/>
          <w:sz w:val="24"/>
          <w:szCs w:val="24"/>
        </w:rPr>
        <w:t>ition of</w:t>
      </w:r>
      <w:r>
        <w:rPr>
          <w:rFonts w:ascii="Arial" w:hAnsi="Arial" w:cs="Arial"/>
          <w:sz w:val="24"/>
          <w:szCs w:val="24"/>
        </w:rPr>
        <w:t xml:space="preserve"> what good looks like</w:t>
      </w:r>
    </w:p>
    <w:p w14:paraId="5D383BB8" w14:textId="77777777" w:rsidR="0086456B" w:rsidRPr="0086456B" w:rsidRDefault="00984660" w:rsidP="0086456B">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C</w:t>
      </w:r>
      <w:r w:rsidR="0086456B">
        <w:rPr>
          <w:rFonts w:ascii="Arial" w:hAnsi="Arial" w:cs="Arial"/>
          <w:sz w:val="24"/>
          <w:szCs w:val="24"/>
        </w:rPr>
        <w:t>riteria by which to assess the options</w:t>
      </w:r>
    </w:p>
    <w:p w14:paraId="5157F515" w14:textId="77777777" w:rsidR="0086456B" w:rsidRDefault="00984660" w:rsidP="0086456B">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Scope</w:t>
      </w:r>
      <w:r w:rsidR="0056727B">
        <w:rPr>
          <w:rFonts w:ascii="Arial" w:hAnsi="Arial" w:cs="Arial"/>
          <w:sz w:val="24"/>
          <w:szCs w:val="24"/>
        </w:rPr>
        <w:t>, collection and review of</w:t>
      </w:r>
      <w:r>
        <w:rPr>
          <w:rFonts w:ascii="Arial" w:hAnsi="Arial" w:cs="Arial"/>
          <w:sz w:val="24"/>
          <w:szCs w:val="24"/>
        </w:rPr>
        <w:t xml:space="preserve"> </w:t>
      </w:r>
      <w:r w:rsidR="0086456B">
        <w:rPr>
          <w:rFonts w:ascii="Arial" w:hAnsi="Arial" w:cs="Arial"/>
          <w:sz w:val="24"/>
          <w:szCs w:val="24"/>
        </w:rPr>
        <w:t>data (strengths/weakness/gaps)</w:t>
      </w:r>
    </w:p>
    <w:p w14:paraId="36620E68" w14:textId="77777777" w:rsidR="0086456B" w:rsidRDefault="00984660" w:rsidP="0086456B">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P</w:t>
      </w:r>
      <w:r w:rsidR="0086456B">
        <w:rPr>
          <w:rFonts w:ascii="Arial" w:hAnsi="Arial" w:cs="Arial"/>
          <w:sz w:val="24"/>
          <w:szCs w:val="24"/>
        </w:rPr>
        <w:t xml:space="preserve">otential options </w:t>
      </w:r>
      <w:r>
        <w:rPr>
          <w:rFonts w:ascii="Arial" w:hAnsi="Arial" w:cs="Arial"/>
          <w:sz w:val="24"/>
          <w:szCs w:val="24"/>
        </w:rPr>
        <w:t>for</w:t>
      </w:r>
      <w:r w:rsidR="0086456B">
        <w:rPr>
          <w:rFonts w:ascii="Arial" w:hAnsi="Arial" w:cs="Arial"/>
          <w:sz w:val="24"/>
          <w:szCs w:val="24"/>
        </w:rPr>
        <w:t xml:space="preserve"> improv</w:t>
      </w:r>
      <w:r>
        <w:rPr>
          <w:rFonts w:ascii="Arial" w:hAnsi="Arial" w:cs="Arial"/>
          <w:sz w:val="24"/>
          <w:szCs w:val="24"/>
        </w:rPr>
        <w:t>ing</w:t>
      </w:r>
      <w:r w:rsidR="0086456B">
        <w:rPr>
          <w:rFonts w:ascii="Arial" w:hAnsi="Arial" w:cs="Arial"/>
          <w:sz w:val="24"/>
          <w:szCs w:val="24"/>
        </w:rPr>
        <w:t xml:space="preserve"> the current arrangements</w:t>
      </w:r>
    </w:p>
    <w:p w14:paraId="6ACF7535" w14:textId="77777777" w:rsidR="0086456B" w:rsidRDefault="00984660" w:rsidP="0086456B">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 xml:space="preserve">The preferred </w:t>
      </w:r>
      <w:r w:rsidR="0086456B">
        <w:rPr>
          <w:rFonts w:ascii="Arial" w:hAnsi="Arial" w:cs="Arial"/>
          <w:sz w:val="24"/>
          <w:szCs w:val="24"/>
        </w:rPr>
        <w:t>option</w:t>
      </w:r>
      <w:r>
        <w:rPr>
          <w:rFonts w:ascii="Arial" w:hAnsi="Arial" w:cs="Arial"/>
          <w:sz w:val="24"/>
          <w:szCs w:val="24"/>
        </w:rPr>
        <w:t xml:space="preserve"> for recommendation </w:t>
      </w:r>
    </w:p>
    <w:p w14:paraId="33D072C2" w14:textId="77777777" w:rsidR="0086456B" w:rsidRDefault="0086456B" w:rsidP="0086456B">
      <w:pPr>
        <w:spacing w:after="0" w:line="240" w:lineRule="auto"/>
        <w:jc w:val="both"/>
        <w:rPr>
          <w:rFonts w:ascii="Arial" w:hAnsi="Arial" w:cs="Arial"/>
          <w:sz w:val="24"/>
          <w:szCs w:val="24"/>
        </w:rPr>
      </w:pPr>
    </w:p>
    <w:p w14:paraId="097078C7" w14:textId="157054BA" w:rsidR="00494E1E" w:rsidRDefault="00494E1E" w:rsidP="0086456B">
      <w:pPr>
        <w:spacing w:after="0" w:line="240" w:lineRule="auto"/>
        <w:jc w:val="both"/>
        <w:rPr>
          <w:rFonts w:ascii="Arial" w:hAnsi="Arial" w:cs="Arial"/>
          <w:sz w:val="24"/>
          <w:szCs w:val="24"/>
        </w:rPr>
      </w:pPr>
      <w:r>
        <w:rPr>
          <w:rFonts w:ascii="Arial" w:hAnsi="Arial" w:cs="Arial"/>
          <w:sz w:val="24"/>
          <w:szCs w:val="24"/>
        </w:rPr>
        <w:t>The review looked in detail at the key commissioning functions: assessing need, funding decisions, procurement and contracting, monitoring and evaluation, market development.</w:t>
      </w:r>
    </w:p>
    <w:p w14:paraId="06F5CF8F" w14:textId="77777777" w:rsidR="00494E1E" w:rsidRDefault="00494E1E" w:rsidP="0086456B">
      <w:pPr>
        <w:spacing w:after="0" w:line="240" w:lineRule="auto"/>
        <w:jc w:val="both"/>
        <w:rPr>
          <w:rFonts w:ascii="Arial" w:hAnsi="Arial" w:cs="Arial"/>
          <w:sz w:val="24"/>
          <w:szCs w:val="24"/>
        </w:rPr>
      </w:pPr>
    </w:p>
    <w:p w14:paraId="5ECF43BB" w14:textId="7CD15D50" w:rsidR="00A82888" w:rsidRDefault="0056727B" w:rsidP="0086456B">
      <w:pPr>
        <w:spacing w:after="0" w:line="240" w:lineRule="auto"/>
        <w:jc w:val="both"/>
        <w:rPr>
          <w:rFonts w:ascii="Arial" w:hAnsi="Arial" w:cs="Arial"/>
          <w:sz w:val="24"/>
          <w:szCs w:val="24"/>
        </w:rPr>
      </w:pPr>
      <w:r>
        <w:rPr>
          <w:rFonts w:ascii="Arial" w:hAnsi="Arial" w:cs="Arial"/>
          <w:sz w:val="24"/>
          <w:szCs w:val="24"/>
        </w:rPr>
        <w:t>Documents produced during the process where populated and owned by SG leads. At the meetings these were signed up to by the SG D</w:t>
      </w:r>
      <w:r w:rsidR="00A82888">
        <w:rPr>
          <w:rFonts w:ascii="Arial" w:hAnsi="Arial" w:cs="Arial"/>
          <w:sz w:val="24"/>
          <w:szCs w:val="24"/>
        </w:rPr>
        <w:t>irectors and</w:t>
      </w:r>
      <w:r w:rsidR="0036066C">
        <w:rPr>
          <w:rFonts w:ascii="Arial" w:hAnsi="Arial" w:cs="Arial"/>
          <w:sz w:val="24"/>
          <w:szCs w:val="24"/>
        </w:rPr>
        <w:t xml:space="preserve">/or their senior </w:t>
      </w:r>
      <w:proofErr w:type="spellStart"/>
      <w:r w:rsidR="0036066C">
        <w:rPr>
          <w:rFonts w:ascii="Arial" w:hAnsi="Arial" w:cs="Arial"/>
          <w:sz w:val="24"/>
          <w:szCs w:val="24"/>
        </w:rPr>
        <w:t>representive</w:t>
      </w:r>
      <w:proofErr w:type="spellEnd"/>
      <w:r>
        <w:rPr>
          <w:rFonts w:ascii="Arial" w:hAnsi="Arial" w:cs="Arial"/>
          <w:sz w:val="24"/>
          <w:szCs w:val="24"/>
        </w:rPr>
        <w:t>.</w:t>
      </w:r>
      <w:r w:rsidR="00A82888">
        <w:rPr>
          <w:rFonts w:ascii="Arial" w:hAnsi="Arial" w:cs="Arial"/>
          <w:sz w:val="24"/>
          <w:szCs w:val="24"/>
        </w:rPr>
        <w:t xml:space="preserve"> To be quorate the meetings required a Director</w:t>
      </w:r>
      <w:r w:rsidR="007F1617">
        <w:rPr>
          <w:rFonts w:ascii="Arial" w:hAnsi="Arial" w:cs="Arial"/>
          <w:sz w:val="24"/>
          <w:szCs w:val="24"/>
        </w:rPr>
        <w:t>,</w:t>
      </w:r>
      <w:r w:rsidR="00A82888">
        <w:rPr>
          <w:rFonts w:ascii="Arial" w:hAnsi="Arial" w:cs="Arial"/>
          <w:sz w:val="24"/>
          <w:szCs w:val="24"/>
        </w:rPr>
        <w:t xml:space="preserve"> or senior manager </w:t>
      </w:r>
      <w:r w:rsidR="007F1617">
        <w:rPr>
          <w:rFonts w:ascii="Arial" w:hAnsi="Arial" w:cs="Arial"/>
          <w:sz w:val="24"/>
          <w:szCs w:val="24"/>
        </w:rPr>
        <w:t xml:space="preserve">acting on behalf of the SG Director, </w:t>
      </w:r>
      <w:r w:rsidR="00A82888">
        <w:rPr>
          <w:rFonts w:ascii="Arial" w:hAnsi="Arial" w:cs="Arial"/>
          <w:sz w:val="24"/>
          <w:szCs w:val="24"/>
        </w:rPr>
        <w:t>from all three SGs to be present.</w:t>
      </w:r>
    </w:p>
    <w:p w14:paraId="5066532B" w14:textId="77777777" w:rsidR="0056727B" w:rsidRDefault="0056727B" w:rsidP="0086456B">
      <w:pPr>
        <w:spacing w:after="0" w:line="240" w:lineRule="auto"/>
        <w:jc w:val="both"/>
        <w:rPr>
          <w:rFonts w:ascii="Arial" w:hAnsi="Arial" w:cs="Arial"/>
          <w:sz w:val="24"/>
          <w:szCs w:val="24"/>
        </w:rPr>
      </w:pPr>
      <w:r>
        <w:rPr>
          <w:rFonts w:ascii="Arial" w:hAnsi="Arial" w:cs="Arial"/>
          <w:sz w:val="24"/>
          <w:szCs w:val="24"/>
        </w:rPr>
        <w:t xml:space="preserve"> </w:t>
      </w:r>
    </w:p>
    <w:p w14:paraId="2F107645" w14:textId="4AF7C0B9" w:rsidR="001D72CA" w:rsidRPr="00A453D9" w:rsidRDefault="0036066C" w:rsidP="0036066C">
      <w:pPr>
        <w:pStyle w:val="Heading3"/>
      </w:pPr>
      <w:r>
        <w:t>Commissioning function weaknesses and gaps</w:t>
      </w:r>
      <w:r w:rsidR="0086456B" w:rsidRPr="008B16DC">
        <w:t>:</w:t>
      </w:r>
    </w:p>
    <w:p w14:paraId="259607B7" w14:textId="1829CB52" w:rsidR="00A453D9" w:rsidRDefault="00A453D9" w:rsidP="00A453D9">
      <w:pPr>
        <w:pStyle w:val="Caption"/>
        <w:keepNext/>
        <w:spacing w:after="0"/>
      </w:pPr>
      <w:r>
        <w:t xml:space="preserve">Table </w:t>
      </w:r>
      <w:r w:rsidR="00086BFB">
        <w:t>1</w:t>
      </w:r>
      <w:r>
        <w:t xml:space="preserve">: </w:t>
      </w:r>
      <w:r w:rsidRPr="006270FF">
        <w:t>Weaknesses and Gaps to improve</w:t>
      </w:r>
    </w:p>
    <w:tbl>
      <w:tblPr>
        <w:tblpPr w:leftFromText="180" w:rightFromText="180" w:vertAnchor="text" w:horzAnchor="margin" w:tblpY="162"/>
        <w:tblW w:w="9204" w:type="dxa"/>
        <w:tblCellMar>
          <w:left w:w="0" w:type="dxa"/>
          <w:right w:w="0" w:type="dxa"/>
        </w:tblCellMar>
        <w:tblLook w:val="0420" w:firstRow="1" w:lastRow="0" w:firstColumn="0" w:lastColumn="0" w:noHBand="0" w:noVBand="1"/>
      </w:tblPr>
      <w:tblGrid>
        <w:gridCol w:w="1585"/>
        <w:gridCol w:w="7619"/>
      </w:tblGrid>
      <w:tr w:rsidR="00A25E72" w:rsidRPr="0090678D" w14:paraId="3A5AB2AB" w14:textId="77777777" w:rsidTr="00A453D9">
        <w:trPr>
          <w:trHeight w:val="190"/>
        </w:trPr>
        <w:tc>
          <w:tcPr>
            <w:tcW w:w="1585"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07B2B85F" w14:textId="77777777" w:rsidR="00A25E72" w:rsidRPr="00410F8A" w:rsidRDefault="00A25E72" w:rsidP="005A203F">
            <w:pPr>
              <w:spacing w:after="0" w:line="240" w:lineRule="auto"/>
              <w:jc w:val="both"/>
              <w:rPr>
                <w:rFonts w:ascii="Arial" w:hAnsi="Arial" w:cs="Arial"/>
              </w:rPr>
            </w:pPr>
            <w:r w:rsidRPr="00410F8A">
              <w:rPr>
                <w:rFonts w:ascii="Arial" w:hAnsi="Arial" w:cs="Arial"/>
                <w:b/>
                <w:bCs/>
              </w:rPr>
              <w:t>Function</w:t>
            </w:r>
          </w:p>
        </w:tc>
        <w:tc>
          <w:tcPr>
            <w:tcW w:w="7619"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6E57D386" w14:textId="77777777" w:rsidR="00A25E72" w:rsidRPr="00410F8A" w:rsidRDefault="00A25E72" w:rsidP="005A203F">
            <w:pPr>
              <w:spacing w:after="0" w:line="240" w:lineRule="auto"/>
              <w:jc w:val="both"/>
              <w:rPr>
                <w:rFonts w:ascii="Arial" w:hAnsi="Arial" w:cs="Arial"/>
              </w:rPr>
            </w:pPr>
            <w:r>
              <w:rPr>
                <w:rFonts w:ascii="Arial" w:hAnsi="Arial" w:cs="Arial"/>
                <w:b/>
                <w:bCs/>
              </w:rPr>
              <w:t>Weaknesses</w:t>
            </w:r>
            <w:r w:rsidRPr="00410F8A">
              <w:rPr>
                <w:rFonts w:ascii="Arial" w:hAnsi="Arial" w:cs="Arial"/>
                <w:b/>
                <w:bCs/>
              </w:rPr>
              <w:t>/Gaps</w:t>
            </w:r>
          </w:p>
        </w:tc>
      </w:tr>
      <w:tr w:rsidR="00A25E72" w:rsidRPr="0090678D" w14:paraId="51CFB7BD" w14:textId="77777777" w:rsidTr="00A453D9">
        <w:trPr>
          <w:trHeight w:val="825"/>
        </w:trPr>
        <w:tc>
          <w:tcPr>
            <w:tcW w:w="158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44850EAE" w14:textId="77777777" w:rsidR="00A25E72" w:rsidRPr="00D53D21" w:rsidRDefault="00A25E72" w:rsidP="005A203F">
            <w:pPr>
              <w:spacing w:after="0" w:line="240" w:lineRule="auto"/>
              <w:jc w:val="both"/>
              <w:rPr>
                <w:rFonts w:ascii="Arial" w:hAnsi="Arial" w:cs="Arial"/>
                <w:sz w:val="20"/>
                <w:szCs w:val="20"/>
              </w:rPr>
            </w:pPr>
            <w:r w:rsidRPr="00D53D21">
              <w:rPr>
                <w:rFonts w:ascii="Arial" w:hAnsi="Arial" w:cs="Arial"/>
                <w:sz w:val="20"/>
                <w:szCs w:val="20"/>
              </w:rPr>
              <w:t>Need Assessment</w:t>
            </w:r>
          </w:p>
        </w:tc>
        <w:tc>
          <w:tcPr>
            <w:tcW w:w="761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3F910AC5" w14:textId="77777777" w:rsidR="00A25E72" w:rsidRPr="00D53D21" w:rsidRDefault="00A25E72" w:rsidP="005A203F">
            <w:pPr>
              <w:numPr>
                <w:ilvl w:val="0"/>
                <w:numId w:val="14"/>
              </w:numPr>
              <w:tabs>
                <w:tab w:val="num" w:pos="720"/>
              </w:tabs>
              <w:spacing w:after="0" w:line="240" w:lineRule="auto"/>
              <w:ind w:left="0"/>
              <w:jc w:val="both"/>
              <w:rPr>
                <w:rFonts w:ascii="Arial" w:hAnsi="Arial" w:cs="Arial"/>
                <w:sz w:val="20"/>
                <w:szCs w:val="20"/>
              </w:rPr>
            </w:pPr>
            <w:r w:rsidRPr="00D53D21">
              <w:rPr>
                <w:rFonts w:ascii="Arial" w:hAnsi="Arial" w:cs="Arial"/>
                <w:sz w:val="20"/>
                <w:szCs w:val="20"/>
              </w:rPr>
              <w:t xml:space="preserve">Lengthy waiting times for assessment of need meetings </w:t>
            </w:r>
          </w:p>
          <w:p w14:paraId="3A56EE13" w14:textId="4EC17F65" w:rsidR="00A25E72" w:rsidRPr="00D53D21" w:rsidRDefault="007F1617" w:rsidP="00A25E72">
            <w:pPr>
              <w:numPr>
                <w:ilvl w:val="0"/>
                <w:numId w:val="14"/>
              </w:numPr>
              <w:tabs>
                <w:tab w:val="num" w:pos="720"/>
              </w:tabs>
              <w:spacing w:after="0" w:line="240" w:lineRule="auto"/>
              <w:ind w:left="0"/>
              <w:jc w:val="both"/>
              <w:rPr>
                <w:rFonts w:ascii="Arial" w:hAnsi="Arial" w:cs="Arial"/>
                <w:sz w:val="20"/>
                <w:szCs w:val="20"/>
              </w:rPr>
            </w:pPr>
            <w:r w:rsidRPr="00D53D21">
              <w:rPr>
                <w:rFonts w:ascii="Arial" w:hAnsi="Arial" w:cs="Arial"/>
                <w:sz w:val="20"/>
                <w:szCs w:val="20"/>
              </w:rPr>
              <w:t>In</w:t>
            </w:r>
            <w:r w:rsidR="00A25E72" w:rsidRPr="00D53D21">
              <w:rPr>
                <w:rFonts w:ascii="Arial" w:hAnsi="Arial" w:cs="Arial"/>
                <w:sz w:val="20"/>
                <w:szCs w:val="20"/>
              </w:rPr>
              <w:t xml:space="preserve">consistent use of progression based outcome </w:t>
            </w:r>
            <w:r w:rsidR="00A77199">
              <w:rPr>
                <w:rFonts w:ascii="Arial" w:hAnsi="Arial" w:cs="Arial"/>
                <w:sz w:val="20"/>
                <w:szCs w:val="20"/>
              </w:rPr>
              <w:t xml:space="preserve">&amp; </w:t>
            </w:r>
            <w:r w:rsidR="00A25E72" w:rsidRPr="00D53D21">
              <w:rPr>
                <w:rFonts w:ascii="Arial" w:hAnsi="Arial" w:cs="Arial"/>
                <w:sz w:val="20"/>
                <w:szCs w:val="20"/>
              </w:rPr>
              <w:t xml:space="preserve">quality of care measures </w:t>
            </w:r>
          </w:p>
          <w:p w14:paraId="33F825D2" w14:textId="77777777" w:rsidR="00487928" w:rsidRPr="00D53D21" w:rsidRDefault="00487928" w:rsidP="00A25E72">
            <w:pPr>
              <w:numPr>
                <w:ilvl w:val="0"/>
                <w:numId w:val="14"/>
              </w:numPr>
              <w:tabs>
                <w:tab w:val="num" w:pos="720"/>
              </w:tabs>
              <w:spacing w:after="0" w:line="240" w:lineRule="auto"/>
              <w:ind w:left="0"/>
              <w:jc w:val="both"/>
              <w:rPr>
                <w:rFonts w:ascii="Arial" w:hAnsi="Arial" w:cs="Arial"/>
                <w:sz w:val="20"/>
                <w:szCs w:val="20"/>
              </w:rPr>
            </w:pPr>
            <w:r w:rsidRPr="00D53D21">
              <w:rPr>
                <w:rFonts w:ascii="Arial" w:hAnsi="Arial" w:cs="Arial"/>
                <w:sz w:val="20"/>
                <w:szCs w:val="20"/>
              </w:rPr>
              <w:t>Lack of understanding of predicted need/demand e.g. rates of conversion for children with a learning disability who will go onto require CHC</w:t>
            </w:r>
          </w:p>
        </w:tc>
      </w:tr>
      <w:tr w:rsidR="00A25E72" w:rsidRPr="0090678D" w14:paraId="0F7ACEFE" w14:textId="77777777" w:rsidTr="00A453D9">
        <w:trPr>
          <w:trHeight w:val="1107"/>
        </w:trPr>
        <w:tc>
          <w:tcPr>
            <w:tcW w:w="158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28C8AE52" w14:textId="77777777" w:rsidR="00A25E72" w:rsidRPr="00D53D21" w:rsidRDefault="00A25E72" w:rsidP="005A203F">
            <w:pPr>
              <w:spacing w:after="0" w:line="240" w:lineRule="auto"/>
              <w:jc w:val="both"/>
              <w:rPr>
                <w:rFonts w:ascii="Arial" w:hAnsi="Arial" w:cs="Arial"/>
                <w:sz w:val="20"/>
                <w:szCs w:val="20"/>
              </w:rPr>
            </w:pPr>
            <w:r w:rsidRPr="00D53D21">
              <w:rPr>
                <w:rFonts w:ascii="Arial" w:hAnsi="Arial" w:cs="Arial"/>
                <w:sz w:val="20"/>
                <w:szCs w:val="20"/>
              </w:rPr>
              <w:t>Funding Decisions</w:t>
            </w:r>
          </w:p>
        </w:tc>
        <w:tc>
          <w:tcPr>
            <w:tcW w:w="761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35D43F67" w14:textId="77777777" w:rsidR="00A25E72" w:rsidRPr="00D53D21" w:rsidRDefault="00487928" w:rsidP="005A203F">
            <w:pPr>
              <w:numPr>
                <w:ilvl w:val="0"/>
                <w:numId w:val="15"/>
              </w:numPr>
              <w:spacing w:after="0" w:line="240" w:lineRule="auto"/>
              <w:ind w:left="0"/>
              <w:jc w:val="both"/>
              <w:rPr>
                <w:rFonts w:ascii="Arial" w:hAnsi="Arial" w:cs="Arial"/>
                <w:sz w:val="20"/>
                <w:szCs w:val="20"/>
              </w:rPr>
            </w:pPr>
            <w:r w:rsidRPr="00D53D21">
              <w:rPr>
                <w:rFonts w:ascii="Arial" w:hAnsi="Arial" w:cs="Arial"/>
                <w:sz w:val="20"/>
                <w:szCs w:val="20"/>
              </w:rPr>
              <w:t>Inconsistent/v</w:t>
            </w:r>
            <w:r w:rsidR="00A25E72" w:rsidRPr="00D53D21">
              <w:rPr>
                <w:rFonts w:ascii="Arial" w:hAnsi="Arial" w:cs="Arial"/>
                <w:sz w:val="20"/>
                <w:szCs w:val="20"/>
              </w:rPr>
              <w:t>ariation in funding agreements/processes</w:t>
            </w:r>
            <w:r w:rsidRPr="00D53D21">
              <w:rPr>
                <w:rFonts w:ascii="Arial" w:hAnsi="Arial" w:cs="Arial"/>
                <w:sz w:val="20"/>
                <w:szCs w:val="20"/>
              </w:rPr>
              <w:t xml:space="preserve"> across SGs</w:t>
            </w:r>
          </w:p>
          <w:p w14:paraId="2A91346D" w14:textId="65925A47" w:rsidR="00A25E72" w:rsidRPr="00D53D21" w:rsidRDefault="00487928" w:rsidP="00A25E72">
            <w:pPr>
              <w:numPr>
                <w:ilvl w:val="0"/>
                <w:numId w:val="15"/>
              </w:numPr>
              <w:spacing w:after="0" w:line="240" w:lineRule="auto"/>
              <w:ind w:left="0"/>
              <w:jc w:val="both"/>
              <w:rPr>
                <w:rFonts w:ascii="Arial" w:hAnsi="Arial" w:cs="Arial"/>
                <w:sz w:val="20"/>
                <w:szCs w:val="20"/>
              </w:rPr>
            </w:pPr>
            <w:r w:rsidRPr="00D53D21">
              <w:rPr>
                <w:rFonts w:ascii="Arial" w:hAnsi="Arial" w:cs="Arial"/>
                <w:sz w:val="20"/>
                <w:szCs w:val="20"/>
              </w:rPr>
              <w:t>R</w:t>
            </w:r>
            <w:r w:rsidR="00A25E72" w:rsidRPr="00D53D21">
              <w:rPr>
                <w:rFonts w:ascii="Arial" w:hAnsi="Arial" w:cs="Arial"/>
                <w:sz w:val="20"/>
                <w:szCs w:val="20"/>
              </w:rPr>
              <w:t>estricted by providers unwilling to admit at HB CHC rate</w:t>
            </w:r>
            <w:r w:rsidRPr="00D53D21">
              <w:rPr>
                <w:rFonts w:ascii="Arial" w:hAnsi="Arial" w:cs="Arial"/>
                <w:sz w:val="20"/>
                <w:szCs w:val="20"/>
              </w:rPr>
              <w:t xml:space="preserve"> – see</w:t>
            </w:r>
            <w:r w:rsidR="00FF4297">
              <w:rPr>
                <w:rFonts w:ascii="Arial" w:hAnsi="Arial" w:cs="Arial"/>
                <w:sz w:val="20"/>
                <w:szCs w:val="20"/>
              </w:rPr>
              <w:t xml:space="preserve">* </w:t>
            </w:r>
            <w:r w:rsidR="00E73C98">
              <w:rPr>
                <w:rFonts w:ascii="Arial" w:hAnsi="Arial" w:cs="Arial"/>
                <w:sz w:val="20"/>
                <w:szCs w:val="20"/>
              </w:rPr>
              <w:t>Market Development section below</w:t>
            </w:r>
          </w:p>
          <w:p w14:paraId="1469287D" w14:textId="7DA50A75" w:rsidR="001C4FA2" w:rsidRPr="00D53D21" w:rsidRDefault="00A25E72" w:rsidP="00487928">
            <w:pPr>
              <w:numPr>
                <w:ilvl w:val="0"/>
                <w:numId w:val="15"/>
              </w:numPr>
              <w:spacing w:after="0" w:line="240" w:lineRule="auto"/>
              <w:ind w:left="0"/>
              <w:jc w:val="both"/>
              <w:rPr>
                <w:rFonts w:ascii="Arial" w:hAnsi="Arial" w:cs="Arial"/>
                <w:sz w:val="20"/>
                <w:szCs w:val="20"/>
              </w:rPr>
            </w:pPr>
            <w:r w:rsidRPr="00D53D21">
              <w:rPr>
                <w:rFonts w:ascii="Arial" w:hAnsi="Arial" w:cs="Arial"/>
                <w:sz w:val="20"/>
                <w:szCs w:val="20"/>
              </w:rPr>
              <w:t>Inefficiencies and delays</w:t>
            </w:r>
            <w:r w:rsidR="00487928" w:rsidRPr="00D53D21">
              <w:rPr>
                <w:rFonts w:ascii="Arial" w:hAnsi="Arial" w:cs="Arial"/>
                <w:sz w:val="20"/>
                <w:szCs w:val="20"/>
              </w:rPr>
              <w:t xml:space="preserve"> due to</w:t>
            </w:r>
            <w:r w:rsidRPr="00D53D21">
              <w:rPr>
                <w:rFonts w:ascii="Arial" w:hAnsi="Arial" w:cs="Arial"/>
                <w:sz w:val="20"/>
                <w:szCs w:val="20"/>
              </w:rPr>
              <w:t xml:space="preserve"> continuous </w:t>
            </w:r>
            <w:r w:rsidR="001C4FA2" w:rsidRPr="00D53D21">
              <w:rPr>
                <w:rFonts w:ascii="Arial" w:hAnsi="Arial" w:cs="Arial"/>
                <w:sz w:val="20"/>
                <w:szCs w:val="20"/>
              </w:rPr>
              <w:t xml:space="preserve">funding disagreements </w:t>
            </w:r>
            <w:r w:rsidR="00A77199">
              <w:rPr>
                <w:rFonts w:ascii="Arial" w:hAnsi="Arial" w:cs="Arial"/>
                <w:sz w:val="20"/>
                <w:szCs w:val="20"/>
              </w:rPr>
              <w:t>with LAs</w:t>
            </w:r>
          </w:p>
          <w:p w14:paraId="1F95038E" w14:textId="6FEEE556" w:rsidR="00A25E72" w:rsidRPr="00D53D21" w:rsidRDefault="001C4FA2" w:rsidP="00487928">
            <w:pPr>
              <w:numPr>
                <w:ilvl w:val="0"/>
                <w:numId w:val="15"/>
              </w:numPr>
              <w:spacing w:after="0" w:line="240" w:lineRule="auto"/>
              <w:ind w:left="0"/>
              <w:jc w:val="both"/>
              <w:rPr>
                <w:rFonts w:ascii="Arial" w:hAnsi="Arial" w:cs="Arial"/>
                <w:sz w:val="20"/>
                <w:szCs w:val="20"/>
              </w:rPr>
            </w:pPr>
            <w:r w:rsidRPr="00D53D21">
              <w:rPr>
                <w:rFonts w:ascii="Arial" w:hAnsi="Arial" w:cs="Arial"/>
                <w:sz w:val="20"/>
                <w:szCs w:val="20"/>
              </w:rPr>
              <w:t>L</w:t>
            </w:r>
            <w:r w:rsidR="00487928" w:rsidRPr="00D53D21">
              <w:rPr>
                <w:rFonts w:ascii="Arial" w:hAnsi="Arial" w:cs="Arial"/>
                <w:sz w:val="20"/>
                <w:szCs w:val="20"/>
              </w:rPr>
              <w:t xml:space="preserve">ack of pooled budgets or agreed risk sharing protocols </w:t>
            </w:r>
            <w:r w:rsidR="00A25E72" w:rsidRPr="00D53D21">
              <w:rPr>
                <w:rFonts w:ascii="Arial" w:hAnsi="Arial" w:cs="Arial"/>
                <w:sz w:val="20"/>
                <w:szCs w:val="20"/>
              </w:rPr>
              <w:t xml:space="preserve"> </w:t>
            </w:r>
          </w:p>
          <w:p w14:paraId="32B61CC7" w14:textId="56E4B582" w:rsidR="00487928" w:rsidRPr="00D53D21" w:rsidRDefault="001C4FA2" w:rsidP="001C4FA2">
            <w:pPr>
              <w:numPr>
                <w:ilvl w:val="0"/>
                <w:numId w:val="15"/>
              </w:numPr>
              <w:spacing w:after="0" w:line="240" w:lineRule="auto"/>
              <w:ind w:left="0"/>
              <w:jc w:val="both"/>
              <w:rPr>
                <w:rFonts w:ascii="Arial" w:hAnsi="Arial" w:cs="Arial"/>
                <w:sz w:val="20"/>
                <w:szCs w:val="20"/>
              </w:rPr>
            </w:pPr>
            <w:r w:rsidRPr="00D53D21">
              <w:rPr>
                <w:rFonts w:ascii="Arial" w:hAnsi="Arial" w:cs="Arial"/>
                <w:sz w:val="20"/>
                <w:szCs w:val="20"/>
              </w:rPr>
              <w:t xml:space="preserve">LA partners required to engage with </w:t>
            </w:r>
            <w:r w:rsidR="00487928" w:rsidRPr="00D53D21">
              <w:rPr>
                <w:rFonts w:ascii="Arial" w:hAnsi="Arial" w:cs="Arial"/>
                <w:sz w:val="20"/>
                <w:szCs w:val="20"/>
              </w:rPr>
              <w:t xml:space="preserve">3 different </w:t>
            </w:r>
            <w:r w:rsidRPr="00D53D21">
              <w:rPr>
                <w:rFonts w:ascii="Arial" w:hAnsi="Arial" w:cs="Arial"/>
                <w:sz w:val="20"/>
                <w:szCs w:val="20"/>
              </w:rPr>
              <w:t>HB approaches</w:t>
            </w:r>
          </w:p>
        </w:tc>
      </w:tr>
      <w:tr w:rsidR="00A25E72" w:rsidRPr="0090678D" w14:paraId="5F758BC9" w14:textId="77777777" w:rsidTr="00A453D9">
        <w:trPr>
          <w:trHeight w:val="586"/>
        </w:trPr>
        <w:tc>
          <w:tcPr>
            <w:tcW w:w="158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7563B1CC" w14:textId="77777777" w:rsidR="00A25E72" w:rsidRPr="00D53D21" w:rsidRDefault="00A25E72" w:rsidP="005A203F">
            <w:pPr>
              <w:spacing w:after="0" w:line="240" w:lineRule="auto"/>
              <w:jc w:val="both"/>
              <w:rPr>
                <w:rFonts w:ascii="Arial" w:hAnsi="Arial" w:cs="Arial"/>
                <w:sz w:val="20"/>
                <w:szCs w:val="20"/>
              </w:rPr>
            </w:pPr>
            <w:r w:rsidRPr="00D53D21">
              <w:rPr>
                <w:rFonts w:ascii="Arial" w:hAnsi="Arial" w:cs="Arial"/>
                <w:sz w:val="20"/>
                <w:szCs w:val="20"/>
              </w:rPr>
              <w:t>Procurement</w:t>
            </w:r>
            <w:r w:rsidR="00EB739A" w:rsidRPr="00D53D21">
              <w:rPr>
                <w:rFonts w:ascii="Arial" w:hAnsi="Arial" w:cs="Arial"/>
                <w:sz w:val="20"/>
                <w:szCs w:val="20"/>
              </w:rPr>
              <w:t xml:space="preserve"> &amp; Contracting</w:t>
            </w:r>
          </w:p>
        </w:tc>
        <w:tc>
          <w:tcPr>
            <w:tcW w:w="7619"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0CA8E2E9" w14:textId="77777777" w:rsidR="00487928" w:rsidRPr="00D53D21" w:rsidRDefault="00487928" w:rsidP="0056727B">
            <w:pPr>
              <w:numPr>
                <w:ilvl w:val="0"/>
                <w:numId w:val="16"/>
              </w:numPr>
              <w:spacing w:after="0" w:line="240" w:lineRule="auto"/>
              <w:ind w:left="0"/>
              <w:jc w:val="both"/>
              <w:rPr>
                <w:rFonts w:ascii="Arial" w:hAnsi="Arial" w:cs="Arial"/>
                <w:sz w:val="20"/>
                <w:szCs w:val="20"/>
              </w:rPr>
            </w:pPr>
            <w:r w:rsidRPr="00D53D21">
              <w:rPr>
                <w:rFonts w:ascii="Arial" w:hAnsi="Arial" w:cs="Arial"/>
                <w:sz w:val="20"/>
                <w:szCs w:val="20"/>
              </w:rPr>
              <w:t>Lack of HB procurement framework – reliance on local government</w:t>
            </w:r>
          </w:p>
          <w:p w14:paraId="4615CB9A" w14:textId="4D0B1BA0" w:rsidR="00487928" w:rsidRPr="00D53D21" w:rsidRDefault="00487928" w:rsidP="0056727B">
            <w:pPr>
              <w:numPr>
                <w:ilvl w:val="0"/>
                <w:numId w:val="16"/>
              </w:numPr>
              <w:spacing w:after="0" w:line="240" w:lineRule="auto"/>
              <w:ind w:left="0"/>
              <w:jc w:val="both"/>
              <w:rPr>
                <w:rFonts w:ascii="Arial" w:hAnsi="Arial" w:cs="Arial"/>
                <w:sz w:val="20"/>
                <w:szCs w:val="20"/>
              </w:rPr>
            </w:pPr>
            <w:r w:rsidRPr="00D53D21">
              <w:rPr>
                <w:rFonts w:ascii="Arial" w:hAnsi="Arial" w:cs="Arial"/>
                <w:sz w:val="20"/>
                <w:szCs w:val="20"/>
              </w:rPr>
              <w:t>D</w:t>
            </w:r>
            <w:r w:rsidR="00A25E72" w:rsidRPr="00D53D21">
              <w:rPr>
                <w:rFonts w:ascii="Arial" w:hAnsi="Arial" w:cs="Arial"/>
                <w:sz w:val="20"/>
                <w:szCs w:val="20"/>
              </w:rPr>
              <w:t xml:space="preserve">elays </w:t>
            </w:r>
            <w:r w:rsidRPr="00D53D21">
              <w:rPr>
                <w:rFonts w:ascii="Arial" w:hAnsi="Arial" w:cs="Arial"/>
                <w:sz w:val="20"/>
                <w:szCs w:val="20"/>
              </w:rPr>
              <w:t xml:space="preserve">with bespoke </w:t>
            </w:r>
            <w:r w:rsidR="00A25E72" w:rsidRPr="00D53D21">
              <w:rPr>
                <w:rFonts w:ascii="Arial" w:hAnsi="Arial" w:cs="Arial"/>
                <w:sz w:val="20"/>
                <w:szCs w:val="20"/>
              </w:rPr>
              <w:t>care plans</w:t>
            </w:r>
            <w:r w:rsidRPr="00D53D21">
              <w:rPr>
                <w:rFonts w:ascii="Arial" w:hAnsi="Arial" w:cs="Arial"/>
                <w:sz w:val="20"/>
                <w:szCs w:val="20"/>
              </w:rPr>
              <w:t xml:space="preserve">: </w:t>
            </w:r>
            <w:r w:rsidR="00A25E72" w:rsidRPr="00D53D21">
              <w:rPr>
                <w:rFonts w:ascii="Arial" w:hAnsi="Arial" w:cs="Arial"/>
                <w:sz w:val="20"/>
                <w:szCs w:val="20"/>
              </w:rPr>
              <w:t>complexity</w:t>
            </w:r>
            <w:r w:rsidRPr="00D53D21">
              <w:rPr>
                <w:rFonts w:ascii="Arial" w:hAnsi="Arial" w:cs="Arial"/>
                <w:sz w:val="20"/>
                <w:szCs w:val="20"/>
              </w:rPr>
              <w:t xml:space="preserve">, </w:t>
            </w:r>
            <w:r w:rsidR="00A25E72" w:rsidRPr="00D53D21">
              <w:rPr>
                <w:rFonts w:ascii="Arial" w:hAnsi="Arial" w:cs="Arial"/>
                <w:sz w:val="20"/>
                <w:szCs w:val="20"/>
              </w:rPr>
              <w:t>behavioural challenges</w:t>
            </w:r>
            <w:r w:rsidRPr="00D53D21">
              <w:rPr>
                <w:rFonts w:ascii="Arial" w:hAnsi="Arial" w:cs="Arial"/>
                <w:sz w:val="20"/>
                <w:szCs w:val="20"/>
              </w:rPr>
              <w:t xml:space="preserve"> - see*</w:t>
            </w:r>
            <w:r w:rsidR="00E73C98">
              <w:rPr>
                <w:rFonts w:ascii="Arial" w:hAnsi="Arial" w:cs="Arial"/>
                <w:sz w:val="20"/>
                <w:szCs w:val="20"/>
              </w:rPr>
              <w:t xml:space="preserve"> see Market Development Section below</w:t>
            </w:r>
          </w:p>
          <w:p w14:paraId="4D30AD4F" w14:textId="77777777" w:rsidR="00EB739A" w:rsidRPr="00D53D21" w:rsidRDefault="00EB739A" w:rsidP="0056727B">
            <w:pPr>
              <w:spacing w:after="0"/>
              <w:rPr>
                <w:rFonts w:ascii="Arial" w:hAnsi="Arial" w:cs="Arial"/>
                <w:sz w:val="20"/>
                <w:szCs w:val="20"/>
              </w:rPr>
            </w:pPr>
            <w:r w:rsidRPr="00D53D21">
              <w:rPr>
                <w:rFonts w:ascii="Arial" w:hAnsi="Arial" w:cs="Arial"/>
                <w:sz w:val="20"/>
                <w:szCs w:val="20"/>
              </w:rPr>
              <w:t>Disparity in specifications used by SG</w:t>
            </w:r>
            <w:r w:rsidR="0056727B" w:rsidRPr="00D53D21">
              <w:rPr>
                <w:rFonts w:ascii="Arial" w:hAnsi="Arial" w:cs="Arial"/>
                <w:sz w:val="20"/>
                <w:szCs w:val="20"/>
              </w:rPr>
              <w:t>s</w:t>
            </w:r>
          </w:p>
        </w:tc>
      </w:tr>
      <w:tr w:rsidR="00A25E72" w:rsidRPr="0090678D" w14:paraId="0FF578F5" w14:textId="77777777" w:rsidTr="00A453D9">
        <w:trPr>
          <w:trHeight w:val="682"/>
        </w:trPr>
        <w:tc>
          <w:tcPr>
            <w:tcW w:w="158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3B8080ED" w14:textId="77777777" w:rsidR="00A25E72" w:rsidRPr="00D53D21" w:rsidRDefault="00487928" w:rsidP="005A203F">
            <w:pPr>
              <w:spacing w:after="0" w:line="240" w:lineRule="auto"/>
              <w:jc w:val="both"/>
              <w:rPr>
                <w:rFonts w:ascii="Arial" w:hAnsi="Arial" w:cs="Arial"/>
                <w:sz w:val="20"/>
                <w:szCs w:val="20"/>
              </w:rPr>
            </w:pPr>
            <w:r w:rsidRPr="00D53D21">
              <w:rPr>
                <w:rFonts w:ascii="Arial" w:hAnsi="Arial" w:cs="Arial"/>
                <w:sz w:val="20"/>
                <w:szCs w:val="20"/>
              </w:rPr>
              <w:lastRenderedPageBreak/>
              <w:t>*</w:t>
            </w:r>
            <w:r w:rsidR="00A25E72" w:rsidRPr="00D53D21">
              <w:rPr>
                <w:rFonts w:ascii="Arial" w:hAnsi="Arial" w:cs="Arial"/>
                <w:sz w:val="20"/>
                <w:szCs w:val="20"/>
              </w:rPr>
              <w:t>Market Development</w:t>
            </w:r>
          </w:p>
        </w:tc>
        <w:tc>
          <w:tcPr>
            <w:tcW w:w="761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4BDED4F2" w14:textId="78C5C61C" w:rsidR="00A25E72" w:rsidRPr="00D53D21" w:rsidRDefault="00487928" w:rsidP="005A203F">
            <w:pPr>
              <w:numPr>
                <w:ilvl w:val="0"/>
                <w:numId w:val="17"/>
              </w:numPr>
              <w:tabs>
                <w:tab w:val="num" w:pos="720"/>
              </w:tabs>
              <w:spacing w:after="0" w:line="240" w:lineRule="auto"/>
              <w:ind w:left="0"/>
              <w:jc w:val="both"/>
              <w:rPr>
                <w:rFonts w:ascii="Arial" w:hAnsi="Arial" w:cs="Arial"/>
                <w:sz w:val="20"/>
                <w:szCs w:val="20"/>
              </w:rPr>
            </w:pPr>
            <w:r w:rsidRPr="00D53D21">
              <w:rPr>
                <w:rFonts w:ascii="Arial" w:hAnsi="Arial" w:cs="Arial"/>
                <w:sz w:val="20"/>
                <w:szCs w:val="20"/>
              </w:rPr>
              <w:t xml:space="preserve">Monopoly provider issues / </w:t>
            </w:r>
            <w:r w:rsidR="001C4FA2" w:rsidRPr="00D53D21">
              <w:rPr>
                <w:rFonts w:ascii="Arial" w:hAnsi="Arial" w:cs="Arial"/>
                <w:sz w:val="20"/>
                <w:szCs w:val="20"/>
              </w:rPr>
              <w:t xml:space="preserve">significant </w:t>
            </w:r>
            <w:r w:rsidRPr="00D53D21">
              <w:rPr>
                <w:rFonts w:ascii="Arial" w:hAnsi="Arial" w:cs="Arial"/>
                <w:sz w:val="20"/>
                <w:szCs w:val="20"/>
              </w:rPr>
              <w:t>cost implications</w:t>
            </w:r>
          </w:p>
          <w:p w14:paraId="3E9C2161" w14:textId="65F156FF" w:rsidR="00487928" w:rsidRPr="00D53D21" w:rsidRDefault="001C4FA2" w:rsidP="005A203F">
            <w:pPr>
              <w:numPr>
                <w:ilvl w:val="0"/>
                <w:numId w:val="17"/>
              </w:numPr>
              <w:tabs>
                <w:tab w:val="num" w:pos="720"/>
              </w:tabs>
              <w:spacing w:after="0" w:line="240" w:lineRule="auto"/>
              <w:ind w:left="0"/>
              <w:jc w:val="both"/>
              <w:rPr>
                <w:rFonts w:ascii="Arial" w:hAnsi="Arial" w:cs="Arial"/>
                <w:sz w:val="20"/>
                <w:szCs w:val="20"/>
              </w:rPr>
            </w:pPr>
            <w:r w:rsidRPr="00D53D21">
              <w:rPr>
                <w:rFonts w:ascii="Arial" w:hAnsi="Arial" w:cs="Arial"/>
                <w:sz w:val="20"/>
                <w:szCs w:val="20"/>
              </w:rPr>
              <w:t>Limited HB engagement in m</w:t>
            </w:r>
            <w:r w:rsidR="00487928" w:rsidRPr="00D53D21">
              <w:rPr>
                <w:rFonts w:ascii="Arial" w:hAnsi="Arial" w:cs="Arial"/>
                <w:sz w:val="20"/>
                <w:szCs w:val="20"/>
              </w:rPr>
              <w:t xml:space="preserve">arket development </w:t>
            </w:r>
          </w:p>
          <w:p w14:paraId="06B95B70" w14:textId="0E150EDC" w:rsidR="00A25E72" w:rsidRPr="00D53D21" w:rsidRDefault="00487928" w:rsidP="001C4FA2">
            <w:pPr>
              <w:numPr>
                <w:ilvl w:val="0"/>
                <w:numId w:val="17"/>
              </w:numPr>
              <w:tabs>
                <w:tab w:val="num" w:pos="720"/>
              </w:tabs>
              <w:spacing w:after="0" w:line="240" w:lineRule="auto"/>
              <w:ind w:left="0"/>
              <w:jc w:val="both"/>
              <w:rPr>
                <w:rFonts w:ascii="Arial" w:hAnsi="Arial" w:cs="Arial"/>
                <w:sz w:val="20"/>
                <w:szCs w:val="20"/>
              </w:rPr>
            </w:pPr>
            <w:r w:rsidRPr="00D53D21">
              <w:rPr>
                <w:rFonts w:ascii="Arial" w:hAnsi="Arial" w:cs="Arial"/>
                <w:sz w:val="20"/>
                <w:szCs w:val="20"/>
              </w:rPr>
              <w:t xml:space="preserve">Lack of strategic market development plan aligned to </w:t>
            </w:r>
            <w:r w:rsidR="00EB739A" w:rsidRPr="00D53D21">
              <w:rPr>
                <w:rFonts w:ascii="Arial" w:hAnsi="Arial" w:cs="Arial"/>
                <w:sz w:val="20"/>
                <w:szCs w:val="20"/>
              </w:rPr>
              <w:t xml:space="preserve">projected and/or changing </w:t>
            </w:r>
            <w:r w:rsidRPr="00D53D21">
              <w:rPr>
                <w:rFonts w:ascii="Arial" w:hAnsi="Arial" w:cs="Arial"/>
                <w:sz w:val="20"/>
                <w:szCs w:val="20"/>
              </w:rPr>
              <w:t>need</w:t>
            </w:r>
            <w:r w:rsidR="00EB739A" w:rsidRPr="00D53D21">
              <w:rPr>
                <w:rFonts w:ascii="Arial" w:hAnsi="Arial" w:cs="Arial"/>
                <w:sz w:val="20"/>
                <w:szCs w:val="20"/>
              </w:rPr>
              <w:t xml:space="preserve">s e.g. </w:t>
            </w:r>
            <w:r w:rsidR="001C4FA2" w:rsidRPr="00D53D21">
              <w:rPr>
                <w:rFonts w:ascii="Arial" w:hAnsi="Arial" w:cs="Arial"/>
                <w:sz w:val="20"/>
                <w:szCs w:val="20"/>
              </w:rPr>
              <w:t xml:space="preserve">aging </w:t>
            </w:r>
            <w:r w:rsidR="00EB739A" w:rsidRPr="00D53D21">
              <w:rPr>
                <w:rFonts w:ascii="Arial" w:hAnsi="Arial" w:cs="Arial"/>
                <w:sz w:val="20"/>
                <w:szCs w:val="20"/>
              </w:rPr>
              <w:t xml:space="preserve">learning disability </w:t>
            </w:r>
            <w:r w:rsidR="001C4FA2" w:rsidRPr="00D53D21">
              <w:rPr>
                <w:rFonts w:ascii="Arial" w:hAnsi="Arial" w:cs="Arial"/>
                <w:sz w:val="20"/>
                <w:szCs w:val="20"/>
              </w:rPr>
              <w:t xml:space="preserve">population &amp; </w:t>
            </w:r>
            <w:r w:rsidR="00EB739A" w:rsidRPr="00D53D21">
              <w:rPr>
                <w:rFonts w:ascii="Arial" w:hAnsi="Arial" w:cs="Arial"/>
                <w:sz w:val="20"/>
                <w:szCs w:val="20"/>
              </w:rPr>
              <w:t>dementia</w:t>
            </w:r>
          </w:p>
        </w:tc>
      </w:tr>
      <w:tr w:rsidR="00A25E72" w:rsidRPr="0090678D" w14:paraId="7D5B209E" w14:textId="77777777" w:rsidTr="00A453D9">
        <w:trPr>
          <w:trHeight w:val="845"/>
        </w:trPr>
        <w:tc>
          <w:tcPr>
            <w:tcW w:w="158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572E1B5B" w14:textId="77777777" w:rsidR="00A25E72" w:rsidRPr="00D53D21" w:rsidRDefault="00EB739A" w:rsidP="005A203F">
            <w:pPr>
              <w:spacing w:after="0" w:line="240" w:lineRule="auto"/>
              <w:jc w:val="both"/>
              <w:rPr>
                <w:rFonts w:ascii="Arial" w:hAnsi="Arial" w:cs="Arial"/>
                <w:sz w:val="20"/>
                <w:szCs w:val="20"/>
              </w:rPr>
            </w:pPr>
            <w:r w:rsidRPr="00D53D21">
              <w:rPr>
                <w:rFonts w:ascii="Arial" w:hAnsi="Arial" w:cs="Arial"/>
                <w:sz w:val="20"/>
                <w:szCs w:val="20"/>
              </w:rPr>
              <w:t>Performance M</w:t>
            </w:r>
            <w:r w:rsidR="00A25E72" w:rsidRPr="00D53D21">
              <w:rPr>
                <w:rFonts w:ascii="Arial" w:hAnsi="Arial" w:cs="Arial"/>
                <w:sz w:val="20"/>
                <w:szCs w:val="20"/>
              </w:rPr>
              <w:t xml:space="preserve">anagement </w:t>
            </w:r>
          </w:p>
        </w:tc>
        <w:tc>
          <w:tcPr>
            <w:tcW w:w="761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1EDC4F6C" w14:textId="77777777" w:rsidR="00EB739A" w:rsidRPr="00D53D21" w:rsidRDefault="00EB739A" w:rsidP="00EB739A">
            <w:pPr>
              <w:tabs>
                <w:tab w:val="num" w:pos="720"/>
              </w:tabs>
              <w:spacing w:after="0" w:line="240" w:lineRule="auto"/>
              <w:jc w:val="both"/>
              <w:rPr>
                <w:rFonts w:ascii="Arial" w:hAnsi="Arial" w:cs="Arial"/>
                <w:sz w:val="20"/>
                <w:szCs w:val="20"/>
              </w:rPr>
            </w:pPr>
            <w:r w:rsidRPr="00D53D21">
              <w:rPr>
                <w:rFonts w:ascii="Arial" w:hAnsi="Arial" w:cs="Arial"/>
                <w:sz w:val="20"/>
                <w:szCs w:val="20"/>
              </w:rPr>
              <w:t>Backlogs, due to capacity tied up in front end of process</w:t>
            </w:r>
          </w:p>
          <w:p w14:paraId="04DFA227" w14:textId="77777777" w:rsidR="00EB739A" w:rsidRPr="00D53D21" w:rsidRDefault="00EB739A" w:rsidP="00EB739A">
            <w:pPr>
              <w:tabs>
                <w:tab w:val="num" w:pos="720"/>
              </w:tabs>
              <w:spacing w:after="0" w:line="240" w:lineRule="auto"/>
              <w:jc w:val="both"/>
              <w:rPr>
                <w:rFonts w:ascii="Arial" w:hAnsi="Arial" w:cs="Arial"/>
                <w:sz w:val="20"/>
                <w:szCs w:val="20"/>
              </w:rPr>
            </w:pPr>
            <w:r w:rsidRPr="00D53D21">
              <w:rPr>
                <w:rFonts w:ascii="Arial" w:hAnsi="Arial" w:cs="Arial"/>
                <w:sz w:val="20"/>
                <w:szCs w:val="20"/>
              </w:rPr>
              <w:t>No single oversight of position against KPIs</w:t>
            </w:r>
            <w:r w:rsidR="0056727B" w:rsidRPr="00D53D21">
              <w:rPr>
                <w:rFonts w:ascii="Arial" w:hAnsi="Arial" w:cs="Arial"/>
                <w:sz w:val="20"/>
                <w:szCs w:val="20"/>
              </w:rPr>
              <w:t>, budget, risks, risk mitigation</w:t>
            </w:r>
            <w:r w:rsidRPr="00D53D21">
              <w:rPr>
                <w:rFonts w:ascii="Arial" w:hAnsi="Arial" w:cs="Arial"/>
                <w:sz w:val="20"/>
                <w:szCs w:val="20"/>
              </w:rPr>
              <w:t xml:space="preserve"> </w:t>
            </w:r>
          </w:p>
          <w:p w14:paraId="125C6353" w14:textId="77777777" w:rsidR="00A25E72" w:rsidRPr="00D53D21" w:rsidRDefault="00A25E72" w:rsidP="00EB739A">
            <w:pPr>
              <w:tabs>
                <w:tab w:val="num" w:pos="720"/>
              </w:tabs>
              <w:spacing w:after="0" w:line="240" w:lineRule="auto"/>
              <w:jc w:val="both"/>
              <w:rPr>
                <w:rFonts w:ascii="Arial" w:hAnsi="Arial" w:cs="Arial"/>
                <w:sz w:val="20"/>
                <w:szCs w:val="20"/>
              </w:rPr>
            </w:pPr>
            <w:r w:rsidRPr="00D53D21">
              <w:rPr>
                <w:rFonts w:ascii="Arial" w:hAnsi="Arial" w:cs="Arial"/>
                <w:sz w:val="20"/>
                <w:szCs w:val="20"/>
              </w:rPr>
              <w:t>Unclear where monitoring of quality, outcomes or KPIs takes place</w:t>
            </w:r>
          </w:p>
        </w:tc>
      </w:tr>
    </w:tbl>
    <w:p w14:paraId="7E2569AF" w14:textId="77777777" w:rsidR="00984660" w:rsidRDefault="00984660" w:rsidP="00DC59F9">
      <w:pPr>
        <w:spacing w:after="0" w:line="240" w:lineRule="auto"/>
        <w:jc w:val="both"/>
        <w:rPr>
          <w:rFonts w:ascii="Arial" w:hAnsi="Arial" w:cs="Arial"/>
          <w:b/>
          <w:sz w:val="24"/>
          <w:szCs w:val="24"/>
        </w:rPr>
      </w:pPr>
    </w:p>
    <w:p w14:paraId="65E22EF2" w14:textId="7D9791A4" w:rsidR="001C4FA2" w:rsidRDefault="0086456B" w:rsidP="001C4FA2">
      <w:pPr>
        <w:pStyle w:val="Heading3"/>
      </w:pPr>
      <w:r w:rsidRPr="0086456B">
        <w:t xml:space="preserve">Assessment Criteria </w:t>
      </w:r>
      <w:r w:rsidR="001C4FA2">
        <w:t>and Options</w:t>
      </w:r>
    </w:p>
    <w:p w14:paraId="0CA508F0" w14:textId="59957055" w:rsidR="001C4FA2" w:rsidRPr="001C4FA2" w:rsidRDefault="00E73C98" w:rsidP="001C4FA2">
      <w:pPr>
        <w:rPr>
          <w:rFonts w:ascii="Arial" w:hAnsi="Arial" w:cs="Arial"/>
          <w:sz w:val="24"/>
          <w:szCs w:val="24"/>
        </w:rPr>
      </w:pPr>
      <w:r>
        <w:rPr>
          <w:rFonts w:ascii="Arial" w:hAnsi="Arial" w:cs="Arial"/>
          <w:sz w:val="24"/>
          <w:szCs w:val="24"/>
        </w:rPr>
        <w:t>The group agreed</w:t>
      </w:r>
      <w:r w:rsidR="001C4FA2">
        <w:rPr>
          <w:rFonts w:ascii="Arial" w:hAnsi="Arial" w:cs="Arial"/>
          <w:sz w:val="24"/>
          <w:szCs w:val="24"/>
        </w:rPr>
        <w:t xml:space="preserve"> five </w:t>
      </w:r>
      <w:r>
        <w:rPr>
          <w:rFonts w:ascii="Arial" w:hAnsi="Arial" w:cs="Arial"/>
          <w:sz w:val="24"/>
          <w:szCs w:val="24"/>
        </w:rPr>
        <w:t xml:space="preserve">weighted </w:t>
      </w:r>
      <w:r w:rsidR="001C4FA2">
        <w:rPr>
          <w:rFonts w:ascii="Arial" w:hAnsi="Arial" w:cs="Arial"/>
          <w:sz w:val="24"/>
          <w:szCs w:val="24"/>
        </w:rPr>
        <w:t>criteria</w:t>
      </w:r>
      <w:r w:rsidR="00FA0B6D">
        <w:rPr>
          <w:rFonts w:ascii="Arial" w:hAnsi="Arial" w:cs="Arial"/>
          <w:sz w:val="24"/>
          <w:szCs w:val="24"/>
        </w:rPr>
        <w:t xml:space="preserve"> to the asses the options, with a weighting of </w:t>
      </w:r>
      <w:r>
        <w:rPr>
          <w:rFonts w:ascii="Arial" w:hAnsi="Arial" w:cs="Arial"/>
          <w:sz w:val="24"/>
          <w:szCs w:val="24"/>
        </w:rPr>
        <w:t xml:space="preserve">5 </w:t>
      </w:r>
      <w:r w:rsidR="00FA0B6D">
        <w:rPr>
          <w:rFonts w:ascii="Arial" w:hAnsi="Arial" w:cs="Arial"/>
          <w:sz w:val="24"/>
          <w:szCs w:val="24"/>
        </w:rPr>
        <w:t xml:space="preserve">being of </w:t>
      </w:r>
      <w:r>
        <w:rPr>
          <w:rFonts w:ascii="Arial" w:hAnsi="Arial" w:cs="Arial"/>
          <w:sz w:val="24"/>
          <w:szCs w:val="24"/>
        </w:rPr>
        <w:t xml:space="preserve">highest </w:t>
      </w:r>
      <w:r w:rsidR="00FA0B6D">
        <w:rPr>
          <w:rFonts w:ascii="Arial" w:hAnsi="Arial" w:cs="Arial"/>
          <w:sz w:val="24"/>
          <w:szCs w:val="24"/>
        </w:rPr>
        <w:t>importance</w:t>
      </w:r>
      <w:r>
        <w:rPr>
          <w:rFonts w:ascii="Arial" w:hAnsi="Arial" w:cs="Arial"/>
          <w:sz w:val="24"/>
          <w:szCs w:val="24"/>
        </w:rPr>
        <w:t xml:space="preserve">: </w:t>
      </w:r>
    </w:p>
    <w:p w14:paraId="4ADBF497" w14:textId="693CF957" w:rsidR="0056727B" w:rsidRDefault="0056727B" w:rsidP="0056727B">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D</w:t>
      </w:r>
      <w:r w:rsidRPr="0056727B">
        <w:rPr>
          <w:rFonts w:ascii="Arial" w:hAnsi="Arial" w:cs="Arial"/>
          <w:sz w:val="24"/>
          <w:szCs w:val="24"/>
        </w:rPr>
        <w:t>eliverable within current resource</w:t>
      </w:r>
      <w:r w:rsidR="00E73C98">
        <w:rPr>
          <w:rFonts w:ascii="Arial" w:hAnsi="Arial" w:cs="Arial"/>
          <w:sz w:val="24"/>
          <w:szCs w:val="24"/>
        </w:rPr>
        <w:t xml:space="preserve"> </w:t>
      </w:r>
      <w:proofErr w:type="spellStart"/>
      <w:r w:rsidR="00E73C98">
        <w:rPr>
          <w:rFonts w:ascii="Arial" w:hAnsi="Arial" w:cs="Arial"/>
          <w:sz w:val="24"/>
          <w:szCs w:val="24"/>
        </w:rPr>
        <w:t>inc</w:t>
      </w:r>
      <w:proofErr w:type="spellEnd"/>
      <w:r w:rsidR="00E73C98">
        <w:rPr>
          <w:rFonts w:ascii="Arial" w:hAnsi="Arial" w:cs="Arial"/>
          <w:sz w:val="24"/>
          <w:szCs w:val="24"/>
        </w:rPr>
        <w:t xml:space="preserve"> </w:t>
      </w:r>
      <w:proofErr w:type="spellStart"/>
      <w:r w:rsidR="00E73C98">
        <w:rPr>
          <w:rFonts w:ascii="Arial" w:hAnsi="Arial" w:cs="Arial"/>
          <w:sz w:val="24"/>
          <w:szCs w:val="24"/>
        </w:rPr>
        <w:t>effiecencies</w:t>
      </w:r>
      <w:proofErr w:type="spellEnd"/>
      <w:r w:rsidR="00E73C98">
        <w:rPr>
          <w:rFonts w:ascii="Arial" w:hAnsi="Arial" w:cs="Arial"/>
          <w:sz w:val="24"/>
          <w:szCs w:val="24"/>
        </w:rPr>
        <w:t xml:space="preserve">  (weighting 5)</w:t>
      </w:r>
      <w:r w:rsidRPr="0056727B">
        <w:rPr>
          <w:rFonts w:ascii="Arial" w:hAnsi="Arial" w:cs="Arial"/>
          <w:sz w:val="24"/>
          <w:szCs w:val="24"/>
        </w:rPr>
        <w:t xml:space="preserve">; </w:t>
      </w:r>
    </w:p>
    <w:p w14:paraId="734320CA" w14:textId="185F2A2C" w:rsidR="0056727B" w:rsidRDefault="0056727B" w:rsidP="0056727B">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S</w:t>
      </w:r>
      <w:r w:rsidRPr="0056727B">
        <w:rPr>
          <w:rFonts w:ascii="Arial" w:hAnsi="Arial" w:cs="Arial"/>
          <w:sz w:val="24"/>
          <w:szCs w:val="24"/>
        </w:rPr>
        <w:t>upport</w:t>
      </w:r>
      <w:r>
        <w:rPr>
          <w:rFonts w:ascii="Arial" w:hAnsi="Arial" w:cs="Arial"/>
          <w:sz w:val="24"/>
          <w:szCs w:val="24"/>
        </w:rPr>
        <w:t>s</w:t>
      </w:r>
      <w:r w:rsidRPr="0056727B">
        <w:rPr>
          <w:rFonts w:ascii="Arial" w:hAnsi="Arial" w:cs="Arial"/>
          <w:sz w:val="24"/>
          <w:szCs w:val="24"/>
        </w:rPr>
        <w:t xml:space="preserve"> improvements in quality of care</w:t>
      </w:r>
      <w:r w:rsidR="00E73C98">
        <w:rPr>
          <w:rFonts w:ascii="Arial" w:hAnsi="Arial" w:cs="Arial"/>
          <w:sz w:val="24"/>
          <w:szCs w:val="24"/>
        </w:rPr>
        <w:t xml:space="preserve"> (weighting 5)</w:t>
      </w:r>
      <w:r w:rsidRPr="0056727B">
        <w:rPr>
          <w:rFonts w:ascii="Arial" w:hAnsi="Arial" w:cs="Arial"/>
          <w:sz w:val="24"/>
          <w:szCs w:val="24"/>
        </w:rPr>
        <w:t>;</w:t>
      </w:r>
    </w:p>
    <w:p w14:paraId="714DE0B6" w14:textId="6CCC0573" w:rsidR="0056727B" w:rsidRDefault="0056727B" w:rsidP="0056727B">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Improves</w:t>
      </w:r>
      <w:r w:rsidR="00A77199">
        <w:rPr>
          <w:rFonts w:ascii="Arial" w:hAnsi="Arial" w:cs="Arial"/>
          <w:sz w:val="24"/>
          <w:szCs w:val="24"/>
        </w:rPr>
        <w:t xml:space="preserve"> future </w:t>
      </w:r>
      <w:r>
        <w:rPr>
          <w:rFonts w:ascii="Arial" w:hAnsi="Arial" w:cs="Arial"/>
          <w:sz w:val="24"/>
          <w:szCs w:val="24"/>
        </w:rPr>
        <w:t>sus</w:t>
      </w:r>
      <w:r w:rsidR="0036066C">
        <w:rPr>
          <w:rFonts w:ascii="Arial" w:hAnsi="Arial" w:cs="Arial"/>
          <w:sz w:val="24"/>
          <w:szCs w:val="24"/>
        </w:rPr>
        <w:t xml:space="preserve">tainability </w:t>
      </w:r>
      <w:r w:rsidR="00E73C98">
        <w:rPr>
          <w:rFonts w:ascii="Arial" w:hAnsi="Arial" w:cs="Arial"/>
          <w:sz w:val="24"/>
          <w:szCs w:val="24"/>
        </w:rPr>
        <w:t xml:space="preserve"> (weighting 3)</w:t>
      </w:r>
      <w:r w:rsidRPr="0056727B">
        <w:rPr>
          <w:rFonts w:ascii="Arial" w:hAnsi="Arial" w:cs="Arial"/>
          <w:sz w:val="24"/>
          <w:szCs w:val="24"/>
        </w:rPr>
        <w:t>;</w:t>
      </w:r>
    </w:p>
    <w:p w14:paraId="53B2A5B8" w14:textId="72BDD35B" w:rsidR="0056727B" w:rsidRDefault="0056727B" w:rsidP="0056727B">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S</w:t>
      </w:r>
      <w:r w:rsidRPr="0056727B">
        <w:rPr>
          <w:rFonts w:ascii="Arial" w:hAnsi="Arial" w:cs="Arial"/>
          <w:sz w:val="24"/>
          <w:szCs w:val="24"/>
        </w:rPr>
        <w:t>trengthen</w:t>
      </w:r>
      <w:r>
        <w:rPr>
          <w:rFonts w:ascii="Arial" w:hAnsi="Arial" w:cs="Arial"/>
          <w:sz w:val="24"/>
          <w:szCs w:val="24"/>
        </w:rPr>
        <w:t>s</w:t>
      </w:r>
      <w:r w:rsidRPr="0056727B">
        <w:rPr>
          <w:rFonts w:ascii="Arial" w:hAnsi="Arial" w:cs="Arial"/>
          <w:sz w:val="24"/>
          <w:szCs w:val="24"/>
        </w:rPr>
        <w:t xml:space="preserve"> processes and governance</w:t>
      </w:r>
      <w:r w:rsidR="00E73C98">
        <w:rPr>
          <w:rFonts w:ascii="Arial" w:hAnsi="Arial" w:cs="Arial"/>
          <w:sz w:val="24"/>
          <w:szCs w:val="24"/>
        </w:rPr>
        <w:t xml:space="preserve"> (weighting 3)</w:t>
      </w:r>
      <w:r w:rsidRPr="0056727B">
        <w:rPr>
          <w:rFonts w:ascii="Arial" w:hAnsi="Arial" w:cs="Arial"/>
          <w:sz w:val="24"/>
          <w:szCs w:val="24"/>
        </w:rPr>
        <w:t>;</w:t>
      </w:r>
    </w:p>
    <w:p w14:paraId="078C6A93" w14:textId="405566FC" w:rsidR="0056727B" w:rsidRPr="0056727B" w:rsidRDefault="0056727B" w:rsidP="0056727B">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S</w:t>
      </w:r>
      <w:r w:rsidRPr="0056727B">
        <w:rPr>
          <w:rFonts w:ascii="Arial" w:hAnsi="Arial" w:cs="Arial"/>
          <w:sz w:val="24"/>
          <w:szCs w:val="24"/>
        </w:rPr>
        <w:t>trengthen</w:t>
      </w:r>
      <w:r>
        <w:rPr>
          <w:rFonts w:ascii="Arial" w:hAnsi="Arial" w:cs="Arial"/>
          <w:sz w:val="24"/>
          <w:szCs w:val="24"/>
        </w:rPr>
        <w:t>s</w:t>
      </w:r>
      <w:r w:rsidRPr="0056727B">
        <w:rPr>
          <w:rFonts w:ascii="Arial" w:hAnsi="Arial" w:cs="Arial"/>
          <w:sz w:val="24"/>
          <w:szCs w:val="24"/>
        </w:rPr>
        <w:t xml:space="preserve"> leadership and long term planning</w:t>
      </w:r>
      <w:r w:rsidR="00E73C98">
        <w:rPr>
          <w:rFonts w:ascii="Arial" w:hAnsi="Arial" w:cs="Arial"/>
          <w:sz w:val="24"/>
          <w:szCs w:val="24"/>
        </w:rPr>
        <w:t xml:space="preserve"> (weighting 4)</w:t>
      </w:r>
      <w:r w:rsidRPr="0056727B">
        <w:rPr>
          <w:rFonts w:ascii="Arial" w:hAnsi="Arial" w:cs="Arial"/>
          <w:sz w:val="24"/>
          <w:szCs w:val="24"/>
        </w:rPr>
        <w:t>.</w:t>
      </w:r>
    </w:p>
    <w:p w14:paraId="30E13E01" w14:textId="77777777" w:rsidR="0086456B" w:rsidRDefault="0086456B" w:rsidP="0086456B">
      <w:pPr>
        <w:spacing w:after="0" w:line="240" w:lineRule="auto"/>
        <w:jc w:val="both"/>
        <w:rPr>
          <w:rFonts w:ascii="Arial" w:hAnsi="Arial" w:cs="Arial"/>
          <w:b/>
          <w:sz w:val="24"/>
          <w:szCs w:val="24"/>
        </w:rPr>
      </w:pPr>
    </w:p>
    <w:p w14:paraId="479EAAE5" w14:textId="57349AC3" w:rsidR="001D72CA" w:rsidRDefault="001D72CA" w:rsidP="001D72CA">
      <w:pPr>
        <w:pStyle w:val="Caption"/>
        <w:keepNext/>
      </w:pPr>
      <w:r>
        <w:t xml:space="preserve">Table </w:t>
      </w:r>
      <w:r w:rsidR="00086BFB">
        <w:t>2</w:t>
      </w:r>
      <w:r>
        <w:t>: Options</w:t>
      </w:r>
    </w:p>
    <w:tbl>
      <w:tblPr>
        <w:tblStyle w:val="TableGrid"/>
        <w:tblW w:w="0" w:type="auto"/>
        <w:tblLook w:val="04A0" w:firstRow="1" w:lastRow="0" w:firstColumn="1" w:lastColumn="0" w:noHBand="0" w:noVBand="1"/>
      </w:tblPr>
      <w:tblGrid>
        <w:gridCol w:w="704"/>
        <w:gridCol w:w="2268"/>
        <w:gridCol w:w="6044"/>
      </w:tblGrid>
      <w:tr w:rsidR="0056727B" w14:paraId="16650C8A" w14:textId="77777777" w:rsidTr="00590073">
        <w:tc>
          <w:tcPr>
            <w:tcW w:w="704" w:type="dxa"/>
          </w:tcPr>
          <w:p w14:paraId="2D0EE70A" w14:textId="77777777" w:rsidR="0056727B" w:rsidRDefault="0056727B" w:rsidP="0086456B">
            <w:pPr>
              <w:jc w:val="both"/>
              <w:rPr>
                <w:rFonts w:ascii="Arial" w:hAnsi="Arial" w:cs="Arial"/>
                <w:b/>
                <w:sz w:val="24"/>
                <w:szCs w:val="24"/>
              </w:rPr>
            </w:pPr>
            <w:r>
              <w:rPr>
                <w:rFonts w:ascii="Arial" w:hAnsi="Arial" w:cs="Arial"/>
                <w:b/>
                <w:sz w:val="24"/>
                <w:szCs w:val="24"/>
              </w:rPr>
              <w:t>Ref</w:t>
            </w:r>
          </w:p>
        </w:tc>
        <w:tc>
          <w:tcPr>
            <w:tcW w:w="2268" w:type="dxa"/>
          </w:tcPr>
          <w:p w14:paraId="2FC227ED" w14:textId="77777777" w:rsidR="0056727B" w:rsidRDefault="0056727B" w:rsidP="0086456B">
            <w:pPr>
              <w:jc w:val="both"/>
              <w:rPr>
                <w:rFonts w:ascii="Arial" w:hAnsi="Arial" w:cs="Arial"/>
                <w:b/>
                <w:sz w:val="24"/>
                <w:szCs w:val="24"/>
              </w:rPr>
            </w:pPr>
            <w:r>
              <w:rPr>
                <w:rFonts w:ascii="Arial" w:hAnsi="Arial" w:cs="Arial"/>
                <w:b/>
                <w:sz w:val="24"/>
                <w:szCs w:val="24"/>
              </w:rPr>
              <w:t>Option</w:t>
            </w:r>
          </w:p>
        </w:tc>
        <w:tc>
          <w:tcPr>
            <w:tcW w:w="6044" w:type="dxa"/>
          </w:tcPr>
          <w:p w14:paraId="468278E7" w14:textId="77777777" w:rsidR="0056727B" w:rsidRDefault="0056727B" w:rsidP="0086456B">
            <w:pPr>
              <w:jc w:val="both"/>
              <w:rPr>
                <w:rFonts w:ascii="Arial" w:hAnsi="Arial" w:cs="Arial"/>
                <w:b/>
                <w:sz w:val="24"/>
                <w:szCs w:val="24"/>
              </w:rPr>
            </w:pPr>
            <w:r>
              <w:rPr>
                <w:rFonts w:ascii="Arial" w:hAnsi="Arial" w:cs="Arial"/>
                <w:b/>
                <w:sz w:val="24"/>
                <w:szCs w:val="24"/>
              </w:rPr>
              <w:t>Descriptor</w:t>
            </w:r>
          </w:p>
        </w:tc>
      </w:tr>
      <w:tr w:rsidR="00E31C0F" w14:paraId="0BB0DD6E" w14:textId="77777777" w:rsidTr="00590073">
        <w:tc>
          <w:tcPr>
            <w:tcW w:w="704" w:type="dxa"/>
          </w:tcPr>
          <w:p w14:paraId="14D49543" w14:textId="007E85FF" w:rsidR="00E31C0F" w:rsidRDefault="00E31C0F" w:rsidP="00E31C0F">
            <w:pPr>
              <w:jc w:val="center"/>
              <w:rPr>
                <w:rFonts w:ascii="Arial" w:hAnsi="Arial" w:cs="Arial"/>
                <w:b/>
                <w:sz w:val="24"/>
                <w:szCs w:val="24"/>
              </w:rPr>
            </w:pPr>
            <w:r>
              <w:rPr>
                <w:rFonts w:ascii="Arial" w:hAnsi="Arial" w:cs="Arial"/>
                <w:b/>
                <w:sz w:val="24"/>
                <w:szCs w:val="24"/>
              </w:rPr>
              <w:t>1</w:t>
            </w:r>
          </w:p>
        </w:tc>
        <w:tc>
          <w:tcPr>
            <w:tcW w:w="2268" w:type="dxa"/>
          </w:tcPr>
          <w:p w14:paraId="3A6EDF31" w14:textId="6B11C514" w:rsidR="00E31C0F" w:rsidRDefault="00E31C0F" w:rsidP="00E31C0F">
            <w:pPr>
              <w:jc w:val="both"/>
              <w:rPr>
                <w:rFonts w:ascii="Arial" w:hAnsi="Arial" w:cs="Arial"/>
                <w:b/>
                <w:sz w:val="24"/>
                <w:szCs w:val="24"/>
              </w:rPr>
            </w:pPr>
            <w:r w:rsidRPr="00D53D21">
              <w:rPr>
                <w:rFonts w:ascii="Arial" w:hAnsi="Arial" w:cs="Arial"/>
                <w:sz w:val="20"/>
                <w:szCs w:val="20"/>
              </w:rPr>
              <w:t>Centralised Model (Corporate)</w:t>
            </w:r>
          </w:p>
        </w:tc>
        <w:tc>
          <w:tcPr>
            <w:tcW w:w="6044" w:type="dxa"/>
          </w:tcPr>
          <w:p w14:paraId="4A7528F3" w14:textId="23C27A97" w:rsidR="00E31C0F" w:rsidRDefault="00E31C0F" w:rsidP="00E31C0F">
            <w:pPr>
              <w:jc w:val="both"/>
              <w:rPr>
                <w:rFonts w:ascii="Arial" w:hAnsi="Arial" w:cs="Arial"/>
                <w:b/>
                <w:sz w:val="24"/>
                <w:szCs w:val="24"/>
              </w:rPr>
            </w:pPr>
            <w:r w:rsidRPr="00D53D21">
              <w:rPr>
                <w:rFonts w:ascii="Arial" w:hAnsi="Arial" w:cs="Arial"/>
                <w:sz w:val="20"/>
                <w:szCs w:val="20"/>
              </w:rPr>
              <w:t>All commissioning functions would sit within corporate. Responsibility for coordinating, leading and implementing the range of functions would be centralised to corporate. That group would report into a corporate oversight function.</w:t>
            </w:r>
          </w:p>
        </w:tc>
      </w:tr>
      <w:tr w:rsidR="00E31C0F" w14:paraId="0E1D5FE2" w14:textId="77777777" w:rsidTr="00590073">
        <w:tc>
          <w:tcPr>
            <w:tcW w:w="704" w:type="dxa"/>
          </w:tcPr>
          <w:p w14:paraId="38CABE27" w14:textId="19D88312" w:rsidR="00E31C0F" w:rsidRDefault="00E31C0F" w:rsidP="00E31C0F">
            <w:pPr>
              <w:jc w:val="center"/>
              <w:rPr>
                <w:rFonts w:ascii="Arial" w:hAnsi="Arial" w:cs="Arial"/>
                <w:b/>
                <w:sz w:val="24"/>
                <w:szCs w:val="24"/>
              </w:rPr>
            </w:pPr>
            <w:r>
              <w:rPr>
                <w:rFonts w:ascii="Arial" w:hAnsi="Arial" w:cs="Arial"/>
                <w:b/>
                <w:sz w:val="24"/>
                <w:szCs w:val="24"/>
              </w:rPr>
              <w:t>2</w:t>
            </w:r>
          </w:p>
        </w:tc>
        <w:tc>
          <w:tcPr>
            <w:tcW w:w="2268" w:type="dxa"/>
          </w:tcPr>
          <w:p w14:paraId="54EDB2E9" w14:textId="7B605BE9" w:rsidR="00E31C0F" w:rsidRPr="00D53D21" w:rsidRDefault="00E31C0F" w:rsidP="00E31C0F">
            <w:pPr>
              <w:jc w:val="both"/>
              <w:rPr>
                <w:rFonts w:ascii="Arial" w:hAnsi="Arial" w:cs="Arial"/>
                <w:sz w:val="20"/>
                <w:szCs w:val="20"/>
              </w:rPr>
            </w:pPr>
            <w:r w:rsidRPr="00D53D21">
              <w:rPr>
                <w:rFonts w:ascii="Arial" w:hAnsi="Arial" w:cs="Arial"/>
                <w:sz w:val="20"/>
                <w:szCs w:val="20"/>
              </w:rPr>
              <w:t>Centralised Model (Service Group)</w:t>
            </w:r>
          </w:p>
        </w:tc>
        <w:tc>
          <w:tcPr>
            <w:tcW w:w="6044" w:type="dxa"/>
          </w:tcPr>
          <w:p w14:paraId="3DF57F31" w14:textId="3AB2FB92" w:rsidR="00E31C0F" w:rsidRPr="00D53D21" w:rsidRDefault="00E31C0F" w:rsidP="00E31C0F">
            <w:pPr>
              <w:jc w:val="both"/>
              <w:rPr>
                <w:rFonts w:ascii="Arial" w:hAnsi="Arial" w:cs="Arial"/>
                <w:sz w:val="20"/>
                <w:szCs w:val="20"/>
              </w:rPr>
            </w:pPr>
            <w:r w:rsidRPr="00D53D21">
              <w:rPr>
                <w:rFonts w:ascii="Arial" w:hAnsi="Arial" w:cs="Arial"/>
                <w:sz w:val="20"/>
                <w:szCs w:val="20"/>
              </w:rPr>
              <w:t>All commissioning functions would sit within a single service group. Responsibility for coordinating, leading and implementing the range of functions would be centralised to that group. That group would report into a corporate oversight function.</w:t>
            </w:r>
          </w:p>
        </w:tc>
      </w:tr>
      <w:tr w:rsidR="00E31C0F" w14:paraId="5FB57E29" w14:textId="77777777" w:rsidTr="00590073">
        <w:tc>
          <w:tcPr>
            <w:tcW w:w="704" w:type="dxa"/>
          </w:tcPr>
          <w:p w14:paraId="187BEA97" w14:textId="656D6954" w:rsidR="00E31C0F" w:rsidRDefault="00E31C0F" w:rsidP="00E31C0F">
            <w:pPr>
              <w:jc w:val="center"/>
              <w:rPr>
                <w:rFonts w:ascii="Arial" w:hAnsi="Arial" w:cs="Arial"/>
                <w:b/>
                <w:sz w:val="24"/>
                <w:szCs w:val="24"/>
              </w:rPr>
            </w:pPr>
            <w:r>
              <w:rPr>
                <w:rFonts w:ascii="Arial" w:hAnsi="Arial" w:cs="Arial"/>
                <w:b/>
                <w:sz w:val="24"/>
                <w:szCs w:val="24"/>
              </w:rPr>
              <w:t>3</w:t>
            </w:r>
          </w:p>
        </w:tc>
        <w:tc>
          <w:tcPr>
            <w:tcW w:w="2268" w:type="dxa"/>
          </w:tcPr>
          <w:p w14:paraId="64E35AC0" w14:textId="40EF019D" w:rsidR="00E31C0F" w:rsidRPr="00D53D21" w:rsidRDefault="00E31C0F" w:rsidP="00E31C0F">
            <w:pPr>
              <w:jc w:val="both"/>
              <w:rPr>
                <w:rFonts w:ascii="Arial" w:hAnsi="Arial" w:cs="Arial"/>
                <w:sz w:val="20"/>
                <w:szCs w:val="20"/>
              </w:rPr>
            </w:pPr>
            <w:r w:rsidRPr="00D53D21">
              <w:rPr>
                <w:rFonts w:ascii="Arial" w:hAnsi="Arial" w:cs="Arial"/>
                <w:sz w:val="20"/>
                <w:szCs w:val="20"/>
              </w:rPr>
              <w:t>Pooled Model</w:t>
            </w:r>
          </w:p>
        </w:tc>
        <w:tc>
          <w:tcPr>
            <w:tcW w:w="6044" w:type="dxa"/>
          </w:tcPr>
          <w:p w14:paraId="011D64ED" w14:textId="2C1DCC30" w:rsidR="00E31C0F" w:rsidRPr="00D53D21" w:rsidRDefault="00E31C0F" w:rsidP="00E31C0F">
            <w:pPr>
              <w:jc w:val="both"/>
              <w:rPr>
                <w:rFonts w:ascii="Arial" w:hAnsi="Arial" w:cs="Arial"/>
                <w:sz w:val="20"/>
                <w:szCs w:val="20"/>
              </w:rPr>
            </w:pPr>
            <w:r w:rsidRPr="00D53D21">
              <w:rPr>
                <w:rFonts w:ascii="Arial" w:hAnsi="Arial" w:cs="Arial"/>
                <w:sz w:val="20"/>
                <w:szCs w:val="20"/>
              </w:rPr>
              <w:t>Co-locating the contract function with local government to create single point of contracting for social and health care needs, focussed on continuing health care and complex care.</w:t>
            </w:r>
          </w:p>
        </w:tc>
      </w:tr>
      <w:tr w:rsidR="00E31C0F" w14:paraId="6946BCA9" w14:textId="77777777" w:rsidTr="00590073">
        <w:tc>
          <w:tcPr>
            <w:tcW w:w="704" w:type="dxa"/>
          </w:tcPr>
          <w:p w14:paraId="22E5BD96" w14:textId="3AC8050A" w:rsidR="00E31C0F" w:rsidRDefault="00E31C0F" w:rsidP="00E31C0F">
            <w:pPr>
              <w:jc w:val="center"/>
              <w:rPr>
                <w:rFonts w:ascii="Arial" w:hAnsi="Arial" w:cs="Arial"/>
                <w:b/>
                <w:sz w:val="24"/>
                <w:szCs w:val="24"/>
              </w:rPr>
            </w:pPr>
            <w:r>
              <w:rPr>
                <w:rFonts w:ascii="Arial" w:hAnsi="Arial" w:cs="Arial"/>
                <w:b/>
                <w:sz w:val="24"/>
                <w:szCs w:val="24"/>
              </w:rPr>
              <w:t>4</w:t>
            </w:r>
          </w:p>
        </w:tc>
        <w:tc>
          <w:tcPr>
            <w:tcW w:w="2268" w:type="dxa"/>
          </w:tcPr>
          <w:p w14:paraId="62A6E80D" w14:textId="344C054A" w:rsidR="00E31C0F" w:rsidRPr="00D53D21" w:rsidRDefault="00E31C0F" w:rsidP="00E31C0F">
            <w:pPr>
              <w:jc w:val="both"/>
              <w:rPr>
                <w:rFonts w:ascii="Arial" w:hAnsi="Arial" w:cs="Arial"/>
                <w:sz w:val="20"/>
                <w:szCs w:val="20"/>
              </w:rPr>
            </w:pPr>
            <w:r w:rsidRPr="00D53D21">
              <w:rPr>
                <w:rFonts w:ascii="Arial" w:hAnsi="Arial" w:cs="Arial"/>
                <w:sz w:val="20"/>
                <w:szCs w:val="20"/>
              </w:rPr>
              <w:t>Hybrid Model</w:t>
            </w:r>
          </w:p>
        </w:tc>
        <w:tc>
          <w:tcPr>
            <w:tcW w:w="6044" w:type="dxa"/>
          </w:tcPr>
          <w:p w14:paraId="38211C48" w14:textId="6C0CAB5C" w:rsidR="00E31C0F" w:rsidRPr="00D53D21" w:rsidRDefault="00A77199" w:rsidP="00A77199">
            <w:pPr>
              <w:jc w:val="both"/>
              <w:rPr>
                <w:rFonts w:ascii="Arial" w:hAnsi="Arial" w:cs="Arial"/>
                <w:sz w:val="20"/>
                <w:szCs w:val="20"/>
              </w:rPr>
            </w:pPr>
            <w:r w:rsidRPr="00D53D21">
              <w:rPr>
                <w:rFonts w:ascii="Arial" w:hAnsi="Arial" w:cs="Arial"/>
                <w:sz w:val="20"/>
                <w:szCs w:val="20"/>
              </w:rPr>
              <w:t>Contracting and finance centralised within corporate and creation of a corporate oversight group all remaining functions to stay within service groups overseen by the group.</w:t>
            </w:r>
            <w:r>
              <w:rPr>
                <w:rFonts w:ascii="Arial" w:hAnsi="Arial" w:cs="Arial"/>
                <w:sz w:val="20"/>
                <w:szCs w:val="20"/>
              </w:rPr>
              <w:t xml:space="preserve"> </w:t>
            </w:r>
            <w:r w:rsidR="00E31C0F" w:rsidRPr="00D53D21">
              <w:rPr>
                <w:rFonts w:ascii="Arial" w:hAnsi="Arial" w:cs="Arial"/>
                <w:sz w:val="20"/>
                <w:szCs w:val="20"/>
              </w:rPr>
              <w:t>Service Planning</w:t>
            </w:r>
            <w:r>
              <w:rPr>
                <w:rFonts w:ascii="Arial" w:hAnsi="Arial" w:cs="Arial"/>
                <w:sz w:val="20"/>
                <w:szCs w:val="20"/>
              </w:rPr>
              <w:t>/</w:t>
            </w:r>
            <w:r w:rsidR="00E31C0F" w:rsidRPr="00D53D21">
              <w:rPr>
                <w:rFonts w:ascii="Arial" w:hAnsi="Arial" w:cs="Arial"/>
                <w:sz w:val="20"/>
                <w:szCs w:val="20"/>
              </w:rPr>
              <w:t>market development</w:t>
            </w:r>
            <w:r>
              <w:rPr>
                <w:rFonts w:ascii="Arial" w:hAnsi="Arial" w:cs="Arial"/>
                <w:sz w:val="20"/>
                <w:szCs w:val="20"/>
              </w:rPr>
              <w:t xml:space="preserve"> </w:t>
            </w:r>
            <w:r w:rsidR="00E31C0F" w:rsidRPr="00D53D21">
              <w:rPr>
                <w:rFonts w:ascii="Arial" w:hAnsi="Arial" w:cs="Arial"/>
                <w:sz w:val="20"/>
                <w:szCs w:val="20"/>
              </w:rPr>
              <w:t>integrated with L</w:t>
            </w:r>
            <w:r>
              <w:rPr>
                <w:rFonts w:ascii="Arial" w:hAnsi="Arial" w:cs="Arial"/>
                <w:sz w:val="20"/>
                <w:szCs w:val="20"/>
              </w:rPr>
              <w:t>As</w:t>
            </w:r>
            <w:r w:rsidR="00E31C0F" w:rsidRPr="00D53D21">
              <w:rPr>
                <w:rFonts w:ascii="Arial" w:hAnsi="Arial" w:cs="Arial"/>
                <w:sz w:val="20"/>
                <w:szCs w:val="20"/>
              </w:rPr>
              <w:t xml:space="preserve"> </w:t>
            </w:r>
          </w:p>
        </w:tc>
      </w:tr>
      <w:tr w:rsidR="00E31C0F" w14:paraId="7E690D36" w14:textId="77777777" w:rsidTr="00590073">
        <w:tc>
          <w:tcPr>
            <w:tcW w:w="704" w:type="dxa"/>
          </w:tcPr>
          <w:p w14:paraId="3D9EBCB6" w14:textId="2907C433" w:rsidR="00E31C0F" w:rsidRDefault="00E31C0F" w:rsidP="00E31C0F">
            <w:pPr>
              <w:jc w:val="center"/>
              <w:rPr>
                <w:rFonts w:ascii="Arial" w:hAnsi="Arial" w:cs="Arial"/>
                <w:b/>
                <w:sz w:val="24"/>
                <w:szCs w:val="24"/>
              </w:rPr>
            </w:pPr>
            <w:r>
              <w:rPr>
                <w:rFonts w:ascii="Arial" w:hAnsi="Arial" w:cs="Arial"/>
                <w:b/>
                <w:sz w:val="24"/>
                <w:szCs w:val="24"/>
              </w:rPr>
              <w:t>5</w:t>
            </w:r>
          </w:p>
        </w:tc>
        <w:tc>
          <w:tcPr>
            <w:tcW w:w="2268" w:type="dxa"/>
          </w:tcPr>
          <w:p w14:paraId="0DBA5CE6" w14:textId="77777777" w:rsidR="00E31C0F" w:rsidRPr="00D53D21" w:rsidRDefault="00E31C0F" w:rsidP="00E31C0F">
            <w:pPr>
              <w:jc w:val="both"/>
              <w:rPr>
                <w:rFonts w:ascii="Arial" w:hAnsi="Arial" w:cs="Arial"/>
                <w:sz w:val="20"/>
                <w:szCs w:val="20"/>
              </w:rPr>
            </w:pPr>
            <w:r w:rsidRPr="00D53D21">
              <w:rPr>
                <w:rFonts w:ascii="Arial" w:hAnsi="Arial" w:cs="Arial"/>
                <w:sz w:val="20"/>
                <w:szCs w:val="20"/>
              </w:rPr>
              <w:t>Do Nothing</w:t>
            </w:r>
          </w:p>
        </w:tc>
        <w:tc>
          <w:tcPr>
            <w:tcW w:w="6044" w:type="dxa"/>
          </w:tcPr>
          <w:p w14:paraId="418AA1AC" w14:textId="77777777" w:rsidR="00E31C0F" w:rsidRPr="00D53D21" w:rsidRDefault="00E31C0F" w:rsidP="00E31C0F">
            <w:pPr>
              <w:jc w:val="both"/>
              <w:rPr>
                <w:rFonts w:ascii="Arial" w:hAnsi="Arial" w:cs="Arial"/>
                <w:sz w:val="20"/>
                <w:szCs w:val="20"/>
              </w:rPr>
            </w:pPr>
            <w:r w:rsidRPr="00D53D21">
              <w:rPr>
                <w:rFonts w:ascii="Arial" w:hAnsi="Arial" w:cs="Arial"/>
                <w:sz w:val="20"/>
                <w:szCs w:val="20"/>
              </w:rPr>
              <w:t>No change to current service delivery with service groups continuing to commission continuing healthcare individually.</w:t>
            </w:r>
          </w:p>
        </w:tc>
      </w:tr>
    </w:tbl>
    <w:p w14:paraId="23EB4FED" w14:textId="13972210" w:rsidR="0086456B" w:rsidRDefault="0086456B" w:rsidP="0086456B">
      <w:pPr>
        <w:spacing w:after="0" w:line="240" w:lineRule="auto"/>
        <w:jc w:val="both"/>
        <w:rPr>
          <w:rFonts w:ascii="Arial" w:hAnsi="Arial" w:cs="Arial"/>
          <w:b/>
          <w:sz w:val="24"/>
          <w:szCs w:val="24"/>
        </w:rPr>
      </w:pPr>
    </w:p>
    <w:p w14:paraId="037D08B7" w14:textId="2A5867C6" w:rsidR="009305AF" w:rsidRPr="00A82888" w:rsidRDefault="00D53D21" w:rsidP="00044C54">
      <w:pPr>
        <w:pStyle w:val="Heading2"/>
      </w:pPr>
      <w:r>
        <w:t>V</w:t>
      </w:r>
      <w:r w:rsidR="00660A98" w:rsidRPr="00A82888">
        <w:t xml:space="preserve">anguard </w:t>
      </w:r>
      <w:r w:rsidR="00412CD3" w:rsidRPr="00A82888">
        <w:t>Workshops</w:t>
      </w:r>
    </w:p>
    <w:p w14:paraId="6FEB2543" w14:textId="088E0854" w:rsidR="00A82888" w:rsidRDefault="00A82888" w:rsidP="004707E1">
      <w:pPr>
        <w:spacing w:after="0" w:line="240" w:lineRule="auto"/>
        <w:jc w:val="both"/>
        <w:rPr>
          <w:rFonts w:ascii="Arial" w:hAnsi="Arial" w:cs="Arial"/>
          <w:sz w:val="24"/>
          <w:szCs w:val="24"/>
        </w:rPr>
      </w:pPr>
      <w:r>
        <w:rPr>
          <w:rFonts w:ascii="Arial" w:hAnsi="Arial" w:cs="Arial"/>
          <w:sz w:val="24"/>
          <w:szCs w:val="24"/>
        </w:rPr>
        <w:t>T</w:t>
      </w:r>
      <w:r w:rsidR="004707E1">
        <w:rPr>
          <w:rFonts w:ascii="Arial" w:hAnsi="Arial" w:cs="Arial"/>
          <w:sz w:val="24"/>
          <w:szCs w:val="24"/>
        </w:rPr>
        <w:t xml:space="preserve">hree </w:t>
      </w:r>
      <w:r>
        <w:rPr>
          <w:rFonts w:ascii="Arial" w:hAnsi="Arial" w:cs="Arial"/>
          <w:sz w:val="24"/>
          <w:szCs w:val="24"/>
        </w:rPr>
        <w:t xml:space="preserve">Vanguard </w:t>
      </w:r>
      <w:r w:rsidR="004707E1">
        <w:rPr>
          <w:rFonts w:ascii="Arial" w:hAnsi="Arial" w:cs="Arial"/>
          <w:sz w:val="24"/>
          <w:szCs w:val="24"/>
        </w:rPr>
        <w:t xml:space="preserve">workshops </w:t>
      </w:r>
      <w:r>
        <w:rPr>
          <w:rFonts w:ascii="Arial" w:hAnsi="Arial" w:cs="Arial"/>
          <w:sz w:val="24"/>
          <w:szCs w:val="24"/>
        </w:rPr>
        <w:t xml:space="preserve">took place during March 2023 with staff from </w:t>
      </w:r>
      <w:r w:rsidR="001C4FA2">
        <w:rPr>
          <w:rFonts w:ascii="Arial" w:hAnsi="Arial" w:cs="Arial"/>
          <w:sz w:val="24"/>
          <w:szCs w:val="24"/>
        </w:rPr>
        <w:t xml:space="preserve">the two LA’s </w:t>
      </w:r>
      <w:r w:rsidR="004707E1">
        <w:rPr>
          <w:rFonts w:ascii="Arial" w:hAnsi="Arial" w:cs="Arial"/>
          <w:sz w:val="24"/>
          <w:szCs w:val="24"/>
        </w:rPr>
        <w:t xml:space="preserve">and the </w:t>
      </w:r>
      <w:r w:rsidR="001C4FA2">
        <w:rPr>
          <w:rFonts w:ascii="Arial" w:hAnsi="Arial" w:cs="Arial"/>
          <w:sz w:val="24"/>
          <w:szCs w:val="24"/>
        </w:rPr>
        <w:t>HB</w:t>
      </w:r>
      <w:r w:rsidR="004707E1">
        <w:rPr>
          <w:rFonts w:ascii="Arial" w:hAnsi="Arial" w:cs="Arial"/>
          <w:sz w:val="24"/>
          <w:szCs w:val="24"/>
        </w:rPr>
        <w:t xml:space="preserve">. </w:t>
      </w:r>
      <w:r w:rsidR="00D53D21">
        <w:rPr>
          <w:rFonts w:ascii="Arial" w:hAnsi="Arial" w:cs="Arial"/>
          <w:sz w:val="24"/>
          <w:szCs w:val="24"/>
        </w:rPr>
        <w:t>T</w:t>
      </w:r>
      <w:r>
        <w:rPr>
          <w:rFonts w:ascii="Arial" w:hAnsi="Arial" w:cs="Arial"/>
          <w:sz w:val="24"/>
          <w:szCs w:val="24"/>
        </w:rPr>
        <w:t>he output and discussi</w:t>
      </w:r>
      <w:r w:rsidR="001C4FA2">
        <w:rPr>
          <w:rFonts w:ascii="Arial" w:hAnsi="Arial" w:cs="Arial"/>
          <w:sz w:val="24"/>
          <w:szCs w:val="24"/>
        </w:rPr>
        <w:t>on from these has been taken in</w:t>
      </w:r>
      <w:r w:rsidR="00D53D21">
        <w:rPr>
          <w:rFonts w:ascii="Arial" w:hAnsi="Arial" w:cs="Arial"/>
          <w:sz w:val="24"/>
          <w:szCs w:val="24"/>
        </w:rPr>
        <w:t>to account in</w:t>
      </w:r>
      <w:r w:rsidR="001C4FA2">
        <w:rPr>
          <w:rFonts w:ascii="Arial" w:hAnsi="Arial" w:cs="Arial"/>
          <w:sz w:val="24"/>
          <w:szCs w:val="24"/>
        </w:rPr>
        <w:t xml:space="preserve"> </w:t>
      </w:r>
      <w:r w:rsidR="00B20C3D">
        <w:rPr>
          <w:rFonts w:ascii="Arial" w:hAnsi="Arial" w:cs="Arial"/>
          <w:sz w:val="24"/>
          <w:szCs w:val="24"/>
        </w:rPr>
        <w:t xml:space="preserve">recommending the centralisation of the </w:t>
      </w:r>
      <w:proofErr w:type="spellStart"/>
      <w:r w:rsidR="00B20C3D">
        <w:rPr>
          <w:rFonts w:ascii="Arial" w:hAnsi="Arial" w:cs="Arial"/>
          <w:sz w:val="24"/>
          <w:szCs w:val="24"/>
        </w:rPr>
        <w:t>commsisionign</w:t>
      </w:r>
      <w:proofErr w:type="spellEnd"/>
      <w:r w:rsidR="00B20C3D">
        <w:rPr>
          <w:rFonts w:ascii="Arial" w:hAnsi="Arial" w:cs="Arial"/>
          <w:sz w:val="24"/>
          <w:szCs w:val="24"/>
        </w:rPr>
        <w:t xml:space="preserve"> function to Management Board</w:t>
      </w:r>
      <w:r w:rsidR="00217A35">
        <w:rPr>
          <w:rFonts w:ascii="Arial" w:hAnsi="Arial" w:cs="Arial"/>
          <w:sz w:val="24"/>
          <w:szCs w:val="24"/>
        </w:rPr>
        <w:t>, which it is considered will further support delivery of the Vanguard actions</w:t>
      </w:r>
      <w:r>
        <w:rPr>
          <w:rFonts w:ascii="Arial" w:hAnsi="Arial" w:cs="Arial"/>
          <w:sz w:val="24"/>
          <w:szCs w:val="24"/>
        </w:rPr>
        <w:t xml:space="preserve">. </w:t>
      </w:r>
      <w:r w:rsidR="001C4FA2">
        <w:rPr>
          <w:rFonts w:ascii="Arial" w:hAnsi="Arial" w:cs="Arial"/>
          <w:sz w:val="24"/>
          <w:szCs w:val="24"/>
        </w:rPr>
        <w:t>This includes</w:t>
      </w:r>
      <w:r>
        <w:rPr>
          <w:rFonts w:ascii="Arial" w:hAnsi="Arial" w:cs="Arial"/>
          <w:sz w:val="24"/>
          <w:szCs w:val="24"/>
        </w:rPr>
        <w:t xml:space="preserve"> </w:t>
      </w:r>
      <w:r w:rsidR="001C4FA2">
        <w:rPr>
          <w:rFonts w:ascii="Arial" w:hAnsi="Arial" w:cs="Arial"/>
          <w:sz w:val="24"/>
          <w:szCs w:val="24"/>
        </w:rPr>
        <w:t xml:space="preserve">future potential to address </w:t>
      </w:r>
      <w:r>
        <w:rPr>
          <w:rFonts w:ascii="Arial" w:hAnsi="Arial" w:cs="Arial"/>
          <w:sz w:val="24"/>
          <w:szCs w:val="24"/>
        </w:rPr>
        <w:t>the sig</w:t>
      </w:r>
      <w:r w:rsidR="001C4FA2">
        <w:rPr>
          <w:rFonts w:ascii="Arial" w:hAnsi="Arial" w:cs="Arial"/>
          <w:sz w:val="24"/>
          <w:szCs w:val="24"/>
        </w:rPr>
        <w:t>nificant commissioning gaps in CYP CC</w:t>
      </w:r>
      <w:r>
        <w:rPr>
          <w:rFonts w:ascii="Arial" w:hAnsi="Arial" w:cs="Arial"/>
          <w:sz w:val="24"/>
          <w:szCs w:val="24"/>
        </w:rPr>
        <w:t xml:space="preserve">, reduce the </w:t>
      </w:r>
      <w:r w:rsidR="001C4FA2">
        <w:rPr>
          <w:rFonts w:ascii="Arial" w:hAnsi="Arial" w:cs="Arial"/>
          <w:sz w:val="24"/>
          <w:szCs w:val="24"/>
        </w:rPr>
        <w:t xml:space="preserve">capacity </w:t>
      </w:r>
      <w:r>
        <w:rPr>
          <w:rFonts w:ascii="Arial" w:hAnsi="Arial" w:cs="Arial"/>
          <w:sz w:val="24"/>
          <w:szCs w:val="24"/>
        </w:rPr>
        <w:t>burden related to financial processes and the potential for streamlining existing decision making processes</w:t>
      </w:r>
      <w:r w:rsidR="00217A35">
        <w:rPr>
          <w:rFonts w:ascii="Arial" w:hAnsi="Arial" w:cs="Arial"/>
          <w:sz w:val="24"/>
          <w:szCs w:val="24"/>
        </w:rPr>
        <w:t xml:space="preserve">, as well as progressing </w:t>
      </w:r>
      <w:r w:rsidR="00086BFB">
        <w:rPr>
          <w:rFonts w:ascii="Arial" w:hAnsi="Arial" w:cs="Arial"/>
          <w:sz w:val="24"/>
          <w:szCs w:val="24"/>
        </w:rPr>
        <w:t xml:space="preserve">risk share / </w:t>
      </w:r>
      <w:r w:rsidR="00217A35">
        <w:rPr>
          <w:rFonts w:ascii="Arial" w:hAnsi="Arial" w:cs="Arial"/>
          <w:sz w:val="24"/>
          <w:szCs w:val="24"/>
        </w:rPr>
        <w:t>pooled budget arrangements</w:t>
      </w:r>
      <w:r>
        <w:rPr>
          <w:rFonts w:ascii="Arial" w:hAnsi="Arial" w:cs="Arial"/>
          <w:sz w:val="24"/>
          <w:szCs w:val="24"/>
        </w:rPr>
        <w:t xml:space="preserve">. </w:t>
      </w:r>
    </w:p>
    <w:p w14:paraId="4BE22F98" w14:textId="77777777" w:rsidR="00FC745B" w:rsidRDefault="00FC745B" w:rsidP="004707E1">
      <w:pPr>
        <w:spacing w:after="0" w:line="240" w:lineRule="auto"/>
        <w:jc w:val="both"/>
        <w:rPr>
          <w:rFonts w:ascii="Arial" w:hAnsi="Arial" w:cs="Arial"/>
          <w:sz w:val="24"/>
          <w:szCs w:val="24"/>
        </w:rPr>
      </w:pPr>
    </w:p>
    <w:p w14:paraId="70A2EF9F" w14:textId="5338E139" w:rsidR="00FA4D64" w:rsidRPr="00A82888" w:rsidRDefault="00FA4D64" w:rsidP="00044C54">
      <w:pPr>
        <w:pStyle w:val="Heading2"/>
      </w:pPr>
      <w:r w:rsidRPr="00A82888">
        <w:lastRenderedPageBreak/>
        <w:t xml:space="preserve">The </w:t>
      </w:r>
      <w:r w:rsidR="00FC745B">
        <w:t xml:space="preserve">approved </w:t>
      </w:r>
      <w:r w:rsidRPr="00A82888">
        <w:t xml:space="preserve">option </w:t>
      </w:r>
    </w:p>
    <w:p w14:paraId="226BA3EE" w14:textId="35190996" w:rsidR="003D5A87" w:rsidRDefault="00A82888" w:rsidP="00833C9D">
      <w:pPr>
        <w:spacing w:after="0" w:line="240" w:lineRule="auto"/>
        <w:jc w:val="both"/>
        <w:rPr>
          <w:rFonts w:ascii="Arial" w:hAnsi="Arial" w:cs="Arial"/>
          <w:sz w:val="24"/>
          <w:szCs w:val="24"/>
        </w:rPr>
      </w:pPr>
      <w:r>
        <w:rPr>
          <w:rFonts w:ascii="Arial" w:hAnsi="Arial" w:cs="Arial"/>
          <w:sz w:val="24"/>
          <w:szCs w:val="24"/>
        </w:rPr>
        <w:t xml:space="preserve">The </w:t>
      </w:r>
      <w:r w:rsidR="00FC745B">
        <w:rPr>
          <w:rFonts w:ascii="Arial" w:hAnsi="Arial" w:cs="Arial"/>
          <w:sz w:val="24"/>
          <w:szCs w:val="24"/>
        </w:rPr>
        <w:t xml:space="preserve">approved commissioning </w:t>
      </w:r>
      <w:r>
        <w:rPr>
          <w:rFonts w:ascii="Arial" w:hAnsi="Arial" w:cs="Arial"/>
          <w:sz w:val="24"/>
          <w:szCs w:val="24"/>
        </w:rPr>
        <w:t xml:space="preserve">option for </w:t>
      </w:r>
      <w:r w:rsidR="001C4FA2">
        <w:rPr>
          <w:rFonts w:ascii="Arial" w:hAnsi="Arial" w:cs="Arial"/>
          <w:sz w:val="24"/>
          <w:szCs w:val="24"/>
        </w:rPr>
        <w:t xml:space="preserve">future CHC/CC </w:t>
      </w:r>
      <w:r>
        <w:rPr>
          <w:rFonts w:ascii="Arial" w:hAnsi="Arial" w:cs="Arial"/>
          <w:sz w:val="24"/>
          <w:szCs w:val="24"/>
        </w:rPr>
        <w:t xml:space="preserve">commissioning </w:t>
      </w:r>
      <w:r w:rsidR="00E31C0F">
        <w:rPr>
          <w:rFonts w:ascii="Arial" w:hAnsi="Arial" w:cs="Arial"/>
          <w:sz w:val="24"/>
          <w:szCs w:val="24"/>
        </w:rPr>
        <w:t xml:space="preserve">is </w:t>
      </w:r>
      <w:r w:rsidR="001C4FA2">
        <w:rPr>
          <w:rFonts w:ascii="Arial" w:hAnsi="Arial" w:cs="Arial"/>
          <w:sz w:val="24"/>
          <w:szCs w:val="24"/>
        </w:rPr>
        <w:t>Corporate Centralisation</w:t>
      </w:r>
      <w:r w:rsidR="00A77199">
        <w:rPr>
          <w:rFonts w:ascii="Arial" w:hAnsi="Arial" w:cs="Arial"/>
          <w:sz w:val="24"/>
          <w:szCs w:val="24"/>
        </w:rPr>
        <w:t xml:space="preserve"> within the Strategy Directorate (</w:t>
      </w:r>
      <w:proofErr w:type="spellStart"/>
      <w:r w:rsidR="00FC745B">
        <w:rPr>
          <w:rFonts w:ascii="Arial" w:hAnsi="Arial" w:cs="Arial"/>
          <w:sz w:val="24"/>
          <w:szCs w:val="24"/>
        </w:rPr>
        <w:t>Startegic</w:t>
      </w:r>
      <w:proofErr w:type="spellEnd"/>
      <w:r w:rsidR="00FC745B">
        <w:rPr>
          <w:rFonts w:ascii="Arial" w:hAnsi="Arial" w:cs="Arial"/>
          <w:sz w:val="24"/>
          <w:szCs w:val="24"/>
        </w:rPr>
        <w:t xml:space="preserve"> </w:t>
      </w:r>
      <w:r w:rsidR="00A77199">
        <w:rPr>
          <w:rFonts w:ascii="Arial" w:hAnsi="Arial" w:cs="Arial"/>
          <w:sz w:val="24"/>
          <w:szCs w:val="24"/>
        </w:rPr>
        <w:t>Commissioning Team)</w:t>
      </w:r>
      <w:r w:rsidR="003E5446">
        <w:rPr>
          <w:rFonts w:ascii="Arial" w:hAnsi="Arial" w:cs="Arial"/>
          <w:sz w:val="24"/>
          <w:szCs w:val="24"/>
        </w:rPr>
        <w:t xml:space="preserve">. </w:t>
      </w:r>
      <w:r w:rsidR="00A45EBD">
        <w:rPr>
          <w:rFonts w:ascii="Arial" w:hAnsi="Arial" w:cs="Arial"/>
          <w:sz w:val="24"/>
          <w:szCs w:val="24"/>
        </w:rPr>
        <w:t xml:space="preserve">A high level </w:t>
      </w:r>
      <w:r w:rsidR="008C313A">
        <w:rPr>
          <w:rFonts w:ascii="Arial" w:hAnsi="Arial" w:cs="Arial"/>
          <w:sz w:val="24"/>
          <w:szCs w:val="24"/>
        </w:rPr>
        <w:t xml:space="preserve">assessment of the strengths and risks of </w:t>
      </w:r>
      <w:r w:rsidR="00A45EBD">
        <w:rPr>
          <w:rFonts w:ascii="Arial" w:hAnsi="Arial" w:cs="Arial"/>
          <w:sz w:val="24"/>
          <w:szCs w:val="24"/>
        </w:rPr>
        <w:t xml:space="preserve">each </w:t>
      </w:r>
      <w:r w:rsidR="008C313A">
        <w:rPr>
          <w:rFonts w:ascii="Arial" w:hAnsi="Arial" w:cs="Arial"/>
          <w:sz w:val="24"/>
          <w:szCs w:val="24"/>
        </w:rPr>
        <w:t xml:space="preserve">option can be seen at table </w:t>
      </w:r>
      <w:r w:rsidR="00B75E53">
        <w:rPr>
          <w:rFonts w:ascii="Arial" w:hAnsi="Arial" w:cs="Arial"/>
          <w:sz w:val="24"/>
          <w:szCs w:val="24"/>
        </w:rPr>
        <w:t>4</w:t>
      </w:r>
      <w:r w:rsidR="001C4FA2">
        <w:rPr>
          <w:rFonts w:ascii="Arial" w:hAnsi="Arial" w:cs="Arial"/>
          <w:sz w:val="24"/>
          <w:szCs w:val="24"/>
        </w:rPr>
        <w:t xml:space="preserve">, which presents the options </w:t>
      </w:r>
      <w:r w:rsidR="003E5446">
        <w:rPr>
          <w:rFonts w:ascii="Arial" w:hAnsi="Arial" w:cs="Arial"/>
          <w:sz w:val="24"/>
          <w:szCs w:val="24"/>
        </w:rPr>
        <w:t xml:space="preserve">in </w:t>
      </w:r>
      <w:r w:rsidR="001C4FA2">
        <w:rPr>
          <w:rFonts w:ascii="Arial" w:hAnsi="Arial" w:cs="Arial"/>
          <w:sz w:val="24"/>
          <w:szCs w:val="24"/>
        </w:rPr>
        <w:t>rank</w:t>
      </w:r>
      <w:r w:rsidR="003E5446">
        <w:rPr>
          <w:rFonts w:ascii="Arial" w:hAnsi="Arial" w:cs="Arial"/>
          <w:sz w:val="24"/>
          <w:szCs w:val="24"/>
        </w:rPr>
        <w:t xml:space="preserve"> order</w:t>
      </w:r>
      <w:r w:rsidR="003D5A87">
        <w:rPr>
          <w:rFonts w:ascii="Arial" w:hAnsi="Arial" w:cs="Arial"/>
          <w:sz w:val="24"/>
          <w:szCs w:val="24"/>
        </w:rPr>
        <w:t>.</w:t>
      </w:r>
      <w:r w:rsidR="00FC745B">
        <w:rPr>
          <w:rFonts w:ascii="Arial" w:hAnsi="Arial" w:cs="Arial"/>
          <w:sz w:val="24"/>
          <w:szCs w:val="24"/>
        </w:rPr>
        <w:t xml:space="preserve"> </w:t>
      </w:r>
    </w:p>
    <w:p w14:paraId="1C91A27A" w14:textId="77777777" w:rsidR="00FC745B" w:rsidRDefault="00FC745B" w:rsidP="00833C9D">
      <w:pPr>
        <w:spacing w:after="0" w:line="240" w:lineRule="auto"/>
        <w:jc w:val="both"/>
        <w:rPr>
          <w:rFonts w:ascii="Arial" w:hAnsi="Arial" w:cs="Arial"/>
          <w:sz w:val="24"/>
          <w:szCs w:val="24"/>
        </w:rPr>
      </w:pPr>
    </w:p>
    <w:p w14:paraId="399FC313" w14:textId="60DA4AD8" w:rsidR="00B75E53" w:rsidRPr="00D53D21" w:rsidRDefault="00B20565" w:rsidP="00B37C43">
      <w:pPr>
        <w:spacing w:after="0" w:line="240" w:lineRule="auto"/>
        <w:jc w:val="both"/>
        <w:rPr>
          <w:rFonts w:cstheme="minorHAnsi"/>
          <w:b/>
          <w:szCs w:val="20"/>
        </w:rPr>
      </w:pPr>
      <w:r>
        <w:rPr>
          <w:rFonts w:ascii="Arial" w:hAnsi="Arial" w:cs="Arial"/>
          <w:sz w:val="24"/>
          <w:szCs w:val="24"/>
        </w:rPr>
        <w:t xml:space="preserve"> </w:t>
      </w:r>
      <w:r w:rsidR="00B75E53" w:rsidRPr="00D53D21">
        <w:rPr>
          <w:b/>
          <w:szCs w:val="20"/>
        </w:rPr>
        <w:t xml:space="preserve">Table </w:t>
      </w:r>
      <w:r w:rsidR="009C533B" w:rsidRPr="00D53D21">
        <w:rPr>
          <w:b/>
          <w:szCs w:val="20"/>
        </w:rPr>
        <w:fldChar w:fldCharType="begin"/>
      </w:r>
      <w:r w:rsidR="009C533B" w:rsidRPr="00D53D21">
        <w:rPr>
          <w:b/>
          <w:szCs w:val="20"/>
        </w:rPr>
        <w:instrText xml:space="preserve"> SEQ Table \* ARABIC </w:instrText>
      </w:r>
      <w:r w:rsidR="009C533B" w:rsidRPr="00D53D21">
        <w:rPr>
          <w:b/>
          <w:szCs w:val="20"/>
        </w:rPr>
        <w:fldChar w:fldCharType="separate"/>
      </w:r>
      <w:r w:rsidR="007B0FE4">
        <w:rPr>
          <w:b/>
          <w:noProof/>
          <w:szCs w:val="20"/>
        </w:rPr>
        <w:t>1</w:t>
      </w:r>
      <w:r w:rsidR="009C533B" w:rsidRPr="00D53D21">
        <w:rPr>
          <w:b/>
          <w:noProof/>
          <w:szCs w:val="20"/>
        </w:rPr>
        <w:fldChar w:fldCharType="end"/>
      </w:r>
      <w:r w:rsidR="00B75E53" w:rsidRPr="00D53D21">
        <w:rPr>
          <w:b/>
          <w:szCs w:val="20"/>
        </w:rPr>
        <w:t>: Option Assessment</w:t>
      </w:r>
      <w:r w:rsidR="00D53D21" w:rsidRPr="00D53D21">
        <w:rPr>
          <w:b/>
          <w:szCs w:val="20"/>
        </w:rPr>
        <w:t xml:space="preserve">: </w:t>
      </w:r>
      <w:r w:rsidR="00D53D21">
        <w:rPr>
          <w:b/>
          <w:szCs w:val="20"/>
        </w:rPr>
        <w:t>P</w:t>
      </w:r>
      <w:r w:rsidR="00D53D21" w:rsidRPr="00D53D21">
        <w:rPr>
          <w:rFonts w:cstheme="minorHAnsi"/>
          <w:b/>
          <w:szCs w:val="20"/>
        </w:rPr>
        <w:t xml:space="preserve">otential to improve patient experience and outcomes through commissioning </w:t>
      </w:r>
    </w:p>
    <w:tbl>
      <w:tblPr>
        <w:tblStyle w:val="TableGrid"/>
        <w:tblW w:w="0" w:type="auto"/>
        <w:tblLook w:val="04A0" w:firstRow="1" w:lastRow="0" w:firstColumn="1" w:lastColumn="0" w:noHBand="0" w:noVBand="1"/>
      </w:tblPr>
      <w:tblGrid>
        <w:gridCol w:w="843"/>
        <w:gridCol w:w="1239"/>
        <w:gridCol w:w="4000"/>
        <w:gridCol w:w="2934"/>
      </w:tblGrid>
      <w:tr w:rsidR="001C4FA2" w14:paraId="020C5369" w14:textId="77777777" w:rsidTr="00D53D21">
        <w:tc>
          <w:tcPr>
            <w:tcW w:w="846" w:type="dxa"/>
          </w:tcPr>
          <w:p w14:paraId="2587090B" w14:textId="30E47F28" w:rsidR="001C4FA2" w:rsidRPr="00661147" w:rsidRDefault="001C4FA2" w:rsidP="001A2D9E">
            <w:pPr>
              <w:rPr>
                <w:rFonts w:ascii="Arial" w:hAnsi="Arial" w:cs="Arial"/>
                <w:b/>
              </w:rPr>
            </w:pPr>
            <w:r w:rsidRPr="00661147">
              <w:rPr>
                <w:rFonts w:ascii="Arial" w:hAnsi="Arial" w:cs="Arial"/>
                <w:b/>
              </w:rPr>
              <w:t>Rank</w:t>
            </w:r>
          </w:p>
        </w:tc>
        <w:tc>
          <w:tcPr>
            <w:tcW w:w="1134" w:type="dxa"/>
          </w:tcPr>
          <w:p w14:paraId="410B8C5D" w14:textId="62E27A9F" w:rsidR="001C4FA2" w:rsidRPr="00661147" w:rsidRDefault="001C4FA2" w:rsidP="001A2D9E">
            <w:pPr>
              <w:rPr>
                <w:rFonts w:ascii="Arial" w:hAnsi="Arial" w:cs="Arial"/>
                <w:b/>
              </w:rPr>
            </w:pPr>
            <w:r w:rsidRPr="00661147">
              <w:rPr>
                <w:rFonts w:ascii="Arial" w:hAnsi="Arial" w:cs="Arial"/>
                <w:b/>
              </w:rPr>
              <w:t>Option</w:t>
            </w:r>
          </w:p>
        </w:tc>
        <w:tc>
          <w:tcPr>
            <w:tcW w:w="4068" w:type="dxa"/>
          </w:tcPr>
          <w:p w14:paraId="7314AB2B" w14:textId="4559E7D1" w:rsidR="00661147" w:rsidRPr="00661147" w:rsidRDefault="001C4FA2" w:rsidP="001A2D9E">
            <w:pPr>
              <w:rPr>
                <w:rFonts w:ascii="Arial" w:hAnsi="Arial" w:cs="Arial"/>
                <w:b/>
              </w:rPr>
            </w:pPr>
            <w:r w:rsidRPr="00661147">
              <w:rPr>
                <w:rFonts w:ascii="Arial" w:hAnsi="Arial" w:cs="Arial"/>
                <w:b/>
              </w:rPr>
              <w:t>Strengths</w:t>
            </w:r>
          </w:p>
        </w:tc>
        <w:tc>
          <w:tcPr>
            <w:tcW w:w="2968" w:type="dxa"/>
          </w:tcPr>
          <w:p w14:paraId="7AF77339" w14:textId="77777777" w:rsidR="001C4FA2" w:rsidRPr="00661147" w:rsidRDefault="001C4FA2" w:rsidP="001A2D9E">
            <w:pPr>
              <w:rPr>
                <w:rFonts w:ascii="Arial" w:hAnsi="Arial" w:cs="Arial"/>
                <w:b/>
              </w:rPr>
            </w:pPr>
            <w:r w:rsidRPr="00661147">
              <w:rPr>
                <w:rFonts w:ascii="Arial" w:hAnsi="Arial" w:cs="Arial"/>
                <w:b/>
              </w:rPr>
              <w:t>Risks</w:t>
            </w:r>
          </w:p>
        </w:tc>
      </w:tr>
      <w:tr w:rsidR="001C4FA2" w14:paraId="4BE68532" w14:textId="77777777" w:rsidTr="00D53D21">
        <w:tc>
          <w:tcPr>
            <w:tcW w:w="846" w:type="dxa"/>
          </w:tcPr>
          <w:p w14:paraId="74160D02" w14:textId="3AFD648A" w:rsidR="001C4FA2" w:rsidRPr="00D53D21" w:rsidRDefault="001C4FA2" w:rsidP="00833C9D">
            <w:pPr>
              <w:rPr>
                <w:rFonts w:ascii="Arial" w:hAnsi="Arial" w:cs="Arial"/>
                <w:sz w:val="20"/>
                <w:szCs w:val="20"/>
              </w:rPr>
            </w:pPr>
            <w:r w:rsidRPr="00D53D21">
              <w:rPr>
                <w:rFonts w:ascii="Arial" w:hAnsi="Arial" w:cs="Arial"/>
                <w:sz w:val="20"/>
                <w:szCs w:val="20"/>
              </w:rPr>
              <w:t>1</w:t>
            </w:r>
          </w:p>
        </w:tc>
        <w:tc>
          <w:tcPr>
            <w:tcW w:w="1134" w:type="dxa"/>
          </w:tcPr>
          <w:p w14:paraId="6BAD216E" w14:textId="2C0C32F4" w:rsidR="001C4FA2" w:rsidRPr="00D53D21" w:rsidRDefault="001C4FA2" w:rsidP="00833C9D">
            <w:pPr>
              <w:rPr>
                <w:rFonts w:ascii="Arial" w:hAnsi="Arial" w:cs="Arial"/>
                <w:sz w:val="20"/>
                <w:szCs w:val="20"/>
              </w:rPr>
            </w:pPr>
            <w:r w:rsidRPr="00D53D21">
              <w:rPr>
                <w:rFonts w:ascii="Arial" w:hAnsi="Arial" w:cs="Arial"/>
                <w:sz w:val="20"/>
                <w:szCs w:val="20"/>
              </w:rPr>
              <w:t>Centralised (Corporate)</w:t>
            </w:r>
          </w:p>
        </w:tc>
        <w:tc>
          <w:tcPr>
            <w:tcW w:w="4068" w:type="dxa"/>
          </w:tcPr>
          <w:p w14:paraId="0B410A7F" w14:textId="77777777" w:rsidR="00624F45" w:rsidRDefault="001C4FA2" w:rsidP="00833C9D">
            <w:pPr>
              <w:pStyle w:val="ListParagraph"/>
              <w:numPr>
                <w:ilvl w:val="0"/>
                <w:numId w:val="35"/>
              </w:numPr>
              <w:rPr>
                <w:rFonts w:ascii="Arial" w:hAnsi="Arial" w:cs="Arial"/>
                <w:sz w:val="20"/>
                <w:szCs w:val="20"/>
              </w:rPr>
            </w:pPr>
            <w:r w:rsidRPr="00D53D21">
              <w:rPr>
                <w:rFonts w:ascii="Arial" w:hAnsi="Arial" w:cs="Arial"/>
                <w:sz w:val="20"/>
                <w:szCs w:val="20"/>
              </w:rPr>
              <w:t>Single strategic leadership function</w:t>
            </w:r>
          </w:p>
          <w:p w14:paraId="78107CB3" w14:textId="43F81768" w:rsidR="00661147" w:rsidRPr="00D53D21" w:rsidRDefault="00624F45" w:rsidP="00833C9D">
            <w:pPr>
              <w:pStyle w:val="ListParagraph"/>
              <w:numPr>
                <w:ilvl w:val="0"/>
                <w:numId w:val="35"/>
              </w:numPr>
              <w:rPr>
                <w:rFonts w:ascii="Arial" w:hAnsi="Arial" w:cs="Arial"/>
                <w:sz w:val="20"/>
                <w:szCs w:val="20"/>
              </w:rPr>
            </w:pPr>
            <w:r>
              <w:rPr>
                <w:rFonts w:ascii="Arial" w:hAnsi="Arial" w:cs="Arial"/>
                <w:sz w:val="20"/>
                <w:szCs w:val="20"/>
              </w:rPr>
              <w:t xml:space="preserve">Single CHC Strategy development </w:t>
            </w:r>
            <w:r w:rsidR="001C4FA2" w:rsidRPr="00D53D21">
              <w:rPr>
                <w:rFonts w:ascii="Arial" w:hAnsi="Arial" w:cs="Arial"/>
                <w:sz w:val="20"/>
                <w:szCs w:val="20"/>
              </w:rPr>
              <w:t xml:space="preserve"> </w:t>
            </w:r>
          </w:p>
          <w:p w14:paraId="220378E6" w14:textId="6540E4BD" w:rsidR="001C4FA2" w:rsidRPr="00D53D21" w:rsidRDefault="00661147" w:rsidP="00833C9D">
            <w:pPr>
              <w:pStyle w:val="ListParagraph"/>
              <w:numPr>
                <w:ilvl w:val="0"/>
                <w:numId w:val="35"/>
              </w:numPr>
              <w:rPr>
                <w:rFonts w:ascii="Arial" w:hAnsi="Arial" w:cs="Arial"/>
                <w:sz w:val="20"/>
                <w:szCs w:val="20"/>
              </w:rPr>
            </w:pPr>
            <w:r w:rsidRPr="00D53D21">
              <w:rPr>
                <w:rFonts w:ascii="Arial" w:hAnsi="Arial" w:cs="Arial"/>
                <w:sz w:val="20"/>
                <w:szCs w:val="20"/>
              </w:rPr>
              <w:t>C</w:t>
            </w:r>
            <w:r w:rsidR="001C4FA2" w:rsidRPr="00D53D21">
              <w:rPr>
                <w:rFonts w:ascii="Arial" w:hAnsi="Arial" w:cs="Arial"/>
                <w:sz w:val="20"/>
                <w:szCs w:val="20"/>
              </w:rPr>
              <w:t>onsolidates skills and resources</w:t>
            </w:r>
          </w:p>
          <w:p w14:paraId="7A41CB0B" w14:textId="2AA47F4D" w:rsidR="001C4FA2" w:rsidRPr="00D53D21" w:rsidRDefault="001C4FA2" w:rsidP="00833C9D">
            <w:pPr>
              <w:pStyle w:val="ListParagraph"/>
              <w:numPr>
                <w:ilvl w:val="0"/>
                <w:numId w:val="35"/>
              </w:numPr>
              <w:rPr>
                <w:rFonts w:ascii="Arial" w:hAnsi="Arial" w:cs="Arial"/>
                <w:sz w:val="20"/>
                <w:szCs w:val="20"/>
              </w:rPr>
            </w:pPr>
            <w:r w:rsidRPr="00D53D21">
              <w:rPr>
                <w:rFonts w:ascii="Arial" w:hAnsi="Arial" w:cs="Arial"/>
                <w:sz w:val="20"/>
                <w:szCs w:val="20"/>
              </w:rPr>
              <w:t xml:space="preserve">One </w:t>
            </w:r>
            <w:r w:rsidR="00661147" w:rsidRPr="00D53D21">
              <w:rPr>
                <w:rFonts w:ascii="Arial" w:hAnsi="Arial" w:cs="Arial"/>
                <w:sz w:val="20"/>
                <w:szCs w:val="20"/>
              </w:rPr>
              <w:t xml:space="preserve">HB </w:t>
            </w:r>
            <w:r w:rsidRPr="00D53D21">
              <w:rPr>
                <w:rFonts w:ascii="Arial" w:hAnsi="Arial" w:cs="Arial"/>
                <w:sz w:val="20"/>
                <w:szCs w:val="20"/>
              </w:rPr>
              <w:t>voice</w:t>
            </w:r>
            <w:r w:rsidR="00661147" w:rsidRPr="00D53D21">
              <w:rPr>
                <w:rFonts w:ascii="Arial" w:hAnsi="Arial" w:cs="Arial"/>
                <w:sz w:val="20"/>
                <w:szCs w:val="20"/>
              </w:rPr>
              <w:t xml:space="preserve"> / interface</w:t>
            </w:r>
          </w:p>
          <w:p w14:paraId="22D9D888" w14:textId="60DA1C7E" w:rsidR="001C4FA2" w:rsidRPr="00D53D21" w:rsidRDefault="00661147" w:rsidP="00833C9D">
            <w:pPr>
              <w:pStyle w:val="ListParagraph"/>
              <w:numPr>
                <w:ilvl w:val="0"/>
                <w:numId w:val="35"/>
              </w:numPr>
              <w:rPr>
                <w:rFonts w:ascii="Arial" w:hAnsi="Arial" w:cs="Arial"/>
                <w:sz w:val="20"/>
                <w:szCs w:val="20"/>
              </w:rPr>
            </w:pPr>
            <w:r w:rsidRPr="00D53D21">
              <w:rPr>
                <w:rFonts w:ascii="Arial" w:hAnsi="Arial" w:cs="Arial"/>
                <w:sz w:val="20"/>
                <w:szCs w:val="20"/>
              </w:rPr>
              <w:t>M</w:t>
            </w:r>
            <w:r w:rsidR="001C4FA2" w:rsidRPr="00D53D21">
              <w:rPr>
                <w:rFonts w:ascii="Arial" w:hAnsi="Arial" w:cs="Arial"/>
                <w:sz w:val="20"/>
                <w:szCs w:val="20"/>
              </w:rPr>
              <w:t>arket development</w:t>
            </w:r>
            <w:r w:rsidRPr="00D53D21">
              <w:rPr>
                <w:rFonts w:ascii="Arial" w:hAnsi="Arial" w:cs="Arial"/>
                <w:sz w:val="20"/>
                <w:szCs w:val="20"/>
              </w:rPr>
              <w:t xml:space="preserve"> potential</w:t>
            </w:r>
          </w:p>
          <w:p w14:paraId="1A54B053" w14:textId="16DDDA35" w:rsidR="001C4FA2" w:rsidRPr="00D53D21" w:rsidRDefault="00661147" w:rsidP="00833C9D">
            <w:pPr>
              <w:pStyle w:val="ListParagraph"/>
              <w:numPr>
                <w:ilvl w:val="0"/>
                <w:numId w:val="35"/>
              </w:numPr>
              <w:rPr>
                <w:rFonts w:ascii="Arial" w:hAnsi="Arial" w:cs="Arial"/>
                <w:sz w:val="20"/>
                <w:szCs w:val="20"/>
              </w:rPr>
            </w:pPr>
            <w:r w:rsidRPr="00D53D21">
              <w:rPr>
                <w:rFonts w:ascii="Arial" w:hAnsi="Arial" w:cs="Arial"/>
                <w:sz w:val="20"/>
                <w:szCs w:val="20"/>
              </w:rPr>
              <w:t>Single p</w:t>
            </w:r>
            <w:r w:rsidR="001C4FA2" w:rsidRPr="00D53D21">
              <w:rPr>
                <w:rFonts w:ascii="Arial" w:hAnsi="Arial" w:cs="Arial"/>
                <w:sz w:val="20"/>
                <w:szCs w:val="20"/>
              </w:rPr>
              <w:t>erformance management</w:t>
            </w:r>
            <w:r w:rsidRPr="00D53D21">
              <w:rPr>
                <w:rFonts w:ascii="Arial" w:hAnsi="Arial" w:cs="Arial"/>
                <w:sz w:val="20"/>
                <w:szCs w:val="20"/>
              </w:rPr>
              <w:t xml:space="preserve"> </w:t>
            </w:r>
            <w:r w:rsidR="001C4FA2" w:rsidRPr="00D53D21">
              <w:rPr>
                <w:rFonts w:ascii="Arial" w:hAnsi="Arial" w:cs="Arial"/>
                <w:sz w:val="20"/>
                <w:szCs w:val="20"/>
              </w:rPr>
              <w:t>oversight</w:t>
            </w:r>
          </w:p>
          <w:p w14:paraId="3DFD2E9A" w14:textId="40044763" w:rsidR="001C4FA2" w:rsidRPr="00D53D21" w:rsidRDefault="001C4FA2" w:rsidP="00833C9D">
            <w:pPr>
              <w:pStyle w:val="ListParagraph"/>
              <w:numPr>
                <w:ilvl w:val="0"/>
                <w:numId w:val="35"/>
              </w:numPr>
              <w:rPr>
                <w:rFonts w:ascii="Arial" w:hAnsi="Arial" w:cs="Arial"/>
                <w:sz w:val="20"/>
                <w:szCs w:val="20"/>
              </w:rPr>
            </w:pPr>
            <w:r w:rsidRPr="00D53D21">
              <w:rPr>
                <w:rFonts w:ascii="Arial" w:hAnsi="Arial" w:cs="Arial"/>
                <w:sz w:val="20"/>
                <w:szCs w:val="20"/>
              </w:rPr>
              <w:t xml:space="preserve">Maximises </w:t>
            </w:r>
            <w:r w:rsidR="00661147" w:rsidRPr="00D53D21">
              <w:rPr>
                <w:rFonts w:ascii="Arial" w:hAnsi="Arial" w:cs="Arial"/>
                <w:sz w:val="20"/>
                <w:szCs w:val="20"/>
              </w:rPr>
              <w:t xml:space="preserve">existing and future commissioning capability </w:t>
            </w:r>
          </w:p>
          <w:p w14:paraId="21ECBF39" w14:textId="77777777" w:rsidR="00781B2A" w:rsidRDefault="00661147" w:rsidP="007713B6">
            <w:pPr>
              <w:pStyle w:val="ListParagraph"/>
              <w:numPr>
                <w:ilvl w:val="0"/>
                <w:numId w:val="35"/>
              </w:numPr>
              <w:rPr>
                <w:rFonts w:ascii="Arial" w:hAnsi="Arial" w:cs="Arial"/>
                <w:sz w:val="20"/>
                <w:szCs w:val="20"/>
              </w:rPr>
            </w:pPr>
            <w:r w:rsidRPr="00781B2A">
              <w:rPr>
                <w:rFonts w:ascii="Arial" w:hAnsi="Arial" w:cs="Arial"/>
                <w:sz w:val="20"/>
                <w:szCs w:val="20"/>
              </w:rPr>
              <w:t xml:space="preserve">Workforce diversity </w:t>
            </w:r>
            <w:r w:rsidR="00781B2A" w:rsidRPr="00781B2A">
              <w:rPr>
                <w:rFonts w:ascii="Arial" w:hAnsi="Arial" w:cs="Arial"/>
                <w:sz w:val="20"/>
                <w:szCs w:val="20"/>
              </w:rPr>
              <w:t>&amp;</w:t>
            </w:r>
            <w:r w:rsidR="00781B2A">
              <w:rPr>
                <w:rFonts w:ascii="Arial" w:hAnsi="Arial" w:cs="Arial"/>
                <w:sz w:val="20"/>
                <w:szCs w:val="20"/>
              </w:rPr>
              <w:t xml:space="preserve"> development</w:t>
            </w:r>
          </w:p>
          <w:p w14:paraId="2A4BB2D3" w14:textId="3BFE32B9" w:rsidR="001C4FA2" w:rsidRPr="00781B2A" w:rsidRDefault="00661147" w:rsidP="007713B6">
            <w:pPr>
              <w:pStyle w:val="ListParagraph"/>
              <w:numPr>
                <w:ilvl w:val="0"/>
                <w:numId w:val="35"/>
              </w:numPr>
              <w:rPr>
                <w:rFonts w:ascii="Arial" w:hAnsi="Arial" w:cs="Arial"/>
                <w:sz w:val="20"/>
                <w:szCs w:val="20"/>
              </w:rPr>
            </w:pPr>
            <w:r w:rsidRPr="00781B2A">
              <w:rPr>
                <w:rFonts w:ascii="Arial" w:hAnsi="Arial" w:cs="Arial"/>
                <w:sz w:val="20"/>
                <w:szCs w:val="20"/>
              </w:rPr>
              <w:t>E</w:t>
            </w:r>
            <w:r w:rsidR="001C4FA2" w:rsidRPr="00781B2A">
              <w:rPr>
                <w:rFonts w:ascii="Arial" w:hAnsi="Arial" w:cs="Arial"/>
                <w:sz w:val="20"/>
                <w:szCs w:val="20"/>
              </w:rPr>
              <w:t>conomies of scale</w:t>
            </w:r>
          </w:p>
          <w:p w14:paraId="6BE86DEC" w14:textId="0BE11686" w:rsidR="00D53D21" w:rsidRPr="00D53D21" w:rsidRDefault="001B0FC9" w:rsidP="001B0FC9">
            <w:pPr>
              <w:pStyle w:val="ListParagraph"/>
              <w:numPr>
                <w:ilvl w:val="0"/>
                <w:numId w:val="35"/>
              </w:numPr>
              <w:rPr>
                <w:rFonts w:ascii="Arial" w:hAnsi="Arial" w:cs="Arial"/>
                <w:sz w:val="20"/>
                <w:szCs w:val="20"/>
              </w:rPr>
            </w:pPr>
            <w:r>
              <w:rPr>
                <w:rFonts w:ascii="Arial" w:hAnsi="Arial" w:cs="Arial"/>
                <w:sz w:val="20"/>
                <w:szCs w:val="20"/>
              </w:rPr>
              <w:t xml:space="preserve">Centralised funding </w:t>
            </w:r>
            <w:r w:rsidR="00D53D21">
              <w:rPr>
                <w:rFonts w:ascii="Arial" w:hAnsi="Arial" w:cs="Arial"/>
                <w:sz w:val="20"/>
                <w:szCs w:val="20"/>
              </w:rPr>
              <w:t>negotiation</w:t>
            </w:r>
            <w:r w:rsidR="00781B2A">
              <w:rPr>
                <w:rFonts w:ascii="Arial" w:hAnsi="Arial" w:cs="Arial"/>
                <w:sz w:val="20"/>
                <w:szCs w:val="20"/>
              </w:rPr>
              <w:t>s</w:t>
            </w:r>
          </w:p>
        </w:tc>
        <w:tc>
          <w:tcPr>
            <w:tcW w:w="2968" w:type="dxa"/>
          </w:tcPr>
          <w:p w14:paraId="362ABBEC" w14:textId="7E0F5261" w:rsidR="001C4FA2" w:rsidRPr="00D53D21" w:rsidRDefault="001C4FA2" w:rsidP="00833C9D">
            <w:pPr>
              <w:pStyle w:val="ListParagraph"/>
              <w:numPr>
                <w:ilvl w:val="0"/>
                <w:numId w:val="35"/>
              </w:numPr>
              <w:rPr>
                <w:rFonts w:ascii="Arial" w:hAnsi="Arial" w:cs="Arial"/>
                <w:sz w:val="20"/>
                <w:szCs w:val="20"/>
              </w:rPr>
            </w:pPr>
            <w:r w:rsidRPr="00D53D21">
              <w:rPr>
                <w:rFonts w:ascii="Arial" w:hAnsi="Arial" w:cs="Arial"/>
                <w:sz w:val="20"/>
                <w:szCs w:val="20"/>
              </w:rPr>
              <w:t xml:space="preserve">Assessment </w:t>
            </w:r>
            <w:r w:rsidR="00661147" w:rsidRPr="00D53D21">
              <w:rPr>
                <w:rFonts w:ascii="Arial" w:hAnsi="Arial" w:cs="Arial"/>
                <w:sz w:val="20"/>
                <w:szCs w:val="20"/>
              </w:rPr>
              <w:t xml:space="preserve">may </w:t>
            </w:r>
            <w:r w:rsidRPr="00D53D21">
              <w:rPr>
                <w:rFonts w:ascii="Arial" w:hAnsi="Arial" w:cs="Arial"/>
                <w:sz w:val="20"/>
                <w:szCs w:val="20"/>
              </w:rPr>
              <w:t>bec</w:t>
            </w:r>
            <w:r w:rsidR="00661147" w:rsidRPr="00D53D21">
              <w:rPr>
                <w:rFonts w:ascii="Arial" w:hAnsi="Arial" w:cs="Arial"/>
                <w:sz w:val="20"/>
                <w:szCs w:val="20"/>
              </w:rPr>
              <w:t xml:space="preserve">ome detached from </w:t>
            </w:r>
            <w:r w:rsidRPr="00D53D21">
              <w:rPr>
                <w:rFonts w:ascii="Arial" w:hAnsi="Arial" w:cs="Arial"/>
                <w:sz w:val="20"/>
                <w:szCs w:val="20"/>
              </w:rPr>
              <w:t>operational reality</w:t>
            </w:r>
          </w:p>
          <w:p w14:paraId="5F47EF37" w14:textId="77777777" w:rsidR="001C4FA2" w:rsidRPr="00D53D21" w:rsidRDefault="001C4FA2" w:rsidP="00661147">
            <w:pPr>
              <w:pStyle w:val="ListParagraph"/>
              <w:numPr>
                <w:ilvl w:val="0"/>
                <w:numId w:val="35"/>
              </w:numPr>
              <w:rPr>
                <w:rFonts w:ascii="Arial" w:hAnsi="Arial" w:cs="Arial"/>
                <w:sz w:val="20"/>
                <w:szCs w:val="20"/>
              </w:rPr>
            </w:pPr>
            <w:r w:rsidRPr="00D53D21">
              <w:rPr>
                <w:rFonts w:ascii="Arial" w:hAnsi="Arial" w:cs="Arial"/>
                <w:sz w:val="20"/>
                <w:szCs w:val="20"/>
              </w:rPr>
              <w:t xml:space="preserve">Professionals </w:t>
            </w:r>
            <w:r w:rsidR="00661147" w:rsidRPr="00D53D21">
              <w:rPr>
                <w:rFonts w:ascii="Arial" w:hAnsi="Arial" w:cs="Arial"/>
                <w:sz w:val="20"/>
                <w:szCs w:val="20"/>
              </w:rPr>
              <w:t xml:space="preserve">may </w:t>
            </w:r>
            <w:r w:rsidRPr="00D53D21">
              <w:rPr>
                <w:rFonts w:ascii="Arial" w:hAnsi="Arial" w:cs="Arial"/>
                <w:sz w:val="20"/>
                <w:szCs w:val="20"/>
              </w:rPr>
              <w:t>lose connection with professional group</w:t>
            </w:r>
          </w:p>
          <w:p w14:paraId="4ECDE567" w14:textId="5998264A" w:rsidR="009A2F9A" w:rsidRPr="00D53D21" w:rsidRDefault="009A2F9A" w:rsidP="00661147">
            <w:pPr>
              <w:pStyle w:val="ListParagraph"/>
              <w:numPr>
                <w:ilvl w:val="0"/>
                <w:numId w:val="35"/>
              </w:numPr>
              <w:rPr>
                <w:rFonts w:ascii="Arial" w:hAnsi="Arial" w:cs="Arial"/>
                <w:sz w:val="20"/>
                <w:szCs w:val="20"/>
              </w:rPr>
            </w:pPr>
            <w:r w:rsidRPr="00D53D21">
              <w:rPr>
                <w:rFonts w:ascii="Arial" w:hAnsi="Arial" w:cs="Arial"/>
                <w:sz w:val="20"/>
                <w:szCs w:val="20"/>
              </w:rPr>
              <w:t xml:space="preserve">Complexity of disaggregation </w:t>
            </w:r>
          </w:p>
        </w:tc>
      </w:tr>
      <w:tr w:rsidR="001C4FA2" w:rsidRPr="00D53D21" w14:paraId="1A759B39" w14:textId="77777777" w:rsidTr="00D53D21">
        <w:tc>
          <w:tcPr>
            <w:tcW w:w="846" w:type="dxa"/>
          </w:tcPr>
          <w:p w14:paraId="07CBF212" w14:textId="62D65C60" w:rsidR="001C4FA2" w:rsidRPr="00D53D21" w:rsidRDefault="00661147" w:rsidP="00833C9D">
            <w:pPr>
              <w:rPr>
                <w:rFonts w:ascii="Arial" w:hAnsi="Arial" w:cs="Arial"/>
                <w:sz w:val="20"/>
                <w:szCs w:val="20"/>
              </w:rPr>
            </w:pPr>
            <w:r w:rsidRPr="00D53D21">
              <w:rPr>
                <w:rFonts w:ascii="Arial" w:hAnsi="Arial" w:cs="Arial"/>
                <w:sz w:val="20"/>
                <w:szCs w:val="20"/>
              </w:rPr>
              <w:t>2</w:t>
            </w:r>
          </w:p>
        </w:tc>
        <w:tc>
          <w:tcPr>
            <w:tcW w:w="1134" w:type="dxa"/>
          </w:tcPr>
          <w:p w14:paraId="369C2162" w14:textId="079ABD05" w:rsidR="001C4FA2" w:rsidRPr="00D53D21" w:rsidRDefault="001C4FA2" w:rsidP="00833C9D">
            <w:pPr>
              <w:rPr>
                <w:rFonts w:ascii="Arial" w:hAnsi="Arial" w:cs="Arial"/>
                <w:sz w:val="20"/>
                <w:szCs w:val="20"/>
              </w:rPr>
            </w:pPr>
            <w:r w:rsidRPr="00D53D21">
              <w:rPr>
                <w:rFonts w:ascii="Arial" w:hAnsi="Arial" w:cs="Arial"/>
                <w:sz w:val="20"/>
                <w:szCs w:val="20"/>
              </w:rPr>
              <w:t>Centralised (Service Group)</w:t>
            </w:r>
          </w:p>
        </w:tc>
        <w:tc>
          <w:tcPr>
            <w:tcW w:w="4068" w:type="dxa"/>
          </w:tcPr>
          <w:p w14:paraId="1CF7271A" w14:textId="01CC1510" w:rsidR="009A2F9A" w:rsidRPr="00D53D21" w:rsidRDefault="009A2F9A" w:rsidP="00833C9D">
            <w:pPr>
              <w:pStyle w:val="ListParagraph"/>
              <w:numPr>
                <w:ilvl w:val="0"/>
                <w:numId w:val="34"/>
              </w:numPr>
              <w:rPr>
                <w:rFonts w:ascii="Arial" w:hAnsi="Arial" w:cs="Arial"/>
                <w:sz w:val="20"/>
                <w:szCs w:val="20"/>
              </w:rPr>
            </w:pPr>
            <w:r w:rsidRPr="00D53D21">
              <w:rPr>
                <w:rFonts w:ascii="Arial" w:hAnsi="Arial" w:cs="Arial"/>
                <w:sz w:val="20"/>
                <w:szCs w:val="20"/>
              </w:rPr>
              <w:t>Potential for single leadership structure</w:t>
            </w:r>
          </w:p>
          <w:p w14:paraId="59EAD6F4" w14:textId="69A5E961" w:rsidR="001C4FA2" w:rsidRPr="00D53D21" w:rsidRDefault="001C4FA2" w:rsidP="00833C9D">
            <w:pPr>
              <w:pStyle w:val="ListParagraph"/>
              <w:numPr>
                <w:ilvl w:val="0"/>
                <w:numId w:val="34"/>
              </w:numPr>
              <w:rPr>
                <w:rFonts w:ascii="Arial" w:hAnsi="Arial" w:cs="Arial"/>
                <w:sz w:val="20"/>
                <w:szCs w:val="20"/>
              </w:rPr>
            </w:pPr>
            <w:r w:rsidRPr="00D53D21">
              <w:rPr>
                <w:rFonts w:ascii="Arial" w:hAnsi="Arial" w:cs="Arial"/>
                <w:sz w:val="20"/>
                <w:szCs w:val="20"/>
              </w:rPr>
              <w:t>Consolidates skills and resources</w:t>
            </w:r>
          </w:p>
          <w:p w14:paraId="2145355F" w14:textId="5FED1D0C" w:rsidR="001C4FA2" w:rsidRPr="00D53D21" w:rsidRDefault="00661147" w:rsidP="00833C9D">
            <w:pPr>
              <w:pStyle w:val="ListParagraph"/>
              <w:numPr>
                <w:ilvl w:val="0"/>
                <w:numId w:val="34"/>
              </w:numPr>
              <w:rPr>
                <w:rFonts w:ascii="Arial" w:hAnsi="Arial" w:cs="Arial"/>
                <w:sz w:val="20"/>
                <w:szCs w:val="20"/>
              </w:rPr>
            </w:pPr>
            <w:r w:rsidRPr="00D53D21">
              <w:rPr>
                <w:rFonts w:ascii="Arial" w:hAnsi="Arial" w:cs="Arial"/>
                <w:sz w:val="20"/>
                <w:szCs w:val="20"/>
              </w:rPr>
              <w:t xml:space="preserve">One point of contact </w:t>
            </w:r>
          </w:p>
          <w:p w14:paraId="13DF5D86" w14:textId="77777777" w:rsidR="00661147" w:rsidRPr="00D53D21" w:rsidRDefault="00661147" w:rsidP="00833C9D">
            <w:pPr>
              <w:pStyle w:val="ListParagraph"/>
              <w:numPr>
                <w:ilvl w:val="0"/>
                <w:numId w:val="34"/>
              </w:numPr>
              <w:rPr>
                <w:rFonts w:ascii="Arial" w:hAnsi="Arial" w:cs="Arial"/>
                <w:sz w:val="20"/>
                <w:szCs w:val="20"/>
              </w:rPr>
            </w:pPr>
            <w:r w:rsidRPr="00D53D21">
              <w:rPr>
                <w:rFonts w:ascii="Arial" w:hAnsi="Arial" w:cs="Arial"/>
                <w:sz w:val="20"/>
                <w:szCs w:val="20"/>
              </w:rPr>
              <w:t>Connection with operational services</w:t>
            </w:r>
          </w:p>
          <w:p w14:paraId="55C419EF" w14:textId="77777777" w:rsidR="00661147" w:rsidRPr="00D53D21" w:rsidRDefault="00661147" w:rsidP="00833C9D">
            <w:pPr>
              <w:pStyle w:val="ListParagraph"/>
              <w:numPr>
                <w:ilvl w:val="0"/>
                <w:numId w:val="34"/>
              </w:numPr>
              <w:rPr>
                <w:rFonts w:ascii="Arial" w:hAnsi="Arial" w:cs="Arial"/>
                <w:sz w:val="20"/>
                <w:szCs w:val="20"/>
              </w:rPr>
            </w:pPr>
            <w:r w:rsidRPr="00D53D21">
              <w:rPr>
                <w:rFonts w:ascii="Arial" w:hAnsi="Arial" w:cs="Arial"/>
                <w:sz w:val="20"/>
                <w:szCs w:val="20"/>
              </w:rPr>
              <w:t>Connection with professional group</w:t>
            </w:r>
          </w:p>
          <w:p w14:paraId="1EB984A5" w14:textId="6000C2B3" w:rsidR="001C4FA2" w:rsidRPr="00D53D21" w:rsidRDefault="009A2F9A" w:rsidP="00833C9D">
            <w:pPr>
              <w:pStyle w:val="ListParagraph"/>
              <w:numPr>
                <w:ilvl w:val="0"/>
                <w:numId w:val="35"/>
              </w:numPr>
              <w:rPr>
                <w:rFonts w:ascii="Arial" w:hAnsi="Arial" w:cs="Arial"/>
                <w:sz w:val="20"/>
                <w:szCs w:val="20"/>
              </w:rPr>
            </w:pPr>
            <w:r w:rsidRPr="00D53D21">
              <w:rPr>
                <w:rFonts w:ascii="Arial" w:hAnsi="Arial" w:cs="Arial"/>
                <w:sz w:val="20"/>
                <w:szCs w:val="20"/>
              </w:rPr>
              <w:t>Economies of scale</w:t>
            </w:r>
          </w:p>
        </w:tc>
        <w:tc>
          <w:tcPr>
            <w:tcW w:w="2968" w:type="dxa"/>
          </w:tcPr>
          <w:p w14:paraId="367D930F" w14:textId="395374A7" w:rsidR="001C4FA2" w:rsidRPr="00D53D21" w:rsidRDefault="00661147" w:rsidP="00661147">
            <w:pPr>
              <w:pStyle w:val="ListParagraph"/>
              <w:numPr>
                <w:ilvl w:val="0"/>
                <w:numId w:val="35"/>
              </w:numPr>
              <w:rPr>
                <w:rFonts w:ascii="Arial" w:hAnsi="Arial" w:cs="Arial"/>
                <w:sz w:val="20"/>
                <w:szCs w:val="20"/>
              </w:rPr>
            </w:pPr>
            <w:r w:rsidRPr="00D53D21">
              <w:rPr>
                <w:rFonts w:ascii="Arial" w:hAnsi="Arial" w:cs="Arial"/>
                <w:sz w:val="20"/>
                <w:szCs w:val="20"/>
              </w:rPr>
              <w:t>M</w:t>
            </w:r>
            <w:r w:rsidR="00D53D21">
              <w:rPr>
                <w:rFonts w:ascii="Arial" w:hAnsi="Arial" w:cs="Arial"/>
                <w:sz w:val="20"/>
                <w:szCs w:val="20"/>
              </w:rPr>
              <w:t xml:space="preserve">ay continue </w:t>
            </w:r>
            <w:r w:rsidRPr="00D53D21">
              <w:rPr>
                <w:rFonts w:ascii="Arial" w:hAnsi="Arial" w:cs="Arial"/>
                <w:sz w:val="20"/>
                <w:szCs w:val="20"/>
              </w:rPr>
              <w:t>f</w:t>
            </w:r>
            <w:r w:rsidR="001C4FA2" w:rsidRPr="00D53D21">
              <w:rPr>
                <w:rFonts w:ascii="Arial" w:hAnsi="Arial" w:cs="Arial"/>
                <w:sz w:val="20"/>
                <w:szCs w:val="20"/>
              </w:rPr>
              <w:t xml:space="preserve">ocus on operational delivery </w:t>
            </w:r>
          </w:p>
          <w:p w14:paraId="554857CF" w14:textId="77777777" w:rsidR="00661147" w:rsidRPr="00D53D21" w:rsidRDefault="00661147" w:rsidP="00661147">
            <w:pPr>
              <w:pStyle w:val="ListParagraph"/>
              <w:numPr>
                <w:ilvl w:val="0"/>
                <w:numId w:val="35"/>
              </w:numPr>
              <w:rPr>
                <w:rFonts w:ascii="Arial" w:hAnsi="Arial" w:cs="Arial"/>
                <w:sz w:val="20"/>
                <w:szCs w:val="20"/>
              </w:rPr>
            </w:pPr>
            <w:r w:rsidRPr="00D53D21">
              <w:rPr>
                <w:rFonts w:ascii="Arial" w:hAnsi="Arial" w:cs="Arial"/>
                <w:sz w:val="20"/>
                <w:szCs w:val="20"/>
              </w:rPr>
              <w:t>Continued lack of expertise in key commissioning functions</w:t>
            </w:r>
          </w:p>
          <w:p w14:paraId="4E2271D3" w14:textId="56A11F32" w:rsidR="009A2F9A" w:rsidRPr="00D53D21" w:rsidRDefault="009A2F9A" w:rsidP="00661147">
            <w:pPr>
              <w:pStyle w:val="ListParagraph"/>
              <w:numPr>
                <w:ilvl w:val="0"/>
                <w:numId w:val="35"/>
              </w:numPr>
              <w:rPr>
                <w:rFonts w:ascii="Arial" w:hAnsi="Arial" w:cs="Arial"/>
                <w:sz w:val="20"/>
                <w:szCs w:val="20"/>
              </w:rPr>
            </w:pPr>
            <w:r w:rsidRPr="00D53D21">
              <w:rPr>
                <w:rFonts w:ascii="Arial" w:hAnsi="Arial" w:cs="Arial"/>
                <w:sz w:val="20"/>
                <w:szCs w:val="20"/>
              </w:rPr>
              <w:t xml:space="preserve">Complexity of disaggregation </w:t>
            </w:r>
          </w:p>
        </w:tc>
      </w:tr>
      <w:tr w:rsidR="001C4FA2" w:rsidRPr="00D53D21" w14:paraId="09C98E44" w14:textId="77777777" w:rsidTr="00D53D21">
        <w:tc>
          <w:tcPr>
            <w:tcW w:w="846" w:type="dxa"/>
          </w:tcPr>
          <w:p w14:paraId="79748586" w14:textId="49463AB3" w:rsidR="001C4FA2" w:rsidRPr="00D53D21" w:rsidRDefault="00661147" w:rsidP="00833C9D">
            <w:pPr>
              <w:rPr>
                <w:rFonts w:ascii="Arial" w:hAnsi="Arial" w:cs="Arial"/>
                <w:sz w:val="20"/>
                <w:szCs w:val="20"/>
              </w:rPr>
            </w:pPr>
            <w:r w:rsidRPr="00D53D21">
              <w:rPr>
                <w:rFonts w:ascii="Arial" w:hAnsi="Arial" w:cs="Arial"/>
                <w:sz w:val="20"/>
                <w:szCs w:val="20"/>
              </w:rPr>
              <w:t>3</w:t>
            </w:r>
          </w:p>
        </w:tc>
        <w:tc>
          <w:tcPr>
            <w:tcW w:w="1134" w:type="dxa"/>
          </w:tcPr>
          <w:p w14:paraId="52EACA8A" w14:textId="20E59B8B" w:rsidR="001C4FA2" w:rsidRPr="00D53D21" w:rsidRDefault="001C4FA2" w:rsidP="00833C9D">
            <w:pPr>
              <w:rPr>
                <w:rFonts w:ascii="Arial" w:hAnsi="Arial" w:cs="Arial"/>
                <w:sz w:val="20"/>
                <w:szCs w:val="20"/>
              </w:rPr>
            </w:pPr>
            <w:r w:rsidRPr="00D53D21">
              <w:rPr>
                <w:rFonts w:ascii="Arial" w:hAnsi="Arial" w:cs="Arial"/>
                <w:sz w:val="20"/>
                <w:szCs w:val="20"/>
              </w:rPr>
              <w:t>Pooled</w:t>
            </w:r>
          </w:p>
        </w:tc>
        <w:tc>
          <w:tcPr>
            <w:tcW w:w="4068" w:type="dxa"/>
          </w:tcPr>
          <w:p w14:paraId="7BC58A1D" w14:textId="3AA6E732" w:rsidR="009A2F9A" w:rsidRPr="00D53D21" w:rsidRDefault="009A2F9A" w:rsidP="00833C9D">
            <w:pPr>
              <w:pStyle w:val="ListParagraph"/>
              <w:numPr>
                <w:ilvl w:val="0"/>
                <w:numId w:val="36"/>
              </w:numPr>
              <w:rPr>
                <w:rFonts w:ascii="Arial" w:hAnsi="Arial" w:cs="Arial"/>
                <w:sz w:val="20"/>
                <w:szCs w:val="20"/>
              </w:rPr>
            </w:pPr>
            <w:r w:rsidRPr="00D53D21">
              <w:rPr>
                <w:rFonts w:ascii="Arial" w:hAnsi="Arial" w:cs="Arial"/>
                <w:sz w:val="20"/>
                <w:szCs w:val="20"/>
              </w:rPr>
              <w:t xml:space="preserve">More efficient </w:t>
            </w:r>
            <w:r w:rsidR="003D5A87">
              <w:rPr>
                <w:rFonts w:ascii="Arial" w:hAnsi="Arial" w:cs="Arial"/>
                <w:sz w:val="20"/>
                <w:szCs w:val="20"/>
              </w:rPr>
              <w:t xml:space="preserve">resource </w:t>
            </w:r>
            <w:r w:rsidRPr="00D53D21">
              <w:rPr>
                <w:rFonts w:ascii="Arial" w:hAnsi="Arial" w:cs="Arial"/>
                <w:sz w:val="20"/>
                <w:szCs w:val="20"/>
              </w:rPr>
              <w:t>decision making processes</w:t>
            </w:r>
          </w:p>
          <w:p w14:paraId="2ADF20C5" w14:textId="78D41195" w:rsidR="001C4FA2" w:rsidRPr="00D53D21" w:rsidRDefault="001C4FA2" w:rsidP="00833C9D">
            <w:pPr>
              <w:pStyle w:val="ListParagraph"/>
              <w:numPr>
                <w:ilvl w:val="0"/>
                <w:numId w:val="36"/>
              </w:numPr>
              <w:rPr>
                <w:rFonts w:ascii="Arial" w:hAnsi="Arial" w:cs="Arial"/>
                <w:sz w:val="20"/>
                <w:szCs w:val="20"/>
              </w:rPr>
            </w:pPr>
            <w:r w:rsidRPr="00D53D21">
              <w:rPr>
                <w:rFonts w:ascii="Arial" w:hAnsi="Arial" w:cs="Arial"/>
                <w:sz w:val="20"/>
                <w:szCs w:val="20"/>
              </w:rPr>
              <w:t>Improv</w:t>
            </w:r>
            <w:r w:rsidR="009A2F9A" w:rsidRPr="00D53D21">
              <w:rPr>
                <w:rFonts w:ascii="Arial" w:hAnsi="Arial" w:cs="Arial"/>
                <w:sz w:val="20"/>
                <w:szCs w:val="20"/>
              </w:rPr>
              <w:t>ed</w:t>
            </w:r>
            <w:r w:rsidRPr="00D53D21">
              <w:rPr>
                <w:rFonts w:ascii="Arial" w:hAnsi="Arial" w:cs="Arial"/>
                <w:sz w:val="20"/>
                <w:szCs w:val="20"/>
              </w:rPr>
              <w:t xml:space="preserve"> relationships </w:t>
            </w:r>
            <w:r w:rsidR="009A2F9A" w:rsidRPr="00D53D21">
              <w:rPr>
                <w:rFonts w:ascii="Arial" w:hAnsi="Arial" w:cs="Arial"/>
                <w:sz w:val="20"/>
                <w:szCs w:val="20"/>
              </w:rPr>
              <w:t>for patient benefit</w:t>
            </w:r>
          </w:p>
          <w:p w14:paraId="1468E075" w14:textId="07962884" w:rsidR="001C4FA2" w:rsidRPr="00D53D21" w:rsidRDefault="001C4FA2" w:rsidP="00833C9D">
            <w:pPr>
              <w:pStyle w:val="ListParagraph"/>
              <w:numPr>
                <w:ilvl w:val="0"/>
                <w:numId w:val="34"/>
              </w:numPr>
              <w:rPr>
                <w:rFonts w:ascii="Arial" w:hAnsi="Arial" w:cs="Arial"/>
                <w:sz w:val="20"/>
                <w:szCs w:val="20"/>
              </w:rPr>
            </w:pPr>
            <w:r w:rsidRPr="00D53D21">
              <w:rPr>
                <w:rFonts w:ascii="Arial" w:hAnsi="Arial" w:cs="Arial"/>
                <w:sz w:val="20"/>
                <w:szCs w:val="20"/>
              </w:rPr>
              <w:t>Maximising shared experience</w:t>
            </w:r>
          </w:p>
        </w:tc>
        <w:tc>
          <w:tcPr>
            <w:tcW w:w="2968" w:type="dxa"/>
          </w:tcPr>
          <w:p w14:paraId="5D288DD1" w14:textId="337C33FB" w:rsidR="009A2F9A" w:rsidRPr="00D53D21" w:rsidRDefault="009A2F9A" w:rsidP="00833C9D">
            <w:pPr>
              <w:pStyle w:val="ListParagraph"/>
              <w:numPr>
                <w:ilvl w:val="0"/>
                <w:numId w:val="35"/>
              </w:numPr>
              <w:rPr>
                <w:rFonts w:ascii="Arial" w:hAnsi="Arial" w:cs="Arial"/>
                <w:sz w:val="20"/>
                <w:szCs w:val="20"/>
              </w:rPr>
            </w:pPr>
            <w:r w:rsidRPr="00D53D21">
              <w:rPr>
                <w:rFonts w:ascii="Arial" w:hAnsi="Arial" w:cs="Arial"/>
                <w:sz w:val="20"/>
                <w:szCs w:val="20"/>
              </w:rPr>
              <w:t>Trust levels to reach agreement</w:t>
            </w:r>
          </w:p>
          <w:p w14:paraId="1CA2062F" w14:textId="77777777" w:rsidR="001C4FA2" w:rsidRPr="00D53D21" w:rsidRDefault="009A2F9A" w:rsidP="00833C9D">
            <w:pPr>
              <w:pStyle w:val="ListParagraph"/>
              <w:numPr>
                <w:ilvl w:val="0"/>
                <w:numId w:val="35"/>
              </w:numPr>
              <w:rPr>
                <w:rFonts w:ascii="Arial" w:hAnsi="Arial" w:cs="Arial"/>
                <w:sz w:val="20"/>
                <w:szCs w:val="20"/>
              </w:rPr>
            </w:pPr>
            <w:r w:rsidRPr="00D53D21">
              <w:rPr>
                <w:rFonts w:ascii="Arial" w:hAnsi="Arial" w:cs="Arial"/>
                <w:sz w:val="20"/>
                <w:szCs w:val="20"/>
              </w:rPr>
              <w:t xml:space="preserve">Complexity of legalities </w:t>
            </w:r>
          </w:p>
          <w:p w14:paraId="1677B78E" w14:textId="6815BB7C" w:rsidR="009A2F9A" w:rsidRPr="00D53D21" w:rsidRDefault="009A2F9A" w:rsidP="009A2F9A">
            <w:pPr>
              <w:pStyle w:val="ListParagraph"/>
              <w:numPr>
                <w:ilvl w:val="0"/>
                <w:numId w:val="35"/>
              </w:numPr>
              <w:rPr>
                <w:rFonts w:ascii="Arial" w:hAnsi="Arial" w:cs="Arial"/>
                <w:sz w:val="20"/>
                <w:szCs w:val="20"/>
              </w:rPr>
            </w:pPr>
            <w:r w:rsidRPr="00D53D21">
              <w:rPr>
                <w:rFonts w:ascii="Arial" w:hAnsi="Arial" w:cs="Arial"/>
                <w:sz w:val="20"/>
                <w:szCs w:val="20"/>
              </w:rPr>
              <w:t>Insufficient in itself to address challenges</w:t>
            </w:r>
          </w:p>
        </w:tc>
      </w:tr>
      <w:tr w:rsidR="001C4FA2" w:rsidRPr="00D53D21" w14:paraId="0AB20C85" w14:textId="77777777" w:rsidTr="00D53D21">
        <w:tc>
          <w:tcPr>
            <w:tcW w:w="846" w:type="dxa"/>
          </w:tcPr>
          <w:p w14:paraId="7D203D89" w14:textId="48665CB4" w:rsidR="001C4FA2" w:rsidRPr="00D53D21" w:rsidRDefault="00661147" w:rsidP="00833C9D">
            <w:pPr>
              <w:rPr>
                <w:rFonts w:ascii="Arial" w:hAnsi="Arial" w:cs="Arial"/>
                <w:sz w:val="20"/>
                <w:szCs w:val="20"/>
              </w:rPr>
            </w:pPr>
            <w:r w:rsidRPr="00D53D21">
              <w:rPr>
                <w:rFonts w:ascii="Arial" w:hAnsi="Arial" w:cs="Arial"/>
                <w:sz w:val="20"/>
                <w:szCs w:val="20"/>
              </w:rPr>
              <w:t>4</w:t>
            </w:r>
          </w:p>
        </w:tc>
        <w:tc>
          <w:tcPr>
            <w:tcW w:w="1134" w:type="dxa"/>
          </w:tcPr>
          <w:p w14:paraId="21A816E7" w14:textId="63566DBC" w:rsidR="001C4FA2" w:rsidRPr="00D53D21" w:rsidRDefault="001C4FA2" w:rsidP="00833C9D">
            <w:pPr>
              <w:rPr>
                <w:rFonts w:ascii="Arial" w:hAnsi="Arial" w:cs="Arial"/>
                <w:sz w:val="20"/>
                <w:szCs w:val="20"/>
              </w:rPr>
            </w:pPr>
            <w:r w:rsidRPr="00D53D21">
              <w:rPr>
                <w:rFonts w:ascii="Arial" w:hAnsi="Arial" w:cs="Arial"/>
                <w:sz w:val="20"/>
                <w:szCs w:val="20"/>
              </w:rPr>
              <w:t>Hybrid Model</w:t>
            </w:r>
          </w:p>
        </w:tc>
        <w:tc>
          <w:tcPr>
            <w:tcW w:w="4068" w:type="dxa"/>
          </w:tcPr>
          <w:p w14:paraId="4CE9FC3A" w14:textId="77777777" w:rsidR="001C4FA2" w:rsidRPr="00D53D21" w:rsidRDefault="001C4FA2" w:rsidP="00833C9D">
            <w:pPr>
              <w:pStyle w:val="ListParagraph"/>
              <w:numPr>
                <w:ilvl w:val="0"/>
                <w:numId w:val="33"/>
              </w:numPr>
              <w:rPr>
                <w:rFonts w:ascii="Arial" w:hAnsi="Arial" w:cs="Arial"/>
                <w:sz w:val="20"/>
                <w:szCs w:val="20"/>
              </w:rPr>
            </w:pPr>
            <w:r w:rsidRPr="00D53D21">
              <w:rPr>
                <w:rFonts w:ascii="Arial" w:hAnsi="Arial" w:cs="Arial"/>
                <w:sz w:val="20"/>
                <w:szCs w:val="20"/>
              </w:rPr>
              <w:t>Centralised leadership with a single health board voice</w:t>
            </w:r>
          </w:p>
          <w:p w14:paraId="477E09B9" w14:textId="7A8BB3BC" w:rsidR="001C4FA2" w:rsidRPr="00D53D21" w:rsidRDefault="001C4FA2" w:rsidP="00833C9D">
            <w:pPr>
              <w:pStyle w:val="ListParagraph"/>
              <w:numPr>
                <w:ilvl w:val="0"/>
                <w:numId w:val="33"/>
              </w:numPr>
              <w:rPr>
                <w:rFonts w:ascii="Arial" w:hAnsi="Arial" w:cs="Arial"/>
                <w:sz w:val="20"/>
                <w:szCs w:val="20"/>
              </w:rPr>
            </w:pPr>
            <w:r w:rsidRPr="00D53D21">
              <w:rPr>
                <w:rFonts w:ascii="Arial" w:hAnsi="Arial" w:cs="Arial"/>
                <w:sz w:val="20"/>
                <w:szCs w:val="20"/>
              </w:rPr>
              <w:t>Enhance contract</w:t>
            </w:r>
            <w:r w:rsidR="00D53D21">
              <w:rPr>
                <w:rFonts w:ascii="Arial" w:hAnsi="Arial" w:cs="Arial"/>
                <w:sz w:val="20"/>
                <w:szCs w:val="20"/>
              </w:rPr>
              <w:t xml:space="preserve"> &amp;</w:t>
            </w:r>
            <w:r w:rsidRPr="00D53D21">
              <w:rPr>
                <w:rFonts w:ascii="Arial" w:hAnsi="Arial" w:cs="Arial"/>
                <w:sz w:val="20"/>
                <w:szCs w:val="20"/>
              </w:rPr>
              <w:t xml:space="preserve"> finance capability</w:t>
            </w:r>
          </w:p>
          <w:p w14:paraId="632CC20F" w14:textId="77777777" w:rsidR="001C4FA2" w:rsidRPr="00D53D21" w:rsidRDefault="001C4FA2" w:rsidP="00833C9D">
            <w:pPr>
              <w:pStyle w:val="ListParagraph"/>
              <w:numPr>
                <w:ilvl w:val="0"/>
                <w:numId w:val="33"/>
              </w:numPr>
              <w:rPr>
                <w:rFonts w:ascii="Arial" w:hAnsi="Arial" w:cs="Arial"/>
                <w:sz w:val="20"/>
                <w:szCs w:val="20"/>
              </w:rPr>
            </w:pPr>
            <w:r w:rsidRPr="00D53D21">
              <w:rPr>
                <w:rFonts w:ascii="Arial" w:hAnsi="Arial" w:cs="Arial"/>
                <w:sz w:val="20"/>
                <w:szCs w:val="20"/>
              </w:rPr>
              <w:t>Leadership for service planning and market development</w:t>
            </w:r>
          </w:p>
          <w:p w14:paraId="48836BF1" w14:textId="7043FC2A" w:rsidR="001C4FA2" w:rsidRPr="00D53D21" w:rsidRDefault="009A2F9A" w:rsidP="009A2F9A">
            <w:pPr>
              <w:pStyle w:val="ListParagraph"/>
              <w:numPr>
                <w:ilvl w:val="0"/>
                <w:numId w:val="34"/>
              </w:numPr>
              <w:rPr>
                <w:rFonts w:ascii="Arial" w:hAnsi="Arial" w:cs="Arial"/>
                <w:sz w:val="20"/>
                <w:szCs w:val="20"/>
              </w:rPr>
            </w:pPr>
            <w:r w:rsidRPr="00D53D21">
              <w:rPr>
                <w:rFonts w:ascii="Arial" w:hAnsi="Arial" w:cs="Arial"/>
                <w:sz w:val="20"/>
                <w:szCs w:val="20"/>
              </w:rPr>
              <w:t>Some e</w:t>
            </w:r>
            <w:r w:rsidR="001C4FA2" w:rsidRPr="00D53D21">
              <w:rPr>
                <w:rFonts w:ascii="Arial" w:hAnsi="Arial" w:cs="Arial"/>
                <w:sz w:val="20"/>
                <w:szCs w:val="20"/>
              </w:rPr>
              <w:t>conomies of scale</w:t>
            </w:r>
          </w:p>
        </w:tc>
        <w:tc>
          <w:tcPr>
            <w:tcW w:w="2968" w:type="dxa"/>
          </w:tcPr>
          <w:p w14:paraId="21BBDBC2" w14:textId="77777777" w:rsidR="001C4FA2" w:rsidRPr="00D53D21" w:rsidRDefault="009A2F9A" w:rsidP="009A2F9A">
            <w:pPr>
              <w:pStyle w:val="ListParagraph"/>
              <w:numPr>
                <w:ilvl w:val="0"/>
                <w:numId w:val="35"/>
              </w:numPr>
              <w:rPr>
                <w:rFonts w:ascii="Arial" w:hAnsi="Arial" w:cs="Arial"/>
                <w:sz w:val="20"/>
                <w:szCs w:val="20"/>
              </w:rPr>
            </w:pPr>
            <w:r w:rsidRPr="00D53D21">
              <w:rPr>
                <w:rFonts w:ascii="Arial" w:hAnsi="Arial" w:cs="Arial"/>
                <w:sz w:val="20"/>
                <w:szCs w:val="20"/>
              </w:rPr>
              <w:t xml:space="preserve">Complexity of disaggregation </w:t>
            </w:r>
          </w:p>
          <w:p w14:paraId="74D0D616" w14:textId="404AD303" w:rsidR="009A2F9A" w:rsidRPr="00D53D21" w:rsidRDefault="009A2F9A" w:rsidP="009A2F9A">
            <w:pPr>
              <w:pStyle w:val="ListParagraph"/>
              <w:numPr>
                <w:ilvl w:val="0"/>
                <w:numId w:val="35"/>
              </w:numPr>
              <w:rPr>
                <w:rFonts w:ascii="Arial" w:hAnsi="Arial" w:cs="Arial"/>
                <w:sz w:val="20"/>
                <w:szCs w:val="20"/>
              </w:rPr>
            </w:pPr>
            <w:r w:rsidRPr="00D53D21">
              <w:rPr>
                <w:rFonts w:ascii="Arial" w:hAnsi="Arial" w:cs="Arial"/>
                <w:sz w:val="20"/>
                <w:szCs w:val="20"/>
              </w:rPr>
              <w:t>Insufficient in itself to address challenges</w:t>
            </w:r>
          </w:p>
        </w:tc>
      </w:tr>
      <w:tr w:rsidR="001C4FA2" w:rsidRPr="00D53D21" w14:paraId="62EA556A" w14:textId="77777777" w:rsidTr="00D53D21">
        <w:trPr>
          <w:trHeight w:val="259"/>
        </w:trPr>
        <w:tc>
          <w:tcPr>
            <w:tcW w:w="846" w:type="dxa"/>
          </w:tcPr>
          <w:p w14:paraId="00809E3D" w14:textId="4571A529" w:rsidR="001C4FA2" w:rsidRPr="00D53D21" w:rsidRDefault="00661147" w:rsidP="001A2D9E">
            <w:pPr>
              <w:rPr>
                <w:rFonts w:ascii="Arial" w:hAnsi="Arial" w:cs="Arial"/>
                <w:sz w:val="20"/>
                <w:szCs w:val="20"/>
              </w:rPr>
            </w:pPr>
            <w:r w:rsidRPr="00D53D21">
              <w:rPr>
                <w:rFonts w:ascii="Arial" w:hAnsi="Arial" w:cs="Arial"/>
                <w:sz w:val="20"/>
                <w:szCs w:val="20"/>
              </w:rPr>
              <w:t>5</w:t>
            </w:r>
          </w:p>
        </w:tc>
        <w:tc>
          <w:tcPr>
            <w:tcW w:w="1134" w:type="dxa"/>
          </w:tcPr>
          <w:p w14:paraId="2DE8A6CE" w14:textId="01703DB4" w:rsidR="001C4FA2" w:rsidRPr="00D53D21" w:rsidRDefault="001C4FA2" w:rsidP="001A2D9E">
            <w:pPr>
              <w:rPr>
                <w:rFonts w:ascii="Arial" w:hAnsi="Arial" w:cs="Arial"/>
                <w:sz w:val="20"/>
                <w:szCs w:val="20"/>
              </w:rPr>
            </w:pPr>
            <w:r w:rsidRPr="00D53D21">
              <w:rPr>
                <w:rFonts w:ascii="Arial" w:hAnsi="Arial" w:cs="Arial"/>
                <w:sz w:val="20"/>
                <w:szCs w:val="20"/>
              </w:rPr>
              <w:t>Do Nothing</w:t>
            </w:r>
          </w:p>
        </w:tc>
        <w:tc>
          <w:tcPr>
            <w:tcW w:w="4068" w:type="dxa"/>
          </w:tcPr>
          <w:p w14:paraId="71E24AE3" w14:textId="6D704DCE" w:rsidR="009A2F9A" w:rsidRPr="00D53D21" w:rsidRDefault="00D53D21" w:rsidP="009A2F9A">
            <w:pPr>
              <w:pStyle w:val="ListParagraph"/>
              <w:numPr>
                <w:ilvl w:val="0"/>
                <w:numId w:val="32"/>
              </w:numPr>
              <w:rPr>
                <w:rFonts w:ascii="Arial" w:hAnsi="Arial" w:cs="Arial"/>
                <w:sz w:val="20"/>
                <w:szCs w:val="20"/>
              </w:rPr>
            </w:pPr>
            <w:r>
              <w:rPr>
                <w:rFonts w:ascii="Arial" w:hAnsi="Arial" w:cs="Arial"/>
                <w:sz w:val="20"/>
                <w:szCs w:val="20"/>
              </w:rPr>
              <w:t xml:space="preserve">Professional </w:t>
            </w:r>
            <w:r w:rsidR="009A2F9A" w:rsidRPr="00D53D21">
              <w:rPr>
                <w:rFonts w:ascii="Arial" w:hAnsi="Arial" w:cs="Arial"/>
                <w:sz w:val="20"/>
                <w:szCs w:val="20"/>
              </w:rPr>
              <w:t>connection with professional group</w:t>
            </w:r>
          </w:p>
          <w:p w14:paraId="1157F3A5" w14:textId="74A8A9DF" w:rsidR="001C4FA2" w:rsidRPr="00D53D21" w:rsidRDefault="001C4FA2" w:rsidP="00D53D21">
            <w:pPr>
              <w:pStyle w:val="ListParagraph"/>
              <w:ind w:left="360"/>
              <w:rPr>
                <w:rFonts w:ascii="Arial" w:hAnsi="Arial" w:cs="Arial"/>
                <w:sz w:val="20"/>
                <w:szCs w:val="20"/>
              </w:rPr>
            </w:pPr>
          </w:p>
        </w:tc>
        <w:tc>
          <w:tcPr>
            <w:tcW w:w="2968" w:type="dxa"/>
          </w:tcPr>
          <w:p w14:paraId="60AC6761" w14:textId="0F193689" w:rsidR="009A2F9A" w:rsidRPr="00D53D21" w:rsidRDefault="009A2F9A" w:rsidP="009A2F9A">
            <w:pPr>
              <w:pStyle w:val="ListParagraph"/>
              <w:numPr>
                <w:ilvl w:val="0"/>
                <w:numId w:val="32"/>
              </w:numPr>
              <w:rPr>
                <w:rFonts w:ascii="Arial" w:hAnsi="Arial" w:cs="Arial"/>
                <w:sz w:val="20"/>
                <w:szCs w:val="20"/>
              </w:rPr>
            </w:pPr>
            <w:r w:rsidRPr="00D53D21">
              <w:rPr>
                <w:rFonts w:ascii="Arial" w:hAnsi="Arial" w:cs="Arial"/>
                <w:sz w:val="20"/>
                <w:szCs w:val="20"/>
              </w:rPr>
              <w:t xml:space="preserve">Potential risk to patient care as the model continues to struggle </w:t>
            </w:r>
          </w:p>
          <w:p w14:paraId="762ACC3E" w14:textId="6B050F9E" w:rsidR="001C4FA2" w:rsidRPr="00D53D21" w:rsidRDefault="001C4FA2" w:rsidP="009A2F9A">
            <w:pPr>
              <w:pStyle w:val="ListParagraph"/>
              <w:ind w:left="360"/>
              <w:rPr>
                <w:rFonts w:ascii="Arial" w:hAnsi="Arial" w:cs="Arial"/>
                <w:sz w:val="20"/>
                <w:szCs w:val="20"/>
              </w:rPr>
            </w:pPr>
          </w:p>
        </w:tc>
      </w:tr>
    </w:tbl>
    <w:p w14:paraId="6A917DE9" w14:textId="4AD90723" w:rsidR="001A2D9E" w:rsidRDefault="001A2D9E" w:rsidP="001A2D9E">
      <w:pPr>
        <w:spacing w:after="0" w:line="240" w:lineRule="auto"/>
        <w:rPr>
          <w:rFonts w:ascii="Arial" w:hAnsi="Arial" w:cs="Arial"/>
          <w:sz w:val="20"/>
          <w:szCs w:val="20"/>
        </w:rPr>
      </w:pPr>
    </w:p>
    <w:p w14:paraId="59E6CCA2" w14:textId="033363B9" w:rsidR="00D53D21" w:rsidRDefault="00D53D21" w:rsidP="001A2D9E">
      <w:pPr>
        <w:spacing w:after="0" w:line="240" w:lineRule="auto"/>
        <w:rPr>
          <w:rFonts w:ascii="Arial" w:hAnsi="Arial" w:cs="Arial"/>
          <w:sz w:val="20"/>
          <w:szCs w:val="20"/>
        </w:rPr>
      </w:pPr>
    </w:p>
    <w:p w14:paraId="5849F27B" w14:textId="254B1795" w:rsidR="00B37C43" w:rsidRDefault="00B37C43" w:rsidP="00B37C43">
      <w:pPr>
        <w:spacing w:after="0" w:line="240" w:lineRule="auto"/>
        <w:jc w:val="both"/>
        <w:rPr>
          <w:rFonts w:ascii="Arial" w:hAnsi="Arial" w:cs="Arial"/>
          <w:sz w:val="24"/>
          <w:szCs w:val="24"/>
        </w:rPr>
      </w:pPr>
      <w:r>
        <w:rPr>
          <w:rFonts w:ascii="Arial" w:hAnsi="Arial" w:cs="Arial"/>
          <w:sz w:val="24"/>
          <w:szCs w:val="24"/>
        </w:rPr>
        <w:t xml:space="preserve">Prior to centralisation a detailed assessment of; the required WTE and skill mix, to be re-aligned from existing resource and to achieve economies of scale from adopting a ‘do once’ approach for some functions/roles; streamlining of panel processes based on the learning from the Vanguard workshops; arrangements required to ensure appropriate levels of accountability and responsibility, including for budget and performance; arrangements </w:t>
      </w:r>
      <w:r w:rsidR="00F67AE8">
        <w:rPr>
          <w:rFonts w:ascii="Arial" w:hAnsi="Arial" w:cs="Arial"/>
          <w:sz w:val="24"/>
          <w:szCs w:val="24"/>
        </w:rPr>
        <w:t xml:space="preserve">for </w:t>
      </w:r>
      <w:r>
        <w:rPr>
          <w:rFonts w:ascii="Arial" w:hAnsi="Arial" w:cs="Arial"/>
          <w:sz w:val="24"/>
          <w:szCs w:val="24"/>
        </w:rPr>
        <w:t>HB oversight within c</w:t>
      </w:r>
      <w:r w:rsidR="00FC745B">
        <w:rPr>
          <w:rFonts w:ascii="Arial" w:hAnsi="Arial" w:cs="Arial"/>
          <w:sz w:val="24"/>
          <w:szCs w:val="24"/>
        </w:rPr>
        <w:t>urrent governance arrangements will be undertaken.</w:t>
      </w:r>
    </w:p>
    <w:p w14:paraId="65F79562" w14:textId="6C2A79C9" w:rsidR="00B37C43" w:rsidRDefault="00B37C43" w:rsidP="00B37C43">
      <w:pPr>
        <w:spacing w:after="0" w:line="240" w:lineRule="auto"/>
        <w:jc w:val="both"/>
        <w:rPr>
          <w:rFonts w:ascii="Arial" w:hAnsi="Arial" w:cs="Arial"/>
          <w:sz w:val="24"/>
          <w:szCs w:val="24"/>
        </w:rPr>
      </w:pPr>
      <w:r>
        <w:rPr>
          <w:rFonts w:ascii="Arial" w:hAnsi="Arial" w:cs="Arial"/>
          <w:sz w:val="24"/>
          <w:szCs w:val="24"/>
        </w:rPr>
        <w:lastRenderedPageBreak/>
        <w:t>It is intended that the centralised corporate model will provide a single point of contact for partner organisations on CHC commissioning and decision making link</w:t>
      </w:r>
      <w:r w:rsidR="0054591B">
        <w:rPr>
          <w:rFonts w:ascii="Arial" w:hAnsi="Arial" w:cs="Arial"/>
          <w:sz w:val="24"/>
          <w:szCs w:val="24"/>
        </w:rPr>
        <w:t>ed</w:t>
      </w:r>
      <w:r>
        <w:rPr>
          <w:rFonts w:ascii="Arial" w:hAnsi="Arial" w:cs="Arial"/>
          <w:sz w:val="24"/>
          <w:szCs w:val="24"/>
        </w:rPr>
        <w:t xml:space="preserve"> directly into Health Board governance arrangements.  </w:t>
      </w:r>
    </w:p>
    <w:p w14:paraId="11D4CB9F" w14:textId="77777777" w:rsidR="00B37C43" w:rsidRDefault="00B37C43" w:rsidP="00B37C43">
      <w:pPr>
        <w:spacing w:after="0" w:line="240" w:lineRule="auto"/>
        <w:jc w:val="both"/>
        <w:rPr>
          <w:rFonts w:ascii="Arial" w:hAnsi="Arial" w:cs="Arial"/>
          <w:sz w:val="24"/>
          <w:szCs w:val="24"/>
        </w:rPr>
      </w:pPr>
    </w:p>
    <w:p w14:paraId="699EDB7B" w14:textId="24B637BE" w:rsidR="00C33A04" w:rsidRDefault="0054591B" w:rsidP="00B37C43">
      <w:pPr>
        <w:pStyle w:val="Heading1"/>
      </w:pPr>
      <w:r>
        <w:t>G</w:t>
      </w:r>
      <w:r w:rsidR="00C33A04" w:rsidRPr="0072604C">
        <w:t>OVERNANCE AND RISK ISSUES</w:t>
      </w:r>
    </w:p>
    <w:p w14:paraId="1BB07C65" w14:textId="77777777" w:rsidR="003E5446" w:rsidRDefault="003E5446" w:rsidP="003E5446">
      <w:pPr>
        <w:spacing w:after="0" w:line="240" w:lineRule="auto"/>
        <w:rPr>
          <w:rFonts w:ascii="Arial" w:hAnsi="Arial" w:cs="Arial"/>
          <w:b/>
          <w:sz w:val="24"/>
          <w:szCs w:val="24"/>
        </w:rPr>
      </w:pPr>
    </w:p>
    <w:p w14:paraId="735EF772" w14:textId="00D89D60" w:rsidR="00075EAE" w:rsidRDefault="003E5446" w:rsidP="003E5446">
      <w:pPr>
        <w:spacing w:after="0" w:line="240" w:lineRule="auto"/>
        <w:rPr>
          <w:rFonts w:ascii="Arial" w:hAnsi="Arial" w:cs="Arial"/>
          <w:b/>
          <w:sz w:val="24"/>
          <w:szCs w:val="24"/>
        </w:rPr>
      </w:pPr>
      <w:r w:rsidRPr="0004111F">
        <w:rPr>
          <w:rFonts w:ascii="Arial" w:hAnsi="Arial" w:cs="Arial"/>
          <w:b/>
          <w:sz w:val="24"/>
          <w:szCs w:val="24"/>
        </w:rPr>
        <w:t>3.</w:t>
      </w:r>
      <w:r>
        <w:rPr>
          <w:rFonts w:ascii="Arial" w:hAnsi="Arial" w:cs="Arial"/>
          <w:b/>
          <w:sz w:val="24"/>
          <w:szCs w:val="24"/>
        </w:rPr>
        <w:t>1</w:t>
      </w:r>
      <w:r w:rsidRPr="0004111F">
        <w:rPr>
          <w:rFonts w:ascii="Arial" w:hAnsi="Arial" w:cs="Arial"/>
          <w:b/>
          <w:sz w:val="24"/>
          <w:szCs w:val="24"/>
        </w:rPr>
        <w:t xml:space="preserve">. </w:t>
      </w:r>
      <w:r w:rsidR="00075EAE">
        <w:rPr>
          <w:rFonts w:ascii="Arial" w:hAnsi="Arial" w:cs="Arial"/>
          <w:b/>
          <w:sz w:val="24"/>
          <w:szCs w:val="24"/>
        </w:rPr>
        <w:t xml:space="preserve">Governance - engagement </w:t>
      </w:r>
      <w:r w:rsidR="00781B2A">
        <w:rPr>
          <w:rFonts w:ascii="Arial" w:hAnsi="Arial" w:cs="Arial"/>
          <w:b/>
          <w:sz w:val="24"/>
          <w:szCs w:val="24"/>
        </w:rPr>
        <w:t>and consultation</w:t>
      </w:r>
    </w:p>
    <w:p w14:paraId="5A648375" w14:textId="6DB7142F" w:rsidR="003C2380" w:rsidRDefault="00075EAE" w:rsidP="003E5446">
      <w:pPr>
        <w:spacing w:after="0" w:line="240" w:lineRule="auto"/>
        <w:rPr>
          <w:rFonts w:ascii="Arial" w:hAnsi="Arial" w:cs="Arial"/>
          <w:sz w:val="24"/>
          <w:szCs w:val="24"/>
        </w:rPr>
      </w:pPr>
      <w:r>
        <w:rPr>
          <w:rFonts w:ascii="Arial" w:hAnsi="Arial" w:cs="Arial"/>
          <w:sz w:val="24"/>
          <w:szCs w:val="24"/>
        </w:rPr>
        <w:t xml:space="preserve">Each of the SGs has engaged with their </w:t>
      </w:r>
      <w:r w:rsidR="003C2380">
        <w:rPr>
          <w:rFonts w:ascii="Arial" w:hAnsi="Arial" w:cs="Arial"/>
          <w:sz w:val="24"/>
          <w:szCs w:val="24"/>
        </w:rPr>
        <w:t xml:space="preserve">senior teams, HR business partners and CHC/CC </w:t>
      </w:r>
      <w:r>
        <w:rPr>
          <w:rFonts w:ascii="Arial" w:hAnsi="Arial" w:cs="Arial"/>
          <w:sz w:val="24"/>
          <w:szCs w:val="24"/>
        </w:rPr>
        <w:t xml:space="preserve">teams </w:t>
      </w:r>
      <w:r w:rsidR="003C2380">
        <w:rPr>
          <w:rFonts w:ascii="Arial" w:hAnsi="Arial" w:cs="Arial"/>
          <w:sz w:val="24"/>
          <w:szCs w:val="24"/>
        </w:rPr>
        <w:t>on communicating the purpose of the CHC/C</w:t>
      </w:r>
      <w:r w:rsidR="00FC745B">
        <w:rPr>
          <w:rFonts w:ascii="Arial" w:hAnsi="Arial" w:cs="Arial"/>
          <w:sz w:val="24"/>
          <w:szCs w:val="24"/>
        </w:rPr>
        <w:t xml:space="preserve">C commissioning options appraisal </w:t>
      </w:r>
      <w:r w:rsidR="003C2380">
        <w:rPr>
          <w:rFonts w:ascii="Arial" w:hAnsi="Arial" w:cs="Arial"/>
          <w:sz w:val="24"/>
          <w:szCs w:val="24"/>
        </w:rPr>
        <w:t xml:space="preserve">and </w:t>
      </w:r>
      <w:r w:rsidR="00FC745B">
        <w:rPr>
          <w:rFonts w:ascii="Arial" w:hAnsi="Arial" w:cs="Arial"/>
          <w:sz w:val="24"/>
          <w:szCs w:val="24"/>
        </w:rPr>
        <w:t xml:space="preserve">the </w:t>
      </w:r>
      <w:r w:rsidR="003C2380">
        <w:rPr>
          <w:rFonts w:ascii="Arial" w:hAnsi="Arial" w:cs="Arial"/>
          <w:sz w:val="24"/>
          <w:szCs w:val="24"/>
        </w:rPr>
        <w:t xml:space="preserve">Management Board </w:t>
      </w:r>
      <w:r w:rsidR="00FC745B">
        <w:rPr>
          <w:rFonts w:ascii="Arial" w:hAnsi="Arial" w:cs="Arial"/>
          <w:sz w:val="24"/>
          <w:szCs w:val="24"/>
        </w:rPr>
        <w:t>decision to centralise the approach.</w:t>
      </w:r>
      <w:r w:rsidR="003C2380">
        <w:rPr>
          <w:rFonts w:ascii="Arial" w:hAnsi="Arial" w:cs="Arial"/>
          <w:sz w:val="24"/>
          <w:szCs w:val="24"/>
        </w:rPr>
        <w:t xml:space="preserve"> Additionally, </w:t>
      </w:r>
      <w:r w:rsidR="007C0569">
        <w:rPr>
          <w:rFonts w:ascii="Arial" w:hAnsi="Arial" w:cs="Arial"/>
          <w:sz w:val="24"/>
          <w:szCs w:val="24"/>
        </w:rPr>
        <w:t xml:space="preserve">SGs have spoken with </w:t>
      </w:r>
      <w:r w:rsidR="003C2380">
        <w:rPr>
          <w:rFonts w:ascii="Arial" w:hAnsi="Arial" w:cs="Arial"/>
          <w:sz w:val="24"/>
          <w:szCs w:val="24"/>
        </w:rPr>
        <w:t xml:space="preserve">staff-side and senior partner colleagues </w:t>
      </w:r>
      <w:r w:rsidR="007C0569">
        <w:rPr>
          <w:rFonts w:ascii="Arial" w:hAnsi="Arial" w:cs="Arial"/>
          <w:sz w:val="24"/>
          <w:szCs w:val="24"/>
        </w:rPr>
        <w:t xml:space="preserve">to make </w:t>
      </w:r>
      <w:proofErr w:type="gramStart"/>
      <w:r w:rsidR="007C0569">
        <w:rPr>
          <w:rFonts w:ascii="Arial" w:hAnsi="Arial" w:cs="Arial"/>
          <w:sz w:val="24"/>
          <w:szCs w:val="24"/>
        </w:rPr>
        <w:t xml:space="preserve">them </w:t>
      </w:r>
      <w:r w:rsidR="00FC745B">
        <w:rPr>
          <w:rFonts w:ascii="Arial" w:hAnsi="Arial" w:cs="Arial"/>
          <w:sz w:val="24"/>
          <w:szCs w:val="24"/>
        </w:rPr>
        <w:t xml:space="preserve"> </w:t>
      </w:r>
      <w:r w:rsidR="0054591B">
        <w:rPr>
          <w:rFonts w:ascii="Arial" w:hAnsi="Arial" w:cs="Arial"/>
          <w:sz w:val="24"/>
          <w:szCs w:val="24"/>
        </w:rPr>
        <w:t>as</w:t>
      </w:r>
      <w:proofErr w:type="gramEnd"/>
      <w:r w:rsidR="0054591B">
        <w:rPr>
          <w:rFonts w:ascii="Arial" w:hAnsi="Arial" w:cs="Arial"/>
          <w:sz w:val="24"/>
          <w:szCs w:val="24"/>
        </w:rPr>
        <w:t xml:space="preserve"> s</w:t>
      </w:r>
      <w:r w:rsidR="003C2380">
        <w:rPr>
          <w:rFonts w:ascii="Arial" w:hAnsi="Arial" w:cs="Arial"/>
          <w:sz w:val="24"/>
          <w:szCs w:val="24"/>
        </w:rPr>
        <w:t xml:space="preserve">taff engagement and consultation will need to accompany </w:t>
      </w:r>
      <w:r w:rsidR="007C0569">
        <w:rPr>
          <w:rFonts w:ascii="Arial" w:hAnsi="Arial" w:cs="Arial"/>
          <w:sz w:val="24"/>
          <w:szCs w:val="24"/>
        </w:rPr>
        <w:t>proposals to transition staff t</w:t>
      </w:r>
      <w:r w:rsidR="003C2380">
        <w:rPr>
          <w:rFonts w:ascii="Arial" w:hAnsi="Arial" w:cs="Arial"/>
          <w:sz w:val="24"/>
          <w:szCs w:val="24"/>
        </w:rPr>
        <w:t xml:space="preserve">o </w:t>
      </w:r>
      <w:r w:rsidR="007C0569">
        <w:rPr>
          <w:rFonts w:ascii="Arial" w:hAnsi="Arial" w:cs="Arial"/>
          <w:sz w:val="24"/>
          <w:szCs w:val="24"/>
        </w:rPr>
        <w:t xml:space="preserve">support </w:t>
      </w:r>
      <w:r w:rsidR="003C2380">
        <w:rPr>
          <w:rFonts w:ascii="Arial" w:hAnsi="Arial" w:cs="Arial"/>
          <w:sz w:val="24"/>
          <w:szCs w:val="24"/>
        </w:rPr>
        <w:t xml:space="preserve">the </w:t>
      </w:r>
      <w:r w:rsidR="00FC745B">
        <w:rPr>
          <w:rFonts w:ascii="Arial" w:hAnsi="Arial" w:cs="Arial"/>
          <w:sz w:val="24"/>
          <w:szCs w:val="24"/>
        </w:rPr>
        <w:t>centralised model.</w:t>
      </w:r>
      <w:r w:rsidR="007C0569">
        <w:rPr>
          <w:rFonts w:ascii="Arial" w:hAnsi="Arial" w:cs="Arial"/>
          <w:sz w:val="24"/>
          <w:szCs w:val="24"/>
        </w:rPr>
        <w:t xml:space="preserve"> </w:t>
      </w:r>
      <w:r w:rsidR="003C2380">
        <w:rPr>
          <w:rFonts w:ascii="Arial" w:hAnsi="Arial" w:cs="Arial"/>
          <w:sz w:val="24"/>
          <w:szCs w:val="24"/>
        </w:rPr>
        <w:t xml:space="preserve"> </w:t>
      </w:r>
    </w:p>
    <w:p w14:paraId="73F5623A" w14:textId="77777777" w:rsidR="00075EAE" w:rsidRDefault="00075EAE" w:rsidP="003E5446">
      <w:pPr>
        <w:spacing w:after="0" w:line="240" w:lineRule="auto"/>
        <w:rPr>
          <w:rFonts w:ascii="Arial" w:hAnsi="Arial" w:cs="Arial"/>
          <w:b/>
          <w:sz w:val="24"/>
          <w:szCs w:val="24"/>
        </w:rPr>
      </w:pPr>
    </w:p>
    <w:p w14:paraId="79E08DC1" w14:textId="5194A5AF" w:rsidR="003E5446" w:rsidRPr="0004111F" w:rsidRDefault="00075EAE" w:rsidP="003E5446">
      <w:pPr>
        <w:spacing w:after="0" w:line="240" w:lineRule="auto"/>
        <w:rPr>
          <w:rFonts w:ascii="Arial" w:hAnsi="Arial" w:cs="Arial"/>
          <w:b/>
          <w:sz w:val="24"/>
          <w:szCs w:val="24"/>
        </w:rPr>
      </w:pPr>
      <w:r>
        <w:rPr>
          <w:rFonts w:ascii="Arial" w:hAnsi="Arial" w:cs="Arial"/>
          <w:b/>
          <w:sz w:val="24"/>
          <w:szCs w:val="24"/>
        </w:rPr>
        <w:t xml:space="preserve">3.2 </w:t>
      </w:r>
      <w:r w:rsidR="003E5446" w:rsidRPr="0004111F">
        <w:rPr>
          <w:rFonts w:ascii="Arial" w:hAnsi="Arial" w:cs="Arial"/>
          <w:b/>
          <w:sz w:val="24"/>
          <w:szCs w:val="24"/>
        </w:rPr>
        <w:t>Governance - change management</w:t>
      </w:r>
    </w:p>
    <w:p w14:paraId="72E12F2D" w14:textId="1A377A65" w:rsidR="007C0569" w:rsidRDefault="003E5446" w:rsidP="003E5446">
      <w:pPr>
        <w:spacing w:after="0" w:line="240" w:lineRule="auto"/>
        <w:rPr>
          <w:rFonts w:ascii="Arial" w:hAnsi="Arial" w:cs="Arial"/>
          <w:sz w:val="24"/>
          <w:szCs w:val="24"/>
        </w:rPr>
      </w:pPr>
      <w:r>
        <w:rPr>
          <w:rFonts w:ascii="Arial" w:hAnsi="Arial" w:cs="Arial"/>
          <w:sz w:val="24"/>
          <w:szCs w:val="24"/>
        </w:rPr>
        <w:t xml:space="preserve">The scale of CHC/CC </w:t>
      </w:r>
      <w:r w:rsidR="0089769D">
        <w:rPr>
          <w:rFonts w:ascii="Arial" w:hAnsi="Arial" w:cs="Arial"/>
          <w:sz w:val="24"/>
          <w:szCs w:val="24"/>
        </w:rPr>
        <w:t>spend</w:t>
      </w:r>
      <w:r>
        <w:rPr>
          <w:rFonts w:ascii="Arial" w:hAnsi="Arial" w:cs="Arial"/>
          <w:sz w:val="24"/>
          <w:szCs w:val="24"/>
        </w:rPr>
        <w:t xml:space="preserve"> </w:t>
      </w:r>
      <w:proofErr w:type="gramStart"/>
      <w:r w:rsidR="00E73C98">
        <w:rPr>
          <w:rFonts w:ascii="Arial" w:hAnsi="Arial" w:cs="Arial"/>
          <w:sz w:val="24"/>
          <w:szCs w:val="24"/>
        </w:rPr>
        <w:t xml:space="preserve">is </w:t>
      </w:r>
      <w:r>
        <w:rPr>
          <w:rFonts w:ascii="Arial" w:hAnsi="Arial" w:cs="Arial"/>
          <w:sz w:val="24"/>
          <w:szCs w:val="24"/>
        </w:rPr>
        <w:t xml:space="preserve"> </w:t>
      </w:r>
      <w:r w:rsidR="0089769D">
        <w:rPr>
          <w:rFonts w:ascii="Arial" w:hAnsi="Arial" w:cs="Arial"/>
          <w:sz w:val="24"/>
          <w:szCs w:val="24"/>
        </w:rPr>
        <w:t>currently</w:t>
      </w:r>
      <w:proofErr w:type="gramEnd"/>
      <w:r w:rsidR="0089769D">
        <w:rPr>
          <w:rFonts w:ascii="Arial" w:hAnsi="Arial" w:cs="Arial"/>
          <w:sz w:val="24"/>
          <w:szCs w:val="24"/>
        </w:rPr>
        <w:t xml:space="preserve"> </w:t>
      </w:r>
      <w:r>
        <w:rPr>
          <w:rFonts w:ascii="Arial" w:hAnsi="Arial" w:cs="Arial"/>
          <w:sz w:val="24"/>
          <w:szCs w:val="24"/>
        </w:rPr>
        <w:t xml:space="preserve"> circa £60M</w:t>
      </w:r>
      <w:r w:rsidR="0089769D">
        <w:rPr>
          <w:rFonts w:ascii="Arial" w:hAnsi="Arial" w:cs="Arial"/>
          <w:sz w:val="24"/>
          <w:szCs w:val="24"/>
        </w:rPr>
        <w:t xml:space="preserve"> against a c£54M budget.</w:t>
      </w:r>
      <w:r w:rsidR="00E33886">
        <w:rPr>
          <w:rFonts w:ascii="Arial" w:hAnsi="Arial" w:cs="Arial"/>
          <w:sz w:val="24"/>
          <w:szCs w:val="24"/>
        </w:rPr>
        <w:t xml:space="preserve"> Associated staffing costs equate to</w:t>
      </w:r>
      <w:r w:rsidR="0089769D">
        <w:rPr>
          <w:rFonts w:ascii="Arial" w:hAnsi="Arial" w:cs="Arial"/>
          <w:sz w:val="24"/>
          <w:szCs w:val="24"/>
        </w:rPr>
        <w:t xml:space="preserve"> </w:t>
      </w:r>
      <w:r w:rsidR="00E33886">
        <w:rPr>
          <w:rFonts w:ascii="Arial" w:hAnsi="Arial" w:cs="Arial"/>
          <w:sz w:val="24"/>
          <w:szCs w:val="24"/>
        </w:rPr>
        <w:t xml:space="preserve">c£3M (appreciating that not all roles are directly and/or fully </w:t>
      </w:r>
      <w:r w:rsidR="007C0569">
        <w:rPr>
          <w:rFonts w:ascii="Arial" w:hAnsi="Arial" w:cs="Arial"/>
          <w:sz w:val="24"/>
          <w:szCs w:val="24"/>
        </w:rPr>
        <w:t xml:space="preserve">CHC/CC </w:t>
      </w:r>
      <w:r w:rsidR="00E33886">
        <w:rPr>
          <w:rFonts w:ascii="Arial" w:hAnsi="Arial" w:cs="Arial"/>
          <w:sz w:val="24"/>
          <w:szCs w:val="24"/>
        </w:rPr>
        <w:t>commissioning related).</w:t>
      </w:r>
      <w:r w:rsidR="008F1B99">
        <w:rPr>
          <w:rFonts w:ascii="Arial" w:hAnsi="Arial" w:cs="Arial"/>
          <w:sz w:val="24"/>
          <w:szCs w:val="24"/>
        </w:rPr>
        <w:t xml:space="preserve"> </w:t>
      </w:r>
      <w:r>
        <w:rPr>
          <w:rFonts w:ascii="Arial" w:hAnsi="Arial" w:cs="Arial"/>
          <w:sz w:val="24"/>
          <w:szCs w:val="24"/>
        </w:rPr>
        <w:t xml:space="preserve">Implementing the </w:t>
      </w:r>
      <w:r w:rsidR="00FC745B">
        <w:rPr>
          <w:rFonts w:ascii="Arial" w:hAnsi="Arial" w:cs="Arial"/>
          <w:sz w:val="24"/>
          <w:szCs w:val="24"/>
        </w:rPr>
        <w:t>centralised model</w:t>
      </w:r>
      <w:r>
        <w:rPr>
          <w:rFonts w:ascii="Arial" w:hAnsi="Arial" w:cs="Arial"/>
          <w:sz w:val="24"/>
          <w:szCs w:val="24"/>
        </w:rPr>
        <w:t xml:space="preserve"> will require</w:t>
      </w:r>
      <w:r w:rsidR="00F67AE8">
        <w:rPr>
          <w:rFonts w:ascii="Arial" w:hAnsi="Arial" w:cs="Arial"/>
          <w:sz w:val="24"/>
          <w:szCs w:val="24"/>
        </w:rPr>
        <w:t xml:space="preserve"> detailed </w:t>
      </w:r>
      <w:r>
        <w:rPr>
          <w:rFonts w:ascii="Arial" w:hAnsi="Arial" w:cs="Arial"/>
          <w:sz w:val="24"/>
          <w:szCs w:val="24"/>
        </w:rPr>
        <w:t xml:space="preserve">planning and engagement across </w:t>
      </w:r>
      <w:r w:rsidR="00E33886">
        <w:rPr>
          <w:rFonts w:ascii="Arial" w:hAnsi="Arial" w:cs="Arial"/>
          <w:sz w:val="24"/>
          <w:szCs w:val="24"/>
        </w:rPr>
        <w:t>the three SGs</w:t>
      </w:r>
      <w:r>
        <w:rPr>
          <w:rFonts w:ascii="Arial" w:hAnsi="Arial" w:cs="Arial"/>
          <w:sz w:val="24"/>
          <w:szCs w:val="24"/>
        </w:rPr>
        <w:t xml:space="preserve"> as well as</w:t>
      </w:r>
      <w:r w:rsidR="00E33886">
        <w:rPr>
          <w:rFonts w:ascii="Arial" w:hAnsi="Arial" w:cs="Arial"/>
          <w:sz w:val="24"/>
          <w:szCs w:val="24"/>
        </w:rPr>
        <w:t xml:space="preserve"> with </w:t>
      </w:r>
      <w:r>
        <w:rPr>
          <w:rFonts w:ascii="Arial" w:hAnsi="Arial" w:cs="Arial"/>
          <w:sz w:val="24"/>
          <w:szCs w:val="24"/>
        </w:rPr>
        <w:t xml:space="preserve">corporate departments, </w:t>
      </w:r>
      <w:r w:rsidR="007C0569">
        <w:rPr>
          <w:rFonts w:ascii="Arial" w:hAnsi="Arial" w:cs="Arial"/>
          <w:sz w:val="24"/>
          <w:szCs w:val="24"/>
        </w:rPr>
        <w:t>and partners</w:t>
      </w:r>
      <w:r w:rsidR="00F67AE8">
        <w:rPr>
          <w:rFonts w:ascii="Arial" w:hAnsi="Arial" w:cs="Arial"/>
          <w:sz w:val="24"/>
          <w:szCs w:val="24"/>
        </w:rPr>
        <w:t xml:space="preserve"> and support </w:t>
      </w:r>
      <w:r>
        <w:rPr>
          <w:rFonts w:ascii="Arial" w:hAnsi="Arial" w:cs="Arial"/>
          <w:sz w:val="24"/>
          <w:szCs w:val="24"/>
        </w:rPr>
        <w:t>from Workforce, Finance</w:t>
      </w:r>
      <w:r w:rsidR="00781B2A">
        <w:rPr>
          <w:rFonts w:ascii="Arial" w:hAnsi="Arial" w:cs="Arial"/>
          <w:sz w:val="24"/>
          <w:szCs w:val="24"/>
        </w:rPr>
        <w:t>,</w:t>
      </w:r>
      <w:r>
        <w:rPr>
          <w:rFonts w:ascii="Arial" w:hAnsi="Arial" w:cs="Arial"/>
          <w:sz w:val="24"/>
          <w:szCs w:val="24"/>
        </w:rPr>
        <w:t xml:space="preserve"> </w:t>
      </w:r>
      <w:r w:rsidR="007C0569">
        <w:rPr>
          <w:rFonts w:ascii="Arial" w:hAnsi="Arial" w:cs="Arial"/>
          <w:sz w:val="24"/>
          <w:szCs w:val="24"/>
        </w:rPr>
        <w:t xml:space="preserve">Strategy </w:t>
      </w:r>
      <w:r>
        <w:rPr>
          <w:rFonts w:ascii="Arial" w:hAnsi="Arial" w:cs="Arial"/>
          <w:sz w:val="24"/>
          <w:szCs w:val="24"/>
        </w:rPr>
        <w:t xml:space="preserve">and DICE. </w:t>
      </w:r>
    </w:p>
    <w:p w14:paraId="47AFB7A8" w14:textId="77777777" w:rsidR="00F67AE8" w:rsidRDefault="00F67AE8" w:rsidP="003E5446">
      <w:pPr>
        <w:spacing w:after="0" w:line="240" w:lineRule="auto"/>
        <w:rPr>
          <w:rFonts w:ascii="Arial" w:hAnsi="Arial" w:cs="Arial"/>
          <w:sz w:val="24"/>
          <w:szCs w:val="24"/>
        </w:rPr>
      </w:pPr>
    </w:p>
    <w:p w14:paraId="0F1E5086" w14:textId="35D61BDA" w:rsidR="009C28ED" w:rsidRDefault="003E5446" w:rsidP="003E5446">
      <w:pPr>
        <w:spacing w:after="0" w:line="240" w:lineRule="auto"/>
        <w:rPr>
          <w:rFonts w:ascii="Arial" w:hAnsi="Arial" w:cs="Arial"/>
          <w:sz w:val="24"/>
          <w:szCs w:val="24"/>
        </w:rPr>
      </w:pPr>
      <w:r>
        <w:rPr>
          <w:rFonts w:ascii="Arial" w:hAnsi="Arial" w:cs="Arial"/>
          <w:sz w:val="24"/>
          <w:szCs w:val="24"/>
        </w:rPr>
        <w:t xml:space="preserve">To ensure the transition is safe, timely and effective </w:t>
      </w:r>
      <w:r w:rsidR="00FC745B">
        <w:rPr>
          <w:rFonts w:ascii="Arial" w:hAnsi="Arial" w:cs="Arial"/>
          <w:sz w:val="24"/>
          <w:szCs w:val="24"/>
        </w:rPr>
        <w:t xml:space="preserve">the Interim Director of Strategy will act as the </w:t>
      </w:r>
      <w:r>
        <w:rPr>
          <w:rFonts w:ascii="Arial" w:hAnsi="Arial" w:cs="Arial"/>
          <w:sz w:val="24"/>
          <w:szCs w:val="24"/>
        </w:rPr>
        <w:t>Senior Responsible Officer (SRO)</w:t>
      </w:r>
      <w:r w:rsidR="00781B2A">
        <w:rPr>
          <w:rFonts w:ascii="Arial" w:hAnsi="Arial" w:cs="Arial"/>
          <w:sz w:val="24"/>
          <w:szCs w:val="24"/>
        </w:rPr>
        <w:t xml:space="preserve"> and </w:t>
      </w:r>
      <w:r w:rsidR="00FC745B">
        <w:rPr>
          <w:rFonts w:ascii="Arial" w:hAnsi="Arial" w:cs="Arial"/>
          <w:sz w:val="24"/>
          <w:szCs w:val="24"/>
        </w:rPr>
        <w:t>t</w:t>
      </w:r>
      <w:r w:rsidR="009C28ED">
        <w:rPr>
          <w:rFonts w:ascii="Arial" w:hAnsi="Arial" w:cs="Arial"/>
          <w:sz w:val="24"/>
          <w:szCs w:val="24"/>
        </w:rPr>
        <w:t>he Assi</w:t>
      </w:r>
      <w:r w:rsidR="00FA0B6D">
        <w:rPr>
          <w:rFonts w:ascii="Arial" w:hAnsi="Arial" w:cs="Arial"/>
          <w:sz w:val="24"/>
          <w:szCs w:val="24"/>
        </w:rPr>
        <w:t>s</w:t>
      </w:r>
      <w:r w:rsidR="009C28ED">
        <w:rPr>
          <w:rFonts w:ascii="Arial" w:hAnsi="Arial" w:cs="Arial"/>
          <w:sz w:val="24"/>
          <w:szCs w:val="24"/>
        </w:rPr>
        <w:t>tant Director of Strategy</w:t>
      </w:r>
      <w:r w:rsidR="00FC745B">
        <w:rPr>
          <w:rFonts w:ascii="Arial" w:hAnsi="Arial" w:cs="Arial"/>
          <w:sz w:val="24"/>
          <w:szCs w:val="24"/>
        </w:rPr>
        <w:t xml:space="preserve"> as the lead manager overseeing the work</w:t>
      </w:r>
      <w:r w:rsidR="009C28ED">
        <w:rPr>
          <w:rFonts w:ascii="Arial" w:hAnsi="Arial" w:cs="Arial"/>
          <w:sz w:val="24"/>
          <w:szCs w:val="24"/>
        </w:rPr>
        <w:t xml:space="preserve">. They will require the support of service group directors, </w:t>
      </w:r>
      <w:proofErr w:type="gramStart"/>
      <w:r w:rsidR="009C28ED">
        <w:rPr>
          <w:rFonts w:ascii="Arial" w:hAnsi="Arial" w:cs="Arial"/>
          <w:sz w:val="24"/>
          <w:szCs w:val="24"/>
        </w:rPr>
        <w:t>senior  managers</w:t>
      </w:r>
      <w:proofErr w:type="gramEnd"/>
      <w:r w:rsidR="009C28ED">
        <w:rPr>
          <w:rFonts w:ascii="Arial" w:hAnsi="Arial" w:cs="Arial"/>
          <w:sz w:val="24"/>
          <w:szCs w:val="24"/>
        </w:rPr>
        <w:t xml:space="preserve"> and finance leads and will </w:t>
      </w:r>
      <w:r w:rsidR="00FA0B6D">
        <w:rPr>
          <w:rFonts w:ascii="Arial" w:hAnsi="Arial" w:cs="Arial"/>
          <w:sz w:val="24"/>
          <w:szCs w:val="24"/>
        </w:rPr>
        <w:t xml:space="preserve">also </w:t>
      </w:r>
      <w:r w:rsidR="009C28ED">
        <w:rPr>
          <w:rFonts w:ascii="Arial" w:hAnsi="Arial" w:cs="Arial"/>
          <w:sz w:val="24"/>
          <w:szCs w:val="24"/>
        </w:rPr>
        <w:t>work closely with staff side</w:t>
      </w:r>
      <w:r w:rsidR="00FA0B6D">
        <w:rPr>
          <w:rFonts w:ascii="Arial" w:hAnsi="Arial" w:cs="Arial"/>
          <w:sz w:val="24"/>
          <w:szCs w:val="24"/>
        </w:rPr>
        <w:t xml:space="preserve"> </w:t>
      </w:r>
      <w:proofErr w:type="spellStart"/>
      <w:r w:rsidR="00FA0B6D">
        <w:rPr>
          <w:rFonts w:ascii="Arial" w:hAnsi="Arial" w:cs="Arial"/>
          <w:sz w:val="24"/>
          <w:szCs w:val="24"/>
        </w:rPr>
        <w:t>representaives</w:t>
      </w:r>
      <w:proofErr w:type="spellEnd"/>
      <w:r w:rsidR="00FA0B6D">
        <w:rPr>
          <w:rFonts w:ascii="Arial" w:hAnsi="Arial" w:cs="Arial"/>
          <w:sz w:val="24"/>
          <w:szCs w:val="24"/>
        </w:rPr>
        <w:t xml:space="preserve">, </w:t>
      </w:r>
      <w:r w:rsidR="009C28ED">
        <w:rPr>
          <w:rFonts w:ascii="Arial" w:hAnsi="Arial" w:cs="Arial"/>
          <w:sz w:val="24"/>
          <w:szCs w:val="24"/>
        </w:rPr>
        <w:t xml:space="preserve"> DICE and workforce colleagues. </w:t>
      </w:r>
    </w:p>
    <w:p w14:paraId="699F7BCE" w14:textId="77777777" w:rsidR="009C28ED" w:rsidRDefault="009C28ED" w:rsidP="003E5446">
      <w:pPr>
        <w:spacing w:after="0" w:line="240" w:lineRule="auto"/>
        <w:rPr>
          <w:rFonts w:ascii="Arial" w:hAnsi="Arial" w:cs="Arial"/>
          <w:sz w:val="24"/>
          <w:szCs w:val="24"/>
        </w:rPr>
      </w:pPr>
    </w:p>
    <w:p w14:paraId="16807C22" w14:textId="75727E5C" w:rsidR="0054591B" w:rsidRDefault="008F1B99" w:rsidP="003E5446">
      <w:pPr>
        <w:spacing w:after="0" w:line="240" w:lineRule="auto"/>
        <w:rPr>
          <w:rFonts w:ascii="Arial" w:hAnsi="Arial" w:cs="Arial"/>
          <w:sz w:val="24"/>
          <w:szCs w:val="24"/>
        </w:rPr>
      </w:pPr>
      <w:r>
        <w:rPr>
          <w:rFonts w:ascii="Arial" w:hAnsi="Arial" w:cs="Arial"/>
          <w:sz w:val="24"/>
          <w:szCs w:val="24"/>
        </w:rPr>
        <w:t>Additionally,</w:t>
      </w:r>
      <w:r w:rsidR="0054591B">
        <w:rPr>
          <w:rFonts w:ascii="Arial" w:hAnsi="Arial" w:cs="Arial"/>
          <w:sz w:val="24"/>
          <w:szCs w:val="24"/>
        </w:rPr>
        <w:t xml:space="preserve"> </w:t>
      </w:r>
      <w:r w:rsidR="00FC745B">
        <w:rPr>
          <w:rFonts w:ascii="Arial" w:hAnsi="Arial" w:cs="Arial"/>
          <w:sz w:val="24"/>
          <w:szCs w:val="24"/>
        </w:rPr>
        <w:t xml:space="preserve">Management Board approved </w:t>
      </w:r>
      <w:r w:rsidR="0054591B">
        <w:rPr>
          <w:rFonts w:ascii="Arial" w:hAnsi="Arial" w:cs="Arial"/>
          <w:sz w:val="24"/>
          <w:szCs w:val="24"/>
        </w:rPr>
        <w:t>engage</w:t>
      </w:r>
      <w:r w:rsidR="00FC745B">
        <w:rPr>
          <w:rFonts w:ascii="Arial" w:hAnsi="Arial" w:cs="Arial"/>
          <w:sz w:val="24"/>
          <w:szCs w:val="24"/>
        </w:rPr>
        <w:t>ment of</w:t>
      </w:r>
      <w:r w:rsidR="0054591B">
        <w:rPr>
          <w:rFonts w:ascii="Arial" w:hAnsi="Arial" w:cs="Arial"/>
          <w:sz w:val="24"/>
          <w:szCs w:val="24"/>
        </w:rPr>
        <w:t xml:space="preserve"> the N</w:t>
      </w:r>
      <w:r w:rsidR="00781B2A">
        <w:rPr>
          <w:rFonts w:ascii="Arial" w:hAnsi="Arial" w:cs="Arial"/>
          <w:sz w:val="24"/>
          <w:szCs w:val="24"/>
        </w:rPr>
        <w:t xml:space="preserve">ational Commissioning </w:t>
      </w:r>
      <w:r w:rsidR="0054591B">
        <w:rPr>
          <w:rFonts w:ascii="Arial" w:hAnsi="Arial" w:cs="Arial"/>
          <w:sz w:val="24"/>
          <w:szCs w:val="24"/>
        </w:rPr>
        <w:t>C</w:t>
      </w:r>
      <w:r w:rsidR="00781B2A">
        <w:rPr>
          <w:rFonts w:ascii="Arial" w:hAnsi="Arial" w:cs="Arial"/>
          <w:sz w:val="24"/>
          <w:szCs w:val="24"/>
        </w:rPr>
        <w:t xml:space="preserve">ollaborative </w:t>
      </w:r>
      <w:r w:rsidR="0054591B">
        <w:rPr>
          <w:rFonts w:ascii="Arial" w:hAnsi="Arial" w:cs="Arial"/>
          <w:sz w:val="24"/>
          <w:szCs w:val="24"/>
        </w:rPr>
        <w:t>U</w:t>
      </w:r>
      <w:r w:rsidR="00781B2A">
        <w:rPr>
          <w:rFonts w:ascii="Arial" w:hAnsi="Arial" w:cs="Arial"/>
          <w:sz w:val="24"/>
          <w:szCs w:val="24"/>
        </w:rPr>
        <w:t>nit (NCCU)</w:t>
      </w:r>
      <w:r w:rsidR="0054591B">
        <w:rPr>
          <w:rFonts w:ascii="Arial" w:hAnsi="Arial" w:cs="Arial"/>
          <w:sz w:val="24"/>
          <w:szCs w:val="24"/>
        </w:rPr>
        <w:t xml:space="preserve"> to assist with assessment of </w:t>
      </w:r>
      <w:r w:rsidR="009C28ED">
        <w:rPr>
          <w:rFonts w:ascii="Arial" w:hAnsi="Arial" w:cs="Arial"/>
          <w:sz w:val="24"/>
          <w:szCs w:val="24"/>
        </w:rPr>
        <w:t xml:space="preserve">the </w:t>
      </w:r>
      <w:r w:rsidR="0054591B">
        <w:rPr>
          <w:rFonts w:ascii="Arial" w:hAnsi="Arial" w:cs="Arial"/>
          <w:sz w:val="24"/>
          <w:szCs w:val="24"/>
        </w:rPr>
        <w:t xml:space="preserve">core </w:t>
      </w:r>
      <w:r w:rsidR="009C28ED">
        <w:rPr>
          <w:rFonts w:ascii="Arial" w:hAnsi="Arial" w:cs="Arial"/>
          <w:sz w:val="24"/>
          <w:szCs w:val="24"/>
        </w:rPr>
        <w:t xml:space="preserve">commissioning </w:t>
      </w:r>
      <w:r w:rsidR="0054591B">
        <w:rPr>
          <w:rFonts w:ascii="Arial" w:hAnsi="Arial" w:cs="Arial"/>
          <w:sz w:val="24"/>
          <w:szCs w:val="24"/>
        </w:rPr>
        <w:t xml:space="preserve">function </w:t>
      </w:r>
      <w:r w:rsidR="009C28ED">
        <w:rPr>
          <w:rFonts w:ascii="Arial" w:hAnsi="Arial" w:cs="Arial"/>
          <w:sz w:val="24"/>
          <w:szCs w:val="24"/>
        </w:rPr>
        <w:t xml:space="preserve">WTE </w:t>
      </w:r>
      <w:r w:rsidR="0054591B">
        <w:rPr>
          <w:rFonts w:ascii="Arial" w:hAnsi="Arial" w:cs="Arial"/>
          <w:sz w:val="24"/>
          <w:szCs w:val="24"/>
        </w:rPr>
        <w:t xml:space="preserve">requirements and </w:t>
      </w:r>
      <w:r w:rsidR="009C28ED">
        <w:rPr>
          <w:rFonts w:ascii="Arial" w:hAnsi="Arial" w:cs="Arial"/>
          <w:sz w:val="24"/>
          <w:szCs w:val="24"/>
        </w:rPr>
        <w:t xml:space="preserve">delivery </w:t>
      </w:r>
      <w:r w:rsidR="0054591B">
        <w:rPr>
          <w:rFonts w:ascii="Arial" w:hAnsi="Arial" w:cs="Arial"/>
          <w:sz w:val="24"/>
          <w:szCs w:val="24"/>
        </w:rPr>
        <w:t xml:space="preserve">arrangements. NCCU are highly familiar with the challenges of commissioning CHC/CC and are currently working with several </w:t>
      </w:r>
      <w:r w:rsidR="00F67AE8">
        <w:rPr>
          <w:rFonts w:ascii="Arial" w:hAnsi="Arial" w:cs="Arial"/>
          <w:sz w:val="24"/>
          <w:szCs w:val="24"/>
        </w:rPr>
        <w:t>U</w:t>
      </w:r>
      <w:r w:rsidR="0054591B">
        <w:rPr>
          <w:rFonts w:ascii="Arial" w:hAnsi="Arial" w:cs="Arial"/>
          <w:sz w:val="24"/>
          <w:szCs w:val="24"/>
        </w:rPr>
        <w:t xml:space="preserve">HBs on various aspects of improvement. </w:t>
      </w:r>
      <w:r>
        <w:rPr>
          <w:rFonts w:ascii="Arial" w:hAnsi="Arial" w:cs="Arial"/>
          <w:sz w:val="24"/>
          <w:szCs w:val="24"/>
        </w:rPr>
        <w:t>T</w:t>
      </w:r>
      <w:r w:rsidR="003E5446">
        <w:rPr>
          <w:rFonts w:ascii="Arial" w:hAnsi="Arial" w:cs="Arial"/>
          <w:sz w:val="24"/>
          <w:szCs w:val="24"/>
        </w:rPr>
        <w:t>h</w:t>
      </w:r>
      <w:r w:rsidR="0054591B">
        <w:rPr>
          <w:rFonts w:ascii="Arial" w:hAnsi="Arial" w:cs="Arial"/>
          <w:sz w:val="24"/>
          <w:szCs w:val="24"/>
        </w:rPr>
        <w:t xml:space="preserve">e NCCU </w:t>
      </w:r>
      <w:r w:rsidR="00FC745B">
        <w:rPr>
          <w:rFonts w:ascii="Arial" w:hAnsi="Arial" w:cs="Arial"/>
          <w:sz w:val="24"/>
          <w:szCs w:val="24"/>
        </w:rPr>
        <w:t xml:space="preserve">started working with </w:t>
      </w:r>
      <w:r w:rsidR="0054591B">
        <w:rPr>
          <w:rFonts w:ascii="Arial" w:hAnsi="Arial" w:cs="Arial"/>
          <w:sz w:val="24"/>
          <w:szCs w:val="24"/>
        </w:rPr>
        <w:t xml:space="preserve">key CHC </w:t>
      </w:r>
      <w:r w:rsidR="00F67AE8">
        <w:rPr>
          <w:rFonts w:ascii="Arial" w:hAnsi="Arial" w:cs="Arial"/>
          <w:sz w:val="24"/>
          <w:szCs w:val="24"/>
        </w:rPr>
        <w:t xml:space="preserve">nursing </w:t>
      </w:r>
      <w:r w:rsidR="0054591B">
        <w:rPr>
          <w:rFonts w:ascii="Arial" w:hAnsi="Arial" w:cs="Arial"/>
          <w:sz w:val="24"/>
          <w:szCs w:val="24"/>
        </w:rPr>
        <w:t>and managerial leads as well as some corporate leads</w:t>
      </w:r>
      <w:r w:rsidR="00FC745B">
        <w:rPr>
          <w:rFonts w:ascii="Arial" w:hAnsi="Arial" w:cs="Arial"/>
          <w:sz w:val="24"/>
          <w:szCs w:val="24"/>
        </w:rPr>
        <w:t xml:space="preserve"> in July 2023.</w:t>
      </w:r>
    </w:p>
    <w:p w14:paraId="41B51074" w14:textId="77777777" w:rsidR="0054591B" w:rsidRDefault="0054591B" w:rsidP="003E5446">
      <w:pPr>
        <w:spacing w:after="0" w:line="240" w:lineRule="auto"/>
        <w:rPr>
          <w:rFonts w:ascii="Arial" w:hAnsi="Arial" w:cs="Arial"/>
          <w:sz w:val="24"/>
          <w:szCs w:val="24"/>
        </w:rPr>
      </w:pPr>
    </w:p>
    <w:p w14:paraId="265CFF21" w14:textId="15539DDE" w:rsidR="003E5446" w:rsidRDefault="0054591B" w:rsidP="003E5446">
      <w:pPr>
        <w:spacing w:after="0" w:line="240" w:lineRule="auto"/>
        <w:rPr>
          <w:rFonts w:ascii="Arial" w:hAnsi="Arial" w:cs="Arial"/>
          <w:sz w:val="24"/>
          <w:szCs w:val="24"/>
        </w:rPr>
      </w:pPr>
      <w:r>
        <w:rPr>
          <w:rFonts w:ascii="Arial" w:hAnsi="Arial" w:cs="Arial"/>
          <w:sz w:val="24"/>
          <w:szCs w:val="24"/>
        </w:rPr>
        <w:t xml:space="preserve">The </w:t>
      </w:r>
      <w:r w:rsidR="003E5446">
        <w:rPr>
          <w:rFonts w:ascii="Arial" w:hAnsi="Arial" w:cs="Arial"/>
          <w:sz w:val="24"/>
          <w:szCs w:val="24"/>
        </w:rPr>
        <w:t xml:space="preserve">transition </w:t>
      </w:r>
      <w:r w:rsidR="00FC745B">
        <w:rPr>
          <w:rFonts w:ascii="Arial" w:hAnsi="Arial" w:cs="Arial"/>
          <w:sz w:val="24"/>
          <w:szCs w:val="24"/>
        </w:rPr>
        <w:t xml:space="preserve">will </w:t>
      </w:r>
      <w:r w:rsidR="008F1B99">
        <w:rPr>
          <w:rFonts w:ascii="Arial" w:hAnsi="Arial" w:cs="Arial"/>
          <w:sz w:val="24"/>
          <w:szCs w:val="24"/>
        </w:rPr>
        <w:t xml:space="preserve">incorporate ways of working to support </w:t>
      </w:r>
      <w:r w:rsidR="003E5446">
        <w:rPr>
          <w:rFonts w:ascii="Arial" w:hAnsi="Arial" w:cs="Arial"/>
          <w:sz w:val="24"/>
          <w:szCs w:val="24"/>
        </w:rPr>
        <w:t xml:space="preserve">implementation of </w:t>
      </w:r>
      <w:r w:rsidR="008F1B99">
        <w:rPr>
          <w:rFonts w:ascii="Arial" w:hAnsi="Arial" w:cs="Arial"/>
          <w:sz w:val="24"/>
          <w:szCs w:val="24"/>
        </w:rPr>
        <w:t xml:space="preserve">the </w:t>
      </w:r>
      <w:r w:rsidR="003E5446">
        <w:rPr>
          <w:rFonts w:ascii="Arial" w:hAnsi="Arial" w:cs="Arial"/>
          <w:sz w:val="24"/>
          <w:szCs w:val="24"/>
        </w:rPr>
        <w:t xml:space="preserve">improvement actions identified </w:t>
      </w:r>
      <w:r w:rsidR="008F1B99">
        <w:rPr>
          <w:rFonts w:ascii="Arial" w:hAnsi="Arial" w:cs="Arial"/>
          <w:sz w:val="24"/>
          <w:szCs w:val="24"/>
        </w:rPr>
        <w:t>with partners at the Vanguard Workshops.</w:t>
      </w:r>
    </w:p>
    <w:p w14:paraId="75D63DDC" w14:textId="77777777" w:rsidR="003E5446" w:rsidRDefault="003E5446" w:rsidP="003E5446">
      <w:pPr>
        <w:spacing w:after="0" w:line="240" w:lineRule="auto"/>
        <w:rPr>
          <w:rFonts w:ascii="Arial" w:hAnsi="Arial" w:cs="Arial"/>
          <w:sz w:val="24"/>
          <w:szCs w:val="24"/>
        </w:rPr>
      </w:pPr>
    </w:p>
    <w:p w14:paraId="3A202198" w14:textId="2F21427C" w:rsidR="002567A7" w:rsidRPr="003B278F" w:rsidRDefault="003B278F" w:rsidP="003B278F">
      <w:pPr>
        <w:spacing w:after="0" w:line="240" w:lineRule="auto"/>
        <w:rPr>
          <w:rFonts w:ascii="Arial" w:hAnsi="Arial" w:cs="Arial"/>
          <w:b/>
          <w:sz w:val="24"/>
          <w:szCs w:val="24"/>
        </w:rPr>
      </w:pPr>
      <w:r w:rsidRPr="003B278F">
        <w:rPr>
          <w:rFonts w:ascii="Arial" w:hAnsi="Arial" w:cs="Arial"/>
          <w:b/>
          <w:sz w:val="24"/>
          <w:szCs w:val="24"/>
        </w:rPr>
        <w:t xml:space="preserve">3.2 </w:t>
      </w:r>
      <w:r>
        <w:rPr>
          <w:rFonts w:ascii="Arial" w:hAnsi="Arial" w:cs="Arial"/>
          <w:b/>
          <w:sz w:val="24"/>
          <w:szCs w:val="24"/>
        </w:rPr>
        <w:tab/>
      </w:r>
      <w:r w:rsidRPr="003B278F">
        <w:rPr>
          <w:rFonts w:ascii="Arial" w:hAnsi="Arial" w:cs="Arial"/>
          <w:b/>
          <w:sz w:val="24"/>
          <w:szCs w:val="24"/>
        </w:rPr>
        <w:t>G</w:t>
      </w:r>
      <w:r w:rsidR="0004111F" w:rsidRPr="003B278F">
        <w:rPr>
          <w:rFonts w:ascii="Arial" w:hAnsi="Arial" w:cs="Arial"/>
          <w:b/>
          <w:sz w:val="24"/>
          <w:szCs w:val="24"/>
        </w:rPr>
        <w:t xml:space="preserve">overnance </w:t>
      </w:r>
      <w:r w:rsidR="003E5446" w:rsidRPr="003B278F">
        <w:rPr>
          <w:rFonts w:ascii="Arial" w:hAnsi="Arial" w:cs="Arial"/>
          <w:b/>
          <w:sz w:val="24"/>
          <w:szCs w:val="24"/>
        </w:rPr>
        <w:t xml:space="preserve">– professional supervision </w:t>
      </w:r>
    </w:p>
    <w:p w14:paraId="525EDBC7" w14:textId="2C2CB081" w:rsidR="00217A35" w:rsidRDefault="00217A35" w:rsidP="002567A7">
      <w:pPr>
        <w:spacing w:after="0" w:line="240" w:lineRule="auto"/>
        <w:rPr>
          <w:rFonts w:ascii="Arial" w:hAnsi="Arial" w:cs="Arial"/>
          <w:sz w:val="24"/>
          <w:szCs w:val="24"/>
        </w:rPr>
      </w:pPr>
      <w:r>
        <w:rPr>
          <w:rFonts w:ascii="Arial" w:hAnsi="Arial" w:cs="Arial"/>
          <w:sz w:val="24"/>
          <w:szCs w:val="24"/>
        </w:rPr>
        <w:t xml:space="preserve">In implementing the recommended preferred option governance arrangements </w:t>
      </w:r>
      <w:r w:rsidR="00FC745B">
        <w:rPr>
          <w:rFonts w:ascii="Arial" w:hAnsi="Arial" w:cs="Arial"/>
          <w:sz w:val="24"/>
          <w:szCs w:val="24"/>
        </w:rPr>
        <w:t xml:space="preserve">are being reviewed </w:t>
      </w:r>
      <w:r>
        <w:rPr>
          <w:rFonts w:ascii="Arial" w:hAnsi="Arial" w:cs="Arial"/>
          <w:sz w:val="24"/>
          <w:szCs w:val="24"/>
        </w:rPr>
        <w:t xml:space="preserve">to ensure that professional supervision of clinical staff remains </w:t>
      </w:r>
      <w:r w:rsidR="0004111F">
        <w:rPr>
          <w:rFonts w:ascii="Arial" w:hAnsi="Arial" w:cs="Arial"/>
          <w:sz w:val="24"/>
          <w:szCs w:val="24"/>
        </w:rPr>
        <w:t xml:space="preserve">robust and is aligned with those already in place for similar corporate delivery models. </w:t>
      </w:r>
    </w:p>
    <w:p w14:paraId="78F93814" w14:textId="77777777" w:rsidR="00217A35" w:rsidRDefault="00217A35" w:rsidP="002567A7">
      <w:pPr>
        <w:spacing w:after="0" w:line="240" w:lineRule="auto"/>
        <w:rPr>
          <w:rFonts w:ascii="Arial" w:hAnsi="Arial" w:cs="Arial"/>
          <w:sz w:val="24"/>
          <w:szCs w:val="24"/>
        </w:rPr>
      </w:pPr>
    </w:p>
    <w:p w14:paraId="5919F4D2" w14:textId="1ED4E41F" w:rsidR="00075EAE" w:rsidRDefault="00075EAE" w:rsidP="002567A7">
      <w:pPr>
        <w:spacing w:after="0" w:line="240" w:lineRule="auto"/>
        <w:rPr>
          <w:rFonts w:ascii="Arial" w:hAnsi="Arial" w:cs="Arial"/>
          <w:b/>
          <w:sz w:val="24"/>
          <w:szCs w:val="24"/>
        </w:rPr>
      </w:pPr>
      <w:r>
        <w:rPr>
          <w:rFonts w:ascii="Arial" w:hAnsi="Arial" w:cs="Arial"/>
          <w:b/>
          <w:sz w:val="24"/>
          <w:szCs w:val="24"/>
        </w:rPr>
        <w:t xml:space="preserve">3.3 Governance – Finance </w:t>
      </w:r>
    </w:p>
    <w:p w14:paraId="69741C19" w14:textId="54D1361E" w:rsidR="00075EAE" w:rsidRPr="00075EAE" w:rsidRDefault="00075EAE" w:rsidP="002567A7">
      <w:pPr>
        <w:spacing w:after="0" w:line="240" w:lineRule="auto"/>
        <w:rPr>
          <w:rFonts w:ascii="Arial" w:hAnsi="Arial" w:cs="Arial"/>
          <w:sz w:val="24"/>
          <w:szCs w:val="24"/>
        </w:rPr>
      </w:pPr>
      <w:r>
        <w:rPr>
          <w:rFonts w:ascii="Arial" w:hAnsi="Arial" w:cs="Arial"/>
          <w:sz w:val="24"/>
          <w:szCs w:val="24"/>
        </w:rPr>
        <w:t>Each of the three SGs are provided with finance business partner support to manage CHC/CC commissioning, additionally two of the SGs hold and manage CHC/CC budgets. It will be necessary to ensure that these processes remain robust, whilst the detail of fu</w:t>
      </w:r>
      <w:r w:rsidR="008F1B99">
        <w:rPr>
          <w:rFonts w:ascii="Arial" w:hAnsi="Arial" w:cs="Arial"/>
          <w:sz w:val="24"/>
          <w:szCs w:val="24"/>
        </w:rPr>
        <w:t xml:space="preserve">ture arrangements is determined and </w:t>
      </w:r>
      <w:r w:rsidR="003D710C">
        <w:rPr>
          <w:rFonts w:ascii="Arial" w:hAnsi="Arial" w:cs="Arial"/>
          <w:sz w:val="24"/>
          <w:szCs w:val="24"/>
        </w:rPr>
        <w:t xml:space="preserve">new arrangements </w:t>
      </w:r>
      <w:r w:rsidR="008F1B99">
        <w:rPr>
          <w:rFonts w:ascii="Arial" w:hAnsi="Arial" w:cs="Arial"/>
          <w:sz w:val="24"/>
          <w:szCs w:val="24"/>
        </w:rPr>
        <w:t>established.</w:t>
      </w:r>
    </w:p>
    <w:p w14:paraId="35E20BFC" w14:textId="77777777" w:rsidR="00075EAE" w:rsidRDefault="00075EAE" w:rsidP="002567A7">
      <w:pPr>
        <w:spacing w:after="0" w:line="240" w:lineRule="auto"/>
        <w:rPr>
          <w:rFonts w:ascii="Arial" w:hAnsi="Arial" w:cs="Arial"/>
          <w:b/>
          <w:sz w:val="24"/>
          <w:szCs w:val="24"/>
        </w:rPr>
      </w:pPr>
    </w:p>
    <w:p w14:paraId="5B201D71" w14:textId="32617283" w:rsidR="00FA4ED1" w:rsidRPr="00FA4ED1" w:rsidRDefault="00FA4ED1" w:rsidP="002567A7">
      <w:pPr>
        <w:spacing w:after="0" w:line="240" w:lineRule="auto"/>
        <w:rPr>
          <w:rFonts w:ascii="Arial" w:hAnsi="Arial" w:cs="Arial"/>
          <w:b/>
          <w:sz w:val="24"/>
          <w:szCs w:val="24"/>
        </w:rPr>
      </w:pPr>
      <w:r w:rsidRPr="00FA4ED1">
        <w:rPr>
          <w:rFonts w:ascii="Arial" w:hAnsi="Arial" w:cs="Arial"/>
          <w:b/>
          <w:sz w:val="24"/>
          <w:szCs w:val="24"/>
        </w:rPr>
        <w:t>3.</w:t>
      </w:r>
      <w:r w:rsidR="00075EAE">
        <w:rPr>
          <w:rFonts w:ascii="Arial" w:hAnsi="Arial" w:cs="Arial"/>
          <w:b/>
          <w:sz w:val="24"/>
          <w:szCs w:val="24"/>
        </w:rPr>
        <w:t>4</w:t>
      </w:r>
      <w:r w:rsidR="003B278F">
        <w:rPr>
          <w:rFonts w:ascii="Arial" w:hAnsi="Arial" w:cs="Arial"/>
          <w:b/>
          <w:sz w:val="24"/>
          <w:szCs w:val="24"/>
        </w:rPr>
        <w:t xml:space="preserve">    </w:t>
      </w:r>
      <w:r w:rsidRPr="00FA4ED1">
        <w:rPr>
          <w:rFonts w:ascii="Arial" w:hAnsi="Arial" w:cs="Arial"/>
          <w:b/>
          <w:sz w:val="24"/>
          <w:szCs w:val="24"/>
        </w:rPr>
        <w:t xml:space="preserve"> Next Steps</w:t>
      </w:r>
    </w:p>
    <w:p w14:paraId="3BA8952F" w14:textId="7864FCCF" w:rsidR="002567A7" w:rsidRDefault="002567A7" w:rsidP="002567A7">
      <w:pPr>
        <w:spacing w:after="0" w:line="240" w:lineRule="auto"/>
        <w:rPr>
          <w:rFonts w:ascii="Arial" w:hAnsi="Arial" w:cs="Arial"/>
          <w:sz w:val="24"/>
          <w:szCs w:val="24"/>
        </w:rPr>
      </w:pPr>
      <w:r w:rsidRPr="00CD5F3F">
        <w:rPr>
          <w:rFonts w:ascii="Arial" w:hAnsi="Arial" w:cs="Arial"/>
          <w:sz w:val="24"/>
          <w:szCs w:val="24"/>
        </w:rPr>
        <w:t>The following</w:t>
      </w:r>
      <w:r w:rsidR="008001EC">
        <w:rPr>
          <w:rFonts w:ascii="Arial" w:hAnsi="Arial" w:cs="Arial"/>
          <w:sz w:val="24"/>
          <w:szCs w:val="24"/>
        </w:rPr>
        <w:t xml:space="preserve"> is </w:t>
      </w:r>
      <w:r w:rsidR="00FC745B">
        <w:rPr>
          <w:rFonts w:ascii="Arial" w:hAnsi="Arial" w:cs="Arial"/>
          <w:sz w:val="24"/>
          <w:szCs w:val="24"/>
        </w:rPr>
        <w:t>the</w:t>
      </w:r>
      <w:r w:rsidRPr="00CD5F3F">
        <w:rPr>
          <w:rFonts w:ascii="Arial" w:hAnsi="Arial" w:cs="Arial"/>
          <w:sz w:val="24"/>
          <w:szCs w:val="24"/>
        </w:rPr>
        <w:t xml:space="preserve"> </w:t>
      </w:r>
      <w:r w:rsidR="008001EC">
        <w:rPr>
          <w:rFonts w:ascii="Arial" w:hAnsi="Arial" w:cs="Arial"/>
          <w:sz w:val="24"/>
          <w:szCs w:val="24"/>
        </w:rPr>
        <w:t>indicative timeline</w:t>
      </w:r>
      <w:r w:rsidR="00FC745B">
        <w:rPr>
          <w:rFonts w:ascii="Arial" w:hAnsi="Arial" w:cs="Arial"/>
          <w:sz w:val="24"/>
          <w:szCs w:val="24"/>
        </w:rPr>
        <w:t xml:space="preserve"> approved by Management Board</w:t>
      </w:r>
      <w:r>
        <w:rPr>
          <w:rFonts w:ascii="Arial" w:hAnsi="Arial" w:cs="Arial"/>
          <w:sz w:val="24"/>
          <w:szCs w:val="24"/>
        </w:rPr>
        <w:t>:</w:t>
      </w:r>
    </w:p>
    <w:p w14:paraId="0C629EE9" w14:textId="6DAF8E4E" w:rsidR="008001EC" w:rsidRDefault="008001EC" w:rsidP="002567A7">
      <w:pPr>
        <w:spacing w:after="0" w:line="240" w:lineRule="auto"/>
        <w:rPr>
          <w:rFonts w:ascii="Arial" w:hAnsi="Arial" w:cs="Arial"/>
          <w:sz w:val="24"/>
          <w:szCs w:val="24"/>
        </w:rPr>
      </w:pPr>
    </w:p>
    <w:p w14:paraId="02F32D37" w14:textId="266B3E9C" w:rsidR="008001EC" w:rsidRPr="003B278F" w:rsidRDefault="008001EC" w:rsidP="002567A7">
      <w:pPr>
        <w:spacing w:after="0" w:line="240" w:lineRule="auto"/>
        <w:rPr>
          <w:rFonts w:ascii="Arial" w:hAnsi="Arial" w:cs="Arial"/>
          <w:b/>
          <w:sz w:val="24"/>
          <w:szCs w:val="24"/>
        </w:rPr>
      </w:pPr>
      <w:r w:rsidRPr="003B278F">
        <w:rPr>
          <w:rFonts w:ascii="Arial" w:hAnsi="Arial" w:cs="Arial"/>
          <w:b/>
          <w:sz w:val="24"/>
          <w:szCs w:val="24"/>
        </w:rPr>
        <w:t>May - June 2023</w:t>
      </w:r>
    </w:p>
    <w:p w14:paraId="5F58ABE3" w14:textId="11AE2321" w:rsidR="008001EC" w:rsidRDefault="003D710C" w:rsidP="00022ED6">
      <w:pPr>
        <w:pStyle w:val="ListParagraph"/>
        <w:numPr>
          <w:ilvl w:val="0"/>
          <w:numId w:val="25"/>
        </w:numPr>
        <w:spacing w:after="0" w:line="240" w:lineRule="auto"/>
        <w:rPr>
          <w:rFonts w:ascii="Arial" w:hAnsi="Arial" w:cs="Arial"/>
          <w:sz w:val="24"/>
          <w:szCs w:val="24"/>
        </w:rPr>
      </w:pPr>
      <w:r>
        <w:rPr>
          <w:rFonts w:ascii="Arial" w:hAnsi="Arial" w:cs="Arial"/>
          <w:sz w:val="24"/>
          <w:szCs w:val="24"/>
        </w:rPr>
        <w:t>MB a</w:t>
      </w:r>
      <w:r w:rsidR="00FC745B">
        <w:rPr>
          <w:rFonts w:ascii="Arial" w:hAnsi="Arial" w:cs="Arial"/>
          <w:sz w:val="24"/>
          <w:szCs w:val="24"/>
        </w:rPr>
        <w:t xml:space="preserve">pprove the </w:t>
      </w:r>
      <w:r>
        <w:rPr>
          <w:rFonts w:ascii="Arial" w:hAnsi="Arial" w:cs="Arial"/>
          <w:sz w:val="24"/>
          <w:szCs w:val="24"/>
        </w:rPr>
        <w:t xml:space="preserve">preferred </w:t>
      </w:r>
      <w:r w:rsidR="00FC745B">
        <w:rPr>
          <w:rFonts w:ascii="Arial" w:hAnsi="Arial" w:cs="Arial"/>
          <w:sz w:val="24"/>
          <w:szCs w:val="24"/>
        </w:rPr>
        <w:t xml:space="preserve">commissioning </w:t>
      </w:r>
      <w:r>
        <w:rPr>
          <w:rFonts w:ascii="Arial" w:hAnsi="Arial" w:cs="Arial"/>
          <w:sz w:val="24"/>
          <w:szCs w:val="24"/>
        </w:rPr>
        <w:t xml:space="preserve">option and </w:t>
      </w:r>
      <w:r w:rsidR="00022ED6">
        <w:rPr>
          <w:rFonts w:ascii="Arial" w:hAnsi="Arial" w:cs="Arial"/>
          <w:sz w:val="24"/>
          <w:szCs w:val="24"/>
        </w:rPr>
        <w:t>SRO</w:t>
      </w:r>
    </w:p>
    <w:p w14:paraId="57456A5E" w14:textId="291D6196" w:rsidR="00022ED6" w:rsidRDefault="003D710C" w:rsidP="005A203F">
      <w:pPr>
        <w:pStyle w:val="ListParagraph"/>
        <w:numPr>
          <w:ilvl w:val="0"/>
          <w:numId w:val="23"/>
        </w:numPr>
        <w:spacing w:after="0" w:line="240" w:lineRule="auto"/>
        <w:rPr>
          <w:rFonts w:ascii="Arial" w:hAnsi="Arial" w:cs="Arial"/>
          <w:sz w:val="24"/>
          <w:szCs w:val="24"/>
        </w:rPr>
      </w:pPr>
      <w:r>
        <w:rPr>
          <w:rFonts w:ascii="Arial" w:hAnsi="Arial" w:cs="Arial"/>
          <w:sz w:val="24"/>
          <w:szCs w:val="24"/>
        </w:rPr>
        <w:t xml:space="preserve">HB engage NCCU </w:t>
      </w:r>
      <w:r w:rsidR="00022ED6" w:rsidRPr="00022ED6">
        <w:rPr>
          <w:rFonts w:ascii="Arial" w:hAnsi="Arial" w:cs="Arial"/>
          <w:sz w:val="24"/>
          <w:szCs w:val="24"/>
        </w:rPr>
        <w:t xml:space="preserve"> </w:t>
      </w:r>
    </w:p>
    <w:p w14:paraId="3CF1A6E4" w14:textId="6ED4ABB3" w:rsidR="008001EC" w:rsidRPr="003B278F" w:rsidRDefault="008001EC" w:rsidP="008001EC">
      <w:pPr>
        <w:spacing w:after="0" w:line="240" w:lineRule="auto"/>
        <w:rPr>
          <w:rFonts w:ascii="Arial" w:hAnsi="Arial" w:cs="Arial"/>
          <w:b/>
          <w:sz w:val="24"/>
          <w:szCs w:val="24"/>
        </w:rPr>
      </w:pPr>
      <w:r w:rsidRPr="003B278F">
        <w:rPr>
          <w:rFonts w:ascii="Arial" w:hAnsi="Arial" w:cs="Arial"/>
          <w:b/>
          <w:sz w:val="24"/>
          <w:szCs w:val="24"/>
        </w:rPr>
        <w:t>Ju</w:t>
      </w:r>
      <w:r w:rsidR="009C28ED">
        <w:rPr>
          <w:rFonts w:ascii="Arial" w:hAnsi="Arial" w:cs="Arial"/>
          <w:b/>
          <w:sz w:val="24"/>
          <w:szCs w:val="24"/>
        </w:rPr>
        <w:t>ly</w:t>
      </w:r>
      <w:r w:rsidRPr="003B278F">
        <w:rPr>
          <w:rFonts w:ascii="Arial" w:hAnsi="Arial" w:cs="Arial"/>
          <w:b/>
          <w:sz w:val="24"/>
          <w:szCs w:val="24"/>
        </w:rPr>
        <w:t xml:space="preserve"> - September 2023</w:t>
      </w:r>
    </w:p>
    <w:p w14:paraId="28A5CEEC" w14:textId="25418060" w:rsidR="003D710C" w:rsidRDefault="003D710C" w:rsidP="005A203F">
      <w:pPr>
        <w:pStyle w:val="ListParagraph"/>
        <w:numPr>
          <w:ilvl w:val="0"/>
          <w:numId w:val="23"/>
        </w:numPr>
        <w:spacing w:after="0" w:line="240" w:lineRule="auto"/>
        <w:rPr>
          <w:rFonts w:ascii="Arial" w:hAnsi="Arial" w:cs="Arial"/>
          <w:sz w:val="24"/>
          <w:szCs w:val="24"/>
        </w:rPr>
      </w:pPr>
      <w:r>
        <w:rPr>
          <w:rFonts w:ascii="Arial" w:hAnsi="Arial" w:cs="Arial"/>
          <w:sz w:val="24"/>
          <w:szCs w:val="24"/>
        </w:rPr>
        <w:t xml:space="preserve">Assessment </w:t>
      </w:r>
    </w:p>
    <w:p w14:paraId="70FD7300" w14:textId="77777777" w:rsidR="003D710C" w:rsidRPr="003D710C" w:rsidRDefault="003D710C" w:rsidP="003D710C">
      <w:pPr>
        <w:pStyle w:val="ListParagraph"/>
        <w:keepNext/>
        <w:numPr>
          <w:ilvl w:val="1"/>
          <w:numId w:val="23"/>
        </w:numPr>
        <w:spacing w:before="40" w:after="0" w:line="252" w:lineRule="auto"/>
        <w:rPr>
          <w:rFonts w:ascii="Arial" w:hAnsi="Arial" w:cs="Arial"/>
          <w:sz w:val="24"/>
          <w:szCs w:val="24"/>
        </w:rPr>
      </w:pPr>
      <w:bookmarkStart w:id="1" w:name="_Toc134794594"/>
      <w:bookmarkStart w:id="2" w:name="_Toc134794593"/>
      <w:r w:rsidRPr="003D710C">
        <w:rPr>
          <w:rFonts w:ascii="Arial" w:hAnsi="Arial" w:cs="Arial"/>
          <w:sz w:val="24"/>
          <w:szCs w:val="24"/>
        </w:rPr>
        <w:t xml:space="preserve">Central function/team requirements </w:t>
      </w:r>
      <w:bookmarkEnd w:id="1"/>
      <w:r w:rsidRPr="003D710C">
        <w:rPr>
          <w:rFonts w:ascii="Arial" w:hAnsi="Arial" w:cs="Arial"/>
          <w:sz w:val="24"/>
          <w:szCs w:val="24"/>
        </w:rPr>
        <w:t xml:space="preserve">&amp; </w:t>
      </w:r>
      <w:r>
        <w:rPr>
          <w:rFonts w:ascii="Arial" w:hAnsi="Arial" w:cs="Arial"/>
          <w:sz w:val="24"/>
          <w:szCs w:val="24"/>
        </w:rPr>
        <w:t>c</w:t>
      </w:r>
      <w:r w:rsidRPr="003D710C">
        <w:rPr>
          <w:rFonts w:ascii="Arial" w:hAnsi="Arial" w:cs="Arial"/>
          <w:sz w:val="24"/>
          <w:szCs w:val="24"/>
        </w:rPr>
        <w:t>apability development needs</w:t>
      </w:r>
      <w:bookmarkEnd w:id="2"/>
    </w:p>
    <w:p w14:paraId="4631AE67" w14:textId="77777777" w:rsidR="003D710C" w:rsidRDefault="003D710C" w:rsidP="003D710C">
      <w:pPr>
        <w:pStyle w:val="ListParagraph"/>
        <w:keepNext/>
        <w:numPr>
          <w:ilvl w:val="1"/>
          <w:numId w:val="23"/>
        </w:numPr>
        <w:spacing w:before="40" w:after="0" w:line="252" w:lineRule="auto"/>
        <w:rPr>
          <w:rFonts w:ascii="Arial" w:hAnsi="Arial" w:cs="Arial"/>
          <w:sz w:val="24"/>
          <w:szCs w:val="24"/>
        </w:rPr>
      </w:pPr>
      <w:bookmarkStart w:id="3" w:name="_Toc134794595"/>
      <w:r w:rsidRPr="003D710C">
        <w:rPr>
          <w:rFonts w:ascii="Arial" w:hAnsi="Arial" w:cs="Arial"/>
          <w:sz w:val="24"/>
          <w:szCs w:val="24"/>
        </w:rPr>
        <w:t>Governance, accountability and responsibility arrangements</w:t>
      </w:r>
      <w:bookmarkEnd w:id="3"/>
    </w:p>
    <w:p w14:paraId="15BA5A53" w14:textId="77777777" w:rsidR="00A940B6" w:rsidRDefault="00A940B6" w:rsidP="00A940B6">
      <w:pPr>
        <w:pStyle w:val="ListParagraph"/>
        <w:numPr>
          <w:ilvl w:val="0"/>
          <w:numId w:val="23"/>
        </w:numPr>
        <w:spacing w:after="0" w:line="240" w:lineRule="auto"/>
        <w:rPr>
          <w:rFonts w:ascii="Arial" w:hAnsi="Arial" w:cs="Arial"/>
          <w:sz w:val="24"/>
          <w:szCs w:val="24"/>
        </w:rPr>
      </w:pPr>
      <w:r>
        <w:rPr>
          <w:rFonts w:ascii="Arial" w:hAnsi="Arial" w:cs="Arial"/>
          <w:sz w:val="24"/>
          <w:szCs w:val="24"/>
        </w:rPr>
        <w:t>Transition</w:t>
      </w:r>
    </w:p>
    <w:p w14:paraId="2927E78A" w14:textId="77777777" w:rsidR="00A940B6" w:rsidRPr="003D710C" w:rsidRDefault="00A940B6" w:rsidP="00A940B6">
      <w:pPr>
        <w:pStyle w:val="ListParagraph"/>
        <w:numPr>
          <w:ilvl w:val="1"/>
          <w:numId w:val="23"/>
        </w:numPr>
        <w:spacing w:after="0" w:line="240" w:lineRule="auto"/>
        <w:rPr>
          <w:rFonts w:ascii="Arial" w:hAnsi="Arial" w:cs="Arial"/>
          <w:sz w:val="24"/>
          <w:szCs w:val="24"/>
        </w:rPr>
      </w:pPr>
      <w:r>
        <w:rPr>
          <w:rFonts w:ascii="Arial" w:hAnsi="Arial" w:cs="Arial"/>
          <w:sz w:val="24"/>
          <w:szCs w:val="24"/>
        </w:rPr>
        <w:t>I</w:t>
      </w:r>
      <w:r w:rsidRPr="003D710C">
        <w:rPr>
          <w:rFonts w:ascii="Arial" w:hAnsi="Arial" w:cs="Arial"/>
          <w:sz w:val="24"/>
          <w:szCs w:val="24"/>
        </w:rPr>
        <w:t xml:space="preserve">mplementation plan </w:t>
      </w:r>
    </w:p>
    <w:p w14:paraId="7AFC725E" w14:textId="0AAF0128" w:rsidR="003D710C" w:rsidRDefault="00A940B6" w:rsidP="00A940B6">
      <w:pPr>
        <w:numPr>
          <w:ilvl w:val="1"/>
          <w:numId w:val="23"/>
        </w:numPr>
        <w:spacing w:after="0" w:line="240" w:lineRule="auto"/>
        <w:rPr>
          <w:rFonts w:ascii="Arial" w:eastAsia="Times New Roman" w:hAnsi="Arial" w:cs="Arial"/>
          <w:sz w:val="24"/>
          <w:szCs w:val="24"/>
        </w:rPr>
      </w:pPr>
      <w:r>
        <w:rPr>
          <w:rFonts w:ascii="Arial" w:hAnsi="Arial" w:cs="Arial"/>
          <w:sz w:val="24"/>
          <w:szCs w:val="24"/>
        </w:rPr>
        <w:t xml:space="preserve">Workforce </w:t>
      </w:r>
      <w:r w:rsidRPr="00022ED6">
        <w:rPr>
          <w:rFonts w:ascii="Arial" w:hAnsi="Arial" w:cs="Arial"/>
          <w:sz w:val="24"/>
          <w:szCs w:val="24"/>
        </w:rPr>
        <w:t xml:space="preserve">Engagement and </w:t>
      </w:r>
      <w:r>
        <w:rPr>
          <w:rFonts w:ascii="Arial" w:hAnsi="Arial" w:cs="Arial"/>
          <w:sz w:val="24"/>
          <w:szCs w:val="24"/>
        </w:rPr>
        <w:t>Consultation Plan</w:t>
      </w:r>
      <w:r w:rsidRPr="003D710C">
        <w:rPr>
          <w:rFonts w:ascii="Arial" w:eastAsia="Times New Roman" w:hAnsi="Arial" w:cs="Arial"/>
          <w:sz w:val="24"/>
          <w:szCs w:val="24"/>
        </w:rPr>
        <w:t xml:space="preserve"> </w:t>
      </w:r>
      <w:r w:rsidR="003D710C" w:rsidRPr="003D710C">
        <w:rPr>
          <w:rFonts w:ascii="Arial" w:eastAsia="Times New Roman" w:hAnsi="Arial" w:cs="Arial"/>
          <w:sz w:val="24"/>
          <w:szCs w:val="24"/>
        </w:rPr>
        <w:t xml:space="preserve">Impact Assessment </w:t>
      </w:r>
    </w:p>
    <w:p w14:paraId="27B64768" w14:textId="46024B45" w:rsidR="00A940B6" w:rsidRPr="00A940B6" w:rsidRDefault="00A940B6" w:rsidP="00A940B6">
      <w:pPr>
        <w:spacing w:after="0" w:line="240" w:lineRule="auto"/>
        <w:rPr>
          <w:rFonts w:ascii="Arial" w:eastAsia="Times New Roman" w:hAnsi="Arial" w:cs="Arial"/>
          <w:b/>
          <w:sz w:val="24"/>
          <w:szCs w:val="24"/>
        </w:rPr>
      </w:pPr>
      <w:proofErr w:type="spellStart"/>
      <w:r w:rsidRPr="00A940B6">
        <w:rPr>
          <w:rFonts w:ascii="Arial" w:eastAsia="Times New Roman" w:hAnsi="Arial" w:cs="Arial"/>
          <w:b/>
          <w:sz w:val="24"/>
          <w:szCs w:val="24"/>
        </w:rPr>
        <w:t>Septmber</w:t>
      </w:r>
      <w:proofErr w:type="spellEnd"/>
      <w:r w:rsidRPr="00A940B6">
        <w:rPr>
          <w:rFonts w:ascii="Arial" w:eastAsia="Times New Roman" w:hAnsi="Arial" w:cs="Arial"/>
          <w:b/>
          <w:sz w:val="24"/>
          <w:szCs w:val="24"/>
        </w:rPr>
        <w:t xml:space="preserve"> 2023</w:t>
      </w:r>
    </w:p>
    <w:p w14:paraId="610E7CDE" w14:textId="498CED26" w:rsidR="00A940B6" w:rsidRPr="00A940B6" w:rsidRDefault="00A940B6" w:rsidP="00A940B6">
      <w:pPr>
        <w:pStyle w:val="ListParagraph"/>
        <w:numPr>
          <w:ilvl w:val="0"/>
          <w:numId w:val="23"/>
        </w:numPr>
        <w:spacing w:after="0" w:line="240" w:lineRule="auto"/>
        <w:rPr>
          <w:rFonts w:ascii="Arial" w:eastAsia="Times New Roman" w:hAnsi="Arial" w:cs="Arial"/>
          <w:sz w:val="24"/>
          <w:szCs w:val="24"/>
        </w:rPr>
      </w:pPr>
      <w:r>
        <w:rPr>
          <w:rFonts w:ascii="Arial" w:eastAsia="Times New Roman" w:hAnsi="Arial" w:cs="Arial"/>
          <w:sz w:val="24"/>
          <w:szCs w:val="24"/>
        </w:rPr>
        <w:t xml:space="preserve">MB approve transition to the </w:t>
      </w:r>
      <w:proofErr w:type="spellStart"/>
      <w:r>
        <w:rPr>
          <w:rFonts w:ascii="Arial" w:eastAsia="Times New Roman" w:hAnsi="Arial" w:cs="Arial"/>
          <w:sz w:val="24"/>
          <w:szCs w:val="24"/>
        </w:rPr>
        <w:t>recomeded</w:t>
      </w:r>
      <w:proofErr w:type="spellEnd"/>
      <w:r>
        <w:rPr>
          <w:rFonts w:ascii="Arial" w:eastAsia="Times New Roman" w:hAnsi="Arial" w:cs="Arial"/>
          <w:sz w:val="24"/>
          <w:szCs w:val="24"/>
        </w:rPr>
        <w:t xml:space="preserve"> commissioning and governance structure</w:t>
      </w:r>
    </w:p>
    <w:p w14:paraId="6EE5BEFC" w14:textId="77777777" w:rsidR="00052365" w:rsidRDefault="00FA4D64" w:rsidP="00052365">
      <w:pPr>
        <w:pStyle w:val="Heading2"/>
        <w:numPr>
          <w:ilvl w:val="1"/>
          <w:numId w:val="44"/>
        </w:numPr>
        <w:spacing w:after="0"/>
        <w:rPr>
          <w:rFonts w:cs="Arial"/>
          <w:szCs w:val="24"/>
        </w:rPr>
      </w:pPr>
      <w:r w:rsidRPr="00AC4260">
        <w:t>Risks</w:t>
      </w:r>
    </w:p>
    <w:p w14:paraId="4A75C442" w14:textId="5FCA82A4" w:rsidR="00052365" w:rsidRPr="00052365" w:rsidRDefault="00624F45" w:rsidP="00052365">
      <w:pPr>
        <w:pStyle w:val="Heading2"/>
        <w:numPr>
          <w:ilvl w:val="0"/>
          <w:numId w:val="0"/>
        </w:numPr>
        <w:spacing w:after="0"/>
        <w:rPr>
          <w:rFonts w:cs="Arial"/>
          <w:szCs w:val="24"/>
        </w:rPr>
      </w:pPr>
      <w:r w:rsidRPr="00052365">
        <w:rPr>
          <w:b w:val="0"/>
        </w:rPr>
        <w:t xml:space="preserve">There </w:t>
      </w:r>
      <w:r w:rsidR="00052365" w:rsidRPr="00052365">
        <w:rPr>
          <w:b w:val="0"/>
        </w:rPr>
        <w:t>is</w:t>
      </w:r>
      <w:r w:rsidRPr="00052365">
        <w:rPr>
          <w:b w:val="0"/>
        </w:rPr>
        <w:t xml:space="preserve"> significant risk associated </w:t>
      </w:r>
      <w:r w:rsidR="00052365" w:rsidRPr="00052365">
        <w:rPr>
          <w:b w:val="0"/>
        </w:rPr>
        <w:t xml:space="preserve">with </w:t>
      </w:r>
      <w:r w:rsidR="00052365">
        <w:rPr>
          <w:b w:val="0"/>
        </w:rPr>
        <w:t>‘</w:t>
      </w:r>
      <w:r w:rsidR="00052365" w:rsidRPr="00052365">
        <w:rPr>
          <w:b w:val="0"/>
        </w:rPr>
        <w:t>do nothing</w:t>
      </w:r>
      <w:r w:rsidR="003D710C">
        <w:rPr>
          <w:b w:val="0"/>
        </w:rPr>
        <w:t xml:space="preserve">’, </w:t>
      </w:r>
      <w:r w:rsidR="00A940B6">
        <w:rPr>
          <w:b w:val="0"/>
        </w:rPr>
        <w:t>the approved</w:t>
      </w:r>
      <w:r w:rsidR="00052365">
        <w:rPr>
          <w:b w:val="0"/>
        </w:rPr>
        <w:t xml:space="preserve"> </w:t>
      </w:r>
      <w:r w:rsidR="003D710C">
        <w:rPr>
          <w:b w:val="0"/>
        </w:rPr>
        <w:t xml:space="preserve">centralised </w:t>
      </w:r>
      <w:r w:rsidR="00052365">
        <w:rPr>
          <w:b w:val="0"/>
        </w:rPr>
        <w:t>option is considered better placed to</w:t>
      </w:r>
      <w:r w:rsidR="00052365" w:rsidRPr="00052365">
        <w:rPr>
          <w:b w:val="0"/>
        </w:rPr>
        <w:t xml:space="preserve">: </w:t>
      </w:r>
    </w:p>
    <w:p w14:paraId="68A48212" w14:textId="123444A8" w:rsidR="00624F45" w:rsidRDefault="003D710C" w:rsidP="00052365">
      <w:pPr>
        <w:pStyle w:val="Heading2"/>
        <w:numPr>
          <w:ilvl w:val="0"/>
          <w:numId w:val="23"/>
        </w:numPr>
        <w:spacing w:after="0"/>
        <w:rPr>
          <w:b w:val="0"/>
        </w:rPr>
      </w:pPr>
      <w:r>
        <w:rPr>
          <w:b w:val="0"/>
        </w:rPr>
        <w:t>Understand</w:t>
      </w:r>
      <w:r w:rsidR="00624F45">
        <w:rPr>
          <w:b w:val="0"/>
        </w:rPr>
        <w:t xml:space="preserve"> population need/changes contributing to increased demand, </w:t>
      </w:r>
    </w:p>
    <w:p w14:paraId="1F79C80E" w14:textId="77777777" w:rsidR="00624F45" w:rsidRDefault="00624F45" w:rsidP="00624F45">
      <w:pPr>
        <w:pStyle w:val="Heading2"/>
        <w:numPr>
          <w:ilvl w:val="0"/>
          <w:numId w:val="23"/>
        </w:numPr>
        <w:spacing w:after="0"/>
        <w:rPr>
          <w:b w:val="0"/>
        </w:rPr>
      </w:pPr>
      <w:r>
        <w:rPr>
          <w:b w:val="0"/>
        </w:rPr>
        <w:t>Addressing conflict and poor partner relationships that consume capacity</w:t>
      </w:r>
    </w:p>
    <w:p w14:paraId="234346E9" w14:textId="43EF57DD" w:rsidR="00624F45" w:rsidRDefault="003D710C" w:rsidP="00624F45">
      <w:pPr>
        <w:pStyle w:val="Heading2"/>
        <w:numPr>
          <w:ilvl w:val="0"/>
          <w:numId w:val="23"/>
        </w:numPr>
        <w:spacing w:after="0"/>
        <w:rPr>
          <w:b w:val="0"/>
        </w:rPr>
      </w:pPr>
      <w:r>
        <w:rPr>
          <w:b w:val="0"/>
        </w:rPr>
        <w:t>Provid</w:t>
      </w:r>
      <w:r w:rsidR="00A940B6">
        <w:rPr>
          <w:b w:val="0"/>
        </w:rPr>
        <w:t>e</w:t>
      </w:r>
      <w:r>
        <w:rPr>
          <w:b w:val="0"/>
        </w:rPr>
        <w:t xml:space="preserve"> assurance and o</w:t>
      </w:r>
      <w:r w:rsidR="004A7BC3">
        <w:rPr>
          <w:b w:val="0"/>
        </w:rPr>
        <w:t>versight for the e</w:t>
      </w:r>
      <w:r w:rsidR="00624F45">
        <w:rPr>
          <w:b w:val="0"/>
        </w:rPr>
        <w:t xml:space="preserve">ntirety of CHC/CC performance and financial management </w:t>
      </w:r>
    </w:p>
    <w:p w14:paraId="6EBBF917" w14:textId="3D80E48E" w:rsidR="00624F45" w:rsidRDefault="003D710C" w:rsidP="00624F45">
      <w:pPr>
        <w:pStyle w:val="Heading2"/>
        <w:numPr>
          <w:ilvl w:val="0"/>
          <w:numId w:val="23"/>
        </w:numPr>
        <w:spacing w:after="0"/>
        <w:rPr>
          <w:b w:val="0"/>
        </w:rPr>
      </w:pPr>
      <w:r>
        <w:rPr>
          <w:b w:val="0"/>
        </w:rPr>
        <w:t>Develop a</w:t>
      </w:r>
      <w:r w:rsidR="004A7BC3">
        <w:rPr>
          <w:b w:val="0"/>
        </w:rPr>
        <w:t xml:space="preserve"> single s</w:t>
      </w:r>
      <w:r w:rsidR="00624F45">
        <w:rPr>
          <w:b w:val="0"/>
        </w:rPr>
        <w:t>trategy</w:t>
      </w:r>
      <w:r w:rsidR="004A7BC3">
        <w:rPr>
          <w:b w:val="0"/>
        </w:rPr>
        <w:t>/plan</w:t>
      </w:r>
      <w:r>
        <w:rPr>
          <w:b w:val="0"/>
        </w:rPr>
        <w:t xml:space="preserve"> for CHC/CC across the HB</w:t>
      </w:r>
    </w:p>
    <w:p w14:paraId="536B4441" w14:textId="489B5383" w:rsidR="003D710C" w:rsidRDefault="003D710C" w:rsidP="00624F45">
      <w:pPr>
        <w:pStyle w:val="Heading2"/>
        <w:numPr>
          <w:ilvl w:val="0"/>
          <w:numId w:val="23"/>
        </w:numPr>
        <w:spacing w:after="0"/>
        <w:rPr>
          <w:b w:val="0"/>
        </w:rPr>
      </w:pPr>
      <w:r>
        <w:rPr>
          <w:b w:val="0"/>
        </w:rPr>
        <w:t>Improv</w:t>
      </w:r>
      <w:r w:rsidR="00A940B6">
        <w:rPr>
          <w:b w:val="0"/>
        </w:rPr>
        <w:t>e</w:t>
      </w:r>
      <w:r>
        <w:rPr>
          <w:b w:val="0"/>
        </w:rPr>
        <w:t xml:space="preserve"> consistency and efficiency of processes</w:t>
      </w:r>
    </w:p>
    <w:p w14:paraId="2CA4C167" w14:textId="4FC0EB70" w:rsidR="003D710C" w:rsidRDefault="003D710C" w:rsidP="00624F45">
      <w:pPr>
        <w:pStyle w:val="Heading2"/>
        <w:numPr>
          <w:ilvl w:val="0"/>
          <w:numId w:val="23"/>
        </w:numPr>
        <w:spacing w:after="0"/>
        <w:rPr>
          <w:b w:val="0"/>
        </w:rPr>
      </w:pPr>
      <w:r>
        <w:rPr>
          <w:b w:val="0"/>
        </w:rPr>
        <w:t>Improv</w:t>
      </w:r>
      <w:r w:rsidR="00A940B6">
        <w:rPr>
          <w:b w:val="0"/>
        </w:rPr>
        <w:t>e</w:t>
      </w:r>
      <w:r>
        <w:rPr>
          <w:b w:val="0"/>
        </w:rPr>
        <w:t xml:space="preserve"> the approach to contract/placement reviews</w:t>
      </w:r>
    </w:p>
    <w:p w14:paraId="418A91C8" w14:textId="7DDD597F" w:rsidR="009378E1" w:rsidRPr="003B278F" w:rsidRDefault="00052365" w:rsidP="003B278F">
      <w:pPr>
        <w:pStyle w:val="Heading2"/>
        <w:numPr>
          <w:ilvl w:val="0"/>
          <w:numId w:val="0"/>
        </w:numPr>
        <w:spacing w:after="0"/>
        <w:rPr>
          <w:rFonts w:cs="Arial"/>
          <w:szCs w:val="24"/>
        </w:rPr>
      </w:pPr>
      <w:r>
        <w:rPr>
          <w:rFonts w:cs="Arial"/>
          <w:b w:val="0"/>
          <w:szCs w:val="24"/>
        </w:rPr>
        <w:t xml:space="preserve">The </w:t>
      </w:r>
      <w:r w:rsidR="00AC4260" w:rsidRPr="003B278F">
        <w:rPr>
          <w:rFonts w:cs="Arial"/>
          <w:b w:val="0"/>
          <w:szCs w:val="24"/>
        </w:rPr>
        <w:t>following</w:t>
      </w:r>
      <w:r>
        <w:rPr>
          <w:rFonts w:cs="Arial"/>
          <w:b w:val="0"/>
          <w:szCs w:val="24"/>
        </w:rPr>
        <w:t xml:space="preserve"> are</w:t>
      </w:r>
      <w:r w:rsidR="00AC4260" w:rsidRPr="003B278F">
        <w:rPr>
          <w:rFonts w:cs="Arial"/>
          <w:b w:val="0"/>
          <w:szCs w:val="24"/>
        </w:rPr>
        <w:t xml:space="preserve"> risks identified </w:t>
      </w:r>
      <w:r w:rsidR="003B278F">
        <w:rPr>
          <w:rFonts w:cs="Arial"/>
          <w:b w:val="0"/>
          <w:szCs w:val="24"/>
        </w:rPr>
        <w:t xml:space="preserve">by </w:t>
      </w:r>
      <w:r>
        <w:rPr>
          <w:rFonts w:cs="Arial"/>
          <w:b w:val="0"/>
          <w:szCs w:val="24"/>
        </w:rPr>
        <w:t xml:space="preserve">the </w:t>
      </w:r>
      <w:r w:rsidR="003B278F">
        <w:rPr>
          <w:rFonts w:cs="Arial"/>
          <w:b w:val="0"/>
          <w:szCs w:val="24"/>
        </w:rPr>
        <w:t xml:space="preserve">SGs for consideration and mitigation in developing the transition </w:t>
      </w:r>
      <w:r w:rsidR="00E33886">
        <w:rPr>
          <w:rFonts w:cs="Arial"/>
          <w:b w:val="0"/>
          <w:szCs w:val="24"/>
        </w:rPr>
        <w:t xml:space="preserve">and risk </w:t>
      </w:r>
      <w:r w:rsidR="003B278F">
        <w:rPr>
          <w:rFonts w:cs="Arial"/>
          <w:b w:val="0"/>
          <w:szCs w:val="24"/>
        </w:rPr>
        <w:t>plan</w:t>
      </w:r>
      <w:r w:rsidR="00E33886">
        <w:rPr>
          <w:rFonts w:cs="Arial"/>
          <w:b w:val="0"/>
          <w:szCs w:val="24"/>
        </w:rPr>
        <w:t>s</w:t>
      </w:r>
      <w:r w:rsidR="003B278F">
        <w:rPr>
          <w:rFonts w:cs="Arial"/>
          <w:b w:val="0"/>
          <w:szCs w:val="24"/>
        </w:rPr>
        <w:t xml:space="preserve">. Subject to appropriate change management processes being in place the SG leads do not consider these risks to be prohibitive to moving forward with the </w:t>
      </w:r>
      <w:r w:rsidR="00A940B6">
        <w:rPr>
          <w:rFonts w:cs="Arial"/>
          <w:b w:val="0"/>
          <w:szCs w:val="24"/>
        </w:rPr>
        <w:t xml:space="preserve">approved </w:t>
      </w:r>
      <w:r w:rsidR="003B278F">
        <w:rPr>
          <w:rFonts w:cs="Arial"/>
          <w:b w:val="0"/>
          <w:szCs w:val="24"/>
        </w:rPr>
        <w:t>option.</w:t>
      </w:r>
    </w:p>
    <w:p w14:paraId="6D7BCC27" w14:textId="1C494461" w:rsidR="00AC4260" w:rsidRDefault="00AC4260" w:rsidP="00AC4260">
      <w:pPr>
        <w:pStyle w:val="ListParagraph"/>
        <w:numPr>
          <w:ilvl w:val="0"/>
          <w:numId w:val="39"/>
        </w:numPr>
        <w:spacing w:after="0" w:line="240" w:lineRule="auto"/>
        <w:rPr>
          <w:rFonts w:ascii="Arial" w:hAnsi="Arial" w:cs="Arial"/>
          <w:sz w:val="24"/>
          <w:szCs w:val="24"/>
        </w:rPr>
      </w:pPr>
      <w:r w:rsidRPr="00AC4260">
        <w:rPr>
          <w:rFonts w:ascii="Arial" w:hAnsi="Arial" w:cs="Arial"/>
          <w:sz w:val="24"/>
          <w:szCs w:val="24"/>
        </w:rPr>
        <w:t>Workforce</w:t>
      </w:r>
      <w:r>
        <w:rPr>
          <w:rFonts w:ascii="Arial" w:hAnsi="Arial" w:cs="Arial"/>
          <w:sz w:val="24"/>
          <w:szCs w:val="24"/>
        </w:rPr>
        <w:t>:</w:t>
      </w:r>
    </w:p>
    <w:p w14:paraId="207C45B3" w14:textId="6947876C" w:rsidR="00F46334" w:rsidRDefault="00AC4260" w:rsidP="009C533B">
      <w:pPr>
        <w:pStyle w:val="ListParagraph"/>
        <w:numPr>
          <w:ilvl w:val="1"/>
          <w:numId w:val="39"/>
        </w:numPr>
        <w:spacing w:after="0" w:line="240" w:lineRule="auto"/>
        <w:rPr>
          <w:rFonts w:ascii="Arial" w:hAnsi="Arial" w:cs="Arial"/>
          <w:sz w:val="24"/>
          <w:szCs w:val="24"/>
        </w:rPr>
      </w:pPr>
      <w:r w:rsidRPr="00AC4260">
        <w:rPr>
          <w:rFonts w:ascii="Arial" w:hAnsi="Arial" w:cs="Arial"/>
          <w:sz w:val="24"/>
          <w:szCs w:val="24"/>
        </w:rPr>
        <w:t>Organisation Change Process (OCP)</w:t>
      </w:r>
      <w:r w:rsidR="00E33886">
        <w:rPr>
          <w:rFonts w:ascii="Arial" w:hAnsi="Arial" w:cs="Arial"/>
          <w:sz w:val="24"/>
          <w:szCs w:val="24"/>
        </w:rPr>
        <w:t xml:space="preserve"> managing staff concerns about</w:t>
      </w:r>
      <w:r w:rsidRPr="00AC4260">
        <w:rPr>
          <w:rFonts w:ascii="Arial" w:hAnsi="Arial" w:cs="Arial"/>
          <w:sz w:val="24"/>
          <w:szCs w:val="24"/>
        </w:rPr>
        <w:t xml:space="preserve"> </w:t>
      </w:r>
      <w:r w:rsidR="00E33886">
        <w:rPr>
          <w:rFonts w:ascii="Arial" w:hAnsi="Arial" w:cs="Arial"/>
          <w:sz w:val="24"/>
          <w:szCs w:val="24"/>
        </w:rPr>
        <w:t xml:space="preserve">possibly </w:t>
      </w:r>
      <w:r w:rsidRPr="00AC4260">
        <w:rPr>
          <w:rFonts w:ascii="Arial" w:hAnsi="Arial" w:cs="Arial"/>
          <w:sz w:val="24"/>
          <w:szCs w:val="24"/>
        </w:rPr>
        <w:t>changing roles</w:t>
      </w:r>
      <w:r w:rsidR="00E33886">
        <w:rPr>
          <w:rFonts w:ascii="Arial" w:hAnsi="Arial" w:cs="Arial"/>
          <w:sz w:val="24"/>
          <w:szCs w:val="24"/>
        </w:rPr>
        <w:t>, bases</w:t>
      </w:r>
      <w:r w:rsidR="00920036" w:rsidRPr="00AC4260">
        <w:rPr>
          <w:rFonts w:ascii="Arial" w:hAnsi="Arial" w:cs="Arial"/>
          <w:sz w:val="24"/>
          <w:szCs w:val="24"/>
        </w:rPr>
        <w:t>, line management, ways of working etc.</w:t>
      </w:r>
    </w:p>
    <w:p w14:paraId="5F32138D" w14:textId="642CE710" w:rsidR="00AC4260" w:rsidRDefault="00781B2A" w:rsidP="00AC4260">
      <w:pPr>
        <w:pStyle w:val="ListParagraph"/>
        <w:numPr>
          <w:ilvl w:val="1"/>
          <w:numId w:val="39"/>
        </w:numPr>
        <w:spacing w:after="0" w:line="240" w:lineRule="auto"/>
        <w:rPr>
          <w:rFonts w:ascii="Arial" w:hAnsi="Arial" w:cs="Arial"/>
          <w:sz w:val="24"/>
          <w:szCs w:val="24"/>
        </w:rPr>
      </w:pPr>
      <w:r>
        <w:rPr>
          <w:rFonts w:ascii="Arial" w:hAnsi="Arial" w:cs="Arial"/>
          <w:sz w:val="24"/>
          <w:szCs w:val="24"/>
        </w:rPr>
        <w:t>Feasibility of d</w:t>
      </w:r>
      <w:r w:rsidR="00AC4260">
        <w:rPr>
          <w:rFonts w:ascii="Arial" w:hAnsi="Arial" w:cs="Arial"/>
          <w:sz w:val="24"/>
          <w:szCs w:val="24"/>
        </w:rPr>
        <w:t>isaggregatio</w:t>
      </w:r>
      <w:r w:rsidR="00E33886">
        <w:rPr>
          <w:rFonts w:ascii="Arial" w:hAnsi="Arial" w:cs="Arial"/>
          <w:sz w:val="24"/>
          <w:szCs w:val="24"/>
        </w:rPr>
        <w:t xml:space="preserve">n of roles </w:t>
      </w:r>
    </w:p>
    <w:p w14:paraId="26599EFD" w14:textId="0C9D253D" w:rsidR="00F2309B" w:rsidRPr="00702A59" w:rsidRDefault="00E33886" w:rsidP="00F2309B">
      <w:pPr>
        <w:pStyle w:val="ListParagraph"/>
        <w:numPr>
          <w:ilvl w:val="1"/>
          <w:numId w:val="39"/>
        </w:numPr>
        <w:spacing w:after="0" w:line="240" w:lineRule="auto"/>
        <w:rPr>
          <w:rFonts w:ascii="Arial" w:hAnsi="Arial" w:cs="Arial"/>
          <w:sz w:val="24"/>
          <w:szCs w:val="24"/>
        </w:rPr>
      </w:pPr>
      <w:r>
        <w:rPr>
          <w:rFonts w:ascii="Arial" w:hAnsi="Arial" w:cs="Arial"/>
          <w:sz w:val="24"/>
          <w:szCs w:val="24"/>
        </w:rPr>
        <w:t xml:space="preserve">Making </w:t>
      </w:r>
      <w:r w:rsidR="00AC4260" w:rsidRPr="00702A59">
        <w:rPr>
          <w:rFonts w:ascii="Arial" w:hAnsi="Arial" w:cs="Arial"/>
          <w:sz w:val="24"/>
          <w:szCs w:val="24"/>
        </w:rPr>
        <w:t>changes to teams whilst introducing new processes</w:t>
      </w:r>
    </w:p>
    <w:p w14:paraId="438267A1" w14:textId="1902EDBE" w:rsidR="00F2309B" w:rsidRDefault="00F2309B" w:rsidP="00F2309B">
      <w:pPr>
        <w:pStyle w:val="ListParagraph"/>
        <w:numPr>
          <w:ilvl w:val="1"/>
          <w:numId w:val="39"/>
        </w:numPr>
        <w:spacing w:after="0" w:line="240" w:lineRule="auto"/>
        <w:rPr>
          <w:rFonts w:ascii="Arial" w:hAnsi="Arial" w:cs="Arial"/>
          <w:sz w:val="24"/>
          <w:szCs w:val="24"/>
        </w:rPr>
      </w:pPr>
      <w:r w:rsidRPr="00702A59">
        <w:rPr>
          <w:rFonts w:ascii="Arial" w:hAnsi="Arial" w:cs="Arial"/>
          <w:sz w:val="24"/>
          <w:szCs w:val="24"/>
        </w:rPr>
        <w:t>U</w:t>
      </w:r>
      <w:r w:rsidR="00702A59" w:rsidRPr="00702A59">
        <w:rPr>
          <w:rFonts w:ascii="Arial" w:hAnsi="Arial" w:cs="Arial"/>
          <w:sz w:val="24"/>
          <w:szCs w:val="24"/>
        </w:rPr>
        <w:t>nder estimation of the gaps currently</w:t>
      </w:r>
      <w:r w:rsidRPr="00702A59">
        <w:rPr>
          <w:rFonts w:ascii="Arial" w:hAnsi="Arial" w:cs="Arial"/>
          <w:sz w:val="24"/>
          <w:szCs w:val="24"/>
        </w:rPr>
        <w:t xml:space="preserve"> within the </w:t>
      </w:r>
      <w:r w:rsidR="00702A59" w:rsidRPr="00702A59">
        <w:rPr>
          <w:rFonts w:ascii="Arial" w:hAnsi="Arial" w:cs="Arial"/>
          <w:sz w:val="24"/>
          <w:szCs w:val="24"/>
        </w:rPr>
        <w:t>3 SGs</w:t>
      </w:r>
      <w:r w:rsidR="00E33886">
        <w:rPr>
          <w:rFonts w:ascii="Arial" w:hAnsi="Arial" w:cs="Arial"/>
          <w:sz w:val="24"/>
          <w:szCs w:val="24"/>
        </w:rPr>
        <w:t xml:space="preserve"> will limit centralisation </w:t>
      </w:r>
      <w:r w:rsidRPr="00702A59">
        <w:rPr>
          <w:rFonts w:ascii="Arial" w:hAnsi="Arial" w:cs="Arial"/>
          <w:sz w:val="24"/>
          <w:szCs w:val="24"/>
        </w:rPr>
        <w:t>provid</w:t>
      </w:r>
      <w:r w:rsidR="00E33886">
        <w:rPr>
          <w:rFonts w:ascii="Arial" w:hAnsi="Arial" w:cs="Arial"/>
          <w:sz w:val="24"/>
          <w:szCs w:val="24"/>
        </w:rPr>
        <w:t>ing</w:t>
      </w:r>
      <w:r w:rsidRPr="00702A59">
        <w:rPr>
          <w:rFonts w:ascii="Arial" w:hAnsi="Arial" w:cs="Arial"/>
          <w:sz w:val="24"/>
          <w:szCs w:val="24"/>
        </w:rPr>
        <w:t xml:space="preserve"> better outcomes without further investment </w:t>
      </w:r>
    </w:p>
    <w:p w14:paraId="20675AB5" w14:textId="580F6D9D" w:rsidR="00191538" w:rsidRPr="00702A59" w:rsidRDefault="00191538" w:rsidP="00F2309B">
      <w:pPr>
        <w:pStyle w:val="ListParagraph"/>
        <w:numPr>
          <w:ilvl w:val="1"/>
          <w:numId w:val="39"/>
        </w:numPr>
        <w:spacing w:after="0" w:line="240" w:lineRule="auto"/>
        <w:rPr>
          <w:rFonts w:ascii="Arial" w:hAnsi="Arial" w:cs="Arial"/>
          <w:sz w:val="24"/>
          <w:szCs w:val="24"/>
        </w:rPr>
      </w:pPr>
      <w:r>
        <w:rPr>
          <w:rFonts w:ascii="Arial" w:hAnsi="Arial" w:cs="Arial"/>
          <w:sz w:val="24"/>
          <w:szCs w:val="24"/>
        </w:rPr>
        <w:t xml:space="preserve">Significant gap in Childrens CC commissioning </w:t>
      </w:r>
    </w:p>
    <w:p w14:paraId="5797091D" w14:textId="64C61376" w:rsidR="00A45EBD" w:rsidRPr="00702A59" w:rsidRDefault="00AC4260" w:rsidP="00AC4260">
      <w:pPr>
        <w:pStyle w:val="ListParagraph"/>
        <w:numPr>
          <w:ilvl w:val="0"/>
          <w:numId w:val="39"/>
        </w:numPr>
        <w:spacing w:after="0" w:line="240" w:lineRule="auto"/>
        <w:rPr>
          <w:rFonts w:ascii="Arial" w:hAnsi="Arial" w:cs="Arial"/>
          <w:sz w:val="24"/>
          <w:szCs w:val="24"/>
        </w:rPr>
      </w:pPr>
      <w:r w:rsidRPr="00702A59">
        <w:rPr>
          <w:rFonts w:ascii="Arial" w:hAnsi="Arial" w:cs="Arial"/>
          <w:sz w:val="24"/>
          <w:szCs w:val="24"/>
        </w:rPr>
        <w:t>Relationships:</w:t>
      </w:r>
    </w:p>
    <w:p w14:paraId="52614BBB" w14:textId="0AF34B3C" w:rsidR="00AC4260" w:rsidRPr="00702A59" w:rsidRDefault="00BC36BE" w:rsidP="00AC4260">
      <w:pPr>
        <w:pStyle w:val="ListParagraph"/>
        <w:numPr>
          <w:ilvl w:val="1"/>
          <w:numId w:val="39"/>
        </w:numPr>
        <w:spacing w:after="0" w:line="240" w:lineRule="auto"/>
        <w:rPr>
          <w:rFonts w:ascii="Arial" w:hAnsi="Arial" w:cs="Arial"/>
          <w:sz w:val="24"/>
          <w:szCs w:val="24"/>
        </w:rPr>
      </w:pPr>
      <w:r>
        <w:rPr>
          <w:rFonts w:ascii="Arial" w:hAnsi="Arial" w:cs="Arial"/>
          <w:sz w:val="24"/>
          <w:szCs w:val="24"/>
        </w:rPr>
        <w:t>M</w:t>
      </w:r>
      <w:r w:rsidR="00AC4260" w:rsidRPr="00702A59">
        <w:rPr>
          <w:rFonts w:ascii="Arial" w:hAnsi="Arial" w:cs="Arial"/>
          <w:sz w:val="24"/>
          <w:szCs w:val="24"/>
        </w:rPr>
        <w:t>aintain</w:t>
      </w:r>
      <w:r>
        <w:rPr>
          <w:rFonts w:ascii="Arial" w:hAnsi="Arial" w:cs="Arial"/>
          <w:sz w:val="24"/>
          <w:szCs w:val="24"/>
        </w:rPr>
        <w:t>ing</w:t>
      </w:r>
      <w:r w:rsidR="00AC4260" w:rsidRPr="00702A59">
        <w:rPr>
          <w:rFonts w:ascii="Arial" w:hAnsi="Arial" w:cs="Arial"/>
          <w:sz w:val="24"/>
          <w:szCs w:val="24"/>
        </w:rPr>
        <w:t xml:space="preserve"> close links with clinical teams to ensure owner</w:t>
      </w:r>
      <w:r>
        <w:rPr>
          <w:rFonts w:ascii="Arial" w:hAnsi="Arial" w:cs="Arial"/>
          <w:sz w:val="24"/>
          <w:szCs w:val="24"/>
        </w:rPr>
        <w:t>ship</w:t>
      </w:r>
      <w:r w:rsidR="00AC4260" w:rsidRPr="00702A59">
        <w:rPr>
          <w:rFonts w:ascii="Arial" w:hAnsi="Arial" w:cs="Arial"/>
          <w:sz w:val="24"/>
          <w:szCs w:val="24"/>
        </w:rPr>
        <w:t xml:space="preserve"> and </w:t>
      </w:r>
      <w:r>
        <w:rPr>
          <w:rFonts w:ascii="Arial" w:hAnsi="Arial" w:cs="Arial"/>
          <w:sz w:val="24"/>
          <w:szCs w:val="24"/>
        </w:rPr>
        <w:t xml:space="preserve">responsibility </w:t>
      </w:r>
      <w:r w:rsidR="00AC4260" w:rsidRPr="00702A59">
        <w:rPr>
          <w:rFonts w:ascii="Arial" w:hAnsi="Arial" w:cs="Arial"/>
          <w:sz w:val="24"/>
          <w:szCs w:val="24"/>
        </w:rPr>
        <w:t>for patient/placement.</w:t>
      </w:r>
    </w:p>
    <w:p w14:paraId="76C970E2" w14:textId="7A1D4916" w:rsidR="00AC4260" w:rsidRPr="00702A59" w:rsidRDefault="00BC36BE" w:rsidP="00AC4260">
      <w:pPr>
        <w:pStyle w:val="ListParagraph"/>
        <w:numPr>
          <w:ilvl w:val="1"/>
          <w:numId w:val="39"/>
        </w:numPr>
        <w:spacing w:after="0" w:line="240" w:lineRule="auto"/>
        <w:rPr>
          <w:rFonts w:ascii="Arial" w:hAnsi="Arial" w:cs="Arial"/>
          <w:sz w:val="24"/>
          <w:szCs w:val="24"/>
        </w:rPr>
      </w:pPr>
      <w:r>
        <w:rPr>
          <w:rFonts w:ascii="Arial" w:hAnsi="Arial" w:cs="Arial"/>
          <w:sz w:val="24"/>
          <w:szCs w:val="24"/>
        </w:rPr>
        <w:t>Maintaining r</w:t>
      </w:r>
      <w:r w:rsidR="00AC4260" w:rsidRPr="00702A59">
        <w:rPr>
          <w:rFonts w:ascii="Arial" w:hAnsi="Arial" w:cs="Arial"/>
          <w:sz w:val="24"/>
          <w:szCs w:val="24"/>
        </w:rPr>
        <w:t xml:space="preserve">elationships with Local Authorities during period of change </w:t>
      </w:r>
    </w:p>
    <w:p w14:paraId="2328BE9F" w14:textId="77777777" w:rsidR="00BC36BE" w:rsidRDefault="00BC36BE" w:rsidP="00E72D3C">
      <w:pPr>
        <w:pStyle w:val="ListParagraph"/>
        <w:numPr>
          <w:ilvl w:val="0"/>
          <w:numId w:val="39"/>
        </w:numPr>
        <w:spacing w:after="0" w:line="240" w:lineRule="auto"/>
        <w:rPr>
          <w:rFonts w:ascii="Arial" w:hAnsi="Arial" w:cs="Arial"/>
          <w:sz w:val="24"/>
          <w:szCs w:val="24"/>
        </w:rPr>
      </w:pPr>
      <w:r>
        <w:rPr>
          <w:rFonts w:ascii="Arial" w:hAnsi="Arial" w:cs="Arial"/>
          <w:sz w:val="24"/>
          <w:szCs w:val="24"/>
        </w:rPr>
        <w:t>Regional agenda</w:t>
      </w:r>
    </w:p>
    <w:p w14:paraId="1BB8AF9B" w14:textId="45D6FFC4" w:rsidR="00AC4260" w:rsidRPr="00702A59" w:rsidRDefault="00BC36BE" w:rsidP="00BC36BE">
      <w:pPr>
        <w:pStyle w:val="ListParagraph"/>
        <w:numPr>
          <w:ilvl w:val="1"/>
          <w:numId w:val="39"/>
        </w:numPr>
        <w:spacing w:after="0" w:line="240" w:lineRule="auto"/>
        <w:rPr>
          <w:rFonts w:ascii="Arial" w:hAnsi="Arial" w:cs="Arial"/>
          <w:sz w:val="24"/>
          <w:szCs w:val="24"/>
        </w:rPr>
      </w:pPr>
      <w:r>
        <w:rPr>
          <w:rFonts w:ascii="Arial" w:hAnsi="Arial" w:cs="Arial"/>
          <w:sz w:val="24"/>
          <w:szCs w:val="24"/>
        </w:rPr>
        <w:lastRenderedPageBreak/>
        <w:t>M</w:t>
      </w:r>
      <w:r w:rsidR="00AC4260" w:rsidRPr="00702A59">
        <w:rPr>
          <w:rFonts w:ascii="Arial" w:hAnsi="Arial" w:cs="Arial"/>
          <w:sz w:val="24"/>
          <w:szCs w:val="24"/>
        </w:rPr>
        <w:t xml:space="preserve">anaging the potential implications of the wider regional work for commissioning </w:t>
      </w:r>
      <w:r w:rsidR="00E72D3C" w:rsidRPr="00702A59">
        <w:rPr>
          <w:rFonts w:ascii="Arial" w:hAnsi="Arial" w:cs="Arial"/>
          <w:sz w:val="24"/>
          <w:szCs w:val="24"/>
        </w:rPr>
        <w:t>CC</w:t>
      </w:r>
      <w:r w:rsidR="00AC4260" w:rsidRPr="00702A59">
        <w:rPr>
          <w:rFonts w:ascii="Arial" w:hAnsi="Arial" w:cs="Arial"/>
          <w:sz w:val="24"/>
          <w:szCs w:val="24"/>
        </w:rPr>
        <w:t>.</w:t>
      </w:r>
    </w:p>
    <w:p w14:paraId="58457D5E" w14:textId="77777777" w:rsidR="00233330" w:rsidRPr="00044C54" w:rsidRDefault="005D1652" w:rsidP="00044C54">
      <w:pPr>
        <w:pStyle w:val="Heading1"/>
      </w:pPr>
      <w:r w:rsidRPr="00044C54">
        <w:t>FINANCIAL IMPLICATIONS</w:t>
      </w:r>
    </w:p>
    <w:p w14:paraId="7CE76533" w14:textId="77777777" w:rsidR="00F46334" w:rsidRDefault="00F46334" w:rsidP="0072604C">
      <w:pPr>
        <w:spacing w:after="0" w:line="240" w:lineRule="auto"/>
        <w:rPr>
          <w:rFonts w:ascii="Arial" w:hAnsi="Arial" w:cs="Arial"/>
          <w:color w:val="FF0000"/>
          <w:sz w:val="24"/>
          <w:szCs w:val="24"/>
        </w:rPr>
      </w:pPr>
    </w:p>
    <w:p w14:paraId="2C0BA940" w14:textId="681D13BE" w:rsidR="009870D5" w:rsidRDefault="00BC36BE" w:rsidP="00410156">
      <w:pPr>
        <w:spacing w:after="0" w:line="240" w:lineRule="auto"/>
        <w:jc w:val="both"/>
        <w:rPr>
          <w:rFonts w:ascii="Arial" w:hAnsi="Arial" w:cs="Arial"/>
          <w:sz w:val="24"/>
          <w:szCs w:val="24"/>
        </w:rPr>
      </w:pPr>
      <w:r>
        <w:rPr>
          <w:rFonts w:ascii="Arial" w:hAnsi="Arial" w:cs="Arial"/>
          <w:sz w:val="24"/>
          <w:szCs w:val="24"/>
        </w:rPr>
        <w:t xml:space="preserve">The total CHC/CC </w:t>
      </w:r>
      <w:r w:rsidR="00A940B6">
        <w:rPr>
          <w:rFonts w:ascii="Arial" w:hAnsi="Arial" w:cs="Arial"/>
          <w:sz w:val="24"/>
          <w:szCs w:val="24"/>
        </w:rPr>
        <w:t>annual</w:t>
      </w:r>
      <w:r>
        <w:rPr>
          <w:rFonts w:ascii="Arial" w:hAnsi="Arial" w:cs="Arial"/>
          <w:sz w:val="24"/>
          <w:szCs w:val="24"/>
        </w:rPr>
        <w:t xml:space="preserve"> budget for PCT and MH&amp;LD is c£54M, excluding CYP (Appendix 5), however spend year on year exceeds this and is currently c£60M. </w:t>
      </w:r>
      <w:r w:rsidR="00410156" w:rsidRPr="000134E3">
        <w:rPr>
          <w:rFonts w:ascii="Arial" w:hAnsi="Arial" w:cs="Arial"/>
          <w:sz w:val="24"/>
          <w:szCs w:val="24"/>
        </w:rPr>
        <w:t xml:space="preserve">The total </w:t>
      </w:r>
      <w:r w:rsidR="00410156">
        <w:rPr>
          <w:rFonts w:ascii="Arial" w:hAnsi="Arial" w:cs="Arial"/>
          <w:sz w:val="24"/>
          <w:szCs w:val="24"/>
        </w:rPr>
        <w:t xml:space="preserve">CHC/CC </w:t>
      </w:r>
      <w:r w:rsidR="00410156" w:rsidRPr="000134E3">
        <w:rPr>
          <w:rFonts w:ascii="Arial" w:hAnsi="Arial" w:cs="Arial"/>
          <w:sz w:val="24"/>
          <w:szCs w:val="24"/>
        </w:rPr>
        <w:t xml:space="preserve">staffing budget across the three SGs is </w:t>
      </w:r>
      <w:r w:rsidR="003B278F">
        <w:rPr>
          <w:rFonts w:ascii="Arial" w:hAnsi="Arial" w:cs="Arial"/>
          <w:sz w:val="24"/>
          <w:szCs w:val="24"/>
        </w:rPr>
        <w:t>c</w:t>
      </w:r>
      <w:r w:rsidR="00410156" w:rsidRPr="000134E3">
        <w:rPr>
          <w:rFonts w:ascii="Arial" w:hAnsi="Arial" w:cs="Arial"/>
          <w:sz w:val="24"/>
          <w:szCs w:val="24"/>
        </w:rPr>
        <w:t>£3m for a staffing compli</w:t>
      </w:r>
      <w:r w:rsidR="009378E1">
        <w:rPr>
          <w:rFonts w:ascii="Arial" w:hAnsi="Arial" w:cs="Arial"/>
          <w:sz w:val="24"/>
          <w:szCs w:val="24"/>
        </w:rPr>
        <w:t>ment of 63 WTE posts (Appendix 4</w:t>
      </w:r>
      <w:r w:rsidR="00410156" w:rsidRPr="000134E3">
        <w:rPr>
          <w:rFonts w:ascii="Arial" w:hAnsi="Arial" w:cs="Arial"/>
          <w:sz w:val="24"/>
          <w:szCs w:val="24"/>
        </w:rPr>
        <w:t>), this excludes some roles e.g. finance business partners and senior managers with the SGs who also have responsibilities for CHC commissioning</w:t>
      </w:r>
      <w:r w:rsidR="00022ED6">
        <w:rPr>
          <w:rFonts w:ascii="Arial" w:hAnsi="Arial" w:cs="Arial"/>
          <w:sz w:val="24"/>
          <w:szCs w:val="24"/>
        </w:rPr>
        <w:t xml:space="preserve"> as well as other duties</w:t>
      </w:r>
      <w:r w:rsidR="00410156" w:rsidRPr="000134E3">
        <w:rPr>
          <w:rFonts w:ascii="Arial" w:hAnsi="Arial" w:cs="Arial"/>
          <w:sz w:val="24"/>
          <w:szCs w:val="24"/>
        </w:rPr>
        <w:t>.</w:t>
      </w:r>
      <w:r w:rsidR="00410156">
        <w:rPr>
          <w:rFonts w:ascii="Arial" w:hAnsi="Arial" w:cs="Arial"/>
          <w:sz w:val="24"/>
          <w:szCs w:val="24"/>
        </w:rPr>
        <w:t xml:space="preserve"> </w:t>
      </w:r>
    </w:p>
    <w:p w14:paraId="3C221C8F" w14:textId="130BD123" w:rsidR="00A34766" w:rsidRDefault="00A34766" w:rsidP="00410156">
      <w:pPr>
        <w:spacing w:after="0" w:line="240" w:lineRule="auto"/>
        <w:jc w:val="both"/>
        <w:rPr>
          <w:rFonts w:ascii="Arial" w:hAnsi="Arial" w:cs="Arial"/>
          <w:sz w:val="24"/>
          <w:szCs w:val="24"/>
        </w:rPr>
      </w:pPr>
    </w:p>
    <w:p w14:paraId="419D1591" w14:textId="66172904" w:rsidR="00BC36BE" w:rsidRDefault="00A34766" w:rsidP="00BC36BE">
      <w:pPr>
        <w:spacing w:after="0" w:line="240" w:lineRule="auto"/>
        <w:jc w:val="both"/>
        <w:rPr>
          <w:rFonts w:ascii="Arial" w:hAnsi="Arial" w:cs="Arial"/>
          <w:sz w:val="24"/>
          <w:szCs w:val="24"/>
        </w:rPr>
      </w:pPr>
      <w:r>
        <w:rPr>
          <w:rFonts w:ascii="Arial" w:hAnsi="Arial" w:cs="Arial"/>
          <w:sz w:val="24"/>
          <w:szCs w:val="24"/>
        </w:rPr>
        <w:t>Year on year increases in demand are linked to changes in the population, such as increases in premature birth survival rates</w:t>
      </w:r>
      <w:r w:rsidR="00191538">
        <w:rPr>
          <w:rFonts w:ascii="Arial" w:hAnsi="Arial" w:cs="Arial"/>
          <w:sz w:val="24"/>
          <w:szCs w:val="24"/>
        </w:rPr>
        <w:t xml:space="preserve"> and</w:t>
      </w:r>
      <w:r>
        <w:rPr>
          <w:rFonts w:ascii="Arial" w:hAnsi="Arial" w:cs="Arial"/>
          <w:sz w:val="24"/>
          <w:szCs w:val="24"/>
        </w:rPr>
        <w:t xml:space="preserve"> people with a Learning Disability living longer and develop</w:t>
      </w:r>
      <w:r w:rsidR="00191538">
        <w:rPr>
          <w:rFonts w:ascii="Arial" w:hAnsi="Arial" w:cs="Arial"/>
          <w:sz w:val="24"/>
          <w:szCs w:val="24"/>
        </w:rPr>
        <w:t>ing</w:t>
      </w:r>
      <w:r>
        <w:rPr>
          <w:rFonts w:ascii="Arial" w:hAnsi="Arial" w:cs="Arial"/>
          <w:sz w:val="24"/>
          <w:szCs w:val="24"/>
        </w:rPr>
        <w:t xml:space="preserve"> age related conditions such as dementia. These types of changes are likely to continue, along with cost of care increases placing a greater strain on already stretched resources</w:t>
      </w:r>
      <w:r w:rsidR="00BC36BE">
        <w:rPr>
          <w:rFonts w:ascii="Arial" w:hAnsi="Arial" w:cs="Arial"/>
          <w:sz w:val="24"/>
          <w:szCs w:val="24"/>
        </w:rPr>
        <w:t xml:space="preserve"> every year. </w:t>
      </w:r>
      <w:r w:rsidR="00191538">
        <w:rPr>
          <w:rFonts w:ascii="Arial" w:hAnsi="Arial" w:cs="Arial"/>
          <w:sz w:val="24"/>
          <w:szCs w:val="24"/>
        </w:rPr>
        <w:t xml:space="preserve">Whilst it will not be possible to make savings against the CHC </w:t>
      </w:r>
      <w:r w:rsidR="001B0FC9">
        <w:rPr>
          <w:rFonts w:ascii="Arial" w:hAnsi="Arial" w:cs="Arial"/>
          <w:sz w:val="24"/>
          <w:szCs w:val="24"/>
        </w:rPr>
        <w:t xml:space="preserve">delivery </w:t>
      </w:r>
      <w:r w:rsidR="00191538">
        <w:rPr>
          <w:rFonts w:ascii="Arial" w:hAnsi="Arial" w:cs="Arial"/>
          <w:sz w:val="24"/>
          <w:szCs w:val="24"/>
        </w:rPr>
        <w:t>budget, it</w:t>
      </w:r>
      <w:r w:rsidR="00BC36BE">
        <w:rPr>
          <w:rFonts w:ascii="Arial" w:hAnsi="Arial" w:cs="Arial"/>
          <w:sz w:val="24"/>
          <w:szCs w:val="24"/>
        </w:rPr>
        <w:t xml:space="preserve"> is essential that every action possible is take</w:t>
      </w:r>
      <w:r w:rsidR="00191538">
        <w:rPr>
          <w:rFonts w:ascii="Arial" w:hAnsi="Arial" w:cs="Arial"/>
          <w:sz w:val="24"/>
          <w:szCs w:val="24"/>
        </w:rPr>
        <w:t>n</w:t>
      </w:r>
      <w:r w:rsidR="00BC36BE">
        <w:rPr>
          <w:rFonts w:ascii="Arial" w:hAnsi="Arial" w:cs="Arial"/>
          <w:sz w:val="24"/>
          <w:szCs w:val="24"/>
        </w:rPr>
        <w:t xml:space="preserve"> to stem th</w:t>
      </w:r>
      <w:r w:rsidR="00191538">
        <w:rPr>
          <w:rFonts w:ascii="Arial" w:hAnsi="Arial" w:cs="Arial"/>
          <w:sz w:val="24"/>
          <w:szCs w:val="24"/>
        </w:rPr>
        <w:t>e</w:t>
      </w:r>
      <w:r w:rsidR="00BC36BE">
        <w:rPr>
          <w:rFonts w:ascii="Arial" w:hAnsi="Arial" w:cs="Arial"/>
          <w:sz w:val="24"/>
          <w:szCs w:val="24"/>
        </w:rPr>
        <w:t xml:space="preserve"> rising tide </w:t>
      </w:r>
      <w:r w:rsidR="00191538">
        <w:rPr>
          <w:rFonts w:ascii="Arial" w:hAnsi="Arial" w:cs="Arial"/>
          <w:sz w:val="24"/>
          <w:szCs w:val="24"/>
        </w:rPr>
        <w:t>of costs with r</w:t>
      </w:r>
      <w:r w:rsidR="00052365">
        <w:rPr>
          <w:rFonts w:ascii="Arial" w:hAnsi="Arial" w:cs="Arial"/>
          <w:sz w:val="24"/>
          <w:szCs w:val="24"/>
        </w:rPr>
        <w:t xml:space="preserve">obust </w:t>
      </w:r>
      <w:r w:rsidR="00191538">
        <w:rPr>
          <w:rFonts w:ascii="Arial" w:hAnsi="Arial" w:cs="Arial"/>
          <w:sz w:val="24"/>
          <w:szCs w:val="24"/>
        </w:rPr>
        <w:t xml:space="preserve">oversight of </w:t>
      </w:r>
      <w:r w:rsidR="00052365">
        <w:rPr>
          <w:rFonts w:ascii="Arial" w:hAnsi="Arial" w:cs="Arial"/>
          <w:sz w:val="24"/>
          <w:szCs w:val="24"/>
        </w:rPr>
        <w:t>financ</w:t>
      </w:r>
      <w:r w:rsidR="00191538">
        <w:rPr>
          <w:rFonts w:ascii="Arial" w:hAnsi="Arial" w:cs="Arial"/>
          <w:sz w:val="24"/>
          <w:szCs w:val="24"/>
        </w:rPr>
        <w:t>e</w:t>
      </w:r>
      <w:r w:rsidR="00052365">
        <w:rPr>
          <w:rFonts w:ascii="Arial" w:hAnsi="Arial" w:cs="Arial"/>
          <w:sz w:val="24"/>
          <w:szCs w:val="24"/>
        </w:rPr>
        <w:t xml:space="preserve"> and performance positions. </w:t>
      </w:r>
      <w:r w:rsidR="00781B2A">
        <w:rPr>
          <w:rFonts w:ascii="Arial" w:hAnsi="Arial" w:cs="Arial"/>
          <w:sz w:val="24"/>
          <w:szCs w:val="24"/>
        </w:rPr>
        <w:t xml:space="preserve">Economies of scale and process efficiencies </w:t>
      </w:r>
      <w:r w:rsidR="00A940B6">
        <w:rPr>
          <w:rFonts w:ascii="Arial" w:hAnsi="Arial" w:cs="Arial"/>
          <w:sz w:val="24"/>
          <w:szCs w:val="24"/>
        </w:rPr>
        <w:t xml:space="preserve">are to </w:t>
      </w:r>
      <w:r w:rsidR="00781B2A">
        <w:rPr>
          <w:rFonts w:ascii="Arial" w:hAnsi="Arial" w:cs="Arial"/>
          <w:sz w:val="24"/>
          <w:szCs w:val="24"/>
        </w:rPr>
        <w:t xml:space="preserve">be identified within the </w:t>
      </w:r>
      <w:r w:rsidR="00A940B6">
        <w:rPr>
          <w:rFonts w:ascii="Arial" w:hAnsi="Arial" w:cs="Arial"/>
          <w:sz w:val="24"/>
          <w:szCs w:val="24"/>
        </w:rPr>
        <w:t xml:space="preserve">design of the </w:t>
      </w:r>
      <w:r w:rsidR="00781B2A">
        <w:rPr>
          <w:rFonts w:ascii="Arial" w:hAnsi="Arial" w:cs="Arial"/>
          <w:sz w:val="24"/>
          <w:szCs w:val="24"/>
        </w:rPr>
        <w:t xml:space="preserve">new </w:t>
      </w:r>
      <w:r w:rsidR="001B0FC9">
        <w:rPr>
          <w:rFonts w:ascii="Arial" w:hAnsi="Arial" w:cs="Arial"/>
          <w:sz w:val="24"/>
          <w:szCs w:val="24"/>
        </w:rPr>
        <w:t xml:space="preserve">commissioning </w:t>
      </w:r>
      <w:r w:rsidR="00781B2A">
        <w:rPr>
          <w:rFonts w:ascii="Arial" w:hAnsi="Arial" w:cs="Arial"/>
          <w:sz w:val="24"/>
          <w:szCs w:val="24"/>
        </w:rPr>
        <w:t>arrangements</w:t>
      </w:r>
      <w:r w:rsidR="001B0FC9">
        <w:rPr>
          <w:rFonts w:ascii="Arial" w:hAnsi="Arial" w:cs="Arial"/>
          <w:sz w:val="24"/>
          <w:szCs w:val="24"/>
        </w:rPr>
        <w:t xml:space="preserve">. </w:t>
      </w:r>
    </w:p>
    <w:p w14:paraId="35CEFA1C" w14:textId="67172A76" w:rsidR="00F531BD" w:rsidRPr="0072604C" w:rsidRDefault="00C33A04" w:rsidP="00044C54">
      <w:pPr>
        <w:pStyle w:val="Heading1"/>
      </w:pPr>
      <w:r w:rsidRPr="0072604C">
        <w:t>RECOMMENDATION</w:t>
      </w:r>
    </w:p>
    <w:p w14:paraId="2EC4F925" w14:textId="3CD2B5C9" w:rsidR="00A954D5" w:rsidRDefault="00A954D5" w:rsidP="00A954D5">
      <w:pPr>
        <w:ind w:right="96"/>
        <w:rPr>
          <w:rFonts w:ascii="Arial" w:hAnsi="Arial" w:cs="Arial"/>
          <w:sz w:val="24"/>
          <w:szCs w:val="24"/>
        </w:rPr>
      </w:pPr>
      <w:r w:rsidRPr="001D6A53">
        <w:rPr>
          <w:rFonts w:ascii="Arial" w:hAnsi="Arial" w:cs="Arial"/>
          <w:sz w:val="24"/>
          <w:szCs w:val="24"/>
        </w:rPr>
        <w:t>Members are asked to:</w:t>
      </w:r>
    </w:p>
    <w:p w14:paraId="70FFBB67" w14:textId="77777777" w:rsidR="00A940B6" w:rsidRPr="005F7632" w:rsidRDefault="00A940B6" w:rsidP="00A940B6">
      <w:pPr>
        <w:pStyle w:val="ListParagraph"/>
        <w:numPr>
          <w:ilvl w:val="0"/>
          <w:numId w:val="6"/>
        </w:numPr>
        <w:ind w:right="96"/>
        <w:rPr>
          <w:rFonts w:ascii="Arial" w:hAnsi="Arial" w:cs="Arial"/>
          <w:sz w:val="24"/>
          <w:szCs w:val="24"/>
        </w:rPr>
      </w:pPr>
      <w:r w:rsidRPr="00A954D5">
        <w:rPr>
          <w:rFonts w:ascii="Arial" w:hAnsi="Arial" w:cs="Arial"/>
          <w:b/>
          <w:sz w:val="24"/>
          <w:szCs w:val="24"/>
        </w:rPr>
        <w:t xml:space="preserve">NOTE- </w:t>
      </w:r>
      <w:r>
        <w:rPr>
          <w:rFonts w:ascii="Arial" w:hAnsi="Arial" w:cs="Arial"/>
          <w:sz w:val="24"/>
          <w:szCs w:val="24"/>
        </w:rPr>
        <w:t>the key findings of the position statement</w:t>
      </w:r>
    </w:p>
    <w:p w14:paraId="1DC55136" w14:textId="77777777" w:rsidR="00A940B6" w:rsidRPr="00A954D5" w:rsidRDefault="00A940B6" w:rsidP="00A940B6">
      <w:pPr>
        <w:pStyle w:val="ListParagraph"/>
        <w:numPr>
          <w:ilvl w:val="0"/>
          <w:numId w:val="6"/>
        </w:numPr>
        <w:ind w:right="96"/>
        <w:rPr>
          <w:rFonts w:ascii="Arial" w:hAnsi="Arial" w:cs="Arial"/>
          <w:sz w:val="24"/>
          <w:szCs w:val="24"/>
        </w:rPr>
      </w:pPr>
      <w:r>
        <w:rPr>
          <w:rFonts w:ascii="Arial" w:hAnsi="Arial" w:cs="Arial"/>
          <w:b/>
          <w:sz w:val="24"/>
          <w:szCs w:val="24"/>
        </w:rPr>
        <w:t xml:space="preserve">NOTE - </w:t>
      </w:r>
      <w:r>
        <w:rPr>
          <w:rFonts w:ascii="Arial" w:hAnsi="Arial" w:cs="Arial"/>
          <w:sz w:val="24"/>
          <w:szCs w:val="24"/>
        </w:rPr>
        <w:t>the Service Groups</w:t>
      </w:r>
      <w:r w:rsidRPr="00A954D5">
        <w:rPr>
          <w:rFonts w:ascii="Arial" w:hAnsi="Arial" w:cs="Arial"/>
          <w:sz w:val="24"/>
          <w:szCs w:val="24"/>
        </w:rPr>
        <w:t xml:space="preserve"> </w:t>
      </w:r>
      <w:r>
        <w:rPr>
          <w:rFonts w:ascii="Arial" w:hAnsi="Arial" w:cs="Arial"/>
          <w:sz w:val="24"/>
          <w:szCs w:val="24"/>
        </w:rPr>
        <w:t xml:space="preserve">leadership &amp; engagement in the commissioning option appraisal </w:t>
      </w:r>
    </w:p>
    <w:p w14:paraId="35C94295" w14:textId="77777777" w:rsidR="00A940B6" w:rsidRDefault="00A940B6" w:rsidP="00A940B6">
      <w:pPr>
        <w:pStyle w:val="ListParagraph"/>
        <w:numPr>
          <w:ilvl w:val="0"/>
          <w:numId w:val="6"/>
        </w:numPr>
        <w:ind w:right="96"/>
        <w:rPr>
          <w:rFonts w:ascii="Arial" w:hAnsi="Arial" w:cs="Arial"/>
          <w:sz w:val="24"/>
          <w:szCs w:val="24"/>
        </w:rPr>
      </w:pPr>
      <w:r>
        <w:rPr>
          <w:rFonts w:ascii="Arial" w:hAnsi="Arial" w:cs="Arial"/>
          <w:b/>
          <w:sz w:val="24"/>
          <w:szCs w:val="24"/>
        </w:rPr>
        <w:t xml:space="preserve">NOTE – </w:t>
      </w:r>
      <w:r>
        <w:rPr>
          <w:rFonts w:ascii="Arial" w:hAnsi="Arial" w:cs="Arial"/>
          <w:sz w:val="24"/>
          <w:szCs w:val="24"/>
        </w:rPr>
        <w:t xml:space="preserve">Management Board approval to </w:t>
      </w:r>
      <w:r w:rsidRPr="00FF4297">
        <w:rPr>
          <w:rFonts w:ascii="Arial" w:hAnsi="Arial" w:cs="Arial"/>
          <w:sz w:val="24"/>
          <w:szCs w:val="24"/>
        </w:rPr>
        <w:t>centralis</w:t>
      </w:r>
      <w:r>
        <w:rPr>
          <w:rFonts w:ascii="Arial" w:hAnsi="Arial" w:cs="Arial"/>
          <w:sz w:val="24"/>
          <w:szCs w:val="24"/>
        </w:rPr>
        <w:t xml:space="preserve">e CHC commissioning into the Strategy Directorate  </w:t>
      </w:r>
    </w:p>
    <w:p w14:paraId="050C304A" w14:textId="77777777" w:rsidR="00A940B6" w:rsidRDefault="00A940B6" w:rsidP="00A940B6">
      <w:pPr>
        <w:pStyle w:val="ListParagraph"/>
        <w:numPr>
          <w:ilvl w:val="0"/>
          <w:numId w:val="6"/>
        </w:numPr>
        <w:ind w:right="96"/>
        <w:rPr>
          <w:rFonts w:ascii="Arial" w:hAnsi="Arial" w:cs="Arial"/>
          <w:sz w:val="24"/>
          <w:szCs w:val="24"/>
        </w:rPr>
      </w:pPr>
      <w:r w:rsidRPr="00B20C3D">
        <w:rPr>
          <w:rFonts w:ascii="Arial" w:hAnsi="Arial" w:cs="Arial"/>
          <w:b/>
          <w:sz w:val="24"/>
          <w:szCs w:val="24"/>
        </w:rPr>
        <w:t xml:space="preserve">NOTE – </w:t>
      </w:r>
      <w:r w:rsidRPr="00B20C3D">
        <w:rPr>
          <w:rFonts w:ascii="Arial" w:hAnsi="Arial" w:cs="Arial"/>
          <w:sz w:val="24"/>
          <w:szCs w:val="24"/>
        </w:rPr>
        <w:t>Health Board</w:t>
      </w:r>
      <w:r w:rsidRPr="00B20C3D">
        <w:rPr>
          <w:rFonts w:ascii="Arial" w:hAnsi="Arial" w:cs="Arial"/>
          <w:b/>
          <w:sz w:val="24"/>
          <w:szCs w:val="24"/>
        </w:rPr>
        <w:t xml:space="preserve"> </w:t>
      </w:r>
      <w:r w:rsidRPr="00B20C3D">
        <w:rPr>
          <w:rFonts w:ascii="Arial" w:hAnsi="Arial" w:cs="Arial"/>
          <w:sz w:val="24"/>
          <w:szCs w:val="24"/>
        </w:rPr>
        <w:t xml:space="preserve">engagement of NCCU to support design of the centralised team </w:t>
      </w:r>
    </w:p>
    <w:p w14:paraId="3FA53869" w14:textId="77777777" w:rsidR="00A940B6" w:rsidRPr="00B20C3D" w:rsidRDefault="00A940B6" w:rsidP="00A940B6">
      <w:pPr>
        <w:pStyle w:val="ListParagraph"/>
        <w:numPr>
          <w:ilvl w:val="0"/>
          <w:numId w:val="6"/>
        </w:numPr>
        <w:ind w:right="96"/>
        <w:rPr>
          <w:rFonts w:ascii="Arial" w:hAnsi="Arial" w:cs="Arial"/>
          <w:sz w:val="24"/>
          <w:szCs w:val="24"/>
        </w:rPr>
      </w:pPr>
      <w:r>
        <w:rPr>
          <w:rFonts w:ascii="Arial" w:hAnsi="Arial" w:cs="Arial"/>
          <w:b/>
          <w:sz w:val="24"/>
          <w:szCs w:val="24"/>
        </w:rPr>
        <w:t>NOT</w:t>
      </w:r>
      <w:r w:rsidRPr="00B20C3D">
        <w:rPr>
          <w:rFonts w:ascii="Arial" w:hAnsi="Arial" w:cs="Arial"/>
          <w:b/>
          <w:sz w:val="24"/>
          <w:szCs w:val="24"/>
        </w:rPr>
        <w:t xml:space="preserve">E - </w:t>
      </w:r>
      <w:proofErr w:type="spellStart"/>
      <w:r w:rsidRPr="00B20C3D">
        <w:rPr>
          <w:rFonts w:ascii="Arial" w:hAnsi="Arial" w:cs="Arial"/>
          <w:sz w:val="24"/>
          <w:szCs w:val="24"/>
        </w:rPr>
        <w:t>Managament</w:t>
      </w:r>
      <w:proofErr w:type="spellEnd"/>
      <w:r w:rsidRPr="00B20C3D">
        <w:rPr>
          <w:rFonts w:ascii="Arial" w:hAnsi="Arial" w:cs="Arial"/>
          <w:sz w:val="24"/>
          <w:szCs w:val="24"/>
        </w:rPr>
        <w:t xml:space="preserve"> Board to receive a paper on the </w:t>
      </w:r>
      <w:proofErr w:type="spellStart"/>
      <w:r w:rsidRPr="00B20C3D">
        <w:rPr>
          <w:rFonts w:ascii="Arial" w:hAnsi="Arial" w:cs="Arial"/>
          <w:sz w:val="24"/>
          <w:szCs w:val="24"/>
        </w:rPr>
        <w:t>reconguration</w:t>
      </w:r>
      <w:proofErr w:type="spellEnd"/>
      <w:r w:rsidRPr="00B20C3D">
        <w:rPr>
          <w:rFonts w:ascii="Arial" w:hAnsi="Arial" w:cs="Arial"/>
          <w:sz w:val="24"/>
          <w:szCs w:val="24"/>
        </w:rPr>
        <w:t xml:space="preserve"> and savings in </w:t>
      </w:r>
      <w:proofErr w:type="spellStart"/>
      <w:r w:rsidRPr="00B20C3D">
        <w:rPr>
          <w:rFonts w:ascii="Arial" w:hAnsi="Arial" w:cs="Arial"/>
          <w:sz w:val="24"/>
          <w:szCs w:val="24"/>
        </w:rPr>
        <w:t>Septmeber</w:t>
      </w:r>
      <w:proofErr w:type="spellEnd"/>
      <w:r w:rsidRPr="00B20C3D">
        <w:rPr>
          <w:rFonts w:ascii="Arial" w:hAnsi="Arial" w:cs="Arial"/>
          <w:sz w:val="24"/>
          <w:szCs w:val="24"/>
        </w:rPr>
        <w:t xml:space="preserve"> 2023.</w:t>
      </w:r>
    </w:p>
    <w:p w14:paraId="4071F075" w14:textId="77777777" w:rsidR="00A940B6" w:rsidRDefault="00A940B6" w:rsidP="00A940B6">
      <w:pPr>
        <w:pStyle w:val="ListParagraph"/>
        <w:numPr>
          <w:ilvl w:val="0"/>
          <w:numId w:val="6"/>
        </w:numPr>
        <w:ind w:right="96"/>
        <w:rPr>
          <w:rFonts w:ascii="Arial" w:hAnsi="Arial" w:cs="Arial"/>
          <w:sz w:val="24"/>
          <w:szCs w:val="24"/>
        </w:rPr>
      </w:pPr>
      <w:r>
        <w:rPr>
          <w:rFonts w:ascii="Arial" w:hAnsi="Arial" w:cs="Arial"/>
          <w:b/>
          <w:sz w:val="24"/>
          <w:szCs w:val="24"/>
        </w:rPr>
        <w:t xml:space="preserve">NOTE </w:t>
      </w:r>
      <w:r>
        <w:rPr>
          <w:rFonts w:ascii="Arial" w:hAnsi="Arial" w:cs="Arial"/>
          <w:sz w:val="24"/>
          <w:szCs w:val="24"/>
        </w:rPr>
        <w:t>the significant issues raised in the paper on  children’s services complex care commissioning</w:t>
      </w:r>
    </w:p>
    <w:p w14:paraId="6E2289F3" w14:textId="77777777" w:rsidR="00A940B6" w:rsidRDefault="00A940B6" w:rsidP="00A940B6">
      <w:pPr>
        <w:pStyle w:val="ListParagraph"/>
        <w:numPr>
          <w:ilvl w:val="0"/>
          <w:numId w:val="6"/>
        </w:numPr>
        <w:ind w:right="96"/>
        <w:rPr>
          <w:rFonts w:ascii="Arial" w:hAnsi="Arial" w:cs="Arial"/>
          <w:sz w:val="24"/>
          <w:szCs w:val="24"/>
        </w:rPr>
      </w:pPr>
      <w:r>
        <w:rPr>
          <w:rFonts w:ascii="Arial" w:hAnsi="Arial" w:cs="Arial"/>
          <w:b/>
          <w:sz w:val="24"/>
          <w:szCs w:val="24"/>
        </w:rPr>
        <w:t xml:space="preserve">NOTE </w:t>
      </w:r>
      <w:r>
        <w:rPr>
          <w:rFonts w:ascii="Arial" w:hAnsi="Arial" w:cs="Arial"/>
          <w:sz w:val="24"/>
          <w:szCs w:val="24"/>
        </w:rPr>
        <w:t xml:space="preserve">that staff engagement and consultation will be built into the redesign planning </w:t>
      </w:r>
    </w:p>
    <w:p w14:paraId="3E131A20" w14:textId="77777777" w:rsidR="00A940B6" w:rsidRPr="00A954D5" w:rsidRDefault="00A940B6" w:rsidP="00A940B6">
      <w:pPr>
        <w:pStyle w:val="ListParagraph"/>
        <w:numPr>
          <w:ilvl w:val="0"/>
          <w:numId w:val="6"/>
        </w:numPr>
        <w:ind w:right="96"/>
        <w:rPr>
          <w:rFonts w:ascii="Arial" w:hAnsi="Arial" w:cs="Arial"/>
          <w:sz w:val="24"/>
          <w:szCs w:val="24"/>
        </w:rPr>
      </w:pPr>
      <w:r>
        <w:rPr>
          <w:rFonts w:ascii="Arial" w:hAnsi="Arial" w:cs="Arial"/>
          <w:b/>
          <w:sz w:val="24"/>
          <w:szCs w:val="24"/>
        </w:rPr>
        <w:t xml:space="preserve">NOTE </w:t>
      </w:r>
      <w:r>
        <w:rPr>
          <w:rFonts w:ascii="Arial" w:hAnsi="Arial" w:cs="Arial"/>
          <w:sz w:val="24"/>
          <w:szCs w:val="24"/>
        </w:rPr>
        <w:t>the current risks and financial implications raised within the paper</w:t>
      </w:r>
    </w:p>
    <w:p w14:paraId="7A94BBF4" w14:textId="36B56C42" w:rsidR="00A940B6" w:rsidRDefault="00A940B6" w:rsidP="00A954D5">
      <w:pPr>
        <w:ind w:right="96"/>
        <w:rPr>
          <w:rFonts w:ascii="Arial" w:hAnsi="Arial" w:cs="Arial"/>
          <w:sz w:val="24"/>
          <w:szCs w:val="24"/>
        </w:rPr>
      </w:pPr>
    </w:p>
    <w:p w14:paraId="6906E1D6" w14:textId="26C6BC09" w:rsidR="00A940B6" w:rsidRDefault="00A940B6" w:rsidP="00A954D5">
      <w:pPr>
        <w:ind w:right="96"/>
        <w:rPr>
          <w:rFonts w:ascii="Arial" w:hAnsi="Arial" w:cs="Arial"/>
          <w:sz w:val="24"/>
          <w:szCs w:val="24"/>
        </w:rPr>
      </w:pPr>
    </w:p>
    <w:p w14:paraId="7CB8DDE7" w14:textId="2C81E489" w:rsidR="001B0FC9" w:rsidRDefault="001B0FC9" w:rsidP="001B0FC9">
      <w:pPr>
        <w:pStyle w:val="ListParagraph"/>
        <w:ind w:right="96"/>
        <w:rPr>
          <w:rFonts w:ascii="Arial" w:hAnsi="Arial" w:cs="Arial"/>
          <w:sz w:val="24"/>
          <w:szCs w:val="24"/>
        </w:rPr>
      </w:pPr>
    </w:p>
    <w:p w14:paraId="0E2914DE" w14:textId="18921619" w:rsidR="001B0FC9" w:rsidRDefault="001B0FC9" w:rsidP="001B0FC9">
      <w:pPr>
        <w:pStyle w:val="ListParagraph"/>
        <w:ind w:right="96"/>
        <w:rPr>
          <w:rFonts w:ascii="Arial" w:hAnsi="Arial" w:cs="Arial"/>
          <w:sz w:val="24"/>
          <w:szCs w:val="24"/>
        </w:rPr>
      </w:pPr>
    </w:p>
    <w:p w14:paraId="37666C23" w14:textId="400E5E35" w:rsidR="001B0FC9" w:rsidRDefault="001B0FC9" w:rsidP="001B0FC9">
      <w:pPr>
        <w:pStyle w:val="ListParagraph"/>
        <w:ind w:right="96"/>
        <w:rPr>
          <w:rFonts w:ascii="Arial" w:hAnsi="Arial" w:cs="Arial"/>
          <w:sz w:val="24"/>
          <w:szCs w:val="24"/>
        </w:rPr>
      </w:pPr>
    </w:p>
    <w:p w14:paraId="0240FDD6" w14:textId="77777777" w:rsidR="001B0FC9" w:rsidRPr="001B0FC9" w:rsidRDefault="001B0FC9" w:rsidP="001B0FC9">
      <w:pPr>
        <w:pStyle w:val="ListParagraph"/>
        <w:ind w:right="96"/>
        <w:rPr>
          <w:rFonts w:ascii="Arial" w:hAnsi="Arial" w:cs="Arial"/>
          <w:sz w:val="24"/>
          <w:szCs w:val="24"/>
        </w:rPr>
      </w:pPr>
    </w:p>
    <w:p w14:paraId="5B3E34D4" w14:textId="77777777" w:rsidR="00A45EBD" w:rsidRDefault="00A45EBD"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3C7A9D1" w14:textId="77777777" w:rsidTr="00C95B3C">
        <w:tc>
          <w:tcPr>
            <w:tcW w:w="9245" w:type="dxa"/>
            <w:gridSpan w:val="4"/>
            <w:shd w:val="clear" w:color="auto" w:fill="D5DCE4" w:themeFill="text2" w:themeFillTint="33"/>
          </w:tcPr>
          <w:p w14:paraId="010FBA7F" w14:textId="15546D2E" w:rsidR="00034194" w:rsidRPr="00034194" w:rsidRDefault="00BC2CDB">
            <w:pPr>
              <w:rPr>
                <w:rFonts w:ascii="Arial" w:hAnsi="Arial" w:cs="Arial"/>
                <w:b/>
                <w:sz w:val="24"/>
                <w:szCs w:val="24"/>
              </w:rPr>
            </w:pPr>
            <w:r>
              <w:rPr>
                <w:rFonts w:ascii="Arial" w:hAnsi="Arial" w:cs="Arial"/>
                <w:b/>
                <w:sz w:val="24"/>
                <w:szCs w:val="24"/>
              </w:rPr>
              <w:lastRenderedPageBreak/>
              <w:t>G</w:t>
            </w:r>
            <w:r w:rsidR="0020539A">
              <w:rPr>
                <w:rFonts w:ascii="Arial" w:hAnsi="Arial" w:cs="Arial"/>
                <w:b/>
                <w:sz w:val="24"/>
                <w:szCs w:val="24"/>
              </w:rPr>
              <w:t>overnance and Assurance</w:t>
            </w:r>
          </w:p>
          <w:p w14:paraId="5372522F" w14:textId="77777777" w:rsidR="00034194" w:rsidRPr="00034194" w:rsidRDefault="00034194">
            <w:pPr>
              <w:rPr>
                <w:rFonts w:ascii="Arial" w:hAnsi="Arial" w:cs="Arial"/>
                <w:sz w:val="24"/>
                <w:szCs w:val="24"/>
              </w:rPr>
            </w:pPr>
          </w:p>
        </w:tc>
      </w:tr>
      <w:tr w:rsidR="00F5324A" w:rsidRPr="00034194" w14:paraId="65E2BB68" w14:textId="77777777" w:rsidTr="00F5324A">
        <w:tc>
          <w:tcPr>
            <w:tcW w:w="1809" w:type="dxa"/>
            <w:vMerge w:val="restart"/>
          </w:tcPr>
          <w:p w14:paraId="7DCAACEF" w14:textId="77777777" w:rsidR="00F5324A" w:rsidRDefault="00F5324A">
            <w:pPr>
              <w:rPr>
                <w:rFonts w:ascii="Arial" w:hAnsi="Arial" w:cs="Arial"/>
                <w:b/>
                <w:sz w:val="24"/>
                <w:szCs w:val="24"/>
              </w:rPr>
            </w:pPr>
            <w:r>
              <w:rPr>
                <w:rFonts w:ascii="Arial" w:hAnsi="Arial" w:cs="Arial"/>
                <w:b/>
                <w:sz w:val="24"/>
                <w:szCs w:val="24"/>
              </w:rPr>
              <w:t>Link to Enabling Objectives</w:t>
            </w:r>
          </w:p>
          <w:p w14:paraId="6359503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46871C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AA5AACA" w14:textId="77777777" w:rsidTr="00F5324A">
        <w:tc>
          <w:tcPr>
            <w:tcW w:w="1809" w:type="dxa"/>
            <w:vMerge/>
          </w:tcPr>
          <w:p w14:paraId="463C8163" w14:textId="77777777" w:rsidR="00F5324A" w:rsidRPr="00034194" w:rsidRDefault="00F5324A">
            <w:pPr>
              <w:rPr>
                <w:rFonts w:ascii="Arial" w:hAnsi="Arial" w:cs="Arial"/>
                <w:b/>
                <w:sz w:val="24"/>
                <w:szCs w:val="24"/>
              </w:rPr>
            </w:pPr>
          </w:p>
        </w:tc>
        <w:tc>
          <w:tcPr>
            <w:tcW w:w="5812" w:type="dxa"/>
            <w:gridSpan w:val="2"/>
          </w:tcPr>
          <w:p w14:paraId="1A3C8F6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05727FC" w14:textId="318D9E22" w:rsidR="00F5324A" w:rsidRPr="00F5324A" w:rsidRDefault="00BC2CD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1006DC6" w14:textId="77777777" w:rsidTr="00F5324A">
        <w:tc>
          <w:tcPr>
            <w:tcW w:w="1809" w:type="dxa"/>
            <w:vMerge/>
          </w:tcPr>
          <w:p w14:paraId="5095E2B8" w14:textId="77777777" w:rsidR="00F5324A" w:rsidRPr="00034194" w:rsidRDefault="00F5324A">
            <w:pPr>
              <w:rPr>
                <w:rFonts w:ascii="Arial" w:hAnsi="Arial" w:cs="Arial"/>
                <w:b/>
                <w:sz w:val="24"/>
                <w:szCs w:val="24"/>
              </w:rPr>
            </w:pPr>
          </w:p>
        </w:tc>
        <w:tc>
          <w:tcPr>
            <w:tcW w:w="5812" w:type="dxa"/>
            <w:gridSpan w:val="2"/>
          </w:tcPr>
          <w:p w14:paraId="212796C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06D0BD72" w14:textId="39DDDEB3" w:rsidR="00F5324A" w:rsidRPr="00F5324A" w:rsidRDefault="00BC2CD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175C08B" w14:textId="77777777" w:rsidTr="00F5324A">
        <w:tc>
          <w:tcPr>
            <w:tcW w:w="1809" w:type="dxa"/>
            <w:vMerge/>
          </w:tcPr>
          <w:p w14:paraId="587FF09D" w14:textId="77777777" w:rsidR="00F5324A" w:rsidRPr="00034194" w:rsidRDefault="00F5324A">
            <w:pPr>
              <w:rPr>
                <w:rFonts w:ascii="Arial" w:hAnsi="Arial" w:cs="Arial"/>
                <w:b/>
                <w:sz w:val="24"/>
                <w:szCs w:val="24"/>
              </w:rPr>
            </w:pPr>
          </w:p>
        </w:tc>
        <w:tc>
          <w:tcPr>
            <w:tcW w:w="5812" w:type="dxa"/>
            <w:gridSpan w:val="2"/>
          </w:tcPr>
          <w:p w14:paraId="3F3E8CE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5DB059E6" w14:textId="0F799F13" w:rsidR="00F5324A" w:rsidRPr="00F5324A" w:rsidRDefault="00BC2CD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C0BA57" w14:textId="77777777" w:rsidTr="00F5324A">
        <w:tc>
          <w:tcPr>
            <w:tcW w:w="1809" w:type="dxa"/>
            <w:vMerge/>
          </w:tcPr>
          <w:p w14:paraId="2D68753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B661F0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AD19CBA" w14:textId="77777777" w:rsidTr="00F5324A">
        <w:tc>
          <w:tcPr>
            <w:tcW w:w="1809" w:type="dxa"/>
            <w:vMerge/>
          </w:tcPr>
          <w:p w14:paraId="77B965EE" w14:textId="77777777" w:rsidR="00F5324A" w:rsidRPr="00034194" w:rsidRDefault="00F5324A" w:rsidP="00C107F2">
            <w:pPr>
              <w:rPr>
                <w:rFonts w:ascii="Arial" w:hAnsi="Arial" w:cs="Arial"/>
                <w:b/>
                <w:sz w:val="24"/>
                <w:szCs w:val="24"/>
              </w:rPr>
            </w:pPr>
          </w:p>
        </w:tc>
        <w:tc>
          <w:tcPr>
            <w:tcW w:w="5812" w:type="dxa"/>
            <w:gridSpan w:val="2"/>
          </w:tcPr>
          <w:p w14:paraId="1E8862DC"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1454E16" w14:textId="423DA61C" w:rsidR="00F5324A" w:rsidRPr="00F5324A" w:rsidRDefault="00BC2CD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FB70DFC" w14:textId="77777777" w:rsidTr="00F5324A">
        <w:tc>
          <w:tcPr>
            <w:tcW w:w="1809" w:type="dxa"/>
            <w:vMerge/>
          </w:tcPr>
          <w:p w14:paraId="2676536E" w14:textId="77777777" w:rsidR="00F5324A" w:rsidRPr="00034194" w:rsidRDefault="00F5324A" w:rsidP="00C107F2">
            <w:pPr>
              <w:rPr>
                <w:rFonts w:ascii="Arial" w:hAnsi="Arial" w:cs="Arial"/>
                <w:b/>
                <w:sz w:val="24"/>
                <w:szCs w:val="24"/>
              </w:rPr>
            </w:pPr>
          </w:p>
        </w:tc>
        <w:tc>
          <w:tcPr>
            <w:tcW w:w="5812" w:type="dxa"/>
            <w:gridSpan w:val="2"/>
          </w:tcPr>
          <w:p w14:paraId="246B5DD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5FC6B8E" w14:textId="03929EEB" w:rsidR="00F5324A" w:rsidRPr="00F5324A" w:rsidRDefault="00BC2CD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06325E" w14:textId="77777777" w:rsidTr="00F5324A">
        <w:tc>
          <w:tcPr>
            <w:tcW w:w="1809" w:type="dxa"/>
            <w:vMerge/>
          </w:tcPr>
          <w:p w14:paraId="2CA06FDD" w14:textId="77777777" w:rsidR="00F5324A" w:rsidRPr="00034194" w:rsidRDefault="00F5324A" w:rsidP="00C107F2">
            <w:pPr>
              <w:rPr>
                <w:rFonts w:ascii="Arial" w:hAnsi="Arial" w:cs="Arial"/>
                <w:b/>
                <w:sz w:val="24"/>
                <w:szCs w:val="24"/>
              </w:rPr>
            </w:pPr>
          </w:p>
        </w:tc>
        <w:tc>
          <w:tcPr>
            <w:tcW w:w="5812" w:type="dxa"/>
            <w:gridSpan w:val="2"/>
          </w:tcPr>
          <w:p w14:paraId="21F039B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7E3FA4E" w14:textId="4DDB954B" w:rsidR="00F5324A" w:rsidRPr="00F5324A" w:rsidRDefault="00BC2CD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6263AB0" w14:textId="77777777" w:rsidTr="00F5324A">
        <w:tc>
          <w:tcPr>
            <w:tcW w:w="1809" w:type="dxa"/>
            <w:vMerge/>
          </w:tcPr>
          <w:p w14:paraId="28C7042F" w14:textId="77777777" w:rsidR="00F5324A" w:rsidRPr="00034194" w:rsidRDefault="00F5324A" w:rsidP="00C107F2">
            <w:pPr>
              <w:rPr>
                <w:rFonts w:ascii="Arial" w:hAnsi="Arial" w:cs="Arial"/>
                <w:b/>
                <w:sz w:val="24"/>
                <w:szCs w:val="24"/>
              </w:rPr>
            </w:pPr>
          </w:p>
        </w:tc>
        <w:tc>
          <w:tcPr>
            <w:tcW w:w="5812" w:type="dxa"/>
            <w:gridSpan w:val="2"/>
          </w:tcPr>
          <w:p w14:paraId="75F8563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3105F56" w14:textId="7E85E1EC" w:rsidR="00F5324A" w:rsidRPr="00F5324A" w:rsidRDefault="00BC2CD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13D6025" w14:textId="77777777" w:rsidTr="00F5324A">
        <w:tc>
          <w:tcPr>
            <w:tcW w:w="1809" w:type="dxa"/>
            <w:vMerge/>
          </w:tcPr>
          <w:p w14:paraId="73A6409C" w14:textId="77777777" w:rsidR="00F5324A" w:rsidRPr="00034194" w:rsidRDefault="00F5324A" w:rsidP="00C107F2">
            <w:pPr>
              <w:rPr>
                <w:rFonts w:ascii="Arial" w:hAnsi="Arial" w:cs="Arial"/>
                <w:b/>
                <w:sz w:val="24"/>
                <w:szCs w:val="24"/>
              </w:rPr>
            </w:pPr>
          </w:p>
        </w:tc>
        <w:tc>
          <w:tcPr>
            <w:tcW w:w="5812" w:type="dxa"/>
            <w:gridSpan w:val="2"/>
          </w:tcPr>
          <w:p w14:paraId="4C09963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6D5557D" w14:textId="5CA41756" w:rsidR="00F5324A" w:rsidRPr="00F5324A" w:rsidRDefault="00BC2CD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5FF9F60" w14:textId="77777777" w:rsidTr="00CD7AA5">
        <w:tc>
          <w:tcPr>
            <w:tcW w:w="9245" w:type="dxa"/>
            <w:gridSpan w:val="4"/>
            <w:shd w:val="clear" w:color="auto" w:fill="D5DCE4" w:themeFill="text2" w:themeFillTint="33"/>
          </w:tcPr>
          <w:p w14:paraId="0A9E4D1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38490D3" w14:textId="77777777" w:rsidTr="00F5324A">
        <w:tc>
          <w:tcPr>
            <w:tcW w:w="1809" w:type="dxa"/>
            <w:vMerge w:val="restart"/>
          </w:tcPr>
          <w:p w14:paraId="6A921F0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2BD6B2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7C534BA" w14:textId="3FD55045" w:rsidR="00F5324A" w:rsidRPr="00C95B3C" w:rsidRDefault="00BC2CDB"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F84E8AE" w14:textId="77777777" w:rsidTr="00F5324A">
        <w:tc>
          <w:tcPr>
            <w:tcW w:w="1809" w:type="dxa"/>
            <w:vMerge/>
          </w:tcPr>
          <w:p w14:paraId="2FB4C38C" w14:textId="77777777" w:rsidR="00F5324A" w:rsidRPr="00FA0CA9" w:rsidRDefault="00F5324A" w:rsidP="00F5324A">
            <w:pPr>
              <w:rPr>
                <w:rFonts w:ascii="Arial" w:hAnsi="Arial" w:cs="Arial"/>
                <w:b/>
                <w:sz w:val="24"/>
                <w:szCs w:val="24"/>
              </w:rPr>
            </w:pPr>
          </w:p>
        </w:tc>
        <w:tc>
          <w:tcPr>
            <w:tcW w:w="5812" w:type="dxa"/>
            <w:gridSpan w:val="2"/>
          </w:tcPr>
          <w:p w14:paraId="44BEA3FB"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0A5B105" w14:textId="1A254E33" w:rsidR="00F5324A" w:rsidRPr="00FA0CA9" w:rsidRDefault="00BC2CD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98ECD2" w14:textId="77777777" w:rsidTr="00F5324A">
        <w:tc>
          <w:tcPr>
            <w:tcW w:w="1809" w:type="dxa"/>
            <w:vMerge/>
          </w:tcPr>
          <w:p w14:paraId="38DF2936" w14:textId="77777777" w:rsidR="00F5324A" w:rsidRPr="00FA0CA9" w:rsidRDefault="00F5324A" w:rsidP="00F5324A">
            <w:pPr>
              <w:rPr>
                <w:rFonts w:ascii="Arial" w:hAnsi="Arial" w:cs="Arial"/>
                <w:b/>
                <w:sz w:val="24"/>
                <w:szCs w:val="24"/>
              </w:rPr>
            </w:pPr>
          </w:p>
        </w:tc>
        <w:tc>
          <w:tcPr>
            <w:tcW w:w="5812" w:type="dxa"/>
            <w:gridSpan w:val="2"/>
          </w:tcPr>
          <w:p w14:paraId="643CD9D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D7D725C" w14:textId="509BB87E" w:rsidR="00F5324A" w:rsidRPr="00FA0CA9" w:rsidRDefault="00BC2CD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71D0A0" w14:textId="77777777" w:rsidTr="00F5324A">
        <w:tc>
          <w:tcPr>
            <w:tcW w:w="1809" w:type="dxa"/>
            <w:vMerge/>
          </w:tcPr>
          <w:p w14:paraId="25C1ED03" w14:textId="77777777" w:rsidR="00F5324A" w:rsidRPr="00FA0CA9" w:rsidRDefault="00F5324A" w:rsidP="00F5324A">
            <w:pPr>
              <w:rPr>
                <w:rFonts w:ascii="Arial" w:hAnsi="Arial" w:cs="Arial"/>
                <w:b/>
                <w:sz w:val="24"/>
                <w:szCs w:val="24"/>
              </w:rPr>
            </w:pPr>
          </w:p>
        </w:tc>
        <w:tc>
          <w:tcPr>
            <w:tcW w:w="5812" w:type="dxa"/>
            <w:gridSpan w:val="2"/>
          </w:tcPr>
          <w:p w14:paraId="1BAE52D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9AC2E1D" w14:textId="6A86651B" w:rsidR="00F5324A" w:rsidRPr="00FA0CA9" w:rsidRDefault="00BC2CD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A70C1B" w14:textId="77777777" w:rsidTr="00F5324A">
        <w:tc>
          <w:tcPr>
            <w:tcW w:w="1809" w:type="dxa"/>
            <w:vMerge/>
          </w:tcPr>
          <w:p w14:paraId="025D458C" w14:textId="77777777" w:rsidR="00F5324A" w:rsidRPr="00FA0CA9" w:rsidRDefault="00F5324A" w:rsidP="00F5324A">
            <w:pPr>
              <w:rPr>
                <w:rFonts w:ascii="Arial" w:hAnsi="Arial" w:cs="Arial"/>
                <w:b/>
                <w:sz w:val="24"/>
                <w:szCs w:val="24"/>
              </w:rPr>
            </w:pPr>
          </w:p>
        </w:tc>
        <w:tc>
          <w:tcPr>
            <w:tcW w:w="5812" w:type="dxa"/>
            <w:gridSpan w:val="2"/>
          </w:tcPr>
          <w:p w14:paraId="4F41C0E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8927534" w14:textId="388771B7" w:rsidR="00F5324A" w:rsidRPr="00FA0CA9" w:rsidRDefault="00BC2CD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FF8A12B" w14:textId="77777777" w:rsidTr="00F5324A">
        <w:tc>
          <w:tcPr>
            <w:tcW w:w="1809" w:type="dxa"/>
            <w:vMerge/>
          </w:tcPr>
          <w:p w14:paraId="448834D6" w14:textId="77777777" w:rsidR="00F5324A" w:rsidRPr="00FA0CA9" w:rsidRDefault="00F5324A" w:rsidP="00F5324A">
            <w:pPr>
              <w:rPr>
                <w:rFonts w:ascii="Arial" w:hAnsi="Arial" w:cs="Arial"/>
                <w:b/>
                <w:sz w:val="24"/>
                <w:szCs w:val="24"/>
              </w:rPr>
            </w:pPr>
          </w:p>
        </w:tc>
        <w:tc>
          <w:tcPr>
            <w:tcW w:w="5812" w:type="dxa"/>
            <w:gridSpan w:val="2"/>
          </w:tcPr>
          <w:p w14:paraId="385FC51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4D18EAE8" w14:textId="574519DC" w:rsidR="00F5324A" w:rsidRPr="00FA0CA9" w:rsidRDefault="00BC2CD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E7482C" w14:textId="77777777" w:rsidTr="00F5324A">
        <w:tc>
          <w:tcPr>
            <w:tcW w:w="1809" w:type="dxa"/>
            <w:vMerge/>
          </w:tcPr>
          <w:p w14:paraId="104BD520" w14:textId="77777777" w:rsidR="00F5324A" w:rsidRPr="00FA0CA9" w:rsidRDefault="00F5324A" w:rsidP="00F5324A">
            <w:pPr>
              <w:rPr>
                <w:rFonts w:ascii="Arial" w:hAnsi="Arial" w:cs="Arial"/>
                <w:b/>
                <w:sz w:val="24"/>
                <w:szCs w:val="24"/>
              </w:rPr>
            </w:pPr>
          </w:p>
        </w:tc>
        <w:tc>
          <w:tcPr>
            <w:tcW w:w="5812" w:type="dxa"/>
            <w:gridSpan w:val="2"/>
          </w:tcPr>
          <w:p w14:paraId="483BF2A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ED9F70B" w14:textId="1FA118A7" w:rsidR="00F5324A" w:rsidRPr="00FA0CA9" w:rsidRDefault="00BC2CD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C715D70" w14:textId="77777777" w:rsidTr="00CD7AA5">
        <w:tc>
          <w:tcPr>
            <w:tcW w:w="9245" w:type="dxa"/>
            <w:gridSpan w:val="4"/>
            <w:shd w:val="clear" w:color="auto" w:fill="D5DCE4" w:themeFill="text2" w:themeFillTint="33"/>
          </w:tcPr>
          <w:p w14:paraId="25C89E6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F311A78" w14:textId="77777777" w:rsidTr="00C95B3C">
        <w:tc>
          <w:tcPr>
            <w:tcW w:w="9245" w:type="dxa"/>
            <w:gridSpan w:val="4"/>
          </w:tcPr>
          <w:p w14:paraId="4BC5FF0F" w14:textId="77777777" w:rsidR="00BC2CDB" w:rsidRPr="00453312" w:rsidRDefault="00BC2CDB" w:rsidP="00BC2CDB">
            <w:pPr>
              <w:rPr>
                <w:rFonts w:ascii="Arial" w:hAnsi="Arial"/>
                <w:sz w:val="24"/>
              </w:rPr>
            </w:pPr>
            <w:r w:rsidRPr="00BC2CDB">
              <w:rPr>
                <w:rFonts w:ascii="Arial" w:hAnsi="Arial"/>
                <w:sz w:val="24"/>
              </w:rPr>
              <w:t xml:space="preserve">This </w:t>
            </w:r>
            <w:r w:rsidRPr="00453312">
              <w:rPr>
                <w:rFonts w:ascii="Arial" w:hAnsi="Arial"/>
                <w:sz w:val="24"/>
              </w:rPr>
              <w:t xml:space="preserve">proposal does not present risk to patients care and only impacts patient outcome favourably. </w:t>
            </w:r>
          </w:p>
          <w:p w14:paraId="415D3117" w14:textId="77777777" w:rsidR="00F5324A" w:rsidRPr="00FA0CA9" w:rsidRDefault="00F5324A" w:rsidP="00F5324A">
            <w:pPr>
              <w:rPr>
                <w:rFonts w:ascii="Arial" w:hAnsi="Arial" w:cs="Arial"/>
                <w:b/>
                <w:sz w:val="24"/>
                <w:szCs w:val="24"/>
              </w:rPr>
            </w:pPr>
          </w:p>
        </w:tc>
      </w:tr>
      <w:tr w:rsidR="00F5324A" w:rsidRPr="00034194" w14:paraId="3BF64746" w14:textId="77777777" w:rsidTr="00CD7AA5">
        <w:tc>
          <w:tcPr>
            <w:tcW w:w="9245" w:type="dxa"/>
            <w:gridSpan w:val="4"/>
            <w:shd w:val="clear" w:color="auto" w:fill="D5DCE4" w:themeFill="text2" w:themeFillTint="33"/>
          </w:tcPr>
          <w:p w14:paraId="09D142A4"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76C82832" w14:textId="77777777" w:rsidTr="00C95B3C">
        <w:tc>
          <w:tcPr>
            <w:tcW w:w="9245" w:type="dxa"/>
            <w:gridSpan w:val="4"/>
          </w:tcPr>
          <w:p w14:paraId="513E7467" w14:textId="77777777" w:rsidR="00BC2CDB" w:rsidRPr="00453312" w:rsidRDefault="00BC2CDB" w:rsidP="00BC2CDB">
            <w:pPr>
              <w:ind w:right="96"/>
              <w:rPr>
                <w:rFonts w:ascii="Arial" w:hAnsi="Arial"/>
                <w:sz w:val="24"/>
              </w:rPr>
            </w:pPr>
            <w:r w:rsidRPr="00453312">
              <w:rPr>
                <w:rFonts w:ascii="Arial" w:hAnsi="Arial"/>
                <w:sz w:val="24"/>
              </w:rPr>
              <w:t xml:space="preserve">The financial impact is as set out in this paper. </w:t>
            </w:r>
          </w:p>
          <w:p w14:paraId="4771E0C1" w14:textId="77777777" w:rsidR="00F5324A" w:rsidRPr="00FA0CA9" w:rsidRDefault="00F5324A" w:rsidP="00F5324A">
            <w:pPr>
              <w:ind w:right="96"/>
              <w:rPr>
                <w:rFonts w:ascii="Arial" w:hAnsi="Arial" w:cs="Arial"/>
                <w:color w:val="FF0000"/>
                <w:sz w:val="24"/>
                <w:szCs w:val="24"/>
              </w:rPr>
            </w:pPr>
          </w:p>
        </w:tc>
      </w:tr>
      <w:tr w:rsidR="00F5324A" w:rsidRPr="00BC241D" w14:paraId="5E4BE62C" w14:textId="77777777" w:rsidTr="00CD7AA5">
        <w:tc>
          <w:tcPr>
            <w:tcW w:w="9245" w:type="dxa"/>
            <w:gridSpan w:val="4"/>
            <w:shd w:val="clear" w:color="auto" w:fill="D5DCE4" w:themeFill="text2" w:themeFillTint="33"/>
          </w:tcPr>
          <w:p w14:paraId="77BB0F6E"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7AA088FA" w14:textId="77777777" w:rsidTr="00C95B3C">
        <w:tc>
          <w:tcPr>
            <w:tcW w:w="9245" w:type="dxa"/>
            <w:gridSpan w:val="4"/>
          </w:tcPr>
          <w:p w14:paraId="1DF87C37" w14:textId="77777777" w:rsidR="00BC2CDB" w:rsidRPr="00453312" w:rsidRDefault="00BC2CDB" w:rsidP="00BC2CDB">
            <w:pPr>
              <w:ind w:right="96"/>
              <w:rPr>
                <w:rFonts w:ascii="Arial" w:hAnsi="Arial" w:cs="Arial"/>
                <w:sz w:val="24"/>
                <w:szCs w:val="24"/>
              </w:rPr>
            </w:pPr>
            <w:r w:rsidRPr="00453312">
              <w:rPr>
                <w:rFonts w:ascii="Arial" w:hAnsi="Arial" w:cs="Arial"/>
                <w:sz w:val="24"/>
                <w:szCs w:val="24"/>
              </w:rPr>
              <w:t xml:space="preserve">There are no legal implications to be considered within this paper. </w:t>
            </w:r>
          </w:p>
          <w:p w14:paraId="005C93D8" w14:textId="77777777" w:rsidR="00F5324A" w:rsidRPr="00FA0CA9" w:rsidRDefault="00F5324A" w:rsidP="00F5324A">
            <w:pPr>
              <w:ind w:right="96"/>
              <w:rPr>
                <w:rFonts w:ascii="Arial" w:hAnsi="Arial" w:cs="Arial"/>
                <w:color w:val="FF0000"/>
                <w:sz w:val="24"/>
                <w:szCs w:val="24"/>
              </w:rPr>
            </w:pPr>
          </w:p>
        </w:tc>
      </w:tr>
      <w:tr w:rsidR="00F5324A" w:rsidRPr="00DA76AD" w14:paraId="3C88BFDF" w14:textId="77777777" w:rsidTr="00CD7AA5">
        <w:tc>
          <w:tcPr>
            <w:tcW w:w="9245" w:type="dxa"/>
            <w:gridSpan w:val="4"/>
            <w:shd w:val="clear" w:color="auto" w:fill="D5DCE4" w:themeFill="text2" w:themeFillTint="33"/>
          </w:tcPr>
          <w:p w14:paraId="7BB3D1E9"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2C37DEB" w14:textId="77777777" w:rsidTr="00C95B3C">
        <w:tc>
          <w:tcPr>
            <w:tcW w:w="9245" w:type="dxa"/>
            <w:gridSpan w:val="4"/>
          </w:tcPr>
          <w:p w14:paraId="4BF7578A" w14:textId="11403B58" w:rsidR="00BC2CDB" w:rsidRPr="00453312" w:rsidRDefault="00BC2CDB" w:rsidP="00BC2CDB">
            <w:pPr>
              <w:ind w:right="96"/>
              <w:rPr>
                <w:rFonts w:ascii="Arial" w:hAnsi="Arial"/>
                <w:sz w:val="24"/>
              </w:rPr>
            </w:pPr>
            <w:r w:rsidRPr="00453312">
              <w:rPr>
                <w:rFonts w:ascii="Arial" w:hAnsi="Arial"/>
                <w:sz w:val="24"/>
              </w:rPr>
              <w:t xml:space="preserve">The </w:t>
            </w:r>
            <w:r>
              <w:rPr>
                <w:rFonts w:ascii="Arial" w:hAnsi="Arial"/>
                <w:sz w:val="24"/>
              </w:rPr>
              <w:t xml:space="preserve">staffing </w:t>
            </w:r>
            <w:r w:rsidRPr="00453312">
              <w:rPr>
                <w:rFonts w:ascii="Arial" w:hAnsi="Arial"/>
                <w:sz w:val="24"/>
              </w:rPr>
              <w:t xml:space="preserve">impact is as set out in this paper. </w:t>
            </w:r>
          </w:p>
          <w:p w14:paraId="3BDA5A35" w14:textId="77777777" w:rsidR="00F5324A" w:rsidRPr="00FA0CA9" w:rsidRDefault="00F5324A" w:rsidP="00F5324A">
            <w:pPr>
              <w:ind w:right="96"/>
              <w:rPr>
                <w:rFonts w:ascii="Arial" w:hAnsi="Arial" w:cs="Arial"/>
                <w:color w:val="FF0000"/>
                <w:sz w:val="24"/>
                <w:szCs w:val="24"/>
              </w:rPr>
            </w:pPr>
          </w:p>
        </w:tc>
      </w:tr>
      <w:tr w:rsidR="00F5324A" w:rsidRPr="00034194" w14:paraId="1E9B0984" w14:textId="77777777" w:rsidTr="00CD7AA5">
        <w:tc>
          <w:tcPr>
            <w:tcW w:w="9245" w:type="dxa"/>
            <w:gridSpan w:val="4"/>
            <w:shd w:val="clear" w:color="auto" w:fill="D5DCE4" w:themeFill="text2" w:themeFillTint="33"/>
          </w:tcPr>
          <w:p w14:paraId="60C271F7"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5632DDDD" w14:textId="77777777" w:rsidTr="00C95B3C">
        <w:tc>
          <w:tcPr>
            <w:tcW w:w="9245" w:type="dxa"/>
            <w:gridSpan w:val="4"/>
          </w:tcPr>
          <w:p w14:paraId="3CC8DF4D" w14:textId="77777777" w:rsidR="00F5324A" w:rsidRPr="007B0FE4" w:rsidRDefault="00F5324A" w:rsidP="00F5324A">
            <w:pPr>
              <w:ind w:right="96"/>
              <w:rPr>
                <w:rFonts w:ascii="Arial" w:hAnsi="Arial" w:cs="Arial"/>
                <w:sz w:val="24"/>
                <w:szCs w:val="24"/>
              </w:rPr>
            </w:pPr>
            <w:r w:rsidRPr="007B0FE4">
              <w:rPr>
                <w:rFonts w:ascii="Arial" w:hAnsi="Arial" w:cs="Arial"/>
                <w:sz w:val="24"/>
                <w:szCs w:val="24"/>
              </w:rPr>
              <w:t>Briefly identify how the paper will have an impact of the “The Well-being of Future Generations (Wales) Act 2015, 5 ways of working.</w:t>
            </w:r>
          </w:p>
          <w:p w14:paraId="012B585B" w14:textId="77777777" w:rsidR="00CD7AA5" w:rsidRPr="007B0FE4"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B0FE4">
              <w:rPr>
                <w:rFonts w:ascii="Arial" w:eastAsia="Times New Roman" w:hAnsi="Arial" w:cs="Arial"/>
                <w:b/>
                <w:bCs/>
                <w:sz w:val="24"/>
                <w:szCs w:val="24"/>
                <w:lang w:val="en" w:eastAsia="en-GB"/>
              </w:rPr>
              <w:t xml:space="preserve">Long Term </w:t>
            </w:r>
            <w:r w:rsidRPr="007B0FE4">
              <w:rPr>
                <w:rFonts w:ascii="Arial" w:eastAsia="Times New Roman" w:hAnsi="Arial" w:cs="Arial"/>
                <w:sz w:val="24"/>
                <w:szCs w:val="24"/>
                <w:lang w:val="en" w:eastAsia="en-GB"/>
              </w:rPr>
              <w:t>- The importance of balancing short-term needs with the need to safeguard the ability to also meet long-term needs.</w:t>
            </w:r>
          </w:p>
          <w:p w14:paraId="76E94431" w14:textId="77777777" w:rsidR="00CD7AA5" w:rsidRPr="007B0FE4"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B0FE4">
              <w:rPr>
                <w:rFonts w:ascii="Arial" w:eastAsia="Times New Roman" w:hAnsi="Arial" w:cs="Arial"/>
                <w:b/>
                <w:bCs/>
                <w:sz w:val="24"/>
                <w:szCs w:val="24"/>
                <w:lang w:val="en" w:eastAsia="en-GB"/>
              </w:rPr>
              <w:t>Prevention</w:t>
            </w:r>
            <w:r w:rsidRPr="007B0FE4">
              <w:rPr>
                <w:rFonts w:ascii="Arial" w:eastAsia="Times New Roman" w:hAnsi="Arial" w:cs="Arial"/>
                <w:sz w:val="24"/>
                <w:szCs w:val="24"/>
                <w:lang w:val="en" w:eastAsia="en-GB"/>
              </w:rPr>
              <w:t xml:space="preserve"> - How acting to prevent problems occurring or getting worse may help public bodies meet their objectives.</w:t>
            </w:r>
          </w:p>
          <w:p w14:paraId="6DEA0149" w14:textId="77777777" w:rsidR="00CD7AA5" w:rsidRPr="007B0FE4"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B0FE4">
              <w:rPr>
                <w:rFonts w:ascii="Arial" w:eastAsia="Times New Roman" w:hAnsi="Arial" w:cs="Arial"/>
                <w:b/>
                <w:bCs/>
                <w:sz w:val="24"/>
                <w:szCs w:val="24"/>
                <w:lang w:val="en" w:eastAsia="en-GB"/>
              </w:rPr>
              <w:t>Integration -</w:t>
            </w:r>
            <w:r w:rsidRPr="007B0FE4">
              <w:rPr>
                <w:rFonts w:ascii="Arial" w:eastAsia="Times New Roman" w:hAnsi="Arial" w:cs="Arial"/>
                <w:sz w:val="24"/>
                <w:szCs w:val="24"/>
                <w:lang w:val="en" w:eastAsia="en-GB"/>
              </w:rPr>
              <w:t xml:space="preserve"> Considering how the public body’s well-being objectives may impact upon each of the well-being goals, on their other objectives, or on the objectives of other public bodies.</w:t>
            </w:r>
          </w:p>
          <w:p w14:paraId="45405211" w14:textId="77777777" w:rsidR="00CD7AA5" w:rsidRPr="007B0FE4"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B0FE4">
              <w:rPr>
                <w:rFonts w:ascii="Arial" w:eastAsia="Times New Roman" w:hAnsi="Arial" w:cs="Arial"/>
                <w:b/>
                <w:bCs/>
                <w:sz w:val="24"/>
                <w:szCs w:val="24"/>
                <w:lang w:val="en" w:eastAsia="en-GB"/>
              </w:rPr>
              <w:t>Collaboration -</w:t>
            </w:r>
            <w:r w:rsidRPr="007B0FE4">
              <w:rPr>
                <w:rFonts w:ascii="Arial" w:eastAsia="Times New Roman" w:hAnsi="Arial" w:cs="Arial"/>
                <w:sz w:val="24"/>
                <w:szCs w:val="24"/>
                <w:lang w:val="en" w:eastAsia="en-GB"/>
              </w:rPr>
              <w:t xml:space="preserve"> Acting in collaboration with any other person (or different parts of the body itself) that could help the body to meet its well-being objectives.</w:t>
            </w:r>
          </w:p>
          <w:p w14:paraId="4F993C74" w14:textId="77777777" w:rsidR="00CD7AA5" w:rsidRPr="007B0FE4"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B0FE4">
              <w:rPr>
                <w:rFonts w:ascii="Arial" w:eastAsia="Times New Roman" w:hAnsi="Arial" w:cs="Arial"/>
                <w:b/>
                <w:bCs/>
                <w:sz w:val="24"/>
                <w:szCs w:val="24"/>
                <w:lang w:val="en" w:eastAsia="en-GB"/>
              </w:rPr>
              <w:lastRenderedPageBreak/>
              <w:t>Involvement -</w:t>
            </w:r>
            <w:r w:rsidRPr="007B0FE4">
              <w:rPr>
                <w:rFonts w:ascii="Arial" w:eastAsia="Times New Roman" w:hAnsi="Arial" w:cs="Arial"/>
                <w:sz w:val="24"/>
                <w:szCs w:val="24"/>
                <w:lang w:val="en" w:eastAsia="en-GB"/>
              </w:rPr>
              <w:t xml:space="preserve"> The importance of involving people with an interest in achieving the well-being goals, and ensuring that those people reflect the diversity of the area which the body serves.</w:t>
            </w:r>
          </w:p>
          <w:p w14:paraId="44B105A8" w14:textId="77777777" w:rsidR="00F5324A" w:rsidRPr="007B0FE4" w:rsidRDefault="00F5324A" w:rsidP="00F5324A">
            <w:pPr>
              <w:ind w:right="96"/>
              <w:rPr>
                <w:rFonts w:ascii="Arial" w:hAnsi="Arial" w:cs="Arial"/>
                <w:sz w:val="24"/>
                <w:szCs w:val="24"/>
              </w:rPr>
            </w:pPr>
          </w:p>
        </w:tc>
      </w:tr>
      <w:tr w:rsidR="00F5324A" w:rsidRPr="00034194" w14:paraId="5A577238" w14:textId="77777777" w:rsidTr="00C95B3C">
        <w:tc>
          <w:tcPr>
            <w:tcW w:w="2470" w:type="dxa"/>
            <w:gridSpan w:val="2"/>
          </w:tcPr>
          <w:p w14:paraId="78764D56" w14:textId="77777777" w:rsidR="00F5324A" w:rsidRPr="007B0FE4" w:rsidRDefault="00F5324A" w:rsidP="00F5324A">
            <w:pPr>
              <w:ind w:right="96"/>
              <w:rPr>
                <w:rFonts w:ascii="Arial" w:hAnsi="Arial" w:cs="Arial"/>
                <w:sz w:val="24"/>
                <w:szCs w:val="24"/>
              </w:rPr>
            </w:pPr>
            <w:r w:rsidRPr="007B0FE4">
              <w:rPr>
                <w:rFonts w:ascii="Arial" w:hAnsi="Arial" w:cs="Arial"/>
                <w:b/>
                <w:sz w:val="24"/>
                <w:szCs w:val="24"/>
              </w:rPr>
              <w:lastRenderedPageBreak/>
              <w:t>Report History</w:t>
            </w:r>
          </w:p>
        </w:tc>
        <w:tc>
          <w:tcPr>
            <w:tcW w:w="6775" w:type="dxa"/>
            <w:gridSpan w:val="2"/>
          </w:tcPr>
          <w:p w14:paraId="6D81C537" w14:textId="77777777" w:rsidR="00F5324A" w:rsidRPr="007B0FE4" w:rsidRDefault="00F5324A" w:rsidP="00F5324A">
            <w:pPr>
              <w:ind w:right="96"/>
              <w:rPr>
                <w:rFonts w:ascii="Arial" w:hAnsi="Arial" w:cs="Arial"/>
                <w:sz w:val="24"/>
                <w:szCs w:val="24"/>
              </w:rPr>
            </w:pPr>
            <w:r w:rsidRPr="007B0FE4">
              <w:rPr>
                <w:rFonts w:ascii="Arial" w:hAnsi="Arial" w:cs="Arial"/>
                <w:sz w:val="24"/>
                <w:szCs w:val="24"/>
              </w:rPr>
              <w:t>Refer to previous reports presented on the same issue/item including any patient and public engagement.  If this paper has been considered by other committees, the dates and the name of the committee that considered it should be detailed here.</w:t>
            </w:r>
          </w:p>
          <w:p w14:paraId="2677BB41" w14:textId="77777777" w:rsidR="00F5324A" w:rsidRPr="007B0FE4" w:rsidRDefault="00F5324A" w:rsidP="00F5324A">
            <w:pPr>
              <w:ind w:right="96"/>
              <w:rPr>
                <w:rFonts w:ascii="Arial" w:hAnsi="Arial" w:cs="Arial"/>
                <w:sz w:val="24"/>
                <w:szCs w:val="24"/>
              </w:rPr>
            </w:pPr>
          </w:p>
        </w:tc>
      </w:tr>
      <w:tr w:rsidR="00F5324A" w:rsidRPr="00034194" w14:paraId="420CE51E" w14:textId="77777777" w:rsidTr="00C95B3C">
        <w:tc>
          <w:tcPr>
            <w:tcW w:w="2470" w:type="dxa"/>
            <w:gridSpan w:val="2"/>
          </w:tcPr>
          <w:p w14:paraId="67C5C4BA" w14:textId="77777777" w:rsidR="00F5324A" w:rsidRPr="007B0FE4" w:rsidRDefault="00F5324A" w:rsidP="00F5324A">
            <w:pPr>
              <w:ind w:right="96"/>
              <w:rPr>
                <w:rFonts w:ascii="Arial" w:hAnsi="Arial" w:cs="Arial"/>
                <w:b/>
                <w:sz w:val="24"/>
                <w:szCs w:val="24"/>
              </w:rPr>
            </w:pPr>
            <w:r w:rsidRPr="007B0FE4">
              <w:rPr>
                <w:rFonts w:ascii="Arial" w:hAnsi="Arial" w:cs="Arial"/>
                <w:b/>
                <w:sz w:val="24"/>
                <w:szCs w:val="24"/>
              </w:rPr>
              <w:t>Appendices</w:t>
            </w:r>
          </w:p>
        </w:tc>
        <w:tc>
          <w:tcPr>
            <w:tcW w:w="6775" w:type="dxa"/>
            <w:gridSpan w:val="2"/>
          </w:tcPr>
          <w:p w14:paraId="1184E23A" w14:textId="61BE58E5" w:rsidR="00F5324A" w:rsidRDefault="005272DF" w:rsidP="00F5324A">
            <w:pPr>
              <w:ind w:right="96"/>
              <w:rPr>
                <w:rFonts w:ascii="Arial" w:hAnsi="Arial" w:cs="Arial"/>
                <w:sz w:val="24"/>
                <w:szCs w:val="24"/>
              </w:rPr>
            </w:pPr>
            <w:r w:rsidRPr="007B0FE4">
              <w:rPr>
                <w:rFonts w:ascii="Arial" w:hAnsi="Arial" w:cs="Arial"/>
                <w:sz w:val="24"/>
                <w:szCs w:val="24"/>
              </w:rPr>
              <w:t xml:space="preserve">1 </w:t>
            </w:r>
            <w:r w:rsidR="00296B95">
              <w:rPr>
                <w:rFonts w:ascii="Arial" w:hAnsi="Arial" w:cs="Arial"/>
                <w:sz w:val="24"/>
                <w:szCs w:val="24"/>
              </w:rPr>
              <w:t>T</w:t>
            </w:r>
            <w:r w:rsidRPr="007B0FE4">
              <w:rPr>
                <w:rFonts w:ascii="Arial" w:hAnsi="Arial" w:cs="Arial"/>
                <w:sz w:val="24"/>
                <w:szCs w:val="24"/>
              </w:rPr>
              <w:t xml:space="preserve">erms of Reference </w:t>
            </w:r>
          </w:p>
          <w:p w14:paraId="5E6522E1" w14:textId="0E5D0351" w:rsidR="00296B95" w:rsidRPr="007B0FE4" w:rsidRDefault="00296B95" w:rsidP="00F5324A">
            <w:pPr>
              <w:ind w:right="96"/>
              <w:rPr>
                <w:rFonts w:ascii="Arial" w:hAnsi="Arial" w:cs="Arial"/>
                <w:sz w:val="24"/>
                <w:szCs w:val="24"/>
              </w:rPr>
            </w:pPr>
            <w:r>
              <w:rPr>
                <w:rFonts w:ascii="Arial" w:hAnsi="Arial" w:cs="Arial"/>
                <w:sz w:val="24"/>
                <w:szCs w:val="24"/>
              </w:rPr>
              <w:t>2 Baseline assessment</w:t>
            </w:r>
          </w:p>
          <w:p w14:paraId="170061A2" w14:textId="400C906F" w:rsidR="005272DF" w:rsidRPr="007B0FE4" w:rsidRDefault="00296B95" w:rsidP="00F5324A">
            <w:pPr>
              <w:ind w:right="96"/>
              <w:rPr>
                <w:rFonts w:ascii="Arial" w:hAnsi="Arial" w:cs="Arial"/>
                <w:sz w:val="24"/>
                <w:szCs w:val="24"/>
              </w:rPr>
            </w:pPr>
            <w:r>
              <w:rPr>
                <w:rFonts w:ascii="Arial" w:hAnsi="Arial" w:cs="Arial"/>
                <w:sz w:val="24"/>
                <w:szCs w:val="24"/>
              </w:rPr>
              <w:t>3 S</w:t>
            </w:r>
            <w:r w:rsidR="005272DF" w:rsidRPr="007B0FE4">
              <w:rPr>
                <w:rFonts w:ascii="Arial" w:hAnsi="Arial" w:cs="Arial"/>
                <w:sz w:val="24"/>
                <w:szCs w:val="24"/>
              </w:rPr>
              <w:t>ummary of commissioning arrangements</w:t>
            </w:r>
          </w:p>
          <w:p w14:paraId="6F7780FA" w14:textId="0F5A351D" w:rsidR="005272DF" w:rsidRPr="007B0FE4" w:rsidRDefault="00296B95" w:rsidP="00F5324A">
            <w:pPr>
              <w:ind w:right="96"/>
              <w:rPr>
                <w:rFonts w:ascii="Arial" w:hAnsi="Arial" w:cs="Arial"/>
                <w:sz w:val="24"/>
                <w:szCs w:val="24"/>
              </w:rPr>
            </w:pPr>
            <w:r>
              <w:rPr>
                <w:rFonts w:ascii="Arial" w:hAnsi="Arial" w:cs="Arial"/>
                <w:sz w:val="24"/>
                <w:szCs w:val="24"/>
              </w:rPr>
              <w:t>4 S</w:t>
            </w:r>
            <w:r w:rsidR="005272DF" w:rsidRPr="007B0FE4">
              <w:rPr>
                <w:rFonts w:ascii="Arial" w:hAnsi="Arial" w:cs="Arial"/>
                <w:sz w:val="24"/>
                <w:szCs w:val="24"/>
              </w:rPr>
              <w:t>ummary of workforce</w:t>
            </w:r>
          </w:p>
          <w:p w14:paraId="6102F972" w14:textId="68F912D8" w:rsidR="005272DF" w:rsidRPr="007B0FE4" w:rsidRDefault="00296B95" w:rsidP="00F5324A">
            <w:pPr>
              <w:ind w:right="96"/>
              <w:rPr>
                <w:rFonts w:ascii="Arial" w:hAnsi="Arial" w:cs="Arial"/>
                <w:sz w:val="24"/>
                <w:szCs w:val="24"/>
              </w:rPr>
            </w:pPr>
            <w:r>
              <w:rPr>
                <w:rFonts w:ascii="Arial" w:hAnsi="Arial" w:cs="Arial"/>
                <w:sz w:val="24"/>
                <w:szCs w:val="24"/>
              </w:rPr>
              <w:t xml:space="preserve">5 </w:t>
            </w:r>
            <w:r w:rsidR="005272DF" w:rsidRPr="007B0FE4">
              <w:rPr>
                <w:rFonts w:ascii="Arial" w:hAnsi="Arial" w:cs="Arial"/>
                <w:sz w:val="24"/>
                <w:szCs w:val="24"/>
              </w:rPr>
              <w:t>CHC care budgets</w:t>
            </w:r>
          </w:p>
          <w:p w14:paraId="2919137A" w14:textId="06CABF6A" w:rsidR="005272DF" w:rsidRPr="007B0FE4" w:rsidRDefault="005272DF" w:rsidP="00F5324A">
            <w:pPr>
              <w:ind w:right="96"/>
              <w:rPr>
                <w:rFonts w:ascii="Arial" w:hAnsi="Arial" w:cs="Arial"/>
                <w:sz w:val="24"/>
                <w:szCs w:val="24"/>
              </w:rPr>
            </w:pPr>
          </w:p>
        </w:tc>
      </w:tr>
    </w:tbl>
    <w:p w14:paraId="03BE99C7" w14:textId="1D9BF6DC" w:rsidR="00034194" w:rsidRDefault="00034194" w:rsidP="007B0FE4"/>
    <w:sectPr w:rsidR="00034194" w:rsidSect="00B87690">
      <w:footerReference w:type="default" r:id="rId1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2D2002" w14:textId="77777777" w:rsidR="00FC745B" w:rsidRDefault="00FC745B" w:rsidP="00C107F2">
      <w:pPr>
        <w:spacing w:after="0" w:line="240" w:lineRule="auto"/>
      </w:pPr>
      <w:r>
        <w:separator/>
      </w:r>
    </w:p>
  </w:endnote>
  <w:endnote w:type="continuationSeparator" w:id="0">
    <w:p w14:paraId="1BD217E5" w14:textId="77777777" w:rsidR="00FC745B" w:rsidRDefault="00FC745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A60C2" w14:textId="49AF9274" w:rsidR="00C332F1" w:rsidRDefault="00C332F1">
    <w:pPr>
      <w:pStyle w:val="Footer"/>
    </w:pPr>
    <w:r>
      <w:t>Performance and Finance Committee – Tuesday, 25</w:t>
    </w:r>
    <w:r w:rsidRPr="00C332F1">
      <w:rPr>
        <w:vertAlign w:val="superscript"/>
      </w:rPr>
      <w:t>th</w:t>
    </w:r>
    <w:r>
      <w:t xml:space="preserve"> July 2023                                                             </w:t>
    </w:r>
    <w:sdt>
      <w:sdtPr>
        <w:id w:val="-8384106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EA7CAC">
          <w:rPr>
            <w:noProof/>
          </w:rPr>
          <w:t>11</w:t>
        </w:r>
        <w:r>
          <w:rPr>
            <w:noProof/>
          </w:rPr>
          <w:fldChar w:fldCharType="end"/>
        </w:r>
      </w:sdtContent>
    </w:sdt>
  </w:p>
  <w:p w14:paraId="11091D0C" w14:textId="77777777" w:rsidR="00FC745B" w:rsidRDefault="00FC74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0E6178" w14:textId="77777777" w:rsidR="00FC745B" w:rsidRDefault="00FC745B" w:rsidP="00C107F2">
      <w:pPr>
        <w:spacing w:after="0" w:line="240" w:lineRule="auto"/>
      </w:pPr>
      <w:r>
        <w:separator/>
      </w:r>
    </w:p>
  </w:footnote>
  <w:footnote w:type="continuationSeparator" w:id="0">
    <w:p w14:paraId="739F096E" w14:textId="77777777" w:rsidR="00FC745B" w:rsidRDefault="00FC745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653A3"/>
    <w:multiLevelType w:val="hybridMultilevel"/>
    <w:tmpl w:val="BB08A6A0"/>
    <w:lvl w:ilvl="0" w:tplc="60D8B62E">
      <w:start w:val="4"/>
      <w:numFmt w:val="decimal"/>
      <w:lvlText w:val="%1."/>
      <w:lvlJc w:val="left"/>
      <w:pPr>
        <w:ind w:left="984" w:hanging="360"/>
      </w:pPr>
      <w:rPr>
        <w:rFonts w:hint="default"/>
      </w:rPr>
    </w:lvl>
    <w:lvl w:ilvl="1" w:tplc="08090019" w:tentative="1">
      <w:start w:val="1"/>
      <w:numFmt w:val="lowerLetter"/>
      <w:lvlText w:val="%2."/>
      <w:lvlJc w:val="left"/>
      <w:pPr>
        <w:ind w:left="1704" w:hanging="360"/>
      </w:pPr>
    </w:lvl>
    <w:lvl w:ilvl="2" w:tplc="0809001B" w:tentative="1">
      <w:start w:val="1"/>
      <w:numFmt w:val="lowerRoman"/>
      <w:lvlText w:val="%3."/>
      <w:lvlJc w:val="right"/>
      <w:pPr>
        <w:ind w:left="2424" w:hanging="180"/>
      </w:pPr>
    </w:lvl>
    <w:lvl w:ilvl="3" w:tplc="0809000F" w:tentative="1">
      <w:start w:val="1"/>
      <w:numFmt w:val="decimal"/>
      <w:lvlText w:val="%4."/>
      <w:lvlJc w:val="left"/>
      <w:pPr>
        <w:ind w:left="3144" w:hanging="360"/>
      </w:pPr>
    </w:lvl>
    <w:lvl w:ilvl="4" w:tplc="08090019" w:tentative="1">
      <w:start w:val="1"/>
      <w:numFmt w:val="lowerLetter"/>
      <w:lvlText w:val="%5."/>
      <w:lvlJc w:val="left"/>
      <w:pPr>
        <w:ind w:left="3864" w:hanging="360"/>
      </w:pPr>
    </w:lvl>
    <w:lvl w:ilvl="5" w:tplc="0809001B" w:tentative="1">
      <w:start w:val="1"/>
      <w:numFmt w:val="lowerRoman"/>
      <w:lvlText w:val="%6."/>
      <w:lvlJc w:val="right"/>
      <w:pPr>
        <w:ind w:left="4584" w:hanging="180"/>
      </w:pPr>
    </w:lvl>
    <w:lvl w:ilvl="6" w:tplc="0809000F" w:tentative="1">
      <w:start w:val="1"/>
      <w:numFmt w:val="decimal"/>
      <w:lvlText w:val="%7."/>
      <w:lvlJc w:val="left"/>
      <w:pPr>
        <w:ind w:left="5304" w:hanging="360"/>
      </w:pPr>
    </w:lvl>
    <w:lvl w:ilvl="7" w:tplc="08090019" w:tentative="1">
      <w:start w:val="1"/>
      <w:numFmt w:val="lowerLetter"/>
      <w:lvlText w:val="%8."/>
      <w:lvlJc w:val="left"/>
      <w:pPr>
        <w:ind w:left="6024" w:hanging="360"/>
      </w:pPr>
    </w:lvl>
    <w:lvl w:ilvl="8" w:tplc="0809001B" w:tentative="1">
      <w:start w:val="1"/>
      <w:numFmt w:val="lowerRoman"/>
      <w:lvlText w:val="%9."/>
      <w:lvlJc w:val="right"/>
      <w:pPr>
        <w:ind w:left="6744" w:hanging="180"/>
      </w:pPr>
    </w:lvl>
  </w:abstractNum>
  <w:abstractNum w:abstractNumId="1" w15:restartNumberingAfterBreak="0">
    <w:nsid w:val="0CD1597E"/>
    <w:multiLevelType w:val="hybridMultilevel"/>
    <w:tmpl w:val="DC32F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55B89"/>
    <w:multiLevelType w:val="hybridMultilevel"/>
    <w:tmpl w:val="D5D03418"/>
    <w:lvl w:ilvl="0" w:tplc="E20A521E">
      <w:start w:val="1"/>
      <w:numFmt w:val="bullet"/>
      <w:lvlText w:val="•"/>
      <w:lvlJc w:val="left"/>
      <w:pPr>
        <w:tabs>
          <w:tab w:val="num" w:pos="360"/>
        </w:tabs>
        <w:ind w:left="360" w:hanging="360"/>
      </w:pPr>
      <w:rPr>
        <w:rFonts w:ascii="Arial" w:hAnsi="Arial" w:hint="default"/>
      </w:rPr>
    </w:lvl>
    <w:lvl w:ilvl="1" w:tplc="B99E54A4" w:tentative="1">
      <w:start w:val="1"/>
      <w:numFmt w:val="bullet"/>
      <w:lvlText w:val="•"/>
      <w:lvlJc w:val="left"/>
      <w:pPr>
        <w:tabs>
          <w:tab w:val="num" w:pos="1080"/>
        </w:tabs>
        <w:ind w:left="1080" w:hanging="360"/>
      </w:pPr>
      <w:rPr>
        <w:rFonts w:ascii="Arial" w:hAnsi="Arial" w:hint="default"/>
      </w:rPr>
    </w:lvl>
    <w:lvl w:ilvl="2" w:tplc="7D048246" w:tentative="1">
      <w:start w:val="1"/>
      <w:numFmt w:val="bullet"/>
      <w:lvlText w:val="•"/>
      <w:lvlJc w:val="left"/>
      <w:pPr>
        <w:tabs>
          <w:tab w:val="num" w:pos="1800"/>
        </w:tabs>
        <w:ind w:left="1800" w:hanging="360"/>
      </w:pPr>
      <w:rPr>
        <w:rFonts w:ascii="Arial" w:hAnsi="Arial" w:hint="default"/>
      </w:rPr>
    </w:lvl>
    <w:lvl w:ilvl="3" w:tplc="58D8B936" w:tentative="1">
      <w:start w:val="1"/>
      <w:numFmt w:val="bullet"/>
      <w:lvlText w:val="•"/>
      <w:lvlJc w:val="left"/>
      <w:pPr>
        <w:tabs>
          <w:tab w:val="num" w:pos="2520"/>
        </w:tabs>
        <w:ind w:left="2520" w:hanging="360"/>
      </w:pPr>
      <w:rPr>
        <w:rFonts w:ascii="Arial" w:hAnsi="Arial" w:hint="default"/>
      </w:rPr>
    </w:lvl>
    <w:lvl w:ilvl="4" w:tplc="E946D2C6" w:tentative="1">
      <w:start w:val="1"/>
      <w:numFmt w:val="bullet"/>
      <w:lvlText w:val="•"/>
      <w:lvlJc w:val="left"/>
      <w:pPr>
        <w:tabs>
          <w:tab w:val="num" w:pos="3240"/>
        </w:tabs>
        <w:ind w:left="3240" w:hanging="360"/>
      </w:pPr>
      <w:rPr>
        <w:rFonts w:ascii="Arial" w:hAnsi="Arial" w:hint="default"/>
      </w:rPr>
    </w:lvl>
    <w:lvl w:ilvl="5" w:tplc="9CFCE2E0" w:tentative="1">
      <w:start w:val="1"/>
      <w:numFmt w:val="bullet"/>
      <w:lvlText w:val="•"/>
      <w:lvlJc w:val="left"/>
      <w:pPr>
        <w:tabs>
          <w:tab w:val="num" w:pos="3960"/>
        </w:tabs>
        <w:ind w:left="3960" w:hanging="360"/>
      </w:pPr>
      <w:rPr>
        <w:rFonts w:ascii="Arial" w:hAnsi="Arial" w:hint="default"/>
      </w:rPr>
    </w:lvl>
    <w:lvl w:ilvl="6" w:tplc="44D63F26" w:tentative="1">
      <w:start w:val="1"/>
      <w:numFmt w:val="bullet"/>
      <w:lvlText w:val="•"/>
      <w:lvlJc w:val="left"/>
      <w:pPr>
        <w:tabs>
          <w:tab w:val="num" w:pos="4680"/>
        </w:tabs>
        <w:ind w:left="4680" w:hanging="360"/>
      </w:pPr>
      <w:rPr>
        <w:rFonts w:ascii="Arial" w:hAnsi="Arial" w:hint="default"/>
      </w:rPr>
    </w:lvl>
    <w:lvl w:ilvl="7" w:tplc="22686E5C" w:tentative="1">
      <w:start w:val="1"/>
      <w:numFmt w:val="bullet"/>
      <w:lvlText w:val="•"/>
      <w:lvlJc w:val="left"/>
      <w:pPr>
        <w:tabs>
          <w:tab w:val="num" w:pos="5400"/>
        </w:tabs>
        <w:ind w:left="5400" w:hanging="360"/>
      </w:pPr>
      <w:rPr>
        <w:rFonts w:ascii="Arial" w:hAnsi="Arial" w:hint="default"/>
      </w:rPr>
    </w:lvl>
    <w:lvl w:ilvl="8" w:tplc="52562D7C" w:tentative="1">
      <w:start w:val="1"/>
      <w:numFmt w:val="bullet"/>
      <w:lvlText w:val="•"/>
      <w:lvlJc w:val="left"/>
      <w:pPr>
        <w:tabs>
          <w:tab w:val="num" w:pos="6120"/>
        </w:tabs>
        <w:ind w:left="6120" w:hanging="360"/>
      </w:pPr>
      <w:rPr>
        <w:rFonts w:ascii="Arial" w:hAnsi="Arial" w:hint="default"/>
      </w:rPr>
    </w:lvl>
  </w:abstractNum>
  <w:abstractNum w:abstractNumId="3" w15:restartNumberingAfterBreak="0">
    <w:nsid w:val="142B74C8"/>
    <w:multiLevelType w:val="hybridMultilevel"/>
    <w:tmpl w:val="FB1027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multilevel"/>
    <w:tmpl w:val="E5A46B62"/>
    <w:lvl w:ilvl="0">
      <w:start w:val="1"/>
      <w:numFmt w:val="decimal"/>
      <w:lvlText w:val="%1."/>
      <w:lvlJc w:val="left"/>
      <w:pPr>
        <w:ind w:left="624" w:hanging="624"/>
      </w:pPr>
      <w:rPr>
        <w:rFonts w:hint="default"/>
      </w:rPr>
    </w:lvl>
    <w:lvl w:ilvl="1">
      <w:start w:val="1"/>
      <w:numFmt w:val="decimal"/>
      <w:isLgl/>
      <w:lvlText w:val="%1.%2"/>
      <w:lvlJc w:val="left"/>
      <w:pPr>
        <w:ind w:left="624" w:hanging="62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FE796D"/>
    <w:multiLevelType w:val="hybridMultilevel"/>
    <w:tmpl w:val="4328D6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51D714B"/>
    <w:multiLevelType w:val="multilevel"/>
    <w:tmpl w:val="31A28804"/>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9263E79"/>
    <w:multiLevelType w:val="multilevel"/>
    <w:tmpl w:val="A8BCE54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C6B2FDB"/>
    <w:multiLevelType w:val="multilevel"/>
    <w:tmpl w:val="6294577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D4145B2"/>
    <w:multiLevelType w:val="hybridMultilevel"/>
    <w:tmpl w:val="F92EEC1C"/>
    <w:lvl w:ilvl="0" w:tplc="3E5E2BDC">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8C7603"/>
    <w:multiLevelType w:val="hybridMultilevel"/>
    <w:tmpl w:val="2C90D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585E28"/>
    <w:multiLevelType w:val="hybridMultilevel"/>
    <w:tmpl w:val="460A49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1747B2D"/>
    <w:multiLevelType w:val="multilevel"/>
    <w:tmpl w:val="DDA8FAB2"/>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2F35392"/>
    <w:multiLevelType w:val="multilevel"/>
    <w:tmpl w:val="1568AE56"/>
    <w:lvl w:ilvl="0">
      <w:start w:val="1"/>
      <w:numFmt w:val="decimal"/>
      <w:lvlText w:val="%1."/>
      <w:lvlJc w:val="left"/>
      <w:pPr>
        <w:ind w:left="360" w:hanging="360"/>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1191" w:hanging="1191"/>
      </w:pPr>
      <w:rPr>
        <w:rFonts w:hint="default"/>
      </w:rPr>
    </w:lvl>
    <w:lvl w:ilvl="3">
      <w:start w:val="1"/>
      <w:numFmt w:val="decimal"/>
      <w:lvlText w:val="%1.%2.%3.%4."/>
      <w:lvlJc w:val="left"/>
      <w:pPr>
        <w:ind w:left="1588" w:hanging="158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4DE684B"/>
    <w:multiLevelType w:val="hybridMultilevel"/>
    <w:tmpl w:val="A00460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DB16FC5"/>
    <w:multiLevelType w:val="hybridMultilevel"/>
    <w:tmpl w:val="4B80C410"/>
    <w:lvl w:ilvl="0" w:tplc="197C0276">
      <w:start w:val="1"/>
      <w:numFmt w:val="bullet"/>
      <w:lvlText w:val="•"/>
      <w:lvlJc w:val="left"/>
      <w:pPr>
        <w:tabs>
          <w:tab w:val="num" w:pos="360"/>
        </w:tabs>
        <w:ind w:left="360" w:hanging="360"/>
      </w:pPr>
      <w:rPr>
        <w:rFonts w:ascii="Arial" w:hAnsi="Arial" w:hint="default"/>
      </w:rPr>
    </w:lvl>
    <w:lvl w:ilvl="1" w:tplc="D9E259AC" w:tentative="1">
      <w:start w:val="1"/>
      <w:numFmt w:val="bullet"/>
      <w:lvlText w:val="•"/>
      <w:lvlJc w:val="left"/>
      <w:pPr>
        <w:tabs>
          <w:tab w:val="num" w:pos="1080"/>
        </w:tabs>
        <w:ind w:left="1080" w:hanging="360"/>
      </w:pPr>
      <w:rPr>
        <w:rFonts w:ascii="Arial" w:hAnsi="Arial" w:hint="default"/>
      </w:rPr>
    </w:lvl>
    <w:lvl w:ilvl="2" w:tplc="895C35AC" w:tentative="1">
      <w:start w:val="1"/>
      <w:numFmt w:val="bullet"/>
      <w:lvlText w:val="•"/>
      <w:lvlJc w:val="left"/>
      <w:pPr>
        <w:tabs>
          <w:tab w:val="num" w:pos="1800"/>
        </w:tabs>
        <w:ind w:left="1800" w:hanging="360"/>
      </w:pPr>
      <w:rPr>
        <w:rFonts w:ascii="Arial" w:hAnsi="Arial" w:hint="default"/>
      </w:rPr>
    </w:lvl>
    <w:lvl w:ilvl="3" w:tplc="857671DE" w:tentative="1">
      <w:start w:val="1"/>
      <w:numFmt w:val="bullet"/>
      <w:lvlText w:val="•"/>
      <w:lvlJc w:val="left"/>
      <w:pPr>
        <w:tabs>
          <w:tab w:val="num" w:pos="2520"/>
        </w:tabs>
        <w:ind w:left="2520" w:hanging="360"/>
      </w:pPr>
      <w:rPr>
        <w:rFonts w:ascii="Arial" w:hAnsi="Arial" w:hint="default"/>
      </w:rPr>
    </w:lvl>
    <w:lvl w:ilvl="4" w:tplc="B66CF502" w:tentative="1">
      <w:start w:val="1"/>
      <w:numFmt w:val="bullet"/>
      <w:lvlText w:val="•"/>
      <w:lvlJc w:val="left"/>
      <w:pPr>
        <w:tabs>
          <w:tab w:val="num" w:pos="3240"/>
        </w:tabs>
        <w:ind w:left="3240" w:hanging="360"/>
      </w:pPr>
      <w:rPr>
        <w:rFonts w:ascii="Arial" w:hAnsi="Arial" w:hint="default"/>
      </w:rPr>
    </w:lvl>
    <w:lvl w:ilvl="5" w:tplc="E0A0E9DC" w:tentative="1">
      <w:start w:val="1"/>
      <w:numFmt w:val="bullet"/>
      <w:lvlText w:val="•"/>
      <w:lvlJc w:val="left"/>
      <w:pPr>
        <w:tabs>
          <w:tab w:val="num" w:pos="3960"/>
        </w:tabs>
        <w:ind w:left="3960" w:hanging="360"/>
      </w:pPr>
      <w:rPr>
        <w:rFonts w:ascii="Arial" w:hAnsi="Arial" w:hint="default"/>
      </w:rPr>
    </w:lvl>
    <w:lvl w:ilvl="6" w:tplc="30F4690E" w:tentative="1">
      <w:start w:val="1"/>
      <w:numFmt w:val="bullet"/>
      <w:lvlText w:val="•"/>
      <w:lvlJc w:val="left"/>
      <w:pPr>
        <w:tabs>
          <w:tab w:val="num" w:pos="4680"/>
        </w:tabs>
        <w:ind w:left="4680" w:hanging="360"/>
      </w:pPr>
      <w:rPr>
        <w:rFonts w:ascii="Arial" w:hAnsi="Arial" w:hint="default"/>
      </w:rPr>
    </w:lvl>
    <w:lvl w:ilvl="7" w:tplc="B498C186" w:tentative="1">
      <w:start w:val="1"/>
      <w:numFmt w:val="bullet"/>
      <w:lvlText w:val="•"/>
      <w:lvlJc w:val="left"/>
      <w:pPr>
        <w:tabs>
          <w:tab w:val="num" w:pos="5400"/>
        </w:tabs>
        <w:ind w:left="5400" w:hanging="360"/>
      </w:pPr>
      <w:rPr>
        <w:rFonts w:ascii="Arial" w:hAnsi="Arial" w:hint="default"/>
      </w:rPr>
    </w:lvl>
    <w:lvl w:ilvl="8" w:tplc="D86AFDC0" w:tentative="1">
      <w:start w:val="1"/>
      <w:numFmt w:val="bullet"/>
      <w:lvlText w:val="•"/>
      <w:lvlJc w:val="left"/>
      <w:pPr>
        <w:tabs>
          <w:tab w:val="num" w:pos="6120"/>
        </w:tabs>
        <w:ind w:left="6120" w:hanging="360"/>
      </w:pPr>
      <w:rPr>
        <w:rFonts w:ascii="Arial" w:hAnsi="Arial" w:hint="default"/>
      </w:rPr>
    </w:lvl>
  </w:abstractNum>
  <w:abstractNum w:abstractNumId="18" w15:restartNumberingAfterBreak="0">
    <w:nsid w:val="414C3007"/>
    <w:multiLevelType w:val="hybridMultilevel"/>
    <w:tmpl w:val="796A3250"/>
    <w:lvl w:ilvl="0" w:tplc="B1FA74F6">
      <w:start w:val="1"/>
      <w:numFmt w:val="bullet"/>
      <w:lvlText w:val="•"/>
      <w:lvlJc w:val="left"/>
      <w:pPr>
        <w:tabs>
          <w:tab w:val="num" w:pos="360"/>
        </w:tabs>
        <w:ind w:left="360" w:hanging="360"/>
      </w:pPr>
      <w:rPr>
        <w:rFonts w:ascii="Arial" w:hAnsi="Arial" w:hint="default"/>
      </w:rPr>
    </w:lvl>
    <w:lvl w:ilvl="1" w:tplc="92BE17D2" w:tentative="1">
      <w:start w:val="1"/>
      <w:numFmt w:val="bullet"/>
      <w:lvlText w:val="•"/>
      <w:lvlJc w:val="left"/>
      <w:pPr>
        <w:tabs>
          <w:tab w:val="num" w:pos="1080"/>
        </w:tabs>
        <w:ind w:left="1080" w:hanging="360"/>
      </w:pPr>
      <w:rPr>
        <w:rFonts w:ascii="Arial" w:hAnsi="Arial" w:hint="default"/>
      </w:rPr>
    </w:lvl>
    <w:lvl w:ilvl="2" w:tplc="172673EE" w:tentative="1">
      <w:start w:val="1"/>
      <w:numFmt w:val="bullet"/>
      <w:lvlText w:val="•"/>
      <w:lvlJc w:val="left"/>
      <w:pPr>
        <w:tabs>
          <w:tab w:val="num" w:pos="1800"/>
        </w:tabs>
        <w:ind w:left="1800" w:hanging="360"/>
      </w:pPr>
      <w:rPr>
        <w:rFonts w:ascii="Arial" w:hAnsi="Arial" w:hint="default"/>
      </w:rPr>
    </w:lvl>
    <w:lvl w:ilvl="3" w:tplc="09EE57C4" w:tentative="1">
      <w:start w:val="1"/>
      <w:numFmt w:val="bullet"/>
      <w:lvlText w:val="•"/>
      <w:lvlJc w:val="left"/>
      <w:pPr>
        <w:tabs>
          <w:tab w:val="num" w:pos="2520"/>
        </w:tabs>
        <w:ind w:left="2520" w:hanging="360"/>
      </w:pPr>
      <w:rPr>
        <w:rFonts w:ascii="Arial" w:hAnsi="Arial" w:hint="default"/>
      </w:rPr>
    </w:lvl>
    <w:lvl w:ilvl="4" w:tplc="54DABF08" w:tentative="1">
      <w:start w:val="1"/>
      <w:numFmt w:val="bullet"/>
      <w:lvlText w:val="•"/>
      <w:lvlJc w:val="left"/>
      <w:pPr>
        <w:tabs>
          <w:tab w:val="num" w:pos="3240"/>
        </w:tabs>
        <w:ind w:left="3240" w:hanging="360"/>
      </w:pPr>
      <w:rPr>
        <w:rFonts w:ascii="Arial" w:hAnsi="Arial" w:hint="default"/>
      </w:rPr>
    </w:lvl>
    <w:lvl w:ilvl="5" w:tplc="2352496A" w:tentative="1">
      <w:start w:val="1"/>
      <w:numFmt w:val="bullet"/>
      <w:lvlText w:val="•"/>
      <w:lvlJc w:val="left"/>
      <w:pPr>
        <w:tabs>
          <w:tab w:val="num" w:pos="3960"/>
        </w:tabs>
        <w:ind w:left="3960" w:hanging="360"/>
      </w:pPr>
      <w:rPr>
        <w:rFonts w:ascii="Arial" w:hAnsi="Arial" w:hint="default"/>
      </w:rPr>
    </w:lvl>
    <w:lvl w:ilvl="6" w:tplc="E834CD50" w:tentative="1">
      <w:start w:val="1"/>
      <w:numFmt w:val="bullet"/>
      <w:lvlText w:val="•"/>
      <w:lvlJc w:val="left"/>
      <w:pPr>
        <w:tabs>
          <w:tab w:val="num" w:pos="4680"/>
        </w:tabs>
        <w:ind w:left="4680" w:hanging="360"/>
      </w:pPr>
      <w:rPr>
        <w:rFonts w:ascii="Arial" w:hAnsi="Arial" w:hint="default"/>
      </w:rPr>
    </w:lvl>
    <w:lvl w:ilvl="7" w:tplc="FF3C4518" w:tentative="1">
      <w:start w:val="1"/>
      <w:numFmt w:val="bullet"/>
      <w:lvlText w:val="•"/>
      <w:lvlJc w:val="left"/>
      <w:pPr>
        <w:tabs>
          <w:tab w:val="num" w:pos="5400"/>
        </w:tabs>
        <w:ind w:left="5400" w:hanging="360"/>
      </w:pPr>
      <w:rPr>
        <w:rFonts w:ascii="Arial" w:hAnsi="Arial" w:hint="default"/>
      </w:rPr>
    </w:lvl>
    <w:lvl w:ilvl="8" w:tplc="0FD26DB2" w:tentative="1">
      <w:start w:val="1"/>
      <w:numFmt w:val="bullet"/>
      <w:lvlText w:val="•"/>
      <w:lvlJc w:val="left"/>
      <w:pPr>
        <w:tabs>
          <w:tab w:val="num" w:pos="6120"/>
        </w:tabs>
        <w:ind w:left="6120" w:hanging="360"/>
      </w:pPr>
      <w:rPr>
        <w:rFonts w:ascii="Arial" w:hAnsi="Arial" w:hint="default"/>
      </w:rPr>
    </w:lvl>
  </w:abstractNum>
  <w:abstractNum w:abstractNumId="19" w15:restartNumberingAfterBreak="0">
    <w:nsid w:val="41EB1ED1"/>
    <w:multiLevelType w:val="hybridMultilevel"/>
    <w:tmpl w:val="5D0AD3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6805672"/>
    <w:multiLevelType w:val="hybridMultilevel"/>
    <w:tmpl w:val="3C3424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085928"/>
    <w:multiLevelType w:val="multilevel"/>
    <w:tmpl w:val="E5A46B62"/>
    <w:lvl w:ilvl="0">
      <w:start w:val="1"/>
      <w:numFmt w:val="decimal"/>
      <w:lvlText w:val="%1."/>
      <w:lvlJc w:val="left"/>
      <w:pPr>
        <w:ind w:left="624" w:hanging="624"/>
      </w:pPr>
      <w:rPr>
        <w:rFonts w:hint="default"/>
      </w:rPr>
    </w:lvl>
    <w:lvl w:ilvl="1">
      <w:start w:val="1"/>
      <w:numFmt w:val="decimal"/>
      <w:isLgl/>
      <w:lvlText w:val="%1.%2"/>
      <w:lvlJc w:val="left"/>
      <w:pPr>
        <w:ind w:left="624" w:hanging="62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DFD1B36"/>
    <w:multiLevelType w:val="hybridMultilevel"/>
    <w:tmpl w:val="1C7E50D6"/>
    <w:lvl w:ilvl="0" w:tplc="AD7AC1B0">
      <w:start w:val="1"/>
      <w:numFmt w:val="bullet"/>
      <w:lvlText w:val="•"/>
      <w:lvlJc w:val="left"/>
      <w:pPr>
        <w:tabs>
          <w:tab w:val="num" w:pos="360"/>
        </w:tabs>
        <w:ind w:left="360" w:hanging="360"/>
      </w:pPr>
      <w:rPr>
        <w:rFonts w:ascii="Arial" w:hAnsi="Arial" w:hint="default"/>
      </w:rPr>
    </w:lvl>
    <w:lvl w:ilvl="1" w:tplc="F34C3192" w:tentative="1">
      <w:start w:val="1"/>
      <w:numFmt w:val="bullet"/>
      <w:lvlText w:val="•"/>
      <w:lvlJc w:val="left"/>
      <w:pPr>
        <w:tabs>
          <w:tab w:val="num" w:pos="1080"/>
        </w:tabs>
        <w:ind w:left="1080" w:hanging="360"/>
      </w:pPr>
      <w:rPr>
        <w:rFonts w:ascii="Arial" w:hAnsi="Arial" w:hint="default"/>
      </w:rPr>
    </w:lvl>
    <w:lvl w:ilvl="2" w:tplc="09264818" w:tentative="1">
      <w:start w:val="1"/>
      <w:numFmt w:val="bullet"/>
      <w:lvlText w:val="•"/>
      <w:lvlJc w:val="left"/>
      <w:pPr>
        <w:tabs>
          <w:tab w:val="num" w:pos="1800"/>
        </w:tabs>
        <w:ind w:left="1800" w:hanging="360"/>
      </w:pPr>
      <w:rPr>
        <w:rFonts w:ascii="Arial" w:hAnsi="Arial" w:hint="default"/>
      </w:rPr>
    </w:lvl>
    <w:lvl w:ilvl="3" w:tplc="1A38311A" w:tentative="1">
      <w:start w:val="1"/>
      <w:numFmt w:val="bullet"/>
      <w:lvlText w:val="•"/>
      <w:lvlJc w:val="left"/>
      <w:pPr>
        <w:tabs>
          <w:tab w:val="num" w:pos="2520"/>
        </w:tabs>
        <w:ind w:left="2520" w:hanging="360"/>
      </w:pPr>
      <w:rPr>
        <w:rFonts w:ascii="Arial" w:hAnsi="Arial" w:hint="default"/>
      </w:rPr>
    </w:lvl>
    <w:lvl w:ilvl="4" w:tplc="1302764E" w:tentative="1">
      <w:start w:val="1"/>
      <w:numFmt w:val="bullet"/>
      <w:lvlText w:val="•"/>
      <w:lvlJc w:val="left"/>
      <w:pPr>
        <w:tabs>
          <w:tab w:val="num" w:pos="3240"/>
        </w:tabs>
        <w:ind w:left="3240" w:hanging="360"/>
      </w:pPr>
      <w:rPr>
        <w:rFonts w:ascii="Arial" w:hAnsi="Arial" w:hint="default"/>
      </w:rPr>
    </w:lvl>
    <w:lvl w:ilvl="5" w:tplc="EE7004E6" w:tentative="1">
      <w:start w:val="1"/>
      <w:numFmt w:val="bullet"/>
      <w:lvlText w:val="•"/>
      <w:lvlJc w:val="left"/>
      <w:pPr>
        <w:tabs>
          <w:tab w:val="num" w:pos="3960"/>
        </w:tabs>
        <w:ind w:left="3960" w:hanging="360"/>
      </w:pPr>
      <w:rPr>
        <w:rFonts w:ascii="Arial" w:hAnsi="Arial" w:hint="default"/>
      </w:rPr>
    </w:lvl>
    <w:lvl w:ilvl="6" w:tplc="2EB67DBE" w:tentative="1">
      <w:start w:val="1"/>
      <w:numFmt w:val="bullet"/>
      <w:lvlText w:val="•"/>
      <w:lvlJc w:val="left"/>
      <w:pPr>
        <w:tabs>
          <w:tab w:val="num" w:pos="4680"/>
        </w:tabs>
        <w:ind w:left="4680" w:hanging="360"/>
      </w:pPr>
      <w:rPr>
        <w:rFonts w:ascii="Arial" w:hAnsi="Arial" w:hint="default"/>
      </w:rPr>
    </w:lvl>
    <w:lvl w:ilvl="7" w:tplc="79FC5C50" w:tentative="1">
      <w:start w:val="1"/>
      <w:numFmt w:val="bullet"/>
      <w:lvlText w:val="•"/>
      <w:lvlJc w:val="left"/>
      <w:pPr>
        <w:tabs>
          <w:tab w:val="num" w:pos="5400"/>
        </w:tabs>
        <w:ind w:left="5400" w:hanging="360"/>
      </w:pPr>
      <w:rPr>
        <w:rFonts w:ascii="Arial" w:hAnsi="Arial" w:hint="default"/>
      </w:rPr>
    </w:lvl>
    <w:lvl w:ilvl="8" w:tplc="FB7C7F9C" w:tentative="1">
      <w:start w:val="1"/>
      <w:numFmt w:val="bullet"/>
      <w:lvlText w:val="•"/>
      <w:lvlJc w:val="left"/>
      <w:pPr>
        <w:tabs>
          <w:tab w:val="num" w:pos="6120"/>
        </w:tabs>
        <w:ind w:left="6120" w:hanging="360"/>
      </w:pPr>
      <w:rPr>
        <w:rFonts w:ascii="Arial" w:hAnsi="Arial" w:hint="default"/>
      </w:rPr>
    </w:lvl>
  </w:abstractNum>
  <w:abstractNum w:abstractNumId="2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506125C"/>
    <w:multiLevelType w:val="hybridMultilevel"/>
    <w:tmpl w:val="0562D0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83D61A8"/>
    <w:multiLevelType w:val="hybridMultilevel"/>
    <w:tmpl w:val="1526A0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A1650DD"/>
    <w:multiLevelType w:val="hybridMultilevel"/>
    <w:tmpl w:val="EC54D5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A234456"/>
    <w:multiLevelType w:val="hybridMultilevel"/>
    <w:tmpl w:val="61F09B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221D4D"/>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0" w15:restartNumberingAfterBreak="0">
    <w:nsid w:val="5E1520D7"/>
    <w:multiLevelType w:val="hybridMultilevel"/>
    <w:tmpl w:val="3CD64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DF497F"/>
    <w:multiLevelType w:val="hybridMultilevel"/>
    <w:tmpl w:val="99387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4E0D80"/>
    <w:multiLevelType w:val="hybridMultilevel"/>
    <w:tmpl w:val="164CB9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4" w15:restartNumberingAfterBreak="0">
    <w:nsid w:val="65D5775B"/>
    <w:multiLevelType w:val="hybridMultilevel"/>
    <w:tmpl w:val="7190343A"/>
    <w:lvl w:ilvl="0" w:tplc="E24E61B6">
      <w:start w:val="1"/>
      <w:numFmt w:val="bullet"/>
      <w:lvlText w:val="•"/>
      <w:lvlJc w:val="left"/>
      <w:pPr>
        <w:tabs>
          <w:tab w:val="num" w:pos="360"/>
        </w:tabs>
        <w:ind w:left="360" w:hanging="360"/>
      </w:pPr>
      <w:rPr>
        <w:rFonts w:ascii="Arial" w:hAnsi="Arial" w:hint="default"/>
      </w:rPr>
    </w:lvl>
    <w:lvl w:ilvl="1" w:tplc="22E4EA5C" w:tentative="1">
      <w:start w:val="1"/>
      <w:numFmt w:val="bullet"/>
      <w:lvlText w:val="•"/>
      <w:lvlJc w:val="left"/>
      <w:pPr>
        <w:tabs>
          <w:tab w:val="num" w:pos="1080"/>
        </w:tabs>
        <w:ind w:left="1080" w:hanging="360"/>
      </w:pPr>
      <w:rPr>
        <w:rFonts w:ascii="Arial" w:hAnsi="Arial" w:hint="default"/>
      </w:rPr>
    </w:lvl>
    <w:lvl w:ilvl="2" w:tplc="4CF277B8" w:tentative="1">
      <w:start w:val="1"/>
      <w:numFmt w:val="bullet"/>
      <w:lvlText w:val="•"/>
      <w:lvlJc w:val="left"/>
      <w:pPr>
        <w:tabs>
          <w:tab w:val="num" w:pos="1800"/>
        </w:tabs>
        <w:ind w:left="1800" w:hanging="360"/>
      </w:pPr>
      <w:rPr>
        <w:rFonts w:ascii="Arial" w:hAnsi="Arial" w:hint="default"/>
      </w:rPr>
    </w:lvl>
    <w:lvl w:ilvl="3" w:tplc="364EB8CC" w:tentative="1">
      <w:start w:val="1"/>
      <w:numFmt w:val="bullet"/>
      <w:lvlText w:val="•"/>
      <w:lvlJc w:val="left"/>
      <w:pPr>
        <w:tabs>
          <w:tab w:val="num" w:pos="2520"/>
        </w:tabs>
        <w:ind w:left="2520" w:hanging="360"/>
      </w:pPr>
      <w:rPr>
        <w:rFonts w:ascii="Arial" w:hAnsi="Arial" w:hint="default"/>
      </w:rPr>
    </w:lvl>
    <w:lvl w:ilvl="4" w:tplc="DD22DA52" w:tentative="1">
      <w:start w:val="1"/>
      <w:numFmt w:val="bullet"/>
      <w:lvlText w:val="•"/>
      <w:lvlJc w:val="left"/>
      <w:pPr>
        <w:tabs>
          <w:tab w:val="num" w:pos="3240"/>
        </w:tabs>
        <w:ind w:left="3240" w:hanging="360"/>
      </w:pPr>
      <w:rPr>
        <w:rFonts w:ascii="Arial" w:hAnsi="Arial" w:hint="default"/>
      </w:rPr>
    </w:lvl>
    <w:lvl w:ilvl="5" w:tplc="322AF2FA" w:tentative="1">
      <w:start w:val="1"/>
      <w:numFmt w:val="bullet"/>
      <w:lvlText w:val="•"/>
      <w:lvlJc w:val="left"/>
      <w:pPr>
        <w:tabs>
          <w:tab w:val="num" w:pos="3960"/>
        </w:tabs>
        <w:ind w:left="3960" w:hanging="360"/>
      </w:pPr>
      <w:rPr>
        <w:rFonts w:ascii="Arial" w:hAnsi="Arial" w:hint="default"/>
      </w:rPr>
    </w:lvl>
    <w:lvl w:ilvl="6" w:tplc="012C2CE6" w:tentative="1">
      <w:start w:val="1"/>
      <w:numFmt w:val="bullet"/>
      <w:lvlText w:val="•"/>
      <w:lvlJc w:val="left"/>
      <w:pPr>
        <w:tabs>
          <w:tab w:val="num" w:pos="4680"/>
        </w:tabs>
        <w:ind w:left="4680" w:hanging="360"/>
      </w:pPr>
      <w:rPr>
        <w:rFonts w:ascii="Arial" w:hAnsi="Arial" w:hint="default"/>
      </w:rPr>
    </w:lvl>
    <w:lvl w:ilvl="7" w:tplc="DC6247E6" w:tentative="1">
      <w:start w:val="1"/>
      <w:numFmt w:val="bullet"/>
      <w:lvlText w:val="•"/>
      <w:lvlJc w:val="left"/>
      <w:pPr>
        <w:tabs>
          <w:tab w:val="num" w:pos="5400"/>
        </w:tabs>
        <w:ind w:left="5400" w:hanging="360"/>
      </w:pPr>
      <w:rPr>
        <w:rFonts w:ascii="Arial" w:hAnsi="Arial" w:hint="default"/>
      </w:rPr>
    </w:lvl>
    <w:lvl w:ilvl="8" w:tplc="D77EA2D0" w:tentative="1">
      <w:start w:val="1"/>
      <w:numFmt w:val="bullet"/>
      <w:lvlText w:val="•"/>
      <w:lvlJc w:val="left"/>
      <w:pPr>
        <w:tabs>
          <w:tab w:val="num" w:pos="6120"/>
        </w:tabs>
        <w:ind w:left="6120" w:hanging="360"/>
      </w:pPr>
      <w:rPr>
        <w:rFonts w:ascii="Arial" w:hAnsi="Arial" w:hint="default"/>
      </w:rPr>
    </w:lvl>
  </w:abstractNum>
  <w:abstractNum w:abstractNumId="3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6" w15:restartNumberingAfterBreak="0">
    <w:nsid w:val="7A4D2106"/>
    <w:multiLevelType w:val="hybridMultilevel"/>
    <w:tmpl w:val="598E1538"/>
    <w:lvl w:ilvl="0" w:tplc="80F23B16">
      <w:start w:val="1"/>
      <w:numFmt w:val="bullet"/>
      <w:lvlText w:val="•"/>
      <w:lvlJc w:val="left"/>
      <w:pPr>
        <w:tabs>
          <w:tab w:val="num" w:pos="360"/>
        </w:tabs>
        <w:ind w:left="360" w:hanging="360"/>
      </w:pPr>
      <w:rPr>
        <w:rFonts w:ascii="Arial" w:hAnsi="Arial" w:hint="default"/>
      </w:rPr>
    </w:lvl>
    <w:lvl w:ilvl="1" w:tplc="4CBE8D30" w:tentative="1">
      <w:start w:val="1"/>
      <w:numFmt w:val="bullet"/>
      <w:lvlText w:val="•"/>
      <w:lvlJc w:val="left"/>
      <w:pPr>
        <w:tabs>
          <w:tab w:val="num" w:pos="1080"/>
        </w:tabs>
        <w:ind w:left="1080" w:hanging="360"/>
      </w:pPr>
      <w:rPr>
        <w:rFonts w:ascii="Arial" w:hAnsi="Arial" w:hint="default"/>
      </w:rPr>
    </w:lvl>
    <w:lvl w:ilvl="2" w:tplc="D834D684" w:tentative="1">
      <w:start w:val="1"/>
      <w:numFmt w:val="bullet"/>
      <w:lvlText w:val="•"/>
      <w:lvlJc w:val="left"/>
      <w:pPr>
        <w:tabs>
          <w:tab w:val="num" w:pos="1800"/>
        </w:tabs>
        <w:ind w:left="1800" w:hanging="360"/>
      </w:pPr>
      <w:rPr>
        <w:rFonts w:ascii="Arial" w:hAnsi="Arial" w:hint="default"/>
      </w:rPr>
    </w:lvl>
    <w:lvl w:ilvl="3" w:tplc="458CA246" w:tentative="1">
      <w:start w:val="1"/>
      <w:numFmt w:val="bullet"/>
      <w:lvlText w:val="•"/>
      <w:lvlJc w:val="left"/>
      <w:pPr>
        <w:tabs>
          <w:tab w:val="num" w:pos="2520"/>
        </w:tabs>
        <w:ind w:left="2520" w:hanging="360"/>
      </w:pPr>
      <w:rPr>
        <w:rFonts w:ascii="Arial" w:hAnsi="Arial" w:hint="default"/>
      </w:rPr>
    </w:lvl>
    <w:lvl w:ilvl="4" w:tplc="E620069A" w:tentative="1">
      <w:start w:val="1"/>
      <w:numFmt w:val="bullet"/>
      <w:lvlText w:val="•"/>
      <w:lvlJc w:val="left"/>
      <w:pPr>
        <w:tabs>
          <w:tab w:val="num" w:pos="3240"/>
        </w:tabs>
        <w:ind w:left="3240" w:hanging="360"/>
      </w:pPr>
      <w:rPr>
        <w:rFonts w:ascii="Arial" w:hAnsi="Arial" w:hint="default"/>
      </w:rPr>
    </w:lvl>
    <w:lvl w:ilvl="5" w:tplc="B3A2E5FC" w:tentative="1">
      <w:start w:val="1"/>
      <w:numFmt w:val="bullet"/>
      <w:lvlText w:val="•"/>
      <w:lvlJc w:val="left"/>
      <w:pPr>
        <w:tabs>
          <w:tab w:val="num" w:pos="3960"/>
        </w:tabs>
        <w:ind w:left="3960" w:hanging="360"/>
      </w:pPr>
      <w:rPr>
        <w:rFonts w:ascii="Arial" w:hAnsi="Arial" w:hint="default"/>
      </w:rPr>
    </w:lvl>
    <w:lvl w:ilvl="6" w:tplc="9D0C68AA" w:tentative="1">
      <w:start w:val="1"/>
      <w:numFmt w:val="bullet"/>
      <w:lvlText w:val="•"/>
      <w:lvlJc w:val="left"/>
      <w:pPr>
        <w:tabs>
          <w:tab w:val="num" w:pos="4680"/>
        </w:tabs>
        <w:ind w:left="4680" w:hanging="360"/>
      </w:pPr>
      <w:rPr>
        <w:rFonts w:ascii="Arial" w:hAnsi="Arial" w:hint="default"/>
      </w:rPr>
    </w:lvl>
    <w:lvl w:ilvl="7" w:tplc="E2AA4388" w:tentative="1">
      <w:start w:val="1"/>
      <w:numFmt w:val="bullet"/>
      <w:lvlText w:val="•"/>
      <w:lvlJc w:val="left"/>
      <w:pPr>
        <w:tabs>
          <w:tab w:val="num" w:pos="5400"/>
        </w:tabs>
        <w:ind w:left="5400" w:hanging="360"/>
      </w:pPr>
      <w:rPr>
        <w:rFonts w:ascii="Arial" w:hAnsi="Arial" w:hint="default"/>
      </w:rPr>
    </w:lvl>
    <w:lvl w:ilvl="8" w:tplc="34FE5A6E" w:tentative="1">
      <w:start w:val="1"/>
      <w:numFmt w:val="bullet"/>
      <w:lvlText w:val="•"/>
      <w:lvlJc w:val="left"/>
      <w:pPr>
        <w:tabs>
          <w:tab w:val="num" w:pos="6120"/>
        </w:tabs>
        <w:ind w:left="6120" w:hanging="360"/>
      </w:pPr>
      <w:rPr>
        <w:rFonts w:ascii="Arial" w:hAnsi="Arial" w:hint="default"/>
      </w:rPr>
    </w:lvl>
  </w:abstractNum>
  <w:abstractNum w:abstractNumId="37" w15:restartNumberingAfterBreak="0">
    <w:nsid w:val="7BBC29F8"/>
    <w:multiLevelType w:val="hybridMultilevel"/>
    <w:tmpl w:val="1944C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AA0C79"/>
    <w:multiLevelType w:val="multilevel"/>
    <w:tmpl w:val="A386E7EE"/>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F437C6F"/>
    <w:multiLevelType w:val="hybridMultilevel"/>
    <w:tmpl w:val="0C44E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41" w15:restartNumberingAfterBreak="0">
    <w:nsid w:val="7FC73E4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24"/>
  </w:num>
  <w:num w:numId="3">
    <w:abstractNumId w:val="23"/>
  </w:num>
  <w:num w:numId="4">
    <w:abstractNumId w:val="16"/>
  </w:num>
  <w:num w:numId="5">
    <w:abstractNumId w:val="6"/>
  </w:num>
  <w:num w:numId="6">
    <w:abstractNumId w:val="37"/>
  </w:num>
  <w:num w:numId="7">
    <w:abstractNumId w:val="40"/>
  </w:num>
  <w:num w:numId="8">
    <w:abstractNumId w:val="33"/>
  </w:num>
  <w:num w:numId="9">
    <w:abstractNumId w:val="35"/>
  </w:num>
  <w:num w:numId="10">
    <w:abstractNumId w:val="9"/>
  </w:num>
  <w:num w:numId="11">
    <w:abstractNumId w:val="13"/>
  </w:num>
  <w:num w:numId="12">
    <w:abstractNumId w:val="21"/>
  </w:num>
  <w:num w:numId="13">
    <w:abstractNumId w:val="8"/>
  </w:num>
  <w:num w:numId="14">
    <w:abstractNumId w:val="18"/>
  </w:num>
  <w:num w:numId="15">
    <w:abstractNumId w:val="22"/>
  </w:num>
  <w:num w:numId="16">
    <w:abstractNumId w:val="36"/>
  </w:num>
  <w:num w:numId="17">
    <w:abstractNumId w:val="2"/>
  </w:num>
  <w:num w:numId="18">
    <w:abstractNumId w:val="34"/>
  </w:num>
  <w:num w:numId="19">
    <w:abstractNumId w:val="17"/>
  </w:num>
  <w:num w:numId="20">
    <w:abstractNumId w:val="32"/>
  </w:num>
  <w:num w:numId="21">
    <w:abstractNumId w:val="11"/>
  </w:num>
  <w:num w:numId="22">
    <w:abstractNumId w:val="30"/>
  </w:num>
  <w:num w:numId="23">
    <w:abstractNumId w:val="20"/>
  </w:num>
  <w:num w:numId="24">
    <w:abstractNumId w:val="10"/>
  </w:num>
  <w:num w:numId="25">
    <w:abstractNumId w:val="1"/>
  </w:num>
  <w:num w:numId="26">
    <w:abstractNumId w:val="0"/>
  </w:num>
  <w:num w:numId="27">
    <w:abstractNumId w:val="41"/>
  </w:num>
  <w:num w:numId="28">
    <w:abstractNumId w:val="29"/>
  </w:num>
  <w:num w:numId="29">
    <w:abstractNumId w:val="14"/>
  </w:num>
  <w:num w:numId="30">
    <w:abstractNumId w:val="38"/>
  </w:num>
  <w:num w:numId="31">
    <w:abstractNumId w:val="7"/>
  </w:num>
  <w:num w:numId="32">
    <w:abstractNumId w:val="26"/>
  </w:num>
  <w:num w:numId="33">
    <w:abstractNumId w:val="3"/>
  </w:num>
  <w:num w:numId="34">
    <w:abstractNumId w:val="19"/>
  </w:num>
  <w:num w:numId="35">
    <w:abstractNumId w:val="12"/>
  </w:num>
  <w:num w:numId="36">
    <w:abstractNumId w:val="15"/>
  </w:num>
  <w:num w:numId="37">
    <w:abstractNumId w:val="39"/>
  </w:num>
  <w:num w:numId="38">
    <w:abstractNumId w:val="29"/>
  </w:num>
  <w:num w:numId="39">
    <w:abstractNumId w:val="28"/>
  </w:num>
  <w:num w:numId="40">
    <w:abstractNumId w:val="31"/>
  </w:num>
  <w:num w:numId="41">
    <w:abstractNumId w:val="25"/>
  </w:num>
  <w:num w:numId="42">
    <w:abstractNumId w:val="29"/>
    <w:lvlOverride w:ilvl="0">
      <w:startOverride w:val="3"/>
    </w:lvlOverride>
    <w:lvlOverride w:ilvl="1">
      <w:startOverride w:val="2"/>
    </w:lvlOverride>
  </w:num>
  <w:num w:numId="43">
    <w:abstractNumId w:val="29"/>
    <w:lvlOverride w:ilvl="0">
      <w:startOverride w:val="3"/>
    </w:lvlOverride>
    <w:lvlOverride w:ilvl="1">
      <w:startOverride w:val="4"/>
    </w:lvlOverride>
  </w:num>
  <w:num w:numId="44">
    <w:abstractNumId w:val="29"/>
    <w:lvlOverride w:ilvl="0">
      <w:startOverride w:val="3"/>
    </w:lvlOverride>
    <w:lvlOverride w:ilvl="1">
      <w:startOverride w:val="5"/>
    </w:lvlOverride>
  </w:num>
  <w:num w:numId="45">
    <w:abstractNumId w:val="5"/>
  </w:num>
  <w:num w:numId="4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4E3"/>
    <w:rsid w:val="00021C60"/>
    <w:rsid w:val="0002286E"/>
    <w:rsid w:val="00022ED6"/>
    <w:rsid w:val="000250B2"/>
    <w:rsid w:val="00025773"/>
    <w:rsid w:val="00034194"/>
    <w:rsid w:val="0004111F"/>
    <w:rsid w:val="00044C54"/>
    <w:rsid w:val="00052365"/>
    <w:rsid w:val="0006617B"/>
    <w:rsid w:val="000704DB"/>
    <w:rsid w:val="00075EAE"/>
    <w:rsid w:val="000776AE"/>
    <w:rsid w:val="00083FC0"/>
    <w:rsid w:val="000852D8"/>
    <w:rsid w:val="00086BFB"/>
    <w:rsid w:val="000F361B"/>
    <w:rsid w:val="001324E9"/>
    <w:rsid w:val="00133EA1"/>
    <w:rsid w:val="00143F08"/>
    <w:rsid w:val="00153816"/>
    <w:rsid w:val="0016096B"/>
    <w:rsid w:val="0016483D"/>
    <w:rsid w:val="00164D54"/>
    <w:rsid w:val="001800C2"/>
    <w:rsid w:val="00191538"/>
    <w:rsid w:val="001A2D9E"/>
    <w:rsid w:val="001B0FC9"/>
    <w:rsid w:val="001B4F66"/>
    <w:rsid w:val="001C4FA2"/>
    <w:rsid w:val="001C67B2"/>
    <w:rsid w:val="001D6A53"/>
    <w:rsid w:val="001D72CA"/>
    <w:rsid w:val="0020539A"/>
    <w:rsid w:val="00213D51"/>
    <w:rsid w:val="00216996"/>
    <w:rsid w:val="00217A35"/>
    <w:rsid w:val="0023067B"/>
    <w:rsid w:val="00233330"/>
    <w:rsid w:val="00251263"/>
    <w:rsid w:val="00253092"/>
    <w:rsid w:val="002567A7"/>
    <w:rsid w:val="00257E7D"/>
    <w:rsid w:val="002737DB"/>
    <w:rsid w:val="00283151"/>
    <w:rsid w:val="002851D8"/>
    <w:rsid w:val="00296B95"/>
    <w:rsid w:val="002A21C5"/>
    <w:rsid w:val="002C2FBD"/>
    <w:rsid w:val="002D1D85"/>
    <w:rsid w:val="002E457C"/>
    <w:rsid w:val="002F1362"/>
    <w:rsid w:val="0033466F"/>
    <w:rsid w:val="0035749C"/>
    <w:rsid w:val="0036066C"/>
    <w:rsid w:val="00362D3B"/>
    <w:rsid w:val="00367E5D"/>
    <w:rsid w:val="00393901"/>
    <w:rsid w:val="00396FEB"/>
    <w:rsid w:val="003A2691"/>
    <w:rsid w:val="003A6886"/>
    <w:rsid w:val="003B278F"/>
    <w:rsid w:val="003C0FF8"/>
    <w:rsid w:val="003C2380"/>
    <w:rsid w:val="003D5A87"/>
    <w:rsid w:val="003D710C"/>
    <w:rsid w:val="003E5446"/>
    <w:rsid w:val="003F4244"/>
    <w:rsid w:val="00410156"/>
    <w:rsid w:val="00410F8A"/>
    <w:rsid w:val="00412CD3"/>
    <w:rsid w:val="00414894"/>
    <w:rsid w:val="00424EDD"/>
    <w:rsid w:val="00461835"/>
    <w:rsid w:val="004707E1"/>
    <w:rsid w:val="0047479E"/>
    <w:rsid w:val="00474BA2"/>
    <w:rsid w:val="0047729C"/>
    <w:rsid w:val="00483511"/>
    <w:rsid w:val="00485C11"/>
    <w:rsid w:val="00487928"/>
    <w:rsid w:val="00494924"/>
    <w:rsid w:val="00494E1E"/>
    <w:rsid w:val="004A11C7"/>
    <w:rsid w:val="004A7BC3"/>
    <w:rsid w:val="004D53FB"/>
    <w:rsid w:val="004F244A"/>
    <w:rsid w:val="004F4E12"/>
    <w:rsid w:val="005006DD"/>
    <w:rsid w:val="005035DD"/>
    <w:rsid w:val="0052297E"/>
    <w:rsid w:val="005272DF"/>
    <w:rsid w:val="00532950"/>
    <w:rsid w:val="0053496D"/>
    <w:rsid w:val="0054591B"/>
    <w:rsid w:val="005540CF"/>
    <w:rsid w:val="00555D0F"/>
    <w:rsid w:val="0056727B"/>
    <w:rsid w:val="00585277"/>
    <w:rsid w:val="00590073"/>
    <w:rsid w:val="005A11CE"/>
    <w:rsid w:val="005A203F"/>
    <w:rsid w:val="005A4B4D"/>
    <w:rsid w:val="005A5547"/>
    <w:rsid w:val="005B53DC"/>
    <w:rsid w:val="005B6C03"/>
    <w:rsid w:val="005D1652"/>
    <w:rsid w:val="005D26AC"/>
    <w:rsid w:val="005D7EC4"/>
    <w:rsid w:val="005F705C"/>
    <w:rsid w:val="005F7632"/>
    <w:rsid w:val="00622E57"/>
    <w:rsid w:val="00624F45"/>
    <w:rsid w:val="00655190"/>
    <w:rsid w:val="00660A98"/>
    <w:rsid w:val="00661147"/>
    <w:rsid w:val="00662218"/>
    <w:rsid w:val="00675A03"/>
    <w:rsid w:val="00685AE0"/>
    <w:rsid w:val="006D1998"/>
    <w:rsid w:val="006D46F4"/>
    <w:rsid w:val="006D4797"/>
    <w:rsid w:val="006E21C1"/>
    <w:rsid w:val="00702A59"/>
    <w:rsid w:val="007066E8"/>
    <w:rsid w:val="00710C83"/>
    <w:rsid w:val="00711095"/>
    <w:rsid w:val="00715720"/>
    <w:rsid w:val="0072604C"/>
    <w:rsid w:val="00751AED"/>
    <w:rsid w:val="00760D8E"/>
    <w:rsid w:val="007713B6"/>
    <w:rsid w:val="00781B2A"/>
    <w:rsid w:val="007B0FE4"/>
    <w:rsid w:val="007C0569"/>
    <w:rsid w:val="007C40A5"/>
    <w:rsid w:val="007C6ACC"/>
    <w:rsid w:val="007C6D9C"/>
    <w:rsid w:val="007D3916"/>
    <w:rsid w:val="007F1617"/>
    <w:rsid w:val="007F7D61"/>
    <w:rsid w:val="008001EC"/>
    <w:rsid w:val="00807AD7"/>
    <w:rsid w:val="00822568"/>
    <w:rsid w:val="00833C9D"/>
    <w:rsid w:val="008543A4"/>
    <w:rsid w:val="00861D25"/>
    <w:rsid w:val="0086456B"/>
    <w:rsid w:val="0089769D"/>
    <w:rsid w:val="008B16DC"/>
    <w:rsid w:val="008C15D9"/>
    <w:rsid w:val="008C313A"/>
    <w:rsid w:val="008D0747"/>
    <w:rsid w:val="008D24B9"/>
    <w:rsid w:val="008D39F8"/>
    <w:rsid w:val="008D3F39"/>
    <w:rsid w:val="008F1B99"/>
    <w:rsid w:val="008F258A"/>
    <w:rsid w:val="00902A2D"/>
    <w:rsid w:val="0090678D"/>
    <w:rsid w:val="009112DC"/>
    <w:rsid w:val="00920036"/>
    <w:rsid w:val="009305AF"/>
    <w:rsid w:val="009378E1"/>
    <w:rsid w:val="009444C3"/>
    <w:rsid w:val="00960E9B"/>
    <w:rsid w:val="009677AD"/>
    <w:rsid w:val="0097338A"/>
    <w:rsid w:val="00984660"/>
    <w:rsid w:val="009870D5"/>
    <w:rsid w:val="009A2F9A"/>
    <w:rsid w:val="009C15CD"/>
    <w:rsid w:val="009C23EC"/>
    <w:rsid w:val="009C28ED"/>
    <w:rsid w:val="009C533B"/>
    <w:rsid w:val="009D0953"/>
    <w:rsid w:val="009E7AF7"/>
    <w:rsid w:val="00A021BF"/>
    <w:rsid w:val="00A0452C"/>
    <w:rsid w:val="00A25E72"/>
    <w:rsid w:val="00A30BA0"/>
    <w:rsid w:val="00A34766"/>
    <w:rsid w:val="00A453D9"/>
    <w:rsid w:val="00A45EBD"/>
    <w:rsid w:val="00A511B3"/>
    <w:rsid w:val="00A77199"/>
    <w:rsid w:val="00A8271B"/>
    <w:rsid w:val="00A82888"/>
    <w:rsid w:val="00A940B6"/>
    <w:rsid w:val="00A954D5"/>
    <w:rsid w:val="00AC34FB"/>
    <w:rsid w:val="00AC4260"/>
    <w:rsid w:val="00AD064D"/>
    <w:rsid w:val="00B01F72"/>
    <w:rsid w:val="00B20565"/>
    <w:rsid w:val="00B20C3D"/>
    <w:rsid w:val="00B37C43"/>
    <w:rsid w:val="00B54938"/>
    <w:rsid w:val="00B75E53"/>
    <w:rsid w:val="00B76107"/>
    <w:rsid w:val="00B87690"/>
    <w:rsid w:val="00BB65A9"/>
    <w:rsid w:val="00BB72FF"/>
    <w:rsid w:val="00BC241D"/>
    <w:rsid w:val="00BC2CDB"/>
    <w:rsid w:val="00BC36BE"/>
    <w:rsid w:val="00BD0983"/>
    <w:rsid w:val="00BD1110"/>
    <w:rsid w:val="00BD1E5C"/>
    <w:rsid w:val="00BE67C1"/>
    <w:rsid w:val="00C107F2"/>
    <w:rsid w:val="00C12857"/>
    <w:rsid w:val="00C2186A"/>
    <w:rsid w:val="00C332F1"/>
    <w:rsid w:val="00C33A04"/>
    <w:rsid w:val="00C5056D"/>
    <w:rsid w:val="00C84672"/>
    <w:rsid w:val="00C92713"/>
    <w:rsid w:val="00C95B3C"/>
    <w:rsid w:val="00C9682A"/>
    <w:rsid w:val="00CA3BF9"/>
    <w:rsid w:val="00CC4860"/>
    <w:rsid w:val="00CD3DC8"/>
    <w:rsid w:val="00CD5F3F"/>
    <w:rsid w:val="00CD7AA5"/>
    <w:rsid w:val="00CD7CE2"/>
    <w:rsid w:val="00D36804"/>
    <w:rsid w:val="00D4420D"/>
    <w:rsid w:val="00D53D21"/>
    <w:rsid w:val="00D62DE9"/>
    <w:rsid w:val="00D77B76"/>
    <w:rsid w:val="00DA5815"/>
    <w:rsid w:val="00DA76AD"/>
    <w:rsid w:val="00DC59F9"/>
    <w:rsid w:val="00DC60F5"/>
    <w:rsid w:val="00DD0BCB"/>
    <w:rsid w:val="00DE225B"/>
    <w:rsid w:val="00DE5E6D"/>
    <w:rsid w:val="00E178AD"/>
    <w:rsid w:val="00E242E5"/>
    <w:rsid w:val="00E25E5D"/>
    <w:rsid w:val="00E31C0F"/>
    <w:rsid w:val="00E33886"/>
    <w:rsid w:val="00E43B04"/>
    <w:rsid w:val="00E444E0"/>
    <w:rsid w:val="00E72D3C"/>
    <w:rsid w:val="00E73C98"/>
    <w:rsid w:val="00E82185"/>
    <w:rsid w:val="00E83CEF"/>
    <w:rsid w:val="00EA7CAC"/>
    <w:rsid w:val="00EB739A"/>
    <w:rsid w:val="00F11CD2"/>
    <w:rsid w:val="00F2309B"/>
    <w:rsid w:val="00F31930"/>
    <w:rsid w:val="00F357DB"/>
    <w:rsid w:val="00F46334"/>
    <w:rsid w:val="00F5082D"/>
    <w:rsid w:val="00F531BD"/>
    <w:rsid w:val="00F5324A"/>
    <w:rsid w:val="00F57C68"/>
    <w:rsid w:val="00F67AE8"/>
    <w:rsid w:val="00F71D06"/>
    <w:rsid w:val="00FA0B6D"/>
    <w:rsid w:val="00FA0CA9"/>
    <w:rsid w:val="00FA4D64"/>
    <w:rsid w:val="00FA4ED1"/>
    <w:rsid w:val="00FC745B"/>
    <w:rsid w:val="00FF42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A20775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8B16DC"/>
    <w:pPr>
      <w:keepNext/>
      <w:keepLines/>
      <w:numPr>
        <w:numId w:val="28"/>
      </w:numPr>
      <w:spacing w:before="240" w:after="0"/>
      <w:outlineLvl w:val="0"/>
    </w:pPr>
    <w:rPr>
      <w:rFonts w:ascii="Arial" w:eastAsiaTheme="majorEastAsia" w:hAnsi="Arial" w:cstheme="majorBidi"/>
      <w:b/>
      <w:sz w:val="24"/>
      <w:szCs w:val="32"/>
    </w:rPr>
  </w:style>
  <w:style w:type="paragraph" w:styleId="Heading2">
    <w:name w:val="heading 2"/>
    <w:basedOn w:val="Normal"/>
    <w:link w:val="Heading2Char"/>
    <w:uiPriority w:val="9"/>
    <w:qFormat/>
    <w:rsid w:val="008B16DC"/>
    <w:pPr>
      <w:numPr>
        <w:ilvl w:val="1"/>
        <w:numId w:val="28"/>
      </w:numPr>
      <w:spacing w:before="100" w:beforeAutospacing="1" w:after="100" w:afterAutospacing="1" w:line="240" w:lineRule="auto"/>
      <w:outlineLvl w:val="1"/>
    </w:pPr>
    <w:rPr>
      <w:rFonts w:ascii="Arial" w:eastAsia="Times New Roman" w:hAnsi="Arial" w:cs="Times New Roman"/>
      <w:b/>
      <w:bCs/>
      <w:sz w:val="24"/>
      <w:szCs w:val="36"/>
      <w:lang w:eastAsia="en-GB"/>
    </w:rPr>
  </w:style>
  <w:style w:type="paragraph" w:styleId="Heading3">
    <w:name w:val="heading 3"/>
    <w:basedOn w:val="Normal"/>
    <w:next w:val="Normal"/>
    <w:link w:val="Heading3Char"/>
    <w:uiPriority w:val="9"/>
    <w:unhideWhenUsed/>
    <w:qFormat/>
    <w:rsid w:val="00044C54"/>
    <w:pPr>
      <w:keepNext/>
      <w:keepLines/>
      <w:numPr>
        <w:ilvl w:val="2"/>
        <w:numId w:val="28"/>
      </w:numPr>
      <w:spacing w:before="40" w:after="0"/>
      <w:outlineLvl w:val="2"/>
    </w:pPr>
    <w:rPr>
      <w:rFonts w:ascii="Arial" w:eastAsiaTheme="majorEastAsia" w:hAnsi="Arial" w:cstheme="majorBidi"/>
      <w:b/>
      <w:sz w:val="24"/>
      <w:szCs w:val="24"/>
    </w:rPr>
  </w:style>
  <w:style w:type="paragraph" w:styleId="Heading4">
    <w:name w:val="heading 4"/>
    <w:basedOn w:val="Normal"/>
    <w:next w:val="Normal"/>
    <w:link w:val="Heading4Char"/>
    <w:uiPriority w:val="9"/>
    <w:semiHidden/>
    <w:unhideWhenUsed/>
    <w:qFormat/>
    <w:rsid w:val="007F7D61"/>
    <w:pPr>
      <w:keepNext/>
      <w:keepLines/>
      <w:numPr>
        <w:ilvl w:val="3"/>
        <w:numId w:val="28"/>
      </w:numPr>
      <w:spacing w:before="40" w:after="0"/>
      <w:outlineLvl w:val="3"/>
    </w:pPr>
    <w:rPr>
      <w:rFonts w:ascii="Arial" w:eastAsiaTheme="majorEastAsia" w:hAnsi="Arial" w:cstheme="majorBidi"/>
      <w:b/>
      <w:iCs/>
      <w:sz w:val="24"/>
    </w:rPr>
  </w:style>
  <w:style w:type="paragraph" w:styleId="Heading5">
    <w:name w:val="heading 5"/>
    <w:basedOn w:val="Normal"/>
    <w:next w:val="Normal"/>
    <w:link w:val="Heading5Char"/>
    <w:uiPriority w:val="9"/>
    <w:semiHidden/>
    <w:unhideWhenUsed/>
    <w:qFormat/>
    <w:rsid w:val="008B16DC"/>
    <w:pPr>
      <w:keepNext/>
      <w:keepLines/>
      <w:numPr>
        <w:ilvl w:val="4"/>
        <w:numId w:val="28"/>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8B16DC"/>
    <w:pPr>
      <w:keepNext/>
      <w:keepLines/>
      <w:numPr>
        <w:ilvl w:val="5"/>
        <w:numId w:val="28"/>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8B16DC"/>
    <w:pPr>
      <w:keepNext/>
      <w:keepLines/>
      <w:numPr>
        <w:ilvl w:val="6"/>
        <w:numId w:val="28"/>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8B16DC"/>
    <w:pPr>
      <w:keepNext/>
      <w:keepLines/>
      <w:numPr>
        <w:ilvl w:val="7"/>
        <w:numId w:val="28"/>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B16DC"/>
    <w:pPr>
      <w:keepNext/>
      <w:keepLines/>
      <w:numPr>
        <w:ilvl w:val="8"/>
        <w:numId w:val="2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8B16DC"/>
    <w:rPr>
      <w:rFonts w:ascii="Arial" w:eastAsia="Times New Roman" w:hAnsi="Arial" w:cs="Times New Roman"/>
      <w:b/>
      <w:bCs/>
      <w:sz w:val="24"/>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8B16DC"/>
    <w:rPr>
      <w:rFonts w:ascii="Arial" w:eastAsiaTheme="majorEastAsia" w:hAnsi="Arial" w:cstheme="majorBidi"/>
      <w:b/>
      <w:sz w:val="24"/>
      <w:szCs w:val="32"/>
    </w:rPr>
  </w:style>
  <w:style w:type="character" w:customStyle="1" w:styleId="Heading3Char">
    <w:name w:val="Heading 3 Char"/>
    <w:basedOn w:val="DefaultParagraphFont"/>
    <w:link w:val="Heading3"/>
    <w:uiPriority w:val="9"/>
    <w:rsid w:val="00044C54"/>
    <w:rPr>
      <w:rFonts w:ascii="Arial" w:eastAsiaTheme="majorEastAsia" w:hAnsi="Arial" w:cstheme="majorBidi"/>
      <w:b/>
      <w:sz w:val="24"/>
      <w:szCs w:val="24"/>
    </w:rPr>
  </w:style>
  <w:style w:type="character" w:customStyle="1" w:styleId="Heading4Char">
    <w:name w:val="Heading 4 Char"/>
    <w:basedOn w:val="DefaultParagraphFont"/>
    <w:link w:val="Heading4"/>
    <w:uiPriority w:val="9"/>
    <w:semiHidden/>
    <w:rsid w:val="007F7D61"/>
    <w:rPr>
      <w:rFonts w:ascii="Arial" w:eastAsiaTheme="majorEastAsia" w:hAnsi="Arial" w:cstheme="majorBidi"/>
      <w:b/>
      <w:iCs/>
      <w:sz w:val="24"/>
    </w:rPr>
  </w:style>
  <w:style w:type="character" w:customStyle="1" w:styleId="Heading5Char">
    <w:name w:val="Heading 5 Char"/>
    <w:basedOn w:val="DefaultParagraphFont"/>
    <w:link w:val="Heading5"/>
    <w:uiPriority w:val="9"/>
    <w:semiHidden/>
    <w:rsid w:val="008B16DC"/>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8B16DC"/>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8B16DC"/>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8B16D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B16DC"/>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unhideWhenUsed/>
    <w:qFormat/>
    <w:rsid w:val="00A453D9"/>
    <w:pPr>
      <w:spacing w:after="200" w:line="240" w:lineRule="auto"/>
    </w:pPr>
    <w:rPr>
      <w:i/>
      <w:iCs/>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036077">
      <w:bodyDiv w:val="1"/>
      <w:marLeft w:val="0"/>
      <w:marRight w:val="0"/>
      <w:marTop w:val="0"/>
      <w:marBottom w:val="0"/>
      <w:divBdr>
        <w:top w:val="none" w:sz="0" w:space="0" w:color="auto"/>
        <w:left w:val="none" w:sz="0" w:space="0" w:color="auto"/>
        <w:bottom w:val="none" w:sz="0" w:space="0" w:color="auto"/>
        <w:right w:val="none" w:sz="0" w:space="0" w:color="auto"/>
      </w:divBdr>
    </w:div>
    <w:div w:id="227769606">
      <w:bodyDiv w:val="1"/>
      <w:marLeft w:val="0"/>
      <w:marRight w:val="0"/>
      <w:marTop w:val="0"/>
      <w:marBottom w:val="0"/>
      <w:divBdr>
        <w:top w:val="none" w:sz="0" w:space="0" w:color="auto"/>
        <w:left w:val="none" w:sz="0" w:space="0" w:color="auto"/>
        <w:bottom w:val="none" w:sz="0" w:space="0" w:color="auto"/>
        <w:right w:val="none" w:sz="0" w:space="0" w:color="auto"/>
      </w:divBdr>
    </w:div>
    <w:div w:id="395277001">
      <w:bodyDiv w:val="1"/>
      <w:marLeft w:val="0"/>
      <w:marRight w:val="0"/>
      <w:marTop w:val="0"/>
      <w:marBottom w:val="0"/>
      <w:divBdr>
        <w:top w:val="none" w:sz="0" w:space="0" w:color="auto"/>
        <w:left w:val="none" w:sz="0" w:space="0" w:color="auto"/>
        <w:bottom w:val="none" w:sz="0" w:space="0" w:color="auto"/>
        <w:right w:val="none" w:sz="0" w:space="0" w:color="auto"/>
      </w:divBdr>
    </w:div>
    <w:div w:id="670373097">
      <w:bodyDiv w:val="1"/>
      <w:marLeft w:val="0"/>
      <w:marRight w:val="0"/>
      <w:marTop w:val="0"/>
      <w:marBottom w:val="0"/>
      <w:divBdr>
        <w:top w:val="none" w:sz="0" w:space="0" w:color="auto"/>
        <w:left w:val="none" w:sz="0" w:space="0" w:color="auto"/>
        <w:bottom w:val="none" w:sz="0" w:space="0" w:color="auto"/>
        <w:right w:val="none" w:sz="0" w:space="0" w:color="auto"/>
      </w:divBdr>
    </w:div>
    <w:div w:id="67765746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986789">
      <w:bodyDiv w:val="1"/>
      <w:marLeft w:val="0"/>
      <w:marRight w:val="0"/>
      <w:marTop w:val="0"/>
      <w:marBottom w:val="0"/>
      <w:divBdr>
        <w:top w:val="none" w:sz="0" w:space="0" w:color="auto"/>
        <w:left w:val="none" w:sz="0" w:space="0" w:color="auto"/>
        <w:bottom w:val="none" w:sz="0" w:space="0" w:color="auto"/>
        <w:right w:val="none" w:sz="0" w:space="0" w:color="auto"/>
      </w:divBdr>
    </w:div>
    <w:div w:id="1054812111">
      <w:bodyDiv w:val="1"/>
      <w:marLeft w:val="0"/>
      <w:marRight w:val="0"/>
      <w:marTop w:val="0"/>
      <w:marBottom w:val="0"/>
      <w:divBdr>
        <w:top w:val="none" w:sz="0" w:space="0" w:color="auto"/>
        <w:left w:val="none" w:sz="0" w:space="0" w:color="auto"/>
        <w:bottom w:val="none" w:sz="0" w:space="0" w:color="auto"/>
        <w:right w:val="none" w:sz="0" w:space="0" w:color="auto"/>
      </w:divBdr>
      <w:divsChild>
        <w:div w:id="1279486718">
          <w:marLeft w:val="0"/>
          <w:marRight w:val="0"/>
          <w:marTop w:val="0"/>
          <w:marBottom w:val="0"/>
          <w:divBdr>
            <w:top w:val="none" w:sz="0" w:space="0" w:color="auto"/>
            <w:left w:val="none" w:sz="0" w:space="0" w:color="auto"/>
            <w:bottom w:val="none" w:sz="0" w:space="0" w:color="auto"/>
            <w:right w:val="none" w:sz="0" w:space="0" w:color="auto"/>
          </w:divBdr>
        </w:div>
      </w:divsChild>
    </w:div>
    <w:div w:id="1109591771">
      <w:bodyDiv w:val="1"/>
      <w:marLeft w:val="0"/>
      <w:marRight w:val="0"/>
      <w:marTop w:val="0"/>
      <w:marBottom w:val="0"/>
      <w:divBdr>
        <w:top w:val="none" w:sz="0" w:space="0" w:color="auto"/>
        <w:left w:val="none" w:sz="0" w:space="0" w:color="auto"/>
        <w:bottom w:val="none" w:sz="0" w:space="0" w:color="auto"/>
        <w:right w:val="none" w:sz="0" w:space="0" w:color="auto"/>
      </w:divBdr>
      <w:divsChild>
        <w:div w:id="1302224264">
          <w:marLeft w:val="0"/>
          <w:marRight w:val="0"/>
          <w:marTop w:val="0"/>
          <w:marBottom w:val="0"/>
          <w:divBdr>
            <w:top w:val="none" w:sz="0" w:space="0" w:color="auto"/>
            <w:left w:val="none" w:sz="0" w:space="0" w:color="auto"/>
            <w:bottom w:val="none" w:sz="0" w:space="0" w:color="auto"/>
            <w:right w:val="none" w:sz="0" w:space="0" w:color="auto"/>
          </w:divBdr>
        </w:div>
      </w:divsChild>
    </w:div>
    <w:div w:id="1209994879">
      <w:bodyDiv w:val="1"/>
      <w:marLeft w:val="0"/>
      <w:marRight w:val="0"/>
      <w:marTop w:val="0"/>
      <w:marBottom w:val="0"/>
      <w:divBdr>
        <w:top w:val="none" w:sz="0" w:space="0" w:color="auto"/>
        <w:left w:val="none" w:sz="0" w:space="0" w:color="auto"/>
        <w:bottom w:val="none" w:sz="0" w:space="0" w:color="auto"/>
        <w:right w:val="none" w:sz="0" w:space="0" w:color="auto"/>
      </w:divBdr>
      <w:divsChild>
        <w:div w:id="389614079">
          <w:marLeft w:val="446"/>
          <w:marRight w:val="0"/>
          <w:marTop w:val="0"/>
          <w:marBottom w:val="0"/>
          <w:divBdr>
            <w:top w:val="none" w:sz="0" w:space="0" w:color="auto"/>
            <w:left w:val="none" w:sz="0" w:space="0" w:color="auto"/>
            <w:bottom w:val="none" w:sz="0" w:space="0" w:color="auto"/>
            <w:right w:val="none" w:sz="0" w:space="0" w:color="auto"/>
          </w:divBdr>
        </w:div>
        <w:div w:id="417026050">
          <w:marLeft w:val="446"/>
          <w:marRight w:val="0"/>
          <w:marTop w:val="0"/>
          <w:marBottom w:val="0"/>
          <w:divBdr>
            <w:top w:val="none" w:sz="0" w:space="0" w:color="auto"/>
            <w:left w:val="none" w:sz="0" w:space="0" w:color="auto"/>
            <w:bottom w:val="none" w:sz="0" w:space="0" w:color="auto"/>
            <w:right w:val="none" w:sz="0" w:space="0" w:color="auto"/>
          </w:divBdr>
        </w:div>
        <w:div w:id="1854883414">
          <w:marLeft w:val="446"/>
          <w:marRight w:val="0"/>
          <w:marTop w:val="0"/>
          <w:marBottom w:val="0"/>
          <w:divBdr>
            <w:top w:val="none" w:sz="0" w:space="0" w:color="auto"/>
            <w:left w:val="none" w:sz="0" w:space="0" w:color="auto"/>
            <w:bottom w:val="none" w:sz="0" w:space="0" w:color="auto"/>
            <w:right w:val="none" w:sz="0" w:space="0" w:color="auto"/>
          </w:divBdr>
        </w:div>
        <w:div w:id="658194917">
          <w:marLeft w:val="446"/>
          <w:marRight w:val="0"/>
          <w:marTop w:val="0"/>
          <w:marBottom w:val="0"/>
          <w:divBdr>
            <w:top w:val="none" w:sz="0" w:space="0" w:color="auto"/>
            <w:left w:val="none" w:sz="0" w:space="0" w:color="auto"/>
            <w:bottom w:val="none" w:sz="0" w:space="0" w:color="auto"/>
            <w:right w:val="none" w:sz="0" w:space="0" w:color="auto"/>
          </w:divBdr>
        </w:div>
        <w:div w:id="1540125564">
          <w:marLeft w:val="446"/>
          <w:marRight w:val="0"/>
          <w:marTop w:val="0"/>
          <w:marBottom w:val="0"/>
          <w:divBdr>
            <w:top w:val="none" w:sz="0" w:space="0" w:color="auto"/>
            <w:left w:val="none" w:sz="0" w:space="0" w:color="auto"/>
            <w:bottom w:val="none" w:sz="0" w:space="0" w:color="auto"/>
            <w:right w:val="none" w:sz="0" w:space="0" w:color="auto"/>
          </w:divBdr>
        </w:div>
        <w:div w:id="1747072098">
          <w:marLeft w:val="446"/>
          <w:marRight w:val="0"/>
          <w:marTop w:val="0"/>
          <w:marBottom w:val="0"/>
          <w:divBdr>
            <w:top w:val="none" w:sz="0" w:space="0" w:color="auto"/>
            <w:left w:val="none" w:sz="0" w:space="0" w:color="auto"/>
            <w:bottom w:val="none" w:sz="0" w:space="0" w:color="auto"/>
            <w:right w:val="none" w:sz="0" w:space="0" w:color="auto"/>
          </w:divBdr>
        </w:div>
        <w:div w:id="1757091731">
          <w:marLeft w:val="446"/>
          <w:marRight w:val="0"/>
          <w:marTop w:val="0"/>
          <w:marBottom w:val="0"/>
          <w:divBdr>
            <w:top w:val="none" w:sz="0" w:space="0" w:color="auto"/>
            <w:left w:val="none" w:sz="0" w:space="0" w:color="auto"/>
            <w:bottom w:val="none" w:sz="0" w:space="0" w:color="auto"/>
            <w:right w:val="none" w:sz="0" w:space="0" w:color="auto"/>
          </w:divBdr>
        </w:div>
        <w:div w:id="1219853806">
          <w:marLeft w:val="446"/>
          <w:marRight w:val="0"/>
          <w:marTop w:val="0"/>
          <w:marBottom w:val="0"/>
          <w:divBdr>
            <w:top w:val="none" w:sz="0" w:space="0" w:color="auto"/>
            <w:left w:val="none" w:sz="0" w:space="0" w:color="auto"/>
            <w:bottom w:val="none" w:sz="0" w:space="0" w:color="auto"/>
            <w:right w:val="none" w:sz="0" w:space="0" w:color="auto"/>
          </w:divBdr>
        </w:div>
        <w:div w:id="1344209299">
          <w:marLeft w:val="446"/>
          <w:marRight w:val="0"/>
          <w:marTop w:val="0"/>
          <w:marBottom w:val="0"/>
          <w:divBdr>
            <w:top w:val="none" w:sz="0" w:space="0" w:color="auto"/>
            <w:left w:val="none" w:sz="0" w:space="0" w:color="auto"/>
            <w:bottom w:val="none" w:sz="0" w:space="0" w:color="auto"/>
            <w:right w:val="none" w:sz="0" w:space="0" w:color="auto"/>
          </w:divBdr>
        </w:div>
        <w:div w:id="1419402253">
          <w:marLeft w:val="446"/>
          <w:marRight w:val="0"/>
          <w:marTop w:val="0"/>
          <w:marBottom w:val="0"/>
          <w:divBdr>
            <w:top w:val="none" w:sz="0" w:space="0" w:color="auto"/>
            <w:left w:val="none" w:sz="0" w:space="0" w:color="auto"/>
            <w:bottom w:val="none" w:sz="0" w:space="0" w:color="auto"/>
            <w:right w:val="none" w:sz="0" w:space="0" w:color="auto"/>
          </w:divBdr>
        </w:div>
        <w:div w:id="1302736216">
          <w:marLeft w:val="446"/>
          <w:marRight w:val="0"/>
          <w:marTop w:val="0"/>
          <w:marBottom w:val="0"/>
          <w:divBdr>
            <w:top w:val="none" w:sz="0" w:space="0" w:color="auto"/>
            <w:left w:val="none" w:sz="0" w:space="0" w:color="auto"/>
            <w:bottom w:val="none" w:sz="0" w:space="0" w:color="auto"/>
            <w:right w:val="none" w:sz="0" w:space="0" w:color="auto"/>
          </w:divBdr>
        </w:div>
        <w:div w:id="2075807560">
          <w:marLeft w:val="446"/>
          <w:marRight w:val="0"/>
          <w:marTop w:val="0"/>
          <w:marBottom w:val="0"/>
          <w:divBdr>
            <w:top w:val="none" w:sz="0" w:space="0" w:color="auto"/>
            <w:left w:val="none" w:sz="0" w:space="0" w:color="auto"/>
            <w:bottom w:val="none" w:sz="0" w:space="0" w:color="auto"/>
            <w:right w:val="none" w:sz="0" w:space="0" w:color="auto"/>
          </w:divBdr>
        </w:div>
        <w:div w:id="1160972685">
          <w:marLeft w:val="446"/>
          <w:marRight w:val="0"/>
          <w:marTop w:val="0"/>
          <w:marBottom w:val="0"/>
          <w:divBdr>
            <w:top w:val="none" w:sz="0" w:space="0" w:color="auto"/>
            <w:left w:val="none" w:sz="0" w:space="0" w:color="auto"/>
            <w:bottom w:val="none" w:sz="0" w:space="0" w:color="auto"/>
            <w:right w:val="none" w:sz="0" w:space="0" w:color="auto"/>
          </w:divBdr>
        </w:div>
        <w:div w:id="280771490">
          <w:marLeft w:val="446"/>
          <w:marRight w:val="0"/>
          <w:marTop w:val="0"/>
          <w:marBottom w:val="0"/>
          <w:divBdr>
            <w:top w:val="none" w:sz="0" w:space="0" w:color="auto"/>
            <w:left w:val="none" w:sz="0" w:space="0" w:color="auto"/>
            <w:bottom w:val="none" w:sz="0" w:space="0" w:color="auto"/>
            <w:right w:val="none" w:sz="0" w:space="0" w:color="auto"/>
          </w:divBdr>
        </w:div>
        <w:div w:id="2144425964">
          <w:marLeft w:val="446"/>
          <w:marRight w:val="0"/>
          <w:marTop w:val="0"/>
          <w:marBottom w:val="0"/>
          <w:divBdr>
            <w:top w:val="none" w:sz="0" w:space="0" w:color="auto"/>
            <w:left w:val="none" w:sz="0" w:space="0" w:color="auto"/>
            <w:bottom w:val="none" w:sz="0" w:space="0" w:color="auto"/>
            <w:right w:val="none" w:sz="0" w:space="0" w:color="auto"/>
          </w:divBdr>
        </w:div>
        <w:div w:id="1583492369">
          <w:marLeft w:val="446"/>
          <w:marRight w:val="0"/>
          <w:marTop w:val="0"/>
          <w:marBottom w:val="0"/>
          <w:divBdr>
            <w:top w:val="none" w:sz="0" w:space="0" w:color="auto"/>
            <w:left w:val="none" w:sz="0" w:space="0" w:color="auto"/>
            <w:bottom w:val="none" w:sz="0" w:space="0" w:color="auto"/>
            <w:right w:val="none" w:sz="0" w:space="0" w:color="auto"/>
          </w:divBdr>
        </w:div>
        <w:div w:id="126044823">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956608">
      <w:bodyDiv w:val="1"/>
      <w:marLeft w:val="0"/>
      <w:marRight w:val="0"/>
      <w:marTop w:val="0"/>
      <w:marBottom w:val="0"/>
      <w:divBdr>
        <w:top w:val="none" w:sz="0" w:space="0" w:color="auto"/>
        <w:left w:val="none" w:sz="0" w:space="0" w:color="auto"/>
        <w:bottom w:val="none" w:sz="0" w:space="0" w:color="auto"/>
        <w:right w:val="none" w:sz="0" w:space="0" w:color="auto"/>
      </w:divBdr>
      <w:divsChild>
        <w:div w:id="203176047">
          <w:marLeft w:val="446"/>
          <w:marRight w:val="0"/>
          <w:marTop w:val="0"/>
          <w:marBottom w:val="0"/>
          <w:divBdr>
            <w:top w:val="none" w:sz="0" w:space="0" w:color="auto"/>
            <w:left w:val="none" w:sz="0" w:space="0" w:color="auto"/>
            <w:bottom w:val="none" w:sz="0" w:space="0" w:color="auto"/>
            <w:right w:val="none" w:sz="0" w:space="0" w:color="auto"/>
          </w:divBdr>
        </w:div>
        <w:div w:id="308285533">
          <w:marLeft w:val="446"/>
          <w:marRight w:val="0"/>
          <w:marTop w:val="0"/>
          <w:marBottom w:val="0"/>
          <w:divBdr>
            <w:top w:val="none" w:sz="0" w:space="0" w:color="auto"/>
            <w:left w:val="none" w:sz="0" w:space="0" w:color="auto"/>
            <w:bottom w:val="none" w:sz="0" w:space="0" w:color="auto"/>
            <w:right w:val="none" w:sz="0" w:space="0" w:color="auto"/>
          </w:divBdr>
        </w:div>
        <w:div w:id="2074959968">
          <w:marLeft w:val="446"/>
          <w:marRight w:val="0"/>
          <w:marTop w:val="0"/>
          <w:marBottom w:val="0"/>
          <w:divBdr>
            <w:top w:val="none" w:sz="0" w:space="0" w:color="auto"/>
            <w:left w:val="none" w:sz="0" w:space="0" w:color="auto"/>
            <w:bottom w:val="none" w:sz="0" w:space="0" w:color="auto"/>
            <w:right w:val="none" w:sz="0" w:space="0" w:color="auto"/>
          </w:divBdr>
        </w:div>
        <w:div w:id="1205798047">
          <w:marLeft w:val="446"/>
          <w:marRight w:val="0"/>
          <w:marTop w:val="0"/>
          <w:marBottom w:val="0"/>
          <w:divBdr>
            <w:top w:val="none" w:sz="0" w:space="0" w:color="auto"/>
            <w:left w:val="none" w:sz="0" w:space="0" w:color="auto"/>
            <w:bottom w:val="none" w:sz="0" w:space="0" w:color="auto"/>
            <w:right w:val="none" w:sz="0" w:space="0" w:color="auto"/>
          </w:divBdr>
        </w:div>
        <w:div w:id="1452701720">
          <w:marLeft w:val="446"/>
          <w:marRight w:val="0"/>
          <w:marTop w:val="0"/>
          <w:marBottom w:val="0"/>
          <w:divBdr>
            <w:top w:val="none" w:sz="0" w:space="0" w:color="auto"/>
            <w:left w:val="none" w:sz="0" w:space="0" w:color="auto"/>
            <w:bottom w:val="none" w:sz="0" w:space="0" w:color="auto"/>
            <w:right w:val="none" w:sz="0" w:space="0" w:color="auto"/>
          </w:divBdr>
        </w:div>
        <w:div w:id="331834531">
          <w:marLeft w:val="446"/>
          <w:marRight w:val="0"/>
          <w:marTop w:val="0"/>
          <w:marBottom w:val="0"/>
          <w:divBdr>
            <w:top w:val="none" w:sz="0" w:space="0" w:color="auto"/>
            <w:left w:val="none" w:sz="0" w:space="0" w:color="auto"/>
            <w:bottom w:val="none" w:sz="0" w:space="0" w:color="auto"/>
            <w:right w:val="none" w:sz="0" w:space="0" w:color="auto"/>
          </w:divBdr>
        </w:div>
        <w:div w:id="227232149">
          <w:marLeft w:val="446"/>
          <w:marRight w:val="0"/>
          <w:marTop w:val="0"/>
          <w:marBottom w:val="0"/>
          <w:divBdr>
            <w:top w:val="none" w:sz="0" w:space="0" w:color="auto"/>
            <w:left w:val="none" w:sz="0" w:space="0" w:color="auto"/>
            <w:bottom w:val="none" w:sz="0" w:space="0" w:color="auto"/>
            <w:right w:val="none" w:sz="0" w:space="0" w:color="auto"/>
          </w:divBdr>
        </w:div>
        <w:div w:id="1795634183">
          <w:marLeft w:val="446"/>
          <w:marRight w:val="0"/>
          <w:marTop w:val="0"/>
          <w:marBottom w:val="0"/>
          <w:divBdr>
            <w:top w:val="none" w:sz="0" w:space="0" w:color="auto"/>
            <w:left w:val="none" w:sz="0" w:space="0" w:color="auto"/>
            <w:bottom w:val="none" w:sz="0" w:space="0" w:color="auto"/>
            <w:right w:val="none" w:sz="0" w:space="0" w:color="auto"/>
          </w:divBdr>
        </w:div>
        <w:div w:id="861171203">
          <w:marLeft w:val="446"/>
          <w:marRight w:val="0"/>
          <w:marTop w:val="0"/>
          <w:marBottom w:val="0"/>
          <w:divBdr>
            <w:top w:val="none" w:sz="0" w:space="0" w:color="auto"/>
            <w:left w:val="none" w:sz="0" w:space="0" w:color="auto"/>
            <w:bottom w:val="none" w:sz="0" w:space="0" w:color="auto"/>
            <w:right w:val="none" w:sz="0" w:space="0" w:color="auto"/>
          </w:divBdr>
        </w:div>
        <w:div w:id="1090545571">
          <w:marLeft w:val="446"/>
          <w:marRight w:val="0"/>
          <w:marTop w:val="0"/>
          <w:marBottom w:val="0"/>
          <w:divBdr>
            <w:top w:val="none" w:sz="0" w:space="0" w:color="auto"/>
            <w:left w:val="none" w:sz="0" w:space="0" w:color="auto"/>
            <w:bottom w:val="none" w:sz="0" w:space="0" w:color="auto"/>
            <w:right w:val="none" w:sz="0" w:space="0" w:color="auto"/>
          </w:divBdr>
        </w:div>
        <w:div w:id="680931674">
          <w:marLeft w:val="446"/>
          <w:marRight w:val="0"/>
          <w:marTop w:val="0"/>
          <w:marBottom w:val="0"/>
          <w:divBdr>
            <w:top w:val="none" w:sz="0" w:space="0" w:color="auto"/>
            <w:left w:val="none" w:sz="0" w:space="0" w:color="auto"/>
            <w:bottom w:val="none" w:sz="0" w:space="0" w:color="auto"/>
            <w:right w:val="none" w:sz="0" w:space="0" w:color="auto"/>
          </w:divBdr>
        </w:div>
        <w:div w:id="1134250488">
          <w:marLeft w:val="446"/>
          <w:marRight w:val="0"/>
          <w:marTop w:val="0"/>
          <w:marBottom w:val="0"/>
          <w:divBdr>
            <w:top w:val="none" w:sz="0" w:space="0" w:color="auto"/>
            <w:left w:val="none" w:sz="0" w:space="0" w:color="auto"/>
            <w:bottom w:val="none" w:sz="0" w:space="0" w:color="auto"/>
            <w:right w:val="none" w:sz="0" w:space="0" w:color="auto"/>
          </w:divBdr>
        </w:div>
        <w:div w:id="1597979190">
          <w:marLeft w:val="446"/>
          <w:marRight w:val="0"/>
          <w:marTop w:val="0"/>
          <w:marBottom w:val="0"/>
          <w:divBdr>
            <w:top w:val="none" w:sz="0" w:space="0" w:color="auto"/>
            <w:left w:val="none" w:sz="0" w:space="0" w:color="auto"/>
            <w:bottom w:val="none" w:sz="0" w:space="0" w:color="auto"/>
            <w:right w:val="none" w:sz="0" w:space="0" w:color="auto"/>
          </w:divBdr>
        </w:div>
        <w:div w:id="180630554">
          <w:marLeft w:val="446"/>
          <w:marRight w:val="0"/>
          <w:marTop w:val="0"/>
          <w:marBottom w:val="0"/>
          <w:divBdr>
            <w:top w:val="none" w:sz="0" w:space="0" w:color="auto"/>
            <w:left w:val="none" w:sz="0" w:space="0" w:color="auto"/>
            <w:bottom w:val="none" w:sz="0" w:space="0" w:color="auto"/>
            <w:right w:val="none" w:sz="0" w:space="0" w:color="auto"/>
          </w:divBdr>
        </w:div>
        <w:div w:id="680855108">
          <w:marLeft w:val="446"/>
          <w:marRight w:val="0"/>
          <w:marTop w:val="0"/>
          <w:marBottom w:val="0"/>
          <w:divBdr>
            <w:top w:val="none" w:sz="0" w:space="0" w:color="auto"/>
            <w:left w:val="none" w:sz="0" w:space="0" w:color="auto"/>
            <w:bottom w:val="none" w:sz="0" w:space="0" w:color="auto"/>
            <w:right w:val="none" w:sz="0" w:space="0" w:color="auto"/>
          </w:divBdr>
        </w:div>
        <w:div w:id="90396491">
          <w:marLeft w:val="446"/>
          <w:marRight w:val="0"/>
          <w:marTop w:val="0"/>
          <w:marBottom w:val="0"/>
          <w:divBdr>
            <w:top w:val="none" w:sz="0" w:space="0" w:color="auto"/>
            <w:left w:val="none" w:sz="0" w:space="0" w:color="auto"/>
            <w:bottom w:val="none" w:sz="0" w:space="0" w:color="auto"/>
            <w:right w:val="none" w:sz="0" w:space="0" w:color="auto"/>
          </w:divBdr>
        </w:div>
        <w:div w:id="1277298825">
          <w:marLeft w:val="446"/>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515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B3C82"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B3C82"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94105"/>
    <w:rsid w:val="000A27CB"/>
    <w:rsid w:val="000B5E1F"/>
    <w:rsid w:val="00127630"/>
    <w:rsid w:val="001F4983"/>
    <w:rsid w:val="00201ADF"/>
    <w:rsid w:val="00277B8D"/>
    <w:rsid w:val="00351994"/>
    <w:rsid w:val="003738DF"/>
    <w:rsid w:val="004327F7"/>
    <w:rsid w:val="004751CC"/>
    <w:rsid w:val="00526097"/>
    <w:rsid w:val="006B3B67"/>
    <w:rsid w:val="007330E2"/>
    <w:rsid w:val="00743FC8"/>
    <w:rsid w:val="007C2704"/>
    <w:rsid w:val="0087738A"/>
    <w:rsid w:val="008F7747"/>
    <w:rsid w:val="00997553"/>
    <w:rsid w:val="00B10067"/>
    <w:rsid w:val="00D41924"/>
    <w:rsid w:val="00DA5B2E"/>
    <w:rsid w:val="00DB3C82"/>
    <w:rsid w:val="00F654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0" ma:contentTypeDescription="Create a new document." ma:contentTypeScope="" ma:versionID="5da830662de0f5a039cb7043e7f11bd0">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fd5340940160610e6ef625d3a560035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NHS221</b:Tag>
    <b:SourceType>DocumentFromInternetSite</b:SourceType>
    <b:Guid>{A191C512-A2D0-4B6A-B699-4503602D957A}</b:Guid>
    <b:Author>
      <b:Author>
        <b:Corporate>NHS Wales</b:Corporate>
      </b:Author>
    </b:Author>
    <b:Title>Continuing NHS Healthcare</b:Title>
    <b:InternetSiteTitle>gov.wales</b:InternetSiteTitle>
    <b:Year>2022</b:Year>
    <b:Month>March</b:Month>
    <b:Day>1</b:Day>
    <b:URL>https://www.gov.wales/sites/default/files/publications/2022-03/continuing-nhs-healthcare-the-national-framework-for--implementation.pdf</b:URL>
    <b:RefOrder>1</b:RefOrder>
  </b:Source>
</b:Sources>
</file>

<file path=customXml/itemProps1.xml><?xml version="1.0" encoding="utf-8"?>
<ds:datastoreItem xmlns:ds="http://schemas.openxmlformats.org/officeDocument/2006/customXml" ds:itemID="{C560EDD5-56CA-4421-A679-A6597F59F682}">
  <ds:schemaRefs>
    <ds:schemaRef ds:uri="http://schemas.microsoft.com/sharepoint/v3/contenttype/forms"/>
  </ds:schemaRefs>
</ds:datastoreItem>
</file>

<file path=customXml/itemProps2.xml><?xml version="1.0" encoding="utf-8"?>
<ds:datastoreItem xmlns:ds="http://schemas.openxmlformats.org/officeDocument/2006/customXml" ds:itemID="{FE2C3E57-0EB3-4DCC-BE9E-9E96CF00D080}">
  <ds:schemaRefs>
    <ds:schemaRef ds:uri="http://www.w3.org/XML/1998/namespace"/>
    <ds:schemaRef ds:uri="9cea1256-08e1-41df-a96a-bac3c2c1e3ec"/>
    <ds:schemaRef ds:uri="http://purl.org/dc/elements/1.1/"/>
    <ds:schemaRef ds:uri="http://purl.org/dc/dcmitype/"/>
    <ds:schemaRef ds:uri="http://schemas.microsoft.com/office/2006/documentManagement/types"/>
    <ds:schemaRef ds:uri="http://schemas.openxmlformats.org/package/2006/metadata/core-properties"/>
    <ds:schemaRef ds:uri="http://schemas.microsoft.com/office/infopath/2007/PartnerControls"/>
    <ds:schemaRef ds:uri="77d07772-5d64-4c9c-b5fd-2f45bb907a78"/>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4A398308-5AA4-4E76-A312-3AC66E52F2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DE8E822-3FEA-406D-9991-0629C29AB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3492</Words>
  <Characters>19909</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7</cp:revision>
  <dcterms:created xsi:type="dcterms:W3CDTF">2023-07-19T07:26:00Z</dcterms:created>
  <dcterms:modified xsi:type="dcterms:W3CDTF">2023-07-19T08:10:00Z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